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FBDAB" w14:textId="77777777" w:rsidR="004E16D6" w:rsidRPr="004642EF" w:rsidRDefault="004E16D6" w:rsidP="004E16D6">
      <w:pPr>
        <w:jc w:val="both"/>
        <w:rPr>
          <w:sz w:val="28"/>
          <w:lang w:val="lv-LV"/>
        </w:rPr>
      </w:pPr>
    </w:p>
    <w:p w14:paraId="75DD4428" w14:textId="77777777" w:rsidR="00D83C65" w:rsidRDefault="00D83C65" w:rsidP="00A11CB0">
      <w:pPr>
        <w:rPr>
          <w:sz w:val="24"/>
          <w:szCs w:val="24"/>
          <w:lang w:val="lv-LV"/>
        </w:rPr>
      </w:pPr>
    </w:p>
    <w:p w14:paraId="0DDCED2E" w14:textId="0A2D1C43" w:rsidR="003C5585" w:rsidRPr="00466768" w:rsidRDefault="003C5585" w:rsidP="00DA2DCD">
      <w:pPr>
        <w:tabs>
          <w:tab w:val="left" w:pos="6663"/>
        </w:tabs>
        <w:rPr>
          <w:sz w:val="28"/>
          <w:szCs w:val="28"/>
        </w:rPr>
      </w:pPr>
      <w:r w:rsidRPr="00466768">
        <w:rPr>
          <w:sz w:val="28"/>
          <w:szCs w:val="28"/>
        </w:rPr>
        <w:t>201</w:t>
      </w:r>
      <w:r>
        <w:rPr>
          <w:sz w:val="28"/>
          <w:szCs w:val="28"/>
        </w:rPr>
        <w:t>7</w:t>
      </w:r>
      <w:r w:rsidRPr="00466768">
        <w:rPr>
          <w:sz w:val="28"/>
          <w:szCs w:val="28"/>
        </w:rPr>
        <w:t>. </w:t>
      </w:r>
      <w:proofErr w:type="spellStart"/>
      <w:proofErr w:type="gramStart"/>
      <w:r w:rsidRPr="00466768">
        <w:rPr>
          <w:sz w:val="28"/>
          <w:szCs w:val="28"/>
        </w:rPr>
        <w:t>gada</w:t>
      </w:r>
      <w:proofErr w:type="spellEnd"/>
      <w:proofErr w:type="gramEnd"/>
      <w:r w:rsidRPr="00466768">
        <w:rPr>
          <w:sz w:val="28"/>
          <w:szCs w:val="28"/>
        </w:rPr>
        <w:t xml:space="preserve"> </w:t>
      </w:r>
      <w:r w:rsidR="0061216A">
        <w:rPr>
          <w:sz w:val="28"/>
          <w:szCs w:val="28"/>
        </w:rPr>
        <w:t>14. </w:t>
      </w:r>
      <w:proofErr w:type="spellStart"/>
      <w:proofErr w:type="gramStart"/>
      <w:r w:rsidR="0061216A">
        <w:rPr>
          <w:sz w:val="28"/>
          <w:szCs w:val="28"/>
        </w:rPr>
        <w:t>februārī</w:t>
      </w:r>
      <w:proofErr w:type="spellEnd"/>
      <w:proofErr w:type="gramEnd"/>
      <w:r w:rsidRPr="00466768">
        <w:rPr>
          <w:sz w:val="28"/>
          <w:szCs w:val="28"/>
        </w:rPr>
        <w:tab/>
      </w:r>
      <w:proofErr w:type="spellStart"/>
      <w:r w:rsidRPr="00466768">
        <w:rPr>
          <w:sz w:val="28"/>
          <w:szCs w:val="28"/>
        </w:rPr>
        <w:t>Rīkojums</w:t>
      </w:r>
      <w:proofErr w:type="spellEnd"/>
      <w:r w:rsidRPr="00466768">
        <w:rPr>
          <w:sz w:val="28"/>
          <w:szCs w:val="28"/>
        </w:rPr>
        <w:t xml:space="preserve"> </w:t>
      </w:r>
      <w:proofErr w:type="spellStart"/>
      <w:r w:rsidRPr="00466768">
        <w:rPr>
          <w:sz w:val="28"/>
          <w:szCs w:val="28"/>
        </w:rPr>
        <w:t>Nr</w:t>
      </w:r>
      <w:proofErr w:type="spellEnd"/>
      <w:r w:rsidRPr="00466768">
        <w:rPr>
          <w:sz w:val="28"/>
          <w:szCs w:val="28"/>
        </w:rPr>
        <w:t>.</w:t>
      </w:r>
      <w:r w:rsidR="0061216A">
        <w:rPr>
          <w:sz w:val="28"/>
          <w:szCs w:val="28"/>
        </w:rPr>
        <w:t> 72</w:t>
      </w:r>
    </w:p>
    <w:p w14:paraId="6F83B96D" w14:textId="6681888E" w:rsidR="003C5585" w:rsidRPr="00466768" w:rsidRDefault="003C5585" w:rsidP="00DA2DCD">
      <w:pPr>
        <w:tabs>
          <w:tab w:val="left" w:pos="6663"/>
        </w:tabs>
        <w:rPr>
          <w:sz w:val="28"/>
          <w:szCs w:val="28"/>
        </w:rPr>
      </w:pPr>
      <w:proofErr w:type="spellStart"/>
      <w:r w:rsidRPr="00466768">
        <w:rPr>
          <w:sz w:val="28"/>
          <w:szCs w:val="28"/>
        </w:rPr>
        <w:t>Rīgā</w:t>
      </w:r>
      <w:proofErr w:type="spellEnd"/>
      <w:r w:rsidRPr="00466768">
        <w:rPr>
          <w:sz w:val="28"/>
          <w:szCs w:val="28"/>
        </w:rPr>
        <w:tab/>
        <w:t>(</w:t>
      </w:r>
      <w:proofErr w:type="spellStart"/>
      <w:proofErr w:type="gramStart"/>
      <w:r w:rsidRPr="00466768">
        <w:rPr>
          <w:sz w:val="28"/>
          <w:szCs w:val="28"/>
        </w:rPr>
        <w:t>prot</w:t>
      </w:r>
      <w:proofErr w:type="gramEnd"/>
      <w:r w:rsidRPr="00466768">
        <w:rPr>
          <w:sz w:val="28"/>
          <w:szCs w:val="28"/>
        </w:rPr>
        <w:t>.</w:t>
      </w:r>
      <w:proofErr w:type="spellEnd"/>
      <w:r w:rsidRPr="00466768">
        <w:rPr>
          <w:sz w:val="28"/>
          <w:szCs w:val="28"/>
        </w:rPr>
        <w:t xml:space="preserve"> </w:t>
      </w:r>
      <w:proofErr w:type="spellStart"/>
      <w:r w:rsidRPr="00466768">
        <w:rPr>
          <w:sz w:val="28"/>
          <w:szCs w:val="28"/>
        </w:rPr>
        <w:t>Nr</w:t>
      </w:r>
      <w:proofErr w:type="spellEnd"/>
      <w:r w:rsidRPr="00466768">
        <w:rPr>
          <w:sz w:val="28"/>
          <w:szCs w:val="28"/>
        </w:rPr>
        <w:t>.</w:t>
      </w:r>
      <w:r w:rsidR="0061216A">
        <w:rPr>
          <w:sz w:val="28"/>
          <w:szCs w:val="28"/>
        </w:rPr>
        <w:t> 7</w:t>
      </w:r>
      <w:r w:rsidRPr="00466768">
        <w:rPr>
          <w:sz w:val="28"/>
          <w:szCs w:val="28"/>
        </w:rPr>
        <w:t xml:space="preserve"> </w:t>
      </w:r>
      <w:r w:rsidR="0061216A">
        <w:rPr>
          <w:sz w:val="28"/>
          <w:szCs w:val="28"/>
        </w:rPr>
        <w:t>22</w:t>
      </w:r>
      <w:bookmarkStart w:id="0" w:name="_GoBack"/>
      <w:bookmarkEnd w:id="0"/>
      <w:r w:rsidRPr="00466768">
        <w:rPr>
          <w:sz w:val="28"/>
          <w:szCs w:val="28"/>
        </w:rPr>
        <w:t>. §)</w:t>
      </w:r>
    </w:p>
    <w:p w14:paraId="2B6D81E3" w14:textId="77777777" w:rsidR="003C5585" w:rsidRPr="00466768" w:rsidRDefault="003C5585">
      <w:pPr>
        <w:rPr>
          <w:sz w:val="28"/>
          <w:szCs w:val="28"/>
        </w:rPr>
      </w:pPr>
    </w:p>
    <w:p w14:paraId="189D057F" w14:textId="2477461F" w:rsidR="009844AD" w:rsidRDefault="00B331F5" w:rsidP="00B331F5">
      <w:pPr>
        <w:jc w:val="center"/>
        <w:rPr>
          <w:b/>
          <w:bCs/>
          <w:sz w:val="28"/>
          <w:szCs w:val="28"/>
          <w:lang w:val="lv-LV"/>
        </w:rPr>
      </w:pPr>
      <w:r w:rsidRPr="003C5585">
        <w:rPr>
          <w:b/>
          <w:bCs/>
          <w:sz w:val="28"/>
          <w:szCs w:val="28"/>
          <w:lang w:val="lv-LV"/>
        </w:rPr>
        <w:t>Grozījumi Ministru kabineta 2010</w:t>
      </w:r>
      <w:r w:rsidR="003C5585">
        <w:rPr>
          <w:b/>
          <w:bCs/>
          <w:sz w:val="28"/>
          <w:szCs w:val="28"/>
          <w:lang w:val="lv-LV"/>
        </w:rPr>
        <w:t>. g</w:t>
      </w:r>
      <w:r w:rsidRPr="003C5585">
        <w:rPr>
          <w:b/>
          <w:bCs/>
          <w:sz w:val="28"/>
          <w:szCs w:val="28"/>
          <w:lang w:val="lv-LV"/>
        </w:rPr>
        <w:t>ada 10</w:t>
      </w:r>
      <w:r w:rsidR="003C5585">
        <w:rPr>
          <w:b/>
          <w:bCs/>
          <w:sz w:val="28"/>
          <w:szCs w:val="28"/>
          <w:lang w:val="lv-LV"/>
        </w:rPr>
        <w:t>. n</w:t>
      </w:r>
      <w:r w:rsidRPr="003C5585">
        <w:rPr>
          <w:b/>
          <w:bCs/>
          <w:sz w:val="28"/>
          <w:szCs w:val="28"/>
          <w:lang w:val="lv-LV"/>
        </w:rPr>
        <w:t>ovembra rīkojumā Nr.</w:t>
      </w:r>
      <w:r w:rsidR="009844AD">
        <w:rPr>
          <w:b/>
          <w:bCs/>
          <w:sz w:val="28"/>
          <w:szCs w:val="28"/>
          <w:lang w:val="lv-LV"/>
        </w:rPr>
        <w:t> </w:t>
      </w:r>
      <w:r w:rsidRPr="003C5585">
        <w:rPr>
          <w:b/>
          <w:bCs/>
          <w:sz w:val="28"/>
          <w:szCs w:val="28"/>
          <w:lang w:val="lv-LV"/>
        </w:rPr>
        <w:t xml:space="preserve">648 </w:t>
      </w:r>
      <w:r w:rsidR="003C5585">
        <w:rPr>
          <w:b/>
          <w:bCs/>
          <w:sz w:val="28"/>
          <w:szCs w:val="28"/>
          <w:lang w:val="lv-LV"/>
        </w:rPr>
        <w:t>"</w:t>
      </w:r>
      <w:r w:rsidRPr="003C5585">
        <w:rPr>
          <w:b/>
          <w:bCs/>
          <w:sz w:val="28"/>
          <w:szCs w:val="28"/>
          <w:lang w:val="lv-LV"/>
        </w:rPr>
        <w:t>Par zemes vienību Rīgas administratīvajā teritorijā piederību vai piekri</w:t>
      </w:r>
      <w:r w:rsidR="009844AD">
        <w:rPr>
          <w:b/>
          <w:bCs/>
          <w:sz w:val="28"/>
          <w:szCs w:val="28"/>
          <w:lang w:val="lv-LV"/>
        </w:rPr>
        <w:t xml:space="preserve">tību valstij un nostiprināšanu </w:t>
      </w:r>
      <w:r w:rsidRPr="003C5585">
        <w:rPr>
          <w:b/>
          <w:bCs/>
          <w:sz w:val="28"/>
          <w:szCs w:val="28"/>
          <w:lang w:val="lv-LV"/>
        </w:rPr>
        <w:t xml:space="preserve">zemesgrāmatā uz valsts vārda attiecīgās ministrijas vai valsts akciju sabiedrības </w:t>
      </w:r>
    </w:p>
    <w:p w14:paraId="75DD442D" w14:textId="5AE89155" w:rsidR="00D83C65" w:rsidRPr="003C5585" w:rsidRDefault="003C5585" w:rsidP="00B331F5">
      <w:pPr>
        <w:jc w:val="center"/>
        <w:rPr>
          <w:b/>
          <w:bCs/>
          <w:sz w:val="28"/>
          <w:szCs w:val="28"/>
          <w:lang w:val="lv-LV"/>
        </w:rPr>
      </w:pPr>
      <w:r>
        <w:rPr>
          <w:b/>
          <w:bCs/>
          <w:sz w:val="28"/>
          <w:szCs w:val="28"/>
          <w:lang w:val="lv-LV"/>
        </w:rPr>
        <w:t>"</w:t>
      </w:r>
      <w:r w:rsidR="00B331F5" w:rsidRPr="003C5585">
        <w:rPr>
          <w:b/>
          <w:bCs/>
          <w:sz w:val="28"/>
          <w:szCs w:val="28"/>
          <w:lang w:val="lv-LV"/>
        </w:rPr>
        <w:t>Privatizācijas aģentūra</w:t>
      </w:r>
      <w:r>
        <w:rPr>
          <w:b/>
          <w:bCs/>
          <w:sz w:val="28"/>
          <w:szCs w:val="28"/>
          <w:lang w:val="lv-LV"/>
        </w:rPr>
        <w:t>"</w:t>
      </w:r>
      <w:r w:rsidR="00B331F5" w:rsidRPr="003C5585">
        <w:rPr>
          <w:b/>
          <w:bCs/>
          <w:sz w:val="28"/>
          <w:szCs w:val="28"/>
          <w:lang w:val="lv-LV"/>
        </w:rPr>
        <w:t xml:space="preserve"> personā</w:t>
      </w:r>
      <w:r>
        <w:rPr>
          <w:b/>
          <w:bCs/>
          <w:sz w:val="28"/>
          <w:szCs w:val="28"/>
          <w:lang w:val="lv-LV"/>
        </w:rPr>
        <w:t>"</w:t>
      </w:r>
    </w:p>
    <w:p w14:paraId="75DD442E" w14:textId="77777777" w:rsidR="00B331F5" w:rsidRPr="003C5585" w:rsidRDefault="00B331F5" w:rsidP="00B331F5">
      <w:pPr>
        <w:jc w:val="center"/>
        <w:rPr>
          <w:b/>
          <w:bCs/>
          <w:sz w:val="28"/>
          <w:szCs w:val="28"/>
          <w:lang w:val="lv-LV"/>
        </w:rPr>
      </w:pPr>
    </w:p>
    <w:p w14:paraId="75DD442F" w14:textId="72749D4E" w:rsidR="00B331F5" w:rsidRPr="003C5585" w:rsidRDefault="00B331F5" w:rsidP="003C5585">
      <w:pPr>
        <w:ind w:firstLine="709"/>
        <w:jc w:val="both"/>
        <w:rPr>
          <w:bCs/>
          <w:sz w:val="28"/>
          <w:szCs w:val="28"/>
          <w:lang w:val="lv-LV"/>
        </w:rPr>
      </w:pPr>
      <w:r w:rsidRPr="003C5585">
        <w:rPr>
          <w:bCs/>
          <w:sz w:val="28"/>
          <w:szCs w:val="28"/>
          <w:lang w:val="lv-LV"/>
        </w:rPr>
        <w:t>Izdarīt</w:t>
      </w:r>
      <w:r w:rsidRPr="003C5585">
        <w:rPr>
          <w:b/>
          <w:bCs/>
          <w:sz w:val="28"/>
          <w:szCs w:val="28"/>
          <w:lang w:val="lv-LV"/>
        </w:rPr>
        <w:t xml:space="preserve"> </w:t>
      </w:r>
      <w:r w:rsidRPr="003C5585">
        <w:rPr>
          <w:bCs/>
          <w:sz w:val="28"/>
          <w:szCs w:val="28"/>
          <w:lang w:val="lv-LV"/>
        </w:rPr>
        <w:t>Ministru kabineta 2010</w:t>
      </w:r>
      <w:r w:rsidR="003C5585">
        <w:rPr>
          <w:bCs/>
          <w:sz w:val="28"/>
          <w:szCs w:val="28"/>
          <w:lang w:val="lv-LV"/>
        </w:rPr>
        <w:t>. g</w:t>
      </w:r>
      <w:r w:rsidRPr="003C5585">
        <w:rPr>
          <w:bCs/>
          <w:sz w:val="28"/>
          <w:szCs w:val="28"/>
          <w:lang w:val="lv-LV"/>
        </w:rPr>
        <w:t>ada 10</w:t>
      </w:r>
      <w:r w:rsidR="003C5585">
        <w:rPr>
          <w:bCs/>
          <w:sz w:val="28"/>
          <w:szCs w:val="28"/>
          <w:lang w:val="lv-LV"/>
        </w:rPr>
        <w:t>. n</w:t>
      </w:r>
      <w:r w:rsidRPr="003C5585">
        <w:rPr>
          <w:bCs/>
          <w:sz w:val="28"/>
          <w:szCs w:val="28"/>
          <w:lang w:val="lv-LV"/>
        </w:rPr>
        <w:t>ovembra rīkojumā Nr.</w:t>
      </w:r>
      <w:r w:rsidR="009844AD">
        <w:rPr>
          <w:bCs/>
          <w:sz w:val="28"/>
          <w:szCs w:val="28"/>
          <w:lang w:val="lv-LV"/>
        </w:rPr>
        <w:t> </w:t>
      </w:r>
      <w:r w:rsidRPr="003C5585">
        <w:rPr>
          <w:bCs/>
          <w:sz w:val="28"/>
          <w:szCs w:val="28"/>
          <w:lang w:val="lv-LV"/>
        </w:rPr>
        <w:t xml:space="preserve">648 </w:t>
      </w:r>
      <w:r w:rsidR="003C5585">
        <w:rPr>
          <w:bCs/>
          <w:sz w:val="28"/>
          <w:szCs w:val="28"/>
          <w:lang w:val="lv-LV"/>
        </w:rPr>
        <w:t>"</w:t>
      </w:r>
      <w:r w:rsidRPr="003C5585">
        <w:rPr>
          <w:bCs/>
          <w:sz w:val="28"/>
          <w:szCs w:val="28"/>
          <w:lang w:val="lv-LV"/>
        </w:rPr>
        <w:t>Par zemes vienību Rīgas administratīvajā teritorijā piederību vai piekri</w:t>
      </w:r>
      <w:r w:rsidR="009844AD">
        <w:rPr>
          <w:bCs/>
          <w:sz w:val="28"/>
          <w:szCs w:val="28"/>
          <w:lang w:val="lv-LV"/>
        </w:rPr>
        <w:t xml:space="preserve">tību valstij un nostiprināšanu </w:t>
      </w:r>
      <w:r w:rsidRPr="003C5585">
        <w:rPr>
          <w:bCs/>
          <w:sz w:val="28"/>
          <w:szCs w:val="28"/>
          <w:lang w:val="lv-LV"/>
        </w:rPr>
        <w:t xml:space="preserve">zemesgrāmatā uz valsts vārda attiecīgās ministrijas vai valsts akciju sabiedrības </w:t>
      </w:r>
      <w:r w:rsidR="003C5585">
        <w:rPr>
          <w:bCs/>
          <w:sz w:val="28"/>
          <w:szCs w:val="28"/>
          <w:lang w:val="lv-LV"/>
        </w:rPr>
        <w:t>"</w:t>
      </w:r>
      <w:r w:rsidRPr="003C5585">
        <w:rPr>
          <w:bCs/>
          <w:sz w:val="28"/>
          <w:szCs w:val="28"/>
          <w:lang w:val="lv-LV"/>
        </w:rPr>
        <w:t>Privatizācijas aģentūra</w:t>
      </w:r>
      <w:r w:rsidR="003C5585">
        <w:rPr>
          <w:bCs/>
          <w:sz w:val="28"/>
          <w:szCs w:val="28"/>
          <w:lang w:val="lv-LV"/>
        </w:rPr>
        <w:t>"</w:t>
      </w:r>
      <w:r w:rsidRPr="003C5585">
        <w:rPr>
          <w:bCs/>
          <w:sz w:val="28"/>
          <w:szCs w:val="28"/>
          <w:lang w:val="lv-LV"/>
        </w:rPr>
        <w:t xml:space="preserve"> personā</w:t>
      </w:r>
      <w:r w:rsidR="003C5585">
        <w:rPr>
          <w:bCs/>
          <w:sz w:val="28"/>
          <w:szCs w:val="28"/>
          <w:lang w:val="lv-LV"/>
        </w:rPr>
        <w:t>"</w:t>
      </w:r>
      <w:r w:rsidRPr="003C5585">
        <w:rPr>
          <w:bCs/>
          <w:sz w:val="28"/>
          <w:szCs w:val="28"/>
          <w:lang w:val="lv-LV"/>
        </w:rPr>
        <w:t xml:space="preserve"> (Latvijas Vēstnesis, 2010, 180. nr.; 2011, 166. nr.; 2012, 31., 57., 181. nr.; 2013, 76., 108., 122., 244. nr.; 2014, 37., 80., 109., 190., 236. nr.; 2015, 30., 61., 147. nr.; 2016, 129., 144. nr.</w:t>
      </w:r>
      <w:r w:rsidR="004E16D6" w:rsidRPr="003C5585">
        <w:rPr>
          <w:bCs/>
          <w:sz w:val="28"/>
          <w:szCs w:val="28"/>
          <w:lang w:val="lv-LV"/>
        </w:rPr>
        <w:t>; 2017, 14</w:t>
      </w:r>
      <w:r w:rsidR="003C5585">
        <w:rPr>
          <w:bCs/>
          <w:sz w:val="28"/>
          <w:szCs w:val="28"/>
          <w:lang w:val="lv-LV"/>
        </w:rPr>
        <w:t>. n</w:t>
      </w:r>
      <w:r w:rsidR="004E16D6" w:rsidRPr="003C5585">
        <w:rPr>
          <w:bCs/>
          <w:sz w:val="28"/>
          <w:szCs w:val="28"/>
          <w:lang w:val="lv-LV"/>
        </w:rPr>
        <w:t>r.</w:t>
      </w:r>
      <w:r w:rsidRPr="003C5585">
        <w:rPr>
          <w:bCs/>
          <w:sz w:val="28"/>
          <w:szCs w:val="28"/>
          <w:lang w:val="lv-LV"/>
        </w:rPr>
        <w:t>) šādus grozījumus:</w:t>
      </w:r>
    </w:p>
    <w:p w14:paraId="75DD4430" w14:textId="77777777" w:rsidR="00B331F5" w:rsidRPr="003C5585" w:rsidRDefault="00B331F5" w:rsidP="00B331F5">
      <w:pPr>
        <w:jc w:val="both"/>
        <w:rPr>
          <w:sz w:val="28"/>
          <w:szCs w:val="28"/>
          <w:lang w:val="lv-LV"/>
        </w:rPr>
      </w:pPr>
    </w:p>
    <w:p w14:paraId="75DD4431" w14:textId="211A9A83" w:rsidR="00CE4A75" w:rsidRPr="003C5585" w:rsidRDefault="00A11CB0" w:rsidP="00CE4A75">
      <w:pPr>
        <w:ind w:firstLine="720"/>
        <w:jc w:val="both"/>
        <w:rPr>
          <w:color w:val="000000"/>
          <w:sz w:val="28"/>
          <w:szCs w:val="28"/>
          <w:lang w:val="lv-LV"/>
        </w:rPr>
      </w:pPr>
      <w:r w:rsidRPr="003C5585">
        <w:rPr>
          <w:color w:val="000000"/>
          <w:sz w:val="28"/>
          <w:szCs w:val="28"/>
          <w:lang w:val="lv-LV"/>
        </w:rPr>
        <w:t xml:space="preserve">1. </w:t>
      </w:r>
      <w:r w:rsidR="009E1BFE" w:rsidRPr="003C5585">
        <w:rPr>
          <w:color w:val="000000"/>
          <w:sz w:val="28"/>
          <w:szCs w:val="28"/>
          <w:lang w:val="lv-LV"/>
        </w:rPr>
        <w:t xml:space="preserve">Svītrot 9. </w:t>
      </w:r>
      <w:r w:rsidR="00FC6452" w:rsidRPr="003C5585">
        <w:rPr>
          <w:color w:val="000000"/>
          <w:sz w:val="28"/>
          <w:szCs w:val="28"/>
          <w:lang w:val="lv-LV"/>
        </w:rPr>
        <w:t>p</w:t>
      </w:r>
      <w:r w:rsidR="009E1BFE" w:rsidRPr="003C5585">
        <w:rPr>
          <w:color w:val="000000"/>
          <w:sz w:val="28"/>
          <w:szCs w:val="28"/>
          <w:lang w:val="lv-LV"/>
        </w:rPr>
        <w:t>ielikuma 202</w:t>
      </w:r>
      <w:r w:rsidR="003C5585">
        <w:rPr>
          <w:color w:val="000000"/>
          <w:sz w:val="28"/>
          <w:szCs w:val="28"/>
          <w:lang w:val="lv-LV"/>
        </w:rPr>
        <w:t>. p</w:t>
      </w:r>
      <w:r w:rsidR="009E1BFE" w:rsidRPr="003C5585">
        <w:rPr>
          <w:color w:val="000000"/>
          <w:sz w:val="28"/>
          <w:szCs w:val="28"/>
          <w:lang w:val="lv-LV"/>
        </w:rPr>
        <w:t>unktu.</w:t>
      </w:r>
    </w:p>
    <w:p w14:paraId="75DD4432" w14:textId="77777777" w:rsidR="009E1BFE" w:rsidRPr="003C5585" w:rsidRDefault="009E1BFE" w:rsidP="00CE4A75">
      <w:pPr>
        <w:ind w:firstLine="720"/>
        <w:jc w:val="both"/>
        <w:rPr>
          <w:sz w:val="28"/>
          <w:szCs w:val="28"/>
          <w:lang w:val="lv-LV"/>
        </w:rPr>
      </w:pPr>
    </w:p>
    <w:p w14:paraId="75DD4433" w14:textId="4A1DE78E" w:rsidR="00CE4A75" w:rsidRDefault="00CE4A75" w:rsidP="00CE4A75">
      <w:pPr>
        <w:ind w:firstLine="720"/>
        <w:jc w:val="both"/>
        <w:rPr>
          <w:sz w:val="28"/>
          <w:szCs w:val="28"/>
          <w:lang w:val="lv-LV"/>
        </w:rPr>
      </w:pPr>
      <w:r w:rsidRPr="003C5585">
        <w:rPr>
          <w:sz w:val="28"/>
          <w:szCs w:val="28"/>
          <w:lang w:val="lv-LV"/>
        </w:rPr>
        <w:t xml:space="preserve">2. </w:t>
      </w:r>
      <w:r w:rsidR="009E1BFE" w:rsidRPr="003C5585">
        <w:rPr>
          <w:sz w:val="28"/>
          <w:szCs w:val="28"/>
          <w:lang w:val="lv-LV"/>
        </w:rPr>
        <w:t xml:space="preserve">Papildināt 11. </w:t>
      </w:r>
      <w:r w:rsidR="00FC6452" w:rsidRPr="003C5585">
        <w:rPr>
          <w:sz w:val="28"/>
          <w:szCs w:val="28"/>
          <w:lang w:val="lv-LV"/>
        </w:rPr>
        <w:t>p</w:t>
      </w:r>
      <w:r w:rsidR="009E1BFE" w:rsidRPr="003C5585">
        <w:rPr>
          <w:sz w:val="28"/>
          <w:szCs w:val="28"/>
          <w:lang w:val="lv-LV"/>
        </w:rPr>
        <w:t>ielikumu ar 16</w:t>
      </w:r>
      <w:r w:rsidR="004E16D6" w:rsidRPr="003C5585">
        <w:rPr>
          <w:sz w:val="28"/>
          <w:szCs w:val="28"/>
          <w:lang w:val="lv-LV"/>
        </w:rPr>
        <w:t>8</w:t>
      </w:r>
      <w:r w:rsidR="003C5585">
        <w:rPr>
          <w:sz w:val="28"/>
          <w:szCs w:val="28"/>
          <w:lang w:val="lv-LV"/>
        </w:rPr>
        <w:t>. p</w:t>
      </w:r>
      <w:r w:rsidR="009E1BFE" w:rsidRPr="003C5585">
        <w:rPr>
          <w:sz w:val="28"/>
          <w:szCs w:val="28"/>
          <w:lang w:val="lv-LV"/>
        </w:rPr>
        <w:t>unktu šādā redakcijā:</w:t>
      </w:r>
    </w:p>
    <w:p w14:paraId="78490920" w14:textId="77777777" w:rsidR="003C5585" w:rsidRPr="003C5585" w:rsidRDefault="003C5585" w:rsidP="00CE4A75">
      <w:pPr>
        <w:ind w:firstLine="720"/>
        <w:jc w:val="both"/>
        <w:rPr>
          <w:sz w:val="28"/>
          <w:szCs w:val="28"/>
          <w:lang w:val="lv-LV"/>
        </w:rPr>
      </w:pPr>
    </w:p>
    <w:tbl>
      <w:tblPr>
        <w:tblStyle w:val="TableGrid"/>
        <w:tblW w:w="0" w:type="auto"/>
        <w:tblLook w:val="04A0" w:firstRow="1" w:lastRow="0" w:firstColumn="1" w:lastColumn="0" w:noHBand="0" w:noVBand="1"/>
      </w:tblPr>
      <w:tblGrid>
        <w:gridCol w:w="959"/>
        <w:gridCol w:w="2755"/>
        <w:gridCol w:w="2348"/>
        <w:gridCol w:w="1368"/>
        <w:gridCol w:w="1858"/>
      </w:tblGrid>
      <w:tr w:rsidR="009E1BFE" w:rsidRPr="003C5585" w14:paraId="75DD4439" w14:textId="77777777" w:rsidTr="009E1BFE">
        <w:tc>
          <w:tcPr>
            <w:tcW w:w="959" w:type="dxa"/>
          </w:tcPr>
          <w:p w14:paraId="75DD4434" w14:textId="70FDB758" w:rsidR="009E1BFE" w:rsidRPr="003C5585" w:rsidRDefault="003C5585" w:rsidP="004E16D6">
            <w:pPr>
              <w:jc w:val="center"/>
              <w:rPr>
                <w:sz w:val="28"/>
                <w:szCs w:val="28"/>
                <w:lang w:val="lv-LV"/>
              </w:rPr>
            </w:pPr>
            <w:r>
              <w:rPr>
                <w:sz w:val="28"/>
                <w:szCs w:val="28"/>
                <w:lang w:val="lv-LV"/>
              </w:rPr>
              <w:t>"</w:t>
            </w:r>
            <w:r w:rsidR="009E1BFE" w:rsidRPr="003C5585">
              <w:rPr>
                <w:sz w:val="28"/>
                <w:szCs w:val="28"/>
                <w:lang w:val="lv-LV"/>
              </w:rPr>
              <w:t>16</w:t>
            </w:r>
            <w:r w:rsidR="004E16D6" w:rsidRPr="003C5585">
              <w:rPr>
                <w:sz w:val="28"/>
                <w:szCs w:val="28"/>
                <w:lang w:val="lv-LV"/>
              </w:rPr>
              <w:t>8</w:t>
            </w:r>
            <w:r w:rsidR="009E1BFE" w:rsidRPr="003C5585">
              <w:rPr>
                <w:sz w:val="28"/>
                <w:szCs w:val="28"/>
                <w:lang w:val="lv-LV"/>
              </w:rPr>
              <w:t>.</w:t>
            </w:r>
          </w:p>
        </w:tc>
        <w:tc>
          <w:tcPr>
            <w:tcW w:w="2755" w:type="dxa"/>
          </w:tcPr>
          <w:p w14:paraId="75DD4435" w14:textId="77777777" w:rsidR="009E1BFE" w:rsidRPr="003C5585" w:rsidRDefault="009E1BFE" w:rsidP="009E1BFE">
            <w:pPr>
              <w:rPr>
                <w:sz w:val="28"/>
                <w:szCs w:val="28"/>
                <w:lang w:val="lv-LV"/>
              </w:rPr>
            </w:pPr>
            <w:r w:rsidRPr="003C5585">
              <w:rPr>
                <w:sz w:val="28"/>
                <w:szCs w:val="28"/>
                <w:lang w:val="lv-LV"/>
              </w:rPr>
              <w:t>Rīga</w:t>
            </w:r>
          </w:p>
        </w:tc>
        <w:tc>
          <w:tcPr>
            <w:tcW w:w="2348" w:type="dxa"/>
          </w:tcPr>
          <w:p w14:paraId="75DD4436" w14:textId="77777777" w:rsidR="009E1BFE" w:rsidRPr="003C5585" w:rsidRDefault="009E1BFE" w:rsidP="009E1BFE">
            <w:pPr>
              <w:rPr>
                <w:sz w:val="28"/>
                <w:szCs w:val="28"/>
                <w:lang w:val="lv-LV"/>
              </w:rPr>
            </w:pPr>
            <w:r w:rsidRPr="003C5585">
              <w:rPr>
                <w:sz w:val="28"/>
                <w:szCs w:val="28"/>
                <w:lang w:val="lv-LV"/>
              </w:rPr>
              <w:t>01000182069</w:t>
            </w:r>
          </w:p>
        </w:tc>
        <w:tc>
          <w:tcPr>
            <w:tcW w:w="1368" w:type="dxa"/>
          </w:tcPr>
          <w:p w14:paraId="75DD4437" w14:textId="6DC1673B" w:rsidR="009E1BFE" w:rsidRPr="003C5585" w:rsidRDefault="009844AD" w:rsidP="009E1BFE">
            <w:pPr>
              <w:rPr>
                <w:sz w:val="28"/>
                <w:szCs w:val="28"/>
                <w:lang w:val="lv-LV"/>
              </w:rPr>
            </w:pPr>
            <w:r>
              <w:rPr>
                <w:sz w:val="28"/>
                <w:szCs w:val="28"/>
                <w:lang w:val="lv-LV"/>
              </w:rPr>
              <w:t>0,</w:t>
            </w:r>
            <w:r w:rsidR="009E1BFE" w:rsidRPr="003C5585">
              <w:rPr>
                <w:sz w:val="28"/>
                <w:szCs w:val="28"/>
                <w:lang w:val="lv-LV"/>
              </w:rPr>
              <w:t>4101</w:t>
            </w:r>
          </w:p>
        </w:tc>
        <w:tc>
          <w:tcPr>
            <w:tcW w:w="1858" w:type="dxa"/>
          </w:tcPr>
          <w:p w14:paraId="75DD4438" w14:textId="75B28367" w:rsidR="009E1BFE" w:rsidRPr="003C5585" w:rsidRDefault="003C5585" w:rsidP="003C5585">
            <w:pPr>
              <w:jc w:val="right"/>
              <w:rPr>
                <w:sz w:val="28"/>
                <w:szCs w:val="28"/>
                <w:lang w:val="lv-LV"/>
              </w:rPr>
            </w:pPr>
            <w:r>
              <w:rPr>
                <w:sz w:val="28"/>
                <w:szCs w:val="28"/>
                <w:lang w:val="lv-LV"/>
              </w:rPr>
              <w:t>"</w:t>
            </w:r>
          </w:p>
        </w:tc>
      </w:tr>
    </w:tbl>
    <w:p w14:paraId="75DD443A" w14:textId="77777777" w:rsidR="009E1BFE" w:rsidRPr="003C5585" w:rsidRDefault="009E1BFE" w:rsidP="009E1BFE">
      <w:pPr>
        <w:jc w:val="both"/>
        <w:rPr>
          <w:sz w:val="28"/>
          <w:szCs w:val="28"/>
          <w:lang w:val="lv-LV"/>
        </w:rPr>
      </w:pPr>
    </w:p>
    <w:p w14:paraId="6E1DC817" w14:textId="77777777" w:rsidR="003C5585" w:rsidRPr="00C514FD" w:rsidRDefault="003C5585" w:rsidP="00C27BE4">
      <w:pPr>
        <w:jc w:val="both"/>
        <w:rPr>
          <w:sz w:val="28"/>
          <w:szCs w:val="28"/>
        </w:rPr>
      </w:pPr>
    </w:p>
    <w:p w14:paraId="07921CBC" w14:textId="77777777" w:rsidR="003C5585" w:rsidRPr="00C514FD" w:rsidRDefault="003C5585" w:rsidP="00C27BE4">
      <w:pPr>
        <w:jc w:val="both"/>
        <w:rPr>
          <w:sz w:val="28"/>
          <w:szCs w:val="28"/>
        </w:rPr>
      </w:pPr>
    </w:p>
    <w:p w14:paraId="0B650DE0" w14:textId="77777777" w:rsidR="003C5585" w:rsidRPr="00C514FD" w:rsidRDefault="003C5585" w:rsidP="00B34F08">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t xml:space="preserve">Māris Kučinskis </w:t>
      </w:r>
    </w:p>
    <w:p w14:paraId="3ED1F8FB" w14:textId="77777777" w:rsidR="003C5585" w:rsidRPr="00C514FD" w:rsidRDefault="003C5585" w:rsidP="00B34F08">
      <w:pPr>
        <w:pStyle w:val="naisf"/>
        <w:tabs>
          <w:tab w:val="right" w:pos="9000"/>
        </w:tabs>
        <w:spacing w:before="0" w:after="0"/>
        <w:ind w:firstLine="709"/>
        <w:rPr>
          <w:sz w:val="28"/>
          <w:szCs w:val="28"/>
        </w:rPr>
      </w:pPr>
    </w:p>
    <w:p w14:paraId="18498E47" w14:textId="77777777" w:rsidR="003C5585" w:rsidRPr="00C514FD" w:rsidRDefault="003C5585" w:rsidP="00B34F08">
      <w:pPr>
        <w:pStyle w:val="naisf"/>
        <w:tabs>
          <w:tab w:val="right" w:pos="9000"/>
        </w:tabs>
        <w:spacing w:before="0" w:after="0"/>
        <w:ind w:firstLine="709"/>
        <w:rPr>
          <w:sz w:val="28"/>
          <w:szCs w:val="28"/>
        </w:rPr>
      </w:pPr>
    </w:p>
    <w:p w14:paraId="58E3EC25" w14:textId="77777777" w:rsidR="003C5585" w:rsidRPr="00C514FD" w:rsidRDefault="003C5585" w:rsidP="00B34F08">
      <w:pPr>
        <w:pStyle w:val="naisf"/>
        <w:tabs>
          <w:tab w:val="right" w:pos="9000"/>
        </w:tabs>
        <w:spacing w:before="0" w:after="0"/>
        <w:ind w:firstLine="709"/>
        <w:rPr>
          <w:sz w:val="28"/>
          <w:szCs w:val="28"/>
        </w:rPr>
      </w:pPr>
    </w:p>
    <w:p w14:paraId="3AE723AE" w14:textId="77777777" w:rsidR="003C5585" w:rsidRPr="00C514FD" w:rsidRDefault="003C5585" w:rsidP="00B34F08">
      <w:pPr>
        <w:tabs>
          <w:tab w:val="left" w:pos="6521"/>
          <w:tab w:val="right" w:pos="8820"/>
        </w:tabs>
        <w:ind w:firstLine="709"/>
        <w:rPr>
          <w:sz w:val="28"/>
          <w:szCs w:val="28"/>
        </w:rPr>
      </w:pPr>
      <w:proofErr w:type="spellStart"/>
      <w:r>
        <w:rPr>
          <w:sz w:val="28"/>
          <w:szCs w:val="28"/>
        </w:rPr>
        <w:t>Satiksmes</w:t>
      </w:r>
      <w:proofErr w:type="spellEnd"/>
      <w:r>
        <w:rPr>
          <w:sz w:val="28"/>
          <w:szCs w:val="28"/>
        </w:rPr>
        <w:t xml:space="preserve"> </w:t>
      </w:r>
      <w:proofErr w:type="spellStart"/>
      <w:r>
        <w:rPr>
          <w:sz w:val="28"/>
          <w:szCs w:val="28"/>
        </w:rPr>
        <w:t>ministrs</w:t>
      </w:r>
      <w:proofErr w:type="spellEnd"/>
      <w:r>
        <w:rPr>
          <w:sz w:val="28"/>
          <w:szCs w:val="28"/>
        </w:rPr>
        <w:tab/>
      </w:r>
      <w:proofErr w:type="spellStart"/>
      <w:r>
        <w:rPr>
          <w:sz w:val="28"/>
          <w:szCs w:val="28"/>
        </w:rPr>
        <w:t>Uldis</w:t>
      </w:r>
      <w:proofErr w:type="spellEnd"/>
      <w:r>
        <w:rPr>
          <w:sz w:val="28"/>
          <w:szCs w:val="28"/>
        </w:rPr>
        <w:t xml:space="preserve"> </w:t>
      </w:r>
      <w:proofErr w:type="spellStart"/>
      <w:r>
        <w:rPr>
          <w:sz w:val="28"/>
          <w:szCs w:val="28"/>
        </w:rPr>
        <w:t>Augulis</w:t>
      </w:r>
      <w:proofErr w:type="spellEnd"/>
    </w:p>
    <w:sectPr w:rsidR="003C5585" w:rsidRPr="00C514FD" w:rsidSect="003C5585">
      <w:headerReference w:type="even" r:id="rId8"/>
      <w:headerReference w:type="default" r:id="rId9"/>
      <w:footerReference w:type="default" r:id="rId10"/>
      <w:headerReference w:type="first" r:id="rId11"/>
      <w:footerReference w:type="first" r:id="rId12"/>
      <w:pgSz w:w="11907" w:h="16840" w:code="9"/>
      <w:pgMar w:top="1418" w:right="1134" w:bottom="1134" w:left="1701"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D4452" w14:textId="77777777" w:rsidR="00A11CB0" w:rsidRDefault="00A11CB0" w:rsidP="00A11CB0">
      <w:r>
        <w:separator/>
      </w:r>
    </w:p>
  </w:endnote>
  <w:endnote w:type="continuationSeparator" w:id="0">
    <w:p w14:paraId="75DD4453" w14:textId="77777777" w:rsidR="00A11CB0" w:rsidRDefault="00A11CB0" w:rsidP="00A11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D4458" w14:textId="77777777" w:rsidR="006A7014" w:rsidRPr="00305A82" w:rsidRDefault="0061216A" w:rsidP="006A7014">
    <w:pPr>
      <w:rPr>
        <w:lang w:val="lv-LV"/>
      </w:rPr>
    </w:pPr>
  </w:p>
  <w:p w14:paraId="75DD4459" w14:textId="77777777" w:rsidR="00D83C65" w:rsidRPr="008E7A7A" w:rsidRDefault="00D83C65" w:rsidP="00D83C65">
    <w:pPr>
      <w:jc w:val="both"/>
      <w:rPr>
        <w:lang w:val="lv-LV"/>
      </w:rPr>
    </w:pPr>
    <w:r w:rsidRPr="002E22AD">
      <w:rPr>
        <w:lang w:val="lv-LV"/>
      </w:rPr>
      <w:t>SAM</w:t>
    </w:r>
    <w:r>
      <w:rPr>
        <w:lang w:val="lv-LV"/>
      </w:rPr>
      <w:t>Rik_230216_Grobiņas</w:t>
    </w:r>
    <w:r w:rsidRPr="002E22AD">
      <w:rPr>
        <w:lang w:val="lv-LV"/>
      </w:rPr>
      <w:t xml:space="preserve">; </w:t>
    </w:r>
    <w:r>
      <w:rPr>
        <w:lang w:val="lv-LV"/>
      </w:rPr>
      <w:t xml:space="preserve">Ministru kabineta rīkojuma projekts </w:t>
    </w:r>
    <w:r w:rsidRPr="002E22AD">
      <w:rPr>
        <w:lang w:val="lv-LV"/>
      </w:rPr>
      <w:t xml:space="preserve"> </w:t>
    </w:r>
    <w:r>
      <w:rPr>
        <w:lang w:val="lv-LV"/>
      </w:rPr>
      <w:t>“</w:t>
    </w:r>
    <w:r w:rsidRPr="008E7A7A">
      <w:rPr>
        <w:bCs/>
        <w:lang w:val="lv-LV"/>
      </w:rPr>
      <w:t xml:space="preserve">Par valstij piederošā zemesgabala Sporta ielā 14, </w:t>
    </w:r>
    <w:proofErr w:type="spellStart"/>
    <w:r w:rsidRPr="008E7A7A">
      <w:rPr>
        <w:bCs/>
        <w:lang w:val="lv-LV"/>
      </w:rPr>
      <w:t>Cimdeniekos</w:t>
    </w:r>
    <w:proofErr w:type="spellEnd"/>
    <w:r w:rsidRPr="008E7A7A">
      <w:rPr>
        <w:bCs/>
        <w:lang w:val="lv-LV"/>
      </w:rPr>
      <w:t>, Grobiņas pagastā, Grobiņas novadā, nodošanu Grobiņas novada pašvaldības īpašumā</w:t>
    </w:r>
    <w:r>
      <w:rPr>
        <w:lang w:val="lv-LV"/>
      </w:rPr>
      <w:t>”</w:t>
    </w:r>
  </w:p>
  <w:p w14:paraId="75DD445A" w14:textId="77777777" w:rsidR="009041A9" w:rsidRPr="00D83C65" w:rsidRDefault="0061216A">
    <w:pPr>
      <w:pStyle w:val="Footer"/>
      <w:rPr>
        <w:lang w:val="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D445E" w14:textId="1EE87C71" w:rsidR="003503B7" w:rsidRPr="00305A82" w:rsidRDefault="003C5585" w:rsidP="003C5585">
    <w:pPr>
      <w:jc w:val="both"/>
      <w:rPr>
        <w:lang w:val="lv-LV"/>
      </w:rPr>
    </w:pPr>
    <w:r>
      <w:rPr>
        <w:sz w:val="16"/>
        <w:szCs w:val="16"/>
        <w:lang w:val="lv-LV"/>
      </w:rPr>
      <w:t>R0113_7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D4450" w14:textId="77777777" w:rsidR="00A11CB0" w:rsidRDefault="00A11CB0" w:rsidP="00A11CB0">
      <w:r>
        <w:separator/>
      </w:r>
    </w:p>
  </w:footnote>
  <w:footnote w:type="continuationSeparator" w:id="0">
    <w:p w14:paraId="75DD4451" w14:textId="77777777" w:rsidR="00A11CB0" w:rsidRDefault="00A11CB0" w:rsidP="00A11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D4454" w14:textId="77777777" w:rsidR="003503B7" w:rsidRDefault="00A11CB0" w:rsidP="009B1B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DD4455" w14:textId="77777777" w:rsidR="003503B7" w:rsidRDefault="006121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D4456" w14:textId="77777777" w:rsidR="003503B7" w:rsidRDefault="00A11CB0" w:rsidP="009B1B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7F81">
      <w:rPr>
        <w:rStyle w:val="PageNumber"/>
        <w:noProof/>
      </w:rPr>
      <w:t>2</w:t>
    </w:r>
    <w:r>
      <w:rPr>
        <w:rStyle w:val="PageNumber"/>
      </w:rPr>
      <w:fldChar w:fldCharType="end"/>
    </w:r>
  </w:p>
  <w:p w14:paraId="75DD4457" w14:textId="77777777" w:rsidR="003503B7" w:rsidRDefault="006121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893FE" w14:textId="77777777" w:rsidR="003C5585" w:rsidRDefault="003C5585">
    <w:pPr>
      <w:pStyle w:val="Header"/>
      <w:rPr>
        <w:sz w:val="24"/>
        <w:szCs w:val="24"/>
        <w:lang w:val="lv-LV"/>
      </w:rPr>
    </w:pPr>
  </w:p>
  <w:p w14:paraId="127B4D05" w14:textId="0AF81DC2" w:rsidR="003C5585" w:rsidRPr="003C5585" w:rsidRDefault="003C5585">
    <w:pPr>
      <w:pStyle w:val="Header"/>
      <w:rPr>
        <w:sz w:val="24"/>
        <w:szCs w:val="24"/>
        <w:lang w:val="lv-LV"/>
      </w:rPr>
    </w:pPr>
    <w:r w:rsidRPr="003C5585">
      <w:rPr>
        <w:noProof/>
        <w:sz w:val="32"/>
        <w:szCs w:val="32"/>
        <w:lang w:val="lv-LV" w:eastAsia="lv-LV"/>
      </w:rPr>
      <w:drawing>
        <wp:inline distT="0" distB="0" distL="0" distR="0" wp14:anchorId="6B9A5325" wp14:editId="3AC20C91">
          <wp:extent cx="5760720" cy="103897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389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CB0"/>
    <w:rsid w:val="00030557"/>
    <w:rsid w:val="00154A26"/>
    <w:rsid w:val="00196D79"/>
    <w:rsid w:val="001F71F8"/>
    <w:rsid w:val="00220798"/>
    <w:rsid w:val="00257F81"/>
    <w:rsid w:val="002A1DC5"/>
    <w:rsid w:val="002C534E"/>
    <w:rsid w:val="00300B54"/>
    <w:rsid w:val="00305702"/>
    <w:rsid w:val="00333DD1"/>
    <w:rsid w:val="0037604B"/>
    <w:rsid w:val="003C5585"/>
    <w:rsid w:val="00414E48"/>
    <w:rsid w:val="004442F5"/>
    <w:rsid w:val="0048647A"/>
    <w:rsid w:val="004E16D6"/>
    <w:rsid w:val="00520E8E"/>
    <w:rsid w:val="00552000"/>
    <w:rsid w:val="005B305C"/>
    <w:rsid w:val="005F2BB8"/>
    <w:rsid w:val="005F3723"/>
    <w:rsid w:val="0061216A"/>
    <w:rsid w:val="006415CB"/>
    <w:rsid w:val="00665C13"/>
    <w:rsid w:val="006B71E4"/>
    <w:rsid w:val="00770BDA"/>
    <w:rsid w:val="007924DF"/>
    <w:rsid w:val="007C21A7"/>
    <w:rsid w:val="00835520"/>
    <w:rsid w:val="00840974"/>
    <w:rsid w:val="00850506"/>
    <w:rsid w:val="00880BD8"/>
    <w:rsid w:val="00883DF9"/>
    <w:rsid w:val="00897CAF"/>
    <w:rsid w:val="008B1F7C"/>
    <w:rsid w:val="008E7A7A"/>
    <w:rsid w:val="009844AD"/>
    <w:rsid w:val="009E1BFE"/>
    <w:rsid w:val="00A11CB0"/>
    <w:rsid w:val="00B24B4C"/>
    <w:rsid w:val="00B27A62"/>
    <w:rsid w:val="00B331F5"/>
    <w:rsid w:val="00BB357D"/>
    <w:rsid w:val="00BB6839"/>
    <w:rsid w:val="00BD48A8"/>
    <w:rsid w:val="00BE087E"/>
    <w:rsid w:val="00BE526F"/>
    <w:rsid w:val="00C458E6"/>
    <w:rsid w:val="00C65E58"/>
    <w:rsid w:val="00CC2FEF"/>
    <w:rsid w:val="00CE4A75"/>
    <w:rsid w:val="00D83C65"/>
    <w:rsid w:val="00DD630A"/>
    <w:rsid w:val="00E128C1"/>
    <w:rsid w:val="00E14D36"/>
    <w:rsid w:val="00E71A62"/>
    <w:rsid w:val="00ED6727"/>
    <w:rsid w:val="00F12C53"/>
    <w:rsid w:val="00FC0530"/>
    <w:rsid w:val="00FC6452"/>
    <w:rsid w:val="00FD0B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D4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CB0"/>
    <w:pPr>
      <w:spacing w:after="0" w:line="240" w:lineRule="auto"/>
    </w:pPr>
    <w:rPr>
      <w:rFonts w:eastAsia="Times New Roman" w:cs="Times New Roman"/>
      <w:sz w:val="20"/>
      <w:szCs w:val="20"/>
      <w:lang w:val="en-US" w:eastAsia="ko-KR"/>
    </w:rPr>
  </w:style>
  <w:style w:type="paragraph" w:styleId="Heading1">
    <w:name w:val="heading 1"/>
    <w:basedOn w:val="Normal"/>
    <w:next w:val="Normal"/>
    <w:link w:val="Heading1Char"/>
    <w:qFormat/>
    <w:rsid w:val="00A11CB0"/>
    <w:pPr>
      <w:keepNext/>
      <w:widowControl w:val="0"/>
      <w:outlineLvl w:val="0"/>
    </w:pPr>
    <w:rPr>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1CB0"/>
    <w:rPr>
      <w:rFonts w:eastAsia="Times New Roman" w:cs="Times New Roman"/>
      <w:szCs w:val="20"/>
      <w:lang w:val="en-AU" w:eastAsia="ko-KR"/>
    </w:rPr>
  </w:style>
  <w:style w:type="paragraph" w:styleId="Header">
    <w:name w:val="header"/>
    <w:basedOn w:val="Normal"/>
    <w:link w:val="HeaderChar"/>
    <w:rsid w:val="00A11CB0"/>
    <w:pPr>
      <w:tabs>
        <w:tab w:val="center" w:pos="4153"/>
        <w:tab w:val="right" w:pos="8306"/>
      </w:tabs>
    </w:pPr>
  </w:style>
  <w:style w:type="character" w:customStyle="1" w:styleId="HeaderChar">
    <w:name w:val="Header Char"/>
    <w:basedOn w:val="DefaultParagraphFont"/>
    <w:link w:val="Header"/>
    <w:rsid w:val="00A11CB0"/>
    <w:rPr>
      <w:rFonts w:eastAsia="Times New Roman" w:cs="Times New Roman"/>
      <w:sz w:val="20"/>
      <w:szCs w:val="20"/>
      <w:lang w:val="en-US" w:eastAsia="ko-KR"/>
    </w:rPr>
  </w:style>
  <w:style w:type="paragraph" w:customStyle="1" w:styleId="naisf">
    <w:name w:val="naisf"/>
    <w:basedOn w:val="Normal"/>
    <w:rsid w:val="00A11CB0"/>
    <w:pPr>
      <w:spacing w:before="75" w:after="75"/>
      <w:ind w:firstLine="375"/>
      <w:jc w:val="both"/>
    </w:pPr>
    <w:rPr>
      <w:rFonts w:eastAsia="Batang"/>
      <w:sz w:val="24"/>
      <w:szCs w:val="24"/>
      <w:lang w:val="lv-LV"/>
    </w:rPr>
  </w:style>
  <w:style w:type="paragraph" w:customStyle="1" w:styleId="naislab">
    <w:name w:val="naislab"/>
    <w:basedOn w:val="Normal"/>
    <w:rsid w:val="00A11CB0"/>
    <w:pPr>
      <w:spacing w:before="75" w:after="75"/>
      <w:jc w:val="right"/>
    </w:pPr>
    <w:rPr>
      <w:rFonts w:eastAsia="Batang"/>
      <w:sz w:val="24"/>
      <w:szCs w:val="24"/>
      <w:lang w:val="lv-LV"/>
    </w:rPr>
  </w:style>
  <w:style w:type="character" w:styleId="PageNumber">
    <w:name w:val="page number"/>
    <w:basedOn w:val="DefaultParagraphFont"/>
    <w:rsid w:val="00A11CB0"/>
  </w:style>
  <w:style w:type="paragraph" w:styleId="Footer">
    <w:name w:val="footer"/>
    <w:basedOn w:val="Normal"/>
    <w:link w:val="FooterChar"/>
    <w:rsid w:val="00A11CB0"/>
    <w:pPr>
      <w:tabs>
        <w:tab w:val="center" w:pos="4320"/>
        <w:tab w:val="right" w:pos="8640"/>
      </w:tabs>
    </w:pPr>
  </w:style>
  <w:style w:type="character" w:customStyle="1" w:styleId="FooterChar">
    <w:name w:val="Footer Char"/>
    <w:basedOn w:val="DefaultParagraphFont"/>
    <w:link w:val="Footer"/>
    <w:rsid w:val="00A11CB0"/>
    <w:rPr>
      <w:rFonts w:eastAsia="Times New Roman" w:cs="Times New Roman"/>
      <w:sz w:val="20"/>
      <w:szCs w:val="20"/>
      <w:lang w:val="en-US" w:eastAsia="ko-KR"/>
    </w:rPr>
  </w:style>
  <w:style w:type="paragraph" w:styleId="ListParagraph">
    <w:name w:val="List Paragraph"/>
    <w:basedOn w:val="Normal"/>
    <w:uiPriority w:val="34"/>
    <w:qFormat/>
    <w:rsid w:val="00154A26"/>
    <w:pPr>
      <w:ind w:left="720"/>
      <w:contextualSpacing/>
    </w:pPr>
  </w:style>
  <w:style w:type="table" w:styleId="TableGrid">
    <w:name w:val="Table Grid"/>
    <w:basedOn w:val="TableNormal"/>
    <w:uiPriority w:val="59"/>
    <w:rsid w:val="009E1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5585"/>
    <w:rPr>
      <w:rFonts w:ascii="Tahoma" w:hAnsi="Tahoma" w:cs="Tahoma"/>
      <w:sz w:val="16"/>
      <w:szCs w:val="16"/>
    </w:rPr>
  </w:style>
  <w:style w:type="character" w:customStyle="1" w:styleId="BalloonTextChar">
    <w:name w:val="Balloon Text Char"/>
    <w:basedOn w:val="DefaultParagraphFont"/>
    <w:link w:val="BalloonText"/>
    <w:uiPriority w:val="99"/>
    <w:semiHidden/>
    <w:rsid w:val="003C5585"/>
    <w:rPr>
      <w:rFonts w:ascii="Tahoma" w:eastAsia="Times New Roman" w:hAnsi="Tahoma" w:cs="Tahoma"/>
      <w:sz w:val="16"/>
      <w:szCs w:val="16"/>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CB0"/>
    <w:pPr>
      <w:spacing w:after="0" w:line="240" w:lineRule="auto"/>
    </w:pPr>
    <w:rPr>
      <w:rFonts w:eastAsia="Times New Roman" w:cs="Times New Roman"/>
      <w:sz w:val="20"/>
      <w:szCs w:val="20"/>
      <w:lang w:val="en-US" w:eastAsia="ko-KR"/>
    </w:rPr>
  </w:style>
  <w:style w:type="paragraph" w:styleId="Heading1">
    <w:name w:val="heading 1"/>
    <w:basedOn w:val="Normal"/>
    <w:next w:val="Normal"/>
    <w:link w:val="Heading1Char"/>
    <w:qFormat/>
    <w:rsid w:val="00A11CB0"/>
    <w:pPr>
      <w:keepNext/>
      <w:widowControl w:val="0"/>
      <w:outlineLvl w:val="0"/>
    </w:pPr>
    <w:rPr>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1CB0"/>
    <w:rPr>
      <w:rFonts w:eastAsia="Times New Roman" w:cs="Times New Roman"/>
      <w:szCs w:val="20"/>
      <w:lang w:val="en-AU" w:eastAsia="ko-KR"/>
    </w:rPr>
  </w:style>
  <w:style w:type="paragraph" w:styleId="Header">
    <w:name w:val="header"/>
    <w:basedOn w:val="Normal"/>
    <w:link w:val="HeaderChar"/>
    <w:rsid w:val="00A11CB0"/>
    <w:pPr>
      <w:tabs>
        <w:tab w:val="center" w:pos="4153"/>
        <w:tab w:val="right" w:pos="8306"/>
      </w:tabs>
    </w:pPr>
  </w:style>
  <w:style w:type="character" w:customStyle="1" w:styleId="HeaderChar">
    <w:name w:val="Header Char"/>
    <w:basedOn w:val="DefaultParagraphFont"/>
    <w:link w:val="Header"/>
    <w:rsid w:val="00A11CB0"/>
    <w:rPr>
      <w:rFonts w:eastAsia="Times New Roman" w:cs="Times New Roman"/>
      <w:sz w:val="20"/>
      <w:szCs w:val="20"/>
      <w:lang w:val="en-US" w:eastAsia="ko-KR"/>
    </w:rPr>
  </w:style>
  <w:style w:type="paragraph" w:customStyle="1" w:styleId="naisf">
    <w:name w:val="naisf"/>
    <w:basedOn w:val="Normal"/>
    <w:rsid w:val="00A11CB0"/>
    <w:pPr>
      <w:spacing w:before="75" w:after="75"/>
      <w:ind w:firstLine="375"/>
      <w:jc w:val="both"/>
    </w:pPr>
    <w:rPr>
      <w:rFonts w:eastAsia="Batang"/>
      <w:sz w:val="24"/>
      <w:szCs w:val="24"/>
      <w:lang w:val="lv-LV"/>
    </w:rPr>
  </w:style>
  <w:style w:type="paragraph" w:customStyle="1" w:styleId="naislab">
    <w:name w:val="naislab"/>
    <w:basedOn w:val="Normal"/>
    <w:rsid w:val="00A11CB0"/>
    <w:pPr>
      <w:spacing w:before="75" w:after="75"/>
      <w:jc w:val="right"/>
    </w:pPr>
    <w:rPr>
      <w:rFonts w:eastAsia="Batang"/>
      <w:sz w:val="24"/>
      <w:szCs w:val="24"/>
      <w:lang w:val="lv-LV"/>
    </w:rPr>
  </w:style>
  <w:style w:type="character" w:styleId="PageNumber">
    <w:name w:val="page number"/>
    <w:basedOn w:val="DefaultParagraphFont"/>
    <w:rsid w:val="00A11CB0"/>
  </w:style>
  <w:style w:type="paragraph" w:styleId="Footer">
    <w:name w:val="footer"/>
    <w:basedOn w:val="Normal"/>
    <w:link w:val="FooterChar"/>
    <w:rsid w:val="00A11CB0"/>
    <w:pPr>
      <w:tabs>
        <w:tab w:val="center" w:pos="4320"/>
        <w:tab w:val="right" w:pos="8640"/>
      </w:tabs>
    </w:pPr>
  </w:style>
  <w:style w:type="character" w:customStyle="1" w:styleId="FooterChar">
    <w:name w:val="Footer Char"/>
    <w:basedOn w:val="DefaultParagraphFont"/>
    <w:link w:val="Footer"/>
    <w:rsid w:val="00A11CB0"/>
    <w:rPr>
      <w:rFonts w:eastAsia="Times New Roman" w:cs="Times New Roman"/>
      <w:sz w:val="20"/>
      <w:szCs w:val="20"/>
      <w:lang w:val="en-US" w:eastAsia="ko-KR"/>
    </w:rPr>
  </w:style>
  <w:style w:type="paragraph" w:styleId="ListParagraph">
    <w:name w:val="List Paragraph"/>
    <w:basedOn w:val="Normal"/>
    <w:uiPriority w:val="34"/>
    <w:qFormat/>
    <w:rsid w:val="00154A26"/>
    <w:pPr>
      <w:ind w:left="720"/>
      <w:contextualSpacing/>
    </w:pPr>
  </w:style>
  <w:style w:type="table" w:styleId="TableGrid">
    <w:name w:val="Table Grid"/>
    <w:basedOn w:val="TableNormal"/>
    <w:uiPriority w:val="59"/>
    <w:rsid w:val="009E1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5585"/>
    <w:rPr>
      <w:rFonts w:ascii="Tahoma" w:hAnsi="Tahoma" w:cs="Tahoma"/>
      <w:sz w:val="16"/>
      <w:szCs w:val="16"/>
    </w:rPr>
  </w:style>
  <w:style w:type="character" w:customStyle="1" w:styleId="BalloonTextChar">
    <w:name w:val="Balloon Text Char"/>
    <w:basedOn w:val="DefaultParagraphFont"/>
    <w:link w:val="BalloonText"/>
    <w:uiPriority w:val="99"/>
    <w:semiHidden/>
    <w:rsid w:val="003C5585"/>
    <w:rPr>
      <w:rFonts w:ascii="Tahoma" w:eastAsia="Times New Roman" w:hAnsi="Tahoma" w:cs="Tahoma"/>
      <w:sz w:val="16"/>
      <w:szCs w:val="16"/>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DB10C-CE98-4D3D-A972-B220AF574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692</Words>
  <Characters>395</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Grozījumi Ministru kabineta 2010.gada 10.novembra rīkojumā Nr.648 “Par zemes vienību Rīgas administratīvajā teritorijā piederību vai piekritību valstij un nostiprināšanu  zemesgrāmatā uz valsts vārda attiecīgās ministrijas vai valsts akciju sabiedrības “P</vt:lpstr>
    </vt:vector>
  </TitlesOfParts>
  <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dc:title>
  <dc:creator>Sandra.Silina@sam.gov.lv;Satiksmes ministrijas Juridiskā departamenta Nekustamo īpašumu nodaļas vecākā referente;tālr. 67028031</dc:creator>
  <cp:keywords>MK rīkojuma projekts</cp:keywords>
  <dc:description>sandra.silina@sam.gov.lv, 67028031</dc:description>
  <cp:lastModifiedBy>Linda Milenberga</cp:lastModifiedBy>
  <cp:revision>10</cp:revision>
  <cp:lastPrinted>2017-02-10T10:24:00Z</cp:lastPrinted>
  <dcterms:created xsi:type="dcterms:W3CDTF">2016-11-16T11:33:00Z</dcterms:created>
  <dcterms:modified xsi:type="dcterms:W3CDTF">2017-02-15T13:36:00Z</dcterms:modified>
</cp:coreProperties>
</file>