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B0111" w14:textId="77777777" w:rsidR="00057CD8" w:rsidRDefault="00057CD8" w:rsidP="0074564C">
      <w:pPr>
        <w:tabs>
          <w:tab w:val="left" w:pos="6663"/>
        </w:tabs>
        <w:rPr>
          <w:sz w:val="28"/>
          <w:szCs w:val="28"/>
          <w:lang w:val="cs-CZ"/>
        </w:rPr>
      </w:pPr>
    </w:p>
    <w:p w14:paraId="735C245E" w14:textId="77777777" w:rsidR="00560BB7" w:rsidRPr="00057CD8" w:rsidRDefault="00560BB7" w:rsidP="0074564C">
      <w:pPr>
        <w:tabs>
          <w:tab w:val="left" w:pos="6663"/>
        </w:tabs>
        <w:rPr>
          <w:sz w:val="28"/>
          <w:szCs w:val="28"/>
          <w:lang w:val="cs-CZ"/>
        </w:rPr>
      </w:pPr>
    </w:p>
    <w:p w14:paraId="7A558320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0138A5AD" w14:textId="193067BB" w:rsidR="00560BB7" w:rsidRPr="00466768" w:rsidRDefault="00560BB7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EC6A19">
        <w:rPr>
          <w:sz w:val="28"/>
          <w:szCs w:val="28"/>
        </w:rPr>
        <w:t>21. februārī</w:t>
      </w:r>
      <w:r w:rsidRPr="00466768">
        <w:rPr>
          <w:sz w:val="28"/>
          <w:szCs w:val="28"/>
        </w:rPr>
        <w:tab/>
        <w:t>Rīkojums Nr.</w:t>
      </w:r>
      <w:r w:rsidR="00EC6A19">
        <w:rPr>
          <w:sz w:val="28"/>
          <w:szCs w:val="28"/>
        </w:rPr>
        <w:t> 88</w:t>
      </w:r>
    </w:p>
    <w:p w14:paraId="75389AC3" w14:textId="57CC1D2A" w:rsidR="00560BB7" w:rsidRPr="00466768" w:rsidRDefault="00560BB7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EC6A19">
        <w:rPr>
          <w:sz w:val="28"/>
          <w:szCs w:val="28"/>
        </w:rPr>
        <w:t> 9  17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A558325" w14:textId="77777777" w:rsidR="00D7641F" w:rsidRPr="0074564C" w:rsidRDefault="00D7641F" w:rsidP="0074564C">
      <w:pPr>
        <w:tabs>
          <w:tab w:val="left" w:pos="180"/>
        </w:tabs>
        <w:rPr>
          <w:sz w:val="28"/>
          <w:szCs w:val="28"/>
        </w:rPr>
      </w:pPr>
    </w:p>
    <w:p w14:paraId="7A558326" w14:textId="4BD13F06" w:rsidR="00D7641F" w:rsidRDefault="00D7641F" w:rsidP="00D7641F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</w:t>
      </w:r>
      <w:r w:rsidR="0023767A">
        <w:rPr>
          <w:b/>
          <w:spacing w:val="-2"/>
          <w:sz w:val="28"/>
          <w:szCs w:val="28"/>
        </w:rPr>
        <w:t>Ministru kabineta 2009</w:t>
      </w:r>
      <w:r w:rsidR="00560BB7">
        <w:rPr>
          <w:b/>
          <w:spacing w:val="-2"/>
          <w:sz w:val="28"/>
          <w:szCs w:val="28"/>
        </w:rPr>
        <w:t>. g</w:t>
      </w:r>
      <w:r w:rsidR="0023767A">
        <w:rPr>
          <w:b/>
          <w:spacing w:val="-2"/>
          <w:sz w:val="28"/>
          <w:szCs w:val="28"/>
        </w:rPr>
        <w:t>ada 12</w:t>
      </w:r>
      <w:r w:rsidR="00560BB7">
        <w:rPr>
          <w:b/>
          <w:spacing w:val="-2"/>
          <w:sz w:val="28"/>
          <w:szCs w:val="28"/>
        </w:rPr>
        <w:t>. m</w:t>
      </w:r>
      <w:r w:rsidR="0023767A">
        <w:rPr>
          <w:b/>
          <w:spacing w:val="-2"/>
          <w:sz w:val="28"/>
          <w:szCs w:val="28"/>
        </w:rPr>
        <w:t>arta rīkojuma Nr.</w:t>
      </w:r>
      <w:r w:rsidR="00C97954">
        <w:rPr>
          <w:b/>
          <w:spacing w:val="-2"/>
          <w:sz w:val="28"/>
          <w:szCs w:val="28"/>
        </w:rPr>
        <w:t> </w:t>
      </w:r>
      <w:r w:rsidR="0023767A">
        <w:rPr>
          <w:b/>
          <w:spacing w:val="-2"/>
          <w:sz w:val="28"/>
          <w:szCs w:val="28"/>
        </w:rPr>
        <w:t xml:space="preserve">194 </w:t>
      </w:r>
      <w:r w:rsidR="00560BB7">
        <w:rPr>
          <w:b/>
          <w:spacing w:val="-2"/>
          <w:sz w:val="28"/>
          <w:szCs w:val="28"/>
        </w:rPr>
        <w:t>"</w:t>
      </w:r>
      <w:r w:rsidR="0023767A">
        <w:rPr>
          <w:b/>
          <w:spacing w:val="-2"/>
          <w:sz w:val="28"/>
          <w:szCs w:val="28"/>
        </w:rPr>
        <w:t>Par Latvijas Republikas valdības un Tunisijas Republikas valdības nolīgumu par starptautiskajiem</w:t>
      </w:r>
      <w:r w:rsidR="005C545C">
        <w:rPr>
          <w:b/>
          <w:spacing w:val="-2"/>
          <w:sz w:val="28"/>
          <w:szCs w:val="28"/>
        </w:rPr>
        <w:t xml:space="preserve"> pasažieru un kravu pārvadājumiem ar autotransportu</w:t>
      </w:r>
      <w:r w:rsidR="00560BB7">
        <w:rPr>
          <w:b/>
          <w:spacing w:val="-2"/>
          <w:sz w:val="28"/>
          <w:szCs w:val="28"/>
        </w:rPr>
        <w:t>"</w:t>
      </w:r>
      <w:r w:rsidR="005C545C">
        <w:rPr>
          <w:b/>
          <w:spacing w:val="-2"/>
          <w:sz w:val="28"/>
          <w:szCs w:val="28"/>
        </w:rPr>
        <w:t xml:space="preserve"> atzīšanu par spēku zaudējušu</w:t>
      </w:r>
    </w:p>
    <w:p w14:paraId="7A558328" w14:textId="77777777"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14:paraId="7A558329" w14:textId="5F48558A" w:rsidR="0069545A" w:rsidRPr="005C545C" w:rsidRDefault="005C545C" w:rsidP="005C54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Atzīt par spēku zaudējušu </w:t>
      </w:r>
      <w:r w:rsidRPr="005C545C">
        <w:rPr>
          <w:spacing w:val="-2"/>
          <w:sz w:val="28"/>
          <w:szCs w:val="28"/>
        </w:rPr>
        <w:t>Ministru kabineta 2009</w:t>
      </w:r>
      <w:r w:rsidR="00C97954">
        <w:rPr>
          <w:spacing w:val="-2"/>
          <w:sz w:val="28"/>
          <w:szCs w:val="28"/>
        </w:rPr>
        <w:t>. </w:t>
      </w:r>
      <w:r w:rsidR="00560BB7">
        <w:rPr>
          <w:spacing w:val="-2"/>
          <w:sz w:val="28"/>
          <w:szCs w:val="28"/>
        </w:rPr>
        <w:t>g</w:t>
      </w:r>
      <w:r w:rsidRPr="005C545C">
        <w:rPr>
          <w:spacing w:val="-2"/>
          <w:sz w:val="28"/>
          <w:szCs w:val="28"/>
        </w:rPr>
        <w:t>ada 12</w:t>
      </w:r>
      <w:r w:rsidR="00C97954">
        <w:rPr>
          <w:spacing w:val="-2"/>
          <w:sz w:val="28"/>
          <w:szCs w:val="28"/>
        </w:rPr>
        <w:t>. </w:t>
      </w:r>
      <w:r w:rsidR="00560BB7">
        <w:rPr>
          <w:spacing w:val="-2"/>
          <w:sz w:val="28"/>
          <w:szCs w:val="28"/>
        </w:rPr>
        <w:t>m</w:t>
      </w:r>
      <w:r w:rsidRPr="005C545C">
        <w:rPr>
          <w:spacing w:val="-2"/>
          <w:sz w:val="28"/>
          <w:szCs w:val="28"/>
        </w:rPr>
        <w:t>arta rīkojum</w:t>
      </w:r>
      <w:r>
        <w:rPr>
          <w:spacing w:val="-2"/>
          <w:sz w:val="28"/>
          <w:szCs w:val="28"/>
        </w:rPr>
        <w:t>u</w:t>
      </w:r>
      <w:r w:rsidRPr="005C545C">
        <w:rPr>
          <w:spacing w:val="-2"/>
          <w:sz w:val="28"/>
          <w:szCs w:val="28"/>
        </w:rPr>
        <w:t xml:space="preserve"> Nr.</w:t>
      </w:r>
      <w:r w:rsidR="00C97954">
        <w:rPr>
          <w:spacing w:val="-2"/>
          <w:sz w:val="28"/>
          <w:szCs w:val="28"/>
        </w:rPr>
        <w:t> </w:t>
      </w:r>
      <w:r w:rsidRPr="005C545C">
        <w:rPr>
          <w:spacing w:val="-2"/>
          <w:sz w:val="28"/>
          <w:szCs w:val="28"/>
        </w:rPr>
        <w:t xml:space="preserve">194 </w:t>
      </w:r>
      <w:r w:rsidR="00560BB7">
        <w:rPr>
          <w:spacing w:val="-2"/>
          <w:sz w:val="28"/>
          <w:szCs w:val="28"/>
        </w:rPr>
        <w:t>"</w:t>
      </w:r>
      <w:r w:rsidRPr="005C545C">
        <w:rPr>
          <w:spacing w:val="-2"/>
          <w:sz w:val="28"/>
          <w:szCs w:val="28"/>
        </w:rPr>
        <w:t>Par Latvijas Republikas valdības un Tunisijas Republikas valdības nolīgumu par starptautiskajiem pasažieru un kravu pārvadājumiem ar autotransportu</w:t>
      </w:r>
      <w:r w:rsidR="00560BB7">
        <w:rPr>
          <w:spacing w:val="-2"/>
          <w:sz w:val="28"/>
          <w:szCs w:val="28"/>
        </w:rPr>
        <w:t>"</w:t>
      </w:r>
      <w:r w:rsidR="00057CD8">
        <w:rPr>
          <w:spacing w:val="-2"/>
          <w:sz w:val="28"/>
          <w:szCs w:val="28"/>
        </w:rPr>
        <w:t xml:space="preserve"> (Latvijas Vēstnesis, 2009, 42. nr.)</w:t>
      </w:r>
      <w:r>
        <w:rPr>
          <w:spacing w:val="-2"/>
          <w:sz w:val="28"/>
          <w:szCs w:val="28"/>
        </w:rPr>
        <w:t>.</w:t>
      </w:r>
    </w:p>
    <w:p w14:paraId="7C4BE3EF" w14:textId="77777777" w:rsidR="00560BB7" w:rsidRPr="00C514FD" w:rsidRDefault="00560BB7" w:rsidP="00C27BE4">
      <w:pPr>
        <w:jc w:val="both"/>
        <w:rPr>
          <w:sz w:val="28"/>
          <w:szCs w:val="28"/>
        </w:rPr>
      </w:pPr>
    </w:p>
    <w:p w14:paraId="06743C44" w14:textId="77777777" w:rsidR="00560BB7" w:rsidRPr="00C514FD" w:rsidRDefault="00560BB7" w:rsidP="00C27BE4">
      <w:pPr>
        <w:jc w:val="both"/>
        <w:rPr>
          <w:sz w:val="28"/>
          <w:szCs w:val="28"/>
        </w:rPr>
      </w:pPr>
    </w:p>
    <w:p w14:paraId="3438BA85" w14:textId="77777777" w:rsidR="00560BB7" w:rsidRPr="00C514FD" w:rsidRDefault="00560BB7" w:rsidP="00C27BE4">
      <w:pPr>
        <w:jc w:val="both"/>
        <w:rPr>
          <w:sz w:val="28"/>
          <w:szCs w:val="28"/>
        </w:rPr>
      </w:pPr>
    </w:p>
    <w:p w14:paraId="7F585488" w14:textId="77777777" w:rsidR="00560BB7" w:rsidRPr="00C514FD" w:rsidRDefault="00560BB7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AAFEBE6" w14:textId="77777777" w:rsidR="00560BB7" w:rsidRPr="00C514FD" w:rsidRDefault="00560BB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9F9D88E" w14:textId="77777777" w:rsidR="00560BB7" w:rsidRPr="00C514FD" w:rsidRDefault="00560BB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F59F1F" w14:textId="77777777" w:rsidR="00560BB7" w:rsidRPr="00C514FD" w:rsidRDefault="00560BB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E63271" w14:textId="77777777" w:rsidR="00560BB7" w:rsidRPr="00C514FD" w:rsidRDefault="00560BB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560BB7" w:rsidRPr="00C514FD" w:rsidSect="00560B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5833C" w14:textId="77777777" w:rsidR="00AF0AE3" w:rsidRDefault="00AF0AE3" w:rsidP="00315408">
      <w:r>
        <w:separator/>
      </w:r>
    </w:p>
  </w:endnote>
  <w:endnote w:type="continuationSeparator" w:id="0">
    <w:p w14:paraId="7A55833D" w14:textId="77777777" w:rsidR="00AF0AE3" w:rsidRDefault="00AF0AE3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8340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58341" w14:textId="77777777" w:rsidR="00271118" w:rsidRDefault="005F47D7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8342" w14:textId="77777777" w:rsidR="00271118" w:rsidRDefault="005F47D7" w:rsidP="006F66B5">
    <w:pPr>
      <w:pStyle w:val="Footer"/>
      <w:framePr w:wrap="around" w:vAnchor="text" w:hAnchor="margin" w:xAlign="right" w:y="1"/>
      <w:rPr>
        <w:rStyle w:val="PageNumber"/>
      </w:rPr>
    </w:pPr>
  </w:p>
  <w:p w14:paraId="7A558343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7A558344" w14:textId="77777777" w:rsidR="00271118" w:rsidRDefault="005F47D7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8349" w14:textId="11EC2E85" w:rsidR="00271118" w:rsidRPr="00560BB7" w:rsidRDefault="00560BB7" w:rsidP="00575624">
    <w:pPr>
      <w:jc w:val="both"/>
      <w:rPr>
        <w:sz w:val="16"/>
        <w:szCs w:val="16"/>
      </w:rPr>
    </w:pPr>
    <w:r>
      <w:rPr>
        <w:sz w:val="16"/>
        <w:szCs w:val="16"/>
      </w:rPr>
      <w:t>R0231_7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833A" w14:textId="77777777" w:rsidR="00AF0AE3" w:rsidRDefault="00AF0AE3" w:rsidP="00315408">
      <w:r>
        <w:separator/>
      </w:r>
    </w:p>
  </w:footnote>
  <w:footnote w:type="continuationSeparator" w:id="0">
    <w:p w14:paraId="7A55833B" w14:textId="77777777" w:rsidR="00AF0AE3" w:rsidRDefault="00AF0AE3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833E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34021F">
      <w:rPr>
        <w:noProof/>
      </w:rPr>
      <w:t>2</w:t>
    </w:r>
    <w:r>
      <w:fldChar w:fldCharType="end"/>
    </w:r>
  </w:p>
  <w:p w14:paraId="7A55833F" w14:textId="77777777" w:rsidR="00271118" w:rsidRDefault="005F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8345" w14:textId="77777777" w:rsidR="00271118" w:rsidRDefault="005F47D7" w:rsidP="00560BB7">
    <w:pPr>
      <w:pStyle w:val="Header"/>
    </w:pPr>
  </w:p>
  <w:p w14:paraId="7A558346" w14:textId="3939E7BE" w:rsidR="00271118" w:rsidRDefault="00560BB7">
    <w:pPr>
      <w:pStyle w:val="Header"/>
    </w:pPr>
    <w:r>
      <w:rPr>
        <w:noProof/>
        <w:sz w:val="32"/>
        <w:szCs w:val="32"/>
      </w:rPr>
      <w:drawing>
        <wp:inline distT="0" distB="0" distL="0" distR="0" wp14:anchorId="7D7C2548" wp14:editId="73B2CA1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484A"/>
    <w:rsid w:val="00034BB4"/>
    <w:rsid w:val="00045067"/>
    <w:rsid w:val="00057CD8"/>
    <w:rsid w:val="000941C7"/>
    <w:rsid w:val="000969D6"/>
    <w:rsid w:val="000E1336"/>
    <w:rsid w:val="00123770"/>
    <w:rsid w:val="001238A7"/>
    <w:rsid w:val="00157D18"/>
    <w:rsid w:val="001666E5"/>
    <w:rsid w:val="001766D0"/>
    <w:rsid w:val="0018747E"/>
    <w:rsid w:val="001A5419"/>
    <w:rsid w:val="001B07A6"/>
    <w:rsid w:val="00223124"/>
    <w:rsid w:val="00230F29"/>
    <w:rsid w:val="00234DC3"/>
    <w:rsid w:val="0023767A"/>
    <w:rsid w:val="00254A74"/>
    <w:rsid w:val="00263264"/>
    <w:rsid w:val="002E20E5"/>
    <w:rsid w:val="002E6B57"/>
    <w:rsid w:val="002F623C"/>
    <w:rsid w:val="002F6B95"/>
    <w:rsid w:val="003042B6"/>
    <w:rsid w:val="00315408"/>
    <w:rsid w:val="00336AE9"/>
    <w:rsid w:val="0034021F"/>
    <w:rsid w:val="00356048"/>
    <w:rsid w:val="00384F1D"/>
    <w:rsid w:val="00390ACB"/>
    <w:rsid w:val="003E029B"/>
    <w:rsid w:val="00401DE4"/>
    <w:rsid w:val="00455A4B"/>
    <w:rsid w:val="00464241"/>
    <w:rsid w:val="0047067C"/>
    <w:rsid w:val="004846E9"/>
    <w:rsid w:val="00486413"/>
    <w:rsid w:val="004A2B7F"/>
    <w:rsid w:val="00506B56"/>
    <w:rsid w:val="00532F58"/>
    <w:rsid w:val="00556E8D"/>
    <w:rsid w:val="00560BB7"/>
    <w:rsid w:val="00565FD7"/>
    <w:rsid w:val="005661E9"/>
    <w:rsid w:val="005744CA"/>
    <w:rsid w:val="00575624"/>
    <w:rsid w:val="00587325"/>
    <w:rsid w:val="005C545C"/>
    <w:rsid w:val="005D523D"/>
    <w:rsid w:val="005F47D7"/>
    <w:rsid w:val="006316D1"/>
    <w:rsid w:val="00660201"/>
    <w:rsid w:val="006755EC"/>
    <w:rsid w:val="00680779"/>
    <w:rsid w:val="0069545A"/>
    <w:rsid w:val="006B7C08"/>
    <w:rsid w:val="006C082A"/>
    <w:rsid w:val="006C454F"/>
    <w:rsid w:val="006D4615"/>
    <w:rsid w:val="006E611D"/>
    <w:rsid w:val="00723296"/>
    <w:rsid w:val="0072637C"/>
    <w:rsid w:val="00743FFD"/>
    <w:rsid w:val="007455B0"/>
    <w:rsid w:val="0074564C"/>
    <w:rsid w:val="00745F52"/>
    <w:rsid w:val="007926D2"/>
    <w:rsid w:val="007A7956"/>
    <w:rsid w:val="007C448D"/>
    <w:rsid w:val="007F7B41"/>
    <w:rsid w:val="00820F17"/>
    <w:rsid w:val="008238A0"/>
    <w:rsid w:val="00882AA2"/>
    <w:rsid w:val="008B4CAD"/>
    <w:rsid w:val="008B5779"/>
    <w:rsid w:val="008C7870"/>
    <w:rsid w:val="008F2796"/>
    <w:rsid w:val="00922355"/>
    <w:rsid w:val="00944716"/>
    <w:rsid w:val="00972A93"/>
    <w:rsid w:val="009B2905"/>
    <w:rsid w:val="009C0DFA"/>
    <w:rsid w:val="009E7D1D"/>
    <w:rsid w:val="009F34EE"/>
    <w:rsid w:val="00A8064C"/>
    <w:rsid w:val="00A921FD"/>
    <w:rsid w:val="00AD1267"/>
    <w:rsid w:val="00AE7F43"/>
    <w:rsid w:val="00AF0AE3"/>
    <w:rsid w:val="00AF5A46"/>
    <w:rsid w:val="00B3423A"/>
    <w:rsid w:val="00B429CA"/>
    <w:rsid w:val="00B45795"/>
    <w:rsid w:val="00B55C69"/>
    <w:rsid w:val="00B80CFD"/>
    <w:rsid w:val="00B82FC3"/>
    <w:rsid w:val="00BA5A19"/>
    <w:rsid w:val="00C0792D"/>
    <w:rsid w:val="00C47FF1"/>
    <w:rsid w:val="00C57747"/>
    <w:rsid w:val="00C82B43"/>
    <w:rsid w:val="00C97954"/>
    <w:rsid w:val="00CA3633"/>
    <w:rsid w:val="00CB6C33"/>
    <w:rsid w:val="00CE7E8D"/>
    <w:rsid w:val="00CF5E97"/>
    <w:rsid w:val="00D17C25"/>
    <w:rsid w:val="00D2411B"/>
    <w:rsid w:val="00D37477"/>
    <w:rsid w:val="00D66484"/>
    <w:rsid w:val="00D7315C"/>
    <w:rsid w:val="00D7641F"/>
    <w:rsid w:val="00DA294E"/>
    <w:rsid w:val="00E01304"/>
    <w:rsid w:val="00E015CA"/>
    <w:rsid w:val="00E15E27"/>
    <w:rsid w:val="00E214D2"/>
    <w:rsid w:val="00E32E4D"/>
    <w:rsid w:val="00E379B7"/>
    <w:rsid w:val="00EA7FAD"/>
    <w:rsid w:val="00EB71D1"/>
    <w:rsid w:val="00EC6A19"/>
    <w:rsid w:val="00ED2D52"/>
    <w:rsid w:val="00ED404A"/>
    <w:rsid w:val="00EF42F1"/>
    <w:rsid w:val="00F364F8"/>
    <w:rsid w:val="00F41424"/>
    <w:rsid w:val="00F50FAB"/>
    <w:rsid w:val="00FA6132"/>
    <w:rsid w:val="00FB42AB"/>
    <w:rsid w:val="00FC03AC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8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606E-D06D-4B3B-9B0D-92D6FF7F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2009.gada 12.marta rīkojuma Nr.194 “Par Latvijas Republikas valdības un Tunisijas Republikas valdības nolīgumu par starptautiskajiem pasažieru un kravu pārvadājumiem ar autotransportu” atzīšanu par spēku zaudējušu</vt:lpstr>
    </vt:vector>
  </TitlesOfParts>
  <Company>Satiksmes ministrija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2009.gada 12.marta rīkojuma Nr.194 “Par Latvijas Republikas valdības un Tunisijas Republikas valdības nolīgumu par starptautiskajiem pasažieru un kravu pārvadājumiem ar autotransportu” atzīšanu par spēku zaudējušu</dc:title>
  <dc:subject>Rīkojuma projekts</dc:subject>
  <dc:creator>Inga Lukjanovica</dc:creator>
  <dc:description>inga.lukjanovica@sam.gov.lv</dc:description>
  <cp:lastModifiedBy>Leontīne Babkina</cp:lastModifiedBy>
  <cp:revision>12</cp:revision>
  <cp:lastPrinted>2017-02-08T13:20:00Z</cp:lastPrinted>
  <dcterms:created xsi:type="dcterms:W3CDTF">2017-01-26T13:05:00Z</dcterms:created>
  <dcterms:modified xsi:type="dcterms:W3CDTF">2017-02-22T12:34:00Z</dcterms:modified>
</cp:coreProperties>
</file>