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AB" w:rsidRDefault="00E931AB" w:rsidP="00E931AB">
      <w:pPr>
        <w:spacing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w:t>
      </w:r>
    </w:p>
    <w:p w:rsidR="00E931AB" w:rsidRDefault="00E931AB" w:rsidP="00E110B5">
      <w:pPr>
        <w:spacing w:line="240" w:lineRule="auto"/>
        <w:jc w:val="center"/>
        <w:rPr>
          <w:rFonts w:ascii="Times New Roman" w:eastAsia="Times New Roman" w:hAnsi="Times New Roman" w:cs="Times New Roman"/>
          <w:sz w:val="28"/>
          <w:szCs w:val="28"/>
          <w:lang w:eastAsia="lv-LV"/>
        </w:rPr>
      </w:pPr>
    </w:p>
    <w:p w:rsidR="00E110B5" w:rsidRPr="00E110B5" w:rsidRDefault="00E110B5" w:rsidP="00E110B5">
      <w:pPr>
        <w:spacing w:line="240" w:lineRule="auto"/>
        <w:jc w:val="center"/>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LATVIJAS REPUBLIKAS MINISTRU KABINETS</w:t>
      </w:r>
    </w:p>
    <w:p w:rsidR="00E110B5" w:rsidRDefault="00E110B5" w:rsidP="00E110B5">
      <w:pPr>
        <w:spacing w:line="240" w:lineRule="auto"/>
        <w:rPr>
          <w:rFonts w:ascii="Times New Roman" w:eastAsia="Times New Roman" w:hAnsi="Times New Roman" w:cs="Times New Roman"/>
          <w:sz w:val="28"/>
          <w:szCs w:val="24"/>
          <w:lang w:eastAsia="lv-LV"/>
        </w:rPr>
      </w:pPr>
    </w:p>
    <w:p w:rsidR="00E931AB" w:rsidRPr="00E110B5" w:rsidRDefault="00E931AB" w:rsidP="00E110B5">
      <w:pPr>
        <w:spacing w:line="240" w:lineRule="auto"/>
        <w:rPr>
          <w:rFonts w:ascii="Times New Roman" w:eastAsia="Times New Roman" w:hAnsi="Times New Roman" w:cs="Times New Roman"/>
          <w:sz w:val="28"/>
          <w:szCs w:val="24"/>
          <w:lang w:eastAsia="lv-LV"/>
        </w:rPr>
      </w:pPr>
    </w:p>
    <w:p w:rsidR="00E110B5" w:rsidRPr="00E110B5" w:rsidRDefault="00E110B5" w:rsidP="00E110B5">
      <w:pPr>
        <w:spacing w:line="240" w:lineRule="auto"/>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201</w:t>
      </w:r>
      <w:r>
        <w:rPr>
          <w:rFonts w:ascii="Times New Roman" w:eastAsia="Times New Roman" w:hAnsi="Times New Roman" w:cs="Times New Roman"/>
          <w:sz w:val="28"/>
          <w:szCs w:val="24"/>
          <w:lang w:eastAsia="lv-LV"/>
        </w:rPr>
        <w:t>7</w:t>
      </w:r>
      <w:r w:rsidRPr="00E110B5">
        <w:rPr>
          <w:rFonts w:ascii="Times New Roman" w:eastAsia="Times New Roman" w:hAnsi="Times New Roman" w:cs="Times New Roman"/>
          <w:sz w:val="28"/>
          <w:szCs w:val="24"/>
          <w:lang w:eastAsia="lv-LV"/>
        </w:rPr>
        <w:t>.gada__ _______</w:t>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t>Noteikumi Nr.</w:t>
      </w:r>
    </w:p>
    <w:p w:rsidR="00E110B5" w:rsidRPr="00E110B5" w:rsidRDefault="00E110B5" w:rsidP="00E110B5">
      <w:pPr>
        <w:spacing w:line="240" w:lineRule="auto"/>
        <w:rPr>
          <w:rFonts w:ascii="Times New Roman" w:eastAsia="Times New Roman" w:hAnsi="Times New Roman" w:cs="Times New Roman"/>
          <w:b/>
          <w:bCs/>
          <w:sz w:val="28"/>
          <w:szCs w:val="24"/>
          <w:lang w:eastAsia="lv-LV"/>
        </w:rPr>
      </w:pPr>
      <w:r w:rsidRPr="00E110B5">
        <w:rPr>
          <w:rFonts w:ascii="Times New Roman" w:eastAsia="Times New Roman" w:hAnsi="Times New Roman" w:cs="Times New Roman"/>
          <w:sz w:val="28"/>
          <w:szCs w:val="24"/>
          <w:lang w:eastAsia="lv-LV"/>
        </w:rPr>
        <w:t>Rīgā</w:t>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t>(prot. Nr.</w:t>
      </w:r>
      <w:r w:rsidRPr="00E110B5">
        <w:rPr>
          <w:rFonts w:ascii="Times New Roman" w:eastAsia="Times New Roman" w:hAnsi="Times New Roman" w:cs="Times New Roman"/>
          <w:sz w:val="28"/>
          <w:szCs w:val="24"/>
          <w:lang w:eastAsia="lv-LV"/>
        </w:rPr>
        <w:tab/>
        <w:t>.§)</w:t>
      </w:r>
    </w:p>
    <w:p w:rsidR="00E110B5" w:rsidRDefault="00E110B5" w:rsidP="00E110B5">
      <w:pPr>
        <w:spacing w:line="240" w:lineRule="auto"/>
        <w:jc w:val="left"/>
        <w:rPr>
          <w:rFonts w:ascii="Times New Roman" w:eastAsia="Times New Roman" w:hAnsi="Times New Roman" w:cs="Times New Roman"/>
          <w:sz w:val="28"/>
          <w:szCs w:val="28"/>
          <w:lang w:eastAsia="lv-LV"/>
        </w:rPr>
      </w:pPr>
    </w:p>
    <w:p w:rsidR="00E931AB" w:rsidRPr="00E110B5" w:rsidRDefault="00E931AB" w:rsidP="00E110B5">
      <w:pPr>
        <w:spacing w:line="240" w:lineRule="auto"/>
        <w:jc w:val="left"/>
        <w:rPr>
          <w:rFonts w:ascii="Times New Roman" w:eastAsia="Times New Roman" w:hAnsi="Times New Roman" w:cs="Times New Roman"/>
          <w:sz w:val="28"/>
          <w:szCs w:val="28"/>
          <w:lang w:eastAsia="lv-LV"/>
        </w:rPr>
      </w:pPr>
    </w:p>
    <w:p w:rsidR="00E110B5" w:rsidRPr="00E110B5" w:rsidRDefault="00E110B5" w:rsidP="00E110B5">
      <w:pPr>
        <w:spacing w:line="240" w:lineRule="auto"/>
        <w:jc w:val="center"/>
        <w:rPr>
          <w:rFonts w:ascii="Times New Roman" w:eastAsia="Times New Roman" w:hAnsi="Times New Roman" w:cs="Times New Roman"/>
          <w:sz w:val="28"/>
          <w:szCs w:val="28"/>
          <w:lang w:eastAsia="lv-LV"/>
        </w:rPr>
      </w:pPr>
      <w:r w:rsidRPr="00E110B5">
        <w:rPr>
          <w:rFonts w:ascii="Times New Roman" w:eastAsia="Times New Roman" w:hAnsi="Times New Roman" w:cs="Times New Roman"/>
          <w:b/>
          <w:sz w:val="28"/>
          <w:szCs w:val="28"/>
          <w:lang w:eastAsia="lv-LV"/>
        </w:rPr>
        <w:t>Grozījum</w:t>
      </w:r>
      <w:r>
        <w:rPr>
          <w:rFonts w:ascii="Times New Roman" w:eastAsia="Times New Roman" w:hAnsi="Times New Roman" w:cs="Times New Roman"/>
          <w:b/>
          <w:sz w:val="28"/>
          <w:szCs w:val="28"/>
          <w:lang w:eastAsia="lv-LV"/>
        </w:rPr>
        <w:t>i</w:t>
      </w:r>
      <w:r w:rsidRPr="00E110B5">
        <w:rPr>
          <w:rFonts w:ascii="Times New Roman" w:eastAsia="Times New Roman" w:hAnsi="Times New Roman" w:cs="Times New Roman"/>
          <w:b/>
          <w:sz w:val="28"/>
          <w:szCs w:val="28"/>
          <w:lang w:eastAsia="lv-LV"/>
        </w:rPr>
        <w:t xml:space="preserve"> Ministru kabineta 2015.gada 28.jūlija noteikumos Nr.435 “Kārtība, kādā nosaka un kompensē ar sabiedriskā transporta pakalpojumu sniegšanu saistītos zaudējumus un izdevumus un nosaka sabiedriskā transporta pakalpojuma tarifu”</w:t>
      </w:r>
    </w:p>
    <w:p w:rsidR="00E110B5" w:rsidRPr="00E110B5" w:rsidRDefault="00E110B5" w:rsidP="00E110B5">
      <w:pPr>
        <w:spacing w:line="240" w:lineRule="auto"/>
        <w:jc w:val="left"/>
        <w:rPr>
          <w:rFonts w:ascii="Times New Roman" w:eastAsia="Times New Roman" w:hAnsi="Times New Roman" w:cs="Times New Roman"/>
          <w:sz w:val="28"/>
          <w:szCs w:val="28"/>
          <w:lang w:eastAsia="lv-LV"/>
        </w:rPr>
      </w:pPr>
    </w:p>
    <w:p w:rsidR="00E110B5" w:rsidRPr="00E110B5" w:rsidRDefault="00E110B5" w:rsidP="00E110B5">
      <w:pPr>
        <w:spacing w:line="240" w:lineRule="auto"/>
        <w:jc w:val="right"/>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 xml:space="preserve">Izdoti saskaņā ar Sabiedriskā transporta </w:t>
      </w:r>
    </w:p>
    <w:p w:rsidR="00E110B5" w:rsidRPr="00E110B5" w:rsidRDefault="00E110B5" w:rsidP="00E110B5">
      <w:pPr>
        <w:spacing w:line="240" w:lineRule="auto"/>
        <w:jc w:val="right"/>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pakalpojumu likuma 5.panta trešās daļas 4.punktu,</w:t>
      </w:r>
    </w:p>
    <w:p w:rsidR="00E110B5" w:rsidRPr="00E110B5" w:rsidRDefault="00E110B5" w:rsidP="00E110B5">
      <w:pPr>
        <w:spacing w:line="240" w:lineRule="auto"/>
        <w:jc w:val="right"/>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11.panta  pirmo un otro daļu, 12.panta trešo daļu</w:t>
      </w:r>
    </w:p>
    <w:p w:rsidR="00E110B5" w:rsidRPr="00E110B5" w:rsidRDefault="00E110B5" w:rsidP="00E110B5">
      <w:pPr>
        <w:spacing w:line="240" w:lineRule="auto"/>
        <w:jc w:val="right"/>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un 16.panta otro daļu</w:t>
      </w:r>
    </w:p>
    <w:p w:rsidR="00E110B5" w:rsidRDefault="00E110B5" w:rsidP="00E110B5">
      <w:pPr>
        <w:spacing w:line="240" w:lineRule="auto"/>
        <w:jc w:val="right"/>
        <w:rPr>
          <w:rFonts w:ascii="Times New Roman" w:eastAsia="Times New Roman" w:hAnsi="Times New Roman" w:cs="Times New Roman"/>
          <w:sz w:val="28"/>
          <w:szCs w:val="28"/>
          <w:lang w:eastAsia="lv-LV"/>
        </w:rPr>
      </w:pPr>
    </w:p>
    <w:p w:rsidR="000905B1" w:rsidRPr="00E110B5" w:rsidRDefault="000905B1" w:rsidP="00E110B5">
      <w:pPr>
        <w:spacing w:line="240" w:lineRule="auto"/>
        <w:jc w:val="right"/>
        <w:rPr>
          <w:rFonts w:ascii="Times New Roman" w:eastAsia="Times New Roman" w:hAnsi="Times New Roman" w:cs="Times New Roman"/>
          <w:sz w:val="28"/>
          <w:szCs w:val="28"/>
          <w:lang w:eastAsia="lv-LV"/>
        </w:rPr>
      </w:pPr>
    </w:p>
    <w:p w:rsidR="00E110B5" w:rsidRPr="00E110B5" w:rsidRDefault="00E110B5" w:rsidP="00E110B5">
      <w:pPr>
        <w:widowControl w:val="0"/>
        <w:spacing w:line="240" w:lineRule="auto"/>
        <w:ind w:firstLine="709"/>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 xml:space="preserve">Izdarīt Ministru kabineta 2015.gada 28.jūlija noteikumos Nr.435 “Kārtība, kādā nosaka un kompensē ar sabiedriskā transporta pakalpojumu sniegšanu saistītos zaudējumus un izdevumus un nosaka sabiedriskā transporta pakalpojuma tarifu” (Latvijas Vēstnesis, 2015, 155. nr., 2016, 131. nr.) šādus grozījumus: </w:t>
      </w:r>
    </w:p>
    <w:p w:rsidR="00E110B5" w:rsidRPr="00E110B5" w:rsidRDefault="00E110B5" w:rsidP="00E110B5">
      <w:pPr>
        <w:widowControl w:val="0"/>
        <w:tabs>
          <w:tab w:val="left" w:pos="1134"/>
        </w:tabs>
        <w:spacing w:line="240" w:lineRule="auto"/>
        <w:ind w:left="709"/>
        <w:contextualSpacing/>
        <w:rPr>
          <w:rFonts w:ascii="Times New Roman" w:eastAsia="Times New Roman" w:hAnsi="Times New Roman" w:cs="Times New Roman"/>
          <w:sz w:val="28"/>
          <w:szCs w:val="28"/>
          <w:lang w:eastAsia="lv-LV"/>
        </w:rPr>
      </w:pPr>
    </w:p>
    <w:p w:rsidR="00E110B5" w:rsidRPr="00BE0661" w:rsidRDefault="00BE0661" w:rsidP="00BE0661">
      <w:pPr>
        <w:pStyle w:val="ListParagraph"/>
        <w:widowControl w:val="0"/>
        <w:numPr>
          <w:ilvl w:val="0"/>
          <w:numId w:val="2"/>
        </w:numPr>
        <w:tabs>
          <w:tab w:val="left" w:pos="1134"/>
        </w:tabs>
        <w:spacing w:line="240" w:lineRule="auto"/>
        <w:rPr>
          <w:rFonts w:ascii="Times New Roman" w:eastAsia="Times New Roman" w:hAnsi="Times New Roman" w:cs="Times New Roman"/>
          <w:sz w:val="28"/>
          <w:szCs w:val="28"/>
          <w:lang w:eastAsia="lv-LV"/>
        </w:rPr>
      </w:pPr>
      <w:r w:rsidRPr="00BE0661">
        <w:rPr>
          <w:rFonts w:ascii="Times New Roman" w:eastAsia="Times New Roman" w:hAnsi="Times New Roman" w:cs="Times New Roman"/>
          <w:sz w:val="28"/>
          <w:szCs w:val="28"/>
          <w:lang w:eastAsia="lv-LV"/>
        </w:rPr>
        <w:t>Papildināt noteikumu</w:t>
      </w:r>
      <w:r w:rsidR="00465291">
        <w:rPr>
          <w:rFonts w:ascii="Times New Roman" w:eastAsia="Times New Roman" w:hAnsi="Times New Roman" w:cs="Times New Roman"/>
          <w:sz w:val="28"/>
          <w:szCs w:val="28"/>
          <w:lang w:eastAsia="lv-LV"/>
        </w:rPr>
        <w:t xml:space="preserve"> 2.punktu</w:t>
      </w:r>
      <w:r w:rsidRPr="00BE0661">
        <w:rPr>
          <w:rFonts w:ascii="Times New Roman" w:eastAsia="Times New Roman" w:hAnsi="Times New Roman" w:cs="Times New Roman"/>
          <w:sz w:val="28"/>
          <w:szCs w:val="28"/>
          <w:lang w:eastAsia="lv-LV"/>
        </w:rPr>
        <w:t xml:space="preserve"> ar 2.5.apakšpunktu šādā redakcijā:</w:t>
      </w:r>
    </w:p>
    <w:p w:rsidR="00BE0661" w:rsidRDefault="00BE0661" w:rsidP="00BE0661">
      <w:pPr>
        <w:widowControl w:val="0"/>
        <w:tabs>
          <w:tab w:val="left" w:pos="1134"/>
        </w:tabs>
        <w:spacing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“2.5. </w:t>
      </w:r>
      <w:r w:rsidRPr="00BE0661">
        <w:rPr>
          <w:rFonts w:ascii="Times New Roman" w:eastAsia="Times New Roman" w:hAnsi="Times New Roman" w:cs="Times New Roman"/>
          <w:sz w:val="28"/>
          <w:szCs w:val="28"/>
          <w:lang w:eastAsia="lv-LV"/>
        </w:rPr>
        <w:t>ja pasūtītājs ir vai nav noteicis sabiedriskā transporta pakalpojuma tarifu, – zaudējumus par tādu pasažieru pārvadāšanu, kuriem noteikti braukšanas maksas atvieglojumi saskaņā ar normatīvajiem aktiem par pasažieru kategorijām, kuras ir tiesīgas izmantot braukšanas maksas atvieglojumus</w:t>
      </w:r>
      <w:r>
        <w:rPr>
          <w:rFonts w:ascii="Times New Roman" w:eastAsia="Times New Roman" w:hAnsi="Times New Roman" w:cs="Times New Roman"/>
          <w:sz w:val="28"/>
          <w:szCs w:val="28"/>
          <w:lang w:eastAsia="lv-LV"/>
        </w:rPr>
        <w:t>.”</w:t>
      </w:r>
    </w:p>
    <w:p w:rsidR="00BE0661" w:rsidRDefault="00BE0661" w:rsidP="00BE0661">
      <w:pPr>
        <w:widowControl w:val="0"/>
        <w:tabs>
          <w:tab w:val="left" w:pos="1134"/>
        </w:tabs>
        <w:spacing w:line="240" w:lineRule="auto"/>
        <w:ind w:firstLine="709"/>
        <w:rPr>
          <w:rFonts w:ascii="Times New Roman" w:eastAsia="Times New Roman" w:hAnsi="Times New Roman" w:cs="Times New Roman"/>
          <w:sz w:val="28"/>
          <w:szCs w:val="28"/>
          <w:lang w:eastAsia="lv-LV"/>
        </w:rPr>
      </w:pPr>
    </w:p>
    <w:p w:rsidR="00BE0661" w:rsidRDefault="00BE0661" w:rsidP="00BE0661">
      <w:pPr>
        <w:pStyle w:val="ListParagraph"/>
        <w:widowControl w:val="0"/>
        <w:numPr>
          <w:ilvl w:val="0"/>
          <w:numId w:val="2"/>
        </w:numPr>
        <w:tabs>
          <w:tab w:val="left" w:pos="1134"/>
        </w:tabs>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Papildināt </w:t>
      </w:r>
      <w:r w:rsidR="00465291">
        <w:rPr>
          <w:rFonts w:ascii="Times New Roman" w:eastAsia="Times New Roman" w:hAnsi="Times New Roman" w:cs="Times New Roman"/>
          <w:sz w:val="28"/>
          <w:szCs w:val="28"/>
          <w:lang w:eastAsia="lv-LV"/>
        </w:rPr>
        <w:t xml:space="preserve">noteikumu 6.punktu </w:t>
      </w:r>
      <w:r>
        <w:rPr>
          <w:rFonts w:ascii="Times New Roman" w:eastAsia="Times New Roman" w:hAnsi="Times New Roman" w:cs="Times New Roman"/>
          <w:sz w:val="28"/>
          <w:szCs w:val="28"/>
          <w:lang w:eastAsia="lv-LV"/>
        </w:rPr>
        <w:t>ar 6.5.apakšpunktu šādā redakcijā:</w:t>
      </w:r>
    </w:p>
    <w:p w:rsidR="00BE0661" w:rsidRDefault="00BE0661" w:rsidP="00BE0661">
      <w:pPr>
        <w:widowControl w:val="0"/>
        <w:tabs>
          <w:tab w:val="left" w:pos="1134"/>
        </w:tabs>
        <w:spacing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“6.5. </w:t>
      </w:r>
      <w:r w:rsidRPr="00BE0661">
        <w:rPr>
          <w:rFonts w:ascii="Times New Roman" w:eastAsia="Times New Roman" w:hAnsi="Times New Roman" w:cs="Times New Roman"/>
          <w:sz w:val="28"/>
          <w:szCs w:val="28"/>
          <w:lang w:eastAsia="lv-LV"/>
        </w:rPr>
        <w:t>šo noteikumu 2.</w:t>
      </w:r>
      <w:r>
        <w:rPr>
          <w:rFonts w:ascii="Times New Roman" w:eastAsia="Times New Roman" w:hAnsi="Times New Roman" w:cs="Times New Roman"/>
          <w:sz w:val="28"/>
          <w:szCs w:val="28"/>
          <w:lang w:eastAsia="lv-LV"/>
        </w:rPr>
        <w:t>5</w:t>
      </w:r>
      <w:r w:rsidRPr="00BE0661">
        <w:rPr>
          <w:rFonts w:ascii="Times New Roman" w:eastAsia="Times New Roman" w:hAnsi="Times New Roman" w:cs="Times New Roman"/>
          <w:sz w:val="28"/>
          <w:szCs w:val="28"/>
          <w:lang w:eastAsia="lv-LV"/>
        </w:rPr>
        <w:t>. apakšpunktā minētos zaudējumus par tādu pasažieru pārvadāšanu reģionālās nozīmes maršrutos un pilsētas nozīmes maršrutos, kuriem saskaņā ar normatīvajiem aktiem par pasažieru kategorijām, kuras ir tiesīgas izmantot braukšanas maksas atvieglojumus, noteikti braukšanas maksas atvieglojumi</w:t>
      </w:r>
      <w:r>
        <w:rPr>
          <w:rFonts w:ascii="Times New Roman" w:eastAsia="Times New Roman" w:hAnsi="Times New Roman" w:cs="Times New Roman"/>
          <w:sz w:val="28"/>
          <w:szCs w:val="28"/>
          <w:lang w:eastAsia="lv-LV"/>
        </w:rPr>
        <w:t>.”</w:t>
      </w:r>
    </w:p>
    <w:p w:rsidR="00BE0661" w:rsidRDefault="00BE0661" w:rsidP="00BE0661">
      <w:pPr>
        <w:widowControl w:val="0"/>
        <w:tabs>
          <w:tab w:val="left" w:pos="1134"/>
        </w:tabs>
        <w:spacing w:line="240" w:lineRule="auto"/>
        <w:ind w:firstLine="709"/>
        <w:rPr>
          <w:rFonts w:ascii="Times New Roman" w:eastAsia="Times New Roman" w:hAnsi="Times New Roman" w:cs="Times New Roman"/>
          <w:sz w:val="28"/>
          <w:szCs w:val="28"/>
          <w:lang w:eastAsia="lv-LV"/>
        </w:rPr>
      </w:pPr>
    </w:p>
    <w:p w:rsidR="00BE0661" w:rsidRDefault="00BE0661" w:rsidP="00BE0661">
      <w:pPr>
        <w:pStyle w:val="ListParagraph"/>
        <w:numPr>
          <w:ilvl w:val="0"/>
          <w:numId w:val="2"/>
        </w:numPr>
        <w:spacing w:line="240" w:lineRule="auto"/>
        <w:rPr>
          <w:rFonts w:ascii="Times New Roman" w:eastAsia="Times New Roman" w:hAnsi="Times New Roman" w:cs="Times New Roman"/>
          <w:sz w:val="28"/>
          <w:szCs w:val="28"/>
          <w:lang w:eastAsia="lv-LV"/>
        </w:rPr>
      </w:pPr>
      <w:r w:rsidRPr="00BE0661">
        <w:rPr>
          <w:rFonts w:ascii="Times New Roman" w:eastAsia="Times New Roman" w:hAnsi="Times New Roman" w:cs="Times New Roman"/>
          <w:sz w:val="28"/>
          <w:szCs w:val="28"/>
          <w:lang w:eastAsia="lv-LV"/>
        </w:rPr>
        <w:t xml:space="preserve">Papildināt noteikumus ar </w:t>
      </w:r>
      <w:r>
        <w:rPr>
          <w:rFonts w:ascii="Times New Roman" w:eastAsia="Times New Roman" w:hAnsi="Times New Roman" w:cs="Times New Roman"/>
          <w:sz w:val="28"/>
          <w:szCs w:val="28"/>
          <w:lang w:eastAsia="lv-LV"/>
        </w:rPr>
        <w:t>9</w:t>
      </w:r>
      <w:r w:rsidRPr="00BE0661">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w:t>
      </w:r>
      <w:r w:rsidRPr="00BE0661">
        <w:rPr>
          <w:rFonts w:ascii="Times New Roman" w:eastAsia="Times New Roman" w:hAnsi="Times New Roman" w:cs="Times New Roman"/>
          <w:sz w:val="28"/>
          <w:szCs w:val="28"/>
          <w:lang w:eastAsia="lv-LV"/>
        </w:rPr>
        <w:t>punktu šādā redakcijā:</w:t>
      </w:r>
    </w:p>
    <w:p w:rsidR="00BE0661" w:rsidRDefault="00BE0661" w:rsidP="00BE0661">
      <w:pPr>
        <w:spacing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BE0661">
        <w:rPr>
          <w:rFonts w:ascii="Times New Roman" w:eastAsia="Times New Roman" w:hAnsi="Times New Roman" w:cs="Times New Roman"/>
          <w:sz w:val="28"/>
          <w:szCs w:val="28"/>
          <w:lang w:eastAsia="lv-LV"/>
        </w:rPr>
        <w:t>9</w:t>
      </w:r>
      <w:r w:rsidRPr="00BE0661">
        <w:rPr>
          <w:rFonts w:ascii="Times New Roman" w:eastAsia="Times New Roman" w:hAnsi="Times New Roman" w:cs="Times New Roman"/>
          <w:sz w:val="28"/>
          <w:szCs w:val="28"/>
          <w:vertAlign w:val="superscript"/>
          <w:lang w:eastAsia="lv-LV"/>
        </w:rPr>
        <w:t>1</w:t>
      </w:r>
      <w:r w:rsidRPr="00BE066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BE0661">
        <w:rPr>
          <w:rFonts w:ascii="Times New Roman" w:eastAsia="Times New Roman" w:hAnsi="Times New Roman" w:cs="Times New Roman"/>
          <w:sz w:val="28"/>
          <w:szCs w:val="28"/>
          <w:lang w:eastAsia="lv-LV"/>
        </w:rPr>
        <w:t>Šo noteikumu 2.</w:t>
      </w:r>
      <w:r>
        <w:rPr>
          <w:rFonts w:ascii="Times New Roman" w:eastAsia="Times New Roman" w:hAnsi="Times New Roman" w:cs="Times New Roman"/>
          <w:sz w:val="28"/>
          <w:szCs w:val="28"/>
          <w:lang w:eastAsia="lv-LV"/>
        </w:rPr>
        <w:t>5</w:t>
      </w:r>
      <w:r w:rsidRPr="00BE0661">
        <w:rPr>
          <w:rFonts w:ascii="Times New Roman" w:eastAsia="Times New Roman" w:hAnsi="Times New Roman" w:cs="Times New Roman"/>
          <w:sz w:val="28"/>
          <w:szCs w:val="28"/>
          <w:lang w:eastAsia="lv-LV"/>
        </w:rPr>
        <w:t>. apakšpunktā minētos zaudējumus, kas saistīti ar Ministru kabineta noteikto kategoriju pasažieru pārvadāšanu, kuriem ir tiesības izmantot sabiedrisko transportu ar braukšanas maksas atvieglojumiem, iekļauj kopējos zaudējumos, nosakot kopējo zaudējumu apmēru saskaņā ar šo noteikumu 2.1. apakšpunktu. Minētos zaudējumus uzskaita atsevišķi.</w:t>
      </w:r>
      <w:r>
        <w:rPr>
          <w:rFonts w:ascii="Times New Roman" w:eastAsia="Times New Roman" w:hAnsi="Times New Roman" w:cs="Times New Roman"/>
          <w:sz w:val="28"/>
          <w:szCs w:val="28"/>
          <w:lang w:eastAsia="lv-LV"/>
        </w:rPr>
        <w:t>”</w:t>
      </w:r>
    </w:p>
    <w:p w:rsidR="009C44CF" w:rsidRDefault="009C44CF" w:rsidP="00BE0661">
      <w:pPr>
        <w:spacing w:line="240" w:lineRule="auto"/>
        <w:ind w:firstLine="709"/>
        <w:rPr>
          <w:rFonts w:ascii="Times New Roman" w:eastAsia="Times New Roman" w:hAnsi="Times New Roman" w:cs="Times New Roman"/>
          <w:sz w:val="28"/>
          <w:szCs w:val="28"/>
          <w:lang w:eastAsia="lv-LV"/>
        </w:rPr>
      </w:pPr>
    </w:p>
    <w:p w:rsidR="009C44CF" w:rsidRPr="001A4780" w:rsidRDefault="009C44CF" w:rsidP="001A4780">
      <w:pPr>
        <w:pStyle w:val="ListParagraph"/>
        <w:numPr>
          <w:ilvl w:val="0"/>
          <w:numId w:val="2"/>
        </w:numPr>
        <w:spacing w:line="240" w:lineRule="auto"/>
        <w:ind w:left="0"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Aizstāt </w:t>
      </w:r>
      <w:r w:rsidR="00A83421">
        <w:rPr>
          <w:rFonts w:ascii="Times New Roman" w:eastAsia="Times New Roman" w:hAnsi="Times New Roman" w:cs="Times New Roman"/>
          <w:sz w:val="28"/>
          <w:szCs w:val="28"/>
          <w:lang w:eastAsia="lv-LV"/>
        </w:rPr>
        <w:t>noteikumu 29.punktā skaitli un vārdu “2.3.apakšpunktā” ar skaitli un vārdu “2.5.apakšpunktā”.</w:t>
      </w:r>
    </w:p>
    <w:p w:rsidR="009C44CF" w:rsidRDefault="009C44CF" w:rsidP="00BE0661">
      <w:pPr>
        <w:spacing w:line="240" w:lineRule="auto"/>
        <w:ind w:firstLine="709"/>
        <w:rPr>
          <w:rFonts w:ascii="Times New Roman" w:eastAsia="Times New Roman" w:hAnsi="Times New Roman" w:cs="Times New Roman"/>
          <w:sz w:val="28"/>
          <w:szCs w:val="28"/>
          <w:lang w:eastAsia="lv-LV"/>
        </w:rPr>
      </w:pPr>
    </w:p>
    <w:p w:rsidR="009C44CF" w:rsidRPr="001A4780" w:rsidRDefault="009C44CF" w:rsidP="001A4780">
      <w:pPr>
        <w:pStyle w:val="ListParagraph"/>
        <w:numPr>
          <w:ilvl w:val="0"/>
          <w:numId w:val="2"/>
        </w:numPr>
        <w:spacing w:line="240" w:lineRule="auto"/>
        <w:ind w:left="0"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Svītrot noteikumu 103.punktā vārdus un skaitļus “un 5.pielikuma 13.aile”.</w:t>
      </w:r>
    </w:p>
    <w:p w:rsidR="00DB4B43" w:rsidRDefault="00DB4B43" w:rsidP="00BE0661">
      <w:pPr>
        <w:spacing w:line="240" w:lineRule="auto"/>
        <w:ind w:firstLine="709"/>
        <w:rPr>
          <w:rFonts w:ascii="Times New Roman" w:eastAsia="Times New Roman" w:hAnsi="Times New Roman" w:cs="Times New Roman"/>
          <w:sz w:val="28"/>
          <w:szCs w:val="28"/>
          <w:lang w:eastAsia="lv-LV"/>
        </w:rPr>
      </w:pPr>
    </w:p>
    <w:p w:rsidR="00DB4B43" w:rsidRDefault="00DB4B43" w:rsidP="001A4780">
      <w:pPr>
        <w:pStyle w:val="ListParagraph"/>
        <w:numPr>
          <w:ilvl w:val="0"/>
          <w:numId w:val="2"/>
        </w:numPr>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noteikumus ar 104.punktu šādā redakcijā:</w:t>
      </w:r>
    </w:p>
    <w:p w:rsidR="00DB4B43" w:rsidRPr="001A4780" w:rsidRDefault="00DB4B43" w:rsidP="00DB4B43">
      <w:pPr>
        <w:spacing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“104. Šo noteikumu 2.5. un 6.5.apakšpunkts, 9</w:t>
      </w:r>
      <w:r w:rsidRPr="001A4780">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.punkts un 5.pielikuma 13.aile ir spēkā līdz 2017.gada 30.jūnijam.”</w:t>
      </w:r>
    </w:p>
    <w:p w:rsidR="00BE0661" w:rsidRDefault="00BE0661" w:rsidP="00BE0661">
      <w:pPr>
        <w:spacing w:line="240" w:lineRule="auto"/>
        <w:ind w:firstLine="709"/>
        <w:rPr>
          <w:rFonts w:ascii="Times New Roman" w:eastAsia="Times New Roman" w:hAnsi="Times New Roman" w:cs="Times New Roman"/>
          <w:sz w:val="28"/>
          <w:szCs w:val="28"/>
          <w:lang w:eastAsia="lv-LV"/>
        </w:rPr>
      </w:pPr>
    </w:p>
    <w:p w:rsidR="00BE0661" w:rsidRDefault="00540E42" w:rsidP="00540E42">
      <w:pPr>
        <w:pStyle w:val="ListParagraph"/>
        <w:numPr>
          <w:ilvl w:val="0"/>
          <w:numId w:val="2"/>
        </w:numPr>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Izteikt </w:t>
      </w:r>
      <w:r w:rsidR="00465291">
        <w:rPr>
          <w:rFonts w:ascii="Times New Roman" w:eastAsia="Times New Roman" w:hAnsi="Times New Roman" w:cs="Times New Roman"/>
          <w:sz w:val="28"/>
          <w:szCs w:val="28"/>
          <w:lang w:eastAsia="lv-LV"/>
        </w:rPr>
        <w:t xml:space="preserve">noteikumu </w:t>
      </w:r>
      <w:r>
        <w:rPr>
          <w:rFonts w:ascii="Times New Roman" w:eastAsia="Times New Roman" w:hAnsi="Times New Roman" w:cs="Times New Roman"/>
          <w:sz w:val="28"/>
          <w:szCs w:val="28"/>
          <w:lang w:eastAsia="lv-LV"/>
        </w:rPr>
        <w:t xml:space="preserve">5.pielikumu </w:t>
      </w:r>
      <w:r w:rsidR="00465291">
        <w:rPr>
          <w:rFonts w:ascii="Times New Roman" w:eastAsia="Times New Roman" w:hAnsi="Times New Roman" w:cs="Times New Roman"/>
          <w:sz w:val="28"/>
          <w:szCs w:val="28"/>
          <w:lang w:eastAsia="lv-LV"/>
        </w:rPr>
        <w:t xml:space="preserve">šādā </w:t>
      </w:r>
      <w:r>
        <w:rPr>
          <w:rFonts w:ascii="Times New Roman" w:eastAsia="Times New Roman" w:hAnsi="Times New Roman" w:cs="Times New Roman"/>
          <w:sz w:val="28"/>
          <w:szCs w:val="28"/>
          <w:lang w:eastAsia="lv-LV"/>
        </w:rPr>
        <w:t>redakcijā</w:t>
      </w:r>
      <w:r w:rsidR="00465291">
        <w:rPr>
          <w:rFonts w:ascii="Times New Roman" w:eastAsia="Times New Roman" w:hAnsi="Times New Roman" w:cs="Times New Roman"/>
          <w:sz w:val="28"/>
          <w:szCs w:val="28"/>
          <w:lang w:eastAsia="lv-LV"/>
        </w:rPr>
        <w:t xml:space="preserve">: </w:t>
      </w:r>
    </w:p>
    <w:p w:rsidR="000905B1" w:rsidRDefault="000905B1" w:rsidP="000905B1">
      <w:pPr>
        <w:pStyle w:val="ListParagraph"/>
        <w:spacing w:line="240" w:lineRule="auto"/>
        <w:ind w:left="1069"/>
        <w:rPr>
          <w:rFonts w:ascii="Times New Roman" w:eastAsia="Times New Roman" w:hAnsi="Times New Roman" w:cs="Times New Roman"/>
          <w:sz w:val="28"/>
          <w:szCs w:val="28"/>
          <w:lang w:eastAsia="lv-LV"/>
        </w:rPr>
      </w:pPr>
    </w:p>
    <w:p w:rsidR="00D13542" w:rsidRPr="001947F9" w:rsidRDefault="00D13542" w:rsidP="001947F9">
      <w:pPr>
        <w:spacing w:after="160" w:line="259" w:lineRule="auto"/>
        <w:ind w:left="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947F9">
        <w:rPr>
          <w:rFonts w:ascii="Times New Roman" w:eastAsia="Calibri" w:hAnsi="Times New Roman" w:cs="Times New Roman"/>
          <w:b/>
          <w:sz w:val="24"/>
          <w:szCs w:val="24"/>
        </w:rPr>
        <w:t>Informācija par zaudējumiem maršrutos,</w:t>
      </w:r>
      <w:r w:rsidRPr="001947F9">
        <w:rPr>
          <w:rFonts w:ascii="Times New Roman" w:eastAsia="Calibri" w:hAnsi="Times New Roman" w:cs="Times New Roman"/>
          <w:b/>
          <w:sz w:val="24"/>
          <w:szCs w:val="24"/>
        </w:rPr>
        <w:br/>
        <w:t>kuriem vairāk nekā 30 % no kopējā maršruta garuma ir ārpus pilsētas administratīvās teritorijas</w:t>
      </w:r>
    </w:p>
    <w:tbl>
      <w:tblPr>
        <w:tblW w:w="14322" w:type="dxa"/>
        <w:tblInd w:w="-5" w:type="dxa"/>
        <w:tblLook w:val="04A0" w:firstRow="1" w:lastRow="0" w:firstColumn="1" w:lastColumn="0" w:noHBand="0" w:noVBand="1"/>
      </w:tblPr>
      <w:tblGrid>
        <w:gridCol w:w="3726"/>
        <w:gridCol w:w="10596"/>
      </w:tblGrid>
      <w:tr w:rsidR="00D13542" w:rsidRPr="006E544C" w:rsidTr="00A070A7">
        <w:trPr>
          <w:trHeight w:val="465"/>
        </w:trPr>
        <w:tc>
          <w:tcPr>
            <w:tcW w:w="3726" w:type="dxa"/>
            <w:shd w:val="clear" w:color="auto" w:fill="auto"/>
            <w:noWrap/>
            <w:vAlign w:val="center"/>
            <w:hideMark/>
          </w:tcPr>
          <w:p w:rsidR="00D13542" w:rsidRPr="006E544C" w:rsidRDefault="00D13542" w:rsidP="00A070A7">
            <w:pPr>
              <w:spacing w:line="240" w:lineRule="auto"/>
              <w:jc w:val="left"/>
              <w:rPr>
                <w:rFonts w:ascii="Times New Roman" w:eastAsia="Times New Roman" w:hAnsi="Times New Roman" w:cs="Times New Roman"/>
                <w:b/>
                <w:bCs/>
                <w:lang w:eastAsia="lv-LV"/>
              </w:rPr>
            </w:pPr>
            <w:r w:rsidRPr="006E544C">
              <w:rPr>
                <w:rFonts w:ascii="Times New Roman" w:eastAsia="Times New Roman" w:hAnsi="Times New Roman" w:cs="Times New Roman"/>
                <w:b/>
                <w:bCs/>
                <w:lang w:eastAsia="lv-LV"/>
              </w:rPr>
              <w:t>Pārskata periods</w:t>
            </w:r>
          </w:p>
        </w:tc>
        <w:tc>
          <w:tcPr>
            <w:tcW w:w="10596" w:type="dxa"/>
            <w:vAlign w:val="center"/>
          </w:tcPr>
          <w:p w:rsidR="00D13542" w:rsidRPr="006E544C" w:rsidRDefault="00D13542" w:rsidP="00A070A7">
            <w:pPr>
              <w:spacing w:line="240" w:lineRule="auto"/>
              <w:jc w:val="left"/>
              <w:rPr>
                <w:rFonts w:ascii="Times New Roman" w:eastAsia="Times New Roman" w:hAnsi="Times New Roman" w:cs="Times New Roman"/>
                <w:b/>
                <w:bCs/>
                <w:lang w:eastAsia="lv-LV"/>
              </w:rPr>
            </w:pPr>
          </w:p>
        </w:tc>
      </w:tr>
      <w:tr w:rsidR="00D13542" w:rsidRPr="006E544C" w:rsidTr="00A070A7">
        <w:trPr>
          <w:trHeight w:val="390"/>
        </w:trPr>
        <w:tc>
          <w:tcPr>
            <w:tcW w:w="3726" w:type="dxa"/>
            <w:shd w:val="clear" w:color="auto" w:fill="auto"/>
            <w:noWrap/>
            <w:vAlign w:val="center"/>
            <w:hideMark/>
          </w:tcPr>
          <w:p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r w:rsidRPr="006E544C">
              <w:rPr>
                <w:rFonts w:ascii="Times New Roman" w:eastAsia="Times New Roman" w:hAnsi="Times New Roman" w:cs="Times New Roman"/>
                <w:b/>
                <w:bCs/>
                <w:sz w:val="24"/>
                <w:szCs w:val="24"/>
                <w:lang w:eastAsia="lv-LV"/>
              </w:rPr>
              <w:t>Pārvadātāja nosaukums</w:t>
            </w:r>
          </w:p>
        </w:tc>
        <w:tc>
          <w:tcPr>
            <w:tcW w:w="10596" w:type="dxa"/>
            <w:vAlign w:val="center"/>
          </w:tcPr>
          <w:p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p>
        </w:tc>
      </w:tr>
      <w:tr w:rsidR="00D13542" w:rsidRPr="006E544C" w:rsidTr="00A070A7">
        <w:trPr>
          <w:trHeight w:val="390"/>
        </w:trPr>
        <w:tc>
          <w:tcPr>
            <w:tcW w:w="3726" w:type="dxa"/>
            <w:shd w:val="clear" w:color="auto" w:fill="auto"/>
            <w:noWrap/>
            <w:vAlign w:val="center"/>
            <w:hideMark/>
          </w:tcPr>
          <w:p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r w:rsidRPr="006E544C">
              <w:rPr>
                <w:rFonts w:ascii="Times New Roman" w:eastAsia="Times New Roman" w:hAnsi="Times New Roman" w:cs="Times New Roman"/>
                <w:b/>
                <w:bCs/>
                <w:sz w:val="24"/>
                <w:szCs w:val="24"/>
                <w:lang w:eastAsia="lv-LV"/>
              </w:rPr>
              <w:t>Sabiedriskā transporta pasūtījuma līguma numurs</w:t>
            </w:r>
          </w:p>
        </w:tc>
        <w:tc>
          <w:tcPr>
            <w:tcW w:w="10596" w:type="dxa"/>
            <w:vAlign w:val="center"/>
          </w:tcPr>
          <w:p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p>
        </w:tc>
      </w:tr>
    </w:tbl>
    <w:p w:rsidR="003B021A" w:rsidRPr="00540E42" w:rsidRDefault="003B021A" w:rsidP="001947F9">
      <w:pPr>
        <w:pStyle w:val="ListParagraph"/>
        <w:spacing w:line="240" w:lineRule="auto"/>
        <w:ind w:left="1069"/>
        <w:rPr>
          <w:rFonts w:ascii="Times New Roman" w:eastAsia="Times New Roman" w:hAnsi="Times New Roman" w:cs="Times New Roman"/>
          <w:sz w:val="28"/>
          <w:szCs w:val="28"/>
          <w:lang w:eastAsia="lv-LV"/>
        </w:rPr>
      </w:pPr>
    </w:p>
    <w:tbl>
      <w:tblPr>
        <w:tblStyle w:val="TableGrid"/>
        <w:tblW w:w="5092" w:type="pct"/>
        <w:tblInd w:w="-176" w:type="dxa"/>
        <w:tblLayout w:type="fixed"/>
        <w:tblLook w:val="04A0" w:firstRow="1" w:lastRow="0" w:firstColumn="1" w:lastColumn="0" w:noHBand="0" w:noVBand="1"/>
      </w:tblPr>
      <w:tblGrid>
        <w:gridCol w:w="374"/>
        <w:gridCol w:w="734"/>
        <w:gridCol w:w="602"/>
        <w:gridCol w:w="686"/>
        <w:gridCol w:w="685"/>
        <w:gridCol w:w="745"/>
        <w:gridCol w:w="615"/>
        <w:gridCol w:w="643"/>
        <w:gridCol w:w="691"/>
        <w:gridCol w:w="662"/>
        <w:gridCol w:w="109"/>
        <w:gridCol w:w="582"/>
        <w:gridCol w:w="888"/>
        <w:gridCol w:w="751"/>
        <w:gridCol w:w="806"/>
      </w:tblGrid>
      <w:tr w:rsidR="00D13542" w:rsidRPr="006E544C" w:rsidTr="00A070A7">
        <w:trPr>
          <w:trHeight w:val="375"/>
        </w:trPr>
        <w:tc>
          <w:tcPr>
            <w:tcW w:w="195"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Nr. p.k.</w:t>
            </w:r>
          </w:p>
        </w:tc>
        <w:tc>
          <w:tcPr>
            <w:tcW w:w="383"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Maršruts (numurs un nosaukums)</w:t>
            </w:r>
          </w:p>
        </w:tc>
        <w:tc>
          <w:tcPr>
            <w:tcW w:w="314"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Maršruta kopējais garums (km)</w:t>
            </w:r>
          </w:p>
        </w:tc>
        <w:tc>
          <w:tcPr>
            <w:tcW w:w="358"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Maršruta daļa plānošanas reģionā (km)</w:t>
            </w:r>
          </w:p>
        </w:tc>
        <w:tc>
          <w:tcPr>
            <w:tcW w:w="358"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Maršruta daļa plānošanas reģionā</w:t>
            </w:r>
            <w:r w:rsidRPr="006E544C">
              <w:rPr>
                <w:rFonts w:ascii="Times New Roman" w:eastAsia="Times New Roman" w:hAnsi="Times New Roman" w:cs="Times New Roman"/>
                <w:sz w:val="16"/>
                <w:szCs w:val="24"/>
                <w:lang w:eastAsia="lv-LV"/>
              </w:rPr>
              <w:br/>
              <w:t> (%)</w:t>
            </w:r>
          </w:p>
        </w:tc>
        <w:tc>
          <w:tcPr>
            <w:tcW w:w="389"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Kopējais nobraukums maršrutā (reisā) (km)</w:t>
            </w:r>
          </w:p>
        </w:tc>
        <w:tc>
          <w:tcPr>
            <w:tcW w:w="321"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Kopējie izdevumi maršrutā (EUR)</w:t>
            </w:r>
          </w:p>
        </w:tc>
        <w:tc>
          <w:tcPr>
            <w:tcW w:w="336"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Kopējie ieņēmumi maršrutā (EUR)</w:t>
            </w:r>
          </w:p>
        </w:tc>
        <w:tc>
          <w:tcPr>
            <w:tcW w:w="361"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Tajā skaitā ieņēmumi no biļešu pārdošanas (EUR)</w:t>
            </w:r>
          </w:p>
        </w:tc>
        <w:tc>
          <w:tcPr>
            <w:tcW w:w="403" w:type="pct"/>
            <w:gridSpan w:val="2"/>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Kopējie zaudējumi maršrutā (EUR)</w:t>
            </w:r>
          </w:p>
        </w:tc>
        <w:tc>
          <w:tcPr>
            <w:tcW w:w="304"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Aprēķinātā peļņa (EUR)</w:t>
            </w:r>
          </w:p>
        </w:tc>
        <w:tc>
          <w:tcPr>
            <w:tcW w:w="464"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Zaudējumi par pašvaldības noteiktajiem braukšanas maksas atvieglojumiem (EUR)</w:t>
            </w:r>
          </w:p>
        </w:tc>
        <w:tc>
          <w:tcPr>
            <w:tcW w:w="392"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Zaudējumi par invalīdu pārvadāšanu (EUR)</w:t>
            </w:r>
          </w:p>
        </w:tc>
        <w:tc>
          <w:tcPr>
            <w:tcW w:w="421" w:type="pct"/>
            <w:vAlign w:val="center"/>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6"/>
                <w:szCs w:val="24"/>
                <w:lang w:eastAsia="lv-LV"/>
              </w:rPr>
            </w:pPr>
            <w:r w:rsidRPr="006E544C">
              <w:rPr>
                <w:rFonts w:ascii="Times New Roman" w:eastAsia="Times New Roman" w:hAnsi="Times New Roman" w:cs="Times New Roman"/>
                <w:sz w:val="16"/>
                <w:szCs w:val="24"/>
                <w:lang w:eastAsia="lv-LV"/>
              </w:rPr>
              <w:t>Aprēķinātā kompensācija (EUR)</w:t>
            </w:r>
          </w:p>
        </w:tc>
      </w:tr>
      <w:tr w:rsidR="00D13542" w:rsidRPr="006E544C" w:rsidTr="00A070A7">
        <w:trPr>
          <w:trHeight w:val="375"/>
        </w:trPr>
        <w:tc>
          <w:tcPr>
            <w:tcW w:w="195"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w:t>
            </w:r>
          </w:p>
        </w:tc>
        <w:tc>
          <w:tcPr>
            <w:tcW w:w="383"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2</w:t>
            </w:r>
          </w:p>
        </w:tc>
        <w:tc>
          <w:tcPr>
            <w:tcW w:w="314"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3</w:t>
            </w:r>
          </w:p>
        </w:tc>
        <w:tc>
          <w:tcPr>
            <w:tcW w:w="358"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4</w:t>
            </w:r>
          </w:p>
        </w:tc>
        <w:tc>
          <w:tcPr>
            <w:tcW w:w="358"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5</w:t>
            </w:r>
          </w:p>
        </w:tc>
        <w:tc>
          <w:tcPr>
            <w:tcW w:w="389"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6</w:t>
            </w:r>
          </w:p>
        </w:tc>
        <w:tc>
          <w:tcPr>
            <w:tcW w:w="321"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7</w:t>
            </w:r>
          </w:p>
        </w:tc>
        <w:tc>
          <w:tcPr>
            <w:tcW w:w="336"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8</w:t>
            </w:r>
          </w:p>
        </w:tc>
        <w:tc>
          <w:tcPr>
            <w:tcW w:w="361"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9</w:t>
            </w:r>
          </w:p>
        </w:tc>
        <w:tc>
          <w:tcPr>
            <w:tcW w:w="346"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10</w:t>
            </w:r>
          </w:p>
        </w:tc>
        <w:tc>
          <w:tcPr>
            <w:tcW w:w="361" w:type="pct"/>
            <w:gridSpan w:val="2"/>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11</w:t>
            </w:r>
          </w:p>
        </w:tc>
        <w:tc>
          <w:tcPr>
            <w:tcW w:w="464"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12</w:t>
            </w:r>
          </w:p>
        </w:tc>
        <w:tc>
          <w:tcPr>
            <w:tcW w:w="392"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13</w:t>
            </w:r>
          </w:p>
        </w:tc>
        <w:tc>
          <w:tcPr>
            <w:tcW w:w="421" w:type="pct"/>
            <w:hideMark/>
          </w:tcPr>
          <w:p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14</w:t>
            </w:r>
          </w:p>
        </w:tc>
      </w:tr>
      <w:tr w:rsidR="00D13542" w:rsidRPr="006E544C" w:rsidTr="00A070A7">
        <w:trPr>
          <w:trHeight w:val="375"/>
        </w:trPr>
        <w:tc>
          <w:tcPr>
            <w:tcW w:w="195"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3"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14"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9"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21"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36"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61"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46"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61" w:type="pct"/>
            <w:gridSpan w:val="2"/>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64"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92"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21"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r>
      <w:tr w:rsidR="00D13542" w:rsidRPr="006E544C" w:rsidTr="00A070A7">
        <w:trPr>
          <w:trHeight w:val="375"/>
        </w:trPr>
        <w:tc>
          <w:tcPr>
            <w:tcW w:w="195"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3"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14"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9"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21"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36"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61"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46"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61" w:type="pct"/>
            <w:gridSpan w:val="2"/>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64"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92"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21" w:type="pct"/>
            <w:hideMark/>
          </w:tcPr>
          <w:p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r>
      <w:tr w:rsidR="00D13542" w:rsidRPr="006E544C" w:rsidTr="00A070A7">
        <w:trPr>
          <w:trHeight w:val="375"/>
        </w:trPr>
        <w:tc>
          <w:tcPr>
            <w:tcW w:w="578" w:type="pct"/>
            <w:gridSpan w:val="2"/>
            <w:hideMark/>
          </w:tcPr>
          <w:p w:rsidR="00D13542" w:rsidRPr="006E544C" w:rsidRDefault="00D13542" w:rsidP="00A070A7">
            <w:pPr>
              <w:spacing w:before="100" w:beforeAutospacing="1" w:after="100" w:afterAutospacing="1"/>
              <w:jc w:val="right"/>
              <w:rPr>
                <w:rFonts w:ascii="Times New Roman" w:eastAsia="Times New Roman" w:hAnsi="Times New Roman" w:cs="Times New Roman"/>
                <w:sz w:val="20"/>
                <w:szCs w:val="24"/>
                <w:lang w:eastAsia="lv-LV"/>
              </w:rPr>
            </w:pPr>
            <w:r w:rsidRPr="006E544C">
              <w:rPr>
                <w:rFonts w:ascii="Times New Roman" w:eastAsia="Times New Roman" w:hAnsi="Times New Roman" w:cs="Times New Roman"/>
                <w:sz w:val="20"/>
                <w:szCs w:val="24"/>
                <w:lang w:eastAsia="lv-LV"/>
              </w:rPr>
              <w:t>Kopā</w:t>
            </w:r>
          </w:p>
        </w:tc>
        <w:tc>
          <w:tcPr>
            <w:tcW w:w="314"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58"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58"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89"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21"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36"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61"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46"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61" w:type="pct"/>
            <w:gridSpan w:val="2"/>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464"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92"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421" w:type="pct"/>
            <w:hideMark/>
          </w:tcPr>
          <w:p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r>
    </w:tbl>
    <w:p w:rsidR="00E110B5" w:rsidRDefault="00E110B5" w:rsidP="00E110B5">
      <w:pPr>
        <w:widowControl w:val="0"/>
        <w:tabs>
          <w:tab w:val="left" w:pos="1134"/>
        </w:tabs>
        <w:spacing w:line="240" w:lineRule="auto"/>
        <w:ind w:firstLine="709"/>
        <w:contextualSpacing/>
        <w:rPr>
          <w:rFonts w:ascii="Times New Roman" w:eastAsia="Times New Roman" w:hAnsi="Times New Roman" w:cs="Times New Roman"/>
          <w:sz w:val="28"/>
          <w:szCs w:val="28"/>
          <w:lang w:eastAsia="lv-LV"/>
        </w:rPr>
      </w:pPr>
    </w:p>
    <w:p w:rsidR="00D13542" w:rsidRPr="006E544C" w:rsidRDefault="00D13542" w:rsidP="00D13542">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 xml:space="preserve">Pārskata sagatavošanas un iesniegšanas datums </w:t>
      </w:r>
    </w:p>
    <w:p w:rsidR="00D13542" w:rsidRPr="006E544C" w:rsidRDefault="00D13542" w:rsidP="00D13542">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Atbildīgās personas paraksts, vārds, uzvārds, kontaktinformācija</w:t>
      </w:r>
    </w:p>
    <w:p w:rsidR="00D13542" w:rsidRPr="006E544C" w:rsidRDefault="00D13542" w:rsidP="00D13542">
      <w:pPr>
        <w:spacing w:before="100" w:beforeAutospacing="1" w:after="100" w:afterAutospacing="1" w:line="240" w:lineRule="auto"/>
        <w:jc w:val="left"/>
        <w:rPr>
          <w:rFonts w:ascii="Times New Roman" w:eastAsia="Times New Roman" w:hAnsi="Times New Roman" w:cs="Times New Roman"/>
          <w:b/>
          <w:bCs/>
          <w:sz w:val="24"/>
          <w:szCs w:val="24"/>
          <w:lang w:eastAsia="lv-LV"/>
        </w:rPr>
      </w:pPr>
      <w:r w:rsidRPr="006E544C">
        <w:rPr>
          <w:rFonts w:ascii="Times New Roman" w:eastAsia="Times New Roman" w:hAnsi="Times New Roman" w:cs="Times New Roman"/>
          <w:b/>
          <w:bCs/>
          <w:sz w:val="24"/>
          <w:szCs w:val="24"/>
          <w:lang w:eastAsia="lv-LV"/>
        </w:rPr>
        <w:t>Norādījumi tabulas aizpildīšanai</w:t>
      </w:r>
    </w:p>
    <w:p w:rsidR="00427886"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2. aile – maršruta (reisa) numurs un nosaukums atbilstoši noslēgtās vienošanās nosacījumiem par maršrutu tīkla robežām. Norāda informāciju pa reisiem, ja maršruts sastāv no dažāda garuma reisiem.</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3. aile – maršruta (reisa) kopējais garums.</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lastRenderedPageBreak/>
        <w:t>4. aile – maršruta (reisa) daļa, kas atrodas ārpus pilsētas administratīvās teritorijas, vai nobraukums ārpus pilsētas administratīvās teritorijas, neietverot tehnisko nobraukumu (kilometros).</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5. aile – maršruta (reisa) daļa, kas atrodas ārpus pilsētas administratīvās teritorijas (procentos), noapaļojot līdz divām zīmēm aiz komata.</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6. aile – kopējais nobraukums maršrutā (reisā), neietverot tehnisko nobraukumu (kilometros).</w:t>
      </w:r>
    </w:p>
    <w:p w:rsidR="00D13542" w:rsidRPr="006E544C" w:rsidRDefault="00D13542" w:rsidP="00427886">
      <w:pPr>
        <w:spacing w:line="240" w:lineRule="auto"/>
        <w:jc w:val="left"/>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7. aile – kopējie izdevumi maršrutā (reisā).</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8. aile – kopējie ieņēmumi maršrutā (reisā), tai skaitā pārējie saimnieciskās darbības ieņēmumi saistībā ar sabiedriskā transporta pakalpojumu sniegšanu, tostarp ieņēmumi</w:t>
      </w:r>
      <w:r>
        <w:rPr>
          <w:rFonts w:ascii="Times New Roman" w:eastAsia="Times New Roman" w:hAnsi="Times New Roman" w:cs="Times New Roman"/>
          <w:sz w:val="24"/>
          <w:szCs w:val="24"/>
          <w:lang w:eastAsia="lv-LV"/>
        </w:rPr>
        <w:t>, kas gūti, pārvadājot pašvaldību noteiktās personas</w:t>
      </w:r>
      <w:r w:rsidRPr="006E544C">
        <w:rPr>
          <w:rFonts w:ascii="Times New Roman" w:eastAsia="Times New Roman" w:hAnsi="Times New Roman" w:cs="Times New Roman"/>
          <w:sz w:val="24"/>
          <w:szCs w:val="24"/>
          <w:lang w:eastAsia="lv-LV"/>
        </w:rPr>
        <w:t xml:space="preserve"> ar braukšanas maksas atvieglojumiem</w:t>
      </w:r>
      <w:r>
        <w:rPr>
          <w:rFonts w:ascii="Times New Roman" w:eastAsia="Times New Roman" w:hAnsi="Times New Roman" w:cs="Times New Roman"/>
          <w:sz w:val="24"/>
          <w:szCs w:val="24"/>
          <w:lang w:eastAsia="lv-LV"/>
        </w:rPr>
        <w:t>, un apmaksāti, pamatojoties uz pārvadātāja izrakstīto rēķinu</w:t>
      </w:r>
      <w:r w:rsidRPr="006E544C">
        <w:rPr>
          <w:rFonts w:ascii="Times New Roman" w:eastAsia="Times New Roman" w:hAnsi="Times New Roman" w:cs="Times New Roman"/>
          <w:sz w:val="24"/>
          <w:szCs w:val="24"/>
          <w:lang w:eastAsia="lv-LV"/>
        </w:rPr>
        <w:t>.</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9. aile – ta</w:t>
      </w:r>
      <w:r>
        <w:rPr>
          <w:rFonts w:ascii="Times New Roman" w:eastAsia="Times New Roman" w:hAnsi="Times New Roman" w:cs="Times New Roman"/>
          <w:sz w:val="24"/>
          <w:szCs w:val="24"/>
          <w:lang w:eastAsia="lv-LV"/>
        </w:rPr>
        <w:t>i</w:t>
      </w:r>
      <w:r w:rsidRPr="006E544C">
        <w:rPr>
          <w:rFonts w:ascii="Times New Roman" w:eastAsia="Times New Roman" w:hAnsi="Times New Roman" w:cs="Times New Roman"/>
          <w:sz w:val="24"/>
          <w:szCs w:val="24"/>
          <w:lang w:eastAsia="lv-LV"/>
        </w:rPr>
        <w:t xml:space="preserve"> skaitā ieņēmumi, kas gūti no biļešu (arī abonementa biļešu, dzīvnieku biļešu vai bagāžas biļešu) pārdošanas.</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10. aile – kopējie zaudējumi maršrutā (reisā), kurus nosaka, no izdevumiem atņemot ieņēmumus (7. aile – 8. aile).</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11. aile – </w:t>
      </w:r>
      <w:r w:rsidRPr="006E544C">
        <w:rPr>
          <w:rFonts w:ascii="Times New Roman" w:hAnsi="Times New Roman" w:cs="Times New Roman"/>
          <w:sz w:val="24"/>
          <w:szCs w:val="24"/>
        </w:rPr>
        <w:t>aprēķinātā peļņa (saskaņā ar Ministru kabineta 2015. gada 28. jūlija noteikumu Nr. 435 "Kārtība, kādā nosaka un kompensē ar sabiedriskā transporta pakalpojumu sniegšanu saistītos zaudējumus un izdevumus un nosaka sabiedriskā transporta pakalpojuma tarifu" (turpmāk – noteikumi) 54. punktu aprēķinātais peļņas apmērs, ņemot vērā 6. ailē norādīto nobraukumu).</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 xml:space="preserve">12. aile – zaudējumi par pašvaldības noteiktajiem braukšanas maksas atvieglojumiem konkrētajā republikas pilsētas nozīmes maršrutā (reisā), kas noteikti noteikumu 8.punktā </w:t>
      </w:r>
      <w:r>
        <w:rPr>
          <w:rFonts w:ascii="Times New Roman" w:eastAsia="Times New Roman" w:hAnsi="Times New Roman" w:cs="Times New Roman"/>
          <w:sz w:val="24"/>
          <w:szCs w:val="24"/>
          <w:lang w:eastAsia="lv-LV"/>
        </w:rPr>
        <w:t>minētajā</w:t>
      </w:r>
      <w:r w:rsidRPr="006E544C">
        <w:rPr>
          <w:rFonts w:ascii="Times New Roman" w:eastAsia="Times New Roman" w:hAnsi="Times New Roman" w:cs="Times New Roman"/>
          <w:sz w:val="24"/>
          <w:szCs w:val="24"/>
          <w:lang w:eastAsia="lv-LV"/>
        </w:rPr>
        <w:t xml:space="preserve"> kārtībā.</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 xml:space="preserve">13. aile – zaudējumi par </w:t>
      </w:r>
      <w:r>
        <w:rPr>
          <w:rFonts w:ascii="Times New Roman" w:eastAsia="Times New Roman" w:hAnsi="Times New Roman" w:cs="Times New Roman"/>
          <w:sz w:val="24"/>
          <w:szCs w:val="24"/>
          <w:lang w:eastAsia="lv-LV"/>
        </w:rPr>
        <w:t xml:space="preserve">atvieglojumiem par </w:t>
      </w:r>
      <w:r w:rsidRPr="006E544C">
        <w:rPr>
          <w:rFonts w:ascii="Times New Roman" w:eastAsia="Times New Roman" w:hAnsi="Times New Roman" w:cs="Times New Roman"/>
          <w:sz w:val="24"/>
          <w:szCs w:val="24"/>
          <w:lang w:eastAsia="lv-LV"/>
        </w:rPr>
        <w:t>invalīdu pārvadāšanu konkrētajā republikas pilsētas nozīmes maršrutā (reisā).</w:t>
      </w:r>
    </w:p>
    <w:p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14. aile – aprēķinātās kompensācijas apmērs zaudējumu segšanai, kuru nosaka, no kopējiem zaudējumiem atņemot zaudējumus par republikas pilsētas pašvaldības noteiktajiem braukšanas maksas atvieglojumiem un valsts noteiktajiem atvieglojumiem par invalīdu pārvadāšanu un pieskaitot peļņas daļu. Aprēķinātos zaudējumus reizina ar maršruta (reisa) daļu plānošanas reģiona administratīvajā teritorijā ((10. aile – 12. aile – 13. aile + 11. aile) x 5. aile).</w:t>
      </w:r>
    </w:p>
    <w:p w:rsidR="00D13542" w:rsidRPr="006E544C" w:rsidRDefault="00D13542" w:rsidP="00427886">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Pr="006E544C">
        <w:rPr>
          <w:rFonts w:ascii="Times New Roman" w:eastAsia="Times New Roman" w:hAnsi="Times New Roman" w:cs="Times New Roman"/>
          <w:sz w:val="24"/>
          <w:szCs w:val="24"/>
          <w:lang w:eastAsia="lv-LV"/>
        </w:rPr>
        <w:t>ekvizītus "paraksts" un "datums" neaizpilda, ja informācija sagatavota elektroniski atbilstoši normatīvajiem aktiem par elektronisko dokumentu noformēšanu.</w:t>
      </w:r>
      <w:r>
        <w:rPr>
          <w:rFonts w:ascii="Times New Roman" w:eastAsia="Times New Roman" w:hAnsi="Times New Roman" w:cs="Times New Roman"/>
          <w:sz w:val="24"/>
          <w:szCs w:val="24"/>
          <w:lang w:eastAsia="lv-LV"/>
        </w:rPr>
        <w:t>”</w:t>
      </w:r>
    </w:p>
    <w:p w:rsidR="000905B1" w:rsidRPr="00E110B5" w:rsidRDefault="000905B1" w:rsidP="00E110B5">
      <w:pPr>
        <w:widowControl w:val="0"/>
        <w:tabs>
          <w:tab w:val="left" w:pos="1134"/>
        </w:tabs>
        <w:spacing w:line="240" w:lineRule="auto"/>
        <w:ind w:firstLine="709"/>
        <w:contextualSpacing/>
        <w:rPr>
          <w:rFonts w:ascii="Times New Roman" w:eastAsia="Times New Roman" w:hAnsi="Times New Roman" w:cs="Times New Roman"/>
          <w:sz w:val="28"/>
          <w:szCs w:val="28"/>
          <w:lang w:eastAsia="lv-LV"/>
        </w:rPr>
      </w:pPr>
    </w:p>
    <w:p w:rsidR="00E110B5" w:rsidRPr="00E110B5" w:rsidRDefault="00E110B5" w:rsidP="00E110B5">
      <w:pPr>
        <w:spacing w:line="240" w:lineRule="auto"/>
        <w:ind w:firstLine="720"/>
        <w:rPr>
          <w:rFonts w:ascii="Times New Roman" w:eastAsia="Calibri" w:hAnsi="Times New Roman" w:cs="Times New Roman"/>
          <w:sz w:val="28"/>
          <w:szCs w:val="28"/>
          <w:lang w:eastAsia="lv-LV"/>
        </w:rPr>
      </w:pPr>
      <w:r w:rsidRPr="00E110B5">
        <w:rPr>
          <w:rFonts w:ascii="Times New Roman" w:eastAsia="Calibri" w:hAnsi="Times New Roman" w:cs="Times New Roman"/>
          <w:sz w:val="28"/>
          <w:szCs w:val="28"/>
          <w:lang w:eastAsia="lv-LV"/>
        </w:rPr>
        <w:t>Ministru prezidents</w:t>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t>M.Kučinskis</w:t>
      </w:r>
    </w:p>
    <w:p w:rsidR="00E931AB" w:rsidRPr="00E110B5" w:rsidRDefault="00E931AB" w:rsidP="00E110B5">
      <w:pPr>
        <w:spacing w:line="240" w:lineRule="auto"/>
        <w:ind w:firstLine="720"/>
        <w:rPr>
          <w:rFonts w:ascii="Times New Roman" w:eastAsia="Times New Roman" w:hAnsi="Times New Roman" w:cs="Times New Roman"/>
          <w:sz w:val="28"/>
          <w:szCs w:val="24"/>
          <w:lang w:eastAsia="lv-LV"/>
        </w:rPr>
      </w:pPr>
    </w:p>
    <w:p w:rsidR="00E110B5" w:rsidRPr="00E110B5" w:rsidRDefault="00E110B5" w:rsidP="00E110B5">
      <w:pPr>
        <w:spacing w:line="240" w:lineRule="auto"/>
        <w:ind w:firstLine="720"/>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 xml:space="preserve">Satiksmes ministrs   </w:t>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t>U.Augulis</w:t>
      </w:r>
    </w:p>
    <w:p w:rsidR="00E931AB" w:rsidRPr="00E110B5" w:rsidRDefault="00E931AB" w:rsidP="00E110B5">
      <w:pPr>
        <w:spacing w:line="240" w:lineRule="auto"/>
        <w:ind w:firstLine="720"/>
        <w:rPr>
          <w:rFonts w:ascii="Times New Roman" w:eastAsia="Times New Roman" w:hAnsi="Times New Roman" w:cs="Times New Roman"/>
          <w:sz w:val="28"/>
          <w:szCs w:val="28"/>
          <w:lang w:eastAsia="lv-LV"/>
        </w:rPr>
      </w:pPr>
    </w:p>
    <w:p w:rsidR="00E110B5" w:rsidRPr="00E110B5" w:rsidRDefault="00E110B5" w:rsidP="00E110B5">
      <w:pPr>
        <w:spacing w:line="240" w:lineRule="auto"/>
        <w:ind w:firstLine="720"/>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Iesniedzējs:</w:t>
      </w:r>
    </w:p>
    <w:p w:rsidR="00E110B5" w:rsidRPr="00E110B5" w:rsidRDefault="00E110B5" w:rsidP="00E110B5">
      <w:pPr>
        <w:spacing w:line="240" w:lineRule="auto"/>
        <w:ind w:firstLine="720"/>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 xml:space="preserve">Satiksmes ministrs   </w:t>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t>U.Augulis</w:t>
      </w:r>
    </w:p>
    <w:p w:rsidR="00E931AB" w:rsidRPr="00E110B5" w:rsidRDefault="00E931AB" w:rsidP="00E110B5">
      <w:pPr>
        <w:spacing w:line="240" w:lineRule="auto"/>
        <w:ind w:firstLine="720"/>
        <w:rPr>
          <w:rFonts w:ascii="Times New Roman" w:eastAsia="Times New Roman" w:hAnsi="Times New Roman" w:cs="Times New Roman"/>
          <w:sz w:val="28"/>
          <w:szCs w:val="24"/>
          <w:lang w:eastAsia="lv-LV"/>
        </w:rPr>
      </w:pPr>
    </w:p>
    <w:p w:rsidR="00C449DD" w:rsidRDefault="00E110B5" w:rsidP="00E110B5">
      <w:pPr>
        <w:spacing w:line="240" w:lineRule="auto"/>
        <w:ind w:firstLine="720"/>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 xml:space="preserve">Vīza: </w:t>
      </w:r>
    </w:p>
    <w:p w:rsidR="00E110B5" w:rsidRPr="00E110B5" w:rsidRDefault="00E110B5" w:rsidP="00427886">
      <w:pPr>
        <w:spacing w:line="240" w:lineRule="auto"/>
        <w:ind w:firstLine="720"/>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Valsts sekretār</w:t>
      </w:r>
      <w:r w:rsidR="00427886">
        <w:rPr>
          <w:rFonts w:ascii="Times New Roman" w:eastAsia="Times New Roman" w:hAnsi="Times New Roman" w:cs="Times New Roman"/>
          <w:sz w:val="28"/>
          <w:szCs w:val="24"/>
          <w:lang w:eastAsia="lv-LV"/>
        </w:rPr>
        <w:t>s</w:t>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t>K.Ozoliņš</w:t>
      </w:r>
    </w:p>
    <w:p w:rsidR="00481AD2" w:rsidRDefault="00481AD2" w:rsidP="00E110B5">
      <w:pPr>
        <w:spacing w:line="240" w:lineRule="auto"/>
        <w:ind w:firstLine="720"/>
        <w:rPr>
          <w:rFonts w:ascii="Times New Roman" w:eastAsia="Times New Roman" w:hAnsi="Times New Roman" w:cs="Times New Roman"/>
          <w:sz w:val="28"/>
          <w:szCs w:val="24"/>
          <w:lang w:eastAsia="lv-LV"/>
        </w:rPr>
      </w:pPr>
    </w:p>
    <w:p w:rsidR="00481AD2" w:rsidRPr="00E110B5" w:rsidRDefault="00481AD2" w:rsidP="00E110B5">
      <w:pPr>
        <w:spacing w:line="240" w:lineRule="auto"/>
        <w:ind w:firstLine="720"/>
        <w:rPr>
          <w:rFonts w:ascii="Times New Roman" w:eastAsia="Times New Roman" w:hAnsi="Times New Roman" w:cs="Times New Roman"/>
          <w:sz w:val="28"/>
          <w:szCs w:val="24"/>
          <w:lang w:eastAsia="lv-LV"/>
        </w:rPr>
      </w:pPr>
    </w:p>
    <w:p w:rsidR="00E110B5" w:rsidRPr="00E110B5" w:rsidRDefault="00427886" w:rsidP="00E110B5">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02</w:t>
      </w:r>
      <w:r w:rsidR="00E110B5" w:rsidRPr="00E110B5">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w:t>
      </w:r>
      <w:r w:rsidR="00E110B5" w:rsidRPr="00E110B5">
        <w:rPr>
          <w:rFonts w:ascii="Times New Roman" w:eastAsia="Times New Roman" w:hAnsi="Times New Roman" w:cs="Times New Roman"/>
          <w:sz w:val="20"/>
          <w:szCs w:val="20"/>
          <w:lang w:eastAsia="lv-LV"/>
        </w:rPr>
        <w:t>.201</w:t>
      </w:r>
      <w:r w:rsidR="00540E42">
        <w:rPr>
          <w:rFonts w:ascii="Times New Roman" w:eastAsia="Times New Roman" w:hAnsi="Times New Roman" w:cs="Times New Roman"/>
          <w:sz w:val="20"/>
          <w:szCs w:val="20"/>
          <w:lang w:eastAsia="lv-LV"/>
        </w:rPr>
        <w:t>7</w:t>
      </w:r>
      <w:r w:rsidR="00E110B5" w:rsidRPr="00E110B5">
        <w:rPr>
          <w:rFonts w:ascii="Times New Roman" w:eastAsia="Times New Roman" w:hAnsi="Times New Roman" w:cs="Times New Roman"/>
          <w:sz w:val="20"/>
          <w:szCs w:val="20"/>
          <w:lang w:eastAsia="lv-LV"/>
        </w:rPr>
        <w:t xml:space="preserve"> 1</w:t>
      </w:r>
      <w:r w:rsidR="002F7CBD">
        <w:rPr>
          <w:rFonts w:ascii="Times New Roman" w:eastAsia="Times New Roman" w:hAnsi="Times New Roman" w:cs="Times New Roman"/>
          <w:sz w:val="20"/>
          <w:szCs w:val="20"/>
          <w:lang w:eastAsia="lv-LV"/>
        </w:rPr>
        <w:t>1</w:t>
      </w:r>
      <w:r w:rsidR="00E110B5" w:rsidRPr="00E110B5">
        <w:rPr>
          <w:rFonts w:ascii="Times New Roman" w:eastAsia="Times New Roman" w:hAnsi="Times New Roman" w:cs="Times New Roman"/>
          <w:sz w:val="20"/>
          <w:szCs w:val="20"/>
          <w:lang w:eastAsia="lv-LV"/>
        </w:rPr>
        <w:t>:</w:t>
      </w:r>
      <w:r w:rsidR="002F7CBD">
        <w:rPr>
          <w:rFonts w:ascii="Times New Roman" w:eastAsia="Times New Roman" w:hAnsi="Times New Roman" w:cs="Times New Roman"/>
          <w:sz w:val="20"/>
          <w:szCs w:val="20"/>
          <w:lang w:eastAsia="lv-LV"/>
        </w:rPr>
        <w:t>4</w:t>
      </w:r>
      <w:r w:rsidR="00E110B5" w:rsidRPr="00E110B5">
        <w:rPr>
          <w:rFonts w:ascii="Times New Roman" w:eastAsia="Times New Roman" w:hAnsi="Times New Roman" w:cs="Times New Roman"/>
          <w:sz w:val="20"/>
          <w:szCs w:val="20"/>
          <w:lang w:eastAsia="lv-LV"/>
        </w:rPr>
        <w:t>0</w:t>
      </w:r>
      <w:bookmarkStart w:id="0" w:name="_GoBack"/>
      <w:bookmarkEnd w:id="0"/>
    </w:p>
    <w:p w:rsidR="00E110B5" w:rsidRPr="00E110B5" w:rsidRDefault="00D13542" w:rsidP="00E110B5">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03423A">
        <w:rPr>
          <w:rFonts w:ascii="Times New Roman" w:eastAsia="Times New Roman" w:hAnsi="Times New Roman" w:cs="Times New Roman"/>
          <w:sz w:val="20"/>
          <w:szCs w:val="20"/>
          <w:lang w:eastAsia="lv-LV"/>
        </w:rPr>
        <w:t>4</w:t>
      </w:r>
      <w:r w:rsidR="00427886">
        <w:rPr>
          <w:rFonts w:ascii="Times New Roman" w:eastAsia="Times New Roman" w:hAnsi="Times New Roman" w:cs="Times New Roman"/>
          <w:sz w:val="20"/>
          <w:szCs w:val="20"/>
          <w:lang w:eastAsia="lv-LV"/>
        </w:rPr>
        <w:t>5</w:t>
      </w:r>
    </w:p>
    <w:p w:rsidR="00E110B5" w:rsidRPr="00E110B5" w:rsidRDefault="00540E42" w:rsidP="00E110B5">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S.Mince</w:t>
      </w:r>
      <w:r w:rsidR="00E110B5" w:rsidRPr="00E110B5">
        <w:rPr>
          <w:rFonts w:ascii="Times New Roman" w:eastAsia="Times New Roman" w:hAnsi="Times New Roman" w:cs="Times New Roman"/>
          <w:sz w:val="20"/>
          <w:szCs w:val="20"/>
          <w:lang w:eastAsia="lv-LV"/>
        </w:rPr>
        <w:t>, 676864</w:t>
      </w:r>
      <w:r w:rsidR="001F2633">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4</w:t>
      </w:r>
      <w:r w:rsidR="00E110B5" w:rsidRPr="00E110B5">
        <w:rPr>
          <w:rFonts w:ascii="Times New Roman" w:eastAsia="Times New Roman" w:hAnsi="Times New Roman" w:cs="Times New Roman"/>
          <w:sz w:val="20"/>
          <w:szCs w:val="20"/>
          <w:lang w:eastAsia="lv-LV"/>
        </w:rPr>
        <w:t xml:space="preserve">, </w:t>
      </w:r>
    </w:p>
    <w:p w:rsidR="001E4B55" w:rsidRPr="00E110B5" w:rsidRDefault="0007415B" w:rsidP="00E110B5">
      <w:pPr>
        <w:spacing w:line="240" w:lineRule="auto"/>
        <w:rPr>
          <w:rFonts w:ascii="Times New Roman" w:eastAsia="Times New Roman" w:hAnsi="Times New Roman" w:cs="Times New Roman"/>
          <w:sz w:val="20"/>
          <w:szCs w:val="28"/>
          <w:lang w:eastAsia="lv-LV"/>
        </w:rPr>
      </w:pPr>
      <w:hyperlink r:id="rId7" w:history="1">
        <w:r w:rsidR="001E4B55" w:rsidRPr="00A94CA5">
          <w:rPr>
            <w:rStyle w:val="Hyperlink"/>
            <w:rFonts w:ascii="Times New Roman" w:eastAsia="Times New Roman" w:hAnsi="Times New Roman" w:cs="Times New Roman"/>
            <w:sz w:val="20"/>
            <w:szCs w:val="20"/>
            <w:lang w:eastAsia="lv-LV"/>
          </w:rPr>
          <w:t>sanita.mince@atd.lv</w:t>
        </w:r>
      </w:hyperlink>
    </w:p>
    <w:p w:rsidR="00FA5160" w:rsidRPr="00FA5160" w:rsidRDefault="00FA5160" w:rsidP="00FA5160">
      <w:pPr>
        <w:spacing w:line="240" w:lineRule="auto"/>
        <w:rPr>
          <w:rFonts w:ascii="Times New Roman" w:eastAsia="Times New Roman" w:hAnsi="Times New Roman" w:cs="Times New Roman"/>
          <w:sz w:val="20"/>
          <w:szCs w:val="20"/>
          <w:lang w:eastAsia="lv-LV"/>
        </w:rPr>
      </w:pPr>
      <w:r w:rsidRPr="00FA5160">
        <w:rPr>
          <w:rFonts w:ascii="Times New Roman" w:eastAsia="Times New Roman" w:hAnsi="Times New Roman" w:cs="Times New Roman"/>
          <w:sz w:val="20"/>
          <w:szCs w:val="20"/>
          <w:lang w:eastAsia="lv-LV"/>
        </w:rPr>
        <w:t>D.Ziemele-Adricka 67028036</w:t>
      </w:r>
    </w:p>
    <w:p w:rsidR="00625112" w:rsidRDefault="0007415B" w:rsidP="00602625">
      <w:pPr>
        <w:spacing w:line="240" w:lineRule="auto"/>
      </w:pPr>
      <w:hyperlink r:id="rId8" w:history="1">
        <w:r w:rsidR="001E4B55" w:rsidRPr="00A94CA5">
          <w:rPr>
            <w:rStyle w:val="Hyperlink"/>
            <w:rFonts w:ascii="Times New Roman" w:eastAsia="Times New Roman" w:hAnsi="Times New Roman" w:cs="Times New Roman"/>
            <w:sz w:val="20"/>
            <w:szCs w:val="20"/>
            <w:lang w:eastAsia="lv-LV"/>
          </w:rPr>
          <w:t>Dana.Ziemele-Adricka@sam.gov.lv</w:t>
        </w:r>
      </w:hyperlink>
    </w:p>
    <w:sectPr w:rsidR="00625112" w:rsidSect="00E3483D">
      <w:headerReference w:type="default" r:id="rId9"/>
      <w:footerReference w:type="default" r:id="rId10"/>
      <w:footerReference w:type="first" r:id="rId11"/>
      <w:pgSz w:w="11906" w:h="16838"/>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5B" w:rsidRDefault="0007415B" w:rsidP="00540E42">
      <w:pPr>
        <w:spacing w:line="240" w:lineRule="auto"/>
      </w:pPr>
      <w:r>
        <w:separator/>
      </w:r>
    </w:p>
  </w:endnote>
  <w:endnote w:type="continuationSeparator" w:id="0">
    <w:p w:rsidR="0007415B" w:rsidRDefault="0007415B" w:rsidP="00540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5E" w:rsidRPr="00481AD2" w:rsidRDefault="00481AD2" w:rsidP="00D104D5">
    <w:pPr>
      <w:pStyle w:val="Footer"/>
      <w:rPr>
        <w:rFonts w:ascii="Times New Roman" w:hAnsi="Times New Roman" w:cs="Times New Roman"/>
      </w:rPr>
    </w:pPr>
    <w:r w:rsidRPr="00481AD2">
      <w:rPr>
        <w:rFonts w:ascii="Times New Roman" w:hAnsi="Times New Roman" w:cs="Times New Roman"/>
        <w:sz w:val="20"/>
        <w:szCs w:val="20"/>
      </w:rPr>
      <w:t>SAMnot_</w:t>
    </w:r>
    <w:r w:rsidR="009C1408">
      <w:rPr>
        <w:rFonts w:ascii="Times New Roman" w:hAnsi="Times New Roman" w:cs="Times New Roman"/>
        <w:sz w:val="20"/>
        <w:szCs w:val="20"/>
      </w:rPr>
      <w:t>02</w:t>
    </w:r>
    <w:r w:rsidR="00540E42" w:rsidRPr="00481AD2">
      <w:rPr>
        <w:rFonts w:ascii="Times New Roman" w:hAnsi="Times New Roman" w:cs="Times New Roman"/>
        <w:sz w:val="20"/>
        <w:szCs w:val="20"/>
      </w:rPr>
      <w:t>0</w:t>
    </w:r>
    <w:r w:rsidR="009C1408">
      <w:rPr>
        <w:rFonts w:ascii="Times New Roman" w:hAnsi="Times New Roman" w:cs="Times New Roman"/>
        <w:sz w:val="20"/>
        <w:szCs w:val="20"/>
      </w:rPr>
      <w:t>2</w:t>
    </w:r>
    <w:r w:rsidR="00540E42" w:rsidRPr="00481AD2">
      <w:rPr>
        <w:rFonts w:ascii="Times New Roman" w:hAnsi="Times New Roman" w:cs="Times New Roman"/>
        <w:sz w:val="20"/>
        <w:szCs w:val="20"/>
      </w:rPr>
      <w:t>17</w:t>
    </w:r>
    <w:r w:rsidRPr="00481AD2">
      <w:rPr>
        <w:rFonts w:ascii="Times New Roman" w:hAnsi="Times New Roman" w:cs="Times New Roman"/>
        <w:sz w:val="20"/>
        <w:szCs w:val="20"/>
      </w:rPr>
      <w:t>_</w:t>
    </w:r>
    <w:r w:rsidR="009C1408">
      <w:rPr>
        <w:rFonts w:ascii="Times New Roman" w:hAnsi="Times New Roman" w:cs="Times New Roman"/>
        <w:sz w:val="20"/>
        <w:szCs w:val="20"/>
      </w:rPr>
      <w:t>not</w:t>
    </w:r>
    <w:r w:rsidRPr="00481AD2">
      <w:rPr>
        <w:rFonts w:ascii="Times New Roman" w:hAnsi="Times New Roman" w:cs="Times New Roman"/>
        <w:sz w:val="20"/>
        <w:szCs w:val="20"/>
      </w:rPr>
      <w:t>435; Ministru kabineta noteikumu projekts „Grozījum</w:t>
    </w:r>
    <w:r w:rsidR="00540E42" w:rsidRPr="00481AD2">
      <w:rPr>
        <w:rFonts w:ascii="Times New Roman" w:hAnsi="Times New Roman" w:cs="Times New Roman"/>
        <w:sz w:val="20"/>
        <w:szCs w:val="20"/>
      </w:rPr>
      <w:t>i</w:t>
    </w:r>
    <w:r w:rsidRPr="00481AD2">
      <w:rPr>
        <w:rFonts w:ascii="Times New Roman" w:hAnsi="Times New Roman" w:cs="Times New Roman"/>
        <w:sz w:val="20"/>
        <w:szCs w:val="20"/>
      </w:rPr>
      <w:t xml:space="preserve"> Ministru kabineta 2015.gada 28.jūlija noteikumos Nr.435 “Kārtība, kādā nosaka un kompensē ar sabiedriskā transporta pakalpojumu sniegšanu saistītos zaudējumus un izdevumus un nosaka sabiedriskā transporta pakalpojuma tarifu””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5E" w:rsidRPr="00481AD2" w:rsidRDefault="00481AD2" w:rsidP="00D92046">
    <w:pPr>
      <w:pStyle w:val="Footer"/>
      <w:rPr>
        <w:rFonts w:ascii="Times New Roman" w:hAnsi="Times New Roman" w:cs="Times New Roman"/>
        <w:sz w:val="20"/>
        <w:szCs w:val="20"/>
      </w:rPr>
    </w:pPr>
    <w:r w:rsidRPr="00481AD2">
      <w:rPr>
        <w:rFonts w:ascii="Times New Roman" w:hAnsi="Times New Roman" w:cs="Times New Roman"/>
        <w:sz w:val="20"/>
        <w:szCs w:val="20"/>
      </w:rPr>
      <w:t>SAMnot_</w:t>
    </w:r>
    <w:r w:rsidR="005A399F">
      <w:rPr>
        <w:rFonts w:ascii="Times New Roman" w:hAnsi="Times New Roman" w:cs="Times New Roman"/>
        <w:sz w:val="20"/>
        <w:szCs w:val="20"/>
      </w:rPr>
      <w:t>02</w:t>
    </w:r>
    <w:r w:rsidR="00540E42" w:rsidRPr="00481AD2">
      <w:rPr>
        <w:rFonts w:ascii="Times New Roman" w:hAnsi="Times New Roman" w:cs="Times New Roman"/>
        <w:sz w:val="20"/>
        <w:szCs w:val="20"/>
      </w:rPr>
      <w:t>0</w:t>
    </w:r>
    <w:r w:rsidR="005A399F">
      <w:rPr>
        <w:rFonts w:ascii="Times New Roman" w:hAnsi="Times New Roman" w:cs="Times New Roman"/>
        <w:sz w:val="20"/>
        <w:szCs w:val="20"/>
      </w:rPr>
      <w:t>2</w:t>
    </w:r>
    <w:r w:rsidR="00540E42" w:rsidRPr="00481AD2">
      <w:rPr>
        <w:rFonts w:ascii="Times New Roman" w:hAnsi="Times New Roman" w:cs="Times New Roman"/>
        <w:sz w:val="20"/>
        <w:szCs w:val="20"/>
      </w:rPr>
      <w:t>17</w:t>
    </w:r>
    <w:r w:rsidRPr="00481AD2">
      <w:rPr>
        <w:rFonts w:ascii="Times New Roman" w:hAnsi="Times New Roman" w:cs="Times New Roman"/>
        <w:sz w:val="20"/>
        <w:szCs w:val="20"/>
      </w:rPr>
      <w:t>_</w:t>
    </w:r>
    <w:r w:rsidR="005A399F">
      <w:rPr>
        <w:rFonts w:ascii="Times New Roman" w:hAnsi="Times New Roman" w:cs="Times New Roman"/>
        <w:sz w:val="20"/>
        <w:szCs w:val="20"/>
      </w:rPr>
      <w:t>not</w:t>
    </w:r>
    <w:r w:rsidRPr="00481AD2">
      <w:rPr>
        <w:rFonts w:ascii="Times New Roman" w:hAnsi="Times New Roman" w:cs="Times New Roman"/>
        <w:sz w:val="20"/>
        <w:szCs w:val="20"/>
      </w:rPr>
      <w:t>435; Ministru kabineta noteikumu projekts „Grozījum</w:t>
    </w:r>
    <w:r w:rsidR="00540E42" w:rsidRPr="00481AD2">
      <w:rPr>
        <w:rFonts w:ascii="Times New Roman" w:hAnsi="Times New Roman" w:cs="Times New Roman"/>
        <w:sz w:val="20"/>
        <w:szCs w:val="20"/>
      </w:rPr>
      <w:t>i</w:t>
    </w:r>
    <w:r w:rsidRPr="00481AD2">
      <w:rPr>
        <w:rFonts w:ascii="Times New Roman" w:hAnsi="Times New Roman" w:cs="Times New Roman"/>
        <w:sz w:val="20"/>
        <w:szCs w:val="20"/>
      </w:rPr>
      <w:t xml:space="preserve"> Ministru kabineta 2015.gada 28.jūlija noteikumos Nr.435 “Kārtība, kādā nosaka un kompensē ar sabiedriskā transporta pakalpojumu sniegšanu saistītos zaudējumus un izdevumus un nosaka sabiedriskā transporta pakalpojuma tarifu””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5B" w:rsidRDefault="0007415B" w:rsidP="00540E42">
      <w:pPr>
        <w:spacing w:line="240" w:lineRule="auto"/>
      </w:pPr>
      <w:r>
        <w:separator/>
      </w:r>
    </w:p>
  </w:footnote>
  <w:footnote w:type="continuationSeparator" w:id="0">
    <w:p w:rsidR="0007415B" w:rsidRDefault="0007415B" w:rsidP="00540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5E" w:rsidRPr="003D6473" w:rsidRDefault="00481AD2">
    <w:pPr>
      <w:pStyle w:val="Header"/>
      <w:jc w:val="center"/>
      <w:rPr>
        <w:rFonts w:ascii="Times New Roman" w:hAnsi="Times New Roman"/>
      </w:rPr>
    </w:pPr>
    <w:r w:rsidRPr="003D6473">
      <w:rPr>
        <w:rFonts w:ascii="Times New Roman" w:hAnsi="Times New Roman"/>
      </w:rPr>
      <w:fldChar w:fldCharType="begin"/>
    </w:r>
    <w:r w:rsidRPr="003D6473">
      <w:rPr>
        <w:rFonts w:ascii="Times New Roman" w:hAnsi="Times New Roman"/>
      </w:rPr>
      <w:instrText xml:space="preserve"> PAGE   \* MERGEFORMAT </w:instrText>
    </w:r>
    <w:r w:rsidRPr="003D6473">
      <w:rPr>
        <w:rFonts w:ascii="Times New Roman" w:hAnsi="Times New Roman"/>
      </w:rPr>
      <w:fldChar w:fldCharType="separate"/>
    </w:r>
    <w:r w:rsidR="00602625">
      <w:rPr>
        <w:rFonts w:ascii="Times New Roman" w:hAnsi="Times New Roman"/>
        <w:noProof/>
      </w:rPr>
      <w:t>3</w:t>
    </w:r>
    <w:r w:rsidRPr="003D6473">
      <w:rPr>
        <w:rFonts w:ascii="Times New Roman" w:hAnsi="Times New Roman"/>
        <w:noProof/>
      </w:rPr>
      <w:fldChar w:fldCharType="end"/>
    </w:r>
  </w:p>
  <w:p w:rsidR="001C155E" w:rsidRDefault="00074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0B4"/>
    <w:multiLevelType w:val="hybridMultilevel"/>
    <w:tmpl w:val="BE24EE2A"/>
    <w:lvl w:ilvl="0" w:tplc="B7E685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6E62736F"/>
    <w:multiLevelType w:val="hybridMultilevel"/>
    <w:tmpl w:val="182CC262"/>
    <w:lvl w:ilvl="0" w:tplc="4198B3B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B5"/>
    <w:rsid w:val="00000DD9"/>
    <w:rsid w:val="00002B36"/>
    <w:rsid w:val="00002CC7"/>
    <w:rsid w:val="000034D3"/>
    <w:rsid w:val="0000475D"/>
    <w:rsid w:val="00004FBF"/>
    <w:rsid w:val="00010396"/>
    <w:rsid w:val="00013269"/>
    <w:rsid w:val="00015410"/>
    <w:rsid w:val="00015BD5"/>
    <w:rsid w:val="00015F09"/>
    <w:rsid w:val="0001659A"/>
    <w:rsid w:val="00016F9A"/>
    <w:rsid w:val="000210D0"/>
    <w:rsid w:val="00021842"/>
    <w:rsid w:val="00023025"/>
    <w:rsid w:val="00030FBE"/>
    <w:rsid w:val="000312D0"/>
    <w:rsid w:val="000318A5"/>
    <w:rsid w:val="0003423A"/>
    <w:rsid w:val="00035A3B"/>
    <w:rsid w:val="0004054B"/>
    <w:rsid w:val="00042E83"/>
    <w:rsid w:val="00046671"/>
    <w:rsid w:val="00046747"/>
    <w:rsid w:val="000477C0"/>
    <w:rsid w:val="00051C30"/>
    <w:rsid w:val="00054E4E"/>
    <w:rsid w:val="00055D26"/>
    <w:rsid w:val="000561F8"/>
    <w:rsid w:val="00057082"/>
    <w:rsid w:val="000617C6"/>
    <w:rsid w:val="000617EB"/>
    <w:rsid w:val="00064932"/>
    <w:rsid w:val="0006544A"/>
    <w:rsid w:val="00065ECC"/>
    <w:rsid w:val="000667FA"/>
    <w:rsid w:val="000669AF"/>
    <w:rsid w:val="000704C3"/>
    <w:rsid w:val="00070FD9"/>
    <w:rsid w:val="000740F4"/>
    <w:rsid w:val="00074111"/>
    <w:rsid w:val="0007415B"/>
    <w:rsid w:val="0007528D"/>
    <w:rsid w:val="00075C4C"/>
    <w:rsid w:val="00077951"/>
    <w:rsid w:val="00080C10"/>
    <w:rsid w:val="00082668"/>
    <w:rsid w:val="00083374"/>
    <w:rsid w:val="00083DFE"/>
    <w:rsid w:val="000847A2"/>
    <w:rsid w:val="000872AB"/>
    <w:rsid w:val="000905B1"/>
    <w:rsid w:val="00090E41"/>
    <w:rsid w:val="00091DFD"/>
    <w:rsid w:val="00092BF5"/>
    <w:rsid w:val="000933AE"/>
    <w:rsid w:val="000948CB"/>
    <w:rsid w:val="00095D81"/>
    <w:rsid w:val="0009757B"/>
    <w:rsid w:val="0009799C"/>
    <w:rsid w:val="000A0A96"/>
    <w:rsid w:val="000A1826"/>
    <w:rsid w:val="000A2612"/>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5DEB"/>
    <w:rsid w:val="000C6156"/>
    <w:rsid w:val="000C7D32"/>
    <w:rsid w:val="000C7E6C"/>
    <w:rsid w:val="000D02C4"/>
    <w:rsid w:val="000D08E4"/>
    <w:rsid w:val="000D1B82"/>
    <w:rsid w:val="000D3823"/>
    <w:rsid w:val="000D4091"/>
    <w:rsid w:val="000D442B"/>
    <w:rsid w:val="000D63CA"/>
    <w:rsid w:val="000D6693"/>
    <w:rsid w:val="000D68D0"/>
    <w:rsid w:val="000E383A"/>
    <w:rsid w:val="000E4431"/>
    <w:rsid w:val="000E453C"/>
    <w:rsid w:val="000E6A3B"/>
    <w:rsid w:val="000E6BED"/>
    <w:rsid w:val="000F28E0"/>
    <w:rsid w:val="000F2D5D"/>
    <w:rsid w:val="000F2FEF"/>
    <w:rsid w:val="000F3666"/>
    <w:rsid w:val="000F4D34"/>
    <w:rsid w:val="00100390"/>
    <w:rsid w:val="00100D79"/>
    <w:rsid w:val="001013B5"/>
    <w:rsid w:val="001017C9"/>
    <w:rsid w:val="00101B90"/>
    <w:rsid w:val="00101EA4"/>
    <w:rsid w:val="0010337B"/>
    <w:rsid w:val="00107378"/>
    <w:rsid w:val="00111109"/>
    <w:rsid w:val="00111768"/>
    <w:rsid w:val="001119B5"/>
    <w:rsid w:val="00111A19"/>
    <w:rsid w:val="0011221C"/>
    <w:rsid w:val="0011235A"/>
    <w:rsid w:val="0011457D"/>
    <w:rsid w:val="001150F3"/>
    <w:rsid w:val="00116AFD"/>
    <w:rsid w:val="001170AC"/>
    <w:rsid w:val="00121D20"/>
    <w:rsid w:val="0012295F"/>
    <w:rsid w:val="001232E7"/>
    <w:rsid w:val="001237AE"/>
    <w:rsid w:val="00124985"/>
    <w:rsid w:val="00125252"/>
    <w:rsid w:val="0012744E"/>
    <w:rsid w:val="00127CE2"/>
    <w:rsid w:val="00130A74"/>
    <w:rsid w:val="00132DD4"/>
    <w:rsid w:val="001336F1"/>
    <w:rsid w:val="00135E1A"/>
    <w:rsid w:val="00135E4C"/>
    <w:rsid w:val="0014290F"/>
    <w:rsid w:val="00142DF7"/>
    <w:rsid w:val="00144F6F"/>
    <w:rsid w:val="001450F8"/>
    <w:rsid w:val="00145AD3"/>
    <w:rsid w:val="001471B4"/>
    <w:rsid w:val="00147D77"/>
    <w:rsid w:val="00154869"/>
    <w:rsid w:val="00154F42"/>
    <w:rsid w:val="00155DF8"/>
    <w:rsid w:val="00155E26"/>
    <w:rsid w:val="001616C2"/>
    <w:rsid w:val="00164F74"/>
    <w:rsid w:val="001657B2"/>
    <w:rsid w:val="00165C38"/>
    <w:rsid w:val="001708EB"/>
    <w:rsid w:val="0017303D"/>
    <w:rsid w:val="001732C3"/>
    <w:rsid w:val="00173897"/>
    <w:rsid w:val="001803DE"/>
    <w:rsid w:val="00182013"/>
    <w:rsid w:val="00182A76"/>
    <w:rsid w:val="00182DBB"/>
    <w:rsid w:val="00183B9A"/>
    <w:rsid w:val="00183D3D"/>
    <w:rsid w:val="00185710"/>
    <w:rsid w:val="00187913"/>
    <w:rsid w:val="00190C6B"/>
    <w:rsid w:val="0019265F"/>
    <w:rsid w:val="001933F1"/>
    <w:rsid w:val="001947F9"/>
    <w:rsid w:val="00195393"/>
    <w:rsid w:val="001954B0"/>
    <w:rsid w:val="001A01B9"/>
    <w:rsid w:val="001A1A08"/>
    <w:rsid w:val="001A2607"/>
    <w:rsid w:val="001A27D5"/>
    <w:rsid w:val="001A2884"/>
    <w:rsid w:val="001A3ABF"/>
    <w:rsid w:val="001A3D80"/>
    <w:rsid w:val="001A4259"/>
    <w:rsid w:val="001A4780"/>
    <w:rsid w:val="001A4B06"/>
    <w:rsid w:val="001A5CD2"/>
    <w:rsid w:val="001A5D72"/>
    <w:rsid w:val="001A656F"/>
    <w:rsid w:val="001B034D"/>
    <w:rsid w:val="001B2887"/>
    <w:rsid w:val="001B2C5E"/>
    <w:rsid w:val="001B32E3"/>
    <w:rsid w:val="001B56AC"/>
    <w:rsid w:val="001C0965"/>
    <w:rsid w:val="001C264B"/>
    <w:rsid w:val="001C34D2"/>
    <w:rsid w:val="001C4754"/>
    <w:rsid w:val="001C4B3D"/>
    <w:rsid w:val="001C51C5"/>
    <w:rsid w:val="001C59C2"/>
    <w:rsid w:val="001C63B6"/>
    <w:rsid w:val="001D1D20"/>
    <w:rsid w:val="001D213A"/>
    <w:rsid w:val="001D2184"/>
    <w:rsid w:val="001D4E18"/>
    <w:rsid w:val="001D5280"/>
    <w:rsid w:val="001D78B7"/>
    <w:rsid w:val="001E03D9"/>
    <w:rsid w:val="001E0F06"/>
    <w:rsid w:val="001E16CE"/>
    <w:rsid w:val="001E1DDF"/>
    <w:rsid w:val="001E4B55"/>
    <w:rsid w:val="001E55FB"/>
    <w:rsid w:val="001E57A3"/>
    <w:rsid w:val="001E7025"/>
    <w:rsid w:val="001E7415"/>
    <w:rsid w:val="001E7453"/>
    <w:rsid w:val="001F0CD9"/>
    <w:rsid w:val="001F2633"/>
    <w:rsid w:val="001F2DED"/>
    <w:rsid w:val="001F718A"/>
    <w:rsid w:val="001F7D06"/>
    <w:rsid w:val="00200845"/>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275C"/>
    <w:rsid w:val="002233E2"/>
    <w:rsid w:val="00223E40"/>
    <w:rsid w:val="00224FD7"/>
    <w:rsid w:val="00225930"/>
    <w:rsid w:val="0022619A"/>
    <w:rsid w:val="00227C2A"/>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62560"/>
    <w:rsid w:val="00262DEF"/>
    <w:rsid w:val="00263B90"/>
    <w:rsid w:val="0026522C"/>
    <w:rsid w:val="002664EE"/>
    <w:rsid w:val="00266B54"/>
    <w:rsid w:val="00267C9D"/>
    <w:rsid w:val="00272272"/>
    <w:rsid w:val="00274524"/>
    <w:rsid w:val="00277CB4"/>
    <w:rsid w:val="00280EF9"/>
    <w:rsid w:val="00280FAE"/>
    <w:rsid w:val="002818E5"/>
    <w:rsid w:val="00281E90"/>
    <w:rsid w:val="0028465A"/>
    <w:rsid w:val="00284F03"/>
    <w:rsid w:val="00285BD8"/>
    <w:rsid w:val="00290EE0"/>
    <w:rsid w:val="00294E7A"/>
    <w:rsid w:val="002A0F15"/>
    <w:rsid w:val="002A1254"/>
    <w:rsid w:val="002A133B"/>
    <w:rsid w:val="002A1E95"/>
    <w:rsid w:val="002A5939"/>
    <w:rsid w:val="002A6C33"/>
    <w:rsid w:val="002B0F6A"/>
    <w:rsid w:val="002B3D31"/>
    <w:rsid w:val="002B4DB5"/>
    <w:rsid w:val="002B6022"/>
    <w:rsid w:val="002B7A89"/>
    <w:rsid w:val="002C3B60"/>
    <w:rsid w:val="002C706A"/>
    <w:rsid w:val="002C79A9"/>
    <w:rsid w:val="002D579B"/>
    <w:rsid w:val="002D5A2F"/>
    <w:rsid w:val="002E0976"/>
    <w:rsid w:val="002E14F8"/>
    <w:rsid w:val="002E26F1"/>
    <w:rsid w:val="002E29D3"/>
    <w:rsid w:val="002E2BE8"/>
    <w:rsid w:val="002E57BF"/>
    <w:rsid w:val="002E5DE5"/>
    <w:rsid w:val="002E6A5A"/>
    <w:rsid w:val="002F1903"/>
    <w:rsid w:val="002F60C0"/>
    <w:rsid w:val="002F66BC"/>
    <w:rsid w:val="002F6844"/>
    <w:rsid w:val="002F7CBD"/>
    <w:rsid w:val="003022E9"/>
    <w:rsid w:val="0030303A"/>
    <w:rsid w:val="0030372E"/>
    <w:rsid w:val="00304261"/>
    <w:rsid w:val="003048E2"/>
    <w:rsid w:val="00307960"/>
    <w:rsid w:val="00311401"/>
    <w:rsid w:val="00312A77"/>
    <w:rsid w:val="00313382"/>
    <w:rsid w:val="003168F3"/>
    <w:rsid w:val="00320EF1"/>
    <w:rsid w:val="00321C71"/>
    <w:rsid w:val="00323586"/>
    <w:rsid w:val="00323BF7"/>
    <w:rsid w:val="0032665D"/>
    <w:rsid w:val="00326849"/>
    <w:rsid w:val="00326F1D"/>
    <w:rsid w:val="00330387"/>
    <w:rsid w:val="0033198D"/>
    <w:rsid w:val="003331B2"/>
    <w:rsid w:val="00335C63"/>
    <w:rsid w:val="00340EEC"/>
    <w:rsid w:val="00341E29"/>
    <w:rsid w:val="003424D1"/>
    <w:rsid w:val="00342BA5"/>
    <w:rsid w:val="00345783"/>
    <w:rsid w:val="003478E1"/>
    <w:rsid w:val="0034798C"/>
    <w:rsid w:val="00350126"/>
    <w:rsid w:val="00350C33"/>
    <w:rsid w:val="00352643"/>
    <w:rsid w:val="00352988"/>
    <w:rsid w:val="00355DCA"/>
    <w:rsid w:val="00360C8B"/>
    <w:rsid w:val="00362B4C"/>
    <w:rsid w:val="00362CDB"/>
    <w:rsid w:val="00363B93"/>
    <w:rsid w:val="00365CF2"/>
    <w:rsid w:val="003662D7"/>
    <w:rsid w:val="003665E7"/>
    <w:rsid w:val="003666B2"/>
    <w:rsid w:val="00366F1A"/>
    <w:rsid w:val="00374215"/>
    <w:rsid w:val="0037443C"/>
    <w:rsid w:val="00376AB6"/>
    <w:rsid w:val="00380BA2"/>
    <w:rsid w:val="00381041"/>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021A"/>
    <w:rsid w:val="003B1E20"/>
    <w:rsid w:val="003B2F84"/>
    <w:rsid w:val="003B36C9"/>
    <w:rsid w:val="003B43A5"/>
    <w:rsid w:val="003B5982"/>
    <w:rsid w:val="003C073D"/>
    <w:rsid w:val="003C2315"/>
    <w:rsid w:val="003C388A"/>
    <w:rsid w:val="003C49CB"/>
    <w:rsid w:val="003C6BCA"/>
    <w:rsid w:val="003D0BCD"/>
    <w:rsid w:val="003D1BD8"/>
    <w:rsid w:val="003D35BC"/>
    <w:rsid w:val="003D3F52"/>
    <w:rsid w:val="003D4ABB"/>
    <w:rsid w:val="003D79D9"/>
    <w:rsid w:val="003E1AB1"/>
    <w:rsid w:val="003E392C"/>
    <w:rsid w:val="003E3F0C"/>
    <w:rsid w:val="003E4172"/>
    <w:rsid w:val="003E5EE3"/>
    <w:rsid w:val="003E6A9C"/>
    <w:rsid w:val="003E6DF1"/>
    <w:rsid w:val="003E75C6"/>
    <w:rsid w:val="003F003E"/>
    <w:rsid w:val="003F1BA4"/>
    <w:rsid w:val="003F1BD9"/>
    <w:rsid w:val="003F540B"/>
    <w:rsid w:val="003F5962"/>
    <w:rsid w:val="003F5EE8"/>
    <w:rsid w:val="003F682C"/>
    <w:rsid w:val="003F70FE"/>
    <w:rsid w:val="003F72AC"/>
    <w:rsid w:val="00402B39"/>
    <w:rsid w:val="00402C7B"/>
    <w:rsid w:val="0040530E"/>
    <w:rsid w:val="00406363"/>
    <w:rsid w:val="004078FE"/>
    <w:rsid w:val="00407C32"/>
    <w:rsid w:val="0041086E"/>
    <w:rsid w:val="00410A50"/>
    <w:rsid w:val="00411479"/>
    <w:rsid w:val="00413076"/>
    <w:rsid w:val="00415EEA"/>
    <w:rsid w:val="0041667B"/>
    <w:rsid w:val="00417ABE"/>
    <w:rsid w:val="004207E4"/>
    <w:rsid w:val="004239AC"/>
    <w:rsid w:val="00424DE9"/>
    <w:rsid w:val="004265E4"/>
    <w:rsid w:val="00427886"/>
    <w:rsid w:val="004306B7"/>
    <w:rsid w:val="00430726"/>
    <w:rsid w:val="004315BB"/>
    <w:rsid w:val="00432417"/>
    <w:rsid w:val="00432434"/>
    <w:rsid w:val="00433592"/>
    <w:rsid w:val="00433872"/>
    <w:rsid w:val="004339DC"/>
    <w:rsid w:val="00435C42"/>
    <w:rsid w:val="0043763C"/>
    <w:rsid w:val="004376FF"/>
    <w:rsid w:val="00440F3F"/>
    <w:rsid w:val="00442A47"/>
    <w:rsid w:val="00443C6A"/>
    <w:rsid w:val="00443D40"/>
    <w:rsid w:val="00443E6B"/>
    <w:rsid w:val="00446932"/>
    <w:rsid w:val="004471C5"/>
    <w:rsid w:val="0044728F"/>
    <w:rsid w:val="00451BC9"/>
    <w:rsid w:val="00452319"/>
    <w:rsid w:val="004528CA"/>
    <w:rsid w:val="004537CF"/>
    <w:rsid w:val="004554A5"/>
    <w:rsid w:val="0045661A"/>
    <w:rsid w:val="00457707"/>
    <w:rsid w:val="004637B6"/>
    <w:rsid w:val="00463B90"/>
    <w:rsid w:val="00464333"/>
    <w:rsid w:val="00465291"/>
    <w:rsid w:val="00465E5E"/>
    <w:rsid w:val="00466910"/>
    <w:rsid w:val="00466F15"/>
    <w:rsid w:val="0046731D"/>
    <w:rsid w:val="00470AFE"/>
    <w:rsid w:val="00470BAA"/>
    <w:rsid w:val="00471925"/>
    <w:rsid w:val="00473A61"/>
    <w:rsid w:val="0047407C"/>
    <w:rsid w:val="00477C3B"/>
    <w:rsid w:val="00480C52"/>
    <w:rsid w:val="00481AD2"/>
    <w:rsid w:val="004837D6"/>
    <w:rsid w:val="004841CE"/>
    <w:rsid w:val="004929D2"/>
    <w:rsid w:val="004933EF"/>
    <w:rsid w:val="00494429"/>
    <w:rsid w:val="0049488E"/>
    <w:rsid w:val="004A0918"/>
    <w:rsid w:val="004A2780"/>
    <w:rsid w:val="004A607F"/>
    <w:rsid w:val="004A717C"/>
    <w:rsid w:val="004B0108"/>
    <w:rsid w:val="004B045B"/>
    <w:rsid w:val="004B22B9"/>
    <w:rsid w:val="004B32CC"/>
    <w:rsid w:val="004B3886"/>
    <w:rsid w:val="004B4B37"/>
    <w:rsid w:val="004B5FE2"/>
    <w:rsid w:val="004C002C"/>
    <w:rsid w:val="004C2EBE"/>
    <w:rsid w:val="004C3683"/>
    <w:rsid w:val="004C5FD7"/>
    <w:rsid w:val="004C667F"/>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F0142"/>
    <w:rsid w:val="004F1765"/>
    <w:rsid w:val="004F6E47"/>
    <w:rsid w:val="00500B23"/>
    <w:rsid w:val="00501949"/>
    <w:rsid w:val="0050253A"/>
    <w:rsid w:val="005032A6"/>
    <w:rsid w:val="005034BF"/>
    <w:rsid w:val="00505048"/>
    <w:rsid w:val="0050565F"/>
    <w:rsid w:val="00505ED8"/>
    <w:rsid w:val="00511A58"/>
    <w:rsid w:val="005120B5"/>
    <w:rsid w:val="00520930"/>
    <w:rsid w:val="00522D88"/>
    <w:rsid w:val="00524AE9"/>
    <w:rsid w:val="00526E5F"/>
    <w:rsid w:val="005276F1"/>
    <w:rsid w:val="005278B3"/>
    <w:rsid w:val="00527F56"/>
    <w:rsid w:val="00534201"/>
    <w:rsid w:val="0053792D"/>
    <w:rsid w:val="00540515"/>
    <w:rsid w:val="005406C1"/>
    <w:rsid w:val="00540E42"/>
    <w:rsid w:val="00541564"/>
    <w:rsid w:val="00541B6D"/>
    <w:rsid w:val="005427A2"/>
    <w:rsid w:val="00544CEE"/>
    <w:rsid w:val="005471FB"/>
    <w:rsid w:val="00547490"/>
    <w:rsid w:val="00550242"/>
    <w:rsid w:val="005503B4"/>
    <w:rsid w:val="0055075B"/>
    <w:rsid w:val="00551285"/>
    <w:rsid w:val="00552E94"/>
    <w:rsid w:val="005533ED"/>
    <w:rsid w:val="0055552F"/>
    <w:rsid w:val="005562A1"/>
    <w:rsid w:val="00556440"/>
    <w:rsid w:val="00557B86"/>
    <w:rsid w:val="00557EF7"/>
    <w:rsid w:val="005639F4"/>
    <w:rsid w:val="00564288"/>
    <w:rsid w:val="00565DE2"/>
    <w:rsid w:val="00565E35"/>
    <w:rsid w:val="00565FE4"/>
    <w:rsid w:val="00566515"/>
    <w:rsid w:val="005671DF"/>
    <w:rsid w:val="00570031"/>
    <w:rsid w:val="005705CF"/>
    <w:rsid w:val="00574943"/>
    <w:rsid w:val="00580065"/>
    <w:rsid w:val="00580D1F"/>
    <w:rsid w:val="00581F19"/>
    <w:rsid w:val="00582E15"/>
    <w:rsid w:val="00582ED9"/>
    <w:rsid w:val="00583B4B"/>
    <w:rsid w:val="005856DA"/>
    <w:rsid w:val="00585D45"/>
    <w:rsid w:val="00586188"/>
    <w:rsid w:val="005900DD"/>
    <w:rsid w:val="005901B4"/>
    <w:rsid w:val="00590B5A"/>
    <w:rsid w:val="00590D78"/>
    <w:rsid w:val="005957BF"/>
    <w:rsid w:val="00595A77"/>
    <w:rsid w:val="00596B86"/>
    <w:rsid w:val="005976E8"/>
    <w:rsid w:val="005A27D3"/>
    <w:rsid w:val="005A399F"/>
    <w:rsid w:val="005A4CF5"/>
    <w:rsid w:val="005A51FE"/>
    <w:rsid w:val="005A5470"/>
    <w:rsid w:val="005A64A2"/>
    <w:rsid w:val="005A78CB"/>
    <w:rsid w:val="005B1093"/>
    <w:rsid w:val="005B22EA"/>
    <w:rsid w:val="005B4F9B"/>
    <w:rsid w:val="005B5C29"/>
    <w:rsid w:val="005B6203"/>
    <w:rsid w:val="005B6459"/>
    <w:rsid w:val="005B7E1C"/>
    <w:rsid w:val="005B7E6D"/>
    <w:rsid w:val="005C17B6"/>
    <w:rsid w:val="005C18C6"/>
    <w:rsid w:val="005C3EE4"/>
    <w:rsid w:val="005C4F1E"/>
    <w:rsid w:val="005C5D1C"/>
    <w:rsid w:val="005C6B97"/>
    <w:rsid w:val="005D063C"/>
    <w:rsid w:val="005D0B36"/>
    <w:rsid w:val="005D0D26"/>
    <w:rsid w:val="005D1D55"/>
    <w:rsid w:val="005D3BD4"/>
    <w:rsid w:val="005D4958"/>
    <w:rsid w:val="005D6B53"/>
    <w:rsid w:val="005D6D05"/>
    <w:rsid w:val="005D6DC7"/>
    <w:rsid w:val="005E05A2"/>
    <w:rsid w:val="005E0EF0"/>
    <w:rsid w:val="005E13F1"/>
    <w:rsid w:val="005E2DD9"/>
    <w:rsid w:val="005E3ACA"/>
    <w:rsid w:val="005E6A9F"/>
    <w:rsid w:val="005E7AE4"/>
    <w:rsid w:val="005F1545"/>
    <w:rsid w:val="005F1632"/>
    <w:rsid w:val="005F3B58"/>
    <w:rsid w:val="005F444F"/>
    <w:rsid w:val="005F67CE"/>
    <w:rsid w:val="005F7BBA"/>
    <w:rsid w:val="00602625"/>
    <w:rsid w:val="00603918"/>
    <w:rsid w:val="00603C5D"/>
    <w:rsid w:val="006049D0"/>
    <w:rsid w:val="00604F31"/>
    <w:rsid w:val="006062C8"/>
    <w:rsid w:val="006068D5"/>
    <w:rsid w:val="00607966"/>
    <w:rsid w:val="00607EE9"/>
    <w:rsid w:val="006126D8"/>
    <w:rsid w:val="006147AD"/>
    <w:rsid w:val="00614E2A"/>
    <w:rsid w:val="00615944"/>
    <w:rsid w:val="00620881"/>
    <w:rsid w:val="0062161D"/>
    <w:rsid w:val="00622B2B"/>
    <w:rsid w:val="00622B3D"/>
    <w:rsid w:val="00623DAF"/>
    <w:rsid w:val="00624FFE"/>
    <w:rsid w:val="006254CF"/>
    <w:rsid w:val="0062582A"/>
    <w:rsid w:val="00626C0B"/>
    <w:rsid w:val="0063081E"/>
    <w:rsid w:val="0063172E"/>
    <w:rsid w:val="00633115"/>
    <w:rsid w:val="00635FAB"/>
    <w:rsid w:val="00640966"/>
    <w:rsid w:val="00641805"/>
    <w:rsid w:val="006418C0"/>
    <w:rsid w:val="00641B07"/>
    <w:rsid w:val="006448F8"/>
    <w:rsid w:val="00644C78"/>
    <w:rsid w:val="00645601"/>
    <w:rsid w:val="0064696B"/>
    <w:rsid w:val="0064765E"/>
    <w:rsid w:val="00647A5C"/>
    <w:rsid w:val="00650D69"/>
    <w:rsid w:val="00653CF1"/>
    <w:rsid w:val="00656CA3"/>
    <w:rsid w:val="00660A87"/>
    <w:rsid w:val="006614C1"/>
    <w:rsid w:val="006644DE"/>
    <w:rsid w:val="006648DB"/>
    <w:rsid w:val="00664B6E"/>
    <w:rsid w:val="00665090"/>
    <w:rsid w:val="00665639"/>
    <w:rsid w:val="006674F6"/>
    <w:rsid w:val="0066754B"/>
    <w:rsid w:val="00671383"/>
    <w:rsid w:val="006716B4"/>
    <w:rsid w:val="0067338B"/>
    <w:rsid w:val="00674AC7"/>
    <w:rsid w:val="00675D61"/>
    <w:rsid w:val="00676C12"/>
    <w:rsid w:val="00677088"/>
    <w:rsid w:val="006816EF"/>
    <w:rsid w:val="00681FC2"/>
    <w:rsid w:val="0068228F"/>
    <w:rsid w:val="006825B5"/>
    <w:rsid w:val="00683075"/>
    <w:rsid w:val="0068381C"/>
    <w:rsid w:val="00684C3F"/>
    <w:rsid w:val="00684D86"/>
    <w:rsid w:val="006875BD"/>
    <w:rsid w:val="00690893"/>
    <w:rsid w:val="00690E9B"/>
    <w:rsid w:val="00691598"/>
    <w:rsid w:val="00691945"/>
    <w:rsid w:val="006940BB"/>
    <w:rsid w:val="00695BCE"/>
    <w:rsid w:val="006A2457"/>
    <w:rsid w:val="006A270D"/>
    <w:rsid w:val="006A5F50"/>
    <w:rsid w:val="006A5FC8"/>
    <w:rsid w:val="006A799E"/>
    <w:rsid w:val="006B0FC3"/>
    <w:rsid w:val="006B3B31"/>
    <w:rsid w:val="006B434A"/>
    <w:rsid w:val="006B4997"/>
    <w:rsid w:val="006B5F13"/>
    <w:rsid w:val="006B72AB"/>
    <w:rsid w:val="006B7E0A"/>
    <w:rsid w:val="006C1402"/>
    <w:rsid w:val="006C2386"/>
    <w:rsid w:val="006C2B21"/>
    <w:rsid w:val="006C2DED"/>
    <w:rsid w:val="006C369A"/>
    <w:rsid w:val="006C4DFC"/>
    <w:rsid w:val="006D079B"/>
    <w:rsid w:val="006D082F"/>
    <w:rsid w:val="006D1350"/>
    <w:rsid w:val="006D178D"/>
    <w:rsid w:val="006D1EF3"/>
    <w:rsid w:val="006D2909"/>
    <w:rsid w:val="006D2D41"/>
    <w:rsid w:val="006D3250"/>
    <w:rsid w:val="006D39BB"/>
    <w:rsid w:val="006D5059"/>
    <w:rsid w:val="006D5806"/>
    <w:rsid w:val="006E0FA8"/>
    <w:rsid w:val="006E15C0"/>
    <w:rsid w:val="006E1DBB"/>
    <w:rsid w:val="006E2179"/>
    <w:rsid w:val="006E2540"/>
    <w:rsid w:val="006E2E2C"/>
    <w:rsid w:val="006E5A84"/>
    <w:rsid w:val="006F1DF0"/>
    <w:rsid w:val="006F1EF0"/>
    <w:rsid w:val="006F2584"/>
    <w:rsid w:val="006F435E"/>
    <w:rsid w:val="006F598B"/>
    <w:rsid w:val="006F715A"/>
    <w:rsid w:val="006F7277"/>
    <w:rsid w:val="007041B5"/>
    <w:rsid w:val="00706081"/>
    <w:rsid w:val="00712D93"/>
    <w:rsid w:val="0071423D"/>
    <w:rsid w:val="00714EC4"/>
    <w:rsid w:val="007152FC"/>
    <w:rsid w:val="0071565F"/>
    <w:rsid w:val="00715F79"/>
    <w:rsid w:val="00716228"/>
    <w:rsid w:val="007163F4"/>
    <w:rsid w:val="00716CA4"/>
    <w:rsid w:val="0072009A"/>
    <w:rsid w:val="00720F1A"/>
    <w:rsid w:val="0072171E"/>
    <w:rsid w:val="0072198C"/>
    <w:rsid w:val="007243A9"/>
    <w:rsid w:val="007254CA"/>
    <w:rsid w:val="00725E35"/>
    <w:rsid w:val="007301AC"/>
    <w:rsid w:val="007333A1"/>
    <w:rsid w:val="007342A0"/>
    <w:rsid w:val="00734BF6"/>
    <w:rsid w:val="00735DE7"/>
    <w:rsid w:val="00736493"/>
    <w:rsid w:val="0073715E"/>
    <w:rsid w:val="00737652"/>
    <w:rsid w:val="007379DE"/>
    <w:rsid w:val="007407A5"/>
    <w:rsid w:val="00741B0A"/>
    <w:rsid w:val="00741E0A"/>
    <w:rsid w:val="007423FF"/>
    <w:rsid w:val="00743D8B"/>
    <w:rsid w:val="0074438F"/>
    <w:rsid w:val="00750030"/>
    <w:rsid w:val="0075248B"/>
    <w:rsid w:val="007525BE"/>
    <w:rsid w:val="00752FBF"/>
    <w:rsid w:val="00754F73"/>
    <w:rsid w:val="007553B5"/>
    <w:rsid w:val="007556A8"/>
    <w:rsid w:val="00755CD5"/>
    <w:rsid w:val="00757E46"/>
    <w:rsid w:val="00760035"/>
    <w:rsid w:val="007626AF"/>
    <w:rsid w:val="00763EA8"/>
    <w:rsid w:val="007642E6"/>
    <w:rsid w:val="0076490C"/>
    <w:rsid w:val="00765B68"/>
    <w:rsid w:val="00765BBF"/>
    <w:rsid w:val="00766A96"/>
    <w:rsid w:val="00770778"/>
    <w:rsid w:val="007707E2"/>
    <w:rsid w:val="00770944"/>
    <w:rsid w:val="007729EC"/>
    <w:rsid w:val="007733AA"/>
    <w:rsid w:val="00773744"/>
    <w:rsid w:val="00774B37"/>
    <w:rsid w:val="007766D3"/>
    <w:rsid w:val="007766D4"/>
    <w:rsid w:val="00776FDB"/>
    <w:rsid w:val="00782AC8"/>
    <w:rsid w:val="00784C8F"/>
    <w:rsid w:val="00785A75"/>
    <w:rsid w:val="00787EA1"/>
    <w:rsid w:val="0079091E"/>
    <w:rsid w:val="00793185"/>
    <w:rsid w:val="00795706"/>
    <w:rsid w:val="00796D66"/>
    <w:rsid w:val="00796F1A"/>
    <w:rsid w:val="00797EF3"/>
    <w:rsid w:val="007A07FB"/>
    <w:rsid w:val="007A1209"/>
    <w:rsid w:val="007A2633"/>
    <w:rsid w:val="007A2BE9"/>
    <w:rsid w:val="007A34CE"/>
    <w:rsid w:val="007A481A"/>
    <w:rsid w:val="007A671A"/>
    <w:rsid w:val="007A71DE"/>
    <w:rsid w:val="007A7F5E"/>
    <w:rsid w:val="007B03AE"/>
    <w:rsid w:val="007B1BE9"/>
    <w:rsid w:val="007B1D7E"/>
    <w:rsid w:val="007B2A40"/>
    <w:rsid w:val="007B2D4C"/>
    <w:rsid w:val="007B443E"/>
    <w:rsid w:val="007B4585"/>
    <w:rsid w:val="007B4CBC"/>
    <w:rsid w:val="007B6F00"/>
    <w:rsid w:val="007B7938"/>
    <w:rsid w:val="007C00C6"/>
    <w:rsid w:val="007C0CA3"/>
    <w:rsid w:val="007C105A"/>
    <w:rsid w:val="007C48A4"/>
    <w:rsid w:val="007C6E17"/>
    <w:rsid w:val="007D058C"/>
    <w:rsid w:val="007D0B27"/>
    <w:rsid w:val="007D1FFA"/>
    <w:rsid w:val="007D23DA"/>
    <w:rsid w:val="007D29C2"/>
    <w:rsid w:val="007D3376"/>
    <w:rsid w:val="007D3DEC"/>
    <w:rsid w:val="007D4054"/>
    <w:rsid w:val="007D4487"/>
    <w:rsid w:val="007D59D8"/>
    <w:rsid w:val="007D78E8"/>
    <w:rsid w:val="007E051C"/>
    <w:rsid w:val="007E1339"/>
    <w:rsid w:val="007E1F05"/>
    <w:rsid w:val="007E4CB8"/>
    <w:rsid w:val="007E6003"/>
    <w:rsid w:val="007E6A89"/>
    <w:rsid w:val="007F06D7"/>
    <w:rsid w:val="007F15BE"/>
    <w:rsid w:val="007F2429"/>
    <w:rsid w:val="007F4FA3"/>
    <w:rsid w:val="007F6F69"/>
    <w:rsid w:val="0080206D"/>
    <w:rsid w:val="0080208F"/>
    <w:rsid w:val="00803670"/>
    <w:rsid w:val="00805E8F"/>
    <w:rsid w:val="00812371"/>
    <w:rsid w:val="008162AB"/>
    <w:rsid w:val="00816D19"/>
    <w:rsid w:val="00820879"/>
    <w:rsid w:val="00821040"/>
    <w:rsid w:val="0082135A"/>
    <w:rsid w:val="00823563"/>
    <w:rsid w:val="00824A5F"/>
    <w:rsid w:val="00826C0C"/>
    <w:rsid w:val="0082784B"/>
    <w:rsid w:val="008279C1"/>
    <w:rsid w:val="00830D3A"/>
    <w:rsid w:val="0083350E"/>
    <w:rsid w:val="00833F0D"/>
    <w:rsid w:val="00835DF1"/>
    <w:rsid w:val="008362B2"/>
    <w:rsid w:val="0083702A"/>
    <w:rsid w:val="00837699"/>
    <w:rsid w:val="00841812"/>
    <w:rsid w:val="008454A1"/>
    <w:rsid w:val="0084639E"/>
    <w:rsid w:val="00847D8C"/>
    <w:rsid w:val="0085029A"/>
    <w:rsid w:val="00850772"/>
    <w:rsid w:val="00853312"/>
    <w:rsid w:val="00853FE5"/>
    <w:rsid w:val="00855166"/>
    <w:rsid w:val="008554EE"/>
    <w:rsid w:val="00856C75"/>
    <w:rsid w:val="0086038D"/>
    <w:rsid w:val="00862A18"/>
    <w:rsid w:val="008636E7"/>
    <w:rsid w:val="008638CB"/>
    <w:rsid w:val="008652FA"/>
    <w:rsid w:val="0086717C"/>
    <w:rsid w:val="00867CB1"/>
    <w:rsid w:val="00872BB6"/>
    <w:rsid w:val="00873AD2"/>
    <w:rsid w:val="008745AA"/>
    <w:rsid w:val="0087464A"/>
    <w:rsid w:val="00874B4F"/>
    <w:rsid w:val="008751B6"/>
    <w:rsid w:val="008757E8"/>
    <w:rsid w:val="0087720A"/>
    <w:rsid w:val="008772E3"/>
    <w:rsid w:val="00880025"/>
    <w:rsid w:val="00881A49"/>
    <w:rsid w:val="0088255A"/>
    <w:rsid w:val="008829C9"/>
    <w:rsid w:val="0088310E"/>
    <w:rsid w:val="008853D5"/>
    <w:rsid w:val="008855BA"/>
    <w:rsid w:val="008910AF"/>
    <w:rsid w:val="008927E4"/>
    <w:rsid w:val="00893645"/>
    <w:rsid w:val="00893929"/>
    <w:rsid w:val="008939A7"/>
    <w:rsid w:val="008A0D40"/>
    <w:rsid w:val="008A3825"/>
    <w:rsid w:val="008A7B3F"/>
    <w:rsid w:val="008B0007"/>
    <w:rsid w:val="008B1D6E"/>
    <w:rsid w:val="008B4016"/>
    <w:rsid w:val="008B4633"/>
    <w:rsid w:val="008B514B"/>
    <w:rsid w:val="008B5425"/>
    <w:rsid w:val="008C0844"/>
    <w:rsid w:val="008C2AC7"/>
    <w:rsid w:val="008C3FD1"/>
    <w:rsid w:val="008C4349"/>
    <w:rsid w:val="008C641D"/>
    <w:rsid w:val="008C6F1E"/>
    <w:rsid w:val="008C7C7C"/>
    <w:rsid w:val="008D071F"/>
    <w:rsid w:val="008D1464"/>
    <w:rsid w:val="008D1671"/>
    <w:rsid w:val="008D3135"/>
    <w:rsid w:val="008D3185"/>
    <w:rsid w:val="008D4DBF"/>
    <w:rsid w:val="008D6648"/>
    <w:rsid w:val="008D686F"/>
    <w:rsid w:val="008D7086"/>
    <w:rsid w:val="008D7660"/>
    <w:rsid w:val="008E07F0"/>
    <w:rsid w:val="008E0CCD"/>
    <w:rsid w:val="008E3F00"/>
    <w:rsid w:val="008E4B17"/>
    <w:rsid w:val="008E5FAD"/>
    <w:rsid w:val="008F3BBE"/>
    <w:rsid w:val="008F4390"/>
    <w:rsid w:val="008F4E3A"/>
    <w:rsid w:val="008F4EF5"/>
    <w:rsid w:val="008F52FF"/>
    <w:rsid w:val="008F5A14"/>
    <w:rsid w:val="009002AD"/>
    <w:rsid w:val="00900F72"/>
    <w:rsid w:val="00901EBB"/>
    <w:rsid w:val="00903056"/>
    <w:rsid w:val="00903D84"/>
    <w:rsid w:val="0090551A"/>
    <w:rsid w:val="009058AB"/>
    <w:rsid w:val="00906B36"/>
    <w:rsid w:val="009127BF"/>
    <w:rsid w:val="00912CD5"/>
    <w:rsid w:val="00913044"/>
    <w:rsid w:val="0091351B"/>
    <w:rsid w:val="00914F42"/>
    <w:rsid w:val="00915053"/>
    <w:rsid w:val="00915229"/>
    <w:rsid w:val="009172DD"/>
    <w:rsid w:val="009176BF"/>
    <w:rsid w:val="00917850"/>
    <w:rsid w:val="00917863"/>
    <w:rsid w:val="00920218"/>
    <w:rsid w:val="00922147"/>
    <w:rsid w:val="009243BB"/>
    <w:rsid w:val="009243CA"/>
    <w:rsid w:val="00925FF6"/>
    <w:rsid w:val="0092691E"/>
    <w:rsid w:val="00930AE0"/>
    <w:rsid w:val="00932E79"/>
    <w:rsid w:val="00933005"/>
    <w:rsid w:val="0093470F"/>
    <w:rsid w:val="00935989"/>
    <w:rsid w:val="00935EFB"/>
    <w:rsid w:val="00936804"/>
    <w:rsid w:val="00936B61"/>
    <w:rsid w:val="00937D5C"/>
    <w:rsid w:val="00937F8F"/>
    <w:rsid w:val="00941D40"/>
    <w:rsid w:val="00942734"/>
    <w:rsid w:val="00946EE6"/>
    <w:rsid w:val="00947515"/>
    <w:rsid w:val="0095151A"/>
    <w:rsid w:val="00951B2B"/>
    <w:rsid w:val="009527CE"/>
    <w:rsid w:val="0095331E"/>
    <w:rsid w:val="00956808"/>
    <w:rsid w:val="00957761"/>
    <w:rsid w:val="0096103C"/>
    <w:rsid w:val="00961C2C"/>
    <w:rsid w:val="0096283D"/>
    <w:rsid w:val="009636B5"/>
    <w:rsid w:val="00963E8F"/>
    <w:rsid w:val="00964DF2"/>
    <w:rsid w:val="00964E8E"/>
    <w:rsid w:val="00966302"/>
    <w:rsid w:val="009669FF"/>
    <w:rsid w:val="00971D1F"/>
    <w:rsid w:val="00972EF8"/>
    <w:rsid w:val="00973EEC"/>
    <w:rsid w:val="00975161"/>
    <w:rsid w:val="009761BB"/>
    <w:rsid w:val="0097678C"/>
    <w:rsid w:val="00977A01"/>
    <w:rsid w:val="00977D32"/>
    <w:rsid w:val="00977D8F"/>
    <w:rsid w:val="009806C2"/>
    <w:rsid w:val="0098132D"/>
    <w:rsid w:val="00983B96"/>
    <w:rsid w:val="00984153"/>
    <w:rsid w:val="00985ADE"/>
    <w:rsid w:val="00990016"/>
    <w:rsid w:val="009930F9"/>
    <w:rsid w:val="009933C7"/>
    <w:rsid w:val="009934A0"/>
    <w:rsid w:val="00994A49"/>
    <w:rsid w:val="00994AC5"/>
    <w:rsid w:val="00994B54"/>
    <w:rsid w:val="009A1927"/>
    <w:rsid w:val="009A29E4"/>
    <w:rsid w:val="009A32FD"/>
    <w:rsid w:val="009A3AC9"/>
    <w:rsid w:val="009A3E69"/>
    <w:rsid w:val="009A5CD7"/>
    <w:rsid w:val="009A67BC"/>
    <w:rsid w:val="009A68C4"/>
    <w:rsid w:val="009A6AA9"/>
    <w:rsid w:val="009B0199"/>
    <w:rsid w:val="009B03D5"/>
    <w:rsid w:val="009B05B3"/>
    <w:rsid w:val="009B103C"/>
    <w:rsid w:val="009B10DC"/>
    <w:rsid w:val="009B3DA6"/>
    <w:rsid w:val="009B4AB1"/>
    <w:rsid w:val="009B4ABA"/>
    <w:rsid w:val="009B58D8"/>
    <w:rsid w:val="009B72AD"/>
    <w:rsid w:val="009B7F22"/>
    <w:rsid w:val="009C0D7D"/>
    <w:rsid w:val="009C1408"/>
    <w:rsid w:val="009C44CF"/>
    <w:rsid w:val="009C5AB0"/>
    <w:rsid w:val="009C7502"/>
    <w:rsid w:val="009C7AAB"/>
    <w:rsid w:val="009C7CA6"/>
    <w:rsid w:val="009D05B3"/>
    <w:rsid w:val="009D103A"/>
    <w:rsid w:val="009D23C9"/>
    <w:rsid w:val="009D2BB5"/>
    <w:rsid w:val="009D3E04"/>
    <w:rsid w:val="009D4460"/>
    <w:rsid w:val="009D6057"/>
    <w:rsid w:val="009D7775"/>
    <w:rsid w:val="009D7DEF"/>
    <w:rsid w:val="009E11D4"/>
    <w:rsid w:val="009E1267"/>
    <w:rsid w:val="009E15A7"/>
    <w:rsid w:val="009E2FAB"/>
    <w:rsid w:val="009E4B3D"/>
    <w:rsid w:val="009E4C88"/>
    <w:rsid w:val="009E51B2"/>
    <w:rsid w:val="009E6921"/>
    <w:rsid w:val="009F0B2C"/>
    <w:rsid w:val="009F14C5"/>
    <w:rsid w:val="009F18FE"/>
    <w:rsid w:val="009F1CB0"/>
    <w:rsid w:val="009F452F"/>
    <w:rsid w:val="009F4A7B"/>
    <w:rsid w:val="009F4F6A"/>
    <w:rsid w:val="009F52C6"/>
    <w:rsid w:val="009F5A9D"/>
    <w:rsid w:val="009F6892"/>
    <w:rsid w:val="009F7C2B"/>
    <w:rsid w:val="009F7D96"/>
    <w:rsid w:val="00A00EEA"/>
    <w:rsid w:val="00A01BC8"/>
    <w:rsid w:val="00A05D6E"/>
    <w:rsid w:val="00A07005"/>
    <w:rsid w:val="00A07600"/>
    <w:rsid w:val="00A07A0F"/>
    <w:rsid w:val="00A1001E"/>
    <w:rsid w:val="00A11A80"/>
    <w:rsid w:val="00A13589"/>
    <w:rsid w:val="00A1385B"/>
    <w:rsid w:val="00A162AB"/>
    <w:rsid w:val="00A20101"/>
    <w:rsid w:val="00A21005"/>
    <w:rsid w:val="00A21DFB"/>
    <w:rsid w:val="00A24C72"/>
    <w:rsid w:val="00A27BCD"/>
    <w:rsid w:val="00A35150"/>
    <w:rsid w:val="00A379F4"/>
    <w:rsid w:val="00A407A4"/>
    <w:rsid w:val="00A40EDC"/>
    <w:rsid w:val="00A424B9"/>
    <w:rsid w:val="00A43656"/>
    <w:rsid w:val="00A4602F"/>
    <w:rsid w:val="00A465C4"/>
    <w:rsid w:val="00A46F1A"/>
    <w:rsid w:val="00A47EAF"/>
    <w:rsid w:val="00A52C05"/>
    <w:rsid w:val="00A53686"/>
    <w:rsid w:val="00A5397F"/>
    <w:rsid w:val="00A55267"/>
    <w:rsid w:val="00A60388"/>
    <w:rsid w:val="00A605C0"/>
    <w:rsid w:val="00A6136E"/>
    <w:rsid w:val="00A614D1"/>
    <w:rsid w:val="00A63F92"/>
    <w:rsid w:val="00A64019"/>
    <w:rsid w:val="00A65ECA"/>
    <w:rsid w:val="00A66F74"/>
    <w:rsid w:val="00A703D5"/>
    <w:rsid w:val="00A71E75"/>
    <w:rsid w:val="00A72EC8"/>
    <w:rsid w:val="00A733FA"/>
    <w:rsid w:val="00A73E60"/>
    <w:rsid w:val="00A75656"/>
    <w:rsid w:val="00A75F8C"/>
    <w:rsid w:val="00A7607A"/>
    <w:rsid w:val="00A83421"/>
    <w:rsid w:val="00A857C2"/>
    <w:rsid w:val="00A85D1B"/>
    <w:rsid w:val="00A860D3"/>
    <w:rsid w:val="00A86648"/>
    <w:rsid w:val="00A86B22"/>
    <w:rsid w:val="00A87D5E"/>
    <w:rsid w:val="00A903F2"/>
    <w:rsid w:val="00A913CA"/>
    <w:rsid w:val="00A91B10"/>
    <w:rsid w:val="00A91BF8"/>
    <w:rsid w:val="00A95291"/>
    <w:rsid w:val="00A954D4"/>
    <w:rsid w:val="00A956BF"/>
    <w:rsid w:val="00A95E50"/>
    <w:rsid w:val="00A95EEE"/>
    <w:rsid w:val="00A96F6E"/>
    <w:rsid w:val="00AA1830"/>
    <w:rsid w:val="00AA1968"/>
    <w:rsid w:val="00AA3686"/>
    <w:rsid w:val="00AA3E5B"/>
    <w:rsid w:val="00AA4AB3"/>
    <w:rsid w:val="00AA5B22"/>
    <w:rsid w:val="00AA6776"/>
    <w:rsid w:val="00AB02E6"/>
    <w:rsid w:val="00AB2D24"/>
    <w:rsid w:val="00AB5459"/>
    <w:rsid w:val="00AB591F"/>
    <w:rsid w:val="00AC0C28"/>
    <w:rsid w:val="00AC21C2"/>
    <w:rsid w:val="00AC2CF2"/>
    <w:rsid w:val="00AC2EA7"/>
    <w:rsid w:val="00AC3339"/>
    <w:rsid w:val="00AC4462"/>
    <w:rsid w:val="00AC54EB"/>
    <w:rsid w:val="00AD2B9D"/>
    <w:rsid w:val="00AD39B3"/>
    <w:rsid w:val="00AD5586"/>
    <w:rsid w:val="00AD5C5F"/>
    <w:rsid w:val="00AD5D27"/>
    <w:rsid w:val="00AD76DE"/>
    <w:rsid w:val="00AE0191"/>
    <w:rsid w:val="00AE0275"/>
    <w:rsid w:val="00AE22DB"/>
    <w:rsid w:val="00AE26C7"/>
    <w:rsid w:val="00AE2A60"/>
    <w:rsid w:val="00AE3CBB"/>
    <w:rsid w:val="00AE4695"/>
    <w:rsid w:val="00AE672F"/>
    <w:rsid w:val="00AE712F"/>
    <w:rsid w:val="00AE72BF"/>
    <w:rsid w:val="00AE7C5E"/>
    <w:rsid w:val="00AF3598"/>
    <w:rsid w:val="00AF3C98"/>
    <w:rsid w:val="00AF428C"/>
    <w:rsid w:val="00AF6271"/>
    <w:rsid w:val="00AF64E2"/>
    <w:rsid w:val="00B01D9B"/>
    <w:rsid w:val="00B02177"/>
    <w:rsid w:val="00B02908"/>
    <w:rsid w:val="00B069BE"/>
    <w:rsid w:val="00B10002"/>
    <w:rsid w:val="00B10DEB"/>
    <w:rsid w:val="00B11ECD"/>
    <w:rsid w:val="00B12493"/>
    <w:rsid w:val="00B12EB6"/>
    <w:rsid w:val="00B13F6C"/>
    <w:rsid w:val="00B1688C"/>
    <w:rsid w:val="00B20DAB"/>
    <w:rsid w:val="00B22106"/>
    <w:rsid w:val="00B224D1"/>
    <w:rsid w:val="00B23688"/>
    <w:rsid w:val="00B23B8C"/>
    <w:rsid w:val="00B25C50"/>
    <w:rsid w:val="00B25CA1"/>
    <w:rsid w:val="00B27C0B"/>
    <w:rsid w:val="00B30B2B"/>
    <w:rsid w:val="00B32186"/>
    <w:rsid w:val="00B3240F"/>
    <w:rsid w:val="00B32FE2"/>
    <w:rsid w:val="00B345C6"/>
    <w:rsid w:val="00B35036"/>
    <w:rsid w:val="00B3504E"/>
    <w:rsid w:val="00B35B5B"/>
    <w:rsid w:val="00B3796B"/>
    <w:rsid w:val="00B40B8E"/>
    <w:rsid w:val="00B4147D"/>
    <w:rsid w:val="00B42ACD"/>
    <w:rsid w:val="00B436F7"/>
    <w:rsid w:val="00B438E1"/>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40C0"/>
    <w:rsid w:val="00B64923"/>
    <w:rsid w:val="00B64C84"/>
    <w:rsid w:val="00B6557A"/>
    <w:rsid w:val="00B65747"/>
    <w:rsid w:val="00B6645E"/>
    <w:rsid w:val="00B6732B"/>
    <w:rsid w:val="00B67A0F"/>
    <w:rsid w:val="00B70015"/>
    <w:rsid w:val="00B7173F"/>
    <w:rsid w:val="00B720D2"/>
    <w:rsid w:val="00B72657"/>
    <w:rsid w:val="00B75175"/>
    <w:rsid w:val="00B756B1"/>
    <w:rsid w:val="00B77B22"/>
    <w:rsid w:val="00B80EF5"/>
    <w:rsid w:val="00B81C93"/>
    <w:rsid w:val="00B825C4"/>
    <w:rsid w:val="00B84C38"/>
    <w:rsid w:val="00B851AF"/>
    <w:rsid w:val="00B87181"/>
    <w:rsid w:val="00B900A7"/>
    <w:rsid w:val="00B95989"/>
    <w:rsid w:val="00B96C43"/>
    <w:rsid w:val="00B97566"/>
    <w:rsid w:val="00B979AC"/>
    <w:rsid w:val="00BA3B27"/>
    <w:rsid w:val="00BA4AFE"/>
    <w:rsid w:val="00BA516D"/>
    <w:rsid w:val="00BB0B0F"/>
    <w:rsid w:val="00BB3628"/>
    <w:rsid w:val="00BB4414"/>
    <w:rsid w:val="00BB4A23"/>
    <w:rsid w:val="00BB6EE4"/>
    <w:rsid w:val="00BB7DEC"/>
    <w:rsid w:val="00BC3A76"/>
    <w:rsid w:val="00BC4B40"/>
    <w:rsid w:val="00BC6808"/>
    <w:rsid w:val="00BC6979"/>
    <w:rsid w:val="00BC7F40"/>
    <w:rsid w:val="00BD128D"/>
    <w:rsid w:val="00BD1FE4"/>
    <w:rsid w:val="00BD5E18"/>
    <w:rsid w:val="00BD67C8"/>
    <w:rsid w:val="00BD6C60"/>
    <w:rsid w:val="00BE0161"/>
    <w:rsid w:val="00BE0661"/>
    <w:rsid w:val="00BE08C0"/>
    <w:rsid w:val="00BE3492"/>
    <w:rsid w:val="00BE466B"/>
    <w:rsid w:val="00BE6892"/>
    <w:rsid w:val="00BE6EA6"/>
    <w:rsid w:val="00BE7C5E"/>
    <w:rsid w:val="00BF0AD2"/>
    <w:rsid w:val="00BF0D87"/>
    <w:rsid w:val="00BF3312"/>
    <w:rsid w:val="00BF3496"/>
    <w:rsid w:val="00BF4B0D"/>
    <w:rsid w:val="00BF75C3"/>
    <w:rsid w:val="00BF766B"/>
    <w:rsid w:val="00BF7962"/>
    <w:rsid w:val="00BF7A19"/>
    <w:rsid w:val="00BF7F02"/>
    <w:rsid w:val="00C01C53"/>
    <w:rsid w:val="00C045C7"/>
    <w:rsid w:val="00C10A67"/>
    <w:rsid w:val="00C122CD"/>
    <w:rsid w:val="00C12D3A"/>
    <w:rsid w:val="00C1321E"/>
    <w:rsid w:val="00C13416"/>
    <w:rsid w:val="00C14329"/>
    <w:rsid w:val="00C14FD0"/>
    <w:rsid w:val="00C172F0"/>
    <w:rsid w:val="00C178DE"/>
    <w:rsid w:val="00C230EB"/>
    <w:rsid w:val="00C270F7"/>
    <w:rsid w:val="00C318AA"/>
    <w:rsid w:val="00C33E9C"/>
    <w:rsid w:val="00C37967"/>
    <w:rsid w:val="00C41659"/>
    <w:rsid w:val="00C43C54"/>
    <w:rsid w:val="00C449DD"/>
    <w:rsid w:val="00C45717"/>
    <w:rsid w:val="00C47B3E"/>
    <w:rsid w:val="00C5026C"/>
    <w:rsid w:val="00C51B2E"/>
    <w:rsid w:val="00C520CC"/>
    <w:rsid w:val="00C55DB8"/>
    <w:rsid w:val="00C57F67"/>
    <w:rsid w:val="00C60E6D"/>
    <w:rsid w:val="00C615AF"/>
    <w:rsid w:val="00C62680"/>
    <w:rsid w:val="00C62791"/>
    <w:rsid w:val="00C63388"/>
    <w:rsid w:val="00C641FF"/>
    <w:rsid w:val="00C64771"/>
    <w:rsid w:val="00C6773F"/>
    <w:rsid w:val="00C6787C"/>
    <w:rsid w:val="00C73A62"/>
    <w:rsid w:val="00C76E62"/>
    <w:rsid w:val="00C820D1"/>
    <w:rsid w:val="00C82C31"/>
    <w:rsid w:val="00C87BC6"/>
    <w:rsid w:val="00C910C5"/>
    <w:rsid w:val="00C91A62"/>
    <w:rsid w:val="00C91FEB"/>
    <w:rsid w:val="00C9212C"/>
    <w:rsid w:val="00C929BC"/>
    <w:rsid w:val="00C93D72"/>
    <w:rsid w:val="00C9479B"/>
    <w:rsid w:val="00C96826"/>
    <w:rsid w:val="00C96915"/>
    <w:rsid w:val="00CA072B"/>
    <w:rsid w:val="00CA2436"/>
    <w:rsid w:val="00CA2727"/>
    <w:rsid w:val="00CA3E89"/>
    <w:rsid w:val="00CB0788"/>
    <w:rsid w:val="00CB1715"/>
    <w:rsid w:val="00CB5AE3"/>
    <w:rsid w:val="00CB7BE0"/>
    <w:rsid w:val="00CC07EC"/>
    <w:rsid w:val="00CC0E21"/>
    <w:rsid w:val="00CC19E0"/>
    <w:rsid w:val="00CC4522"/>
    <w:rsid w:val="00CD01D4"/>
    <w:rsid w:val="00CD1CA5"/>
    <w:rsid w:val="00CD1F33"/>
    <w:rsid w:val="00CD2471"/>
    <w:rsid w:val="00CD3FAD"/>
    <w:rsid w:val="00CD4E4C"/>
    <w:rsid w:val="00CD569D"/>
    <w:rsid w:val="00CD6C77"/>
    <w:rsid w:val="00CD7C7A"/>
    <w:rsid w:val="00CE1290"/>
    <w:rsid w:val="00CE347D"/>
    <w:rsid w:val="00CE3FC1"/>
    <w:rsid w:val="00CE42A1"/>
    <w:rsid w:val="00CE7929"/>
    <w:rsid w:val="00CF0BD5"/>
    <w:rsid w:val="00CF12AE"/>
    <w:rsid w:val="00CF12EC"/>
    <w:rsid w:val="00CF4DE2"/>
    <w:rsid w:val="00CF5A9E"/>
    <w:rsid w:val="00CF6E5A"/>
    <w:rsid w:val="00D0002C"/>
    <w:rsid w:val="00D00906"/>
    <w:rsid w:val="00D00950"/>
    <w:rsid w:val="00D01A83"/>
    <w:rsid w:val="00D025C9"/>
    <w:rsid w:val="00D025E8"/>
    <w:rsid w:val="00D027F4"/>
    <w:rsid w:val="00D02CC5"/>
    <w:rsid w:val="00D0351B"/>
    <w:rsid w:val="00D04297"/>
    <w:rsid w:val="00D0687C"/>
    <w:rsid w:val="00D06E98"/>
    <w:rsid w:val="00D13542"/>
    <w:rsid w:val="00D1371D"/>
    <w:rsid w:val="00D14CB0"/>
    <w:rsid w:val="00D20053"/>
    <w:rsid w:val="00D206CF"/>
    <w:rsid w:val="00D214BF"/>
    <w:rsid w:val="00D2479A"/>
    <w:rsid w:val="00D25685"/>
    <w:rsid w:val="00D26142"/>
    <w:rsid w:val="00D278A4"/>
    <w:rsid w:val="00D328C6"/>
    <w:rsid w:val="00D401DD"/>
    <w:rsid w:val="00D411A4"/>
    <w:rsid w:val="00D42161"/>
    <w:rsid w:val="00D4382F"/>
    <w:rsid w:val="00D446F4"/>
    <w:rsid w:val="00D44883"/>
    <w:rsid w:val="00D45419"/>
    <w:rsid w:val="00D45B90"/>
    <w:rsid w:val="00D4724A"/>
    <w:rsid w:val="00D51710"/>
    <w:rsid w:val="00D525F5"/>
    <w:rsid w:val="00D52974"/>
    <w:rsid w:val="00D5536E"/>
    <w:rsid w:val="00D55784"/>
    <w:rsid w:val="00D56466"/>
    <w:rsid w:val="00D564EC"/>
    <w:rsid w:val="00D57788"/>
    <w:rsid w:val="00D603FD"/>
    <w:rsid w:val="00D6040F"/>
    <w:rsid w:val="00D61A8E"/>
    <w:rsid w:val="00D623AD"/>
    <w:rsid w:val="00D6374F"/>
    <w:rsid w:val="00D63A0E"/>
    <w:rsid w:val="00D64041"/>
    <w:rsid w:val="00D6666A"/>
    <w:rsid w:val="00D67E1E"/>
    <w:rsid w:val="00D72062"/>
    <w:rsid w:val="00D725CB"/>
    <w:rsid w:val="00D7468A"/>
    <w:rsid w:val="00D74DF2"/>
    <w:rsid w:val="00D76125"/>
    <w:rsid w:val="00D80CE9"/>
    <w:rsid w:val="00D80FFE"/>
    <w:rsid w:val="00D823C9"/>
    <w:rsid w:val="00D823EE"/>
    <w:rsid w:val="00D82610"/>
    <w:rsid w:val="00D83477"/>
    <w:rsid w:val="00D9061E"/>
    <w:rsid w:val="00D92BBD"/>
    <w:rsid w:val="00D95591"/>
    <w:rsid w:val="00D95A60"/>
    <w:rsid w:val="00D96D2C"/>
    <w:rsid w:val="00D977FA"/>
    <w:rsid w:val="00DA1D9A"/>
    <w:rsid w:val="00DA35D9"/>
    <w:rsid w:val="00DA4904"/>
    <w:rsid w:val="00DA49CF"/>
    <w:rsid w:val="00DB0A90"/>
    <w:rsid w:val="00DB309E"/>
    <w:rsid w:val="00DB3E68"/>
    <w:rsid w:val="00DB4B43"/>
    <w:rsid w:val="00DB6CF1"/>
    <w:rsid w:val="00DB737A"/>
    <w:rsid w:val="00DB7465"/>
    <w:rsid w:val="00DB7D19"/>
    <w:rsid w:val="00DC009B"/>
    <w:rsid w:val="00DC05E8"/>
    <w:rsid w:val="00DC07B3"/>
    <w:rsid w:val="00DC2911"/>
    <w:rsid w:val="00DC4713"/>
    <w:rsid w:val="00DC4F2C"/>
    <w:rsid w:val="00DC5FE6"/>
    <w:rsid w:val="00DC7344"/>
    <w:rsid w:val="00DD0A32"/>
    <w:rsid w:val="00DD2146"/>
    <w:rsid w:val="00DD2FA8"/>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1873"/>
    <w:rsid w:val="00DF2E41"/>
    <w:rsid w:val="00DF38A7"/>
    <w:rsid w:val="00DF4886"/>
    <w:rsid w:val="00DF49DA"/>
    <w:rsid w:val="00DF531F"/>
    <w:rsid w:val="00DF651B"/>
    <w:rsid w:val="00DF7053"/>
    <w:rsid w:val="00DF70DA"/>
    <w:rsid w:val="00DF7104"/>
    <w:rsid w:val="00DF756F"/>
    <w:rsid w:val="00E00D6E"/>
    <w:rsid w:val="00E01815"/>
    <w:rsid w:val="00E01DBA"/>
    <w:rsid w:val="00E02050"/>
    <w:rsid w:val="00E04FD5"/>
    <w:rsid w:val="00E051CB"/>
    <w:rsid w:val="00E06718"/>
    <w:rsid w:val="00E07691"/>
    <w:rsid w:val="00E110B5"/>
    <w:rsid w:val="00E1111E"/>
    <w:rsid w:val="00E11179"/>
    <w:rsid w:val="00E11C69"/>
    <w:rsid w:val="00E135CC"/>
    <w:rsid w:val="00E155B9"/>
    <w:rsid w:val="00E16F81"/>
    <w:rsid w:val="00E171C1"/>
    <w:rsid w:val="00E17337"/>
    <w:rsid w:val="00E17979"/>
    <w:rsid w:val="00E254B1"/>
    <w:rsid w:val="00E27D75"/>
    <w:rsid w:val="00E31115"/>
    <w:rsid w:val="00E32340"/>
    <w:rsid w:val="00E32F93"/>
    <w:rsid w:val="00E33542"/>
    <w:rsid w:val="00E34E7A"/>
    <w:rsid w:val="00E35E55"/>
    <w:rsid w:val="00E36122"/>
    <w:rsid w:val="00E3777B"/>
    <w:rsid w:val="00E40197"/>
    <w:rsid w:val="00E40372"/>
    <w:rsid w:val="00E425E8"/>
    <w:rsid w:val="00E4317F"/>
    <w:rsid w:val="00E44AB0"/>
    <w:rsid w:val="00E458A5"/>
    <w:rsid w:val="00E45C76"/>
    <w:rsid w:val="00E45D40"/>
    <w:rsid w:val="00E50E5A"/>
    <w:rsid w:val="00E51212"/>
    <w:rsid w:val="00E5135B"/>
    <w:rsid w:val="00E51FFD"/>
    <w:rsid w:val="00E520DD"/>
    <w:rsid w:val="00E521A4"/>
    <w:rsid w:val="00E53DA6"/>
    <w:rsid w:val="00E53EF7"/>
    <w:rsid w:val="00E61601"/>
    <w:rsid w:val="00E61936"/>
    <w:rsid w:val="00E63C99"/>
    <w:rsid w:val="00E64A96"/>
    <w:rsid w:val="00E65005"/>
    <w:rsid w:val="00E67362"/>
    <w:rsid w:val="00E679E9"/>
    <w:rsid w:val="00E70737"/>
    <w:rsid w:val="00E7154E"/>
    <w:rsid w:val="00E73523"/>
    <w:rsid w:val="00E766BF"/>
    <w:rsid w:val="00E7753B"/>
    <w:rsid w:val="00E91AE8"/>
    <w:rsid w:val="00E920F6"/>
    <w:rsid w:val="00E92BA8"/>
    <w:rsid w:val="00E92EFA"/>
    <w:rsid w:val="00E931AB"/>
    <w:rsid w:val="00E9463F"/>
    <w:rsid w:val="00E95007"/>
    <w:rsid w:val="00E9567D"/>
    <w:rsid w:val="00E964ED"/>
    <w:rsid w:val="00E96736"/>
    <w:rsid w:val="00EA1113"/>
    <w:rsid w:val="00EA2AF5"/>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F2CE1"/>
    <w:rsid w:val="00EF2DBC"/>
    <w:rsid w:val="00EF46FC"/>
    <w:rsid w:val="00EF4F15"/>
    <w:rsid w:val="00EF6B98"/>
    <w:rsid w:val="00EF7F1D"/>
    <w:rsid w:val="00F0052C"/>
    <w:rsid w:val="00F01402"/>
    <w:rsid w:val="00F021A8"/>
    <w:rsid w:val="00F038D7"/>
    <w:rsid w:val="00F04403"/>
    <w:rsid w:val="00F0465D"/>
    <w:rsid w:val="00F04A1D"/>
    <w:rsid w:val="00F05BCE"/>
    <w:rsid w:val="00F0726B"/>
    <w:rsid w:val="00F07D78"/>
    <w:rsid w:val="00F12D86"/>
    <w:rsid w:val="00F15362"/>
    <w:rsid w:val="00F207DD"/>
    <w:rsid w:val="00F20E30"/>
    <w:rsid w:val="00F20F7D"/>
    <w:rsid w:val="00F23CCA"/>
    <w:rsid w:val="00F24F28"/>
    <w:rsid w:val="00F2642D"/>
    <w:rsid w:val="00F26BF4"/>
    <w:rsid w:val="00F333D8"/>
    <w:rsid w:val="00F34B5E"/>
    <w:rsid w:val="00F34D06"/>
    <w:rsid w:val="00F359AF"/>
    <w:rsid w:val="00F3662C"/>
    <w:rsid w:val="00F370A4"/>
    <w:rsid w:val="00F37F43"/>
    <w:rsid w:val="00F418AB"/>
    <w:rsid w:val="00F441D2"/>
    <w:rsid w:val="00F4588B"/>
    <w:rsid w:val="00F5118C"/>
    <w:rsid w:val="00F51301"/>
    <w:rsid w:val="00F51DD5"/>
    <w:rsid w:val="00F541DE"/>
    <w:rsid w:val="00F55855"/>
    <w:rsid w:val="00F575B6"/>
    <w:rsid w:val="00F603AB"/>
    <w:rsid w:val="00F6148F"/>
    <w:rsid w:val="00F644DE"/>
    <w:rsid w:val="00F6740C"/>
    <w:rsid w:val="00F67805"/>
    <w:rsid w:val="00F707AC"/>
    <w:rsid w:val="00F74765"/>
    <w:rsid w:val="00F75E7F"/>
    <w:rsid w:val="00F77CFF"/>
    <w:rsid w:val="00F80402"/>
    <w:rsid w:val="00F8192D"/>
    <w:rsid w:val="00F85E9A"/>
    <w:rsid w:val="00F86EB3"/>
    <w:rsid w:val="00F91B5E"/>
    <w:rsid w:val="00F926C9"/>
    <w:rsid w:val="00F95549"/>
    <w:rsid w:val="00FA06E7"/>
    <w:rsid w:val="00FA09C2"/>
    <w:rsid w:val="00FA1B69"/>
    <w:rsid w:val="00FA1D99"/>
    <w:rsid w:val="00FA482A"/>
    <w:rsid w:val="00FA5160"/>
    <w:rsid w:val="00FA6E38"/>
    <w:rsid w:val="00FA710C"/>
    <w:rsid w:val="00FA7508"/>
    <w:rsid w:val="00FA78EC"/>
    <w:rsid w:val="00FA7A23"/>
    <w:rsid w:val="00FA7EC4"/>
    <w:rsid w:val="00FB03C9"/>
    <w:rsid w:val="00FB136F"/>
    <w:rsid w:val="00FB1C5E"/>
    <w:rsid w:val="00FB5C20"/>
    <w:rsid w:val="00FB5DCD"/>
    <w:rsid w:val="00FB7569"/>
    <w:rsid w:val="00FC100B"/>
    <w:rsid w:val="00FC4318"/>
    <w:rsid w:val="00FC6CF7"/>
    <w:rsid w:val="00FC6F79"/>
    <w:rsid w:val="00FD0559"/>
    <w:rsid w:val="00FD0D94"/>
    <w:rsid w:val="00FD10D1"/>
    <w:rsid w:val="00FD11B6"/>
    <w:rsid w:val="00FD2630"/>
    <w:rsid w:val="00FD47B4"/>
    <w:rsid w:val="00FD63F3"/>
    <w:rsid w:val="00FD7DE8"/>
    <w:rsid w:val="00FE0951"/>
    <w:rsid w:val="00FE26F8"/>
    <w:rsid w:val="00FE2C9C"/>
    <w:rsid w:val="00FE45B9"/>
    <w:rsid w:val="00FE479C"/>
    <w:rsid w:val="00FE4D2A"/>
    <w:rsid w:val="00FE6106"/>
    <w:rsid w:val="00FE778D"/>
    <w:rsid w:val="00FF110E"/>
    <w:rsid w:val="00FF161D"/>
    <w:rsid w:val="00FF2370"/>
    <w:rsid w:val="00FF4AAD"/>
    <w:rsid w:val="00FF5C9C"/>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ACC"/>
  <w15:docId w15:val="{1F1460FF-8216-4FAF-905D-1FB48C12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0B5"/>
    <w:pPr>
      <w:tabs>
        <w:tab w:val="center" w:pos="4153"/>
        <w:tab w:val="right" w:pos="8306"/>
      </w:tabs>
      <w:spacing w:line="240" w:lineRule="auto"/>
    </w:pPr>
  </w:style>
  <w:style w:type="character" w:customStyle="1" w:styleId="FooterChar">
    <w:name w:val="Footer Char"/>
    <w:basedOn w:val="DefaultParagraphFont"/>
    <w:link w:val="Footer"/>
    <w:uiPriority w:val="99"/>
    <w:rsid w:val="00E110B5"/>
  </w:style>
  <w:style w:type="paragraph" w:styleId="Header">
    <w:name w:val="header"/>
    <w:basedOn w:val="Normal"/>
    <w:link w:val="HeaderChar"/>
    <w:uiPriority w:val="99"/>
    <w:unhideWhenUsed/>
    <w:rsid w:val="00E110B5"/>
    <w:pPr>
      <w:tabs>
        <w:tab w:val="center" w:pos="4153"/>
        <w:tab w:val="right" w:pos="8306"/>
      </w:tabs>
      <w:spacing w:line="240" w:lineRule="auto"/>
    </w:pPr>
  </w:style>
  <w:style w:type="character" w:customStyle="1" w:styleId="HeaderChar">
    <w:name w:val="Header Char"/>
    <w:basedOn w:val="DefaultParagraphFont"/>
    <w:link w:val="Header"/>
    <w:uiPriority w:val="99"/>
    <w:rsid w:val="00E110B5"/>
  </w:style>
  <w:style w:type="paragraph" w:styleId="ListParagraph">
    <w:name w:val="List Paragraph"/>
    <w:basedOn w:val="Normal"/>
    <w:uiPriority w:val="34"/>
    <w:qFormat/>
    <w:rsid w:val="00E110B5"/>
    <w:pPr>
      <w:ind w:left="720"/>
      <w:contextualSpacing/>
    </w:pPr>
  </w:style>
  <w:style w:type="paragraph" w:styleId="BalloonText">
    <w:name w:val="Balloon Text"/>
    <w:basedOn w:val="Normal"/>
    <w:link w:val="BalloonTextChar"/>
    <w:uiPriority w:val="99"/>
    <w:semiHidden/>
    <w:unhideWhenUsed/>
    <w:rsid w:val="001E4B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55"/>
    <w:rPr>
      <w:rFonts w:ascii="Segoe UI" w:hAnsi="Segoe UI" w:cs="Segoe UI"/>
      <w:sz w:val="18"/>
      <w:szCs w:val="18"/>
    </w:rPr>
  </w:style>
  <w:style w:type="character" w:styleId="Hyperlink">
    <w:name w:val="Hyperlink"/>
    <w:basedOn w:val="DefaultParagraphFont"/>
    <w:uiPriority w:val="99"/>
    <w:unhideWhenUsed/>
    <w:rsid w:val="001E4B55"/>
    <w:rPr>
      <w:color w:val="0000FF" w:themeColor="hyperlink"/>
      <w:u w:val="single"/>
    </w:rPr>
  </w:style>
  <w:style w:type="table" w:styleId="TableGrid">
    <w:name w:val="Table Grid"/>
    <w:basedOn w:val="TableNormal"/>
    <w:uiPriority w:val="39"/>
    <w:rsid w:val="00D1354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ita.mince@atd.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4028</Words>
  <Characters>2297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2015.gada 28.jūlija noteikumos Nr.435 “Kārtība, kādā nosaka un kompensē ar sabiedriskā transporta pakalpojumu sniegšanu saistītos zaudējumus un izdevumus un nosaka sabiedriskā transporta pa</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2015.gada 28.jūlija noteikumos Nr.435 “Kārtība, kādā nosaka un kompensē ar sabiedriskā transporta pakalpojumu sniegšanu saistītos zaudējumus un izdevumus un nosaka sabiedriskā transporta pakalpojuma tarifu””</dc:title>
  <dc:creator>Sanita Mince</dc:creator>
  <cp:lastModifiedBy>Dana Ziemele Adricka</cp:lastModifiedBy>
  <cp:revision>11</cp:revision>
  <cp:lastPrinted>2017-01-12T12:35:00Z</cp:lastPrinted>
  <dcterms:created xsi:type="dcterms:W3CDTF">2017-01-24T09:08:00Z</dcterms:created>
  <dcterms:modified xsi:type="dcterms:W3CDTF">2017-02-02T06:54:00Z</dcterms:modified>
</cp:coreProperties>
</file>