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D1" w:rsidRPr="000D1B2D" w:rsidRDefault="00A676C0" w:rsidP="00E454D1">
      <w:pPr>
        <w:jc w:val="center"/>
        <w:rPr>
          <w:b/>
          <w:sz w:val="24"/>
          <w:szCs w:val="24"/>
        </w:rPr>
      </w:pPr>
      <w:r w:rsidRPr="00A676C0">
        <w:rPr>
          <w:rFonts w:ascii="Times New Roman" w:hAnsi="Times New Roman" w:cs="Times New Roman"/>
          <w:b/>
          <w:bCs/>
          <w:sz w:val="24"/>
          <w:szCs w:val="24"/>
        </w:rPr>
        <w:t>Ministru kabineta noteikumu projekta „</w:t>
      </w:r>
      <w:r w:rsidRPr="00A676C0">
        <w:rPr>
          <w:rFonts w:ascii="Times New Roman" w:hAnsi="Times New Roman" w:cs="Times New Roman"/>
          <w:b/>
          <w:sz w:val="24"/>
          <w:szCs w:val="24"/>
        </w:rPr>
        <w:t>Grozījumi Ministru kabineta 2001. gada 17. aprīļa noteikumos Nr. 175 „Noteikumi par aizsargājamiem ģeoloģiskajiem un ģeomorfoloģiskajiem dabas pieminekļiem””</w:t>
      </w:r>
      <w:r w:rsidR="00E454D1" w:rsidRPr="000D1B2D">
        <w:rPr>
          <w:rFonts w:ascii="Times New Roman" w:hAnsi="Times New Roman" w:cs="Times New Roman"/>
          <w:sz w:val="24"/>
          <w:szCs w:val="24"/>
        </w:rPr>
        <w:t xml:space="preserve"> </w:t>
      </w:r>
      <w:r w:rsidRPr="00A676C0">
        <w:rPr>
          <w:rFonts w:ascii="Times New Roman" w:hAnsi="Times New Roman" w:cs="Times New Roman"/>
          <w:b/>
          <w:sz w:val="24"/>
          <w:szCs w:val="24"/>
        </w:rPr>
        <w:t>sākotnējās ietekmes novērtējuma ziņojums (anotācija)</w:t>
      </w:r>
    </w:p>
    <w:p w:rsidR="003A07D9" w:rsidRPr="000D1B2D" w:rsidRDefault="003A07D9" w:rsidP="00126E24">
      <w:pPr>
        <w:pStyle w:val="naisf"/>
        <w:spacing w:before="0" w:beforeAutospacing="0" w:after="0" w:afterAutospacing="0"/>
        <w:jc w:val="cente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3"/>
        <w:gridCol w:w="2236"/>
        <w:gridCol w:w="6422"/>
      </w:tblGrid>
      <w:tr w:rsidR="00DA6C86" w:rsidRPr="000D1B2D" w:rsidTr="00335602">
        <w:trPr>
          <w:trHeight w:val="419"/>
        </w:trPr>
        <w:tc>
          <w:tcPr>
            <w:tcW w:w="5000" w:type="pct"/>
            <w:gridSpan w:val="3"/>
            <w:vAlign w:val="center"/>
          </w:tcPr>
          <w:p w:rsidR="00DA6C86" w:rsidRPr="000D1B2D" w:rsidRDefault="00A676C0" w:rsidP="00171D36">
            <w:pPr>
              <w:pStyle w:val="naisnod"/>
              <w:spacing w:before="0" w:beforeAutospacing="0" w:after="0" w:afterAutospacing="0"/>
              <w:ind w:left="57" w:right="57"/>
              <w:jc w:val="center"/>
              <w:rPr>
                <w:b/>
              </w:rPr>
            </w:pPr>
            <w:r w:rsidRPr="00A676C0">
              <w:rPr>
                <w:b/>
              </w:rPr>
              <w:t>I.</w:t>
            </w:r>
            <w:r w:rsidR="00D77DCF">
              <w:rPr>
                <w:b/>
              </w:rPr>
              <w:t> </w:t>
            </w:r>
            <w:r w:rsidRPr="00A676C0">
              <w:rPr>
                <w:b/>
              </w:rPr>
              <w:t>Tiesību akta projekta izstrādes nepieciešamība</w:t>
            </w:r>
          </w:p>
        </w:tc>
      </w:tr>
      <w:tr w:rsidR="00DA6C86" w:rsidRPr="000D1B2D" w:rsidTr="00335602">
        <w:trPr>
          <w:trHeight w:val="415"/>
        </w:trPr>
        <w:tc>
          <w:tcPr>
            <w:tcW w:w="233" w:type="pct"/>
          </w:tcPr>
          <w:p w:rsidR="00DA6C86" w:rsidRPr="000D1B2D" w:rsidRDefault="00A676C0" w:rsidP="00171D36">
            <w:pPr>
              <w:pStyle w:val="naiskr"/>
              <w:spacing w:before="0" w:beforeAutospacing="0" w:after="0" w:afterAutospacing="0"/>
              <w:ind w:left="57" w:right="57"/>
              <w:jc w:val="center"/>
            </w:pPr>
            <w:r w:rsidRPr="00A676C0">
              <w:t>1.</w:t>
            </w:r>
          </w:p>
        </w:tc>
        <w:tc>
          <w:tcPr>
            <w:tcW w:w="1231" w:type="pct"/>
          </w:tcPr>
          <w:p w:rsidR="00DA6C86" w:rsidRPr="000D1B2D" w:rsidRDefault="00A676C0" w:rsidP="00DD49B6">
            <w:pPr>
              <w:pStyle w:val="naiskr"/>
              <w:spacing w:before="0" w:beforeAutospacing="0" w:after="0" w:afterAutospacing="0"/>
              <w:ind w:left="57" w:right="57"/>
            </w:pPr>
            <w:r w:rsidRPr="00A676C0">
              <w:t>Pamatojums</w:t>
            </w:r>
          </w:p>
        </w:tc>
        <w:tc>
          <w:tcPr>
            <w:tcW w:w="3536" w:type="pct"/>
          </w:tcPr>
          <w:p w:rsidR="00DA6C86" w:rsidRPr="000D1B2D" w:rsidRDefault="00A676C0" w:rsidP="00126E24">
            <w:pPr>
              <w:spacing w:after="0" w:line="240" w:lineRule="auto"/>
              <w:ind w:left="57" w:right="57"/>
              <w:jc w:val="both"/>
              <w:rPr>
                <w:rFonts w:ascii="Times New Roman" w:hAnsi="Times New Roman" w:cs="Times New Roman"/>
                <w:sz w:val="24"/>
                <w:szCs w:val="24"/>
                <w:shd w:val="clear" w:color="auto" w:fill="FFFFFF"/>
              </w:rPr>
            </w:pPr>
            <w:r w:rsidRPr="00A676C0">
              <w:rPr>
                <w:rFonts w:ascii="Times New Roman" w:hAnsi="Times New Roman" w:cs="Times New Roman"/>
                <w:sz w:val="24"/>
                <w:szCs w:val="24"/>
                <w:shd w:val="clear" w:color="auto" w:fill="FFFFFF"/>
              </w:rPr>
              <w:t>Likuma „Par īpaši aizsargājamām dabas teritorijām”13. panta otrā daļa.</w:t>
            </w:r>
          </w:p>
        </w:tc>
      </w:tr>
      <w:tr w:rsidR="00DA6C86" w:rsidRPr="000D1B2D" w:rsidTr="00E8292C">
        <w:trPr>
          <w:trHeight w:val="472"/>
        </w:trPr>
        <w:tc>
          <w:tcPr>
            <w:tcW w:w="233" w:type="pct"/>
          </w:tcPr>
          <w:p w:rsidR="00DA6C86" w:rsidRPr="000D1B2D" w:rsidRDefault="00A676C0" w:rsidP="00171D36">
            <w:pPr>
              <w:pStyle w:val="naiskr"/>
              <w:spacing w:before="0" w:beforeAutospacing="0" w:after="0" w:afterAutospacing="0"/>
              <w:ind w:left="57" w:right="57"/>
              <w:jc w:val="center"/>
            </w:pPr>
            <w:r w:rsidRPr="00A676C0">
              <w:t>2.</w:t>
            </w:r>
          </w:p>
        </w:tc>
        <w:tc>
          <w:tcPr>
            <w:tcW w:w="1231" w:type="pct"/>
          </w:tcPr>
          <w:p w:rsidR="00DA6C86" w:rsidRPr="000D1B2D" w:rsidRDefault="00A676C0" w:rsidP="00DD49B6">
            <w:pPr>
              <w:pStyle w:val="naiskr"/>
              <w:tabs>
                <w:tab w:val="left" w:pos="170"/>
              </w:tabs>
              <w:spacing w:before="0" w:beforeAutospacing="0" w:after="0" w:afterAutospacing="0"/>
              <w:ind w:left="57" w:right="57"/>
            </w:pPr>
            <w:r w:rsidRPr="00A676C0">
              <w:t>Pašreizējā situācija un problēmas, kuru risināšanai tiesību akta projekts izstrādāts, tiesiskā regulējuma mērķis un būtība</w:t>
            </w:r>
          </w:p>
        </w:tc>
        <w:tc>
          <w:tcPr>
            <w:tcW w:w="3536" w:type="pct"/>
            <w:tcBorders>
              <w:bottom w:val="single" w:sz="4" w:space="0" w:color="auto"/>
            </w:tcBorders>
          </w:tcPr>
          <w:p w:rsidR="009B677F" w:rsidRPr="000D1B2D" w:rsidRDefault="00A676C0" w:rsidP="002B565F">
            <w:pPr>
              <w:pStyle w:val="Heading3"/>
              <w:shd w:val="clear" w:color="auto" w:fill="FFFFFF"/>
              <w:spacing w:before="120" w:beforeAutospacing="0" w:after="0" w:afterAutospacing="0"/>
              <w:ind w:left="142" w:right="57"/>
              <w:jc w:val="both"/>
              <w:rPr>
                <w:b w:val="0"/>
                <w:sz w:val="24"/>
                <w:szCs w:val="24"/>
              </w:rPr>
            </w:pPr>
            <w:r w:rsidRPr="00A676C0">
              <w:rPr>
                <w:b w:val="0"/>
                <w:sz w:val="24"/>
                <w:szCs w:val="24"/>
              </w:rPr>
              <w:t>Ar Ministru kabineta 2001. gada 17. aprīļa noteikumiem Nr. 175 „Noteikumi par aizsargājamiem ģeoloģiskajiem un ģeomorfoloģiskajiem dabas pieminekļiem””</w:t>
            </w:r>
            <w:r w:rsidR="004E4888">
              <w:rPr>
                <w:b w:val="0"/>
                <w:sz w:val="24"/>
                <w:szCs w:val="24"/>
              </w:rPr>
              <w:t xml:space="preserve"> (turpmāk – MK noteikumi)</w:t>
            </w:r>
            <w:r w:rsidRPr="00A676C0">
              <w:rPr>
                <w:b w:val="0"/>
                <w:sz w:val="24"/>
                <w:szCs w:val="24"/>
              </w:rPr>
              <w:t xml:space="preserve"> ir noteikti 206 ģeoloģiskie un ģeomorfoloģiskie dabas pieminekļi (turpmāk – dabas pieminekļi). Dabas pieminekļu robežas ir noteiktas uz pagājušā gadsimta deviņdesmito gadu kartogrāfiskā materiāla, shēmas ir novecojušas, neatbilst reālajai situācijai dabā un mūsdienu ģeotelpisko datu prasībām. Tāpat arī pieminekļu robežu apraksti neatbilst šā brīža situācijai un ir grūti piemērojami. Daudzos gadījumos dabas pieminekļu robežas ir noteiktas neprecīzi, ir gadījumi, kad ģeoloģiskie veidojumi, kuru aizsardzībai teritorijas ir izveidotas, atrodas daļēji vai pilnībā ārpus šīm teritorijām. </w:t>
            </w:r>
          </w:p>
          <w:p w:rsidR="00C63A95" w:rsidRPr="000D1B2D" w:rsidRDefault="004D396B" w:rsidP="002B565F">
            <w:pPr>
              <w:pStyle w:val="Heading3"/>
              <w:shd w:val="clear" w:color="auto" w:fill="FFFFFF"/>
              <w:spacing w:before="120" w:beforeAutospacing="0" w:after="0" w:afterAutospacing="0"/>
              <w:ind w:left="142" w:right="57"/>
              <w:jc w:val="both"/>
              <w:rPr>
                <w:b w:val="0"/>
                <w:sz w:val="24"/>
                <w:szCs w:val="24"/>
              </w:rPr>
            </w:pPr>
            <w:r>
              <w:rPr>
                <w:b w:val="0"/>
                <w:sz w:val="24"/>
                <w:szCs w:val="24"/>
              </w:rPr>
              <w:t xml:space="preserve">Ministru kabineta noteikumu projekts </w:t>
            </w:r>
            <w:r w:rsidR="00A676C0" w:rsidRPr="00A676C0">
              <w:rPr>
                <w:b w:val="0"/>
                <w:sz w:val="24"/>
                <w:szCs w:val="24"/>
              </w:rPr>
              <w:t xml:space="preserve">„Grozījumi Ministru kabineta 2001. gada 17. aprīļa noteikumos Nr. 175 „Noteikumi par aizsargājamiem ģeoloģiskajiem un ģeomorfoloģiskajiem dabas pieminekļiem”” </w:t>
            </w:r>
            <w:r>
              <w:rPr>
                <w:b w:val="0"/>
                <w:sz w:val="24"/>
                <w:szCs w:val="24"/>
              </w:rPr>
              <w:t xml:space="preserve">(turpmāk </w:t>
            </w:r>
            <w:r>
              <w:rPr>
                <w:b w:val="0"/>
                <w:sz w:val="24"/>
                <w:szCs w:val="24"/>
              </w:rPr>
              <w:noBreakHyphen/>
              <w:t xml:space="preserve"> </w:t>
            </w:r>
            <w:r w:rsidR="004E4888">
              <w:rPr>
                <w:b w:val="0"/>
                <w:sz w:val="24"/>
                <w:szCs w:val="24"/>
              </w:rPr>
              <w:t>MK n</w:t>
            </w:r>
            <w:r w:rsidR="00A676C0" w:rsidRPr="00A676C0">
              <w:rPr>
                <w:b w:val="0"/>
                <w:sz w:val="24"/>
                <w:szCs w:val="24"/>
              </w:rPr>
              <w:t>oteikumu projekts</w:t>
            </w:r>
            <w:r>
              <w:rPr>
                <w:b w:val="0"/>
                <w:sz w:val="24"/>
                <w:szCs w:val="24"/>
              </w:rPr>
              <w:t>)</w:t>
            </w:r>
            <w:r w:rsidR="00A676C0" w:rsidRPr="00A676C0">
              <w:rPr>
                <w:b w:val="0"/>
                <w:sz w:val="24"/>
                <w:szCs w:val="24"/>
              </w:rPr>
              <w:t xml:space="preserve"> paredz:</w:t>
            </w:r>
          </w:p>
          <w:p w:rsidR="002B565F" w:rsidRPr="000D1B2D" w:rsidRDefault="00A676C0" w:rsidP="00C63A95">
            <w:pPr>
              <w:pStyle w:val="Heading3"/>
              <w:numPr>
                <w:ilvl w:val="0"/>
                <w:numId w:val="23"/>
              </w:numPr>
              <w:shd w:val="clear" w:color="auto" w:fill="FFFFFF"/>
              <w:spacing w:before="120" w:beforeAutospacing="0" w:after="0" w:afterAutospacing="0"/>
              <w:ind w:right="57"/>
              <w:jc w:val="both"/>
              <w:rPr>
                <w:sz w:val="24"/>
                <w:szCs w:val="24"/>
              </w:rPr>
            </w:pPr>
            <w:r w:rsidRPr="00A676C0">
              <w:rPr>
                <w:sz w:val="24"/>
                <w:szCs w:val="24"/>
              </w:rPr>
              <w:t>precizēt 47 dabas pieminekļu robežas:</w:t>
            </w:r>
          </w:p>
          <w:p w:rsidR="003768E4" w:rsidRPr="000D1B2D" w:rsidRDefault="00A676C0" w:rsidP="00250385">
            <w:pPr>
              <w:pStyle w:val="ListParagraph"/>
              <w:numPr>
                <w:ilvl w:val="0"/>
                <w:numId w:val="22"/>
              </w:numPr>
              <w:tabs>
                <w:tab w:val="left" w:pos="465"/>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Cepļa (Jaunzemju) dolomīta atsegums (1.</w:t>
            </w:r>
            <w:r w:rsidR="000D1B2D">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68E4" w:rsidRPr="000D1B2D" w:rsidRDefault="00A676C0" w:rsidP="00250385">
            <w:pPr>
              <w:pStyle w:val="ListParagraph"/>
              <w:numPr>
                <w:ilvl w:val="0"/>
                <w:numId w:val="22"/>
              </w:numPr>
              <w:tabs>
                <w:tab w:val="left" w:pos="465"/>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Klintaines sausgultne un karsta kritenes (2. 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465"/>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Rīteru </w:t>
            </w:r>
            <w:proofErr w:type="spellStart"/>
            <w:r w:rsidRPr="00A676C0">
              <w:rPr>
                <w:rFonts w:ascii="Times New Roman" w:hAnsi="Times New Roman" w:cs="Times New Roman"/>
                <w:color w:val="000000"/>
                <w:sz w:val="24"/>
                <w:szCs w:val="24"/>
              </w:rPr>
              <w:t>sausgultne</w:t>
            </w:r>
            <w:proofErr w:type="spellEnd"/>
            <w:r w:rsidRPr="00A676C0">
              <w:rPr>
                <w:rFonts w:ascii="Times New Roman" w:hAnsi="Times New Roman" w:cs="Times New Roman"/>
                <w:color w:val="000000"/>
                <w:sz w:val="24"/>
                <w:szCs w:val="24"/>
              </w:rPr>
              <w:t xml:space="preserve"> un karsta </w:t>
            </w:r>
            <w:proofErr w:type="spellStart"/>
            <w:r w:rsidRPr="00A676C0">
              <w:rPr>
                <w:rFonts w:ascii="Times New Roman" w:hAnsi="Times New Roman" w:cs="Times New Roman"/>
                <w:color w:val="000000"/>
                <w:sz w:val="24"/>
                <w:szCs w:val="24"/>
              </w:rPr>
              <w:t>kritenes</w:t>
            </w:r>
            <w:proofErr w:type="spellEnd"/>
            <w:r w:rsidRPr="00A676C0">
              <w:rPr>
                <w:rFonts w:ascii="Times New Roman" w:hAnsi="Times New Roman" w:cs="Times New Roman"/>
                <w:color w:val="000000"/>
                <w:sz w:val="24"/>
                <w:szCs w:val="24"/>
              </w:rPr>
              <w:t xml:space="preserve"> (3.</w:t>
            </w:r>
            <w:r w:rsidR="000D1B2D">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68E4" w:rsidRPr="000D1B2D" w:rsidRDefault="00A676C0" w:rsidP="00250385">
            <w:pPr>
              <w:pStyle w:val="ListParagraph"/>
              <w:numPr>
                <w:ilvl w:val="0"/>
                <w:numId w:val="22"/>
              </w:numPr>
              <w:tabs>
                <w:tab w:val="left" w:pos="465"/>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Korkuļu sausgultne un pazemes upe (4.</w:t>
            </w:r>
            <w:r w:rsidR="000D1B2D">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68E4" w:rsidRPr="000D1B2D" w:rsidRDefault="00A676C0" w:rsidP="00250385">
            <w:pPr>
              <w:pStyle w:val="ListParagraph"/>
              <w:numPr>
                <w:ilvl w:val="0"/>
                <w:numId w:val="22"/>
              </w:numPr>
              <w:tabs>
                <w:tab w:val="left" w:pos="465"/>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Staburags (6.</w:t>
            </w:r>
            <w:r w:rsidR="000D1B2D">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68E4" w:rsidRPr="000D1B2D" w:rsidRDefault="00A676C0" w:rsidP="00250385">
            <w:pPr>
              <w:pStyle w:val="ListParagraph"/>
              <w:numPr>
                <w:ilvl w:val="0"/>
                <w:numId w:val="22"/>
              </w:numPr>
              <w:tabs>
                <w:tab w:val="left" w:pos="465"/>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Gaujienas dolomīta atsegums (9.</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68E4" w:rsidRPr="000D1B2D" w:rsidRDefault="00A676C0" w:rsidP="00250385">
            <w:pPr>
              <w:pStyle w:val="ListParagraph"/>
              <w:numPr>
                <w:ilvl w:val="0"/>
                <w:numId w:val="22"/>
              </w:numPr>
              <w:tabs>
                <w:tab w:val="left" w:pos="465"/>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Kulšenu</w:t>
            </w:r>
            <w:proofErr w:type="spellEnd"/>
            <w:r w:rsidRPr="00A676C0">
              <w:rPr>
                <w:rFonts w:ascii="Times New Roman" w:hAnsi="Times New Roman" w:cs="Times New Roman"/>
                <w:color w:val="000000"/>
                <w:sz w:val="24"/>
                <w:szCs w:val="24"/>
              </w:rPr>
              <w:t xml:space="preserve"> avots (23.</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465"/>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Kalna </w:t>
            </w:r>
            <w:proofErr w:type="spellStart"/>
            <w:r w:rsidRPr="00A676C0">
              <w:rPr>
                <w:rFonts w:ascii="Times New Roman" w:hAnsi="Times New Roman" w:cs="Times New Roman"/>
                <w:color w:val="000000"/>
                <w:sz w:val="24"/>
                <w:szCs w:val="24"/>
              </w:rPr>
              <w:t>Smīdu</w:t>
            </w:r>
            <w:proofErr w:type="spellEnd"/>
            <w:r w:rsidRPr="00A676C0">
              <w:rPr>
                <w:rFonts w:ascii="Times New Roman" w:hAnsi="Times New Roman" w:cs="Times New Roman"/>
                <w:color w:val="000000"/>
                <w:sz w:val="24"/>
                <w:szCs w:val="24"/>
              </w:rPr>
              <w:t xml:space="preserve"> avots (32.</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465"/>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Roču</w:t>
            </w:r>
            <w:proofErr w:type="spellEnd"/>
            <w:r w:rsidRPr="00A676C0">
              <w:rPr>
                <w:rFonts w:ascii="Times New Roman" w:hAnsi="Times New Roman" w:cs="Times New Roman"/>
                <w:color w:val="000000"/>
                <w:sz w:val="24"/>
                <w:szCs w:val="24"/>
              </w:rPr>
              <w:t xml:space="preserve"> ala (35.</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68E4"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Simtēnu</w:t>
            </w:r>
            <w:proofErr w:type="spellEnd"/>
            <w:r w:rsidRPr="00A676C0">
              <w:rPr>
                <w:rFonts w:ascii="Times New Roman" w:hAnsi="Times New Roman" w:cs="Times New Roman"/>
                <w:color w:val="000000"/>
                <w:sz w:val="24"/>
                <w:szCs w:val="24"/>
              </w:rPr>
              <w:t xml:space="preserve"> (</w:t>
            </w:r>
            <w:proofErr w:type="spellStart"/>
            <w:r w:rsidRPr="00A676C0">
              <w:rPr>
                <w:rFonts w:ascii="Times New Roman" w:hAnsi="Times New Roman" w:cs="Times New Roman"/>
                <w:color w:val="000000"/>
                <w:sz w:val="24"/>
                <w:szCs w:val="24"/>
              </w:rPr>
              <w:t>Dzirnes</w:t>
            </w:r>
            <w:proofErr w:type="spellEnd"/>
            <w:r w:rsidRPr="00A676C0">
              <w:rPr>
                <w:rFonts w:ascii="Times New Roman" w:hAnsi="Times New Roman" w:cs="Times New Roman"/>
                <w:color w:val="000000"/>
                <w:sz w:val="24"/>
                <w:szCs w:val="24"/>
              </w:rPr>
              <w:t>) ala (36.</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68E4"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Lodes </w:t>
            </w:r>
            <w:proofErr w:type="spellStart"/>
            <w:r w:rsidRPr="00A676C0">
              <w:rPr>
                <w:rFonts w:ascii="Times New Roman" w:hAnsi="Times New Roman" w:cs="Times New Roman"/>
                <w:color w:val="000000"/>
                <w:sz w:val="24"/>
                <w:szCs w:val="24"/>
              </w:rPr>
              <w:t>bruņuzivju</w:t>
            </w:r>
            <w:proofErr w:type="spellEnd"/>
            <w:r w:rsidRPr="00A676C0">
              <w:rPr>
                <w:rFonts w:ascii="Times New Roman" w:hAnsi="Times New Roman" w:cs="Times New Roman"/>
                <w:color w:val="000000"/>
                <w:sz w:val="24"/>
                <w:szCs w:val="24"/>
              </w:rPr>
              <w:t xml:space="preserve"> iegula (45.</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68E4"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Lustūzis</w:t>
            </w:r>
            <w:proofErr w:type="spellEnd"/>
            <w:r w:rsidRPr="00A676C0">
              <w:rPr>
                <w:rFonts w:ascii="Times New Roman" w:hAnsi="Times New Roman" w:cs="Times New Roman"/>
                <w:color w:val="000000"/>
                <w:sz w:val="24"/>
                <w:szCs w:val="24"/>
              </w:rPr>
              <w:t xml:space="preserve"> (47.</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68E4"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Zanderu dolomīta alas (51.</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Zebrus avoti (74.</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Klūnu</w:t>
            </w:r>
            <w:proofErr w:type="spellEnd"/>
            <w:r w:rsidRPr="00A676C0">
              <w:rPr>
                <w:rFonts w:ascii="Times New Roman" w:hAnsi="Times New Roman" w:cs="Times New Roman"/>
                <w:color w:val="000000"/>
                <w:sz w:val="24"/>
                <w:szCs w:val="24"/>
              </w:rPr>
              <w:t xml:space="preserve"> atsegums (75.</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Vecmelderu</w:t>
            </w:r>
            <w:proofErr w:type="spellEnd"/>
            <w:r w:rsidRPr="00A676C0">
              <w:rPr>
                <w:rFonts w:ascii="Times New Roman" w:hAnsi="Times New Roman" w:cs="Times New Roman"/>
                <w:color w:val="000000"/>
                <w:sz w:val="24"/>
                <w:szCs w:val="24"/>
              </w:rPr>
              <w:t xml:space="preserve"> avoti (76.</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Ventas rumba (85.</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Baltavots</w:t>
            </w:r>
            <w:proofErr w:type="spellEnd"/>
            <w:r w:rsidRPr="00A676C0">
              <w:rPr>
                <w:rFonts w:ascii="Times New Roman" w:hAnsi="Times New Roman" w:cs="Times New Roman"/>
                <w:color w:val="000000"/>
                <w:sz w:val="24"/>
                <w:szCs w:val="24"/>
              </w:rPr>
              <w:t xml:space="preserve"> un </w:t>
            </w:r>
            <w:proofErr w:type="spellStart"/>
            <w:r w:rsidRPr="00A676C0">
              <w:rPr>
                <w:rFonts w:ascii="Times New Roman" w:hAnsi="Times New Roman" w:cs="Times New Roman"/>
                <w:color w:val="000000"/>
                <w:sz w:val="24"/>
                <w:szCs w:val="24"/>
              </w:rPr>
              <w:t>Melnavots</w:t>
            </w:r>
            <w:proofErr w:type="spellEnd"/>
            <w:r w:rsidRPr="00A676C0">
              <w:rPr>
                <w:rFonts w:ascii="Times New Roman" w:hAnsi="Times New Roman" w:cs="Times New Roman"/>
                <w:color w:val="000000"/>
                <w:sz w:val="24"/>
                <w:szCs w:val="24"/>
              </w:rPr>
              <w:t xml:space="preserve"> (86.</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lastRenderedPageBreak/>
              <w:t>Pietraga</w:t>
            </w:r>
            <w:proofErr w:type="spellEnd"/>
            <w:r w:rsidRPr="00A676C0">
              <w:rPr>
                <w:rFonts w:ascii="Times New Roman" w:hAnsi="Times New Roman" w:cs="Times New Roman"/>
                <w:color w:val="000000"/>
                <w:sz w:val="24"/>
                <w:szCs w:val="24"/>
              </w:rPr>
              <w:t xml:space="preserve"> Sarkanās klintis (108.</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Dāvida dzirnavu avoti (68.</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Bolēnu</w:t>
            </w:r>
            <w:proofErr w:type="spellEnd"/>
            <w:r w:rsidRPr="00A676C0">
              <w:rPr>
                <w:rFonts w:ascii="Times New Roman" w:hAnsi="Times New Roman" w:cs="Times New Roman"/>
                <w:color w:val="000000"/>
                <w:sz w:val="24"/>
                <w:szCs w:val="24"/>
              </w:rPr>
              <w:t xml:space="preserve"> Veselības avots (124.</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Viesulēnu</w:t>
            </w:r>
            <w:proofErr w:type="spellEnd"/>
            <w:r w:rsidRPr="00A676C0">
              <w:rPr>
                <w:rFonts w:ascii="Times New Roman" w:hAnsi="Times New Roman" w:cs="Times New Roman"/>
                <w:color w:val="000000"/>
                <w:sz w:val="24"/>
                <w:szCs w:val="24"/>
              </w:rPr>
              <w:t xml:space="preserve"> slāņi (134.</w:t>
            </w:r>
            <w:r w:rsidR="00E84294">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Līdumnieku avots (137. 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Silzemnieku avoti (138.</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Dolesmuižas</w:t>
            </w:r>
            <w:proofErr w:type="spellEnd"/>
            <w:r w:rsidRPr="00A676C0">
              <w:rPr>
                <w:rFonts w:ascii="Times New Roman" w:hAnsi="Times New Roman" w:cs="Times New Roman"/>
                <w:color w:val="000000"/>
                <w:sz w:val="24"/>
                <w:szCs w:val="24"/>
              </w:rPr>
              <w:t xml:space="preserve"> atsegums (139.</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Kalna Klauku ala un avots (148.</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Kalnu atsegums (154.</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Zaņas lejteces atsegumi (156.</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Pavāru atsegumi (157.</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Valgales rumba (Sudmaļu ūdenskritumi) (158. 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Zartapu</w:t>
            </w:r>
            <w:proofErr w:type="spellEnd"/>
            <w:r w:rsidRPr="00A676C0">
              <w:rPr>
                <w:rFonts w:ascii="Times New Roman" w:hAnsi="Times New Roman" w:cs="Times New Roman"/>
                <w:color w:val="000000"/>
                <w:sz w:val="24"/>
                <w:szCs w:val="24"/>
              </w:rPr>
              <w:t xml:space="preserve"> grava (165.</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Abavas </w:t>
            </w:r>
            <w:proofErr w:type="spellStart"/>
            <w:r w:rsidRPr="00A676C0">
              <w:rPr>
                <w:rFonts w:ascii="Times New Roman" w:hAnsi="Times New Roman" w:cs="Times New Roman"/>
                <w:color w:val="000000"/>
                <w:sz w:val="24"/>
                <w:szCs w:val="24"/>
              </w:rPr>
              <w:t>Velnala</w:t>
            </w:r>
            <w:proofErr w:type="spellEnd"/>
            <w:r w:rsidRPr="00A676C0">
              <w:rPr>
                <w:rFonts w:ascii="Times New Roman" w:hAnsi="Times New Roman" w:cs="Times New Roman"/>
                <w:color w:val="000000"/>
                <w:sz w:val="24"/>
                <w:szCs w:val="24"/>
              </w:rPr>
              <w:t xml:space="preserve"> (172.</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Imulas dolomīta klintis (174.</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Sēra dīķi (177.</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Kalnamuižas kraujas (175.</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Langsēdes</w:t>
            </w:r>
            <w:proofErr w:type="spellEnd"/>
            <w:r w:rsidRPr="00A676C0">
              <w:rPr>
                <w:rFonts w:ascii="Times New Roman" w:hAnsi="Times New Roman" w:cs="Times New Roman"/>
                <w:color w:val="000000"/>
                <w:sz w:val="24"/>
                <w:szCs w:val="24"/>
              </w:rPr>
              <w:t xml:space="preserve"> klintis (176.</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Cimmermaņu krauja (179.</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Burtnieka smilšakmens atsegumi (183.</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Neļķu klintis un alas (188.</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Govs ala un avots (195.</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Gudzonu</w:t>
            </w:r>
            <w:proofErr w:type="spellEnd"/>
            <w:r w:rsidRPr="00A676C0">
              <w:rPr>
                <w:rFonts w:ascii="Times New Roman" w:hAnsi="Times New Roman" w:cs="Times New Roman"/>
                <w:color w:val="000000"/>
                <w:sz w:val="24"/>
                <w:szCs w:val="24"/>
              </w:rPr>
              <w:t xml:space="preserve"> ala (196.</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Jeru</w:t>
            </w:r>
            <w:proofErr w:type="spellEnd"/>
            <w:r w:rsidRPr="00A676C0">
              <w:rPr>
                <w:rFonts w:ascii="Times New Roman" w:hAnsi="Times New Roman" w:cs="Times New Roman"/>
                <w:color w:val="000000"/>
                <w:sz w:val="24"/>
                <w:szCs w:val="24"/>
              </w:rPr>
              <w:t xml:space="preserve"> alas (184.</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Polbrenču</w:t>
            </w:r>
            <w:proofErr w:type="spellEnd"/>
            <w:r w:rsidRPr="00A676C0">
              <w:rPr>
                <w:rFonts w:ascii="Times New Roman" w:hAnsi="Times New Roman" w:cs="Times New Roman"/>
                <w:color w:val="000000"/>
                <w:sz w:val="24"/>
                <w:szCs w:val="24"/>
              </w:rPr>
              <w:t xml:space="preserve"> un </w:t>
            </w:r>
            <w:proofErr w:type="spellStart"/>
            <w:r w:rsidRPr="00A676C0">
              <w:rPr>
                <w:rFonts w:ascii="Times New Roman" w:hAnsi="Times New Roman" w:cs="Times New Roman"/>
                <w:color w:val="000000"/>
                <w:sz w:val="24"/>
                <w:szCs w:val="24"/>
              </w:rPr>
              <w:t>Dukuļu</w:t>
            </w:r>
            <w:proofErr w:type="spellEnd"/>
            <w:r w:rsidRPr="00A676C0">
              <w:rPr>
                <w:rFonts w:ascii="Times New Roman" w:hAnsi="Times New Roman" w:cs="Times New Roman"/>
                <w:color w:val="000000"/>
                <w:sz w:val="24"/>
                <w:szCs w:val="24"/>
              </w:rPr>
              <w:t xml:space="preserve"> avoti (186.</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Spiģu</w:t>
            </w:r>
            <w:proofErr w:type="spellEnd"/>
            <w:r w:rsidRPr="00A676C0">
              <w:rPr>
                <w:rFonts w:ascii="Times New Roman" w:hAnsi="Times New Roman" w:cs="Times New Roman"/>
                <w:color w:val="000000"/>
                <w:sz w:val="24"/>
                <w:szCs w:val="24"/>
              </w:rPr>
              <w:t xml:space="preserve"> ala (190.</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42AE9"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Skaņaiskalns (197.</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Sietiņiezis (199.</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3712A2" w:rsidRPr="000D1B2D" w:rsidRDefault="00A676C0" w:rsidP="00250385">
            <w:pPr>
              <w:pStyle w:val="ListParagraph"/>
              <w:numPr>
                <w:ilvl w:val="0"/>
                <w:numId w:val="22"/>
              </w:numPr>
              <w:tabs>
                <w:tab w:val="left" w:pos="607"/>
              </w:tabs>
              <w:spacing w:after="0" w:line="240" w:lineRule="auto"/>
              <w:ind w:left="181" w:right="4" w:firstLine="0"/>
              <w:rPr>
                <w:rFonts w:ascii="Times New Roman" w:hAnsi="Times New Roman" w:cs="Times New Roman"/>
                <w:color w:val="000000"/>
                <w:sz w:val="24"/>
                <w:szCs w:val="24"/>
              </w:rPr>
            </w:pPr>
            <w:r w:rsidRPr="00A676C0">
              <w:rPr>
                <w:rFonts w:ascii="Times New Roman" w:hAnsi="Times New Roman" w:cs="Times New Roman"/>
                <w:color w:val="000000"/>
                <w:sz w:val="24"/>
                <w:szCs w:val="24"/>
              </w:rPr>
              <w:t>Gaujas Stāvie krasti (Valmierā) (201.</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9B677F" w:rsidRPr="000D1B2D" w:rsidRDefault="009B677F" w:rsidP="009B677F">
            <w:pPr>
              <w:pStyle w:val="NoSpacing"/>
              <w:jc w:val="both"/>
              <w:rPr>
                <w:rFonts w:ascii="Times New Roman" w:hAnsi="Times New Roman" w:cs="Times New Roman"/>
                <w:sz w:val="24"/>
                <w:szCs w:val="24"/>
              </w:rPr>
            </w:pPr>
          </w:p>
          <w:p w:rsidR="00C63A95" w:rsidRPr="000D1B2D" w:rsidRDefault="00A676C0" w:rsidP="00C63A95">
            <w:pPr>
              <w:pStyle w:val="ListParagraph"/>
              <w:numPr>
                <w:ilvl w:val="0"/>
                <w:numId w:val="23"/>
              </w:numPr>
              <w:spacing w:line="240" w:lineRule="auto"/>
              <w:ind w:right="287"/>
              <w:jc w:val="both"/>
              <w:rPr>
                <w:rFonts w:ascii="Times New Roman" w:hAnsi="Times New Roman" w:cs="Times New Roman"/>
                <w:b/>
                <w:color w:val="000000"/>
                <w:sz w:val="24"/>
                <w:szCs w:val="24"/>
              </w:rPr>
            </w:pPr>
            <w:r w:rsidRPr="00A676C0">
              <w:rPr>
                <w:rFonts w:ascii="Times New Roman" w:hAnsi="Times New Roman" w:cs="Times New Roman"/>
                <w:b/>
                <w:color w:val="000000"/>
                <w:sz w:val="24"/>
                <w:szCs w:val="24"/>
              </w:rPr>
              <w:t xml:space="preserve">svītrot no dabas pieminekļu saraksta 30 dižakmeņus: </w:t>
            </w:r>
          </w:p>
          <w:p w:rsidR="00C63A95" w:rsidRPr="000D1B2D" w:rsidRDefault="00A676C0" w:rsidP="001F7718">
            <w:pPr>
              <w:pStyle w:val="ListParagraph"/>
              <w:numPr>
                <w:ilvl w:val="0"/>
                <w:numId w:val="24"/>
              </w:numPr>
              <w:spacing w:line="240" w:lineRule="auto"/>
              <w:ind w:left="465" w:right="287" w:hanging="142"/>
              <w:jc w:val="both"/>
              <w:rPr>
                <w:rFonts w:ascii="Times New Roman" w:hAnsi="Times New Roman" w:cs="Times New Roman"/>
                <w:color w:val="000000"/>
                <w:sz w:val="24"/>
                <w:szCs w:val="24"/>
              </w:rPr>
            </w:pPr>
            <w:r w:rsidRPr="00A676C0">
              <w:rPr>
                <w:rFonts w:ascii="Times New Roman" w:hAnsi="Times New Roman" w:cs="Times New Roman"/>
                <w:color w:val="000000"/>
                <w:sz w:val="24"/>
                <w:szCs w:val="24"/>
              </w:rPr>
              <w:t>Ādmiņu dižakmens (5.</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C63A95"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Lielais </w:t>
            </w:r>
            <w:proofErr w:type="spellStart"/>
            <w:r w:rsidRPr="00A676C0">
              <w:rPr>
                <w:rFonts w:ascii="Times New Roman" w:hAnsi="Times New Roman" w:cs="Times New Roman"/>
                <w:color w:val="000000"/>
                <w:sz w:val="24"/>
                <w:szCs w:val="24"/>
              </w:rPr>
              <w:t>Vella</w:t>
            </w:r>
            <w:proofErr w:type="spellEnd"/>
            <w:r w:rsidRPr="00A676C0">
              <w:rPr>
                <w:rFonts w:ascii="Times New Roman" w:hAnsi="Times New Roman" w:cs="Times New Roman"/>
                <w:color w:val="000000"/>
                <w:sz w:val="24"/>
                <w:szCs w:val="24"/>
              </w:rPr>
              <w:t xml:space="preserve"> akmens (17.</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C63A95"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Medņu dižakmens (18.</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C63A95"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Nīcgales Lielais akmens (72.</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C63A95"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Radžu akmens (77.</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C63A95"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Rogaļu</w:t>
            </w:r>
            <w:proofErr w:type="spellEnd"/>
            <w:r w:rsidRPr="00A676C0">
              <w:rPr>
                <w:rFonts w:ascii="Times New Roman" w:hAnsi="Times New Roman" w:cs="Times New Roman"/>
                <w:color w:val="000000"/>
                <w:sz w:val="24"/>
                <w:szCs w:val="24"/>
              </w:rPr>
              <w:t xml:space="preserve"> akmens (78.</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C63A95"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Stupeļu Lielais akmens (79.</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Vaiķu</w:t>
            </w:r>
            <w:proofErr w:type="spellEnd"/>
            <w:r w:rsidRPr="00A676C0">
              <w:rPr>
                <w:rFonts w:ascii="Times New Roman" w:hAnsi="Times New Roman" w:cs="Times New Roman"/>
                <w:color w:val="000000"/>
                <w:sz w:val="24"/>
                <w:szCs w:val="24"/>
              </w:rPr>
              <w:t xml:space="preserve"> akmens (80.</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Sudmalkalnu (Nīkrāces) akmens (89. 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Šķērveļa akmens (90.</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Kapsēdes dižakmens (103.</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w:t>
            </w:r>
            <w:proofErr w:type="spellStart"/>
            <w:r w:rsidRPr="00A676C0">
              <w:rPr>
                <w:rFonts w:ascii="Times New Roman" w:hAnsi="Times New Roman" w:cs="Times New Roman"/>
                <w:color w:val="000000"/>
                <w:sz w:val="24"/>
                <w:szCs w:val="24"/>
              </w:rPr>
              <w:t>Jaunjurķiņu</w:t>
            </w:r>
            <w:proofErr w:type="spellEnd"/>
            <w:r w:rsidRPr="00A676C0">
              <w:rPr>
                <w:rFonts w:ascii="Times New Roman" w:hAnsi="Times New Roman" w:cs="Times New Roman"/>
                <w:color w:val="000000"/>
                <w:sz w:val="24"/>
                <w:szCs w:val="24"/>
              </w:rPr>
              <w:t xml:space="preserve"> akmens (109.</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Zaķu akmens (111.</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Lielais krauju </w:t>
            </w:r>
            <w:proofErr w:type="spellStart"/>
            <w:r w:rsidRPr="00A676C0">
              <w:rPr>
                <w:rFonts w:ascii="Times New Roman" w:hAnsi="Times New Roman" w:cs="Times New Roman"/>
                <w:color w:val="000000"/>
                <w:sz w:val="24"/>
                <w:szCs w:val="24"/>
              </w:rPr>
              <w:t>jūrakmens</w:t>
            </w:r>
            <w:proofErr w:type="spellEnd"/>
            <w:r w:rsidRPr="00A676C0">
              <w:rPr>
                <w:rFonts w:ascii="Times New Roman" w:hAnsi="Times New Roman" w:cs="Times New Roman"/>
                <w:color w:val="000000"/>
                <w:sz w:val="24"/>
                <w:szCs w:val="24"/>
              </w:rPr>
              <w:t xml:space="preserve"> (114.</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w:t>
            </w:r>
            <w:proofErr w:type="spellStart"/>
            <w:r w:rsidRPr="00A676C0">
              <w:rPr>
                <w:rFonts w:ascii="Times New Roman" w:hAnsi="Times New Roman" w:cs="Times New Roman"/>
                <w:color w:val="000000"/>
                <w:sz w:val="24"/>
                <w:szCs w:val="24"/>
              </w:rPr>
              <w:t>Muižuļu</w:t>
            </w:r>
            <w:proofErr w:type="spellEnd"/>
            <w:r w:rsidRPr="00A676C0">
              <w:rPr>
                <w:rFonts w:ascii="Times New Roman" w:hAnsi="Times New Roman" w:cs="Times New Roman"/>
                <w:color w:val="000000"/>
                <w:sz w:val="24"/>
                <w:szCs w:val="24"/>
              </w:rPr>
              <w:t xml:space="preserve"> akmens (116.</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Lauču dižakmens (118.</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w:t>
            </w:r>
            <w:proofErr w:type="spellStart"/>
            <w:r w:rsidRPr="00A676C0">
              <w:rPr>
                <w:rFonts w:ascii="Times New Roman" w:hAnsi="Times New Roman" w:cs="Times New Roman"/>
                <w:color w:val="000000"/>
                <w:sz w:val="24"/>
                <w:szCs w:val="24"/>
              </w:rPr>
              <w:t>Plusona</w:t>
            </w:r>
            <w:proofErr w:type="spellEnd"/>
            <w:r w:rsidRPr="00A676C0">
              <w:rPr>
                <w:rFonts w:ascii="Times New Roman" w:hAnsi="Times New Roman" w:cs="Times New Roman"/>
                <w:color w:val="000000"/>
                <w:sz w:val="24"/>
                <w:szCs w:val="24"/>
              </w:rPr>
              <w:t xml:space="preserve"> dižakmens (120.</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w:t>
            </w:r>
            <w:proofErr w:type="spellStart"/>
            <w:r w:rsidRPr="00A676C0">
              <w:rPr>
                <w:rFonts w:ascii="Times New Roman" w:hAnsi="Times New Roman" w:cs="Times New Roman"/>
                <w:color w:val="000000"/>
                <w:sz w:val="24"/>
                <w:szCs w:val="24"/>
              </w:rPr>
              <w:t>Seimaņu</w:t>
            </w:r>
            <w:proofErr w:type="spellEnd"/>
            <w:r w:rsidRPr="00A676C0">
              <w:rPr>
                <w:rFonts w:ascii="Times New Roman" w:hAnsi="Times New Roman" w:cs="Times New Roman"/>
                <w:color w:val="000000"/>
                <w:sz w:val="24"/>
                <w:szCs w:val="24"/>
              </w:rPr>
              <w:t xml:space="preserve"> akmens (122.</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804199"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lastRenderedPageBreak/>
              <w:t xml:space="preserve"> Purmaļu akmens (132.</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F7718"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Lielais akmens (136.</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F7718"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Akmeņkalnu Velnapēdas akmens (160. pielikums)</w:t>
            </w:r>
            <w:r w:rsidR="00892507">
              <w:rPr>
                <w:rFonts w:ascii="Times New Roman" w:hAnsi="Times New Roman" w:cs="Times New Roman"/>
                <w:color w:val="000000"/>
                <w:sz w:val="24"/>
                <w:szCs w:val="24"/>
              </w:rPr>
              <w:t>;</w:t>
            </w:r>
          </w:p>
          <w:p w:rsidR="001F7718"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w:t>
            </w:r>
            <w:proofErr w:type="spellStart"/>
            <w:r w:rsidRPr="00A676C0">
              <w:rPr>
                <w:rFonts w:ascii="Times New Roman" w:hAnsi="Times New Roman" w:cs="Times New Roman"/>
                <w:color w:val="000000"/>
                <w:sz w:val="24"/>
                <w:szCs w:val="24"/>
              </w:rPr>
              <w:t>Jušulejas</w:t>
            </w:r>
            <w:proofErr w:type="spellEnd"/>
            <w:r w:rsidRPr="00A676C0">
              <w:rPr>
                <w:rFonts w:ascii="Times New Roman" w:hAnsi="Times New Roman" w:cs="Times New Roman"/>
                <w:color w:val="000000"/>
                <w:sz w:val="24"/>
                <w:szCs w:val="24"/>
              </w:rPr>
              <w:t xml:space="preserve"> dižakmens (161.</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F7718"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Zeltapses</w:t>
            </w:r>
            <w:proofErr w:type="spellEnd"/>
            <w:r w:rsidRPr="00A676C0">
              <w:rPr>
                <w:rFonts w:ascii="Times New Roman" w:hAnsi="Times New Roman" w:cs="Times New Roman"/>
                <w:color w:val="000000"/>
                <w:sz w:val="24"/>
                <w:szCs w:val="24"/>
              </w:rPr>
              <w:t xml:space="preserve"> laukakmens (166.</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F7718"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Tilgaļu milzu akmens (171.</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F7718"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Jērcēnu akmens (180.</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F7718"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Ramatas </w:t>
            </w:r>
            <w:proofErr w:type="spellStart"/>
            <w:r w:rsidRPr="00A676C0">
              <w:rPr>
                <w:rFonts w:ascii="Times New Roman" w:hAnsi="Times New Roman" w:cs="Times New Roman"/>
                <w:color w:val="000000"/>
                <w:sz w:val="24"/>
                <w:szCs w:val="24"/>
              </w:rPr>
              <w:t>lielakmens</w:t>
            </w:r>
            <w:proofErr w:type="spellEnd"/>
            <w:r w:rsidRPr="00A676C0">
              <w:rPr>
                <w:rFonts w:ascii="Times New Roman" w:hAnsi="Times New Roman" w:cs="Times New Roman"/>
                <w:color w:val="000000"/>
                <w:sz w:val="24"/>
                <w:szCs w:val="24"/>
              </w:rPr>
              <w:t xml:space="preserve"> (191.</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F7718"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Ābeļu akmens (192.</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F7718"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 Antonu akmens (198.</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F7718"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proofErr w:type="spellStart"/>
            <w:r w:rsidRPr="00A676C0">
              <w:rPr>
                <w:rFonts w:ascii="Times New Roman" w:hAnsi="Times New Roman" w:cs="Times New Roman"/>
                <w:color w:val="000000"/>
                <w:sz w:val="24"/>
                <w:szCs w:val="24"/>
              </w:rPr>
              <w:t>Ķīvmeža</w:t>
            </w:r>
            <w:proofErr w:type="spellEnd"/>
            <w:r w:rsidRPr="00A676C0">
              <w:rPr>
                <w:rFonts w:ascii="Times New Roman" w:hAnsi="Times New Roman" w:cs="Times New Roman"/>
                <w:color w:val="000000"/>
                <w:sz w:val="24"/>
                <w:szCs w:val="24"/>
              </w:rPr>
              <w:t xml:space="preserve"> akmens (202.</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892507">
              <w:rPr>
                <w:rFonts w:ascii="Times New Roman" w:hAnsi="Times New Roman" w:cs="Times New Roman"/>
                <w:color w:val="000000"/>
                <w:sz w:val="24"/>
                <w:szCs w:val="24"/>
              </w:rPr>
              <w:t>;</w:t>
            </w:r>
          </w:p>
          <w:p w:rsidR="001F7718" w:rsidRPr="000D1B2D" w:rsidRDefault="00A676C0" w:rsidP="001F7718">
            <w:pPr>
              <w:pStyle w:val="ListParagraph"/>
              <w:numPr>
                <w:ilvl w:val="0"/>
                <w:numId w:val="24"/>
              </w:numPr>
              <w:spacing w:line="240" w:lineRule="auto"/>
              <w:ind w:left="465" w:right="287" w:hanging="142"/>
              <w:rPr>
                <w:rFonts w:ascii="Times New Roman" w:hAnsi="Times New Roman" w:cs="Times New Roman"/>
                <w:color w:val="000000"/>
                <w:sz w:val="24"/>
                <w:szCs w:val="24"/>
              </w:rPr>
            </w:pPr>
            <w:r w:rsidRPr="00A676C0">
              <w:rPr>
                <w:rFonts w:ascii="Times New Roman" w:hAnsi="Times New Roman" w:cs="Times New Roman"/>
                <w:color w:val="000000"/>
                <w:sz w:val="24"/>
                <w:szCs w:val="24"/>
              </w:rPr>
              <w:t>Vecumu dižakmens (204.</w:t>
            </w:r>
            <w:r w:rsidR="004E4888">
              <w:rPr>
                <w:rFonts w:ascii="Times New Roman" w:hAnsi="Times New Roman" w:cs="Times New Roman"/>
                <w:color w:val="000000"/>
                <w:sz w:val="24"/>
                <w:szCs w:val="24"/>
              </w:rPr>
              <w:t> </w:t>
            </w:r>
            <w:r w:rsidRPr="00A676C0">
              <w:rPr>
                <w:rFonts w:ascii="Times New Roman" w:hAnsi="Times New Roman" w:cs="Times New Roman"/>
                <w:color w:val="000000"/>
                <w:sz w:val="24"/>
                <w:szCs w:val="24"/>
              </w:rPr>
              <w:t>pielikums)</w:t>
            </w:r>
            <w:r w:rsidR="004E4888">
              <w:rPr>
                <w:rFonts w:ascii="Times New Roman" w:hAnsi="Times New Roman" w:cs="Times New Roman"/>
                <w:color w:val="000000"/>
                <w:sz w:val="24"/>
                <w:szCs w:val="24"/>
              </w:rPr>
              <w:t>;</w:t>
            </w:r>
          </w:p>
          <w:p w:rsidR="00C54E24" w:rsidRPr="000D1B2D" w:rsidRDefault="00A676C0" w:rsidP="00C54E24">
            <w:pPr>
              <w:pStyle w:val="naiskr"/>
              <w:spacing w:before="0" w:beforeAutospacing="0" w:after="0" w:afterAutospacing="0"/>
              <w:ind w:right="57"/>
              <w:jc w:val="both"/>
            </w:pPr>
            <w:r w:rsidRPr="00A676C0">
              <w:rPr>
                <w:color w:val="000000"/>
              </w:rPr>
              <w:t xml:space="preserve">Vienlaikus </w:t>
            </w:r>
            <w:r w:rsidR="00892507">
              <w:rPr>
                <w:color w:val="000000"/>
              </w:rPr>
              <w:t xml:space="preserve">MK </w:t>
            </w:r>
            <w:r w:rsidRPr="00A676C0">
              <w:rPr>
                <w:color w:val="000000"/>
              </w:rPr>
              <w:t>noteikumi tiek papildināti ar jaunu punktu (</w:t>
            </w:r>
            <w:r w:rsidR="00892507">
              <w:rPr>
                <w:color w:val="000000"/>
              </w:rPr>
              <w:t xml:space="preserve">MK </w:t>
            </w:r>
            <w:r w:rsidRPr="00A676C0">
              <w:rPr>
                <w:color w:val="000000"/>
              </w:rPr>
              <w:t>noteikumu projekta 15.</w:t>
            </w:r>
            <w:r w:rsidR="00892507">
              <w:rPr>
                <w:color w:val="000000"/>
              </w:rPr>
              <w:t> </w:t>
            </w:r>
            <w:r w:rsidRPr="00A676C0">
              <w:rPr>
                <w:color w:val="000000"/>
              </w:rPr>
              <w:t>punkts), kas paredz noteikt kā dabas pieminekļus visus dižakmeņus (laukakmeņus, kuru virszemes tilpums ir 10 un vairāk kubikmetru), un 10 metru platu joslu ap tiem. Aizsardzības un izmantošanas prasības minētajiem akmeņiem ir noteiktas Ministru kabineta 2010.</w:t>
            </w:r>
            <w:r w:rsidR="00892507">
              <w:rPr>
                <w:color w:val="000000"/>
              </w:rPr>
              <w:t> </w:t>
            </w:r>
            <w:r w:rsidRPr="00A676C0">
              <w:rPr>
                <w:color w:val="000000"/>
              </w:rPr>
              <w:t>gada 16.</w:t>
            </w:r>
            <w:r w:rsidR="00892507">
              <w:rPr>
                <w:color w:val="000000"/>
              </w:rPr>
              <w:t> </w:t>
            </w:r>
            <w:r w:rsidRPr="00A676C0">
              <w:rPr>
                <w:color w:val="000000"/>
              </w:rPr>
              <w:t>marta noteikumos Nr.</w:t>
            </w:r>
            <w:r w:rsidR="00892507">
              <w:rPr>
                <w:color w:val="000000"/>
              </w:rPr>
              <w:t> </w:t>
            </w:r>
            <w:r w:rsidRPr="00A676C0">
              <w:rPr>
                <w:color w:val="000000"/>
              </w:rPr>
              <w:t>264 „Īpaši aizsargājamo dabas teritoriju vispārējie aizsardzības un izmantošanas noteikumi”. I</w:t>
            </w:r>
            <w:r w:rsidRPr="00A676C0">
              <w:t xml:space="preserve">nformācija par dižakmeņiem arī pēc </w:t>
            </w:r>
            <w:r w:rsidR="00892507">
              <w:t xml:space="preserve">MK </w:t>
            </w:r>
            <w:r w:rsidRPr="00A676C0">
              <w:t xml:space="preserve">noteikumu projekta apstiprināšanas būs pieejama dabas datu pārvaldības sistēmā „Ozols”, kur identificējama to atrašanās vieta. Vienlaikus norādām, ka Dabas aizsardzības pārvalde (turpmāk – pārvalde) iespēju robežās nodrošina arī šo dabas pieminekļu apzīmēšanu dabā ar speciālajām informatīvajām zīmēm. </w:t>
            </w:r>
          </w:p>
          <w:p w:rsidR="00C54E24" w:rsidRPr="000D1B2D" w:rsidRDefault="00C54E24" w:rsidP="00B9467E">
            <w:pPr>
              <w:pStyle w:val="naiskr"/>
              <w:spacing w:before="0" w:beforeAutospacing="0" w:after="0" w:afterAutospacing="0"/>
              <w:ind w:left="181" w:right="57"/>
              <w:jc w:val="both"/>
            </w:pPr>
          </w:p>
          <w:p w:rsidR="00FB2134" w:rsidRPr="000D1B2D" w:rsidRDefault="00A676C0" w:rsidP="00FB2134">
            <w:pPr>
              <w:pStyle w:val="ListParagraph"/>
              <w:numPr>
                <w:ilvl w:val="0"/>
                <w:numId w:val="23"/>
              </w:numPr>
              <w:spacing w:line="240" w:lineRule="auto"/>
              <w:ind w:left="181" w:right="287" w:hanging="39"/>
              <w:jc w:val="both"/>
              <w:rPr>
                <w:rFonts w:ascii="Times New Roman" w:hAnsi="Times New Roman" w:cs="Times New Roman"/>
                <w:b/>
                <w:color w:val="000000"/>
                <w:sz w:val="24"/>
                <w:szCs w:val="24"/>
              </w:rPr>
            </w:pPr>
            <w:r w:rsidRPr="00A676C0">
              <w:rPr>
                <w:rFonts w:ascii="Times New Roman" w:hAnsi="Times New Roman" w:cs="Times New Roman"/>
                <w:b/>
                <w:color w:val="000000"/>
                <w:sz w:val="24"/>
                <w:szCs w:val="24"/>
              </w:rPr>
              <w:t>precizēt dabas pieminekļu nosaukumus:</w:t>
            </w:r>
          </w:p>
          <w:p w:rsidR="00CB48E2" w:rsidRPr="000D1B2D" w:rsidRDefault="00A676C0" w:rsidP="00185BF4">
            <w:pPr>
              <w:pStyle w:val="ListParagraph"/>
              <w:numPr>
                <w:ilvl w:val="0"/>
                <w:numId w:val="25"/>
              </w:numPr>
              <w:spacing w:line="240" w:lineRule="auto"/>
              <w:ind w:left="607" w:right="287"/>
              <w:jc w:val="both"/>
              <w:rPr>
                <w:rFonts w:ascii="Times New Roman" w:hAnsi="Times New Roman" w:cs="Times New Roman"/>
                <w:color w:val="000000"/>
                <w:sz w:val="24"/>
                <w:szCs w:val="24"/>
              </w:rPr>
            </w:pPr>
            <w:r w:rsidRPr="00A676C0">
              <w:rPr>
                <w:rFonts w:ascii="Times New Roman" w:hAnsi="Times New Roman" w:cs="Times New Roman"/>
                <w:color w:val="000000"/>
                <w:sz w:val="24"/>
                <w:szCs w:val="24"/>
              </w:rPr>
              <w:t>dabas piemineklim „Kulšēnu avots” (23. pielikums) tiek mainīts nosaukums uz „Kulšenu avots”, jo avota nosaukums veidots no tuvumā bijušās viensētas vārda „Kulšeni”, tādēļ arī avotu ir pareizi saukt par „</w:t>
            </w:r>
            <w:proofErr w:type="spellStart"/>
            <w:r w:rsidRPr="00A676C0">
              <w:rPr>
                <w:rFonts w:ascii="Times New Roman" w:hAnsi="Times New Roman" w:cs="Times New Roman"/>
                <w:color w:val="000000"/>
                <w:sz w:val="24"/>
                <w:szCs w:val="24"/>
              </w:rPr>
              <w:t>Kulšenu</w:t>
            </w:r>
            <w:proofErr w:type="spellEnd"/>
            <w:r w:rsidRPr="00A676C0">
              <w:rPr>
                <w:rFonts w:ascii="Times New Roman" w:hAnsi="Times New Roman" w:cs="Times New Roman"/>
                <w:color w:val="000000"/>
                <w:sz w:val="24"/>
                <w:szCs w:val="24"/>
              </w:rPr>
              <w:t xml:space="preserve"> avotu”</w:t>
            </w:r>
            <w:r w:rsidR="00892507">
              <w:rPr>
                <w:rFonts w:ascii="Times New Roman" w:hAnsi="Times New Roman" w:cs="Times New Roman"/>
                <w:color w:val="000000"/>
                <w:sz w:val="24"/>
                <w:szCs w:val="24"/>
              </w:rPr>
              <w:t>;</w:t>
            </w:r>
          </w:p>
          <w:p w:rsidR="00897BEB" w:rsidRPr="000D1B2D" w:rsidRDefault="00A676C0" w:rsidP="00185BF4">
            <w:pPr>
              <w:pStyle w:val="ListParagraph"/>
              <w:numPr>
                <w:ilvl w:val="0"/>
                <w:numId w:val="25"/>
              </w:numPr>
              <w:spacing w:line="240" w:lineRule="auto"/>
              <w:ind w:left="607" w:right="287"/>
              <w:jc w:val="both"/>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dabas piemineklim „Kalnasmīdu avots” (32. pielikums) tiek mainīts nosaukums uz „Kalna Smīdu avots”, jo avota nosaukums veidots no tuvējās viensētas vārda, kas ir Kalna </w:t>
            </w:r>
            <w:proofErr w:type="spellStart"/>
            <w:r w:rsidRPr="00A676C0">
              <w:rPr>
                <w:rFonts w:ascii="Times New Roman" w:hAnsi="Times New Roman" w:cs="Times New Roman"/>
                <w:color w:val="000000"/>
                <w:sz w:val="24"/>
                <w:szCs w:val="24"/>
              </w:rPr>
              <w:t>Smīdes</w:t>
            </w:r>
            <w:proofErr w:type="spellEnd"/>
            <w:r w:rsidR="00892507">
              <w:rPr>
                <w:rFonts w:ascii="Times New Roman" w:hAnsi="Times New Roman" w:cs="Times New Roman"/>
                <w:color w:val="000000"/>
                <w:sz w:val="24"/>
                <w:szCs w:val="24"/>
              </w:rPr>
              <w:t>;</w:t>
            </w:r>
          </w:p>
          <w:p w:rsidR="00FB2134" w:rsidRPr="000D1B2D" w:rsidRDefault="00A676C0" w:rsidP="00185BF4">
            <w:pPr>
              <w:pStyle w:val="ListParagraph"/>
              <w:numPr>
                <w:ilvl w:val="0"/>
                <w:numId w:val="25"/>
              </w:numPr>
              <w:spacing w:line="240" w:lineRule="auto"/>
              <w:ind w:left="607" w:right="287"/>
              <w:jc w:val="both"/>
              <w:rPr>
                <w:rFonts w:ascii="Times New Roman" w:hAnsi="Times New Roman" w:cs="Times New Roman"/>
                <w:color w:val="000000"/>
                <w:sz w:val="24"/>
                <w:szCs w:val="24"/>
              </w:rPr>
            </w:pPr>
            <w:r w:rsidRPr="00A676C0">
              <w:rPr>
                <w:rFonts w:ascii="Times New Roman" w:hAnsi="Times New Roman" w:cs="Times New Roman"/>
                <w:color w:val="000000"/>
                <w:sz w:val="24"/>
                <w:szCs w:val="24"/>
              </w:rPr>
              <w:t>dabas piemineklim „Ventas Rumba” (85. pielikums) tiek mainīts nosaukums uz „Ventas rumba”, jo valodnieciski nav pamatota termina „rumba” lietošana ar lielo burtu</w:t>
            </w:r>
            <w:r w:rsidR="00892507">
              <w:rPr>
                <w:rFonts w:ascii="Times New Roman" w:hAnsi="Times New Roman" w:cs="Times New Roman"/>
                <w:color w:val="000000"/>
                <w:sz w:val="24"/>
                <w:szCs w:val="24"/>
              </w:rPr>
              <w:t>;</w:t>
            </w:r>
          </w:p>
          <w:p w:rsidR="00727827" w:rsidRPr="000D1B2D" w:rsidRDefault="00A676C0" w:rsidP="00185BF4">
            <w:pPr>
              <w:pStyle w:val="ListParagraph"/>
              <w:numPr>
                <w:ilvl w:val="0"/>
                <w:numId w:val="25"/>
              </w:numPr>
              <w:spacing w:line="240" w:lineRule="auto"/>
              <w:ind w:left="607" w:right="287"/>
              <w:jc w:val="both"/>
              <w:rPr>
                <w:rFonts w:ascii="Times New Roman" w:hAnsi="Times New Roman" w:cs="Times New Roman"/>
                <w:color w:val="000000"/>
                <w:sz w:val="24"/>
                <w:szCs w:val="24"/>
              </w:rPr>
            </w:pPr>
            <w:r w:rsidRPr="00A676C0">
              <w:rPr>
                <w:rFonts w:ascii="Times New Roman" w:hAnsi="Times New Roman" w:cs="Times New Roman"/>
                <w:color w:val="000000"/>
                <w:sz w:val="24"/>
                <w:szCs w:val="24"/>
              </w:rPr>
              <w:t>dabas piemineklim „Bolēnu Acu avots” (124. pielikums) tiek mainīts nosaukums uz „Bolēnu Veselības avots” – kas atbilst šī avota vietējam, kā arī literatūrā izplatītajam nosaukumam. Vārds „Acu”, kas šeit domāts acu veselības nozīmē, var būt pārprotams, jo vārds „acs” ūdens objektu nosaukumos parasti tiek lietots, apzīmējot akačus purvos, vai purvājā esošus avotus</w:t>
            </w:r>
            <w:r w:rsidR="00892507">
              <w:rPr>
                <w:rFonts w:ascii="Times New Roman" w:hAnsi="Times New Roman" w:cs="Times New Roman"/>
                <w:color w:val="000000"/>
                <w:sz w:val="24"/>
                <w:szCs w:val="24"/>
              </w:rPr>
              <w:t>;</w:t>
            </w:r>
          </w:p>
          <w:p w:rsidR="00CB48E2" w:rsidRPr="000D1B2D" w:rsidRDefault="00A676C0" w:rsidP="00185BF4">
            <w:pPr>
              <w:pStyle w:val="ListParagraph"/>
              <w:numPr>
                <w:ilvl w:val="0"/>
                <w:numId w:val="25"/>
              </w:numPr>
              <w:spacing w:line="240" w:lineRule="auto"/>
              <w:ind w:left="607" w:right="287"/>
              <w:jc w:val="both"/>
              <w:rPr>
                <w:rFonts w:ascii="Times New Roman" w:hAnsi="Times New Roman" w:cs="Times New Roman"/>
                <w:color w:val="000000"/>
                <w:sz w:val="24"/>
                <w:szCs w:val="24"/>
              </w:rPr>
            </w:pPr>
            <w:r w:rsidRPr="00A676C0">
              <w:rPr>
                <w:rFonts w:ascii="Times New Roman" w:hAnsi="Times New Roman" w:cs="Times New Roman"/>
                <w:color w:val="000000"/>
                <w:sz w:val="24"/>
                <w:szCs w:val="24"/>
              </w:rPr>
              <w:t>dabas piemineklim „</w:t>
            </w:r>
            <w:proofErr w:type="spellStart"/>
            <w:r w:rsidRPr="00A676C0">
              <w:rPr>
                <w:rFonts w:ascii="Times New Roman" w:hAnsi="Times New Roman" w:cs="Times New Roman"/>
                <w:color w:val="000000"/>
                <w:sz w:val="24"/>
                <w:szCs w:val="24"/>
              </w:rPr>
              <w:t>Sudmaļu</w:t>
            </w:r>
            <w:proofErr w:type="spellEnd"/>
            <w:r w:rsidRPr="00A676C0">
              <w:rPr>
                <w:rFonts w:ascii="Times New Roman" w:hAnsi="Times New Roman" w:cs="Times New Roman"/>
                <w:color w:val="000000"/>
                <w:sz w:val="24"/>
                <w:szCs w:val="24"/>
              </w:rPr>
              <w:t xml:space="preserve"> ūdenskritums” (158.</w:t>
            </w:r>
            <w:r w:rsidR="00892507">
              <w:rPr>
                <w:rFonts w:ascii="Times New Roman" w:hAnsi="Times New Roman" w:cs="Times New Roman"/>
                <w:color w:val="000000"/>
                <w:sz w:val="24"/>
                <w:szCs w:val="24"/>
              </w:rPr>
              <w:t> </w:t>
            </w:r>
            <w:r w:rsidRPr="00A676C0">
              <w:rPr>
                <w:rFonts w:ascii="Times New Roman" w:hAnsi="Times New Roman" w:cs="Times New Roman"/>
                <w:color w:val="000000"/>
                <w:sz w:val="24"/>
                <w:szCs w:val="24"/>
              </w:rPr>
              <w:t xml:space="preserve">pielikums) tiek mainīts nosaukums uz „Valgales </w:t>
            </w:r>
            <w:r w:rsidRPr="00A676C0">
              <w:rPr>
                <w:rFonts w:ascii="Times New Roman" w:hAnsi="Times New Roman" w:cs="Times New Roman"/>
                <w:color w:val="000000"/>
                <w:sz w:val="24"/>
                <w:szCs w:val="24"/>
              </w:rPr>
              <w:lastRenderedPageBreak/>
              <w:t>rumba (Sudmaļu ūdenskritumi)” – kas precīzāk raksturo teritorijas atrašanās vietu un vienlaikus ietver arī tradicionālo vietējo ģeogrāfisko nosaukumu.</w:t>
            </w:r>
            <w:r w:rsidR="00892507">
              <w:rPr>
                <w:rFonts w:ascii="Times New Roman" w:hAnsi="Times New Roman" w:cs="Times New Roman"/>
                <w:color w:val="000000"/>
                <w:sz w:val="24"/>
                <w:szCs w:val="24"/>
              </w:rPr>
              <w:t>;</w:t>
            </w:r>
          </w:p>
          <w:p w:rsidR="002B565F" w:rsidRPr="000D1B2D" w:rsidRDefault="00A676C0" w:rsidP="00185BF4">
            <w:pPr>
              <w:pStyle w:val="ListParagraph"/>
              <w:numPr>
                <w:ilvl w:val="0"/>
                <w:numId w:val="25"/>
              </w:numPr>
              <w:spacing w:line="240" w:lineRule="auto"/>
              <w:ind w:left="607" w:right="287"/>
              <w:jc w:val="both"/>
              <w:rPr>
                <w:rFonts w:ascii="Times New Roman" w:hAnsi="Times New Roman" w:cs="Times New Roman"/>
                <w:color w:val="000000"/>
                <w:sz w:val="24"/>
                <w:szCs w:val="24"/>
              </w:rPr>
            </w:pPr>
            <w:r w:rsidRPr="00A676C0">
              <w:rPr>
                <w:rFonts w:ascii="Times New Roman" w:hAnsi="Times New Roman" w:cs="Times New Roman"/>
                <w:color w:val="000000"/>
                <w:sz w:val="24"/>
                <w:szCs w:val="24"/>
              </w:rPr>
              <w:t xml:space="preserve">dabas piemineklim „Dukuļu avoti” (186. pielikums) tiek mainīts nosaukumus uz „Polbrenču un Dukuļu avoti”, jo teritorija ietver gan </w:t>
            </w:r>
            <w:proofErr w:type="spellStart"/>
            <w:r w:rsidRPr="00A676C0">
              <w:rPr>
                <w:rFonts w:ascii="Times New Roman" w:hAnsi="Times New Roman" w:cs="Times New Roman"/>
                <w:color w:val="000000"/>
                <w:sz w:val="24"/>
                <w:szCs w:val="24"/>
              </w:rPr>
              <w:t>Polbrenču</w:t>
            </w:r>
            <w:proofErr w:type="spellEnd"/>
            <w:r w:rsidRPr="00A676C0">
              <w:rPr>
                <w:rFonts w:ascii="Times New Roman" w:hAnsi="Times New Roman" w:cs="Times New Roman"/>
                <w:color w:val="000000"/>
                <w:sz w:val="24"/>
                <w:szCs w:val="24"/>
              </w:rPr>
              <w:t xml:space="preserve"> avotu, gan </w:t>
            </w:r>
            <w:proofErr w:type="spellStart"/>
            <w:r w:rsidRPr="00A676C0">
              <w:rPr>
                <w:rFonts w:ascii="Times New Roman" w:hAnsi="Times New Roman" w:cs="Times New Roman"/>
                <w:color w:val="000000"/>
                <w:sz w:val="24"/>
                <w:szCs w:val="24"/>
              </w:rPr>
              <w:t>Dukuļu</w:t>
            </w:r>
            <w:proofErr w:type="spellEnd"/>
            <w:r w:rsidRPr="00A676C0">
              <w:rPr>
                <w:rFonts w:ascii="Times New Roman" w:hAnsi="Times New Roman" w:cs="Times New Roman"/>
                <w:color w:val="000000"/>
                <w:sz w:val="24"/>
                <w:szCs w:val="24"/>
              </w:rPr>
              <w:t xml:space="preserve"> avotus</w:t>
            </w:r>
            <w:r w:rsidR="00892507">
              <w:rPr>
                <w:rFonts w:ascii="Times New Roman" w:hAnsi="Times New Roman" w:cs="Times New Roman"/>
                <w:color w:val="000000"/>
                <w:sz w:val="24"/>
                <w:szCs w:val="24"/>
              </w:rPr>
              <w:t>;</w:t>
            </w:r>
            <w:r w:rsidRPr="00A676C0">
              <w:rPr>
                <w:rFonts w:ascii="Times New Roman" w:hAnsi="Times New Roman" w:cs="Times New Roman"/>
                <w:color w:val="000000"/>
                <w:sz w:val="24"/>
                <w:szCs w:val="24"/>
              </w:rPr>
              <w:t xml:space="preserve"> </w:t>
            </w:r>
          </w:p>
          <w:p w:rsidR="00CB48E2" w:rsidRPr="000D1B2D" w:rsidRDefault="00A676C0" w:rsidP="00185BF4">
            <w:pPr>
              <w:pStyle w:val="ListParagraph"/>
              <w:numPr>
                <w:ilvl w:val="0"/>
                <w:numId w:val="25"/>
              </w:numPr>
              <w:spacing w:line="240" w:lineRule="auto"/>
              <w:ind w:left="607" w:right="287"/>
              <w:jc w:val="both"/>
              <w:rPr>
                <w:rFonts w:ascii="Times New Roman" w:hAnsi="Times New Roman" w:cs="Times New Roman"/>
                <w:color w:val="000000"/>
                <w:sz w:val="24"/>
                <w:szCs w:val="24"/>
              </w:rPr>
            </w:pPr>
            <w:r w:rsidRPr="00A676C0">
              <w:rPr>
                <w:rFonts w:ascii="Times New Roman" w:hAnsi="Times New Roman" w:cs="Times New Roman"/>
                <w:color w:val="000000"/>
                <w:sz w:val="24"/>
                <w:szCs w:val="24"/>
              </w:rPr>
              <w:t>Dabas piemineklim „Valmieras Stāvie krasti” tiek mainīts nosaukums uz „Gaujas Stāvie krasti (Valmierā)”, jo tas atbilst reāli lietotajam nosaukumam un precīzāk raksturo objektu</w:t>
            </w:r>
            <w:r w:rsidR="00892507">
              <w:rPr>
                <w:rFonts w:ascii="Times New Roman" w:hAnsi="Times New Roman" w:cs="Times New Roman"/>
                <w:color w:val="000000"/>
                <w:sz w:val="24"/>
                <w:szCs w:val="24"/>
              </w:rPr>
              <w:t>;</w:t>
            </w:r>
          </w:p>
          <w:p w:rsidR="00CB48E2" w:rsidRPr="000D1B2D" w:rsidRDefault="00A676C0" w:rsidP="00CB48E2">
            <w:pPr>
              <w:pStyle w:val="Heading3"/>
              <w:numPr>
                <w:ilvl w:val="0"/>
                <w:numId w:val="23"/>
              </w:numPr>
              <w:shd w:val="clear" w:color="auto" w:fill="FFFFFF"/>
              <w:spacing w:before="120" w:beforeAutospacing="0" w:after="0" w:afterAutospacing="0"/>
              <w:ind w:right="57"/>
              <w:jc w:val="both"/>
              <w:rPr>
                <w:b w:val="0"/>
                <w:sz w:val="24"/>
                <w:szCs w:val="24"/>
              </w:rPr>
            </w:pPr>
            <w:r w:rsidRPr="00A676C0">
              <w:rPr>
                <w:sz w:val="24"/>
                <w:szCs w:val="24"/>
              </w:rPr>
              <w:t>noteikt divus jaunus dabas pieminekļus „Abavas rumba” un „Radžu ūdensrijēji un sausgultne”:</w:t>
            </w:r>
            <w:r w:rsidRPr="00A676C0">
              <w:rPr>
                <w:b w:val="0"/>
                <w:sz w:val="24"/>
                <w:szCs w:val="24"/>
              </w:rPr>
              <w:t xml:space="preserve"> </w:t>
            </w:r>
          </w:p>
          <w:p w:rsidR="00CB48E2" w:rsidRPr="000D1B2D" w:rsidRDefault="00A676C0" w:rsidP="00C657E6">
            <w:pPr>
              <w:pStyle w:val="Heading3"/>
              <w:numPr>
                <w:ilvl w:val="0"/>
                <w:numId w:val="27"/>
              </w:numPr>
              <w:shd w:val="clear" w:color="auto" w:fill="FFFFFF"/>
              <w:spacing w:before="120" w:beforeAutospacing="0" w:after="0" w:afterAutospacing="0"/>
              <w:ind w:left="465" w:right="57"/>
              <w:jc w:val="both"/>
              <w:rPr>
                <w:b w:val="0"/>
                <w:sz w:val="24"/>
                <w:szCs w:val="24"/>
              </w:rPr>
            </w:pPr>
            <w:r w:rsidRPr="00A676C0">
              <w:rPr>
                <w:b w:val="0"/>
                <w:sz w:val="24"/>
                <w:szCs w:val="24"/>
              </w:rPr>
              <w:t>Abavas rumba ir Latvijas mērogā nozīmīgs ģeoloģisks veidojums, kas šobrīd nav iekļauts dabas pieminekļu sarakstā. Dabas pieminekļa teritorijā tiek iekļauta dolomīta kāple ar ūdenskritumu, dolomīta atsegumus, kā arī upes straujteces posms un paliene (Čigānu sala) lejpus ūdenskritumam. Teritorijā atrodas Eiropas Savienības nozīmes īpaši aizsargājami biotopi – karbonātisku pamatiežu atsegumi un upju straujteces. Teritorijas platība ir 3,35</w:t>
            </w:r>
            <w:r w:rsidR="00892507">
              <w:rPr>
                <w:b w:val="0"/>
                <w:sz w:val="24"/>
                <w:szCs w:val="24"/>
              </w:rPr>
              <w:t> </w:t>
            </w:r>
            <w:r w:rsidRPr="00A676C0">
              <w:rPr>
                <w:b w:val="0"/>
                <w:sz w:val="24"/>
                <w:szCs w:val="24"/>
              </w:rPr>
              <w:t>ha</w:t>
            </w:r>
            <w:r w:rsidR="00892507">
              <w:rPr>
                <w:b w:val="0"/>
                <w:sz w:val="24"/>
                <w:szCs w:val="24"/>
              </w:rPr>
              <w:t>;</w:t>
            </w:r>
          </w:p>
          <w:p w:rsidR="00CB48E2" w:rsidRPr="000D1B2D" w:rsidRDefault="00A676C0" w:rsidP="00C657E6">
            <w:pPr>
              <w:pStyle w:val="Heading3"/>
              <w:numPr>
                <w:ilvl w:val="0"/>
                <w:numId w:val="27"/>
              </w:numPr>
              <w:shd w:val="clear" w:color="auto" w:fill="FFFFFF"/>
              <w:spacing w:before="120" w:beforeAutospacing="0" w:after="0" w:afterAutospacing="0"/>
              <w:ind w:left="465" w:right="57"/>
              <w:jc w:val="both"/>
              <w:rPr>
                <w:b w:val="0"/>
                <w:sz w:val="24"/>
                <w:szCs w:val="24"/>
              </w:rPr>
            </w:pPr>
            <w:r w:rsidRPr="00A676C0">
              <w:rPr>
                <w:b w:val="0"/>
                <w:sz w:val="24"/>
                <w:szCs w:val="24"/>
              </w:rPr>
              <w:t>„Radžu ūdensrijēji un sausgultne”</w:t>
            </w:r>
            <w:r w:rsidRPr="00A676C0">
              <w:rPr>
                <w:sz w:val="24"/>
                <w:szCs w:val="24"/>
              </w:rPr>
              <w:t xml:space="preserve"> - </w:t>
            </w:r>
            <w:r w:rsidRPr="00A676C0">
              <w:rPr>
                <w:b w:val="0"/>
                <w:sz w:val="24"/>
                <w:szCs w:val="24"/>
              </w:rPr>
              <w:t>teritorijas galvenā vērtība ir karsta un iekšējās erozijas procesu izpausmes: pazūdoša virszemes straume, kas pazūd pazemē, lai atkal izplūstu virszemē, tad atkal pazustu. Ielejas malās ir vairākas karsta kritenes. Radžu strauta senlejā vairāk kā 500</w:t>
            </w:r>
            <w:r w:rsidR="00892507">
              <w:rPr>
                <w:b w:val="0"/>
                <w:sz w:val="24"/>
                <w:szCs w:val="24"/>
              </w:rPr>
              <w:t> </w:t>
            </w:r>
            <w:r w:rsidRPr="00A676C0">
              <w:rPr>
                <w:b w:val="0"/>
                <w:sz w:val="24"/>
                <w:szCs w:val="24"/>
              </w:rPr>
              <w:t>m garā posmā atrodas vismaz 5 ūdensrijēji – vietas, kur upes gultnē vai tās tiešā tuvumā pazūd upītes ūdens.</w:t>
            </w:r>
            <w:r w:rsidRPr="00A676C0">
              <w:rPr>
                <w:sz w:val="24"/>
                <w:szCs w:val="24"/>
              </w:rPr>
              <w:t xml:space="preserve"> </w:t>
            </w:r>
            <w:r w:rsidRPr="00A676C0">
              <w:rPr>
                <w:b w:val="0"/>
                <w:sz w:val="24"/>
                <w:szCs w:val="24"/>
              </w:rPr>
              <w:t>Teritorijas platība ir 9,4</w:t>
            </w:r>
            <w:r w:rsidR="00892507">
              <w:rPr>
                <w:b w:val="0"/>
                <w:sz w:val="24"/>
                <w:szCs w:val="24"/>
              </w:rPr>
              <w:t> </w:t>
            </w:r>
            <w:r w:rsidRPr="00A676C0">
              <w:rPr>
                <w:b w:val="0"/>
                <w:sz w:val="24"/>
                <w:szCs w:val="24"/>
              </w:rPr>
              <w:t>ha</w:t>
            </w:r>
            <w:r w:rsidR="00892507">
              <w:rPr>
                <w:b w:val="0"/>
                <w:sz w:val="24"/>
                <w:szCs w:val="24"/>
              </w:rPr>
              <w:t>;</w:t>
            </w:r>
          </w:p>
          <w:p w:rsidR="00CB48E2" w:rsidRPr="000D1B2D" w:rsidRDefault="00CB48E2" w:rsidP="00CB48E2">
            <w:pPr>
              <w:pStyle w:val="ListParagraph"/>
              <w:spacing w:line="240" w:lineRule="auto"/>
              <w:ind w:left="181" w:right="287"/>
              <w:jc w:val="both"/>
              <w:rPr>
                <w:rFonts w:ascii="Times New Roman" w:hAnsi="Times New Roman" w:cs="Times New Roman"/>
                <w:color w:val="000000"/>
                <w:sz w:val="24"/>
                <w:szCs w:val="24"/>
              </w:rPr>
            </w:pPr>
          </w:p>
          <w:p w:rsidR="00A62039" w:rsidRPr="000D1B2D" w:rsidRDefault="00A676C0" w:rsidP="00A62039">
            <w:pPr>
              <w:pStyle w:val="naiskr"/>
              <w:numPr>
                <w:ilvl w:val="0"/>
                <w:numId w:val="23"/>
              </w:numPr>
              <w:spacing w:before="0" w:beforeAutospacing="0" w:after="0" w:afterAutospacing="0"/>
              <w:ind w:left="181" w:right="57" w:hanging="39"/>
              <w:jc w:val="both"/>
            </w:pPr>
            <w:r w:rsidRPr="00A676C0">
              <w:rPr>
                <w:b/>
                <w:iCs/>
              </w:rPr>
              <w:t>Noteikumi tiek papildināti ar piezīmi par koordinātu sistēmu, kartogrāfiskā materiāla sagatavošanā izmatotajiem datiem un ģeotelpiskās informācijas pieejamību.</w:t>
            </w:r>
            <w:r w:rsidRPr="00A676C0">
              <w:rPr>
                <w:iCs/>
              </w:rPr>
              <w:t xml:space="preserve"> Pēc </w:t>
            </w:r>
            <w:r w:rsidR="00892507">
              <w:rPr>
                <w:iCs/>
              </w:rPr>
              <w:t xml:space="preserve">MK </w:t>
            </w:r>
            <w:r w:rsidRPr="00A676C0">
              <w:rPr>
                <w:iCs/>
              </w:rPr>
              <w:t xml:space="preserve">noteikumu projekta apstiprināšanas </w:t>
            </w:r>
            <w:r w:rsidR="00892507">
              <w:rPr>
                <w:iCs/>
              </w:rPr>
              <w:t xml:space="preserve">MK </w:t>
            </w:r>
            <w:r w:rsidRPr="00A676C0">
              <w:rPr>
                <w:iCs/>
              </w:rPr>
              <w:t>noteikumu 1., 2., 3., 4., 6., 9., 23., 32., 35., 36., 45., 47., 51., 68., 74., 75., 76., 85., 86., 108., 124., 134., 137., 138., 139., 148., 154., 156., 157., 158., 165., 172., 174., 175., 176., 177., 179., 183., 184., 186., 188., 190., 195., 196., 197., 199., 201., 207. un 208.</w:t>
            </w:r>
            <w:r w:rsidR="00892507">
              <w:rPr>
                <w:iCs/>
              </w:rPr>
              <w:t> </w:t>
            </w:r>
            <w:r w:rsidRPr="00A676C0">
              <w:rPr>
                <w:iCs/>
              </w:rPr>
              <w:t>pielikum</w:t>
            </w:r>
            <w:r w:rsidRPr="00A676C0">
              <w:t>ā</w:t>
            </w:r>
            <w:r w:rsidRPr="00A676C0">
              <w:rPr>
                <w:iCs/>
              </w:rPr>
              <w:t xml:space="preserve"> </w:t>
            </w:r>
            <w:r w:rsidRPr="00A676C0">
              <w:t>noteikto dabas pieminekļu robežu ģeotelpiskie dati būs pieejami Dabas datu pārvaldības sistēmā „Ozols” atbilstoši Ministru kabineta 2014. gada 9. jūnija noteikumiem Nr.</w:t>
            </w:r>
            <w:r w:rsidR="00892507">
              <w:t> </w:t>
            </w:r>
            <w:r w:rsidRPr="00A676C0">
              <w:t xml:space="preserve">293 „Dabas datu pārvaldības sistēmas uzturēšanas, datu aktualizācijas un informācijas aprites kārtība”. Ņemot vērā pēdējos gados notikušās izmaiņas ģeotelpiskās informācijas sagatavošanas, lietošanas un uzglabāšanas jomā, </w:t>
            </w:r>
            <w:r w:rsidR="00892507">
              <w:t xml:space="preserve">MK </w:t>
            </w:r>
            <w:r w:rsidRPr="00A676C0">
              <w:t xml:space="preserve">noteikumu projekts paredz atteikties no robežu aprakstiem ar vārdiem, kas ir novecojuši un neatbilst reālajai situācijai (mainoties situācijai dabā, īpašumu robežām, meža kvartālu un nogabalu robežām </w:t>
            </w:r>
            <w:r w:rsidRPr="00A676C0">
              <w:lastRenderedPageBreak/>
              <w:t>u.tml.).</w:t>
            </w:r>
          </w:p>
          <w:p w:rsidR="00A62039" w:rsidRPr="000D1B2D" w:rsidRDefault="00A62039" w:rsidP="00185BF4">
            <w:pPr>
              <w:pStyle w:val="Heading3"/>
              <w:shd w:val="clear" w:color="auto" w:fill="FFFFFF"/>
              <w:spacing w:before="120" w:beforeAutospacing="0" w:after="0" w:afterAutospacing="0"/>
              <w:ind w:right="57"/>
              <w:jc w:val="both"/>
              <w:rPr>
                <w:color w:val="000000"/>
                <w:sz w:val="24"/>
                <w:szCs w:val="24"/>
              </w:rPr>
            </w:pPr>
          </w:p>
        </w:tc>
      </w:tr>
      <w:tr w:rsidR="00DA6C86" w:rsidRPr="000D1B2D" w:rsidTr="00335602">
        <w:trPr>
          <w:trHeight w:val="476"/>
        </w:trPr>
        <w:tc>
          <w:tcPr>
            <w:tcW w:w="233" w:type="pct"/>
          </w:tcPr>
          <w:p w:rsidR="00DA6C86" w:rsidRPr="000D1B2D" w:rsidRDefault="00A676C0" w:rsidP="00171D36">
            <w:pPr>
              <w:pStyle w:val="naiskr"/>
              <w:spacing w:before="0" w:beforeAutospacing="0" w:after="0" w:afterAutospacing="0"/>
              <w:ind w:left="57" w:right="57"/>
              <w:jc w:val="center"/>
            </w:pPr>
            <w:r w:rsidRPr="00A676C0">
              <w:lastRenderedPageBreak/>
              <w:t>3.</w:t>
            </w:r>
          </w:p>
        </w:tc>
        <w:tc>
          <w:tcPr>
            <w:tcW w:w="1231" w:type="pct"/>
          </w:tcPr>
          <w:p w:rsidR="00DA6C86" w:rsidRPr="000D1B2D" w:rsidRDefault="00A676C0" w:rsidP="00DD49B6">
            <w:pPr>
              <w:pStyle w:val="naiskr"/>
              <w:spacing w:before="0" w:beforeAutospacing="0" w:after="0" w:afterAutospacing="0"/>
              <w:ind w:left="57" w:right="57"/>
            </w:pPr>
            <w:r w:rsidRPr="00A676C0">
              <w:t>Projekta izstrādē iesaistītās institūcijas</w:t>
            </w:r>
          </w:p>
        </w:tc>
        <w:tc>
          <w:tcPr>
            <w:tcW w:w="3536" w:type="pct"/>
          </w:tcPr>
          <w:p w:rsidR="00DA6C86" w:rsidRPr="000D1B2D" w:rsidRDefault="00A676C0" w:rsidP="00301937">
            <w:pPr>
              <w:spacing w:after="0" w:line="240" w:lineRule="auto"/>
              <w:ind w:left="181" w:right="57"/>
              <w:jc w:val="both"/>
              <w:rPr>
                <w:rFonts w:ascii="Times New Roman" w:hAnsi="Times New Roman" w:cs="Times New Roman"/>
                <w:sz w:val="24"/>
                <w:szCs w:val="24"/>
              </w:rPr>
            </w:pPr>
            <w:r w:rsidRPr="00A676C0">
              <w:rPr>
                <w:rFonts w:ascii="Times New Roman" w:hAnsi="Times New Roman" w:cs="Times New Roman"/>
                <w:sz w:val="24"/>
                <w:szCs w:val="24"/>
              </w:rPr>
              <w:t>Vides aizsardzības un reģionālās attīstības ministrija (turpmāk – ministrija), pārvalde, Latvijas Ģeotelpiskās informācijas aģentūra.</w:t>
            </w:r>
          </w:p>
          <w:p w:rsidR="00820BD7" w:rsidRPr="000D1B2D" w:rsidRDefault="00820BD7" w:rsidP="00DD49B6">
            <w:pPr>
              <w:spacing w:after="0" w:line="240" w:lineRule="auto"/>
              <w:ind w:left="57" w:right="57"/>
              <w:rPr>
                <w:rFonts w:ascii="Times New Roman" w:hAnsi="Times New Roman" w:cs="Times New Roman"/>
                <w:b/>
                <w:sz w:val="24"/>
                <w:szCs w:val="24"/>
              </w:rPr>
            </w:pPr>
          </w:p>
        </w:tc>
      </w:tr>
      <w:tr w:rsidR="00DA6C86" w:rsidRPr="000D1B2D" w:rsidTr="00335602">
        <w:tc>
          <w:tcPr>
            <w:tcW w:w="233" w:type="pct"/>
          </w:tcPr>
          <w:p w:rsidR="00DA6C86" w:rsidRPr="000D1B2D" w:rsidRDefault="00A676C0" w:rsidP="00171D36">
            <w:pPr>
              <w:pStyle w:val="naiskr"/>
              <w:spacing w:before="0" w:beforeAutospacing="0" w:after="0" w:afterAutospacing="0"/>
              <w:ind w:left="57" w:right="57"/>
              <w:jc w:val="center"/>
            </w:pPr>
            <w:r w:rsidRPr="00A676C0">
              <w:t>4.</w:t>
            </w:r>
          </w:p>
        </w:tc>
        <w:tc>
          <w:tcPr>
            <w:tcW w:w="1231" w:type="pct"/>
          </w:tcPr>
          <w:p w:rsidR="00DA6C86" w:rsidRPr="000D1B2D" w:rsidRDefault="00A676C0" w:rsidP="00DD49B6">
            <w:pPr>
              <w:pStyle w:val="naiskr"/>
              <w:spacing w:before="0" w:beforeAutospacing="0" w:after="0" w:afterAutospacing="0"/>
              <w:ind w:left="57" w:right="57"/>
            </w:pPr>
            <w:r w:rsidRPr="00A676C0">
              <w:t>Cita informācija</w:t>
            </w:r>
          </w:p>
        </w:tc>
        <w:tc>
          <w:tcPr>
            <w:tcW w:w="3536" w:type="pct"/>
          </w:tcPr>
          <w:p w:rsidR="00DC192A" w:rsidRPr="000D1B2D" w:rsidRDefault="00A676C0" w:rsidP="00820BD7">
            <w:pPr>
              <w:pStyle w:val="naiskr"/>
              <w:spacing w:before="0" w:beforeAutospacing="0" w:after="0" w:afterAutospacing="0"/>
              <w:ind w:left="181" w:right="145"/>
              <w:jc w:val="both"/>
              <w:rPr>
                <w:color w:val="000000"/>
              </w:rPr>
            </w:pPr>
            <w:r w:rsidRPr="00A676C0">
              <w:rPr>
                <w:color w:val="000000"/>
              </w:rPr>
              <w:t xml:space="preserve">Zinātniskais pamatojums dabas pieminekļu robežu izmaiņām un jaunveidojamiem dabas pieminekļiem ir pieejams ministrijas </w:t>
            </w:r>
            <w:r w:rsidR="00892507">
              <w:rPr>
                <w:color w:val="000000"/>
              </w:rPr>
              <w:t>tīmekļa vietnē</w:t>
            </w:r>
            <w:r w:rsidRPr="00A676C0">
              <w:rPr>
                <w:color w:val="000000"/>
              </w:rPr>
              <w:t xml:space="preserve"> (sadaļā </w:t>
            </w:r>
            <w:r w:rsidRPr="00A676C0">
              <w:rPr>
                <w:i/>
                <w:color w:val="000000"/>
              </w:rPr>
              <w:t>normatīvo aktu projekti/ normatīvo aktu projekti dabas aizsardzības jomā</w:t>
            </w:r>
            <w:r w:rsidRPr="00A676C0">
              <w:rPr>
                <w:color w:val="000000"/>
              </w:rPr>
              <w:t>).</w:t>
            </w:r>
          </w:p>
          <w:p w:rsidR="00DC192A" w:rsidRPr="000D1B2D" w:rsidRDefault="00A676C0" w:rsidP="00820BD7">
            <w:pPr>
              <w:pStyle w:val="naiskr"/>
              <w:spacing w:before="0" w:beforeAutospacing="0" w:after="0" w:afterAutospacing="0"/>
              <w:ind w:left="181" w:right="145"/>
              <w:jc w:val="both"/>
            </w:pPr>
            <w:r w:rsidRPr="00A676C0">
              <w:t>Dabas pieminekļa „Abavas rumba” teritorijā ir 4 privātie zemes īpašnieki, k</w:t>
            </w:r>
            <w:r w:rsidR="00892507">
              <w:t>uri</w:t>
            </w:r>
            <w:r w:rsidRPr="00A676C0">
              <w:t xml:space="preserve"> ir informēti par dabas pieminekļa izveidošanu. Talsu novada pašvaldība 2013.</w:t>
            </w:r>
            <w:r w:rsidR="00892507">
              <w:t> </w:t>
            </w:r>
            <w:r w:rsidRPr="00A676C0">
              <w:t>gadā ministrijai ir nosūtījusi vēstuli ar lūgumu Abavas rumbu iekļaut dabas pieminekļu sarakstā. Dabas piemineklis „Abavas rumba” atrodas dabas parkā „Abavas senleja” (dabas parka zonā). Saimnieciskās darbības ierobežojumus dabas pieminekļa teritorijā pašreiz nosaka Ministru kabineta 2008.</w:t>
            </w:r>
            <w:r w:rsidR="00892507">
              <w:t> </w:t>
            </w:r>
            <w:r w:rsidRPr="00A676C0">
              <w:t>gada 3.</w:t>
            </w:r>
            <w:r w:rsidR="00892507">
              <w:t> </w:t>
            </w:r>
            <w:r w:rsidRPr="00A676C0">
              <w:t>marta noteikumi Nr.</w:t>
            </w:r>
            <w:r w:rsidR="00892507">
              <w:t> </w:t>
            </w:r>
            <w:r w:rsidRPr="00A676C0">
              <w:t>133 „Dabas parka „Abavas senleja” individuālie aizsardzības un izmantošanas noteikumi” (turpmāk – noteikumi Nr.</w:t>
            </w:r>
            <w:r w:rsidR="00892507">
              <w:t> </w:t>
            </w:r>
            <w:r w:rsidRPr="00A676C0">
              <w:t>133) (4. nodaļa). Pēc dabas pieminekļa „Abavas rumba” apstiprināšanas Ministru kabinetā tā teritorijā turpmāk papildus jāievēro noteikumu Nr.</w:t>
            </w:r>
            <w:r w:rsidR="00892507">
              <w:t> </w:t>
            </w:r>
            <w:r w:rsidRPr="00A676C0">
              <w:t>133 6. nodaļas nosacījumi, kas paredz aizliegumu dabas pieminekļa teritorijā veikt darbības, kuru dēļ tiek bojāts vai iznīcināts dabas piemineklis, rakstīt, zīmēt un gravēt uz dabas pieminekļa, iegūt derīgos izrakteņus, kā arī bez rakstiskas Dabas aizsardzības pārvaldes atļaujas tīrīt dabas pieminekļus, rīkot nodarbības un sacensības klinšu kāpšanā, veikt dabas pieminekļu apsaimniekošanas pasākumus.</w:t>
            </w:r>
            <w:r w:rsidRPr="00A676C0">
              <w:rPr>
                <w:b/>
              </w:rPr>
              <w:t xml:space="preserve"> </w:t>
            </w:r>
            <w:r w:rsidRPr="00A676C0">
              <w:t>Zemes īpašniekiem netiks noteikti jauni mežsaimnieciskās darbības aprobežojumi.</w:t>
            </w:r>
          </w:p>
          <w:p w:rsidR="00DC192A" w:rsidRPr="000D1B2D" w:rsidRDefault="00A676C0" w:rsidP="00820BD7">
            <w:pPr>
              <w:pStyle w:val="naiskr"/>
              <w:spacing w:before="0" w:beforeAutospacing="0" w:after="0" w:afterAutospacing="0"/>
              <w:ind w:left="181" w:right="145"/>
              <w:jc w:val="both"/>
            </w:pPr>
            <w:r w:rsidRPr="00A676C0">
              <w:t>Dabas pieminekļa „Radžu ūdensrijēji un sausgultne” teritorijā ir 7 zemes īpašnieki, k</w:t>
            </w:r>
            <w:r w:rsidR="00892507">
              <w:t>uri</w:t>
            </w:r>
            <w:r w:rsidRPr="00A676C0">
              <w:t xml:space="preserve"> ir informēti par dabas pieminekļa izveidošanu. </w:t>
            </w:r>
          </w:p>
          <w:p w:rsidR="00C934AF" w:rsidRPr="000D1B2D" w:rsidRDefault="00A676C0" w:rsidP="00C934AF">
            <w:pPr>
              <w:pStyle w:val="naiskr"/>
              <w:spacing w:before="0" w:beforeAutospacing="0" w:after="0" w:afterAutospacing="0"/>
              <w:ind w:left="181" w:right="145"/>
              <w:jc w:val="both"/>
            </w:pPr>
            <w:r w:rsidRPr="00A676C0">
              <w:t>Ģeoloģiskais dabas piemineklis Radžu ūdensrijēji un sausgultne kā teritorija ir labi izteikta, neliela senleja – Daugavas senlejas atzars, kurā izvietojusies Radžu strauta ieleja. Radžu strauta senlejā pārstāvēti ūdensrijēji, avoti, kritenes un sausgultne, jeb senlejas sausā daļa bez virszemes noteces. Senleja ir ar mainīgu dziļumu. Tā ir no dažiem metriem līdz par 12</w:t>
            </w:r>
            <w:r w:rsidR="00892507">
              <w:t> </w:t>
            </w:r>
            <w:r w:rsidRPr="00A676C0">
              <w:t xml:space="preserve">m dziļa, ar stāvām, labi izteiktām nogāzēm. Teritorijai ir unikāla kopējā uzbūve, viena no retajām ūdenstecēm, kas pazūd un parādās kā virszemes straume. Teritorija ļoti daudzveidīga un ainaviska. Dabas pieminekļa teritorijā atrodas Eiropas nozīmes biotops – upju straujteces un dabiski upju posmi (3260). Stāvajās nogāzēs dominē egļu meži, vietumis pēc sava raksturojuma tuvojoties nogāžu un gravu mežiem. Mežu izciršana var ilglaicīgi degradēt teritorijas ainaviskās vērtības. Saimnieciskā darbība, izņemot nesenā pagātnē veikto meža izstrādi, potenciālā </w:t>
            </w:r>
            <w:r w:rsidRPr="00A676C0">
              <w:lastRenderedPageBreak/>
              <w:t>objekta teritorijā netiek veikta. Teritoriju nepieciešams saglabāt gan zinātniskiem, hidroloģijas, ģeoloģijas pētījumiem, gan kā ainaviski vērtīgu dabas veidojumu un bioloģiskās daudzveidības ziņā vērtīgu teritoriju, kas ir potenciāli ļoti nozīmīga dabas tūrismam. Turpmākie zinātniskie pētījumi būtu svarīgi Latvijas nedaudzo pazūdošo straumju (upīšu un strautu) izpētei un arī karsta un iekšējo erozijas procesu darbības izvērtēšanai un precizēšanai.</w:t>
            </w:r>
          </w:p>
          <w:p w:rsidR="00C934AF" w:rsidRPr="000D1B2D" w:rsidRDefault="00A676C0" w:rsidP="00C934AF">
            <w:pPr>
              <w:pStyle w:val="naiskr"/>
              <w:spacing w:before="0" w:beforeAutospacing="0" w:after="0" w:afterAutospacing="0"/>
              <w:ind w:left="181" w:right="145"/>
              <w:jc w:val="both"/>
            </w:pPr>
            <w:r w:rsidRPr="00A676C0">
              <w:t>Teritorijas apsekošanu un tās izvērtēšanu veica Dr.</w:t>
            </w:r>
            <w:r w:rsidR="00892507">
              <w:t> </w:t>
            </w:r>
            <w:proofErr w:type="spellStart"/>
            <w:r w:rsidRPr="00A676C0">
              <w:t>Geol</w:t>
            </w:r>
            <w:proofErr w:type="spellEnd"/>
            <w:r w:rsidRPr="00A676C0">
              <w:t>. Aivars Markots un Dabas aizsardzības pārvaldes vecākais eksperts Dainis Ozols. Atzinumu sniedza Dr.</w:t>
            </w:r>
            <w:r w:rsidR="00892507">
              <w:t> </w:t>
            </w:r>
            <w:proofErr w:type="spellStart"/>
            <w:r w:rsidRPr="00A676C0">
              <w:t>Geol</w:t>
            </w:r>
            <w:proofErr w:type="spellEnd"/>
            <w:r w:rsidRPr="00A676C0">
              <w:t>. Aivars Markots. Zinātnisko pamatojumu, izmantojot datus un secinājumus no apsekojuma un atzinuma, izstrādāja Dabas aizsardzības pārvaldes vecākais eksperts D</w:t>
            </w:r>
            <w:r w:rsidR="00892507">
              <w:t>ainis</w:t>
            </w:r>
            <w:r w:rsidRPr="00A676C0">
              <w:t xml:space="preserve"> Ozols.</w:t>
            </w:r>
          </w:p>
          <w:p w:rsidR="00C657E6" w:rsidRPr="000D1B2D" w:rsidRDefault="00A676C0" w:rsidP="00820BD7">
            <w:pPr>
              <w:spacing w:after="0" w:line="240" w:lineRule="auto"/>
              <w:ind w:left="181" w:right="145"/>
              <w:jc w:val="both"/>
              <w:rPr>
                <w:rFonts w:ascii="Times New Roman" w:eastAsia="Times New Roman" w:hAnsi="Times New Roman"/>
                <w:bCs/>
                <w:sz w:val="24"/>
                <w:szCs w:val="24"/>
              </w:rPr>
            </w:pPr>
            <w:r w:rsidRPr="00A676C0">
              <w:rPr>
                <w:rFonts w:ascii="Times New Roman" w:eastAsia="Times New Roman" w:hAnsi="Times New Roman"/>
                <w:bCs/>
                <w:sz w:val="24"/>
                <w:szCs w:val="24"/>
              </w:rPr>
              <w:t>Saimnieciskās darbības ierobežojumus dabas pieminekļu teritorijā nosaka Ministru kabineta 2010. gada 16.</w:t>
            </w:r>
            <w:r w:rsidR="00892507">
              <w:rPr>
                <w:rFonts w:ascii="Times New Roman" w:eastAsia="Times New Roman" w:hAnsi="Times New Roman"/>
                <w:bCs/>
                <w:sz w:val="24"/>
                <w:szCs w:val="24"/>
              </w:rPr>
              <w:t> </w:t>
            </w:r>
            <w:r w:rsidRPr="00A676C0">
              <w:rPr>
                <w:rFonts w:ascii="Times New Roman" w:eastAsia="Times New Roman" w:hAnsi="Times New Roman"/>
                <w:bCs/>
                <w:sz w:val="24"/>
                <w:szCs w:val="24"/>
              </w:rPr>
              <w:t>marta noteikumi Nr.</w:t>
            </w:r>
            <w:r w:rsidR="00892507">
              <w:rPr>
                <w:rFonts w:ascii="Times New Roman" w:eastAsia="Times New Roman" w:hAnsi="Times New Roman"/>
                <w:bCs/>
                <w:sz w:val="24"/>
                <w:szCs w:val="24"/>
              </w:rPr>
              <w:t> </w:t>
            </w:r>
            <w:r w:rsidRPr="00A676C0">
              <w:rPr>
                <w:rFonts w:ascii="Times New Roman" w:eastAsia="Times New Roman" w:hAnsi="Times New Roman"/>
                <w:bCs/>
                <w:sz w:val="24"/>
                <w:szCs w:val="24"/>
              </w:rPr>
              <w:t xml:space="preserve">264 </w:t>
            </w:r>
            <w:r w:rsidR="00892507">
              <w:rPr>
                <w:rFonts w:ascii="Times New Roman" w:eastAsia="Times New Roman" w:hAnsi="Times New Roman" w:cs="Times New Roman"/>
                <w:bCs/>
                <w:sz w:val="24"/>
                <w:szCs w:val="24"/>
              </w:rPr>
              <w:t>„</w:t>
            </w:r>
            <w:r w:rsidRPr="00A676C0">
              <w:rPr>
                <w:rFonts w:ascii="Times New Roman" w:eastAsia="Times New Roman" w:hAnsi="Times New Roman"/>
                <w:bCs/>
                <w:sz w:val="24"/>
                <w:szCs w:val="24"/>
              </w:rPr>
              <w:t>Īpaši aizsargājamo dabas teritoriju vispārējie aizsardzības un izmantošanas noteikumi” (turpmāk – noteikumi Nr.</w:t>
            </w:r>
            <w:r w:rsidR="00892507">
              <w:rPr>
                <w:rFonts w:ascii="Times New Roman" w:eastAsia="Times New Roman" w:hAnsi="Times New Roman"/>
                <w:bCs/>
                <w:sz w:val="24"/>
                <w:szCs w:val="24"/>
              </w:rPr>
              <w:t> </w:t>
            </w:r>
            <w:r w:rsidRPr="00A676C0">
              <w:rPr>
                <w:rFonts w:ascii="Times New Roman" w:eastAsia="Times New Roman" w:hAnsi="Times New Roman"/>
                <w:bCs/>
                <w:sz w:val="24"/>
                <w:szCs w:val="24"/>
              </w:rPr>
              <w:t>264) (8.</w:t>
            </w:r>
            <w:r w:rsidR="00892507">
              <w:rPr>
                <w:rFonts w:ascii="Times New Roman" w:eastAsia="Times New Roman" w:hAnsi="Times New Roman"/>
                <w:bCs/>
                <w:sz w:val="24"/>
                <w:szCs w:val="24"/>
              </w:rPr>
              <w:t> </w:t>
            </w:r>
            <w:r w:rsidRPr="00A676C0">
              <w:rPr>
                <w:rFonts w:ascii="Times New Roman" w:eastAsia="Times New Roman" w:hAnsi="Times New Roman"/>
                <w:bCs/>
                <w:sz w:val="24"/>
                <w:szCs w:val="24"/>
              </w:rPr>
              <w:t xml:space="preserve">nodaļa), kas paredz aizliegumu dabas pieminekļa teritorijā veikt darbības, kuru dēļ tiek bojāts vai iznīcināts dabas piemineklis, iegūt derīgos izrakteņus, mainīt zemes lietošanas kategoriju, cirst kokus kailcirtē, kā arī citus ierobežojumus, kas saistīti ar teritorijas izmantošanu un aizsardzību. </w:t>
            </w:r>
          </w:p>
          <w:p w:rsidR="005271B3" w:rsidRPr="000D1B2D" w:rsidRDefault="00A676C0" w:rsidP="00820BD7">
            <w:pPr>
              <w:spacing w:after="0" w:line="240" w:lineRule="auto"/>
              <w:ind w:left="181" w:right="145"/>
              <w:jc w:val="both"/>
              <w:rPr>
                <w:rFonts w:ascii="Times New Roman" w:eastAsia="Times New Roman" w:hAnsi="Times New Roman"/>
                <w:bCs/>
                <w:sz w:val="24"/>
                <w:szCs w:val="24"/>
              </w:rPr>
            </w:pPr>
            <w:r w:rsidRPr="00A676C0">
              <w:rPr>
                <w:rFonts w:ascii="Times New Roman" w:eastAsia="Times New Roman" w:hAnsi="Times New Roman"/>
                <w:bCs/>
                <w:sz w:val="24"/>
                <w:szCs w:val="24"/>
              </w:rPr>
              <w:t>Atbilstoši Ministru kabineta 2013.</w:t>
            </w:r>
            <w:r w:rsidR="00892507">
              <w:rPr>
                <w:rFonts w:ascii="Times New Roman" w:eastAsia="Times New Roman" w:hAnsi="Times New Roman"/>
                <w:bCs/>
                <w:sz w:val="24"/>
                <w:szCs w:val="24"/>
              </w:rPr>
              <w:t> </w:t>
            </w:r>
            <w:r w:rsidRPr="00A676C0">
              <w:rPr>
                <w:rFonts w:ascii="Times New Roman" w:eastAsia="Times New Roman" w:hAnsi="Times New Roman"/>
                <w:bCs/>
                <w:sz w:val="24"/>
                <w:szCs w:val="24"/>
              </w:rPr>
              <w:t>gada 17.</w:t>
            </w:r>
            <w:r w:rsidR="00892507">
              <w:rPr>
                <w:rFonts w:ascii="Times New Roman" w:eastAsia="Times New Roman" w:hAnsi="Times New Roman"/>
                <w:bCs/>
                <w:sz w:val="24"/>
                <w:szCs w:val="24"/>
              </w:rPr>
              <w:t> </w:t>
            </w:r>
            <w:r w:rsidRPr="00A676C0">
              <w:rPr>
                <w:rFonts w:ascii="Times New Roman" w:eastAsia="Times New Roman" w:hAnsi="Times New Roman"/>
                <w:bCs/>
                <w:sz w:val="24"/>
                <w:szCs w:val="24"/>
              </w:rPr>
              <w:t>septembra noteikumiem Nr.</w:t>
            </w:r>
            <w:r w:rsidR="00892507">
              <w:rPr>
                <w:rFonts w:ascii="Times New Roman" w:eastAsia="Times New Roman" w:hAnsi="Times New Roman"/>
                <w:bCs/>
                <w:sz w:val="24"/>
                <w:szCs w:val="24"/>
              </w:rPr>
              <w:t> </w:t>
            </w:r>
            <w:r w:rsidRPr="00A676C0">
              <w:rPr>
                <w:rFonts w:ascii="Times New Roman" w:eastAsia="Times New Roman" w:hAnsi="Times New Roman"/>
                <w:bCs/>
                <w:sz w:val="24"/>
                <w:szCs w:val="24"/>
              </w:rPr>
              <w:t xml:space="preserve">891 </w:t>
            </w:r>
            <w:r w:rsidR="00892507">
              <w:rPr>
                <w:rFonts w:ascii="Times New Roman" w:eastAsia="Times New Roman" w:hAnsi="Times New Roman" w:cs="Times New Roman"/>
                <w:bCs/>
                <w:sz w:val="24"/>
                <w:szCs w:val="24"/>
              </w:rPr>
              <w:t>„</w:t>
            </w:r>
            <w:r w:rsidRPr="00A676C0">
              <w:rPr>
                <w:rFonts w:ascii="Times New Roman" w:eastAsia="Times New Roman" w:hAnsi="Times New Roman"/>
                <w:bCs/>
                <w:sz w:val="24"/>
                <w:szCs w:val="24"/>
              </w:rPr>
              <w:t xml:space="preserve">Noteikumi par saimnieciskās darbības ierobežojumiem, par kuriem pienākas kompensācija, tās izmaksas nosacījumiem, kārtību un apmēru” par kailcirtes aizliegumu var saņemt ikgadējo kompensāciju </w:t>
            </w:r>
            <w:r w:rsidR="00892507">
              <w:rPr>
                <w:rFonts w:ascii="Times New Roman" w:eastAsia="Times New Roman" w:hAnsi="Times New Roman"/>
                <w:bCs/>
                <w:sz w:val="24"/>
                <w:szCs w:val="24"/>
              </w:rPr>
              <w:t>–</w:t>
            </w:r>
            <w:r w:rsidRPr="00A676C0">
              <w:rPr>
                <w:rFonts w:ascii="Times New Roman" w:eastAsia="Times New Roman" w:hAnsi="Times New Roman"/>
                <w:bCs/>
                <w:sz w:val="24"/>
                <w:szCs w:val="24"/>
              </w:rPr>
              <w:t xml:space="preserve"> 43</w:t>
            </w:r>
            <w:r w:rsidR="00892507">
              <w:rPr>
                <w:rFonts w:ascii="Times New Roman" w:eastAsia="Times New Roman" w:hAnsi="Times New Roman"/>
                <w:bCs/>
                <w:sz w:val="24"/>
                <w:szCs w:val="24"/>
              </w:rPr>
              <w:t> </w:t>
            </w:r>
            <w:proofErr w:type="spellStart"/>
            <w:r w:rsidRPr="00A676C0">
              <w:rPr>
                <w:rFonts w:ascii="Times New Roman" w:eastAsia="Times New Roman" w:hAnsi="Times New Roman"/>
                <w:bCs/>
                <w:i/>
                <w:sz w:val="24"/>
                <w:szCs w:val="24"/>
              </w:rPr>
              <w:t>euro</w:t>
            </w:r>
            <w:proofErr w:type="spellEnd"/>
            <w:r w:rsidRPr="00A676C0">
              <w:rPr>
                <w:rFonts w:ascii="Times New Roman" w:eastAsia="Times New Roman" w:hAnsi="Times New Roman"/>
                <w:bCs/>
                <w:sz w:val="24"/>
                <w:szCs w:val="24"/>
              </w:rPr>
              <w:t>/ha. Konkrētus kompensācijas apmērus var aprēķināt pēc tam, kad ir iesniegts pieteikums pārvaldē.</w:t>
            </w:r>
          </w:p>
          <w:p w:rsidR="00C54E24" w:rsidRPr="000D1B2D" w:rsidRDefault="00D74C7E" w:rsidP="00820BD7">
            <w:pPr>
              <w:spacing w:after="0" w:line="240" w:lineRule="auto"/>
              <w:ind w:left="181" w:right="145"/>
              <w:jc w:val="both"/>
              <w:rPr>
                <w:rFonts w:ascii="Times New Roman" w:eastAsia="Times New Roman" w:hAnsi="Times New Roman"/>
                <w:bCs/>
                <w:sz w:val="24"/>
                <w:szCs w:val="24"/>
              </w:rPr>
            </w:pPr>
            <w:r>
              <w:rPr>
                <w:rFonts w:ascii="Times New Roman" w:eastAsia="Times New Roman" w:hAnsi="Times New Roman"/>
                <w:bCs/>
                <w:sz w:val="24"/>
                <w:szCs w:val="24"/>
              </w:rPr>
              <w:t>Vienlaikus ministrija vērš uzmanību</w:t>
            </w:r>
            <w:r w:rsidR="00A676C0" w:rsidRPr="00A676C0">
              <w:rPr>
                <w:rFonts w:ascii="Times New Roman" w:eastAsia="Times New Roman" w:hAnsi="Times New Roman"/>
                <w:bCs/>
                <w:sz w:val="24"/>
                <w:szCs w:val="24"/>
              </w:rPr>
              <w:t xml:space="preserve">, ka kopējais potenciāli nepieciešamais kompensāciju apjoms nepalielināsies, jo kopumā ar dabas pieminekļiem aizņemtā platība pēc noteikumu projekta apstiprināšanas nepalielināsies. Robežu precizēšanas rezultātā 28 dabas pieminekļiem platība samazināsies, bet 19 dabas pieminekļiem - palielināsies. </w:t>
            </w:r>
          </w:p>
          <w:p w:rsidR="00C657E6" w:rsidRPr="000D1B2D" w:rsidRDefault="00C657E6" w:rsidP="00E8268F">
            <w:pPr>
              <w:spacing w:after="0" w:line="240" w:lineRule="auto"/>
              <w:ind w:left="181" w:right="145"/>
              <w:jc w:val="both"/>
              <w:rPr>
                <w:rFonts w:ascii="Times New Roman" w:eastAsia="Times New Roman" w:hAnsi="Times New Roman"/>
                <w:bCs/>
                <w:sz w:val="24"/>
                <w:szCs w:val="24"/>
              </w:rPr>
            </w:pPr>
          </w:p>
          <w:p w:rsidR="00584D90" w:rsidRPr="000D1B2D" w:rsidRDefault="00A676C0" w:rsidP="00185BF4">
            <w:pPr>
              <w:tabs>
                <w:tab w:val="left" w:pos="709"/>
                <w:tab w:val="left" w:pos="8640"/>
                <w:tab w:val="left" w:pos="9180"/>
              </w:tabs>
              <w:ind w:left="181"/>
              <w:rPr>
                <w:sz w:val="24"/>
                <w:szCs w:val="24"/>
              </w:rPr>
            </w:pPr>
            <w:r w:rsidRPr="00A676C0">
              <w:rPr>
                <w:rFonts w:ascii="Times New Roman" w:hAnsi="Times New Roman" w:cs="Times New Roman"/>
                <w:sz w:val="24"/>
                <w:szCs w:val="24"/>
              </w:rPr>
              <w:t>Projekta izpilde tiks nodrošināta esošo finanšu līdzekļu ietvaros</w:t>
            </w:r>
            <w:r w:rsidRPr="00A676C0">
              <w:rPr>
                <w:sz w:val="24"/>
                <w:szCs w:val="24"/>
              </w:rPr>
              <w:t>.</w:t>
            </w:r>
          </w:p>
        </w:tc>
      </w:tr>
    </w:tbl>
    <w:p w:rsidR="00DA6C86" w:rsidRPr="000D1B2D" w:rsidRDefault="00DA6C86" w:rsidP="00171D3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6"/>
      </w:tblGrid>
      <w:tr w:rsidR="00DA6C86" w:rsidRPr="000D1B2D" w:rsidTr="004544D2">
        <w:trPr>
          <w:trHeight w:val="556"/>
        </w:trPr>
        <w:tc>
          <w:tcPr>
            <w:tcW w:w="9503" w:type="dxa"/>
            <w:gridSpan w:val="3"/>
            <w:vAlign w:val="center"/>
          </w:tcPr>
          <w:p w:rsidR="00DA6C86" w:rsidRPr="000D1B2D" w:rsidRDefault="00A676C0" w:rsidP="00171D36">
            <w:pPr>
              <w:pStyle w:val="naisnod"/>
              <w:spacing w:before="0" w:beforeAutospacing="0" w:after="0" w:afterAutospacing="0"/>
              <w:ind w:left="57" w:right="57"/>
              <w:jc w:val="center"/>
              <w:rPr>
                <w:b/>
              </w:rPr>
            </w:pPr>
            <w:r w:rsidRPr="00A676C0">
              <w:rPr>
                <w:b/>
              </w:rPr>
              <w:t>II.</w:t>
            </w:r>
            <w:r w:rsidR="00D77DCF">
              <w:rPr>
                <w:b/>
              </w:rPr>
              <w:t> </w:t>
            </w:r>
            <w:r w:rsidRPr="00A676C0">
              <w:rPr>
                <w:b/>
              </w:rPr>
              <w:t>Tiesību akta projekta ietekme uz sabiedrību, tautsaimniecības attīstību</w:t>
            </w:r>
          </w:p>
          <w:p w:rsidR="00DA6C86" w:rsidRPr="000D1B2D" w:rsidRDefault="00A676C0" w:rsidP="00171D36">
            <w:pPr>
              <w:pStyle w:val="naisnod"/>
              <w:spacing w:before="0" w:beforeAutospacing="0" w:after="0" w:afterAutospacing="0"/>
              <w:ind w:left="57" w:right="57"/>
              <w:jc w:val="center"/>
              <w:rPr>
                <w:b/>
              </w:rPr>
            </w:pPr>
            <w:r w:rsidRPr="00A676C0">
              <w:rPr>
                <w:b/>
              </w:rPr>
              <w:t>un administratīvo slogu</w:t>
            </w:r>
          </w:p>
        </w:tc>
      </w:tr>
      <w:tr w:rsidR="00DA6C86" w:rsidRPr="000D1B2D" w:rsidTr="007A4496">
        <w:trPr>
          <w:trHeight w:val="467"/>
        </w:trPr>
        <w:tc>
          <w:tcPr>
            <w:tcW w:w="431" w:type="dxa"/>
          </w:tcPr>
          <w:p w:rsidR="00DA6C86" w:rsidRPr="000D1B2D" w:rsidRDefault="00A676C0" w:rsidP="00171D36">
            <w:pPr>
              <w:pStyle w:val="naiskr"/>
              <w:spacing w:before="0" w:beforeAutospacing="0" w:after="0" w:afterAutospacing="0"/>
              <w:ind w:left="57" w:right="57"/>
              <w:jc w:val="both"/>
            </w:pPr>
            <w:r w:rsidRPr="00A676C0">
              <w:t>1.</w:t>
            </w:r>
          </w:p>
        </w:tc>
        <w:tc>
          <w:tcPr>
            <w:tcW w:w="2976" w:type="dxa"/>
          </w:tcPr>
          <w:p w:rsidR="00DA6C86" w:rsidRPr="000D1B2D" w:rsidRDefault="00A676C0" w:rsidP="00DD49B6">
            <w:pPr>
              <w:pStyle w:val="naiskr"/>
              <w:spacing w:before="0" w:beforeAutospacing="0" w:after="0" w:afterAutospacing="0"/>
              <w:ind w:left="57" w:right="57"/>
            </w:pPr>
            <w:r w:rsidRPr="00A676C0">
              <w:t>Sabiedrības mērķgrupas, kuras tiesiskais regulējums ietekmē vai varētu ietekmēt</w:t>
            </w:r>
          </w:p>
        </w:tc>
        <w:tc>
          <w:tcPr>
            <w:tcW w:w="6096" w:type="dxa"/>
          </w:tcPr>
          <w:p w:rsidR="00A96E5F" w:rsidRPr="000D1B2D" w:rsidRDefault="00A676C0" w:rsidP="00AF40DF">
            <w:pPr>
              <w:pStyle w:val="Heading3"/>
              <w:shd w:val="clear" w:color="auto" w:fill="FFFFFF"/>
              <w:spacing w:before="0" w:beforeAutospacing="0" w:after="0" w:afterAutospacing="0"/>
              <w:ind w:left="142" w:right="57"/>
              <w:jc w:val="both"/>
              <w:rPr>
                <w:b w:val="0"/>
                <w:sz w:val="24"/>
                <w:szCs w:val="24"/>
              </w:rPr>
            </w:pPr>
            <w:bookmarkStart w:id="0" w:name="p21"/>
            <w:bookmarkEnd w:id="0"/>
            <w:r w:rsidRPr="00A676C0">
              <w:rPr>
                <w:b w:val="0"/>
                <w:sz w:val="24"/>
                <w:szCs w:val="24"/>
              </w:rPr>
              <w:t>Zemes īpašnieki, kuru īpašumus skar plānotās robežu izmaiņas, dabas pieminekļu apmeklētāji. Sabiedrība kopumā – nodrošinot labāku aizsardzību Latvijas mērogā nozīmīgiem ģeoloģiskiem un ģeomorfoloģiskiem dabas veidojumiem.</w:t>
            </w:r>
          </w:p>
        </w:tc>
      </w:tr>
      <w:tr w:rsidR="00DA6C86" w:rsidRPr="000D1B2D" w:rsidTr="007A4496">
        <w:trPr>
          <w:trHeight w:val="523"/>
        </w:trPr>
        <w:tc>
          <w:tcPr>
            <w:tcW w:w="431" w:type="dxa"/>
          </w:tcPr>
          <w:p w:rsidR="00DA6C86" w:rsidRPr="000D1B2D" w:rsidRDefault="00A676C0" w:rsidP="00171D36">
            <w:pPr>
              <w:pStyle w:val="naiskr"/>
              <w:spacing w:before="0" w:beforeAutospacing="0" w:after="0" w:afterAutospacing="0"/>
              <w:ind w:left="57" w:right="57"/>
              <w:jc w:val="both"/>
            </w:pPr>
            <w:r w:rsidRPr="00A676C0">
              <w:t>2.</w:t>
            </w:r>
          </w:p>
        </w:tc>
        <w:tc>
          <w:tcPr>
            <w:tcW w:w="2976" w:type="dxa"/>
          </w:tcPr>
          <w:p w:rsidR="00DA6C86" w:rsidRPr="000D1B2D" w:rsidRDefault="00A676C0" w:rsidP="00DD49B6">
            <w:pPr>
              <w:pStyle w:val="naiskr"/>
              <w:spacing w:before="0" w:beforeAutospacing="0" w:after="0" w:afterAutospacing="0"/>
              <w:ind w:left="57" w:right="57"/>
            </w:pPr>
            <w:r w:rsidRPr="00A676C0">
              <w:t xml:space="preserve">Tiesiskā regulējuma ietekme uz tautsaimniecību un </w:t>
            </w:r>
            <w:r w:rsidRPr="00A676C0">
              <w:lastRenderedPageBreak/>
              <w:t>administratīvo slogu</w:t>
            </w:r>
          </w:p>
        </w:tc>
        <w:tc>
          <w:tcPr>
            <w:tcW w:w="6096" w:type="dxa"/>
          </w:tcPr>
          <w:p w:rsidR="00731E8E" w:rsidRPr="000D1B2D" w:rsidRDefault="00A676C0" w:rsidP="00AE31CE">
            <w:pPr>
              <w:pStyle w:val="NormalWeb"/>
              <w:spacing w:before="0" w:beforeAutospacing="0" w:after="0" w:afterAutospacing="0"/>
              <w:ind w:left="92" w:right="146"/>
              <w:jc w:val="both"/>
            </w:pPr>
            <w:r w:rsidRPr="00A676C0">
              <w:lastRenderedPageBreak/>
              <w:t xml:space="preserve">Tiesiskais regulējums nodrošinās zemes īpašniekus, valsts un pašvaldību iestādes ar precīzu kartogrāfisko informāciju </w:t>
            </w:r>
            <w:r w:rsidRPr="00A676C0">
              <w:lastRenderedPageBreak/>
              <w:t>par dabas pieminekļu robežām, izslēdzot strīdus un interpretācijas iespējas.</w:t>
            </w:r>
          </w:p>
        </w:tc>
      </w:tr>
      <w:tr w:rsidR="00DA6C86" w:rsidRPr="000D1B2D" w:rsidTr="007A4496">
        <w:trPr>
          <w:trHeight w:val="523"/>
        </w:trPr>
        <w:tc>
          <w:tcPr>
            <w:tcW w:w="431" w:type="dxa"/>
          </w:tcPr>
          <w:p w:rsidR="00DA6C86" w:rsidRPr="000D1B2D" w:rsidRDefault="00A676C0" w:rsidP="00171D36">
            <w:pPr>
              <w:pStyle w:val="naiskr"/>
              <w:spacing w:before="0" w:beforeAutospacing="0" w:after="0" w:afterAutospacing="0"/>
              <w:ind w:left="57" w:right="57"/>
              <w:jc w:val="both"/>
            </w:pPr>
            <w:r w:rsidRPr="00A676C0">
              <w:lastRenderedPageBreak/>
              <w:t>3.</w:t>
            </w:r>
          </w:p>
        </w:tc>
        <w:tc>
          <w:tcPr>
            <w:tcW w:w="2976" w:type="dxa"/>
          </w:tcPr>
          <w:p w:rsidR="00DA6C86" w:rsidRPr="000D1B2D" w:rsidRDefault="00A676C0" w:rsidP="00DD49B6">
            <w:pPr>
              <w:pStyle w:val="naiskr"/>
              <w:spacing w:before="0" w:beforeAutospacing="0" w:after="0" w:afterAutospacing="0"/>
              <w:ind w:left="57" w:right="57"/>
            </w:pPr>
            <w:r w:rsidRPr="00A676C0">
              <w:t>Administratīvo izmaksu monetārs novērtējums</w:t>
            </w:r>
          </w:p>
        </w:tc>
        <w:tc>
          <w:tcPr>
            <w:tcW w:w="6096" w:type="dxa"/>
          </w:tcPr>
          <w:p w:rsidR="00DA6C86" w:rsidRPr="000D1B2D" w:rsidRDefault="00A676C0" w:rsidP="00DD49B6">
            <w:pPr>
              <w:shd w:val="clear" w:color="auto" w:fill="FFFFFF"/>
              <w:spacing w:after="0" w:line="240" w:lineRule="auto"/>
              <w:ind w:left="57" w:right="57"/>
              <w:rPr>
                <w:rFonts w:ascii="Times New Roman" w:hAnsi="Times New Roman" w:cs="Times New Roman"/>
                <w:sz w:val="24"/>
                <w:szCs w:val="24"/>
              </w:rPr>
            </w:pPr>
            <w:r w:rsidRPr="00A676C0">
              <w:rPr>
                <w:rFonts w:ascii="Times New Roman" w:hAnsi="Times New Roman" w:cs="Times New Roman"/>
                <w:sz w:val="24"/>
                <w:szCs w:val="24"/>
              </w:rPr>
              <w:t>Projekts šo jomu neskar.</w:t>
            </w:r>
          </w:p>
        </w:tc>
      </w:tr>
      <w:tr w:rsidR="00DA6C86" w:rsidRPr="000D1B2D" w:rsidTr="007A4496">
        <w:trPr>
          <w:trHeight w:val="357"/>
        </w:trPr>
        <w:tc>
          <w:tcPr>
            <w:tcW w:w="431" w:type="dxa"/>
          </w:tcPr>
          <w:p w:rsidR="00DA6C86" w:rsidRPr="000D1B2D" w:rsidRDefault="00A676C0" w:rsidP="00171D36">
            <w:pPr>
              <w:pStyle w:val="naiskr"/>
              <w:spacing w:before="0" w:beforeAutospacing="0" w:after="0" w:afterAutospacing="0"/>
              <w:ind w:left="57" w:right="57"/>
              <w:jc w:val="both"/>
            </w:pPr>
            <w:r w:rsidRPr="00A676C0">
              <w:t>4.</w:t>
            </w:r>
          </w:p>
        </w:tc>
        <w:tc>
          <w:tcPr>
            <w:tcW w:w="2976" w:type="dxa"/>
          </w:tcPr>
          <w:p w:rsidR="00DA6C86" w:rsidRPr="000D1B2D" w:rsidRDefault="00A676C0" w:rsidP="00DD49B6">
            <w:pPr>
              <w:pStyle w:val="naiskr"/>
              <w:spacing w:before="0" w:beforeAutospacing="0" w:after="0" w:afterAutospacing="0"/>
              <w:ind w:left="57" w:right="57"/>
            </w:pPr>
            <w:r w:rsidRPr="00A676C0">
              <w:t>Cita informācija</w:t>
            </w:r>
          </w:p>
        </w:tc>
        <w:tc>
          <w:tcPr>
            <w:tcW w:w="6096" w:type="dxa"/>
          </w:tcPr>
          <w:p w:rsidR="00DA6C86" w:rsidRPr="000D1B2D" w:rsidRDefault="00A676C0" w:rsidP="00DD49B6">
            <w:pPr>
              <w:shd w:val="clear" w:color="auto" w:fill="FFFFFF"/>
              <w:spacing w:after="0" w:line="240" w:lineRule="auto"/>
              <w:ind w:left="57" w:right="57"/>
              <w:rPr>
                <w:rFonts w:ascii="Times New Roman" w:hAnsi="Times New Roman" w:cs="Times New Roman"/>
                <w:sz w:val="24"/>
                <w:szCs w:val="24"/>
              </w:rPr>
            </w:pPr>
            <w:r w:rsidRPr="00A676C0">
              <w:rPr>
                <w:rFonts w:ascii="Times New Roman" w:hAnsi="Times New Roman" w:cs="Times New Roman"/>
                <w:sz w:val="24"/>
                <w:szCs w:val="24"/>
              </w:rPr>
              <w:t>Nav</w:t>
            </w:r>
          </w:p>
        </w:tc>
      </w:tr>
    </w:tbl>
    <w:p w:rsidR="00DA6C86" w:rsidRPr="000D1B2D" w:rsidDel="009D1634" w:rsidRDefault="00DA6C86" w:rsidP="00171D3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206"/>
      </w:tblGrid>
      <w:tr w:rsidR="00DA6C86" w:rsidRPr="000D1B2D" w:rsidTr="004544D2">
        <w:trPr>
          <w:trHeight w:val="421"/>
          <w:jc w:val="center"/>
        </w:trPr>
        <w:tc>
          <w:tcPr>
            <w:tcW w:w="9524" w:type="dxa"/>
            <w:gridSpan w:val="3"/>
            <w:vAlign w:val="center"/>
          </w:tcPr>
          <w:p w:rsidR="00DA6C86" w:rsidRPr="000D1B2D" w:rsidRDefault="00A676C0" w:rsidP="00171D36">
            <w:pPr>
              <w:pStyle w:val="naisnod"/>
              <w:spacing w:before="0" w:beforeAutospacing="0" w:after="0" w:afterAutospacing="0"/>
              <w:ind w:left="57" w:right="57"/>
              <w:jc w:val="center"/>
            </w:pPr>
            <w:r w:rsidRPr="00A676C0">
              <w:rPr>
                <w:b/>
              </w:rPr>
              <w:t>VI.</w:t>
            </w:r>
            <w:r w:rsidR="00D77DCF">
              <w:rPr>
                <w:b/>
              </w:rPr>
              <w:t> </w:t>
            </w:r>
            <w:r w:rsidRPr="00A676C0">
              <w:rPr>
                <w:b/>
              </w:rPr>
              <w:t>Sabiedrības līdzdalība un komunikācijas aktivitātes</w:t>
            </w:r>
          </w:p>
        </w:tc>
      </w:tr>
      <w:tr w:rsidR="00DA6C86" w:rsidRPr="000D1B2D" w:rsidTr="007A4496">
        <w:trPr>
          <w:trHeight w:val="553"/>
          <w:jc w:val="center"/>
        </w:trPr>
        <w:tc>
          <w:tcPr>
            <w:tcW w:w="476" w:type="dxa"/>
          </w:tcPr>
          <w:p w:rsidR="00DA6C86" w:rsidRPr="000D1B2D" w:rsidRDefault="00A676C0" w:rsidP="00171D36">
            <w:pPr>
              <w:spacing w:after="0" w:line="240" w:lineRule="auto"/>
              <w:ind w:left="57" w:right="57"/>
              <w:jc w:val="both"/>
              <w:rPr>
                <w:rFonts w:ascii="Times New Roman" w:hAnsi="Times New Roman" w:cs="Times New Roman"/>
                <w:bCs/>
                <w:sz w:val="24"/>
                <w:szCs w:val="24"/>
              </w:rPr>
            </w:pPr>
            <w:r w:rsidRPr="00A676C0">
              <w:rPr>
                <w:rFonts w:ascii="Times New Roman" w:hAnsi="Times New Roman" w:cs="Times New Roman"/>
                <w:bCs/>
                <w:sz w:val="24"/>
                <w:szCs w:val="24"/>
              </w:rPr>
              <w:t>1.</w:t>
            </w:r>
          </w:p>
        </w:tc>
        <w:tc>
          <w:tcPr>
            <w:tcW w:w="2842" w:type="dxa"/>
          </w:tcPr>
          <w:p w:rsidR="00DA6C86" w:rsidRPr="000D1B2D" w:rsidRDefault="00A676C0" w:rsidP="002C5BB1">
            <w:pPr>
              <w:tabs>
                <w:tab w:val="left" w:pos="170"/>
              </w:tabs>
              <w:spacing w:after="0" w:line="240" w:lineRule="auto"/>
              <w:ind w:left="57" w:right="57"/>
              <w:rPr>
                <w:rFonts w:ascii="Times New Roman" w:hAnsi="Times New Roman" w:cs="Times New Roman"/>
                <w:sz w:val="24"/>
                <w:szCs w:val="24"/>
              </w:rPr>
            </w:pPr>
            <w:r w:rsidRPr="00A676C0">
              <w:rPr>
                <w:rFonts w:ascii="Times New Roman" w:hAnsi="Times New Roman" w:cs="Times New Roman"/>
                <w:sz w:val="24"/>
                <w:szCs w:val="24"/>
              </w:rPr>
              <w:t>Plānotās sabiedrības līdzdalības un komunikācijas aktivitātes saistībā ar projektu</w:t>
            </w:r>
          </w:p>
        </w:tc>
        <w:tc>
          <w:tcPr>
            <w:tcW w:w="6206" w:type="dxa"/>
          </w:tcPr>
          <w:p w:rsidR="003D249A" w:rsidRPr="000D1B2D" w:rsidRDefault="00A676C0" w:rsidP="00866ACE">
            <w:pPr>
              <w:spacing w:after="0" w:line="240" w:lineRule="auto"/>
              <w:ind w:left="57" w:right="57"/>
              <w:jc w:val="both"/>
              <w:rPr>
                <w:rFonts w:ascii="Times New Roman" w:hAnsi="Times New Roman" w:cs="Times New Roman"/>
                <w:sz w:val="24"/>
                <w:szCs w:val="24"/>
              </w:rPr>
            </w:pPr>
            <w:bookmarkStart w:id="1" w:name="p61"/>
            <w:bookmarkEnd w:id="1"/>
            <w:r w:rsidRPr="00A676C0">
              <w:rPr>
                <w:rFonts w:ascii="Times New Roman" w:hAnsi="Times New Roman" w:cs="Times New Roman"/>
                <w:sz w:val="24"/>
                <w:szCs w:val="24"/>
              </w:rPr>
              <w:t>Saskaņā ar Ministru kabineta 2009. gada 25. augusta noteikumu Nr.970 „Sabiedrības līdzdalības kārtība attīstības plānošanas procesā” 7.4.</w:t>
            </w:r>
            <w:r w:rsidRPr="00A676C0">
              <w:rPr>
                <w:rFonts w:ascii="Times New Roman" w:hAnsi="Times New Roman" w:cs="Times New Roman"/>
                <w:sz w:val="24"/>
                <w:szCs w:val="24"/>
                <w:vertAlign w:val="superscript"/>
              </w:rPr>
              <w:t>1</w:t>
            </w:r>
            <w:r w:rsidR="00D77DCF">
              <w:rPr>
                <w:rFonts w:ascii="Times New Roman" w:hAnsi="Times New Roman" w:cs="Times New Roman"/>
                <w:sz w:val="24"/>
                <w:szCs w:val="24"/>
              </w:rPr>
              <w:t> </w:t>
            </w:r>
            <w:r w:rsidRPr="00A676C0">
              <w:rPr>
                <w:rFonts w:ascii="Times New Roman" w:hAnsi="Times New Roman" w:cs="Times New Roman"/>
                <w:sz w:val="24"/>
                <w:szCs w:val="24"/>
              </w:rPr>
              <w:t>apakšpunktu sabiedrības pārstāvji ir aicināti līdzdarboties, rakstiski sniedzot viedokli par noteikumu projektu tā izstrādes stadijā. Sabiedrības pārstāvji ir informēti par iespēju līdzdarboties, publicējot paziņojumu par līdzdalības procesu ministrijas tīmekļa vietnē.</w:t>
            </w:r>
          </w:p>
        </w:tc>
      </w:tr>
      <w:tr w:rsidR="00DA6C86" w:rsidRPr="000D1B2D" w:rsidTr="007A4496">
        <w:trPr>
          <w:trHeight w:val="339"/>
          <w:jc w:val="center"/>
        </w:trPr>
        <w:tc>
          <w:tcPr>
            <w:tcW w:w="476" w:type="dxa"/>
          </w:tcPr>
          <w:p w:rsidR="00DA6C86" w:rsidRPr="000D1B2D" w:rsidRDefault="00A676C0" w:rsidP="00171D36">
            <w:pPr>
              <w:spacing w:after="0" w:line="240" w:lineRule="auto"/>
              <w:ind w:left="57" w:right="57"/>
              <w:jc w:val="both"/>
              <w:rPr>
                <w:rFonts w:ascii="Times New Roman" w:hAnsi="Times New Roman" w:cs="Times New Roman"/>
                <w:bCs/>
                <w:sz w:val="24"/>
                <w:szCs w:val="24"/>
              </w:rPr>
            </w:pPr>
            <w:r w:rsidRPr="00A676C0">
              <w:rPr>
                <w:rFonts w:ascii="Times New Roman" w:hAnsi="Times New Roman" w:cs="Times New Roman"/>
                <w:bCs/>
                <w:sz w:val="24"/>
                <w:szCs w:val="24"/>
              </w:rPr>
              <w:t>2.</w:t>
            </w:r>
          </w:p>
        </w:tc>
        <w:tc>
          <w:tcPr>
            <w:tcW w:w="2842" w:type="dxa"/>
          </w:tcPr>
          <w:p w:rsidR="00DA6C86" w:rsidRPr="000D1B2D" w:rsidRDefault="00A676C0" w:rsidP="002C5BB1">
            <w:pPr>
              <w:spacing w:after="0" w:line="240" w:lineRule="auto"/>
              <w:ind w:left="57" w:right="57"/>
              <w:rPr>
                <w:rFonts w:ascii="Times New Roman" w:hAnsi="Times New Roman" w:cs="Times New Roman"/>
                <w:sz w:val="24"/>
                <w:szCs w:val="24"/>
              </w:rPr>
            </w:pPr>
            <w:r w:rsidRPr="00A676C0">
              <w:rPr>
                <w:rFonts w:ascii="Times New Roman" w:hAnsi="Times New Roman" w:cs="Times New Roman"/>
                <w:sz w:val="24"/>
                <w:szCs w:val="24"/>
              </w:rPr>
              <w:t>Sabiedrības līdzdalība projekta izstrādē</w:t>
            </w:r>
          </w:p>
        </w:tc>
        <w:tc>
          <w:tcPr>
            <w:tcW w:w="6206" w:type="dxa"/>
          </w:tcPr>
          <w:p w:rsidR="000029B3" w:rsidRPr="000D1B2D" w:rsidRDefault="00A676C0" w:rsidP="005B33D0">
            <w:pPr>
              <w:pStyle w:val="naiskr"/>
              <w:spacing w:before="240" w:beforeAutospacing="0" w:after="0" w:afterAutospacing="0"/>
              <w:ind w:right="57"/>
              <w:jc w:val="both"/>
            </w:pPr>
            <w:bookmarkStart w:id="2" w:name="p62"/>
            <w:bookmarkEnd w:id="2"/>
            <w:r w:rsidRPr="00A676C0">
              <w:t xml:space="preserve">Noteikumu projekts ievietots ministrijas </w:t>
            </w:r>
            <w:r w:rsidR="00D77DCF">
              <w:t>tīmekļa vietnē</w:t>
            </w:r>
            <w:r w:rsidRPr="00A676C0">
              <w:t xml:space="preserve"> 2015.</w:t>
            </w:r>
            <w:r w:rsidR="00D77DCF">
              <w:t> </w:t>
            </w:r>
            <w:r w:rsidRPr="00A676C0">
              <w:t>gada 9.</w:t>
            </w:r>
            <w:r w:rsidR="00D77DCF">
              <w:t> </w:t>
            </w:r>
            <w:r w:rsidRPr="00A676C0">
              <w:t>oktobrī.</w:t>
            </w:r>
          </w:p>
          <w:p w:rsidR="000029B3" w:rsidRPr="000D1B2D" w:rsidRDefault="00A676C0" w:rsidP="005B33D0">
            <w:pPr>
              <w:pStyle w:val="naiskr"/>
              <w:spacing w:before="240" w:beforeAutospacing="0" w:after="0" w:afterAutospacing="0"/>
              <w:ind w:right="57"/>
              <w:jc w:val="both"/>
              <w:rPr>
                <w:color w:val="000000"/>
              </w:rPr>
            </w:pPr>
            <w:r w:rsidRPr="00A676C0">
              <w:t>Saskaņā ar likuma „Par īpaši aizsargājamām dabas teritorijām” 12.</w:t>
            </w:r>
            <w:r w:rsidR="00D77DCF">
              <w:t> </w:t>
            </w:r>
            <w:r w:rsidRPr="00A676C0">
              <w:t xml:space="preserve">panta ceturto daļu </w:t>
            </w:r>
            <w:r w:rsidR="00D77DCF">
              <w:t xml:space="preserve">MK </w:t>
            </w:r>
            <w:r w:rsidRPr="00A676C0">
              <w:t>noteikumu projekts atzinuma sniegšanai 2015. gada 12. - 14.</w:t>
            </w:r>
            <w:r w:rsidR="00D77DCF">
              <w:t> </w:t>
            </w:r>
            <w:r w:rsidRPr="00A676C0">
              <w:t xml:space="preserve">oktobrim nosūtīts </w:t>
            </w:r>
            <w:r w:rsidRPr="00A676C0">
              <w:rPr>
                <w:color w:val="000000"/>
              </w:rPr>
              <w:t>Talsu, Amatas, Dobeles, Engures, Inčukalna, Jaunjelgavas, Salaspils, Tērvetes, Aizkraukles, Aknīstes, Apes, Bauskas, Burtnieku, Cēsu, Dundagas, Kandavas, Kokneses, Krimuldas, Kuldīgas, Līgatnes, Madonas, Mazsalacas, Naukšēnu, Pļaviņu, Priekuļu, Rūjienas, Salacgrīvas, Saldus, Skrundas, Siguldas, Valmieras, Ķeguma novada domei un Valmieras pilsētas domei.</w:t>
            </w:r>
          </w:p>
          <w:p w:rsidR="00820BD7" w:rsidRPr="000D1B2D" w:rsidRDefault="00A676C0" w:rsidP="00820BD7">
            <w:pPr>
              <w:shd w:val="clear" w:color="auto" w:fill="FFFFFF"/>
              <w:spacing w:before="240" w:after="0" w:line="240" w:lineRule="auto"/>
              <w:ind w:right="83" w:firstLine="28"/>
              <w:jc w:val="both"/>
              <w:rPr>
                <w:rFonts w:ascii="Times New Roman" w:hAnsi="Times New Roman" w:cs="Times New Roman"/>
                <w:sz w:val="24"/>
                <w:szCs w:val="24"/>
              </w:rPr>
            </w:pPr>
            <w:r w:rsidRPr="00A676C0">
              <w:rPr>
                <w:rFonts w:ascii="Times New Roman" w:hAnsi="Times New Roman" w:cs="Times New Roman"/>
                <w:sz w:val="24"/>
                <w:szCs w:val="24"/>
              </w:rPr>
              <w:t>Saskaņā ar likuma „Par īpaši aizsargājamām dabas teritorijām” 11.</w:t>
            </w:r>
            <w:r w:rsidR="00D77DCF">
              <w:rPr>
                <w:rFonts w:ascii="Times New Roman" w:hAnsi="Times New Roman" w:cs="Times New Roman"/>
                <w:sz w:val="24"/>
                <w:szCs w:val="24"/>
              </w:rPr>
              <w:t> </w:t>
            </w:r>
            <w:r w:rsidRPr="00A676C0">
              <w:rPr>
                <w:rFonts w:ascii="Times New Roman" w:hAnsi="Times New Roman" w:cs="Times New Roman"/>
                <w:sz w:val="24"/>
                <w:szCs w:val="24"/>
              </w:rPr>
              <w:t>panta otro daļu Dabas aizsardzības pārvalde par plānotajām pieminekļu robežu izmaiņām ir publicējusi paziņojumu laikrakstā „Latvijas Vēstnesis” (21.04.2015. Nr.77, 28.10.2015. Nr.211), kā arī rakstveidā (nosūtot vēstuli) informējusi 223 zemes īpašniekus, kurus skar robežu izmaiņas</w:t>
            </w:r>
            <w:r w:rsidR="00995CC5">
              <w:rPr>
                <w:rFonts w:ascii="Times New Roman" w:hAnsi="Times New Roman" w:cs="Times New Roman"/>
                <w:sz w:val="24"/>
                <w:szCs w:val="24"/>
              </w:rPr>
              <w:t xml:space="preserve"> (turpmāk – zemes īpašnieki)</w:t>
            </w:r>
            <w:r w:rsidRPr="00A676C0">
              <w:rPr>
                <w:rFonts w:ascii="Times New Roman" w:hAnsi="Times New Roman" w:cs="Times New Roman"/>
                <w:sz w:val="24"/>
                <w:szCs w:val="24"/>
              </w:rPr>
              <w:t>.</w:t>
            </w:r>
          </w:p>
        </w:tc>
      </w:tr>
      <w:tr w:rsidR="00DA6C86" w:rsidRPr="000D1B2D" w:rsidTr="007A4496">
        <w:trPr>
          <w:trHeight w:val="476"/>
          <w:jc w:val="center"/>
        </w:trPr>
        <w:tc>
          <w:tcPr>
            <w:tcW w:w="476" w:type="dxa"/>
          </w:tcPr>
          <w:p w:rsidR="00DA6C86" w:rsidRPr="000D1B2D" w:rsidRDefault="00A676C0" w:rsidP="00171D36">
            <w:pPr>
              <w:spacing w:after="0" w:line="240" w:lineRule="auto"/>
              <w:ind w:left="57" w:right="57"/>
              <w:jc w:val="both"/>
              <w:rPr>
                <w:rFonts w:ascii="Times New Roman" w:hAnsi="Times New Roman" w:cs="Times New Roman"/>
                <w:bCs/>
                <w:sz w:val="24"/>
                <w:szCs w:val="24"/>
              </w:rPr>
            </w:pPr>
            <w:r w:rsidRPr="00A676C0">
              <w:rPr>
                <w:rFonts w:ascii="Times New Roman" w:hAnsi="Times New Roman" w:cs="Times New Roman"/>
                <w:bCs/>
                <w:sz w:val="24"/>
                <w:szCs w:val="24"/>
              </w:rPr>
              <w:t>3.</w:t>
            </w:r>
          </w:p>
        </w:tc>
        <w:tc>
          <w:tcPr>
            <w:tcW w:w="2842" w:type="dxa"/>
          </w:tcPr>
          <w:p w:rsidR="00DA6C86" w:rsidRPr="000D1B2D" w:rsidRDefault="00A676C0" w:rsidP="002C5BB1">
            <w:pPr>
              <w:spacing w:after="0" w:line="240" w:lineRule="auto"/>
              <w:ind w:left="57" w:right="57"/>
              <w:rPr>
                <w:rFonts w:ascii="Times New Roman" w:hAnsi="Times New Roman" w:cs="Times New Roman"/>
                <w:sz w:val="24"/>
                <w:szCs w:val="24"/>
              </w:rPr>
            </w:pPr>
            <w:r w:rsidRPr="00A676C0">
              <w:rPr>
                <w:rFonts w:ascii="Times New Roman" w:hAnsi="Times New Roman" w:cs="Times New Roman"/>
                <w:sz w:val="24"/>
                <w:szCs w:val="24"/>
              </w:rPr>
              <w:t>Sabiedrības līdzdalības rezultāti</w:t>
            </w:r>
          </w:p>
        </w:tc>
        <w:tc>
          <w:tcPr>
            <w:tcW w:w="6206" w:type="dxa"/>
          </w:tcPr>
          <w:p w:rsidR="00CF26B6" w:rsidRPr="000D1B2D" w:rsidRDefault="00A676C0" w:rsidP="00CF26B6">
            <w:pPr>
              <w:shd w:val="clear" w:color="auto" w:fill="FFFFFF"/>
              <w:spacing w:after="0" w:line="240" w:lineRule="auto"/>
              <w:ind w:right="83" w:firstLine="595"/>
              <w:jc w:val="both"/>
              <w:rPr>
                <w:rFonts w:ascii="Times New Roman" w:hAnsi="Times New Roman" w:cs="Times New Roman"/>
                <w:sz w:val="24"/>
                <w:szCs w:val="24"/>
              </w:rPr>
            </w:pPr>
            <w:r w:rsidRPr="00A676C0">
              <w:rPr>
                <w:rFonts w:ascii="Times New Roman" w:hAnsi="Times New Roman" w:cs="Times New Roman"/>
                <w:sz w:val="24"/>
                <w:szCs w:val="24"/>
              </w:rPr>
              <w:t xml:space="preserve">Par </w:t>
            </w:r>
            <w:r w:rsidR="00D77DCF">
              <w:rPr>
                <w:rFonts w:ascii="Times New Roman" w:hAnsi="Times New Roman" w:cs="Times New Roman"/>
                <w:sz w:val="24"/>
                <w:szCs w:val="24"/>
              </w:rPr>
              <w:t xml:space="preserve">MK </w:t>
            </w:r>
            <w:r w:rsidRPr="00A676C0">
              <w:rPr>
                <w:rFonts w:ascii="Times New Roman" w:hAnsi="Times New Roman" w:cs="Times New Roman"/>
                <w:sz w:val="24"/>
                <w:szCs w:val="24"/>
              </w:rPr>
              <w:t xml:space="preserve">noteikumu projektu saņemti 12 rakstiski iesniegumi no zemes īpašniekiem, kas ir izvērtēti un iespēju robežās ņemti vērā. Ministrija saņēma iesniegumus par dabas pieminekļiem „Korkuļu sausgultne un pazemes upe”, „Sietiņiezis”, „Silzemnieku avoti”, „Ventas rumba”, „Jeru alas”, Kalna Smīdu avots” un „Radžu ūdensrijēji un sausgultne”. Sešos iesniegumos zemes īpašnieki iebilst pret īpašuma iekļaušanu dabas pieminekļu teritorijā, norādot, ka nav sniegts zinātnisks pamatojums dabas pieminekļu robežu izmaiņu nepieciešamībai. </w:t>
            </w:r>
          </w:p>
          <w:p w:rsidR="00B23BDB" w:rsidRPr="000D1B2D" w:rsidRDefault="00A676C0" w:rsidP="00CF26B6">
            <w:pPr>
              <w:shd w:val="clear" w:color="auto" w:fill="FFFFFF"/>
              <w:spacing w:after="0" w:line="240" w:lineRule="auto"/>
              <w:ind w:right="83" w:firstLine="595"/>
              <w:jc w:val="both"/>
              <w:rPr>
                <w:rFonts w:ascii="Times New Roman" w:hAnsi="Times New Roman" w:cs="Times New Roman"/>
                <w:sz w:val="24"/>
                <w:szCs w:val="24"/>
              </w:rPr>
            </w:pPr>
            <w:r w:rsidRPr="00A676C0">
              <w:rPr>
                <w:rFonts w:ascii="Times New Roman" w:hAnsi="Times New Roman" w:cs="Times New Roman"/>
                <w:sz w:val="24"/>
                <w:szCs w:val="24"/>
              </w:rPr>
              <w:t xml:space="preserve">Lielākā daļa zemes īpašnieku interesējās, kā īpašuma iekļaušana dabas pieminekļa teritorijās ietekmēs īpašuma izmantošanu, kādi apgrūtinājumi tiks noteikti un vai tiks kompensēti iespējamie zaudējumi robežu izmaiņu rezultātā. Ministrija zemes īpašniekiem ir sniegusi informāciju pēc </w:t>
            </w:r>
            <w:r w:rsidRPr="00A676C0">
              <w:rPr>
                <w:rFonts w:ascii="Times New Roman" w:hAnsi="Times New Roman" w:cs="Times New Roman"/>
                <w:sz w:val="24"/>
                <w:szCs w:val="24"/>
              </w:rPr>
              <w:lastRenderedPageBreak/>
              <w:t>kādiem principiem ir sagatavoti priekšlikumi katra dabas pieminekļa teritorijas robežu izmaiņām. Papildus tam ministrija ir informējusi par nosacījumiem/aprobežojumiem</w:t>
            </w:r>
            <w:r w:rsidR="00995CC5">
              <w:rPr>
                <w:rFonts w:ascii="Times New Roman" w:hAnsi="Times New Roman" w:cs="Times New Roman"/>
                <w:sz w:val="24"/>
                <w:szCs w:val="24"/>
              </w:rPr>
              <w:t>,</w:t>
            </w:r>
            <w:r w:rsidRPr="00A676C0">
              <w:rPr>
                <w:rFonts w:ascii="Times New Roman" w:hAnsi="Times New Roman" w:cs="Times New Roman"/>
                <w:sz w:val="24"/>
                <w:szCs w:val="24"/>
              </w:rPr>
              <w:t xml:space="preserve"> kādi attieksies uz katru konkrēto dabas pieminekli (noteikumu Nr.264 8. nodaļa). Ja dabas piemineklis atrodas kādā īpaši aizsargājamā dabas teritorijā, kurai izstrādāti individuālie aizsardzības un izmantošanas noteikumi, tad attiecīgi jāievēro ir šie noteikumi. Piem.: „Sietiņiezis” un „Silzemnieku avoti” atrodas Gaujas nacionālajā parka dabas lieguma zonā, „Ventas rumba” – dabas lieguma „Ventas ieleja” ainavu aizsardzības zonā, līdz ar to, papildus jauni aprobežojumi netiek noteikti. Pēc atbilžu sniegšanas uz zemes īpašnieku iesniegumiem, ministrija papildus iebildumus nav saņēmusi.</w:t>
            </w:r>
          </w:p>
          <w:p w:rsidR="002C4B38" w:rsidRPr="000D1B2D" w:rsidRDefault="00A676C0" w:rsidP="00B82FD4">
            <w:pPr>
              <w:shd w:val="clear" w:color="auto" w:fill="FFFFFF"/>
              <w:spacing w:after="0" w:line="240" w:lineRule="auto"/>
              <w:ind w:right="83" w:firstLine="28"/>
              <w:jc w:val="both"/>
              <w:rPr>
                <w:rFonts w:ascii="Times New Roman" w:hAnsi="Times New Roman" w:cs="Times New Roman"/>
                <w:sz w:val="24"/>
                <w:szCs w:val="24"/>
              </w:rPr>
            </w:pPr>
            <w:r w:rsidRPr="00A676C0">
              <w:rPr>
                <w:rFonts w:ascii="Times New Roman" w:hAnsi="Times New Roman" w:cs="Times New Roman"/>
                <w:sz w:val="24"/>
                <w:szCs w:val="24"/>
              </w:rPr>
              <w:t xml:space="preserve">Tāpat arī ministrija sniegusi 14 telefoniskas konsultācijas/paskaidrojumus par paredzētajiem robežu precizējumiem. </w:t>
            </w:r>
          </w:p>
          <w:p w:rsidR="009724CF" w:rsidRPr="000D1B2D" w:rsidRDefault="00A676C0" w:rsidP="00CF26B6">
            <w:pPr>
              <w:shd w:val="clear" w:color="auto" w:fill="FFFFFF"/>
              <w:spacing w:after="0" w:line="240" w:lineRule="auto"/>
              <w:ind w:right="83" w:firstLine="595"/>
              <w:jc w:val="both"/>
              <w:rPr>
                <w:rFonts w:ascii="Times New Roman" w:hAnsi="Times New Roman" w:cs="Times New Roman"/>
                <w:sz w:val="24"/>
                <w:szCs w:val="24"/>
              </w:rPr>
            </w:pPr>
            <w:r w:rsidRPr="00A676C0">
              <w:rPr>
                <w:rFonts w:ascii="Times New Roman" w:hAnsi="Times New Roman" w:cs="Times New Roman"/>
                <w:sz w:val="24"/>
                <w:szCs w:val="24"/>
              </w:rPr>
              <w:t xml:space="preserve">Saņemta vēstule ar priekšlikumu no </w:t>
            </w:r>
            <w:r w:rsidR="00D77DCF">
              <w:rPr>
                <w:rFonts w:ascii="Times New Roman" w:hAnsi="Times New Roman" w:cs="Times New Roman"/>
                <w:sz w:val="24"/>
                <w:szCs w:val="24"/>
              </w:rPr>
              <w:t>valsts akciju sabiedrības</w:t>
            </w:r>
            <w:r w:rsidRPr="00A676C0">
              <w:rPr>
                <w:rFonts w:ascii="Times New Roman" w:hAnsi="Times New Roman" w:cs="Times New Roman"/>
                <w:sz w:val="24"/>
                <w:szCs w:val="24"/>
              </w:rPr>
              <w:t xml:space="preserve"> „Latvijas valsts meži” par plānotā dabas pieminekļa „Radžu ūdensrijēji un sausgultne” robežu precizējumiem, kas ir izvērtēts un ņemts vērā. Par dabas pieminekļa „Radžu ūdensrijēji un sausgultne” ir saņemts zemes īpašnieka (sabiedrības ar ierobežotu atbildību) iesniegums ar iebildumu pret dabas pieminekļa izveidošanu un lūgumu pārskatīt minētā dabas pieminekļa plānotās robežas. Iesniegumā norādīts, ka nav pamatota dabas pieminekļa izveide un īpašniekam dabā nav norādīti aizsargājamie objekti. Ņemot vērā iesniegumā pausto, ministrija rīkoja tikšanos ar zemes īpašnieku </w:t>
            </w:r>
            <w:r w:rsidR="00D77DCF">
              <w:rPr>
                <w:rFonts w:ascii="Times New Roman" w:hAnsi="Times New Roman" w:cs="Times New Roman"/>
                <w:sz w:val="24"/>
                <w:szCs w:val="24"/>
              </w:rPr>
              <w:t>2015. </w:t>
            </w:r>
            <w:r w:rsidR="004D396B">
              <w:rPr>
                <w:rFonts w:ascii="Times New Roman" w:hAnsi="Times New Roman" w:cs="Times New Roman"/>
                <w:sz w:val="24"/>
                <w:szCs w:val="24"/>
              </w:rPr>
              <w:t>g</w:t>
            </w:r>
            <w:r w:rsidR="00D77DCF">
              <w:rPr>
                <w:rFonts w:ascii="Times New Roman" w:hAnsi="Times New Roman" w:cs="Times New Roman"/>
                <w:sz w:val="24"/>
                <w:szCs w:val="24"/>
              </w:rPr>
              <w:t>ada 8. decembrī</w:t>
            </w:r>
            <w:r w:rsidRPr="00A676C0">
              <w:rPr>
                <w:rFonts w:ascii="Times New Roman" w:hAnsi="Times New Roman" w:cs="Times New Roman"/>
                <w:sz w:val="24"/>
                <w:szCs w:val="24"/>
              </w:rPr>
              <w:t xml:space="preserve">, kurā piedalījās arī </w:t>
            </w:r>
            <w:r w:rsidR="004D396B">
              <w:rPr>
                <w:rFonts w:ascii="Times New Roman" w:hAnsi="Times New Roman" w:cs="Times New Roman"/>
                <w:sz w:val="24"/>
                <w:szCs w:val="24"/>
              </w:rPr>
              <w:t>pārvaldes</w:t>
            </w:r>
            <w:r w:rsidRPr="00A676C0">
              <w:rPr>
                <w:rFonts w:ascii="Times New Roman" w:hAnsi="Times New Roman" w:cs="Times New Roman"/>
                <w:sz w:val="24"/>
                <w:szCs w:val="24"/>
              </w:rPr>
              <w:t xml:space="preserve"> speciālisti, tajā skaitā ģeoloģijas eksperts. Vienošanās ar zemes īpašnieku nav panākta, jo</w:t>
            </w:r>
            <w:r w:rsidR="004D396B">
              <w:rPr>
                <w:rFonts w:ascii="Times New Roman" w:hAnsi="Times New Roman" w:cs="Times New Roman"/>
                <w:sz w:val="24"/>
                <w:szCs w:val="24"/>
              </w:rPr>
              <w:t>,</w:t>
            </w:r>
            <w:r w:rsidRPr="00A676C0">
              <w:rPr>
                <w:rFonts w:ascii="Times New Roman" w:hAnsi="Times New Roman" w:cs="Times New Roman"/>
                <w:sz w:val="24"/>
                <w:szCs w:val="24"/>
              </w:rPr>
              <w:t xml:space="preserve"> izveidojot dabas pieminekli, tiek noteikti mežsaimnieciskās darbības ierobežojumi (aizliegts cirst kokus kailcirtē un bez </w:t>
            </w:r>
            <w:r w:rsidR="00995CC5">
              <w:rPr>
                <w:rFonts w:ascii="Times New Roman" w:hAnsi="Times New Roman" w:cs="Times New Roman"/>
                <w:sz w:val="24"/>
                <w:szCs w:val="24"/>
              </w:rPr>
              <w:t>pārvaldes</w:t>
            </w:r>
            <w:r w:rsidRPr="00A676C0">
              <w:rPr>
                <w:rFonts w:ascii="Times New Roman" w:hAnsi="Times New Roman" w:cs="Times New Roman"/>
                <w:sz w:val="24"/>
                <w:szCs w:val="24"/>
              </w:rPr>
              <w:t xml:space="preserve"> rakstiskas atļaujas saņemšanas aizliegts cirst kokus galvenajā cirtē). Nenosakot mežsaimnieciskās darbības ierobežojumus, dabas pieminekļa „Radžu ūdensrijēji un sausgultne” aizsardzība netiks nodrošināta.</w:t>
            </w:r>
          </w:p>
          <w:p w:rsidR="007601DC" w:rsidRPr="000D1B2D" w:rsidRDefault="007601DC" w:rsidP="00CF26B6">
            <w:pPr>
              <w:shd w:val="clear" w:color="auto" w:fill="FFFFFF"/>
              <w:spacing w:after="0" w:line="240" w:lineRule="auto"/>
              <w:ind w:right="83" w:firstLine="595"/>
              <w:jc w:val="both"/>
              <w:rPr>
                <w:rFonts w:ascii="Times New Roman" w:hAnsi="Times New Roman" w:cs="Times New Roman"/>
                <w:b/>
                <w:sz w:val="24"/>
                <w:szCs w:val="24"/>
              </w:rPr>
            </w:pPr>
          </w:p>
          <w:p w:rsidR="0043264C" w:rsidRPr="000D1B2D" w:rsidRDefault="00A676C0" w:rsidP="00585BFE">
            <w:pPr>
              <w:pStyle w:val="ListParagraph"/>
              <w:numPr>
                <w:ilvl w:val="0"/>
                <w:numId w:val="28"/>
              </w:numPr>
              <w:shd w:val="clear" w:color="auto" w:fill="FFFFFF"/>
              <w:spacing w:after="0" w:line="240" w:lineRule="auto"/>
              <w:ind w:right="83" w:hanging="218"/>
              <w:jc w:val="both"/>
              <w:rPr>
                <w:rFonts w:ascii="Times New Roman" w:hAnsi="Times New Roman" w:cs="Times New Roman"/>
                <w:sz w:val="24"/>
                <w:szCs w:val="24"/>
              </w:rPr>
            </w:pPr>
            <w:r w:rsidRPr="00A676C0">
              <w:rPr>
                <w:rFonts w:ascii="Times New Roman" w:hAnsi="Times New Roman" w:cs="Times New Roman"/>
                <w:sz w:val="24"/>
                <w:szCs w:val="24"/>
              </w:rPr>
              <w:t xml:space="preserve">Par noteikumu projektu saņemti pozitīvi atzinumi no Aknīstes, Aizkraukles, Apes, Cēsu, Dundagas, Engures, Kokneses, Krimuldas, Mazsalacas, Pļaviņu, Saldus, Talsu, Kandavas, Kocēnu, Bauskas, Burtnieku, Dobeles, Naukšēnu, Priekuļu, Salacgrīvas, Saldus, Tērvetes, Jaunjelgavas, Salaspils novada domes un Valmieras pilsētas domes. </w:t>
            </w:r>
          </w:p>
          <w:p w:rsidR="00585BFE" w:rsidRPr="000D1B2D" w:rsidRDefault="00A676C0" w:rsidP="00585BFE">
            <w:pPr>
              <w:pStyle w:val="ListParagraph"/>
              <w:numPr>
                <w:ilvl w:val="0"/>
                <w:numId w:val="28"/>
              </w:numPr>
              <w:shd w:val="clear" w:color="auto" w:fill="FFFFFF"/>
              <w:spacing w:after="0" w:line="240" w:lineRule="auto"/>
              <w:ind w:right="83" w:hanging="218"/>
              <w:jc w:val="both"/>
              <w:rPr>
                <w:rFonts w:ascii="Times New Roman" w:hAnsi="Times New Roman" w:cs="Times New Roman"/>
                <w:sz w:val="24"/>
                <w:szCs w:val="24"/>
              </w:rPr>
            </w:pPr>
            <w:r w:rsidRPr="00A676C0">
              <w:rPr>
                <w:rFonts w:ascii="Times New Roman" w:hAnsi="Times New Roman" w:cs="Times New Roman"/>
                <w:sz w:val="24"/>
                <w:szCs w:val="24"/>
              </w:rPr>
              <w:t>Atzinumus nav sniegušas Amatas, Inčukalna, Līgatnes, Madonas, Rūjienas, Skrundas, Ķeguma un Siguldas novada domes.</w:t>
            </w:r>
          </w:p>
          <w:p w:rsidR="0043264C" w:rsidRPr="000D1B2D" w:rsidRDefault="0043264C" w:rsidP="0043264C">
            <w:pPr>
              <w:pStyle w:val="ListParagraph"/>
              <w:shd w:val="clear" w:color="auto" w:fill="FFFFFF"/>
              <w:spacing w:after="0" w:line="240" w:lineRule="auto"/>
              <w:ind w:left="878" w:right="83"/>
              <w:jc w:val="both"/>
              <w:rPr>
                <w:rFonts w:ascii="Times New Roman" w:hAnsi="Times New Roman" w:cs="Times New Roman"/>
                <w:sz w:val="24"/>
                <w:szCs w:val="24"/>
              </w:rPr>
            </w:pPr>
          </w:p>
          <w:p w:rsidR="0043264C" w:rsidRPr="000D1B2D" w:rsidRDefault="00A676C0" w:rsidP="007601DC">
            <w:pPr>
              <w:shd w:val="clear" w:color="auto" w:fill="FFFFFF"/>
              <w:spacing w:after="0" w:line="240" w:lineRule="auto"/>
              <w:ind w:right="83" w:firstLine="453"/>
              <w:jc w:val="both"/>
              <w:rPr>
                <w:rFonts w:ascii="Times New Roman" w:hAnsi="Times New Roman" w:cs="Times New Roman"/>
                <w:sz w:val="24"/>
                <w:szCs w:val="24"/>
              </w:rPr>
            </w:pPr>
            <w:r w:rsidRPr="00A676C0">
              <w:rPr>
                <w:rFonts w:ascii="Times New Roman" w:hAnsi="Times New Roman" w:cs="Times New Roman"/>
                <w:sz w:val="24"/>
                <w:szCs w:val="24"/>
              </w:rPr>
              <w:t xml:space="preserve">Valmieras pilsētas dome ierosina mainīt dabas pieminekļa </w:t>
            </w:r>
            <w:r w:rsidRPr="00A676C0">
              <w:rPr>
                <w:rFonts w:ascii="Times New Roman" w:hAnsi="Times New Roman" w:cs="Times New Roman"/>
                <w:sz w:val="24"/>
                <w:szCs w:val="24"/>
              </w:rPr>
              <w:lastRenderedPageBreak/>
              <w:t xml:space="preserve">„Valmieras Stāvie krasti” nosaukumu uz „Gaujas Stāvie krasti”. Ministrija pēc konsultēšanās ar Valsts valodas centru ir precizējusi nosaukumu uz „Gaujas Stāvie krasti (Valmierā)”. </w:t>
            </w:r>
          </w:p>
          <w:p w:rsidR="0043264C" w:rsidRPr="000D1B2D" w:rsidRDefault="00A676C0" w:rsidP="007601DC">
            <w:pPr>
              <w:shd w:val="clear" w:color="auto" w:fill="FFFFFF"/>
              <w:spacing w:after="0" w:line="240" w:lineRule="auto"/>
              <w:ind w:right="83" w:firstLine="453"/>
              <w:jc w:val="both"/>
              <w:rPr>
                <w:rFonts w:ascii="Times New Roman" w:hAnsi="Times New Roman" w:cs="Times New Roman"/>
                <w:sz w:val="24"/>
                <w:szCs w:val="24"/>
              </w:rPr>
            </w:pPr>
            <w:r w:rsidRPr="00A676C0">
              <w:rPr>
                <w:rFonts w:ascii="Times New Roman" w:hAnsi="Times New Roman" w:cs="Times New Roman"/>
                <w:sz w:val="24"/>
                <w:szCs w:val="24"/>
              </w:rPr>
              <w:t xml:space="preserve">Par dabas pieminekļa „Ventas rumba” robežu izmaiņām rīkota tikšanās ar Kuldīgas novada domi </w:t>
            </w:r>
            <w:r w:rsidR="00995CC5">
              <w:rPr>
                <w:rFonts w:ascii="Times New Roman" w:hAnsi="Times New Roman" w:cs="Times New Roman"/>
                <w:sz w:val="24"/>
                <w:szCs w:val="24"/>
              </w:rPr>
              <w:t>2015. gada 6. oktobrī</w:t>
            </w:r>
            <w:r w:rsidRPr="00A676C0">
              <w:rPr>
                <w:rFonts w:ascii="Times New Roman" w:hAnsi="Times New Roman" w:cs="Times New Roman"/>
                <w:sz w:val="24"/>
                <w:szCs w:val="24"/>
              </w:rPr>
              <w:t xml:space="preserve">. Kuldīgas novada dome atzinumā ir norādījusi, ka iebilst piedāvātajām dabas pieminekļa „Ventas rumba” robežām. Iebildumi ņemti vērā, un dabas pieminekļa robeža precizēta atbilstoši </w:t>
            </w:r>
            <w:r w:rsidR="00995CC5">
              <w:rPr>
                <w:rFonts w:ascii="Times New Roman" w:hAnsi="Times New Roman" w:cs="Times New Roman"/>
                <w:sz w:val="24"/>
                <w:szCs w:val="24"/>
              </w:rPr>
              <w:t xml:space="preserve">Kuldīgas novada </w:t>
            </w:r>
            <w:r w:rsidRPr="00A676C0">
              <w:rPr>
                <w:rFonts w:ascii="Times New Roman" w:hAnsi="Times New Roman" w:cs="Times New Roman"/>
                <w:sz w:val="24"/>
                <w:szCs w:val="24"/>
              </w:rPr>
              <w:t xml:space="preserve">pašvaldības atzinumā norādītajam. </w:t>
            </w:r>
          </w:p>
          <w:p w:rsidR="007A6F31" w:rsidRPr="000D1B2D" w:rsidRDefault="007A6F31" w:rsidP="00185BF4">
            <w:pPr>
              <w:shd w:val="clear" w:color="auto" w:fill="FFFFFF"/>
              <w:spacing w:after="0" w:line="240" w:lineRule="auto"/>
              <w:ind w:right="83"/>
              <w:jc w:val="both"/>
              <w:rPr>
                <w:rFonts w:ascii="Times New Roman" w:hAnsi="Times New Roman" w:cs="Times New Roman"/>
                <w:sz w:val="24"/>
                <w:szCs w:val="24"/>
              </w:rPr>
            </w:pPr>
          </w:p>
        </w:tc>
      </w:tr>
      <w:tr w:rsidR="00DA6C86" w:rsidRPr="000D1B2D" w:rsidTr="007A4496">
        <w:trPr>
          <w:trHeight w:val="476"/>
          <w:jc w:val="center"/>
        </w:trPr>
        <w:tc>
          <w:tcPr>
            <w:tcW w:w="476" w:type="dxa"/>
          </w:tcPr>
          <w:p w:rsidR="00DA6C86" w:rsidRPr="000D1B2D" w:rsidRDefault="00A676C0" w:rsidP="00171D36">
            <w:pPr>
              <w:spacing w:after="0" w:line="240" w:lineRule="auto"/>
              <w:ind w:left="57" w:right="57"/>
              <w:jc w:val="both"/>
              <w:rPr>
                <w:rFonts w:ascii="Times New Roman" w:hAnsi="Times New Roman" w:cs="Times New Roman"/>
                <w:bCs/>
                <w:sz w:val="24"/>
                <w:szCs w:val="24"/>
              </w:rPr>
            </w:pPr>
            <w:r w:rsidRPr="00A676C0">
              <w:rPr>
                <w:rFonts w:ascii="Times New Roman" w:hAnsi="Times New Roman" w:cs="Times New Roman"/>
                <w:bCs/>
                <w:sz w:val="24"/>
                <w:szCs w:val="24"/>
              </w:rPr>
              <w:lastRenderedPageBreak/>
              <w:t>4.</w:t>
            </w:r>
          </w:p>
        </w:tc>
        <w:tc>
          <w:tcPr>
            <w:tcW w:w="2842" w:type="dxa"/>
          </w:tcPr>
          <w:p w:rsidR="00DA6C86" w:rsidRPr="000D1B2D" w:rsidRDefault="00A676C0" w:rsidP="002C5BB1">
            <w:pPr>
              <w:spacing w:after="0" w:line="240" w:lineRule="auto"/>
              <w:ind w:left="57" w:right="57"/>
              <w:rPr>
                <w:rFonts w:ascii="Times New Roman" w:hAnsi="Times New Roman" w:cs="Times New Roman"/>
                <w:sz w:val="24"/>
                <w:szCs w:val="24"/>
              </w:rPr>
            </w:pPr>
            <w:r w:rsidRPr="00A676C0">
              <w:rPr>
                <w:rFonts w:ascii="Times New Roman" w:hAnsi="Times New Roman" w:cs="Times New Roman"/>
                <w:sz w:val="24"/>
                <w:szCs w:val="24"/>
              </w:rPr>
              <w:t>Cita informācija</w:t>
            </w:r>
          </w:p>
        </w:tc>
        <w:tc>
          <w:tcPr>
            <w:tcW w:w="6206" w:type="dxa"/>
          </w:tcPr>
          <w:p w:rsidR="00DA6C86" w:rsidRPr="000D1B2D" w:rsidRDefault="00A676C0" w:rsidP="00FC02B0">
            <w:pPr>
              <w:spacing w:after="0" w:line="240" w:lineRule="auto"/>
              <w:ind w:left="169" w:right="57"/>
              <w:jc w:val="both"/>
              <w:rPr>
                <w:rFonts w:ascii="Times New Roman" w:hAnsi="Times New Roman" w:cs="Times New Roman"/>
                <w:sz w:val="24"/>
                <w:szCs w:val="24"/>
              </w:rPr>
            </w:pPr>
            <w:r w:rsidRPr="00A676C0">
              <w:rPr>
                <w:rFonts w:ascii="Times New Roman" w:hAnsi="Times New Roman" w:cs="Times New Roman"/>
                <w:sz w:val="24"/>
                <w:szCs w:val="24"/>
              </w:rPr>
              <w:t>Nav</w:t>
            </w:r>
          </w:p>
        </w:tc>
      </w:tr>
    </w:tbl>
    <w:p w:rsidR="00DA6C86" w:rsidRPr="000D1B2D" w:rsidRDefault="00DA6C86" w:rsidP="00171D3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15"/>
        <w:gridCol w:w="5466"/>
      </w:tblGrid>
      <w:tr w:rsidR="00DA6C86" w:rsidRPr="000D1B2D" w:rsidTr="004544D2">
        <w:trPr>
          <w:trHeight w:val="381"/>
          <w:jc w:val="center"/>
        </w:trPr>
        <w:tc>
          <w:tcPr>
            <w:tcW w:w="9518" w:type="dxa"/>
            <w:gridSpan w:val="3"/>
            <w:vAlign w:val="center"/>
          </w:tcPr>
          <w:p w:rsidR="00DA6C86" w:rsidRPr="000D1B2D" w:rsidRDefault="00A676C0" w:rsidP="00171D36">
            <w:pPr>
              <w:pStyle w:val="naisnod"/>
              <w:spacing w:before="0" w:beforeAutospacing="0" w:after="0" w:afterAutospacing="0"/>
              <w:ind w:left="57" w:right="57"/>
              <w:jc w:val="center"/>
            </w:pPr>
            <w:r w:rsidRPr="00A676C0">
              <w:rPr>
                <w:b/>
              </w:rPr>
              <w:t>VII.</w:t>
            </w:r>
            <w:r w:rsidR="00995CC5">
              <w:rPr>
                <w:b/>
              </w:rPr>
              <w:t> </w:t>
            </w:r>
            <w:r w:rsidRPr="00A676C0">
              <w:rPr>
                <w:b/>
              </w:rPr>
              <w:t>Tiesību akta projekta izpildes nodrošināšana un tās ietekme uz institūcijām</w:t>
            </w:r>
          </w:p>
        </w:tc>
      </w:tr>
      <w:tr w:rsidR="00DA6C86" w:rsidRPr="000D1B2D" w:rsidTr="001E69FC">
        <w:trPr>
          <w:trHeight w:val="427"/>
          <w:jc w:val="center"/>
        </w:trPr>
        <w:tc>
          <w:tcPr>
            <w:tcW w:w="437" w:type="dxa"/>
          </w:tcPr>
          <w:p w:rsidR="00DA6C86" w:rsidRPr="000D1B2D" w:rsidRDefault="00A676C0" w:rsidP="00171D36">
            <w:pPr>
              <w:pStyle w:val="naisnod"/>
              <w:spacing w:before="0" w:beforeAutospacing="0" w:after="0" w:afterAutospacing="0"/>
              <w:ind w:left="57" w:right="57"/>
              <w:jc w:val="both"/>
            </w:pPr>
            <w:r w:rsidRPr="00A676C0">
              <w:t>1.</w:t>
            </w:r>
          </w:p>
        </w:tc>
        <w:tc>
          <w:tcPr>
            <w:tcW w:w="3615" w:type="dxa"/>
          </w:tcPr>
          <w:p w:rsidR="00DA6C86" w:rsidRPr="000D1B2D" w:rsidRDefault="00A676C0" w:rsidP="002C5BB1">
            <w:pPr>
              <w:pStyle w:val="naisf"/>
              <w:spacing w:before="0" w:beforeAutospacing="0" w:after="0" w:afterAutospacing="0"/>
              <w:ind w:left="57" w:right="57"/>
            </w:pPr>
            <w:r w:rsidRPr="00A676C0">
              <w:t>Projekta izpildē iesaistītās institūcijas</w:t>
            </w:r>
          </w:p>
        </w:tc>
        <w:tc>
          <w:tcPr>
            <w:tcW w:w="5466" w:type="dxa"/>
          </w:tcPr>
          <w:p w:rsidR="00DA6C86" w:rsidRPr="000D1B2D" w:rsidRDefault="00A676C0" w:rsidP="00931C9D">
            <w:pPr>
              <w:shd w:val="clear" w:color="auto" w:fill="FFFFFF"/>
              <w:spacing w:after="0" w:line="240" w:lineRule="auto"/>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A676C0">
              <w:rPr>
                <w:rFonts w:ascii="Times New Roman" w:hAnsi="Times New Roman" w:cs="Times New Roman"/>
                <w:sz w:val="24"/>
                <w:szCs w:val="24"/>
              </w:rPr>
              <w:t>Ministrija, pārvalde.</w:t>
            </w:r>
          </w:p>
        </w:tc>
      </w:tr>
      <w:tr w:rsidR="00DA6C86" w:rsidRPr="000D1B2D" w:rsidTr="001E69FC">
        <w:trPr>
          <w:trHeight w:val="463"/>
          <w:jc w:val="center"/>
        </w:trPr>
        <w:tc>
          <w:tcPr>
            <w:tcW w:w="437" w:type="dxa"/>
          </w:tcPr>
          <w:p w:rsidR="00DA6C86" w:rsidRPr="000D1B2D" w:rsidRDefault="00A676C0" w:rsidP="00171D36">
            <w:pPr>
              <w:pStyle w:val="naisnod"/>
              <w:spacing w:before="0" w:beforeAutospacing="0" w:after="0" w:afterAutospacing="0"/>
              <w:ind w:left="57" w:right="57"/>
              <w:jc w:val="both"/>
            </w:pPr>
            <w:r w:rsidRPr="00A676C0">
              <w:t>2.</w:t>
            </w:r>
          </w:p>
        </w:tc>
        <w:tc>
          <w:tcPr>
            <w:tcW w:w="3615" w:type="dxa"/>
          </w:tcPr>
          <w:p w:rsidR="00DA6C86" w:rsidRPr="000D1B2D" w:rsidRDefault="00A676C0" w:rsidP="002C5BB1">
            <w:pPr>
              <w:pStyle w:val="naisf"/>
              <w:spacing w:before="0" w:beforeAutospacing="0" w:after="0" w:afterAutospacing="0"/>
              <w:ind w:left="57" w:right="57"/>
            </w:pPr>
            <w:r w:rsidRPr="00A676C0">
              <w:t>Projekta izpildes ietekme uz pār</w:t>
            </w:r>
            <w:r w:rsidRPr="00A676C0">
              <w:softHyphen/>
              <w:t>valdes funkcijām un institucionālo struktūru.</w:t>
            </w:r>
          </w:p>
          <w:p w:rsidR="00DA6C86" w:rsidRPr="000D1B2D" w:rsidRDefault="00A676C0" w:rsidP="002C5BB1">
            <w:pPr>
              <w:pStyle w:val="naisf"/>
              <w:spacing w:before="0" w:beforeAutospacing="0" w:after="0" w:afterAutospacing="0"/>
              <w:ind w:left="57" w:right="57"/>
            </w:pPr>
            <w:r w:rsidRPr="00A676C0">
              <w:t>Jaunu institūciju izveide, esošu institūciju likvidācija vai reorga</w:t>
            </w:r>
            <w:r w:rsidRPr="00A676C0">
              <w:softHyphen/>
              <w:t>nizācija, to ietekme uz institūcijas cilvēkresursiem</w:t>
            </w:r>
          </w:p>
        </w:tc>
        <w:tc>
          <w:tcPr>
            <w:tcW w:w="5466" w:type="dxa"/>
          </w:tcPr>
          <w:p w:rsidR="00335602" w:rsidRPr="000D1B2D" w:rsidRDefault="00A676C0" w:rsidP="00171D36">
            <w:pPr>
              <w:shd w:val="clear" w:color="auto" w:fill="FFFFFF"/>
              <w:spacing w:after="0" w:line="240" w:lineRule="auto"/>
              <w:jc w:val="both"/>
              <w:rPr>
                <w:sz w:val="24"/>
                <w:szCs w:val="24"/>
              </w:rPr>
            </w:pPr>
            <w:r w:rsidRPr="00A676C0">
              <w:rPr>
                <w:rFonts w:ascii="Times New Roman" w:hAnsi="Times New Roman" w:cs="Times New Roman"/>
                <w:sz w:val="24"/>
                <w:szCs w:val="24"/>
              </w:rPr>
              <w:t>Jaunas funkcijas nav paredzētas.</w:t>
            </w:r>
            <w:r w:rsidRPr="00A676C0">
              <w:rPr>
                <w:sz w:val="24"/>
                <w:szCs w:val="24"/>
              </w:rPr>
              <w:t xml:space="preserve"> </w:t>
            </w:r>
          </w:p>
          <w:p w:rsidR="00DA6C86" w:rsidRPr="000D1B2D" w:rsidRDefault="00A676C0" w:rsidP="00171D36">
            <w:pPr>
              <w:shd w:val="clear" w:color="auto" w:fill="FFFFFF"/>
              <w:spacing w:after="0" w:line="240" w:lineRule="auto"/>
              <w:jc w:val="both"/>
              <w:rPr>
                <w:rFonts w:ascii="Times New Roman" w:hAnsi="Times New Roman" w:cs="Times New Roman"/>
                <w:sz w:val="24"/>
                <w:szCs w:val="24"/>
              </w:rPr>
            </w:pPr>
            <w:r w:rsidRPr="00A676C0">
              <w:rPr>
                <w:rFonts w:ascii="Times New Roman" w:hAnsi="Times New Roman" w:cs="Times New Roman"/>
                <w:sz w:val="24"/>
                <w:szCs w:val="24"/>
              </w:rPr>
              <w:t>Jaunas institūcijas nav jāveido un esošās nav jāreorganizē.</w:t>
            </w:r>
          </w:p>
          <w:p w:rsidR="00DA6C86" w:rsidRPr="000D1B2D" w:rsidRDefault="00DA6C86" w:rsidP="00171D36">
            <w:pPr>
              <w:shd w:val="clear" w:color="auto" w:fill="FFFFFF"/>
              <w:spacing w:after="0" w:line="240" w:lineRule="auto"/>
              <w:jc w:val="both"/>
              <w:rPr>
                <w:rFonts w:ascii="Times New Roman" w:hAnsi="Times New Roman" w:cs="Times New Roman"/>
                <w:sz w:val="24"/>
                <w:szCs w:val="24"/>
              </w:rPr>
            </w:pPr>
          </w:p>
        </w:tc>
      </w:tr>
      <w:tr w:rsidR="00DA6C86" w:rsidRPr="000D1B2D"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DA6C86" w:rsidRPr="000D1B2D" w:rsidRDefault="00A676C0" w:rsidP="00171D36">
            <w:pPr>
              <w:pStyle w:val="naisnod"/>
              <w:spacing w:before="0" w:beforeAutospacing="0" w:after="0" w:afterAutospacing="0"/>
              <w:ind w:left="57" w:right="57"/>
              <w:jc w:val="both"/>
            </w:pPr>
            <w:r w:rsidRPr="00A676C0">
              <w:t>3.</w:t>
            </w:r>
          </w:p>
        </w:tc>
        <w:tc>
          <w:tcPr>
            <w:tcW w:w="3615" w:type="dxa"/>
            <w:tcBorders>
              <w:top w:val="single" w:sz="4" w:space="0" w:color="auto"/>
              <w:left w:val="single" w:sz="4" w:space="0" w:color="auto"/>
              <w:bottom w:val="single" w:sz="4" w:space="0" w:color="auto"/>
              <w:right w:val="single" w:sz="4" w:space="0" w:color="auto"/>
            </w:tcBorders>
          </w:tcPr>
          <w:p w:rsidR="00DA6C86" w:rsidRPr="000D1B2D" w:rsidRDefault="00A676C0" w:rsidP="002C5BB1">
            <w:pPr>
              <w:pStyle w:val="naisf"/>
              <w:spacing w:before="0" w:beforeAutospacing="0" w:after="0" w:afterAutospacing="0"/>
              <w:ind w:left="57" w:right="57"/>
            </w:pPr>
            <w:r w:rsidRPr="00A676C0">
              <w:t>Cita informācija</w:t>
            </w:r>
          </w:p>
        </w:tc>
        <w:tc>
          <w:tcPr>
            <w:tcW w:w="5466" w:type="dxa"/>
            <w:tcBorders>
              <w:top w:val="single" w:sz="4" w:space="0" w:color="auto"/>
              <w:left w:val="single" w:sz="4" w:space="0" w:color="auto"/>
              <w:bottom w:val="single" w:sz="4" w:space="0" w:color="auto"/>
              <w:right w:val="single" w:sz="4" w:space="0" w:color="auto"/>
            </w:tcBorders>
          </w:tcPr>
          <w:p w:rsidR="00DA6C86" w:rsidRPr="000D1B2D" w:rsidRDefault="00A676C0" w:rsidP="00171D36">
            <w:pPr>
              <w:spacing w:after="0" w:line="240" w:lineRule="auto"/>
              <w:ind w:left="57" w:right="57"/>
              <w:jc w:val="both"/>
              <w:rPr>
                <w:rFonts w:ascii="Times New Roman" w:hAnsi="Times New Roman" w:cs="Times New Roman"/>
                <w:sz w:val="24"/>
                <w:szCs w:val="24"/>
              </w:rPr>
            </w:pPr>
            <w:r w:rsidRPr="00A676C0">
              <w:rPr>
                <w:rFonts w:ascii="Times New Roman" w:hAnsi="Times New Roman" w:cs="Times New Roman"/>
                <w:sz w:val="24"/>
                <w:szCs w:val="24"/>
              </w:rPr>
              <w:t>Nav</w:t>
            </w:r>
          </w:p>
        </w:tc>
      </w:tr>
    </w:tbl>
    <w:p w:rsidR="00185BF4" w:rsidRPr="000D1B2D" w:rsidRDefault="00185BF4" w:rsidP="00570986">
      <w:pPr>
        <w:spacing w:after="0" w:line="240" w:lineRule="auto"/>
        <w:rPr>
          <w:rFonts w:ascii="Times New Roman" w:hAnsi="Times New Roman" w:cs="Times New Roman"/>
          <w:sz w:val="24"/>
          <w:szCs w:val="24"/>
        </w:rPr>
      </w:pPr>
    </w:p>
    <w:p w:rsidR="00570986" w:rsidRPr="000D1B2D" w:rsidRDefault="00A676C0" w:rsidP="00570986">
      <w:pPr>
        <w:spacing w:after="0" w:line="240" w:lineRule="auto"/>
        <w:rPr>
          <w:rFonts w:ascii="Times New Roman" w:hAnsi="Times New Roman" w:cs="Times New Roman"/>
          <w:sz w:val="24"/>
          <w:szCs w:val="24"/>
        </w:rPr>
      </w:pPr>
      <w:r w:rsidRPr="00A676C0">
        <w:rPr>
          <w:rFonts w:ascii="Times New Roman" w:hAnsi="Times New Roman" w:cs="Times New Roman"/>
          <w:sz w:val="24"/>
          <w:szCs w:val="24"/>
        </w:rPr>
        <w:t xml:space="preserve">Anotācijas III, IV un V sadaļa </w:t>
      </w:r>
      <w:r w:rsidR="00995CC5">
        <w:rPr>
          <w:rFonts w:ascii="Times New Roman" w:hAnsi="Times New Roman" w:cs="Times New Roman"/>
          <w:sz w:val="24"/>
          <w:szCs w:val="24"/>
        </w:rPr>
        <w:noBreakHyphen/>
      </w:r>
      <w:r w:rsidRPr="00A676C0">
        <w:rPr>
          <w:rFonts w:ascii="Times New Roman" w:hAnsi="Times New Roman" w:cs="Times New Roman"/>
          <w:sz w:val="24"/>
          <w:szCs w:val="24"/>
        </w:rPr>
        <w:t xml:space="preserve"> projekts šīs jomas neskar.</w:t>
      </w:r>
    </w:p>
    <w:p w:rsidR="00905E2C" w:rsidRPr="000D1B2D" w:rsidRDefault="00905E2C" w:rsidP="00905E2C">
      <w:pPr>
        <w:tabs>
          <w:tab w:val="left" w:pos="6480"/>
          <w:tab w:val="left" w:pos="6840"/>
        </w:tabs>
        <w:spacing w:after="0" w:line="240" w:lineRule="auto"/>
        <w:rPr>
          <w:rFonts w:ascii="Times New Roman" w:hAnsi="Times New Roman" w:cs="Times New Roman"/>
          <w:sz w:val="24"/>
          <w:szCs w:val="24"/>
        </w:rPr>
      </w:pPr>
    </w:p>
    <w:p w:rsidR="00E03F44" w:rsidRPr="000D1B2D" w:rsidRDefault="00E03F44" w:rsidP="00905E2C">
      <w:pPr>
        <w:tabs>
          <w:tab w:val="left" w:pos="6480"/>
          <w:tab w:val="left" w:pos="6840"/>
        </w:tabs>
        <w:spacing w:after="0" w:line="240" w:lineRule="auto"/>
        <w:rPr>
          <w:rFonts w:ascii="Times New Roman" w:hAnsi="Times New Roman" w:cs="Times New Roman"/>
          <w:sz w:val="24"/>
          <w:szCs w:val="24"/>
        </w:rPr>
      </w:pPr>
    </w:p>
    <w:p w:rsidR="00E03F44" w:rsidRPr="000D1B2D" w:rsidRDefault="00E03F44" w:rsidP="00905E2C">
      <w:pPr>
        <w:tabs>
          <w:tab w:val="left" w:pos="6480"/>
          <w:tab w:val="left" w:pos="6840"/>
        </w:tabs>
        <w:spacing w:after="0" w:line="240" w:lineRule="auto"/>
        <w:rPr>
          <w:rFonts w:ascii="Times New Roman" w:hAnsi="Times New Roman" w:cs="Times New Roman"/>
          <w:sz w:val="24"/>
          <w:szCs w:val="24"/>
        </w:rPr>
      </w:pPr>
    </w:p>
    <w:p w:rsidR="00E03F44" w:rsidRPr="000D1B2D" w:rsidRDefault="00E03F44" w:rsidP="00905E2C">
      <w:pPr>
        <w:tabs>
          <w:tab w:val="left" w:pos="6480"/>
          <w:tab w:val="left" w:pos="6840"/>
        </w:tabs>
        <w:spacing w:after="0" w:line="240" w:lineRule="auto"/>
        <w:rPr>
          <w:rFonts w:ascii="Times New Roman" w:hAnsi="Times New Roman" w:cs="Times New Roman"/>
          <w:sz w:val="24"/>
          <w:szCs w:val="24"/>
        </w:rPr>
      </w:pPr>
    </w:p>
    <w:p w:rsidR="00905E2C" w:rsidRPr="000D1B2D" w:rsidRDefault="00A676C0" w:rsidP="00905E2C">
      <w:pPr>
        <w:tabs>
          <w:tab w:val="left" w:pos="6480"/>
          <w:tab w:val="left" w:pos="6840"/>
        </w:tabs>
        <w:spacing w:after="0" w:line="240" w:lineRule="auto"/>
        <w:rPr>
          <w:rFonts w:ascii="Times New Roman" w:hAnsi="Times New Roman" w:cs="Times New Roman"/>
          <w:sz w:val="24"/>
          <w:szCs w:val="24"/>
        </w:rPr>
      </w:pPr>
      <w:r w:rsidRPr="00A676C0">
        <w:rPr>
          <w:rFonts w:ascii="Times New Roman" w:hAnsi="Times New Roman" w:cs="Times New Roman"/>
          <w:sz w:val="24"/>
          <w:szCs w:val="24"/>
        </w:rPr>
        <w:t xml:space="preserve">Iesniedzējs: </w:t>
      </w:r>
    </w:p>
    <w:p w:rsidR="00905E2C" w:rsidRPr="000D1B2D" w:rsidRDefault="00A676C0" w:rsidP="00905E2C">
      <w:pPr>
        <w:tabs>
          <w:tab w:val="left" w:pos="6480"/>
          <w:tab w:val="left" w:pos="6840"/>
        </w:tabs>
        <w:spacing w:after="0" w:line="240" w:lineRule="auto"/>
        <w:rPr>
          <w:rFonts w:ascii="Times New Roman" w:hAnsi="Times New Roman" w:cs="Times New Roman"/>
          <w:sz w:val="24"/>
          <w:szCs w:val="24"/>
        </w:rPr>
      </w:pPr>
      <w:r w:rsidRPr="00A676C0">
        <w:rPr>
          <w:rFonts w:ascii="Times New Roman" w:hAnsi="Times New Roman" w:cs="Times New Roman"/>
          <w:sz w:val="24"/>
          <w:szCs w:val="24"/>
        </w:rPr>
        <w:t xml:space="preserve">vides aizsardzības un reģionālās </w:t>
      </w:r>
    </w:p>
    <w:p w:rsidR="00905E2C" w:rsidRPr="000D1B2D" w:rsidRDefault="00A676C0" w:rsidP="00905E2C">
      <w:pPr>
        <w:tabs>
          <w:tab w:val="left" w:pos="6480"/>
          <w:tab w:val="left" w:pos="6840"/>
        </w:tabs>
        <w:spacing w:after="0" w:line="240" w:lineRule="auto"/>
        <w:rPr>
          <w:rFonts w:ascii="Times New Roman" w:hAnsi="Times New Roman" w:cs="Times New Roman"/>
          <w:sz w:val="24"/>
          <w:szCs w:val="24"/>
        </w:rPr>
      </w:pPr>
      <w:r w:rsidRPr="00A676C0">
        <w:rPr>
          <w:rFonts w:ascii="Times New Roman" w:hAnsi="Times New Roman" w:cs="Times New Roman"/>
          <w:sz w:val="24"/>
          <w:szCs w:val="24"/>
        </w:rPr>
        <w:t>attīstības ministrs</w:t>
      </w:r>
      <w:r w:rsidRPr="00A676C0">
        <w:rPr>
          <w:rFonts w:ascii="Times New Roman" w:hAnsi="Times New Roman" w:cs="Times New Roman"/>
          <w:sz w:val="24"/>
          <w:szCs w:val="24"/>
        </w:rPr>
        <w:tab/>
        <w:t>K.</w:t>
      </w:r>
      <w:r w:rsidR="00995CC5">
        <w:rPr>
          <w:rFonts w:ascii="Times New Roman" w:hAnsi="Times New Roman" w:cs="Times New Roman"/>
          <w:sz w:val="24"/>
          <w:szCs w:val="24"/>
        </w:rPr>
        <w:t> </w:t>
      </w:r>
      <w:r w:rsidRPr="00A676C0">
        <w:rPr>
          <w:rFonts w:ascii="Times New Roman" w:hAnsi="Times New Roman" w:cs="Times New Roman"/>
          <w:sz w:val="24"/>
          <w:szCs w:val="24"/>
        </w:rPr>
        <w:t>Gerhards</w:t>
      </w:r>
    </w:p>
    <w:p w:rsidR="00905E2C" w:rsidRPr="000D1B2D" w:rsidRDefault="00905E2C" w:rsidP="00905E2C">
      <w:pPr>
        <w:tabs>
          <w:tab w:val="left" w:pos="6480"/>
          <w:tab w:val="left" w:pos="6840"/>
        </w:tabs>
        <w:spacing w:after="0" w:line="240" w:lineRule="auto"/>
        <w:rPr>
          <w:rFonts w:ascii="Times New Roman" w:hAnsi="Times New Roman" w:cs="Times New Roman"/>
          <w:sz w:val="24"/>
          <w:szCs w:val="24"/>
        </w:rPr>
      </w:pPr>
    </w:p>
    <w:p w:rsidR="00185BF4" w:rsidRPr="000D1B2D" w:rsidRDefault="00185BF4" w:rsidP="00905E2C">
      <w:pPr>
        <w:tabs>
          <w:tab w:val="left" w:pos="6480"/>
          <w:tab w:val="left" w:pos="6840"/>
        </w:tabs>
        <w:spacing w:after="0" w:line="240" w:lineRule="auto"/>
        <w:rPr>
          <w:rFonts w:ascii="Times New Roman" w:hAnsi="Times New Roman" w:cs="Times New Roman"/>
          <w:sz w:val="24"/>
          <w:szCs w:val="24"/>
        </w:rPr>
      </w:pPr>
    </w:p>
    <w:p w:rsidR="00905E2C" w:rsidRPr="000D1B2D" w:rsidRDefault="00A676C0" w:rsidP="00905E2C">
      <w:pPr>
        <w:tabs>
          <w:tab w:val="left" w:pos="6480"/>
          <w:tab w:val="left" w:pos="6840"/>
        </w:tabs>
        <w:spacing w:after="0" w:line="240" w:lineRule="auto"/>
        <w:rPr>
          <w:rFonts w:ascii="Times New Roman" w:hAnsi="Times New Roman" w:cs="Times New Roman"/>
          <w:sz w:val="24"/>
          <w:szCs w:val="24"/>
        </w:rPr>
      </w:pPr>
      <w:r w:rsidRPr="00A676C0">
        <w:rPr>
          <w:rFonts w:ascii="Times New Roman" w:hAnsi="Times New Roman" w:cs="Times New Roman"/>
          <w:sz w:val="24"/>
          <w:szCs w:val="24"/>
        </w:rPr>
        <w:t>Vīza:</w:t>
      </w:r>
    </w:p>
    <w:p w:rsidR="00905E2C" w:rsidRPr="000D1B2D" w:rsidRDefault="00A676C0" w:rsidP="00905E2C">
      <w:pPr>
        <w:tabs>
          <w:tab w:val="left" w:pos="6480"/>
          <w:tab w:val="left" w:pos="6840"/>
        </w:tabs>
        <w:spacing w:after="0" w:line="240" w:lineRule="auto"/>
        <w:rPr>
          <w:rFonts w:ascii="Times New Roman" w:hAnsi="Times New Roman" w:cs="Times New Roman"/>
          <w:sz w:val="24"/>
          <w:szCs w:val="24"/>
        </w:rPr>
      </w:pPr>
      <w:r w:rsidRPr="00A676C0">
        <w:rPr>
          <w:rFonts w:ascii="Times New Roman" w:hAnsi="Times New Roman" w:cs="Times New Roman"/>
          <w:sz w:val="24"/>
          <w:szCs w:val="24"/>
        </w:rPr>
        <w:t>valsts sekretārs</w:t>
      </w:r>
      <w:r w:rsidRPr="00A676C0">
        <w:rPr>
          <w:rFonts w:ascii="Times New Roman" w:hAnsi="Times New Roman" w:cs="Times New Roman"/>
          <w:sz w:val="24"/>
          <w:szCs w:val="24"/>
        </w:rPr>
        <w:tab/>
        <w:t>R.</w:t>
      </w:r>
      <w:r w:rsidR="00995CC5">
        <w:rPr>
          <w:rFonts w:ascii="Times New Roman" w:hAnsi="Times New Roman" w:cs="Times New Roman"/>
          <w:sz w:val="24"/>
          <w:szCs w:val="24"/>
        </w:rPr>
        <w:t> </w:t>
      </w:r>
      <w:r w:rsidRPr="00A676C0">
        <w:rPr>
          <w:rFonts w:ascii="Times New Roman" w:hAnsi="Times New Roman" w:cs="Times New Roman"/>
          <w:sz w:val="24"/>
          <w:szCs w:val="24"/>
        </w:rPr>
        <w:t>Muciņš</w:t>
      </w:r>
    </w:p>
    <w:p w:rsidR="00905E2C" w:rsidRPr="00905E2C" w:rsidRDefault="00905E2C" w:rsidP="00905E2C">
      <w:pPr>
        <w:tabs>
          <w:tab w:val="left" w:pos="6480"/>
          <w:tab w:val="left" w:pos="6840"/>
        </w:tabs>
        <w:spacing w:after="0" w:line="240" w:lineRule="auto"/>
        <w:rPr>
          <w:rFonts w:ascii="Times New Roman" w:hAnsi="Times New Roman" w:cs="Times New Roman"/>
          <w:sz w:val="28"/>
          <w:szCs w:val="28"/>
        </w:rPr>
      </w:pPr>
    </w:p>
    <w:p w:rsidR="00905E2C" w:rsidRPr="00866ACE" w:rsidRDefault="00D83F05" w:rsidP="00905E2C">
      <w:pPr>
        <w:tabs>
          <w:tab w:val="left" w:pos="6480"/>
          <w:tab w:val="left" w:pos="6840"/>
        </w:tabs>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4D6554">
        <w:rPr>
          <w:rFonts w:ascii="Times New Roman" w:hAnsi="Times New Roman" w:cs="Times New Roman"/>
          <w:sz w:val="20"/>
          <w:szCs w:val="20"/>
        </w:rPr>
        <w:t>.12</w:t>
      </w:r>
      <w:r w:rsidR="002A707A">
        <w:rPr>
          <w:rFonts w:ascii="Times New Roman" w:hAnsi="Times New Roman" w:cs="Times New Roman"/>
          <w:sz w:val="20"/>
          <w:szCs w:val="20"/>
        </w:rPr>
        <w:t>.2016</w:t>
      </w:r>
      <w:r w:rsidR="004D6554">
        <w:rPr>
          <w:rFonts w:ascii="Times New Roman" w:hAnsi="Times New Roman" w:cs="Times New Roman"/>
          <w:sz w:val="20"/>
          <w:szCs w:val="20"/>
        </w:rPr>
        <w:t>. 11</w:t>
      </w:r>
      <w:r w:rsidR="00905E2C" w:rsidRPr="00866ACE">
        <w:rPr>
          <w:rFonts w:ascii="Times New Roman" w:hAnsi="Times New Roman" w:cs="Times New Roman"/>
          <w:sz w:val="20"/>
          <w:szCs w:val="20"/>
        </w:rPr>
        <w:t>:28</w:t>
      </w:r>
    </w:p>
    <w:p w:rsidR="00905E2C" w:rsidRPr="00866ACE" w:rsidRDefault="00C934AF" w:rsidP="00905E2C">
      <w:pPr>
        <w:tabs>
          <w:tab w:val="left" w:pos="6480"/>
          <w:tab w:val="left" w:pos="6840"/>
        </w:tabs>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71205D">
        <w:rPr>
          <w:rFonts w:ascii="Times New Roman" w:hAnsi="Times New Roman" w:cs="Times New Roman"/>
          <w:sz w:val="20"/>
          <w:szCs w:val="20"/>
        </w:rPr>
        <w:t>68</w:t>
      </w:r>
    </w:p>
    <w:p w:rsidR="00995CC5" w:rsidRDefault="00905E2C" w:rsidP="00905E2C">
      <w:pPr>
        <w:tabs>
          <w:tab w:val="left" w:pos="6480"/>
          <w:tab w:val="left" w:pos="6840"/>
        </w:tabs>
        <w:spacing w:after="0" w:line="240" w:lineRule="auto"/>
        <w:rPr>
          <w:rFonts w:ascii="Times New Roman" w:hAnsi="Times New Roman" w:cs="Times New Roman"/>
          <w:sz w:val="20"/>
          <w:szCs w:val="20"/>
        </w:rPr>
      </w:pPr>
      <w:r w:rsidRPr="00866ACE">
        <w:rPr>
          <w:rFonts w:ascii="Times New Roman" w:hAnsi="Times New Roman" w:cs="Times New Roman"/>
          <w:sz w:val="20"/>
          <w:szCs w:val="20"/>
        </w:rPr>
        <w:t>I.Ozoliņa</w:t>
      </w:r>
    </w:p>
    <w:p w:rsidR="00905E2C" w:rsidRPr="00866ACE" w:rsidRDefault="00905E2C" w:rsidP="00905E2C">
      <w:pPr>
        <w:tabs>
          <w:tab w:val="left" w:pos="6480"/>
          <w:tab w:val="left" w:pos="6840"/>
        </w:tabs>
        <w:spacing w:after="0" w:line="240" w:lineRule="auto"/>
        <w:rPr>
          <w:rFonts w:ascii="Times New Roman" w:hAnsi="Times New Roman" w:cs="Times New Roman"/>
          <w:sz w:val="20"/>
          <w:szCs w:val="20"/>
        </w:rPr>
      </w:pPr>
      <w:r w:rsidRPr="00866ACE">
        <w:rPr>
          <w:rFonts w:ascii="Times New Roman" w:hAnsi="Times New Roman" w:cs="Times New Roman"/>
          <w:sz w:val="20"/>
          <w:szCs w:val="20"/>
        </w:rPr>
        <w:t xml:space="preserve">67026587, </w:t>
      </w:r>
      <w:proofErr w:type="spellStart"/>
      <w:r w:rsidRPr="00866ACE">
        <w:rPr>
          <w:rFonts w:ascii="Times New Roman" w:hAnsi="Times New Roman" w:cs="Times New Roman"/>
          <w:sz w:val="20"/>
          <w:szCs w:val="20"/>
        </w:rPr>
        <w:t>ivita.ozolina@varam.gov.lv</w:t>
      </w:r>
      <w:proofErr w:type="spellEnd"/>
      <w:r w:rsidR="00866ACE">
        <w:rPr>
          <w:rFonts w:ascii="Times New Roman" w:hAnsi="Times New Roman" w:cs="Times New Roman"/>
          <w:sz w:val="20"/>
          <w:szCs w:val="20"/>
        </w:rPr>
        <w:t>;</w:t>
      </w:r>
    </w:p>
    <w:p w:rsidR="00FC6921" w:rsidRPr="00866ACE" w:rsidRDefault="00866ACE" w:rsidP="004D33F2">
      <w:pPr>
        <w:tabs>
          <w:tab w:val="left" w:pos="6480"/>
          <w:tab w:val="left" w:pos="6840"/>
        </w:tabs>
        <w:spacing w:after="0" w:line="240" w:lineRule="auto"/>
        <w:rPr>
          <w:rFonts w:ascii="Times New Roman" w:hAnsi="Times New Roman" w:cs="Times New Roman"/>
          <w:sz w:val="20"/>
          <w:szCs w:val="20"/>
        </w:rPr>
      </w:pPr>
      <w:r w:rsidRPr="00866ACE">
        <w:rPr>
          <w:rFonts w:ascii="Times New Roman" w:hAnsi="Times New Roman" w:cs="Times New Roman"/>
          <w:sz w:val="20"/>
          <w:szCs w:val="20"/>
        </w:rPr>
        <w:t>D. Daudzvārde</w:t>
      </w:r>
    </w:p>
    <w:p w:rsidR="00866ACE" w:rsidRPr="00866ACE" w:rsidRDefault="00866ACE" w:rsidP="004D33F2">
      <w:pPr>
        <w:tabs>
          <w:tab w:val="left" w:pos="6480"/>
          <w:tab w:val="left" w:pos="6840"/>
        </w:tabs>
        <w:spacing w:after="0" w:line="240" w:lineRule="auto"/>
        <w:rPr>
          <w:rFonts w:ascii="Times New Roman" w:hAnsi="Times New Roman" w:cs="Times New Roman"/>
          <w:sz w:val="20"/>
          <w:szCs w:val="20"/>
        </w:rPr>
      </w:pPr>
      <w:r w:rsidRPr="00866ACE">
        <w:rPr>
          <w:rFonts w:ascii="Times New Roman" w:hAnsi="Times New Roman" w:cs="Times New Roman"/>
          <w:sz w:val="20"/>
          <w:szCs w:val="20"/>
        </w:rPr>
        <w:t xml:space="preserve">67026503, </w:t>
      </w:r>
      <w:r>
        <w:rPr>
          <w:rFonts w:ascii="Times New Roman" w:hAnsi="Times New Roman" w:cs="Times New Roman"/>
          <w:sz w:val="20"/>
          <w:szCs w:val="20"/>
        </w:rPr>
        <w:t>d</w:t>
      </w:r>
      <w:r w:rsidRPr="00866ACE">
        <w:rPr>
          <w:rFonts w:ascii="Times New Roman" w:hAnsi="Times New Roman" w:cs="Times New Roman"/>
          <w:sz w:val="20"/>
          <w:szCs w:val="20"/>
        </w:rPr>
        <w:t>agnija.daudzvarde@varam.gov.lv</w:t>
      </w:r>
      <w:r>
        <w:rPr>
          <w:rFonts w:ascii="Times New Roman" w:hAnsi="Times New Roman" w:cs="Times New Roman"/>
          <w:sz w:val="20"/>
          <w:szCs w:val="20"/>
        </w:rPr>
        <w:t>.</w:t>
      </w:r>
    </w:p>
    <w:sectPr w:rsidR="00866ACE" w:rsidRPr="00866ACE" w:rsidSect="00305E8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F5" w:rsidRDefault="00701EF5" w:rsidP="004369B2">
      <w:pPr>
        <w:spacing w:after="0" w:line="240" w:lineRule="auto"/>
      </w:pPr>
      <w:r>
        <w:separator/>
      </w:r>
    </w:p>
  </w:endnote>
  <w:endnote w:type="continuationSeparator" w:id="0">
    <w:p w:rsidR="00701EF5" w:rsidRDefault="00701EF5" w:rsidP="00436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F5" w:rsidRDefault="00D83F05">
    <w:pPr>
      <w:spacing w:after="0" w:line="240" w:lineRule="auto"/>
      <w:jc w:val="both"/>
      <w:rPr>
        <w:sz w:val="20"/>
        <w:szCs w:val="20"/>
      </w:rPr>
    </w:pPr>
    <w:r>
      <w:rPr>
        <w:rFonts w:ascii="Times New Roman" w:hAnsi="Times New Roman" w:cs="Times New Roman"/>
        <w:sz w:val="20"/>
        <w:szCs w:val="20"/>
      </w:rPr>
      <w:t>VARAMAnot_20</w:t>
    </w:r>
    <w:r w:rsidR="00701EF5" w:rsidRPr="00A676C0">
      <w:rPr>
        <w:rFonts w:ascii="Times New Roman" w:hAnsi="Times New Roman" w:cs="Times New Roman"/>
        <w:sz w:val="20"/>
        <w:szCs w:val="20"/>
      </w:rPr>
      <w:t xml:space="preserve">1216_geopiem; </w:t>
    </w:r>
    <w:r w:rsidR="00701EF5" w:rsidRPr="00A676C0">
      <w:rPr>
        <w:rFonts w:ascii="Times New Roman" w:hAnsi="Times New Roman" w:cs="Times New Roman"/>
        <w:bCs/>
        <w:sz w:val="20"/>
        <w:szCs w:val="20"/>
      </w:rPr>
      <w:t>Ministru kabineta noteikumu projekta „</w:t>
    </w:r>
    <w:r w:rsidR="00701EF5" w:rsidRPr="00A676C0">
      <w:rPr>
        <w:rFonts w:ascii="Times New Roman" w:hAnsi="Times New Roman" w:cs="Times New Roman"/>
        <w:sz w:val="20"/>
        <w:szCs w:val="20"/>
      </w:rPr>
      <w:t>Grozījumi Ministru kabineta 2001.</w:t>
    </w:r>
    <w:r w:rsidR="00701EF5">
      <w:rPr>
        <w:rFonts w:ascii="Times New Roman" w:hAnsi="Times New Roman" w:cs="Times New Roman"/>
        <w:sz w:val="20"/>
        <w:szCs w:val="20"/>
      </w:rPr>
      <w:t> </w:t>
    </w:r>
    <w:r w:rsidR="00701EF5" w:rsidRPr="00A676C0">
      <w:rPr>
        <w:rFonts w:ascii="Times New Roman" w:hAnsi="Times New Roman" w:cs="Times New Roman"/>
        <w:sz w:val="20"/>
        <w:szCs w:val="20"/>
      </w:rPr>
      <w:t>gada 17.</w:t>
    </w:r>
    <w:r w:rsidR="00701EF5">
      <w:rPr>
        <w:rFonts w:ascii="Times New Roman" w:hAnsi="Times New Roman" w:cs="Times New Roman"/>
        <w:sz w:val="20"/>
        <w:szCs w:val="20"/>
      </w:rPr>
      <w:t> </w:t>
    </w:r>
    <w:r w:rsidR="00701EF5" w:rsidRPr="00A676C0">
      <w:rPr>
        <w:rFonts w:ascii="Times New Roman" w:hAnsi="Times New Roman" w:cs="Times New Roman"/>
        <w:sz w:val="20"/>
        <w:szCs w:val="20"/>
      </w:rPr>
      <w:t>aprīļa noteikumos Nr.</w:t>
    </w:r>
    <w:r w:rsidR="00701EF5">
      <w:rPr>
        <w:rFonts w:ascii="Times New Roman" w:hAnsi="Times New Roman" w:cs="Times New Roman"/>
        <w:sz w:val="20"/>
        <w:szCs w:val="20"/>
      </w:rPr>
      <w:t> </w:t>
    </w:r>
    <w:r w:rsidR="00701EF5" w:rsidRPr="00A676C0">
      <w:rPr>
        <w:rFonts w:ascii="Times New Roman" w:hAnsi="Times New Roman" w:cs="Times New Roman"/>
        <w:sz w:val="20"/>
        <w:szCs w:val="20"/>
      </w:rPr>
      <w:t>175 „Noteikumi par aizsargājamiem ģeoloģiskajiem un ģeomorfoloģiskajiem dabas pieminekļiem”” sākotnējās ietekmes novērtējuma ziņojums (anotācija)</w:t>
    </w:r>
  </w:p>
  <w:p w:rsidR="00701EF5" w:rsidRPr="00E454D1" w:rsidRDefault="00701EF5" w:rsidP="00E454D1">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F5" w:rsidRDefault="00D83F05">
    <w:pPr>
      <w:spacing w:after="0" w:line="240" w:lineRule="auto"/>
      <w:jc w:val="both"/>
      <w:rPr>
        <w:sz w:val="20"/>
        <w:szCs w:val="20"/>
      </w:rPr>
    </w:pPr>
    <w:r>
      <w:rPr>
        <w:rFonts w:ascii="Times New Roman" w:hAnsi="Times New Roman" w:cs="Times New Roman"/>
        <w:sz w:val="20"/>
        <w:szCs w:val="20"/>
      </w:rPr>
      <w:t>VARAMAnot_20</w:t>
    </w:r>
    <w:r w:rsidR="00701EF5" w:rsidRPr="00A676C0">
      <w:rPr>
        <w:rFonts w:ascii="Times New Roman" w:hAnsi="Times New Roman" w:cs="Times New Roman"/>
        <w:sz w:val="20"/>
        <w:szCs w:val="20"/>
      </w:rPr>
      <w:t xml:space="preserve">1216_geopiem; </w:t>
    </w:r>
    <w:r w:rsidR="00701EF5" w:rsidRPr="00A676C0">
      <w:rPr>
        <w:rFonts w:ascii="Times New Roman" w:hAnsi="Times New Roman" w:cs="Times New Roman"/>
        <w:bCs/>
        <w:sz w:val="20"/>
        <w:szCs w:val="20"/>
      </w:rPr>
      <w:t>Ministru kabineta noteikumu projekta „</w:t>
    </w:r>
    <w:r w:rsidR="00701EF5" w:rsidRPr="00A676C0">
      <w:rPr>
        <w:rFonts w:ascii="Times New Roman" w:hAnsi="Times New Roman" w:cs="Times New Roman"/>
        <w:sz w:val="20"/>
        <w:szCs w:val="20"/>
      </w:rPr>
      <w:t>Grozījumi Ministru kabineta 2001.</w:t>
    </w:r>
    <w:r w:rsidR="00701EF5">
      <w:rPr>
        <w:rFonts w:ascii="Times New Roman" w:hAnsi="Times New Roman" w:cs="Times New Roman"/>
        <w:sz w:val="20"/>
        <w:szCs w:val="20"/>
      </w:rPr>
      <w:t> </w:t>
    </w:r>
    <w:r w:rsidR="00701EF5" w:rsidRPr="00A676C0">
      <w:rPr>
        <w:rFonts w:ascii="Times New Roman" w:hAnsi="Times New Roman" w:cs="Times New Roman"/>
        <w:sz w:val="20"/>
        <w:szCs w:val="20"/>
      </w:rPr>
      <w:t>gada 17.</w:t>
    </w:r>
    <w:r w:rsidR="00701EF5">
      <w:rPr>
        <w:rFonts w:ascii="Times New Roman" w:hAnsi="Times New Roman" w:cs="Times New Roman"/>
        <w:sz w:val="20"/>
        <w:szCs w:val="20"/>
      </w:rPr>
      <w:t> </w:t>
    </w:r>
    <w:r w:rsidR="00701EF5" w:rsidRPr="00A676C0">
      <w:rPr>
        <w:rFonts w:ascii="Times New Roman" w:hAnsi="Times New Roman" w:cs="Times New Roman"/>
        <w:sz w:val="20"/>
        <w:szCs w:val="20"/>
      </w:rPr>
      <w:t>aprīļa noteikumos Nr.</w:t>
    </w:r>
    <w:r w:rsidR="00701EF5">
      <w:rPr>
        <w:rFonts w:ascii="Times New Roman" w:hAnsi="Times New Roman" w:cs="Times New Roman"/>
        <w:sz w:val="20"/>
        <w:szCs w:val="20"/>
      </w:rPr>
      <w:t> </w:t>
    </w:r>
    <w:r w:rsidR="00701EF5" w:rsidRPr="00A676C0">
      <w:rPr>
        <w:rFonts w:ascii="Times New Roman" w:hAnsi="Times New Roman" w:cs="Times New Roman"/>
        <w:sz w:val="20"/>
        <w:szCs w:val="20"/>
      </w:rPr>
      <w:t>175 „Noteikumi par aizsargājamiem ģeoloģiskajiem un ģeomorfoloģiskajiem dabas pieminekļiem””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F5" w:rsidRDefault="00D83F05">
    <w:pPr>
      <w:spacing w:after="0" w:line="240" w:lineRule="auto"/>
      <w:jc w:val="both"/>
      <w:rPr>
        <w:sz w:val="20"/>
        <w:szCs w:val="20"/>
      </w:rPr>
    </w:pPr>
    <w:r>
      <w:rPr>
        <w:rFonts w:ascii="Times New Roman" w:hAnsi="Times New Roman" w:cs="Times New Roman"/>
        <w:sz w:val="20"/>
        <w:szCs w:val="20"/>
      </w:rPr>
      <w:t>VARAMAnot_20</w:t>
    </w:r>
    <w:r w:rsidR="00701EF5" w:rsidRPr="00A676C0">
      <w:rPr>
        <w:rFonts w:ascii="Times New Roman" w:hAnsi="Times New Roman" w:cs="Times New Roman"/>
        <w:sz w:val="20"/>
        <w:szCs w:val="20"/>
      </w:rPr>
      <w:t xml:space="preserve">1216_geopiem; </w:t>
    </w:r>
    <w:r w:rsidR="00701EF5" w:rsidRPr="00A676C0">
      <w:rPr>
        <w:rFonts w:ascii="Times New Roman" w:hAnsi="Times New Roman" w:cs="Times New Roman"/>
        <w:bCs/>
        <w:sz w:val="20"/>
        <w:szCs w:val="20"/>
      </w:rPr>
      <w:t>Ministru kabineta noteikumu projekta „</w:t>
    </w:r>
    <w:r w:rsidR="00701EF5" w:rsidRPr="00A676C0">
      <w:rPr>
        <w:rFonts w:ascii="Times New Roman" w:hAnsi="Times New Roman" w:cs="Times New Roman"/>
        <w:sz w:val="20"/>
        <w:szCs w:val="20"/>
      </w:rPr>
      <w:t>Grozījumi Ministru kabineta 2001.</w:t>
    </w:r>
    <w:r w:rsidR="00701EF5">
      <w:rPr>
        <w:rFonts w:ascii="Times New Roman" w:hAnsi="Times New Roman" w:cs="Times New Roman"/>
        <w:sz w:val="20"/>
        <w:szCs w:val="20"/>
      </w:rPr>
      <w:t> </w:t>
    </w:r>
    <w:r w:rsidR="00701EF5" w:rsidRPr="00A676C0">
      <w:rPr>
        <w:rFonts w:ascii="Times New Roman" w:hAnsi="Times New Roman" w:cs="Times New Roman"/>
        <w:sz w:val="20"/>
        <w:szCs w:val="20"/>
      </w:rPr>
      <w:t>gada 17.</w:t>
    </w:r>
    <w:r w:rsidR="00701EF5">
      <w:rPr>
        <w:rFonts w:ascii="Times New Roman" w:hAnsi="Times New Roman" w:cs="Times New Roman"/>
        <w:sz w:val="20"/>
        <w:szCs w:val="20"/>
      </w:rPr>
      <w:t> </w:t>
    </w:r>
    <w:r w:rsidR="00701EF5" w:rsidRPr="00A676C0">
      <w:rPr>
        <w:rFonts w:ascii="Times New Roman" w:hAnsi="Times New Roman" w:cs="Times New Roman"/>
        <w:sz w:val="20"/>
        <w:szCs w:val="20"/>
      </w:rPr>
      <w:t>aprīļa noteikumos Nr.</w:t>
    </w:r>
    <w:r w:rsidR="00701EF5">
      <w:rPr>
        <w:rFonts w:ascii="Times New Roman" w:hAnsi="Times New Roman" w:cs="Times New Roman"/>
        <w:sz w:val="20"/>
        <w:szCs w:val="20"/>
      </w:rPr>
      <w:t> </w:t>
    </w:r>
    <w:r w:rsidR="00701EF5" w:rsidRPr="00A676C0">
      <w:rPr>
        <w:rFonts w:ascii="Times New Roman" w:hAnsi="Times New Roman" w:cs="Times New Roman"/>
        <w:sz w:val="20"/>
        <w:szCs w:val="20"/>
      </w:rPr>
      <w:t>175 „Noteikumi par aizsargājamiem ģeoloģiskajiem un ģeomorfoloģiskajiem dabas pieminekļiem””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F5" w:rsidRDefault="00701EF5" w:rsidP="004369B2">
      <w:pPr>
        <w:spacing w:after="0" w:line="240" w:lineRule="auto"/>
      </w:pPr>
      <w:r>
        <w:separator/>
      </w:r>
    </w:p>
  </w:footnote>
  <w:footnote w:type="continuationSeparator" w:id="0">
    <w:p w:rsidR="00701EF5" w:rsidRDefault="00701EF5" w:rsidP="00436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07743919"/>
      <w:docPartObj>
        <w:docPartGallery w:val="Page Numbers (Top of Page)"/>
        <w:docPartUnique/>
      </w:docPartObj>
    </w:sdtPr>
    <w:sdtEndPr>
      <w:rPr>
        <w:noProof/>
        <w:sz w:val="24"/>
      </w:rPr>
    </w:sdtEndPr>
    <w:sdtContent>
      <w:p w:rsidR="00701EF5" w:rsidRPr="00171D36" w:rsidRDefault="00797B44">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701EF5"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D83F05">
          <w:rPr>
            <w:rFonts w:ascii="Times New Roman" w:hAnsi="Times New Roman" w:cs="Times New Roman"/>
            <w:noProof/>
            <w:sz w:val="24"/>
          </w:rPr>
          <w:t>8</w:t>
        </w:r>
        <w:r w:rsidRPr="00171D36">
          <w:rPr>
            <w:rFonts w:ascii="Times New Roman" w:hAnsi="Times New Roman" w:cs="Times New Roman"/>
            <w:noProof/>
            <w:sz w:val="24"/>
          </w:rPr>
          <w:fldChar w:fldCharType="end"/>
        </w:r>
      </w:p>
    </w:sdtContent>
  </w:sdt>
  <w:p w:rsidR="00701EF5" w:rsidRDefault="00701E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052230"/>
      <w:docPartObj>
        <w:docPartGallery w:val="Page Numbers (Top of Page)"/>
        <w:docPartUnique/>
      </w:docPartObj>
    </w:sdtPr>
    <w:sdtEndPr>
      <w:rPr>
        <w:rFonts w:ascii="Times New Roman" w:hAnsi="Times New Roman" w:cs="Times New Roman"/>
        <w:noProof/>
        <w:sz w:val="24"/>
      </w:rPr>
    </w:sdtEndPr>
    <w:sdtContent>
      <w:p w:rsidR="00701EF5" w:rsidRPr="00171D36" w:rsidRDefault="00797B44">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701EF5"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D83F05">
          <w:rPr>
            <w:rFonts w:ascii="Times New Roman" w:hAnsi="Times New Roman" w:cs="Times New Roman"/>
            <w:noProof/>
            <w:sz w:val="24"/>
          </w:rPr>
          <w:t>9</w:t>
        </w:r>
        <w:r w:rsidRPr="00171D36">
          <w:rPr>
            <w:rFonts w:ascii="Times New Roman" w:hAnsi="Times New Roman" w:cs="Times New Roman"/>
            <w:noProof/>
            <w:sz w:val="24"/>
          </w:rPr>
          <w:fldChar w:fldCharType="end"/>
        </w:r>
      </w:p>
    </w:sdtContent>
  </w:sdt>
  <w:p w:rsidR="00701EF5" w:rsidRDefault="00701E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F5" w:rsidRDefault="00701EF5" w:rsidP="00171D3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0FDA5993"/>
    <w:multiLevelType w:val="hybridMultilevel"/>
    <w:tmpl w:val="5AD037F6"/>
    <w:lvl w:ilvl="0" w:tplc="FEDCCDAA">
      <w:start w:val="1"/>
      <w:numFmt w:val="bullet"/>
      <w:lvlText w:val=""/>
      <w:lvlJc w:val="left"/>
      <w:pPr>
        <w:ind w:left="901" w:hanging="360"/>
      </w:pPr>
      <w:rPr>
        <w:rFonts w:ascii="Symbol" w:hAnsi="Symbol" w:hint="default"/>
      </w:rPr>
    </w:lvl>
    <w:lvl w:ilvl="1" w:tplc="04260003" w:tentative="1">
      <w:start w:val="1"/>
      <w:numFmt w:val="bullet"/>
      <w:lvlText w:val="o"/>
      <w:lvlJc w:val="left"/>
      <w:pPr>
        <w:ind w:left="1621" w:hanging="360"/>
      </w:pPr>
      <w:rPr>
        <w:rFonts w:ascii="Courier New" w:hAnsi="Courier New" w:cs="Courier New" w:hint="default"/>
      </w:rPr>
    </w:lvl>
    <w:lvl w:ilvl="2" w:tplc="04260005" w:tentative="1">
      <w:start w:val="1"/>
      <w:numFmt w:val="bullet"/>
      <w:lvlText w:val=""/>
      <w:lvlJc w:val="left"/>
      <w:pPr>
        <w:ind w:left="2341" w:hanging="360"/>
      </w:pPr>
      <w:rPr>
        <w:rFonts w:ascii="Wingdings" w:hAnsi="Wingdings" w:hint="default"/>
      </w:rPr>
    </w:lvl>
    <w:lvl w:ilvl="3" w:tplc="04260001" w:tentative="1">
      <w:start w:val="1"/>
      <w:numFmt w:val="bullet"/>
      <w:lvlText w:val=""/>
      <w:lvlJc w:val="left"/>
      <w:pPr>
        <w:ind w:left="3061" w:hanging="360"/>
      </w:pPr>
      <w:rPr>
        <w:rFonts w:ascii="Symbol" w:hAnsi="Symbol" w:hint="default"/>
      </w:rPr>
    </w:lvl>
    <w:lvl w:ilvl="4" w:tplc="04260003" w:tentative="1">
      <w:start w:val="1"/>
      <w:numFmt w:val="bullet"/>
      <w:lvlText w:val="o"/>
      <w:lvlJc w:val="left"/>
      <w:pPr>
        <w:ind w:left="3781" w:hanging="360"/>
      </w:pPr>
      <w:rPr>
        <w:rFonts w:ascii="Courier New" w:hAnsi="Courier New" w:cs="Courier New" w:hint="default"/>
      </w:rPr>
    </w:lvl>
    <w:lvl w:ilvl="5" w:tplc="04260005" w:tentative="1">
      <w:start w:val="1"/>
      <w:numFmt w:val="bullet"/>
      <w:lvlText w:val=""/>
      <w:lvlJc w:val="left"/>
      <w:pPr>
        <w:ind w:left="4501" w:hanging="360"/>
      </w:pPr>
      <w:rPr>
        <w:rFonts w:ascii="Wingdings" w:hAnsi="Wingdings" w:hint="default"/>
      </w:rPr>
    </w:lvl>
    <w:lvl w:ilvl="6" w:tplc="04260001" w:tentative="1">
      <w:start w:val="1"/>
      <w:numFmt w:val="bullet"/>
      <w:lvlText w:val=""/>
      <w:lvlJc w:val="left"/>
      <w:pPr>
        <w:ind w:left="5221" w:hanging="360"/>
      </w:pPr>
      <w:rPr>
        <w:rFonts w:ascii="Symbol" w:hAnsi="Symbol" w:hint="default"/>
      </w:rPr>
    </w:lvl>
    <w:lvl w:ilvl="7" w:tplc="04260003" w:tentative="1">
      <w:start w:val="1"/>
      <w:numFmt w:val="bullet"/>
      <w:lvlText w:val="o"/>
      <w:lvlJc w:val="left"/>
      <w:pPr>
        <w:ind w:left="5941" w:hanging="360"/>
      </w:pPr>
      <w:rPr>
        <w:rFonts w:ascii="Courier New" w:hAnsi="Courier New" w:cs="Courier New" w:hint="default"/>
      </w:rPr>
    </w:lvl>
    <w:lvl w:ilvl="8" w:tplc="04260005" w:tentative="1">
      <w:start w:val="1"/>
      <w:numFmt w:val="bullet"/>
      <w:lvlText w:val=""/>
      <w:lvlJc w:val="left"/>
      <w:pPr>
        <w:ind w:left="6661" w:hanging="360"/>
      </w:pPr>
      <w:rPr>
        <w:rFonts w:ascii="Wingdings" w:hAnsi="Wingdings" w:hint="default"/>
      </w:rPr>
    </w:lvl>
  </w:abstractNum>
  <w:abstractNum w:abstractNumId="5">
    <w:nsid w:val="196E4A91"/>
    <w:multiLevelType w:val="hybridMultilevel"/>
    <w:tmpl w:val="A008F726"/>
    <w:lvl w:ilvl="0" w:tplc="F38CD2B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1D6B4E9B"/>
    <w:multiLevelType w:val="hybridMultilevel"/>
    <w:tmpl w:val="8E56E744"/>
    <w:lvl w:ilvl="0" w:tplc="0426000F">
      <w:start w:val="1"/>
      <w:numFmt w:val="decimal"/>
      <w:lvlText w:val="%1."/>
      <w:lvlJc w:val="left"/>
      <w:pPr>
        <w:ind w:left="889" w:hanging="360"/>
      </w:pPr>
    </w:lvl>
    <w:lvl w:ilvl="1" w:tplc="04260019" w:tentative="1">
      <w:start w:val="1"/>
      <w:numFmt w:val="lowerLetter"/>
      <w:lvlText w:val="%2."/>
      <w:lvlJc w:val="left"/>
      <w:pPr>
        <w:ind w:left="1609" w:hanging="360"/>
      </w:pPr>
    </w:lvl>
    <w:lvl w:ilvl="2" w:tplc="0426001B" w:tentative="1">
      <w:start w:val="1"/>
      <w:numFmt w:val="lowerRoman"/>
      <w:lvlText w:val="%3."/>
      <w:lvlJc w:val="right"/>
      <w:pPr>
        <w:ind w:left="2329" w:hanging="180"/>
      </w:pPr>
    </w:lvl>
    <w:lvl w:ilvl="3" w:tplc="0426000F" w:tentative="1">
      <w:start w:val="1"/>
      <w:numFmt w:val="decimal"/>
      <w:lvlText w:val="%4."/>
      <w:lvlJc w:val="left"/>
      <w:pPr>
        <w:ind w:left="3049" w:hanging="360"/>
      </w:pPr>
    </w:lvl>
    <w:lvl w:ilvl="4" w:tplc="04260019" w:tentative="1">
      <w:start w:val="1"/>
      <w:numFmt w:val="lowerLetter"/>
      <w:lvlText w:val="%5."/>
      <w:lvlJc w:val="left"/>
      <w:pPr>
        <w:ind w:left="3769" w:hanging="360"/>
      </w:pPr>
    </w:lvl>
    <w:lvl w:ilvl="5" w:tplc="0426001B" w:tentative="1">
      <w:start w:val="1"/>
      <w:numFmt w:val="lowerRoman"/>
      <w:lvlText w:val="%6."/>
      <w:lvlJc w:val="right"/>
      <w:pPr>
        <w:ind w:left="4489" w:hanging="180"/>
      </w:pPr>
    </w:lvl>
    <w:lvl w:ilvl="6" w:tplc="0426000F" w:tentative="1">
      <w:start w:val="1"/>
      <w:numFmt w:val="decimal"/>
      <w:lvlText w:val="%7."/>
      <w:lvlJc w:val="left"/>
      <w:pPr>
        <w:ind w:left="5209" w:hanging="360"/>
      </w:pPr>
    </w:lvl>
    <w:lvl w:ilvl="7" w:tplc="04260019" w:tentative="1">
      <w:start w:val="1"/>
      <w:numFmt w:val="lowerLetter"/>
      <w:lvlText w:val="%8."/>
      <w:lvlJc w:val="left"/>
      <w:pPr>
        <w:ind w:left="5929" w:hanging="360"/>
      </w:pPr>
    </w:lvl>
    <w:lvl w:ilvl="8" w:tplc="0426001B" w:tentative="1">
      <w:start w:val="1"/>
      <w:numFmt w:val="lowerRoman"/>
      <w:lvlText w:val="%9."/>
      <w:lvlJc w:val="right"/>
      <w:pPr>
        <w:ind w:left="6649" w:hanging="180"/>
      </w:pPr>
    </w:lvl>
  </w:abstractNum>
  <w:abstractNum w:abstractNumId="7">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C51B71"/>
    <w:multiLevelType w:val="hybridMultilevel"/>
    <w:tmpl w:val="F6941926"/>
    <w:lvl w:ilvl="0" w:tplc="CA20E7D2">
      <w:start w:val="54"/>
      <w:numFmt w:val="bullet"/>
      <w:lvlText w:val="-"/>
      <w:lvlJc w:val="left"/>
      <w:pPr>
        <w:ind w:left="541" w:hanging="360"/>
      </w:pPr>
      <w:rPr>
        <w:rFonts w:ascii="Times New Roman" w:eastAsiaTheme="minorEastAsia" w:hAnsi="Times New Roman" w:cs="Times New Roman" w:hint="default"/>
      </w:rPr>
    </w:lvl>
    <w:lvl w:ilvl="1" w:tplc="04260003" w:tentative="1">
      <w:start w:val="1"/>
      <w:numFmt w:val="bullet"/>
      <w:lvlText w:val="o"/>
      <w:lvlJc w:val="left"/>
      <w:pPr>
        <w:ind w:left="1261" w:hanging="360"/>
      </w:pPr>
      <w:rPr>
        <w:rFonts w:ascii="Courier New" w:hAnsi="Courier New" w:cs="Courier New" w:hint="default"/>
      </w:rPr>
    </w:lvl>
    <w:lvl w:ilvl="2" w:tplc="04260005" w:tentative="1">
      <w:start w:val="1"/>
      <w:numFmt w:val="bullet"/>
      <w:lvlText w:val=""/>
      <w:lvlJc w:val="left"/>
      <w:pPr>
        <w:ind w:left="1981" w:hanging="360"/>
      </w:pPr>
      <w:rPr>
        <w:rFonts w:ascii="Wingdings" w:hAnsi="Wingdings" w:hint="default"/>
      </w:rPr>
    </w:lvl>
    <w:lvl w:ilvl="3" w:tplc="04260001" w:tentative="1">
      <w:start w:val="1"/>
      <w:numFmt w:val="bullet"/>
      <w:lvlText w:val=""/>
      <w:lvlJc w:val="left"/>
      <w:pPr>
        <w:ind w:left="2701" w:hanging="360"/>
      </w:pPr>
      <w:rPr>
        <w:rFonts w:ascii="Symbol" w:hAnsi="Symbol" w:hint="default"/>
      </w:rPr>
    </w:lvl>
    <w:lvl w:ilvl="4" w:tplc="04260003" w:tentative="1">
      <w:start w:val="1"/>
      <w:numFmt w:val="bullet"/>
      <w:lvlText w:val="o"/>
      <w:lvlJc w:val="left"/>
      <w:pPr>
        <w:ind w:left="3421" w:hanging="360"/>
      </w:pPr>
      <w:rPr>
        <w:rFonts w:ascii="Courier New" w:hAnsi="Courier New" w:cs="Courier New" w:hint="default"/>
      </w:rPr>
    </w:lvl>
    <w:lvl w:ilvl="5" w:tplc="04260005" w:tentative="1">
      <w:start w:val="1"/>
      <w:numFmt w:val="bullet"/>
      <w:lvlText w:val=""/>
      <w:lvlJc w:val="left"/>
      <w:pPr>
        <w:ind w:left="4141" w:hanging="360"/>
      </w:pPr>
      <w:rPr>
        <w:rFonts w:ascii="Wingdings" w:hAnsi="Wingdings" w:hint="default"/>
      </w:rPr>
    </w:lvl>
    <w:lvl w:ilvl="6" w:tplc="04260001" w:tentative="1">
      <w:start w:val="1"/>
      <w:numFmt w:val="bullet"/>
      <w:lvlText w:val=""/>
      <w:lvlJc w:val="left"/>
      <w:pPr>
        <w:ind w:left="4861" w:hanging="360"/>
      </w:pPr>
      <w:rPr>
        <w:rFonts w:ascii="Symbol" w:hAnsi="Symbol" w:hint="default"/>
      </w:rPr>
    </w:lvl>
    <w:lvl w:ilvl="7" w:tplc="04260003" w:tentative="1">
      <w:start w:val="1"/>
      <w:numFmt w:val="bullet"/>
      <w:lvlText w:val="o"/>
      <w:lvlJc w:val="left"/>
      <w:pPr>
        <w:ind w:left="5581" w:hanging="360"/>
      </w:pPr>
      <w:rPr>
        <w:rFonts w:ascii="Courier New" w:hAnsi="Courier New" w:cs="Courier New" w:hint="default"/>
      </w:rPr>
    </w:lvl>
    <w:lvl w:ilvl="8" w:tplc="04260005" w:tentative="1">
      <w:start w:val="1"/>
      <w:numFmt w:val="bullet"/>
      <w:lvlText w:val=""/>
      <w:lvlJc w:val="left"/>
      <w:pPr>
        <w:ind w:left="6301" w:hanging="360"/>
      </w:pPr>
      <w:rPr>
        <w:rFonts w:ascii="Wingdings" w:hAnsi="Wingdings" w:hint="default"/>
      </w:rPr>
    </w:lvl>
  </w:abstractNum>
  <w:abstractNum w:abstractNumId="1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9457FB2"/>
    <w:multiLevelType w:val="hybridMultilevel"/>
    <w:tmpl w:val="3E524488"/>
    <w:lvl w:ilvl="0" w:tplc="CA12AFD0">
      <w:numFmt w:val="bullet"/>
      <w:lvlText w:val="-"/>
      <w:lvlJc w:val="left"/>
      <w:pPr>
        <w:ind w:left="388" w:hanging="360"/>
      </w:pPr>
      <w:rPr>
        <w:rFonts w:ascii="Times New Roman" w:eastAsiaTheme="minorEastAsia" w:hAnsi="Times New Roman" w:cs="Times New Roman"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12">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3">
    <w:nsid w:val="383B6AD4"/>
    <w:multiLevelType w:val="hybridMultilevel"/>
    <w:tmpl w:val="C6FEA182"/>
    <w:lvl w:ilvl="0" w:tplc="686C9886">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nsid w:val="40C929D6"/>
    <w:multiLevelType w:val="hybridMultilevel"/>
    <w:tmpl w:val="5AA86404"/>
    <w:lvl w:ilvl="0" w:tplc="FEDCCDAA">
      <w:start w:val="1"/>
      <w:numFmt w:val="bullet"/>
      <w:lvlText w:val=""/>
      <w:lvlJc w:val="left"/>
      <w:pPr>
        <w:ind w:left="901" w:hanging="360"/>
      </w:pPr>
      <w:rPr>
        <w:rFonts w:ascii="Symbol" w:hAnsi="Symbol" w:hint="default"/>
      </w:rPr>
    </w:lvl>
    <w:lvl w:ilvl="1" w:tplc="04260003" w:tentative="1">
      <w:start w:val="1"/>
      <w:numFmt w:val="bullet"/>
      <w:lvlText w:val="o"/>
      <w:lvlJc w:val="left"/>
      <w:pPr>
        <w:ind w:left="1621" w:hanging="360"/>
      </w:pPr>
      <w:rPr>
        <w:rFonts w:ascii="Courier New" w:hAnsi="Courier New" w:cs="Courier New" w:hint="default"/>
      </w:rPr>
    </w:lvl>
    <w:lvl w:ilvl="2" w:tplc="04260005" w:tentative="1">
      <w:start w:val="1"/>
      <w:numFmt w:val="bullet"/>
      <w:lvlText w:val=""/>
      <w:lvlJc w:val="left"/>
      <w:pPr>
        <w:ind w:left="2341" w:hanging="360"/>
      </w:pPr>
      <w:rPr>
        <w:rFonts w:ascii="Wingdings" w:hAnsi="Wingdings" w:hint="default"/>
      </w:rPr>
    </w:lvl>
    <w:lvl w:ilvl="3" w:tplc="04260001" w:tentative="1">
      <w:start w:val="1"/>
      <w:numFmt w:val="bullet"/>
      <w:lvlText w:val=""/>
      <w:lvlJc w:val="left"/>
      <w:pPr>
        <w:ind w:left="3061" w:hanging="360"/>
      </w:pPr>
      <w:rPr>
        <w:rFonts w:ascii="Symbol" w:hAnsi="Symbol" w:hint="default"/>
      </w:rPr>
    </w:lvl>
    <w:lvl w:ilvl="4" w:tplc="04260003" w:tentative="1">
      <w:start w:val="1"/>
      <w:numFmt w:val="bullet"/>
      <w:lvlText w:val="o"/>
      <w:lvlJc w:val="left"/>
      <w:pPr>
        <w:ind w:left="3781" w:hanging="360"/>
      </w:pPr>
      <w:rPr>
        <w:rFonts w:ascii="Courier New" w:hAnsi="Courier New" w:cs="Courier New" w:hint="default"/>
      </w:rPr>
    </w:lvl>
    <w:lvl w:ilvl="5" w:tplc="04260005" w:tentative="1">
      <w:start w:val="1"/>
      <w:numFmt w:val="bullet"/>
      <w:lvlText w:val=""/>
      <w:lvlJc w:val="left"/>
      <w:pPr>
        <w:ind w:left="4501" w:hanging="360"/>
      </w:pPr>
      <w:rPr>
        <w:rFonts w:ascii="Wingdings" w:hAnsi="Wingdings" w:hint="default"/>
      </w:rPr>
    </w:lvl>
    <w:lvl w:ilvl="6" w:tplc="04260001" w:tentative="1">
      <w:start w:val="1"/>
      <w:numFmt w:val="bullet"/>
      <w:lvlText w:val=""/>
      <w:lvlJc w:val="left"/>
      <w:pPr>
        <w:ind w:left="5221" w:hanging="360"/>
      </w:pPr>
      <w:rPr>
        <w:rFonts w:ascii="Symbol" w:hAnsi="Symbol" w:hint="default"/>
      </w:rPr>
    </w:lvl>
    <w:lvl w:ilvl="7" w:tplc="04260003" w:tentative="1">
      <w:start w:val="1"/>
      <w:numFmt w:val="bullet"/>
      <w:lvlText w:val="o"/>
      <w:lvlJc w:val="left"/>
      <w:pPr>
        <w:ind w:left="5941" w:hanging="360"/>
      </w:pPr>
      <w:rPr>
        <w:rFonts w:ascii="Courier New" w:hAnsi="Courier New" w:cs="Courier New" w:hint="default"/>
      </w:rPr>
    </w:lvl>
    <w:lvl w:ilvl="8" w:tplc="04260005" w:tentative="1">
      <w:start w:val="1"/>
      <w:numFmt w:val="bullet"/>
      <w:lvlText w:val=""/>
      <w:lvlJc w:val="left"/>
      <w:pPr>
        <w:ind w:left="6661" w:hanging="360"/>
      </w:pPr>
      <w:rPr>
        <w:rFonts w:ascii="Wingdings" w:hAnsi="Wingdings" w:hint="default"/>
      </w:rPr>
    </w:lvl>
  </w:abstractNum>
  <w:abstractNum w:abstractNumId="15">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9C81ED6"/>
    <w:multiLevelType w:val="hybridMultilevel"/>
    <w:tmpl w:val="D74E72BA"/>
    <w:lvl w:ilvl="0" w:tplc="7EC0EB3A">
      <w:start w:val="14"/>
      <w:numFmt w:val="bullet"/>
      <w:lvlText w:val="-"/>
      <w:lvlJc w:val="left"/>
      <w:pPr>
        <w:ind w:left="541" w:hanging="360"/>
      </w:pPr>
      <w:rPr>
        <w:rFonts w:ascii="Times New Roman" w:eastAsiaTheme="minorEastAsia" w:hAnsi="Times New Roman" w:cs="Times New Roman" w:hint="default"/>
      </w:rPr>
    </w:lvl>
    <w:lvl w:ilvl="1" w:tplc="04260003" w:tentative="1">
      <w:start w:val="1"/>
      <w:numFmt w:val="bullet"/>
      <w:lvlText w:val="o"/>
      <w:lvlJc w:val="left"/>
      <w:pPr>
        <w:ind w:left="1261" w:hanging="360"/>
      </w:pPr>
      <w:rPr>
        <w:rFonts w:ascii="Courier New" w:hAnsi="Courier New" w:cs="Courier New" w:hint="default"/>
      </w:rPr>
    </w:lvl>
    <w:lvl w:ilvl="2" w:tplc="04260005" w:tentative="1">
      <w:start w:val="1"/>
      <w:numFmt w:val="bullet"/>
      <w:lvlText w:val=""/>
      <w:lvlJc w:val="left"/>
      <w:pPr>
        <w:ind w:left="1981" w:hanging="360"/>
      </w:pPr>
      <w:rPr>
        <w:rFonts w:ascii="Wingdings" w:hAnsi="Wingdings" w:hint="default"/>
      </w:rPr>
    </w:lvl>
    <w:lvl w:ilvl="3" w:tplc="04260001" w:tentative="1">
      <w:start w:val="1"/>
      <w:numFmt w:val="bullet"/>
      <w:lvlText w:val=""/>
      <w:lvlJc w:val="left"/>
      <w:pPr>
        <w:ind w:left="2701" w:hanging="360"/>
      </w:pPr>
      <w:rPr>
        <w:rFonts w:ascii="Symbol" w:hAnsi="Symbol" w:hint="default"/>
      </w:rPr>
    </w:lvl>
    <w:lvl w:ilvl="4" w:tplc="04260003" w:tentative="1">
      <w:start w:val="1"/>
      <w:numFmt w:val="bullet"/>
      <w:lvlText w:val="o"/>
      <w:lvlJc w:val="left"/>
      <w:pPr>
        <w:ind w:left="3421" w:hanging="360"/>
      </w:pPr>
      <w:rPr>
        <w:rFonts w:ascii="Courier New" w:hAnsi="Courier New" w:cs="Courier New" w:hint="default"/>
      </w:rPr>
    </w:lvl>
    <w:lvl w:ilvl="5" w:tplc="04260005" w:tentative="1">
      <w:start w:val="1"/>
      <w:numFmt w:val="bullet"/>
      <w:lvlText w:val=""/>
      <w:lvlJc w:val="left"/>
      <w:pPr>
        <w:ind w:left="4141" w:hanging="360"/>
      </w:pPr>
      <w:rPr>
        <w:rFonts w:ascii="Wingdings" w:hAnsi="Wingdings" w:hint="default"/>
      </w:rPr>
    </w:lvl>
    <w:lvl w:ilvl="6" w:tplc="04260001" w:tentative="1">
      <w:start w:val="1"/>
      <w:numFmt w:val="bullet"/>
      <w:lvlText w:val=""/>
      <w:lvlJc w:val="left"/>
      <w:pPr>
        <w:ind w:left="4861" w:hanging="360"/>
      </w:pPr>
      <w:rPr>
        <w:rFonts w:ascii="Symbol" w:hAnsi="Symbol" w:hint="default"/>
      </w:rPr>
    </w:lvl>
    <w:lvl w:ilvl="7" w:tplc="04260003" w:tentative="1">
      <w:start w:val="1"/>
      <w:numFmt w:val="bullet"/>
      <w:lvlText w:val="o"/>
      <w:lvlJc w:val="left"/>
      <w:pPr>
        <w:ind w:left="5581" w:hanging="360"/>
      </w:pPr>
      <w:rPr>
        <w:rFonts w:ascii="Courier New" w:hAnsi="Courier New" w:cs="Courier New" w:hint="default"/>
      </w:rPr>
    </w:lvl>
    <w:lvl w:ilvl="8" w:tplc="04260005" w:tentative="1">
      <w:start w:val="1"/>
      <w:numFmt w:val="bullet"/>
      <w:lvlText w:val=""/>
      <w:lvlJc w:val="left"/>
      <w:pPr>
        <w:ind w:left="6301" w:hanging="360"/>
      </w:pPr>
      <w:rPr>
        <w:rFonts w:ascii="Wingdings" w:hAnsi="Wingdings" w:hint="default"/>
      </w:rPr>
    </w:lvl>
  </w:abstractNum>
  <w:abstractNum w:abstractNumId="18">
    <w:nsid w:val="5BA230AF"/>
    <w:multiLevelType w:val="hybridMultilevel"/>
    <w:tmpl w:val="BDAA954C"/>
    <w:lvl w:ilvl="0" w:tplc="D2EAEEA4">
      <w:start w:val="54"/>
      <w:numFmt w:val="bullet"/>
      <w:lvlText w:val="-"/>
      <w:lvlJc w:val="left"/>
      <w:pPr>
        <w:ind w:left="388" w:hanging="360"/>
      </w:pPr>
      <w:rPr>
        <w:rFonts w:ascii="Times New Roman" w:eastAsiaTheme="minorEastAsia" w:hAnsi="Times New Roman" w:cs="Times New Roman"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19">
    <w:nsid w:val="5FBC7C5F"/>
    <w:multiLevelType w:val="hybridMultilevel"/>
    <w:tmpl w:val="5ADAEEDC"/>
    <w:lvl w:ilvl="0" w:tplc="C046E100">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2">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E0798F"/>
    <w:multiLevelType w:val="hybridMultilevel"/>
    <w:tmpl w:val="8076A9A0"/>
    <w:lvl w:ilvl="0" w:tplc="C046E100">
      <w:start w:val="1"/>
      <w:numFmt w:val="bullet"/>
      <w:lvlText w:val="­"/>
      <w:lvlJc w:val="left"/>
      <w:pPr>
        <w:ind w:left="742" w:hanging="360"/>
      </w:pPr>
      <w:rPr>
        <w:rFonts w:ascii="Courier New" w:hAnsi="Courier New" w:hint="default"/>
      </w:rPr>
    </w:lvl>
    <w:lvl w:ilvl="1" w:tplc="04260003" w:tentative="1">
      <w:start w:val="1"/>
      <w:numFmt w:val="bullet"/>
      <w:lvlText w:val="o"/>
      <w:lvlJc w:val="left"/>
      <w:pPr>
        <w:ind w:left="1462" w:hanging="360"/>
      </w:pPr>
      <w:rPr>
        <w:rFonts w:ascii="Courier New" w:hAnsi="Courier New" w:cs="Courier New" w:hint="default"/>
      </w:rPr>
    </w:lvl>
    <w:lvl w:ilvl="2" w:tplc="04260005" w:tentative="1">
      <w:start w:val="1"/>
      <w:numFmt w:val="bullet"/>
      <w:lvlText w:val=""/>
      <w:lvlJc w:val="left"/>
      <w:pPr>
        <w:ind w:left="2182" w:hanging="360"/>
      </w:pPr>
      <w:rPr>
        <w:rFonts w:ascii="Wingdings" w:hAnsi="Wingdings" w:hint="default"/>
      </w:rPr>
    </w:lvl>
    <w:lvl w:ilvl="3" w:tplc="04260001" w:tentative="1">
      <w:start w:val="1"/>
      <w:numFmt w:val="bullet"/>
      <w:lvlText w:val=""/>
      <w:lvlJc w:val="left"/>
      <w:pPr>
        <w:ind w:left="2902" w:hanging="360"/>
      </w:pPr>
      <w:rPr>
        <w:rFonts w:ascii="Symbol" w:hAnsi="Symbol" w:hint="default"/>
      </w:rPr>
    </w:lvl>
    <w:lvl w:ilvl="4" w:tplc="04260003" w:tentative="1">
      <w:start w:val="1"/>
      <w:numFmt w:val="bullet"/>
      <w:lvlText w:val="o"/>
      <w:lvlJc w:val="left"/>
      <w:pPr>
        <w:ind w:left="3622" w:hanging="360"/>
      </w:pPr>
      <w:rPr>
        <w:rFonts w:ascii="Courier New" w:hAnsi="Courier New" w:cs="Courier New" w:hint="default"/>
      </w:rPr>
    </w:lvl>
    <w:lvl w:ilvl="5" w:tplc="04260005" w:tentative="1">
      <w:start w:val="1"/>
      <w:numFmt w:val="bullet"/>
      <w:lvlText w:val=""/>
      <w:lvlJc w:val="left"/>
      <w:pPr>
        <w:ind w:left="4342" w:hanging="360"/>
      </w:pPr>
      <w:rPr>
        <w:rFonts w:ascii="Wingdings" w:hAnsi="Wingdings" w:hint="default"/>
      </w:rPr>
    </w:lvl>
    <w:lvl w:ilvl="6" w:tplc="04260001" w:tentative="1">
      <w:start w:val="1"/>
      <w:numFmt w:val="bullet"/>
      <w:lvlText w:val=""/>
      <w:lvlJc w:val="left"/>
      <w:pPr>
        <w:ind w:left="5062" w:hanging="360"/>
      </w:pPr>
      <w:rPr>
        <w:rFonts w:ascii="Symbol" w:hAnsi="Symbol" w:hint="default"/>
      </w:rPr>
    </w:lvl>
    <w:lvl w:ilvl="7" w:tplc="04260003" w:tentative="1">
      <w:start w:val="1"/>
      <w:numFmt w:val="bullet"/>
      <w:lvlText w:val="o"/>
      <w:lvlJc w:val="left"/>
      <w:pPr>
        <w:ind w:left="5782" w:hanging="360"/>
      </w:pPr>
      <w:rPr>
        <w:rFonts w:ascii="Courier New" w:hAnsi="Courier New" w:cs="Courier New" w:hint="default"/>
      </w:rPr>
    </w:lvl>
    <w:lvl w:ilvl="8" w:tplc="04260005" w:tentative="1">
      <w:start w:val="1"/>
      <w:numFmt w:val="bullet"/>
      <w:lvlText w:val=""/>
      <w:lvlJc w:val="left"/>
      <w:pPr>
        <w:ind w:left="6502" w:hanging="360"/>
      </w:pPr>
      <w:rPr>
        <w:rFonts w:ascii="Wingdings" w:hAnsi="Wingdings" w:hint="default"/>
      </w:rPr>
    </w:lvl>
  </w:abstractNum>
  <w:abstractNum w:abstractNumId="28">
    <w:nsid w:val="796A2F7E"/>
    <w:multiLevelType w:val="hybridMultilevel"/>
    <w:tmpl w:val="459254F8"/>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9">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4"/>
  </w:num>
  <w:num w:numId="4">
    <w:abstractNumId w:val="0"/>
  </w:num>
  <w:num w:numId="5">
    <w:abstractNumId w:val="8"/>
  </w:num>
  <w:num w:numId="6">
    <w:abstractNumId w:val="10"/>
  </w:num>
  <w:num w:numId="7">
    <w:abstractNumId w:val="3"/>
  </w:num>
  <w:num w:numId="8">
    <w:abstractNumId w:val="12"/>
  </w:num>
  <w:num w:numId="9">
    <w:abstractNumId w:val="1"/>
  </w:num>
  <w:num w:numId="10">
    <w:abstractNumId w:val="2"/>
  </w:num>
  <w:num w:numId="11">
    <w:abstractNumId w:val="25"/>
  </w:num>
  <w:num w:numId="12">
    <w:abstractNumId w:val="15"/>
  </w:num>
  <w:num w:numId="13">
    <w:abstractNumId w:val="26"/>
  </w:num>
  <w:num w:numId="14">
    <w:abstractNumId w:val="21"/>
  </w:num>
  <w:num w:numId="15">
    <w:abstractNumId w:val="20"/>
  </w:num>
  <w:num w:numId="16">
    <w:abstractNumId w:val="29"/>
  </w:num>
  <w:num w:numId="17">
    <w:abstractNumId w:val="22"/>
  </w:num>
  <w:num w:numId="18">
    <w:abstractNumId w:val="16"/>
  </w:num>
  <w:num w:numId="19">
    <w:abstractNumId w:val="6"/>
  </w:num>
  <w:num w:numId="20">
    <w:abstractNumId w:val="27"/>
  </w:num>
  <w:num w:numId="21">
    <w:abstractNumId w:val="19"/>
  </w:num>
  <w:num w:numId="22">
    <w:abstractNumId w:val="28"/>
  </w:num>
  <w:num w:numId="23">
    <w:abstractNumId w:val="5"/>
  </w:num>
  <w:num w:numId="24">
    <w:abstractNumId w:val="13"/>
  </w:num>
  <w:num w:numId="25">
    <w:abstractNumId w:val="14"/>
  </w:num>
  <w:num w:numId="26">
    <w:abstractNumId w:val="9"/>
  </w:num>
  <w:num w:numId="27">
    <w:abstractNumId w:val="4"/>
  </w:num>
  <w:num w:numId="28">
    <w:abstractNumId w:val="18"/>
  </w:num>
  <w:num w:numId="29">
    <w:abstractNumId w:val="17"/>
  </w:num>
  <w:num w:numId="3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Belasova">
    <w15:presenceInfo w15:providerId="AD" w15:userId="S-1-5-21-1177238915-1417001333-839522115-25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evenAndOddHeaders/>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useFELayout/>
  </w:compat>
  <w:rsids>
    <w:rsidRoot w:val="006E412A"/>
    <w:rsid w:val="000029B3"/>
    <w:rsid w:val="000066F2"/>
    <w:rsid w:val="00013DA3"/>
    <w:rsid w:val="00020424"/>
    <w:rsid w:val="00020548"/>
    <w:rsid w:val="00034F6A"/>
    <w:rsid w:val="00045C93"/>
    <w:rsid w:val="00046C57"/>
    <w:rsid w:val="00047487"/>
    <w:rsid w:val="00047803"/>
    <w:rsid w:val="00047C66"/>
    <w:rsid w:val="000507A4"/>
    <w:rsid w:val="00056305"/>
    <w:rsid w:val="00061607"/>
    <w:rsid w:val="000627FE"/>
    <w:rsid w:val="00062FE4"/>
    <w:rsid w:val="000650B0"/>
    <w:rsid w:val="00071243"/>
    <w:rsid w:val="00071906"/>
    <w:rsid w:val="00077FE5"/>
    <w:rsid w:val="00096A57"/>
    <w:rsid w:val="000A3A53"/>
    <w:rsid w:val="000A6B02"/>
    <w:rsid w:val="000B1652"/>
    <w:rsid w:val="000C29C8"/>
    <w:rsid w:val="000C674A"/>
    <w:rsid w:val="000C7217"/>
    <w:rsid w:val="000C7C28"/>
    <w:rsid w:val="000D184D"/>
    <w:rsid w:val="000D1B2D"/>
    <w:rsid w:val="000D41E8"/>
    <w:rsid w:val="000F5E60"/>
    <w:rsid w:val="001028F2"/>
    <w:rsid w:val="00106E13"/>
    <w:rsid w:val="00117161"/>
    <w:rsid w:val="001215AA"/>
    <w:rsid w:val="00122FA5"/>
    <w:rsid w:val="0012659F"/>
    <w:rsid w:val="00126C41"/>
    <w:rsid w:val="00126E24"/>
    <w:rsid w:val="0013023A"/>
    <w:rsid w:val="001322F3"/>
    <w:rsid w:val="00133320"/>
    <w:rsid w:val="001343C0"/>
    <w:rsid w:val="00142AE9"/>
    <w:rsid w:val="00147291"/>
    <w:rsid w:val="00152779"/>
    <w:rsid w:val="00153301"/>
    <w:rsid w:val="00164065"/>
    <w:rsid w:val="001650D2"/>
    <w:rsid w:val="00166EA2"/>
    <w:rsid w:val="001719E3"/>
    <w:rsid w:val="00171D36"/>
    <w:rsid w:val="00175420"/>
    <w:rsid w:val="00175F62"/>
    <w:rsid w:val="00184133"/>
    <w:rsid w:val="00185BF4"/>
    <w:rsid w:val="0018698D"/>
    <w:rsid w:val="00190A27"/>
    <w:rsid w:val="001A6A7F"/>
    <w:rsid w:val="001A7D41"/>
    <w:rsid w:val="001B2D57"/>
    <w:rsid w:val="001B31E6"/>
    <w:rsid w:val="001B42C1"/>
    <w:rsid w:val="001C144E"/>
    <w:rsid w:val="001D0E62"/>
    <w:rsid w:val="001D18D0"/>
    <w:rsid w:val="001D3AE9"/>
    <w:rsid w:val="001E4F58"/>
    <w:rsid w:val="001E69FC"/>
    <w:rsid w:val="001E7534"/>
    <w:rsid w:val="001F3AC8"/>
    <w:rsid w:val="001F44C1"/>
    <w:rsid w:val="001F7718"/>
    <w:rsid w:val="001F7746"/>
    <w:rsid w:val="0020233E"/>
    <w:rsid w:val="00205DB2"/>
    <w:rsid w:val="00206258"/>
    <w:rsid w:val="002121D7"/>
    <w:rsid w:val="00213A92"/>
    <w:rsid w:val="00221CCF"/>
    <w:rsid w:val="0023149A"/>
    <w:rsid w:val="00232B4D"/>
    <w:rsid w:val="00234A68"/>
    <w:rsid w:val="00235345"/>
    <w:rsid w:val="00236769"/>
    <w:rsid w:val="002441D0"/>
    <w:rsid w:val="00250385"/>
    <w:rsid w:val="00254340"/>
    <w:rsid w:val="00273262"/>
    <w:rsid w:val="00274308"/>
    <w:rsid w:val="002749D2"/>
    <w:rsid w:val="00280188"/>
    <w:rsid w:val="00284D83"/>
    <w:rsid w:val="00285418"/>
    <w:rsid w:val="002909AD"/>
    <w:rsid w:val="0029664A"/>
    <w:rsid w:val="00297E1A"/>
    <w:rsid w:val="002A707A"/>
    <w:rsid w:val="002B0F33"/>
    <w:rsid w:val="002B49DB"/>
    <w:rsid w:val="002B565F"/>
    <w:rsid w:val="002C1920"/>
    <w:rsid w:val="002C3769"/>
    <w:rsid w:val="002C4B38"/>
    <w:rsid w:val="002C5BB1"/>
    <w:rsid w:val="002E0E43"/>
    <w:rsid w:val="002E497D"/>
    <w:rsid w:val="002F6625"/>
    <w:rsid w:val="00301937"/>
    <w:rsid w:val="003055CF"/>
    <w:rsid w:val="00305E8A"/>
    <w:rsid w:val="003060E9"/>
    <w:rsid w:val="00310872"/>
    <w:rsid w:val="003108A0"/>
    <w:rsid w:val="0031152D"/>
    <w:rsid w:val="00313F94"/>
    <w:rsid w:val="003202E0"/>
    <w:rsid w:val="00325324"/>
    <w:rsid w:val="00335602"/>
    <w:rsid w:val="00342C1B"/>
    <w:rsid w:val="00343428"/>
    <w:rsid w:val="00345F15"/>
    <w:rsid w:val="0035126E"/>
    <w:rsid w:val="00352DF3"/>
    <w:rsid w:val="0035568D"/>
    <w:rsid w:val="00364BCC"/>
    <w:rsid w:val="003654AA"/>
    <w:rsid w:val="0036649A"/>
    <w:rsid w:val="003712A2"/>
    <w:rsid w:val="003768E4"/>
    <w:rsid w:val="00377CBA"/>
    <w:rsid w:val="00380812"/>
    <w:rsid w:val="003855FF"/>
    <w:rsid w:val="00386316"/>
    <w:rsid w:val="00386795"/>
    <w:rsid w:val="003877F9"/>
    <w:rsid w:val="00391131"/>
    <w:rsid w:val="0039446F"/>
    <w:rsid w:val="003A07D9"/>
    <w:rsid w:val="003A1663"/>
    <w:rsid w:val="003B1968"/>
    <w:rsid w:val="003B3C04"/>
    <w:rsid w:val="003C04B5"/>
    <w:rsid w:val="003C071C"/>
    <w:rsid w:val="003D249A"/>
    <w:rsid w:val="003D65E3"/>
    <w:rsid w:val="003E1193"/>
    <w:rsid w:val="003E123B"/>
    <w:rsid w:val="003E4917"/>
    <w:rsid w:val="003E7B59"/>
    <w:rsid w:val="003F117E"/>
    <w:rsid w:val="004000B4"/>
    <w:rsid w:val="00400A93"/>
    <w:rsid w:val="00401ED4"/>
    <w:rsid w:val="00405BC6"/>
    <w:rsid w:val="004076C8"/>
    <w:rsid w:val="00423A20"/>
    <w:rsid w:val="004246AB"/>
    <w:rsid w:val="00427F59"/>
    <w:rsid w:val="00430639"/>
    <w:rsid w:val="0043264C"/>
    <w:rsid w:val="0043316C"/>
    <w:rsid w:val="004337C5"/>
    <w:rsid w:val="004369B2"/>
    <w:rsid w:val="00440200"/>
    <w:rsid w:val="00444F92"/>
    <w:rsid w:val="0044749C"/>
    <w:rsid w:val="004544D2"/>
    <w:rsid w:val="004559B1"/>
    <w:rsid w:val="0046219C"/>
    <w:rsid w:val="004642A7"/>
    <w:rsid w:val="00467FE6"/>
    <w:rsid w:val="00482ED3"/>
    <w:rsid w:val="004847DA"/>
    <w:rsid w:val="00492774"/>
    <w:rsid w:val="004A0F8C"/>
    <w:rsid w:val="004A30A9"/>
    <w:rsid w:val="004A416E"/>
    <w:rsid w:val="004A59CB"/>
    <w:rsid w:val="004B056A"/>
    <w:rsid w:val="004C187A"/>
    <w:rsid w:val="004C67B2"/>
    <w:rsid w:val="004D1C25"/>
    <w:rsid w:val="004D33F2"/>
    <w:rsid w:val="004D396B"/>
    <w:rsid w:val="004D3F3A"/>
    <w:rsid w:val="004D6554"/>
    <w:rsid w:val="004D6D5B"/>
    <w:rsid w:val="004E0F10"/>
    <w:rsid w:val="004E4888"/>
    <w:rsid w:val="004F0D09"/>
    <w:rsid w:val="004F12C2"/>
    <w:rsid w:val="004F1F14"/>
    <w:rsid w:val="004F2C94"/>
    <w:rsid w:val="004F3E7D"/>
    <w:rsid w:val="004F527E"/>
    <w:rsid w:val="004F6353"/>
    <w:rsid w:val="005013AF"/>
    <w:rsid w:val="00502937"/>
    <w:rsid w:val="00502FC1"/>
    <w:rsid w:val="00503049"/>
    <w:rsid w:val="0050499F"/>
    <w:rsid w:val="0051106B"/>
    <w:rsid w:val="005119D6"/>
    <w:rsid w:val="00513F6F"/>
    <w:rsid w:val="00516A52"/>
    <w:rsid w:val="00517601"/>
    <w:rsid w:val="00520C64"/>
    <w:rsid w:val="00524E56"/>
    <w:rsid w:val="0052637B"/>
    <w:rsid w:val="005271B3"/>
    <w:rsid w:val="005307DD"/>
    <w:rsid w:val="005403B0"/>
    <w:rsid w:val="00541141"/>
    <w:rsid w:val="00542124"/>
    <w:rsid w:val="00543745"/>
    <w:rsid w:val="00545FF6"/>
    <w:rsid w:val="00547188"/>
    <w:rsid w:val="005561E6"/>
    <w:rsid w:val="0056254F"/>
    <w:rsid w:val="00562C23"/>
    <w:rsid w:val="00570986"/>
    <w:rsid w:val="005840B6"/>
    <w:rsid w:val="00584507"/>
    <w:rsid w:val="00584A0C"/>
    <w:rsid w:val="00584D90"/>
    <w:rsid w:val="00585200"/>
    <w:rsid w:val="00585BFE"/>
    <w:rsid w:val="005906C4"/>
    <w:rsid w:val="00593F03"/>
    <w:rsid w:val="00596F47"/>
    <w:rsid w:val="005B22B7"/>
    <w:rsid w:val="005B33D0"/>
    <w:rsid w:val="005C2DF1"/>
    <w:rsid w:val="005D74AB"/>
    <w:rsid w:val="005E10E9"/>
    <w:rsid w:val="005E6A88"/>
    <w:rsid w:val="005F0E5A"/>
    <w:rsid w:val="005F3251"/>
    <w:rsid w:val="005F3F82"/>
    <w:rsid w:val="005F73B9"/>
    <w:rsid w:val="0060064B"/>
    <w:rsid w:val="006035A5"/>
    <w:rsid w:val="006112F6"/>
    <w:rsid w:val="00620F82"/>
    <w:rsid w:val="00641A0D"/>
    <w:rsid w:val="006435AD"/>
    <w:rsid w:val="006460D8"/>
    <w:rsid w:val="00655803"/>
    <w:rsid w:val="006562E0"/>
    <w:rsid w:val="00661A35"/>
    <w:rsid w:val="00662CA0"/>
    <w:rsid w:val="00665314"/>
    <w:rsid w:val="00665490"/>
    <w:rsid w:val="0067092B"/>
    <w:rsid w:val="0067694F"/>
    <w:rsid w:val="00680C55"/>
    <w:rsid w:val="00686DA3"/>
    <w:rsid w:val="006878C6"/>
    <w:rsid w:val="006A7F89"/>
    <w:rsid w:val="006B142D"/>
    <w:rsid w:val="006B2DC9"/>
    <w:rsid w:val="006B35D0"/>
    <w:rsid w:val="006D4EFE"/>
    <w:rsid w:val="006D6370"/>
    <w:rsid w:val="006D6AA9"/>
    <w:rsid w:val="006E2085"/>
    <w:rsid w:val="006E2862"/>
    <w:rsid w:val="006E412A"/>
    <w:rsid w:val="006F4F3F"/>
    <w:rsid w:val="00700A10"/>
    <w:rsid w:val="00701EF5"/>
    <w:rsid w:val="007050EF"/>
    <w:rsid w:val="007059C6"/>
    <w:rsid w:val="0071205D"/>
    <w:rsid w:val="00712A53"/>
    <w:rsid w:val="00721279"/>
    <w:rsid w:val="007241F0"/>
    <w:rsid w:val="007253C1"/>
    <w:rsid w:val="00727827"/>
    <w:rsid w:val="00727B2E"/>
    <w:rsid w:val="00731E8E"/>
    <w:rsid w:val="0073620D"/>
    <w:rsid w:val="007367C4"/>
    <w:rsid w:val="00737159"/>
    <w:rsid w:val="0074196B"/>
    <w:rsid w:val="00752A06"/>
    <w:rsid w:val="00753A6D"/>
    <w:rsid w:val="00756A78"/>
    <w:rsid w:val="007601DC"/>
    <w:rsid w:val="00771A61"/>
    <w:rsid w:val="0077423A"/>
    <w:rsid w:val="00774978"/>
    <w:rsid w:val="00776E44"/>
    <w:rsid w:val="00780F05"/>
    <w:rsid w:val="00781E41"/>
    <w:rsid w:val="00786848"/>
    <w:rsid w:val="00787619"/>
    <w:rsid w:val="00795109"/>
    <w:rsid w:val="00795BDA"/>
    <w:rsid w:val="00796885"/>
    <w:rsid w:val="00796E59"/>
    <w:rsid w:val="00797B44"/>
    <w:rsid w:val="007A4496"/>
    <w:rsid w:val="007A6F31"/>
    <w:rsid w:val="007B2372"/>
    <w:rsid w:val="007B4959"/>
    <w:rsid w:val="007B7B6C"/>
    <w:rsid w:val="007C2883"/>
    <w:rsid w:val="007C7070"/>
    <w:rsid w:val="007D03DA"/>
    <w:rsid w:val="007E5D79"/>
    <w:rsid w:val="007F19C3"/>
    <w:rsid w:val="007F32B9"/>
    <w:rsid w:val="007F5B90"/>
    <w:rsid w:val="00801D43"/>
    <w:rsid w:val="008023D7"/>
    <w:rsid w:val="00804199"/>
    <w:rsid w:val="0080750C"/>
    <w:rsid w:val="008144F7"/>
    <w:rsid w:val="00816043"/>
    <w:rsid w:val="00820BD7"/>
    <w:rsid w:val="008310F4"/>
    <w:rsid w:val="008313C7"/>
    <w:rsid w:val="00833D07"/>
    <w:rsid w:val="00836902"/>
    <w:rsid w:val="00837A4A"/>
    <w:rsid w:val="00840A91"/>
    <w:rsid w:val="00844B59"/>
    <w:rsid w:val="00851726"/>
    <w:rsid w:val="00865C2B"/>
    <w:rsid w:val="00866ACE"/>
    <w:rsid w:val="00873BF3"/>
    <w:rsid w:val="008758D3"/>
    <w:rsid w:val="008769A0"/>
    <w:rsid w:val="00876B5D"/>
    <w:rsid w:val="008833EC"/>
    <w:rsid w:val="00886118"/>
    <w:rsid w:val="00892507"/>
    <w:rsid w:val="00894B09"/>
    <w:rsid w:val="00897BEB"/>
    <w:rsid w:val="008A5837"/>
    <w:rsid w:val="008A7536"/>
    <w:rsid w:val="008B2737"/>
    <w:rsid w:val="008B6543"/>
    <w:rsid w:val="008C434C"/>
    <w:rsid w:val="008D6766"/>
    <w:rsid w:val="008E29B6"/>
    <w:rsid w:val="008E529C"/>
    <w:rsid w:val="008E668C"/>
    <w:rsid w:val="008E731F"/>
    <w:rsid w:val="008F04F9"/>
    <w:rsid w:val="008F0863"/>
    <w:rsid w:val="008F3FB9"/>
    <w:rsid w:val="00901B16"/>
    <w:rsid w:val="00904F63"/>
    <w:rsid w:val="00905E2C"/>
    <w:rsid w:val="00906D29"/>
    <w:rsid w:val="00907095"/>
    <w:rsid w:val="00916EB3"/>
    <w:rsid w:val="00917C8C"/>
    <w:rsid w:val="00920261"/>
    <w:rsid w:val="0092231D"/>
    <w:rsid w:val="009253C9"/>
    <w:rsid w:val="009310B9"/>
    <w:rsid w:val="00931C9D"/>
    <w:rsid w:val="00933EBA"/>
    <w:rsid w:val="00934722"/>
    <w:rsid w:val="00940D95"/>
    <w:rsid w:val="00942B9F"/>
    <w:rsid w:val="00955714"/>
    <w:rsid w:val="00955D91"/>
    <w:rsid w:val="00961168"/>
    <w:rsid w:val="00961BBB"/>
    <w:rsid w:val="00965B97"/>
    <w:rsid w:val="00966AE4"/>
    <w:rsid w:val="0096796C"/>
    <w:rsid w:val="009724CF"/>
    <w:rsid w:val="00974DEA"/>
    <w:rsid w:val="00980CEF"/>
    <w:rsid w:val="00983615"/>
    <w:rsid w:val="00984638"/>
    <w:rsid w:val="0099261D"/>
    <w:rsid w:val="00995CC5"/>
    <w:rsid w:val="009A0A1E"/>
    <w:rsid w:val="009A295C"/>
    <w:rsid w:val="009A3179"/>
    <w:rsid w:val="009A5736"/>
    <w:rsid w:val="009B21DE"/>
    <w:rsid w:val="009B677F"/>
    <w:rsid w:val="009D0435"/>
    <w:rsid w:val="009D47F8"/>
    <w:rsid w:val="009D508B"/>
    <w:rsid w:val="009E2F37"/>
    <w:rsid w:val="009E59B6"/>
    <w:rsid w:val="009E6A3C"/>
    <w:rsid w:val="009E7B4D"/>
    <w:rsid w:val="009F21E6"/>
    <w:rsid w:val="009F3BB1"/>
    <w:rsid w:val="00A02881"/>
    <w:rsid w:val="00A10C86"/>
    <w:rsid w:val="00A127ED"/>
    <w:rsid w:val="00A23B32"/>
    <w:rsid w:val="00A271C7"/>
    <w:rsid w:val="00A413B2"/>
    <w:rsid w:val="00A43EE5"/>
    <w:rsid w:val="00A50ECC"/>
    <w:rsid w:val="00A51AE5"/>
    <w:rsid w:val="00A54E12"/>
    <w:rsid w:val="00A55113"/>
    <w:rsid w:val="00A6009E"/>
    <w:rsid w:val="00A62039"/>
    <w:rsid w:val="00A676C0"/>
    <w:rsid w:val="00A73A4C"/>
    <w:rsid w:val="00A76A98"/>
    <w:rsid w:val="00A87078"/>
    <w:rsid w:val="00A87ABE"/>
    <w:rsid w:val="00A9489F"/>
    <w:rsid w:val="00A96E5F"/>
    <w:rsid w:val="00AA21AA"/>
    <w:rsid w:val="00AB16B5"/>
    <w:rsid w:val="00AB4526"/>
    <w:rsid w:val="00AB5683"/>
    <w:rsid w:val="00AB57D0"/>
    <w:rsid w:val="00AB7077"/>
    <w:rsid w:val="00AC3012"/>
    <w:rsid w:val="00AD13D2"/>
    <w:rsid w:val="00AD3E21"/>
    <w:rsid w:val="00AD473A"/>
    <w:rsid w:val="00AE31CE"/>
    <w:rsid w:val="00AE54F6"/>
    <w:rsid w:val="00AF06C7"/>
    <w:rsid w:val="00AF40DF"/>
    <w:rsid w:val="00AF57D0"/>
    <w:rsid w:val="00B00CFD"/>
    <w:rsid w:val="00B01016"/>
    <w:rsid w:val="00B1096C"/>
    <w:rsid w:val="00B1286E"/>
    <w:rsid w:val="00B210EA"/>
    <w:rsid w:val="00B23BDB"/>
    <w:rsid w:val="00B304C5"/>
    <w:rsid w:val="00B34110"/>
    <w:rsid w:val="00B34CB8"/>
    <w:rsid w:val="00B60FF9"/>
    <w:rsid w:val="00B61750"/>
    <w:rsid w:val="00B666B2"/>
    <w:rsid w:val="00B70707"/>
    <w:rsid w:val="00B71798"/>
    <w:rsid w:val="00B77E91"/>
    <w:rsid w:val="00B824EA"/>
    <w:rsid w:val="00B82FD4"/>
    <w:rsid w:val="00B93F5F"/>
    <w:rsid w:val="00B9467E"/>
    <w:rsid w:val="00B96385"/>
    <w:rsid w:val="00B97607"/>
    <w:rsid w:val="00B97A36"/>
    <w:rsid w:val="00BA042F"/>
    <w:rsid w:val="00BB28D3"/>
    <w:rsid w:val="00BB5B31"/>
    <w:rsid w:val="00BD131B"/>
    <w:rsid w:val="00BD2436"/>
    <w:rsid w:val="00BD2948"/>
    <w:rsid w:val="00BD57EA"/>
    <w:rsid w:val="00BE1116"/>
    <w:rsid w:val="00BE2B91"/>
    <w:rsid w:val="00BF1CF8"/>
    <w:rsid w:val="00BF4814"/>
    <w:rsid w:val="00BF73BE"/>
    <w:rsid w:val="00BF781D"/>
    <w:rsid w:val="00C03E09"/>
    <w:rsid w:val="00C05026"/>
    <w:rsid w:val="00C10625"/>
    <w:rsid w:val="00C17F9F"/>
    <w:rsid w:val="00C31A6C"/>
    <w:rsid w:val="00C31B0F"/>
    <w:rsid w:val="00C34A63"/>
    <w:rsid w:val="00C40C4E"/>
    <w:rsid w:val="00C4577A"/>
    <w:rsid w:val="00C47345"/>
    <w:rsid w:val="00C5479B"/>
    <w:rsid w:val="00C54E24"/>
    <w:rsid w:val="00C624CB"/>
    <w:rsid w:val="00C633DE"/>
    <w:rsid w:val="00C63A95"/>
    <w:rsid w:val="00C65499"/>
    <w:rsid w:val="00C657E6"/>
    <w:rsid w:val="00C7379D"/>
    <w:rsid w:val="00C749E3"/>
    <w:rsid w:val="00C77559"/>
    <w:rsid w:val="00C87FA7"/>
    <w:rsid w:val="00C930BD"/>
    <w:rsid w:val="00C934AF"/>
    <w:rsid w:val="00C947C2"/>
    <w:rsid w:val="00C95529"/>
    <w:rsid w:val="00C95EEF"/>
    <w:rsid w:val="00CA6915"/>
    <w:rsid w:val="00CB3544"/>
    <w:rsid w:val="00CB48E2"/>
    <w:rsid w:val="00CB67F0"/>
    <w:rsid w:val="00CC35D6"/>
    <w:rsid w:val="00CC525F"/>
    <w:rsid w:val="00CC68FE"/>
    <w:rsid w:val="00CC730E"/>
    <w:rsid w:val="00CC745B"/>
    <w:rsid w:val="00CD1B47"/>
    <w:rsid w:val="00CD6F61"/>
    <w:rsid w:val="00CF0360"/>
    <w:rsid w:val="00CF10F2"/>
    <w:rsid w:val="00CF26B6"/>
    <w:rsid w:val="00CF6995"/>
    <w:rsid w:val="00D01D49"/>
    <w:rsid w:val="00D02246"/>
    <w:rsid w:val="00D06EA2"/>
    <w:rsid w:val="00D13265"/>
    <w:rsid w:val="00D14221"/>
    <w:rsid w:val="00D2104D"/>
    <w:rsid w:val="00D217AC"/>
    <w:rsid w:val="00D23C4A"/>
    <w:rsid w:val="00D23FCD"/>
    <w:rsid w:val="00D24398"/>
    <w:rsid w:val="00D24C3A"/>
    <w:rsid w:val="00D31D10"/>
    <w:rsid w:val="00D31FDC"/>
    <w:rsid w:val="00D33282"/>
    <w:rsid w:val="00D36D31"/>
    <w:rsid w:val="00D445E3"/>
    <w:rsid w:val="00D46F0A"/>
    <w:rsid w:val="00D52932"/>
    <w:rsid w:val="00D54966"/>
    <w:rsid w:val="00D56E11"/>
    <w:rsid w:val="00D5719B"/>
    <w:rsid w:val="00D745FA"/>
    <w:rsid w:val="00D74C7E"/>
    <w:rsid w:val="00D76ED0"/>
    <w:rsid w:val="00D77DCF"/>
    <w:rsid w:val="00D83F05"/>
    <w:rsid w:val="00D85852"/>
    <w:rsid w:val="00D870D7"/>
    <w:rsid w:val="00D96D1B"/>
    <w:rsid w:val="00DA5A1C"/>
    <w:rsid w:val="00DA6C86"/>
    <w:rsid w:val="00DB18B6"/>
    <w:rsid w:val="00DB37E2"/>
    <w:rsid w:val="00DC023D"/>
    <w:rsid w:val="00DC0370"/>
    <w:rsid w:val="00DC1273"/>
    <w:rsid w:val="00DC192A"/>
    <w:rsid w:val="00DD10E2"/>
    <w:rsid w:val="00DD49B6"/>
    <w:rsid w:val="00DE002F"/>
    <w:rsid w:val="00DE0952"/>
    <w:rsid w:val="00DE4554"/>
    <w:rsid w:val="00DE6610"/>
    <w:rsid w:val="00DE6B7D"/>
    <w:rsid w:val="00DE701B"/>
    <w:rsid w:val="00DF300E"/>
    <w:rsid w:val="00DF3419"/>
    <w:rsid w:val="00E03F44"/>
    <w:rsid w:val="00E0402A"/>
    <w:rsid w:val="00E0686D"/>
    <w:rsid w:val="00E1244F"/>
    <w:rsid w:val="00E15513"/>
    <w:rsid w:val="00E208B9"/>
    <w:rsid w:val="00E2744D"/>
    <w:rsid w:val="00E360F2"/>
    <w:rsid w:val="00E40F72"/>
    <w:rsid w:val="00E43215"/>
    <w:rsid w:val="00E454D1"/>
    <w:rsid w:val="00E51CD8"/>
    <w:rsid w:val="00E53B0E"/>
    <w:rsid w:val="00E544F6"/>
    <w:rsid w:val="00E57FCE"/>
    <w:rsid w:val="00E60E6E"/>
    <w:rsid w:val="00E6179A"/>
    <w:rsid w:val="00E712D6"/>
    <w:rsid w:val="00E72824"/>
    <w:rsid w:val="00E72CE0"/>
    <w:rsid w:val="00E8268F"/>
    <w:rsid w:val="00E8292C"/>
    <w:rsid w:val="00E82DCB"/>
    <w:rsid w:val="00E84294"/>
    <w:rsid w:val="00E96220"/>
    <w:rsid w:val="00EA1899"/>
    <w:rsid w:val="00EA29F9"/>
    <w:rsid w:val="00EA6DDF"/>
    <w:rsid w:val="00EA7046"/>
    <w:rsid w:val="00EB41DA"/>
    <w:rsid w:val="00EB57EB"/>
    <w:rsid w:val="00EC100E"/>
    <w:rsid w:val="00EC6F00"/>
    <w:rsid w:val="00ED17F9"/>
    <w:rsid w:val="00ED39E6"/>
    <w:rsid w:val="00ED637D"/>
    <w:rsid w:val="00ED7D50"/>
    <w:rsid w:val="00EE1D30"/>
    <w:rsid w:val="00EE24A7"/>
    <w:rsid w:val="00EE2561"/>
    <w:rsid w:val="00EE39CD"/>
    <w:rsid w:val="00EE6D99"/>
    <w:rsid w:val="00F01460"/>
    <w:rsid w:val="00F0451B"/>
    <w:rsid w:val="00F0661D"/>
    <w:rsid w:val="00F12A40"/>
    <w:rsid w:val="00F17392"/>
    <w:rsid w:val="00F251A3"/>
    <w:rsid w:val="00F3056E"/>
    <w:rsid w:val="00F33780"/>
    <w:rsid w:val="00F41D02"/>
    <w:rsid w:val="00F437F3"/>
    <w:rsid w:val="00F43CFB"/>
    <w:rsid w:val="00F4784C"/>
    <w:rsid w:val="00F54E38"/>
    <w:rsid w:val="00F561D7"/>
    <w:rsid w:val="00F61F43"/>
    <w:rsid w:val="00F62F8F"/>
    <w:rsid w:val="00F637F1"/>
    <w:rsid w:val="00F70A14"/>
    <w:rsid w:val="00F73424"/>
    <w:rsid w:val="00F76B7F"/>
    <w:rsid w:val="00F779B3"/>
    <w:rsid w:val="00F8287F"/>
    <w:rsid w:val="00F84618"/>
    <w:rsid w:val="00F9141E"/>
    <w:rsid w:val="00F9283B"/>
    <w:rsid w:val="00F92F50"/>
    <w:rsid w:val="00FA0D66"/>
    <w:rsid w:val="00FA2F18"/>
    <w:rsid w:val="00FB2134"/>
    <w:rsid w:val="00FC02B0"/>
    <w:rsid w:val="00FC183C"/>
    <w:rsid w:val="00FC5432"/>
    <w:rsid w:val="00FC6921"/>
    <w:rsid w:val="00FD2B16"/>
    <w:rsid w:val="00FD4AE4"/>
    <w:rsid w:val="00FD5D32"/>
    <w:rsid w:val="00FD706F"/>
    <w:rsid w:val="00FD7DFC"/>
    <w:rsid w:val="00FE1ADB"/>
    <w:rsid w:val="00FE478C"/>
    <w:rsid w:val="00FE7352"/>
    <w:rsid w:val="00FF1DCD"/>
    <w:rsid w:val="00FF355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07"/>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character" w:customStyle="1" w:styleId="apple-style-span">
    <w:name w:val="apple-style-span"/>
    <w:basedOn w:val="DefaultParagraphFont"/>
    <w:rsid w:val="00C749E3"/>
  </w:style>
  <w:style w:type="paragraph" w:styleId="NormalWeb">
    <w:name w:val="Normal (Web)"/>
    <w:basedOn w:val="Normal"/>
    <w:rsid w:val="00C749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71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677F"/>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54951887">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709260346">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21271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2668</Words>
  <Characters>18317</Characters>
  <Application>Microsoft Office Word</Application>
  <DocSecurity>0</DocSecurity>
  <Lines>477</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Legzdiņa-Joja</dc:creator>
  <cp:lastModifiedBy>Dagnija Daudzvārde</cp:lastModifiedBy>
  <cp:revision>6</cp:revision>
  <cp:lastPrinted>2013-05-03T10:31:00Z</cp:lastPrinted>
  <dcterms:created xsi:type="dcterms:W3CDTF">2016-12-15T11:23:00Z</dcterms:created>
  <dcterms:modified xsi:type="dcterms:W3CDTF">2016-12-20T12:32:00Z</dcterms:modified>
</cp:coreProperties>
</file>