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A3" w:rsidRPr="00811791" w:rsidRDefault="00A30AA3" w:rsidP="00A30AA3">
      <w:pPr>
        <w:pStyle w:val="Heading1"/>
        <w:rPr>
          <w:szCs w:val="28"/>
        </w:rPr>
      </w:pPr>
      <w:r w:rsidRPr="00811791">
        <w:rPr>
          <w:szCs w:val="28"/>
        </w:rPr>
        <w:t>PROJEKTS</w:t>
      </w:r>
    </w:p>
    <w:p w:rsidR="00A30AA3" w:rsidRPr="00811791" w:rsidRDefault="00A30AA3" w:rsidP="00436809">
      <w:pPr>
        <w:jc w:val="right"/>
        <w:rPr>
          <w:sz w:val="28"/>
          <w:szCs w:val="28"/>
        </w:rPr>
      </w:pPr>
    </w:p>
    <w:p w:rsidR="00A30AA3" w:rsidRPr="00811791" w:rsidRDefault="00A30AA3" w:rsidP="00A30AA3">
      <w:pPr>
        <w:pStyle w:val="BodyText"/>
        <w:jc w:val="center"/>
        <w:rPr>
          <w:b w:val="0"/>
          <w:sz w:val="28"/>
          <w:szCs w:val="28"/>
        </w:rPr>
      </w:pPr>
      <w:r w:rsidRPr="00811791">
        <w:rPr>
          <w:b w:val="0"/>
          <w:sz w:val="28"/>
          <w:szCs w:val="28"/>
        </w:rPr>
        <w:t>LATVIJAS REPUBLIKAS MINISTRU KABINETS</w:t>
      </w:r>
    </w:p>
    <w:p w:rsidR="00A30AA3" w:rsidRPr="00811791" w:rsidRDefault="00A30AA3" w:rsidP="00A30AA3">
      <w:pPr>
        <w:pStyle w:val="BodyText"/>
        <w:rPr>
          <w:b w:val="0"/>
          <w:sz w:val="28"/>
          <w:szCs w:val="28"/>
        </w:rPr>
      </w:pPr>
    </w:p>
    <w:p w:rsidR="00A30AA3" w:rsidRPr="00811791" w:rsidRDefault="00A30AA3" w:rsidP="00A30AA3">
      <w:pPr>
        <w:pStyle w:val="BodyText"/>
        <w:rPr>
          <w:b w:val="0"/>
          <w:sz w:val="28"/>
          <w:szCs w:val="28"/>
        </w:rPr>
      </w:pPr>
      <w:r w:rsidRPr="00811791">
        <w:rPr>
          <w:b w:val="0"/>
          <w:sz w:val="28"/>
          <w:szCs w:val="28"/>
        </w:rPr>
        <w:t>201</w:t>
      </w:r>
      <w:r w:rsidR="00A434BD" w:rsidRPr="00811791">
        <w:rPr>
          <w:b w:val="0"/>
          <w:sz w:val="28"/>
          <w:szCs w:val="28"/>
        </w:rPr>
        <w:t>6</w:t>
      </w:r>
      <w:r w:rsidR="00123EDA" w:rsidRPr="00811791">
        <w:rPr>
          <w:b w:val="0"/>
          <w:sz w:val="28"/>
          <w:szCs w:val="28"/>
        </w:rPr>
        <w:t>.</w:t>
      </w:r>
      <w:r w:rsidR="00274D48" w:rsidRPr="00811791">
        <w:rPr>
          <w:b w:val="0"/>
          <w:sz w:val="28"/>
          <w:szCs w:val="28"/>
        </w:rPr>
        <w:t> </w:t>
      </w:r>
      <w:r w:rsidR="00123EDA" w:rsidRPr="00811791">
        <w:rPr>
          <w:b w:val="0"/>
          <w:sz w:val="28"/>
          <w:szCs w:val="28"/>
        </w:rPr>
        <w:t>gada</w:t>
      </w:r>
      <w:r w:rsidR="00123EDA" w:rsidRPr="00811791">
        <w:rPr>
          <w:b w:val="0"/>
          <w:sz w:val="28"/>
          <w:szCs w:val="28"/>
        </w:rPr>
        <w:tab/>
        <w:t xml:space="preserve">Noteikumi Nr. </w:t>
      </w:r>
      <w:r w:rsidRPr="00811791">
        <w:rPr>
          <w:b w:val="0"/>
          <w:sz w:val="28"/>
          <w:szCs w:val="28"/>
        </w:rPr>
        <w:t>Rīgā</w:t>
      </w:r>
      <w:r w:rsidRPr="00811791">
        <w:rPr>
          <w:b w:val="0"/>
          <w:sz w:val="28"/>
          <w:szCs w:val="28"/>
        </w:rPr>
        <w:tab/>
        <w:t>(prot. Nr.  .§)</w:t>
      </w:r>
    </w:p>
    <w:p w:rsidR="00A30AA3" w:rsidRPr="00811791" w:rsidRDefault="00A30AA3" w:rsidP="00A30AA3">
      <w:pPr>
        <w:rPr>
          <w:sz w:val="28"/>
          <w:szCs w:val="28"/>
        </w:rPr>
      </w:pPr>
    </w:p>
    <w:p w:rsidR="00A30AA3" w:rsidRPr="00811791" w:rsidRDefault="00A434BD" w:rsidP="00A30AA3">
      <w:pPr>
        <w:jc w:val="center"/>
        <w:rPr>
          <w:b/>
          <w:bCs/>
          <w:sz w:val="28"/>
          <w:szCs w:val="28"/>
        </w:rPr>
      </w:pPr>
      <w:r w:rsidRPr="00811791">
        <w:rPr>
          <w:b/>
          <w:bCs/>
          <w:sz w:val="28"/>
          <w:szCs w:val="28"/>
        </w:rPr>
        <w:t>Zemes pārskatā iekļaujamās informācijas sagatavošanas kārtība</w:t>
      </w:r>
    </w:p>
    <w:p w:rsidR="00A30AA3" w:rsidRPr="00811791" w:rsidRDefault="00A30AA3" w:rsidP="00A30AA3">
      <w:pPr>
        <w:jc w:val="both"/>
        <w:rPr>
          <w:b/>
          <w:sz w:val="28"/>
          <w:szCs w:val="28"/>
        </w:rPr>
      </w:pPr>
    </w:p>
    <w:p w:rsidR="00A30AA3" w:rsidRPr="00811791" w:rsidRDefault="00A30AA3" w:rsidP="00436809">
      <w:pPr>
        <w:jc w:val="right"/>
        <w:rPr>
          <w:i/>
          <w:sz w:val="28"/>
          <w:szCs w:val="28"/>
        </w:rPr>
      </w:pPr>
      <w:r w:rsidRPr="00811791">
        <w:rPr>
          <w:i/>
          <w:sz w:val="28"/>
          <w:szCs w:val="28"/>
        </w:rPr>
        <w:t xml:space="preserve">Izdoti saskaņā ar </w:t>
      </w:r>
    </w:p>
    <w:p w:rsidR="00A30AA3" w:rsidRPr="00811791" w:rsidRDefault="00A30AA3" w:rsidP="00436809">
      <w:pPr>
        <w:pStyle w:val="NormalWeb"/>
        <w:spacing w:before="0" w:after="0"/>
        <w:ind w:firstLine="720"/>
        <w:jc w:val="right"/>
        <w:rPr>
          <w:i/>
          <w:sz w:val="28"/>
          <w:szCs w:val="28"/>
        </w:rPr>
      </w:pPr>
      <w:r w:rsidRPr="00811791">
        <w:rPr>
          <w:i/>
          <w:sz w:val="28"/>
          <w:szCs w:val="28"/>
        </w:rPr>
        <w:t>Zemes pārvaldības likuma 13.</w:t>
      </w:r>
      <w:r w:rsidR="00274D48" w:rsidRPr="00811791">
        <w:rPr>
          <w:i/>
          <w:sz w:val="28"/>
          <w:szCs w:val="28"/>
        </w:rPr>
        <w:t> </w:t>
      </w:r>
      <w:r w:rsidRPr="00811791">
        <w:rPr>
          <w:i/>
          <w:sz w:val="28"/>
          <w:szCs w:val="28"/>
        </w:rPr>
        <w:t xml:space="preserve">panta pirmās daļas </w:t>
      </w:r>
      <w:r w:rsidR="00A434BD" w:rsidRPr="00811791">
        <w:rPr>
          <w:i/>
          <w:sz w:val="28"/>
          <w:szCs w:val="28"/>
        </w:rPr>
        <w:t>9</w:t>
      </w:r>
      <w:r w:rsidRPr="00811791">
        <w:rPr>
          <w:i/>
          <w:sz w:val="28"/>
          <w:szCs w:val="28"/>
        </w:rPr>
        <w:t>.</w:t>
      </w:r>
      <w:r w:rsidR="00274D48" w:rsidRPr="00811791">
        <w:rPr>
          <w:i/>
          <w:sz w:val="28"/>
          <w:szCs w:val="28"/>
        </w:rPr>
        <w:t> </w:t>
      </w:r>
      <w:r w:rsidRPr="00811791">
        <w:rPr>
          <w:i/>
          <w:sz w:val="28"/>
          <w:szCs w:val="28"/>
        </w:rPr>
        <w:t>punktu</w:t>
      </w:r>
    </w:p>
    <w:p w:rsidR="00436809" w:rsidRPr="00811791" w:rsidRDefault="00436809" w:rsidP="00436809">
      <w:pPr>
        <w:pStyle w:val="NormalWeb"/>
        <w:spacing w:before="0" w:after="0"/>
        <w:ind w:firstLine="720"/>
        <w:jc w:val="right"/>
        <w:rPr>
          <w:sz w:val="28"/>
          <w:szCs w:val="28"/>
        </w:rPr>
      </w:pPr>
    </w:p>
    <w:p w:rsidR="00A30AA3" w:rsidRPr="00811791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Noteikumi nosaka</w:t>
      </w:r>
      <w:r w:rsidR="00A434BD" w:rsidRPr="00811791">
        <w:rPr>
          <w:rFonts w:ascii="Times New Roman" w:hAnsi="Times New Roman"/>
          <w:color w:val="000000"/>
          <w:sz w:val="28"/>
          <w:szCs w:val="28"/>
        </w:rPr>
        <w:t xml:space="preserve"> atbildīgo institūciju par zemes pārskata sagatavošanu un</w:t>
      </w:r>
      <w:r w:rsidRPr="00811791">
        <w:rPr>
          <w:rFonts w:ascii="Times New Roman" w:hAnsi="Times New Roman"/>
          <w:color w:val="000000"/>
          <w:sz w:val="28"/>
          <w:szCs w:val="28"/>
        </w:rPr>
        <w:t xml:space="preserve"> kārtību, kādā </w:t>
      </w:r>
      <w:r w:rsidR="00A434BD" w:rsidRPr="00811791">
        <w:rPr>
          <w:rFonts w:ascii="Times New Roman" w:hAnsi="Times New Roman"/>
          <w:color w:val="000000"/>
          <w:sz w:val="28"/>
          <w:szCs w:val="28"/>
        </w:rPr>
        <w:t>tiek sagatavota un</w:t>
      </w:r>
      <w:r w:rsidR="00611C99" w:rsidRPr="00811791">
        <w:rPr>
          <w:rFonts w:ascii="Times New Roman" w:hAnsi="Times New Roman"/>
          <w:color w:val="000000"/>
          <w:sz w:val="28"/>
          <w:szCs w:val="28"/>
        </w:rPr>
        <w:t xml:space="preserve"> atbildīgajai institūcijai par zemes pārskata sagatavošanu</w:t>
      </w:r>
      <w:r w:rsidR="00A434BD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31D" w:rsidRPr="00811791">
        <w:rPr>
          <w:rFonts w:ascii="Times New Roman" w:hAnsi="Times New Roman"/>
          <w:color w:val="000000"/>
          <w:sz w:val="28"/>
          <w:szCs w:val="28"/>
        </w:rPr>
        <w:t xml:space="preserve">elektroniski </w:t>
      </w:r>
      <w:r w:rsidR="00A434BD" w:rsidRPr="00811791">
        <w:rPr>
          <w:rFonts w:ascii="Times New Roman" w:hAnsi="Times New Roman"/>
          <w:color w:val="000000"/>
          <w:sz w:val="28"/>
          <w:szCs w:val="28"/>
        </w:rPr>
        <w:t>iesniegta zemes pārskatā iekļaujamā informācija</w:t>
      </w:r>
      <w:r w:rsidRPr="00811791">
        <w:rPr>
          <w:rFonts w:ascii="Times New Roman" w:hAnsi="Times New Roman"/>
          <w:color w:val="000000"/>
          <w:sz w:val="28"/>
          <w:szCs w:val="28"/>
        </w:rPr>
        <w:t>.</w:t>
      </w:r>
    </w:p>
    <w:p w:rsidR="00AD0C96" w:rsidRPr="00811791" w:rsidRDefault="00AD0C96" w:rsidP="00AD0C96">
      <w:pPr>
        <w:pStyle w:val="ListParagraph"/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BD" w:rsidRPr="00811791" w:rsidRDefault="00DC432B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Atbildīgā institūcija par zemes pārskata sagatavošanu ir V</w:t>
      </w:r>
      <w:r w:rsidR="002E3771" w:rsidRPr="00811791">
        <w:rPr>
          <w:rFonts w:ascii="Times New Roman" w:hAnsi="Times New Roman"/>
          <w:color w:val="000000"/>
          <w:sz w:val="28"/>
          <w:szCs w:val="28"/>
        </w:rPr>
        <w:t>ides aizsardzības un reģionālās attīstības ministrija</w:t>
      </w:r>
      <w:r w:rsidRPr="00811791">
        <w:rPr>
          <w:rFonts w:ascii="Times New Roman" w:hAnsi="Times New Roman"/>
          <w:color w:val="000000"/>
          <w:sz w:val="28"/>
          <w:szCs w:val="28"/>
        </w:rPr>
        <w:t>.</w:t>
      </w:r>
    </w:p>
    <w:p w:rsidR="00AD0C96" w:rsidRPr="00811791" w:rsidRDefault="00AD0C96" w:rsidP="00AD0C96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D775B9" w:rsidRPr="00811791" w:rsidRDefault="00D775B9" w:rsidP="00D775B9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 xml:space="preserve">Zemes pārskata sagatavošanai nepieciešamo datu </w:t>
      </w:r>
      <w:r w:rsidR="001876E2">
        <w:rPr>
          <w:rFonts w:ascii="Times New Roman" w:hAnsi="Times New Roman"/>
          <w:color w:val="000000"/>
          <w:sz w:val="28"/>
          <w:szCs w:val="28"/>
        </w:rPr>
        <w:t>iesniegšanu</w:t>
      </w:r>
      <w:r w:rsidR="000F47D2" w:rsidRPr="00811791">
        <w:rPr>
          <w:rFonts w:ascii="Times New Roman" w:hAnsi="Times New Roman"/>
          <w:color w:val="000000"/>
          <w:sz w:val="28"/>
          <w:szCs w:val="28"/>
        </w:rPr>
        <w:t xml:space="preserve"> atbilstoši šo noteikumu </w:t>
      </w:r>
      <w:r w:rsidR="0026707A" w:rsidRPr="00811791">
        <w:rPr>
          <w:rFonts w:ascii="Times New Roman" w:hAnsi="Times New Roman"/>
          <w:color w:val="000000"/>
          <w:sz w:val="28"/>
          <w:szCs w:val="28"/>
        </w:rPr>
        <w:t>pielikumā noteiktajam datu saturam</w:t>
      </w:r>
      <w:r w:rsidR="00EA4152">
        <w:rPr>
          <w:rFonts w:ascii="Times New Roman" w:hAnsi="Times New Roman"/>
          <w:color w:val="000000"/>
          <w:sz w:val="28"/>
          <w:szCs w:val="28"/>
        </w:rPr>
        <w:t xml:space="preserve"> un</w:t>
      </w:r>
      <w:r w:rsidR="0026707A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4152">
        <w:rPr>
          <w:rFonts w:ascii="Times New Roman" w:hAnsi="Times New Roman"/>
          <w:sz w:val="28"/>
          <w:szCs w:val="28"/>
        </w:rPr>
        <w:t xml:space="preserve">struktūrai </w:t>
      </w:r>
      <w:r w:rsidRPr="00993CCC">
        <w:rPr>
          <w:rFonts w:ascii="Times New Roman" w:hAnsi="Times New Roman"/>
          <w:sz w:val="28"/>
          <w:szCs w:val="28"/>
        </w:rPr>
        <w:t xml:space="preserve"> </w:t>
      </w:r>
      <w:r w:rsidRPr="00993CCC">
        <w:rPr>
          <w:rFonts w:ascii="Times New Roman" w:hAnsi="Times New Roman"/>
          <w:color w:val="000000"/>
          <w:sz w:val="28"/>
          <w:szCs w:val="28"/>
        </w:rPr>
        <w:t xml:space="preserve">nodrošina </w:t>
      </w:r>
      <w:r w:rsidRPr="00811791">
        <w:rPr>
          <w:rFonts w:ascii="Times New Roman" w:hAnsi="Times New Roman"/>
          <w:color w:val="000000"/>
          <w:sz w:val="28"/>
          <w:szCs w:val="28"/>
        </w:rPr>
        <w:t>šādas institūcijas:</w:t>
      </w:r>
    </w:p>
    <w:p w:rsidR="00AD0C96" w:rsidRPr="00811791" w:rsidRDefault="00AD0C96" w:rsidP="00AD0C96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DE231D" w:rsidRPr="00811791" w:rsidRDefault="002E3771" w:rsidP="00D775B9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Lauku atbalsta dienests</w:t>
      </w:r>
      <w:r w:rsidR="00DF3277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021">
        <w:rPr>
          <w:rFonts w:ascii="Times New Roman" w:hAnsi="Times New Roman"/>
          <w:color w:val="000000"/>
          <w:sz w:val="28"/>
          <w:szCs w:val="28"/>
        </w:rPr>
        <w:t xml:space="preserve">Lauku reģistra ģeogrāfiskās informācijas sistēmā reģistrētus </w:t>
      </w:r>
      <w:r w:rsidR="00DF3277" w:rsidRPr="00811791">
        <w:rPr>
          <w:rFonts w:ascii="Times New Roman" w:hAnsi="Times New Roman"/>
          <w:color w:val="000000"/>
          <w:sz w:val="28"/>
          <w:szCs w:val="28"/>
        </w:rPr>
        <w:t>datus</w:t>
      </w:r>
      <w:r w:rsidR="00AC3021">
        <w:rPr>
          <w:rFonts w:ascii="Times New Roman" w:hAnsi="Times New Roman"/>
          <w:color w:val="000000"/>
          <w:sz w:val="28"/>
          <w:szCs w:val="28"/>
        </w:rPr>
        <w:t xml:space="preserve"> atbilstoši situācijai, kāda tā ir kalendārā gada 1.janvārī;</w:t>
      </w:r>
    </w:p>
    <w:p w:rsidR="008E72A8" w:rsidRPr="00811791" w:rsidRDefault="002E3771" w:rsidP="00DF3277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Tiesu administrācija</w:t>
      </w:r>
      <w:r w:rsidR="00DF3277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2A8" w:rsidRPr="00811791">
        <w:rPr>
          <w:rFonts w:ascii="Times New Roman" w:hAnsi="Times New Roman"/>
          <w:color w:val="000000"/>
          <w:sz w:val="28"/>
          <w:szCs w:val="28"/>
        </w:rPr>
        <w:t>datus par notikušajiem darījumiem, kuros iesaistītas ārvalstu fiziskās un juridiskās personas</w:t>
      </w:r>
      <w:r w:rsidR="00611C99" w:rsidRPr="00811791">
        <w:rPr>
          <w:rFonts w:ascii="Times New Roman" w:hAnsi="Times New Roman"/>
          <w:color w:val="000000"/>
          <w:sz w:val="28"/>
          <w:szCs w:val="28"/>
        </w:rPr>
        <w:t>, iepriekšējā kalendārajā gadā</w:t>
      </w:r>
      <w:r w:rsidR="008E72A8" w:rsidRPr="00811791">
        <w:rPr>
          <w:rFonts w:ascii="Times New Roman" w:hAnsi="Times New Roman"/>
          <w:color w:val="000000"/>
          <w:sz w:val="28"/>
          <w:szCs w:val="28"/>
        </w:rPr>
        <w:t>;</w:t>
      </w:r>
    </w:p>
    <w:p w:rsidR="002E3771" w:rsidRPr="00811791" w:rsidRDefault="002E3771" w:rsidP="002E3771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Valsts augu aizsardzības dienests</w:t>
      </w:r>
      <w:r w:rsidR="00DF3277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B03" w:rsidRPr="00811791">
        <w:rPr>
          <w:rFonts w:ascii="Times New Roman" w:hAnsi="Times New Roman"/>
          <w:color w:val="000000"/>
          <w:sz w:val="28"/>
          <w:szCs w:val="28"/>
        </w:rPr>
        <w:t>iepriekšējā kalendār</w:t>
      </w:r>
      <w:r w:rsidR="00274D48" w:rsidRPr="00811791">
        <w:rPr>
          <w:rFonts w:ascii="Times New Roman" w:hAnsi="Times New Roman"/>
          <w:color w:val="000000"/>
          <w:sz w:val="28"/>
          <w:szCs w:val="28"/>
        </w:rPr>
        <w:t>ā</w:t>
      </w:r>
      <w:r w:rsidR="00EF3B03" w:rsidRPr="00811791">
        <w:rPr>
          <w:rFonts w:ascii="Times New Roman" w:hAnsi="Times New Roman"/>
          <w:color w:val="000000"/>
          <w:sz w:val="28"/>
          <w:szCs w:val="28"/>
        </w:rPr>
        <w:t xml:space="preserve"> gad</w:t>
      </w:r>
      <w:r w:rsidR="00274D48" w:rsidRPr="00811791">
        <w:rPr>
          <w:rFonts w:ascii="Times New Roman" w:hAnsi="Times New Roman"/>
          <w:color w:val="000000"/>
          <w:sz w:val="28"/>
          <w:szCs w:val="28"/>
        </w:rPr>
        <w:t>a</w:t>
      </w:r>
      <w:r w:rsidR="00EF3B03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EE0" w:rsidRPr="00811791">
        <w:rPr>
          <w:rFonts w:ascii="Times New Roman" w:hAnsi="Times New Roman"/>
          <w:color w:val="000000"/>
          <w:sz w:val="28"/>
          <w:szCs w:val="28"/>
        </w:rPr>
        <w:t xml:space="preserve">augšņu agroķīmiskā izpētē iegūtos </w:t>
      </w:r>
      <w:r w:rsidR="00DF3277" w:rsidRPr="00811791">
        <w:rPr>
          <w:rFonts w:ascii="Times New Roman" w:hAnsi="Times New Roman"/>
          <w:color w:val="000000"/>
          <w:sz w:val="28"/>
          <w:szCs w:val="28"/>
        </w:rPr>
        <w:t>datus</w:t>
      </w:r>
      <w:r w:rsidR="00AC3021">
        <w:rPr>
          <w:rFonts w:ascii="Times New Roman" w:hAnsi="Times New Roman"/>
          <w:color w:val="000000"/>
          <w:sz w:val="28"/>
          <w:szCs w:val="28"/>
        </w:rPr>
        <w:t>;</w:t>
      </w:r>
    </w:p>
    <w:p w:rsidR="002E3771" w:rsidRPr="00811791" w:rsidRDefault="008E72A8" w:rsidP="002E3771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Valsts meža dienests</w:t>
      </w:r>
      <w:r w:rsidR="00DF3277" w:rsidRPr="00811791">
        <w:rPr>
          <w:rFonts w:ascii="Times New Roman" w:hAnsi="Times New Roman"/>
          <w:color w:val="000000"/>
          <w:sz w:val="28"/>
          <w:szCs w:val="28"/>
        </w:rPr>
        <w:t xml:space="preserve"> datus</w:t>
      </w:r>
      <w:r w:rsidR="00C37D36">
        <w:rPr>
          <w:rFonts w:ascii="Times New Roman" w:hAnsi="Times New Roman"/>
          <w:color w:val="000000"/>
          <w:sz w:val="28"/>
          <w:szCs w:val="28"/>
        </w:rPr>
        <w:t xml:space="preserve"> par </w:t>
      </w:r>
      <w:r w:rsidR="00F30731">
        <w:rPr>
          <w:rFonts w:ascii="Times New Roman" w:hAnsi="Times New Roman"/>
          <w:color w:val="000000"/>
          <w:sz w:val="28"/>
          <w:szCs w:val="28"/>
        </w:rPr>
        <w:t xml:space="preserve">inventarizētu </w:t>
      </w:r>
      <w:r w:rsidR="00C37D36">
        <w:rPr>
          <w:rFonts w:ascii="Times New Roman" w:hAnsi="Times New Roman"/>
          <w:color w:val="000000"/>
          <w:sz w:val="28"/>
          <w:szCs w:val="28"/>
        </w:rPr>
        <w:t xml:space="preserve">meža zemju platību izmaiņām iepriekšējā kalendārajā gadā un atbilstoši situācijai, kāda tā ir </w:t>
      </w:r>
      <w:r w:rsidR="00C37D36" w:rsidRPr="00811791">
        <w:rPr>
          <w:rFonts w:ascii="Times New Roman" w:hAnsi="Times New Roman"/>
          <w:color w:val="000000"/>
          <w:sz w:val="28"/>
          <w:szCs w:val="28"/>
        </w:rPr>
        <w:t>kalendārā gada 1.janvārī</w:t>
      </w:r>
      <w:r w:rsidRPr="00811791">
        <w:rPr>
          <w:rFonts w:ascii="Times New Roman" w:hAnsi="Times New Roman"/>
          <w:color w:val="000000"/>
          <w:sz w:val="28"/>
          <w:szCs w:val="28"/>
        </w:rPr>
        <w:t>:</w:t>
      </w:r>
    </w:p>
    <w:p w:rsidR="009955D9" w:rsidRDefault="002E3771" w:rsidP="00DF3277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Valsts zemes dienests</w:t>
      </w:r>
      <w:r w:rsidR="00DF3277" w:rsidRPr="00811791">
        <w:rPr>
          <w:rFonts w:ascii="Times New Roman" w:hAnsi="Times New Roman"/>
          <w:color w:val="000000"/>
          <w:sz w:val="28"/>
          <w:szCs w:val="28"/>
        </w:rPr>
        <w:t xml:space="preserve"> datus</w:t>
      </w:r>
      <w:r w:rsidR="001209E5">
        <w:rPr>
          <w:rFonts w:ascii="Times New Roman" w:hAnsi="Times New Roman"/>
          <w:color w:val="000000"/>
          <w:sz w:val="28"/>
          <w:szCs w:val="28"/>
        </w:rPr>
        <w:t xml:space="preserve"> par nekustamo īpašumu</w:t>
      </w:r>
      <w:r w:rsidR="00C37D36">
        <w:rPr>
          <w:rFonts w:ascii="Times New Roman" w:hAnsi="Times New Roman"/>
          <w:color w:val="000000"/>
          <w:sz w:val="28"/>
          <w:szCs w:val="28"/>
        </w:rPr>
        <w:t xml:space="preserve"> struktūru un sadalījumu</w:t>
      </w:r>
      <w:r w:rsidR="00AC3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492" w:rsidRPr="00811791">
        <w:rPr>
          <w:rFonts w:ascii="Times New Roman" w:hAnsi="Times New Roman"/>
          <w:color w:val="000000"/>
          <w:sz w:val="28"/>
          <w:szCs w:val="28"/>
        </w:rPr>
        <w:t>atbilstoši situācijai, kāda tā ir kalendārā gada 1.janvārī</w:t>
      </w:r>
      <w:r w:rsidR="00D2064E">
        <w:rPr>
          <w:rFonts w:ascii="Times New Roman" w:hAnsi="Times New Roman"/>
          <w:color w:val="000000"/>
          <w:sz w:val="28"/>
          <w:szCs w:val="28"/>
        </w:rPr>
        <w:t>;</w:t>
      </w:r>
    </w:p>
    <w:p w:rsidR="00C65DBF" w:rsidRPr="00811791" w:rsidRDefault="00DF3277" w:rsidP="00DF3277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 xml:space="preserve">Valsts </w:t>
      </w:r>
      <w:r w:rsidR="00363ED5" w:rsidRPr="00811791">
        <w:rPr>
          <w:rFonts w:ascii="Times New Roman" w:hAnsi="Times New Roman"/>
          <w:color w:val="000000"/>
          <w:sz w:val="28"/>
          <w:szCs w:val="28"/>
        </w:rPr>
        <w:t>sabiedrība ar ierobežotu atbildību</w:t>
      </w:r>
      <w:r w:rsidRPr="00811791">
        <w:rPr>
          <w:rFonts w:ascii="Times New Roman" w:hAnsi="Times New Roman"/>
          <w:color w:val="000000"/>
          <w:sz w:val="28"/>
          <w:szCs w:val="28"/>
        </w:rPr>
        <w:t xml:space="preserve"> „</w:t>
      </w:r>
      <w:r w:rsidR="002E3771" w:rsidRPr="00811791">
        <w:rPr>
          <w:rFonts w:ascii="Times New Roman" w:hAnsi="Times New Roman"/>
          <w:color w:val="000000"/>
          <w:sz w:val="28"/>
          <w:szCs w:val="28"/>
        </w:rPr>
        <w:t>Zemkopības ministrijas nekustamie īpašumi</w:t>
      </w:r>
      <w:r w:rsidRPr="00811791">
        <w:rPr>
          <w:rFonts w:ascii="Times New Roman" w:hAnsi="Times New Roman"/>
          <w:color w:val="000000"/>
          <w:sz w:val="28"/>
          <w:szCs w:val="28"/>
        </w:rPr>
        <w:t>” datus</w:t>
      </w:r>
      <w:r w:rsidR="00C65DBF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EE0" w:rsidRPr="00811791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C65DBF" w:rsidRPr="00811791">
        <w:rPr>
          <w:rFonts w:ascii="Times New Roman" w:hAnsi="Times New Roman"/>
          <w:color w:val="000000"/>
          <w:sz w:val="28"/>
          <w:szCs w:val="28"/>
        </w:rPr>
        <w:t>meliorētajām platībām</w:t>
      </w:r>
      <w:r w:rsidR="00D51EE0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492" w:rsidRPr="00811791">
        <w:rPr>
          <w:rFonts w:ascii="Times New Roman" w:hAnsi="Times New Roman"/>
          <w:color w:val="000000"/>
          <w:sz w:val="28"/>
          <w:szCs w:val="28"/>
        </w:rPr>
        <w:t>atbilstoši situācijai, kāda tā ir kalendārā gada 1.janvārī</w:t>
      </w:r>
      <w:r w:rsidR="00C65DBF" w:rsidRPr="00811791">
        <w:rPr>
          <w:rFonts w:ascii="Times New Roman" w:hAnsi="Times New Roman"/>
          <w:color w:val="000000"/>
          <w:sz w:val="28"/>
          <w:szCs w:val="28"/>
        </w:rPr>
        <w:t>;</w:t>
      </w:r>
    </w:p>
    <w:p w:rsidR="00D51EE0" w:rsidRPr="00811791" w:rsidRDefault="00DF3277" w:rsidP="00DF3277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 xml:space="preserve">Valsts </w:t>
      </w:r>
      <w:r w:rsidR="00363ED5" w:rsidRPr="00811791">
        <w:rPr>
          <w:rFonts w:ascii="Times New Roman" w:hAnsi="Times New Roman"/>
          <w:color w:val="000000"/>
          <w:sz w:val="28"/>
          <w:szCs w:val="28"/>
        </w:rPr>
        <w:t>sabiedrība ar ierobežotu atbildību</w:t>
      </w:r>
      <w:r w:rsidR="00665E35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1791">
        <w:rPr>
          <w:rFonts w:ascii="Times New Roman" w:hAnsi="Times New Roman"/>
          <w:color w:val="000000"/>
          <w:sz w:val="28"/>
          <w:szCs w:val="28"/>
        </w:rPr>
        <w:t xml:space="preserve">„Latvijas Vides, ģeoloģijas un meteoroloģijas centrs” </w:t>
      </w:r>
      <w:r w:rsidR="00C37D36">
        <w:rPr>
          <w:rFonts w:ascii="Times New Roman" w:hAnsi="Times New Roman"/>
          <w:color w:val="000000"/>
          <w:sz w:val="28"/>
          <w:szCs w:val="28"/>
        </w:rPr>
        <w:t xml:space="preserve">datus par piesārņotajām un </w:t>
      </w:r>
      <w:r w:rsidR="00C37D36" w:rsidRPr="00811791">
        <w:rPr>
          <w:rFonts w:ascii="Times New Roman" w:hAnsi="Times New Roman"/>
          <w:color w:val="000000"/>
          <w:sz w:val="28"/>
          <w:szCs w:val="28"/>
        </w:rPr>
        <w:t xml:space="preserve">potenciāli piesārņotām </w:t>
      </w:r>
      <w:r w:rsidR="00C37D36">
        <w:rPr>
          <w:rFonts w:ascii="Times New Roman" w:hAnsi="Times New Roman"/>
          <w:color w:val="000000"/>
          <w:sz w:val="28"/>
          <w:szCs w:val="28"/>
        </w:rPr>
        <w:t xml:space="preserve">vietām </w:t>
      </w:r>
      <w:r w:rsidR="00BB4492" w:rsidRPr="00811791">
        <w:rPr>
          <w:rFonts w:ascii="Times New Roman" w:hAnsi="Times New Roman"/>
          <w:color w:val="000000"/>
          <w:sz w:val="28"/>
          <w:szCs w:val="28"/>
        </w:rPr>
        <w:t>atbilstoši situācijai, kāda tā ir kalendārā gada 1.janvārī</w:t>
      </w:r>
      <w:r w:rsidR="00D51EE0" w:rsidRPr="00811791">
        <w:rPr>
          <w:rFonts w:ascii="Times New Roman" w:hAnsi="Times New Roman"/>
          <w:color w:val="000000"/>
          <w:sz w:val="28"/>
          <w:szCs w:val="28"/>
        </w:rPr>
        <w:t>:</w:t>
      </w:r>
    </w:p>
    <w:p w:rsidR="00B56A7B" w:rsidRPr="00811791" w:rsidRDefault="00B56A7B" w:rsidP="00B56A7B">
      <w:pPr>
        <w:pStyle w:val="ListParagraph"/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6D3" w:rsidRPr="00811791" w:rsidRDefault="00DA56D3" w:rsidP="00B56A7B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 xml:space="preserve">Šo noteikumu 3. punktā minētās institūcijas sagatavo un iesniedz informāciju </w:t>
      </w:r>
      <w:r w:rsidR="00743FA3" w:rsidRPr="00743FA3">
        <w:rPr>
          <w:rFonts w:ascii="Times New Roman" w:hAnsi="Times New Roman"/>
          <w:color w:val="000000"/>
          <w:sz w:val="28"/>
          <w:szCs w:val="28"/>
        </w:rPr>
        <w:t>Valsts reģionālās attīstības aģentūrai</w:t>
      </w:r>
      <w:r w:rsidR="00743FA3" w:rsidRPr="00811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1791">
        <w:rPr>
          <w:rFonts w:ascii="Times New Roman" w:hAnsi="Times New Roman"/>
          <w:color w:val="000000"/>
          <w:sz w:val="28"/>
          <w:szCs w:val="28"/>
        </w:rPr>
        <w:t>reizi gadā līdz 1.jūlijam</w:t>
      </w:r>
      <w:r w:rsidR="00743FA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3F29">
        <w:rPr>
          <w:rFonts w:ascii="Times New Roman" w:hAnsi="Times New Roman"/>
          <w:color w:val="000000"/>
          <w:sz w:val="28"/>
          <w:szCs w:val="28"/>
        </w:rPr>
        <w:t>kas to</w:t>
      </w:r>
      <w:r w:rsidR="00743FA3" w:rsidRPr="00743FA3">
        <w:rPr>
          <w:rFonts w:ascii="Times New Roman" w:hAnsi="Times New Roman"/>
          <w:color w:val="000000"/>
          <w:sz w:val="28"/>
          <w:szCs w:val="28"/>
        </w:rPr>
        <w:t xml:space="preserve"> uzglabā aģentūras pārziņā esošajā Reģionālās attīstības indikatoru modulī.</w:t>
      </w:r>
      <w:bookmarkStart w:id="0" w:name="_GoBack"/>
      <w:bookmarkEnd w:id="0"/>
    </w:p>
    <w:p w:rsidR="002F1D9B" w:rsidRPr="00811791" w:rsidRDefault="002F1D9B" w:rsidP="002F1D9B">
      <w:pPr>
        <w:pStyle w:val="ListParagraph"/>
        <w:spacing w:after="200"/>
        <w:ind w:left="18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EC6" w:rsidRDefault="00736EC6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Šo noteikumu 3.punktā minētie dati sagatavojami pa administratīvajām teritorijām un</w:t>
      </w:r>
      <w:r w:rsidR="00995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1791">
        <w:rPr>
          <w:rFonts w:ascii="Times New Roman" w:hAnsi="Times New Roman"/>
          <w:color w:val="000000"/>
          <w:sz w:val="28"/>
          <w:szCs w:val="28"/>
        </w:rPr>
        <w:t>pa novadu teritoriālā iedalījuma vienībām – novadu pagastiem</w:t>
      </w:r>
      <w:r w:rsidR="00943563" w:rsidRPr="00811791">
        <w:rPr>
          <w:rFonts w:ascii="Times New Roman" w:hAnsi="Times New Roman"/>
          <w:color w:val="000000"/>
          <w:sz w:val="28"/>
          <w:szCs w:val="28"/>
        </w:rPr>
        <w:t xml:space="preserve"> un novadu pilsētām</w:t>
      </w:r>
      <w:r w:rsidRPr="00993CCC">
        <w:rPr>
          <w:rFonts w:ascii="Times New Roman" w:hAnsi="Times New Roman"/>
          <w:color w:val="000000"/>
          <w:sz w:val="28"/>
          <w:szCs w:val="28"/>
        </w:rPr>
        <w:t>, vadoties pēc noteikumu projekta pielikumā norādītajām administratīvo teritoriju un novadu teritoriālā iedalījuma vienībām.</w:t>
      </w:r>
    </w:p>
    <w:p w:rsidR="00743FA3" w:rsidRPr="00743FA3" w:rsidRDefault="00743FA3" w:rsidP="00743FA3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1209E5" w:rsidRPr="00743FA3" w:rsidRDefault="001209E5" w:rsidP="00AD0C9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0A1B">
        <w:rPr>
          <w:rFonts w:ascii="Times New Roman" w:hAnsi="Times New Roman"/>
          <w:color w:val="000000"/>
          <w:sz w:val="28"/>
          <w:szCs w:val="28"/>
        </w:rPr>
        <w:t>Šo noteikumu 3. punktā minētās institūcijas</w:t>
      </w:r>
      <w:r>
        <w:rPr>
          <w:rFonts w:ascii="Times New Roman" w:hAnsi="Times New Roman"/>
          <w:color w:val="000000"/>
          <w:sz w:val="28"/>
          <w:szCs w:val="28"/>
        </w:rPr>
        <w:t xml:space="preserve"> datus</w:t>
      </w:r>
      <w:r w:rsidRPr="002A0A1B">
        <w:rPr>
          <w:rFonts w:ascii="Times New Roman" w:hAnsi="Times New Roman"/>
          <w:color w:val="000000"/>
          <w:sz w:val="28"/>
          <w:szCs w:val="28"/>
        </w:rPr>
        <w:t xml:space="preserve"> iesniedz uz Valsts reģionālās attīstības aģentūras datņu pārsūtīšanas protokola (File Transfer Protocol) servera. Piekļuves rekvizītus Valsts reģionālās attīstības aģentūras File Transfer Protocol serverim piešķir pēc pieprasījuma saņemšanas no iestādes uz </w:t>
      </w:r>
      <w:hyperlink r:id="rId8" w:history="1">
        <w:r w:rsidRPr="002A0A1B">
          <w:rPr>
            <w:rFonts w:ascii="Times New Roman" w:hAnsi="Times New Roman"/>
            <w:color w:val="000000"/>
            <w:sz w:val="28"/>
            <w:szCs w:val="28"/>
          </w:rPr>
          <w:t>raim@vraa.gov.lv</w:t>
        </w:r>
      </w:hyperlink>
      <w:r w:rsidR="00BD0304">
        <w:rPr>
          <w:rFonts w:ascii="Times New Roman" w:hAnsi="Times New Roman"/>
          <w:color w:val="000000"/>
          <w:sz w:val="28"/>
          <w:szCs w:val="28"/>
        </w:rPr>
        <w:t>.</w:t>
      </w:r>
    </w:p>
    <w:p w:rsidR="00743FA3" w:rsidRPr="00743FA3" w:rsidRDefault="00743FA3" w:rsidP="00743FA3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AD0C96" w:rsidRPr="009955D9" w:rsidRDefault="00BB4492" w:rsidP="00AD0C9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Reģionālās attīstības indikatoru m</w:t>
      </w:r>
      <w:r w:rsidR="00AD0C96" w:rsidRPr="00811791">
        <w:rPr>
          <w:rFonts w:ascii="Times New Roman" w:hAnsi="Times New Roman"/>
          <w:color w:val="000000"/>
          <w:sz w:val="28"/>
          <w:szCs w:val="28"/>
        </w:rPr>
        <w:t>odulis nodrošina institūciju sniegto datu un zemes pārskata publisku pieejamību.</w:t>
      </w:r>
    </w:p>
    <w:p w:rsidR="009955D9" w:rsidRPr="009955D9" w:rsidRDefault="009955D9" w:rsidP="009955D9">
      <w:pPr>
        <w:pStyle w:val="ListParagraph"/>
        <w:rPr>
          <w:rFonts w:ascii="Times New Roman" w:hAnsi="Times New Roman"/>
          <w:sz w:val="28"/>
          <w:szCs w:val="28"/>
        </w:rPr>
      </w:pPr>
    </w:p>
    <w:p w:rsidR="00DA56D3" w:rsidRDefault="00DA56D3" w:rsidP="00743FA3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1791">
        <w:rPr>
          <w:rFonts w:ascii="Times New Roman" w:hAnsi="Times New Roman"/>
          <w:color w:val="000000"/>
          <w:sz w:val="28"/>
          <w:szCs w:val="28"/>
        </w:rPr>
        <w:t>Ministru kabineta noteikumi stājas spēkā ar 2017. gada 1. janvāri.</w:t>
      </w:r>
    </w:p>
    <w:p w:rsidR="00022020" w:rsidRPr="00811791" w:rsidRDefault="00022020" w:rsidP="00022020">
      <w:pPr>
        <w:pStyle w:val="tv2131"/>
        <w:spacing w:after="120" w:line="240" w:lineRule="auto"/>
        <w:ind w:firstLine="0"/>
        <w:jc w:val="center"/>
        <w:rPr>
          <w:rStyle w:val="Strong"/>
          <w:color w:val="auto"/>
          <w:sz w:val="28"/>
          <w:szCs w:val="28"/>
        </w:rPr>
      </w:pPr>
    </w:p>
    <w:p w:rsidR="00A30AA3" w:rsidRPr="00811791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811791">
        <w:rPr>
          <w:sz w:val="28"/>
          <w:szCs w:val="28"/>
        </w:rPr>
        <w:t>Ministru prezident</w:t>
      </w:r>
      <w:r w:rsidR="00A434BD" w:rsidRPr="00811791">
        <w:rPr>
          <w:sz w:val="28"/>
          <w:szCs w:val="28"/>
        </w:rPr>
        <w:t>s</w:t>
      </w:r>
      <w:r w:rsidRPr="00811791">
        <w:rPr>
          <w:sz w:val="28"/>
          <w:szCs w:val="28"/>
        </w:rPr>
        <w:tab/>
      </w:r>
      <w:r w:rsidR="00A434BD" w:rsidRPr="00811791">
        <w:rPr>
          <w:sz w:val="28"/>
          <w:szCs w:val="28"/>
        </w:rPr>
        <w:t>M.Kučinskis</w:t>
      </w:r>
      <w:r w:rsidRPr="00811791">
        <w:rPr>
          <w:sz w:val="28"/>
          <w:szCs w:val="28"/>
        </w:rPr>
        <w:t xml:space="preserve"> </w:t>
      </w:r>
    </w:p>
    <w:p w:rsidR="00A30AA3" w:rsidRPr="00811791" w:rsidRDefault="002D3620" w:rsidP="002D3620">
      <w:pPr>
        <w:tabs>
          <w:tab w:val="left" w:pos="390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AA3" w:rsidRPr="00811791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811791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811791">
        <w:rPr>
          <w:sz w:val="28"/>
          <w:szCs w:val="28"/>
        </w:rPr>
        <w:t xml:space="preserve">Vides aizsardzības un </w:t>
      </w:r>
    </w:p>
    <w:p w:rsidR="00A30AA3" w:rsidRPr="00811791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811791">
        <w:rPr>
          <w:sz w:val="28"/>
          <w:szCs w:val="28"/>
        </w:rPr>
        <w:t>reģionālās attīstības ministrs</w:t>
      </w:r>
      <w:r w:rsidRPr="00811791">
        <w:rPr>
          <w:sz w:val="28"/>
          <w:szCs w:val="28"/>
        </w:rPr>
        <w:tab/>
        <w:t>K.Gerhards</w:t>
      </w:r>
    </w:p>
    <w:p w:rsidR="00A30AA3" w:rsidRPr="00811791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811791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811791" w:rsidRDefault="00A30AA3" w:rsidP="00A30AA3">
      <w:pPr>
        <w:jc w:val="both"/>
        <w:rPr>
          <w:sz w:val="28"/>
          <w:szCs w:val="28"/>
        </w:rPr>
      </w:pPr>
      <w:r w:rsidRPr="00811791">
        <w:rPr>
          <w:sz w:val="28"/>
          <w:szCs w:val="28"/>
        </w:rPr>
        <w:t>Iesniedzējs:</w:t>
      </w:r>
    </w:p>
    <w:p w:rsidR="00A30AA3" w:rsidRPr="00811791" w:rsidRDefault="00B30FC2" w:rsidP="00A30AA3">
      <w:pPr>
        <w:tabs>
          <w:tab w:val="left" w:pos="6521"/>
        </w:tabs>
        <w:jc w:val="both"/>
        <w:rPr>
          <w:sz w:val="28"/>
          <w:szCs w:val="28"/>
        </w:rPr>
      </w:pPr>
      <w:r w:rsidRPr="00811791">
        <w:rPr>
          <w:sz w:val="28"/>
          <w:szCs w:val="28"/>
        </w:rPr>
        <w:t>v</w:t>
      </w:r>
      <w:r w:rsidR="00A30AA3" w:rsidRPr="00811791">
        <w:rPr>
          <w:sz w:val="28"/>
          <w:szCs w:val="28"/>
        </w:rPr>
        <w:t xml:space="preserve">ides aizsardzības un </w:t>
      </w:r>
    </w:p>
    <w:p w:rsidR="00A30AA3" w:rsidRPr="00811791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811791">
        <w:rPr>
          <w:sz w:val="28"/>
          <w:szCs w:val="28"/>
        </w:rPr>
        <w:t>reģionālās attīstības ministrs</w:t>
      </w:r>
      <w:r w:rsidRPr="00811791">
        <w:rPr>
          <w:sz w:val="28"/>
          <w:szCs w:val="28"/>
        </w:rPr>
        <w:tab/>
        <w:t>K.Gerhards</w:t>
      </w:r>
    </w:p>
    <w:p w:rsidR="00A30AA3" w:rsidRPr="00811791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811791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811791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811791">
        <w:rPr>
          <w:sz w:val="28"/>
          <w:szCs w:val="28"/>
        </w:rPr>
        <w:t xml:space="preserve">Vīza: </w:t>
      </w:r>
    </w:p>
    <w:p w:rsidR="00A30AA3" w:rsidRPr="00811791" w:rsidRDefault="00B30FC2" w:rsidP="00A30AA3">
      <w:pPr>
        <w:tabs>
          <w:tab w:val="left" w:pos="6521"/>
        </w:tabs>
        <w:jc w:val="both"/>
        <w:rPr>
          <w:sz w:val="28"/>
          <w:szCs w:val="28"/>
        </w:rPr>
      </w:pPr>
      <w:r w:rsidRPr="00811791">
        <w:rPr>
          <w:sz w:val="28"/>
          <w:szCs w:val="28"/>
        </w:rPr>
        <w:t>v</w:t>
      </w:r>
      <w:r w:rsidR="00A434BD" w:rsidRPr="00811791">
        <w:rPr>
          <w:sz w:val="28"/>
          <w:szCs w:val="28"/>
        </w:rPr>
        <w:t>alsts sekretārs</w:t>
      </w:r>
      <w:r w:rsidR="00A30AA3" w:rsidRPr="00811791">
        <w:rPr>
          <w:sz w:val="28"/>
          <w:szCs w:val="28"/>
        </w:rPr>
        <w:tab/>
      </w:r>
      <w:r w:rsidR="00A434BD" w:rsidRPr="00811791">
        <w:rPr>
          <w:sz w:val="28"/>
          <w:szCs w:val="28"/>
        </w:rPr>
        <w:t>R.Muciņš</w:t>
      </w:r>
    </w:p>
    <w:p w:rsidR="000F7C9F" w:rsidRPr="00D5312D" w:rsidRDefault="000F7C9F">
      <w:pPr>
        <w:rPr>
          <w:sz w:val="28"/>
          <w:szCs w:val="28"/>
        </w:rPr>
      </w:pPr>
    </w:p>
    <w:p w:rsidR="00BC7948" w:rsidRPr="00811791" w:rsidRDefault="00BC7948">
      <w:pPr>
        <w:rPr>
          <w:sz w:val="20"/>
          <w:szCs w:val="20"/>
        </w:rPr>
      </w:pPr>
    </w:p>
    <w:p w:rsidR="00665E35" w:rsidRPr="00811791" w:rsidRDefault="006A734C" w:rsidP="00665E3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"dd.MM.yyyy. HH:mm"  \* MERGEFORMAT </w:instrText>
      </w:r>
      <w:r>
        <w:rPr>
          <w:sz w:val="20"/>
          <w:szCs w:val="20"/>
        </w:rPr>
        <w:fldChar w:fldCharType="end"/>
      </w:r>
    </w:p>
    <w:p w:rsidR="00665E35" w:rsidRPr="00811791" w:rsidRDefault="00F34C46" w:rsidP="00665E35">
      <w:pPr>
        <w:contextualSpacing/>
        <w:rPr>
          <w:sz w:val="20"/>
          <w:szCs w:val="20"/>
        </w:rPr>
      </w:pPr>
      <w:fldSimple w:instr=" NUMWORDS   \* MERGEFORMAT ">
        <w:r w:rsidR="00CE532F" w:rsidRPr="00CE532F">
          <w:rPr>
            <w:noProof/>
            <w:sz w:val="20"/>
            <w:szCs w:val="20"/>
          </w:rPr>
          <w:t>385</w:t>
        </w:r>
      </w:fldSimple>
    </w:p>
    <w:p w:rsidR="00665E35" w:rsidRPr="00811791" w:rsidRDefault="00665E35" w:rsidP="00665E35">
      <w:pPr>
        <w:contextualSpacing/>
        <w:rPr>
          <w:sz w:val="20"/>
          <w:szCs w:val="20"/>
        </w:rPr>
      </w:pPr>
      <w:r w:rsidRPr="00811791">
        <w:rPr>
          <w:sz w:val="20"/>
          <w:szCs w:val="20"/>
        </w:rPr>
        <w:t>I.Cahrausa, 67026924</w:t>
      </w:r>
    </w:p>
    <w:p w:rsidR="00665E35" w:rsidRPr="00811791" w:rsidRDefault="00D5546C" w:rsidP="00665E35">
      <w:pPr>
        <w:rPr>
          <w:sz w:val="20"/>
          <w:szCs w:val="20"/>
        </w:rPr>
      </w:pPr>
      <w:hyperlink r:id="rId9" w:history="1">
        <w:r w:rsidR="00665E35" w:rsidRPr="00811791">
          <w:rPr>
            <w:rStyle w:val="Hyperlink"/>
            <w:sz w:val="20"/>
            <w:szCs w:val="20"/>
          </w:rPr>
          <w:t>Ilze.cahrausa@varam.gov.lv</w:t>
        </w:r>
      </w:hyperlink>
    </w:p>
    <w:sectPr w:rsidR="00665E35" w:rsidRPr="00811791" w:rsidSect="000F7C9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46" w:rsidRDefault="00F34C46" w:rsidP="00A30AA3">
      <w:r>
        <w:separator/>
      </w:r>
    </w:p>
  </w:endnote>
  <w:endnote w:type="continuationSeparator" w:id="0">
    <w:p w:rsidR="00F34C46" w:rsidRDefault="00F34C46" w:rsidP="00A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7B" w:rsidRDefault="00F34C46" w:rsidP="009955D9">
    <w:pPr>
      <w:pStyle w:val="Footer"/>
      <w:jc w:val="both"/>
    </w:pPr>
    <w:fldSimple w:instr=" FILENAME   \* MERGEFORMAT ">
      <w:r w:rsidR="00CE532F">
        <w:rPr>
          <w:noProof/>
        </w:rPr>
        <w:t>VARAMNot_091216_zemes_parskats_725</w:t>
      </w:r>
    </w:fldSimple>
    <w:r w:rsidR="00B56A7B" w:rsidRPr="00993CCC">
      <w:t>; Ministru kabineta noteikumu projekts „Zemes pārskatā iekļaujamās informācijas sagatavošanas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46" w:rsidRDefault="00F34C46" w:rsidP="00A30AA3">
      <w:r>
        <w:separator/>
      </w:r>
    </w:p>
  </w:footnote>
  <w:footnote w:type="continuationSeparator" w:id="0">
    <w:p w:rsidR="00F34C46" w:rsidRDefault="00F34C46" w:rsidP="00A3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470"/>
      <w:docPartObj>
        <w:docPartGallery w:val="Page Numbers (Top of Page)"/>
        <w:docPartUnique/>
      </w:docPartObj>
    </w:sdtPr>
    <w:sdtEndPr/>
    <w:sdtContent>
      <w:p w:rsidR="00B56A7B" w:rsidRDefault="009C061A">
        <w:pPr>
          <w:pStyle w:val="Header"/>
          <w:jc w:val="center"/>
        </w:pPr>
        <w:r w:rsidRPr="00665E35">
          <w:rPr>
            <w:sz w:val="20"/>
          </w:rPr>
          <w:fldChar w:fldCharType="begin"/>
        </w:r>
        <w:r w:rsidR="00B56A7B" w:rsidRPr="00665E35">
          <w:rPr>
            <w:sz w:val="20"/>
          </w:rPr>
          <w:instrText xml:space="preserve"> PAGE   \* MERGEFORMAT </w:instrText>
        </w:r>
        <w:r w:rsidRPr="00665E35">
          <w:rPr>
            <w:sz w:val="20"/>
          </w:rPr>
          <w:fldChar w:fldCharType="separate"/>
        </w:r>
        <w:r w:rsidR="00D5546C">
          <w:rPr>
            <w:noProof/>
            <w:sz w:val="20"/>
          </w:rPr>
          <w:t>3</w:t>
        </w:r>
        <w:r w:rsidRPr="00665E35">
          <w:rPr>
            <w:sz w:val="20"/>
          </w:rPr>
          <w:fldChar w:fldCharType="end"/>
        </w:r>
      </w:p>
    </w:sdtContent>
  </w:sdt>
  <w:p w:rsidR="00B56A7B" w:rsidRDefault="00B56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378"/>
    <w:multiLevelType w:val="multilevel"/>
    <w:tmpl w:val="B8CE4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4548FB"/>
    <w:multiLevelType w:val="multilevel"/>
    <w:tmpl w:val="DDD0EE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9960AC"/>
    <w:multiLevelType w:val="hybridMultilevel"/>
    <w:tmpl w:val="7C762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hideSpellingErrors/>
  <w:hideGrammaticalErrors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A3"/>
    <w:rsid w:val="00000200"/>
    <w:rsid w:val="000138EA"/>
    <w:rsid w:val="00022020"/>
    <w:rsid w:val="0003412B"/>
    <w:rsid w:val="00050E65"/>
    <w:rsid w:val="0005757E"/>
    <w:rsid w:val="000856D6"/>
    <w:rsid w:val="000A1C32"/>
    <w:rsid w:val="000A61B8"/>
    <w:rsid w:val="000C718F"/>
    <w:rsid w:val="000C7E7B"/>
    <w:rsid w:val="000E3494"/>
    <w:rsid w:val="000F47D2"/>
    <w:rsid w:val="000F7C9F"/>
    <w:rsid w:val="001133A8"/>
    <w:rsid w:val="00115E8B"/>
    <w:rsid w:val="001209E5"/>
    <w:rsid w:val="001234C2"/>
    <w:rsid w:val="00123EDA"/>
    <w:rsid w:val="00126303"/>
    <w:rsid w:val="00131653"/>
    <w:rsid w:val="001469FA"/>
    <w:rsid w:val="00162B1D"/>
    <w:rsid w:val="001645F3"/>
    <w:rsid w:val="00176462"/>
    <w:rsid w:val="001876E2"/>
    <w:rsid w:val="001B1490"/>
    <w:rsid w:val="001B2AAE"/>
    <w:rsid w:val="001D391F"/>
    <w:rsid w:val="001E1AF2"/>
    <w:rsid w:val="001E33CE"/>
    <w:rsid w:val="001E743A"/>
    <w:rsid w:val="0020270C"/>
    <w:rsid w:val="00216CD0"/>
    <w:rsid w:val="00235A51"/>
    <w:rsid w:val="00247762"/>
    <w:rsid w:val="002514A8"/>
    <w:rsid w:val="00255E56"/>
    <w:rsid w:val="0026707A"/>
    <w:rsid w:val="00274D48"/>
    <w:rsid w:val="002857EA"/>
    <w:rsid w:val="002A0A1B"/>
    <w:rsid w:val="002A53C6"/>
    <w:rsid w:val="002B44C0"/>
    <w:rsid w:val="002C442E"/>
    <w:rsid w:val="002C59D4"/>
    <w:rsid w:val="002D3620"/>
    <w:rsid w:val="002E3313"/>
    <w:rsid w:val="002E3771"/>
    <w:rsid w:val="002F1D9B"/>
    <w:rsid w:val="002F71C4"/>
    <w:rsid w:val="003374C1"/>
    <w:rsid w:val="00341645"/>
    <w:rsid w:val="00346B14"/>
    <w:rsid w:val="00347312"/>
    <w:rsid w:val="00363ED5"/>
    <w:rsid w:val="00366519"/>
    <w:rsid w:val="00371528"/>
    <w:rsid w:val="00380598"/>
    <w:rsid w:val="00380C5C"/>
    <w:rsid w:val="003B7010"/>
    <w:rsid w:val="003C6025"/>
    <w:rsid w:val="003D4C4B"/>
    <w:rsid w:val="003E2413"/>
    <w:rsid w:val="003F0D0B"/>
    <w:rsid w:val="004177CB"/>
    <w:rsid w:val="00435EB4"/>
    <w:rsid w:val="00436809"/>
    <w:rsid w:val="00436D49"/>
    <w:rsid w:val="00451861"/>
    <w:rsid w:val="00483AEA"/>
    <w:rsid w:val="0049705E"/>
    <w:rsid w:val="004A5817"/>
    <w:rsid w:val="004B3161"/>
    <w:rsid w:val="004D1C9D"/>
    <w:rsid w:val="004D4F2C"/>
    <w:rsid w:val="004D76C8"/>
    <w:rsid w:val="004E55D0"/>
    <w:rsid w:val="004E7EBA"/>
    <w:rsid w:val="004F4334"/>
    <w:rsid w:val="0051509C"/>
    <w:rsid w:val="005240A4"/>
    <w:rsid w:val="005419A6"/>
    <w:rsid w:val="00562C01"/>
    <w:rsid w:val="00566F60"/>
    <w:rsid w:val="00590DB1"/>
    <w:rsid w:val="005C14EB"/>
    <w:rsid w:val="005F491D"/>
    <w:rsid w:val="005F77E4"/>
    <w:rsid w:val="0060113D"/>
    <w:rsid w:val="00611C99"/>
    <w:rsid w:val="00611E21"/>
    <w:rsid w:val="00612A5E"/>
    <w:rsid w:val="006174C0"/>
    <w:rsid w:val="006427DE"/>
    <w:rsid w:val="00660EAD"/>
    <w:rsid w:val="00665E35"/>
    <w:rsid w:val="0068076A"/>
    <w:rsid w:val="006957B5"/>
    <w:rsid w:val="00695A78"/>
    <w:rsid w:val="00695DE3"/>
    <w:rsid w:val="006A734C"/>
    <w:rsid w:val="006F11DF"/>
    <w:rsid w:val="006F1764"/>
    <w:rsid w:val="006F5E12"/>
    <w:rsid w:val="00702E67"/>
    <w:rsid w:val="00707F80"/>
    <w:rsid w:val="00736EC6"/>
    <w:rsid w:val="00743FA3"/>
    <w:rsid w:val="00744A72"/>
    <w:rsid w:val="00753759"/>
    <w:rsid w:val="0075679A"/>
    <w:rsid w:val="0079018C"/>
    <w:rsid w:val="0079076F"/>
    <w:rsid w:val="00793B31"/>
    <w:rsid w:val="00794DE9"/>
    <w:rsid w:val="007A37E8"/>
    <w:rsid w:val="007A6BE7"/>
    <w:rsid w:val="007D0648"/>
    <w:rsid w:val="007E2956"/>
    <w:rsid w:val="00805441"/>
    <w:rsid w:val="00811791"/>
    <w:rsid w:val="00812E8C"/>
    <w:rsid w:val="00816BD8"/>
    <w:rsid w:val="008232C5"/>
    <w:rsid w:val="00833543"/>
    <w:rsid w:val="00870EAB"/>
    <w:rsid w:val="00876978"/>
    <w:rsid w:val="0088407B"/>
    <w:rsid w:val="00884153"/>
    <w:rsid w:val="00892E25"/>
    <w:rsid w:val="008A0B2E"/>
    <w:rsid w:val="008E72A8"/>
    <w:rsid w:val="00906EE5"/>
    <w:rsid w:val="00916765"/>
    <w:rsid w:val="00927B1B"/>
    <w:rsid w:val="009343AF"/>
    <w:rsid w:val="009359A5"/>
    <w:rsid w:val="00943563"/>
    <w:rsid w:val="00970189"/>
    <w:rsid w:val="00987D76"/>
    <w:rsid w:val="0099043A"/>
    <w:rsid w:val="0099299F"/>
    <w:rsid w:val="00993CCC"/>
    <w:rsid w:val="009955D9"/>
    <w:rsid w:val="009C061A"/>
    <w:rsid w:val="009C77CA"/>
    <w:rsid w:val="009D484A"/>
    <w:rsid w:val="009D50B6"/>
    <w:rsid w:val="009D60C1"/>
    <w:rsid w:val="009D61F6"/>
    <w:rsid w:val="009D7F81"/>
    <w:rsid w:val="00A17706"/>
    <w:rsid w:val="00A30AA3"/>
    <w:rsid w:val="00A431C0"/>
    <w:rsid w:val="00A434BD"/>
    <w:rsid w:val="00A6772D"/>
    <w:rsid w:val="00A82D6F"/>
    <w:rsid w:val="00A8301E"/>
    <w:rsid w:val="00A830C8"/>
    <w:rsid w:val="00A85F51"/>
    <w:rsid w:val="00A972F3"/>
    <w:rsid w:val="00AA49DD"/>
    <w:rsid w:val="00AA72AA"/>
    <w:rsid w:val="00AC3021"/>
    <w:rsid w:val="00AD0C96"/>
    <w:rsid w:val="00AD7231"/>
    <w:rsid w:val="00B12E0B"/>
    <w:rsid w:val="00B30FC2"/>
    <w:rsid w:val="00B52CC4"/>
    <w:rsid w:val="00B56A7B"/>
    <w:rsid w:val="00B603E7"/>
    <w:rsid w:val="00B71E42"/>
    <w:rsid w:val="00B8173D"/>
    <w:rsid w:val="00B9121D"/>
    <w:rsid w:val="00B96177"/>
    <w:rsid w:val="00BB4492"/>
    <w:rsid w:val="00BB6324"/>
    <w:rsid w:val="00BC16B5"/>
    <w:rsid w:val="00BC7948"/>
    <w:rsid w:val="00BD0304"/>
    <w:rsid w:val="00BE52B4"/>
    <w:rsid w:val="00BE5B56"/>
    <w:rsid w:val="00BF0433"/>
    <w:rsid w:val="00C003A2"/>
    <w:rsid w:val="00C11660"/>
    <w:rsid w:val="00C1194D"/>
    <w:rsid w:val="00C1489B"/>
    <w:rsid w:val="00C20E8E"/>
    <w:rsid w:val="00C37D36"/>
    <w:rsid w:val="00C40403"/>
    <w:rsid w:val="00C55594"/>
    <w:rsid w:val="00C65DBF"/>
    <w:rsid w:val="00C95E1C"/>
    <w:rsid w:val="00CC325C"/>
    <w:rsid w:val="00CC3F29"/>
    <w:rsid w:val="00CC6428"/>
    <w:rsid w:val="00CD21CD"/>
    <w:rsid w:val="00CE532F"/>
    <w:rsid w:val="00D02B23"/>
    <w:rsid w:val="00D06B99"/>
    <w:rsid w:val="00D06C29"/>
    <w:rsid w:val="00D12587"/>
    <w:rsid w:val="00D2064E"/>
    <w:rsid w:val="00D2449C"/>
    <w:rsid w:val="00D51EE0"/>
    <w:rsid w:val="00D5312D"/>
    <w:rsid w:val="00D5546C"/>
    <w:rsid w:val="00D64E0D"/>
    <w:rsid w:val="00D775B9"/>
    <w:rsid w:val="00D80CB9"/>
    <w:rsid w:val="00D8558E"/>
    <w:rsid w:val="00DA56D3"/>
    <w:rsid w:val="00DB2EC3"/>
    <w:rsid w:val="00DC196F"/>
    <w:rsid w:val="00DC432B"/>
    <w:rsid w:val="00DD4612"/>
    <w:rsid w:val="00DE231D"/>
    <w:rsid w:val="00DF2986"/>
    <w:rsid w:val="00DF3277"/>
    <w:rsid w:val="00DF6458"/>
    <w:rsid w:val="00DF679F"/>
    <w:rsid w:val="00DF6E4C"/>
    <w:rsid w:val="00DF7C86"/>
    <w:rsid w:val="00E035AC"/>
    <w:rsid w:val="00E07277"/>
    <w:rsid w:val="00E109A2"/>
    <w:rsid w:val="00E1585C"/>
    <w:rsid w:val="00E45364"/>
    <w:rsid w:val="00E640F8"/>
    <w:rsid w:val="00E77708"/>
    <w:rsid w:val="00E80026"/>
    <w:rsid w:val="00E91BBB"/>
    <w:rsid w:val="00E93445"/>
    <w:rsid w:val="00EA3813"/>
    <w:rsid w:val="00EA4152"/>
    <w:rsid w:val="00EE1F85"/>
    <w:rsid w:val="00EE4B74"/>
    <w:rsid w:val="00EE62AD"/>
    <w:rsid w:val="00EF3B03"/>
    <w:rsid w:val="00F30731"/>
    <w:rsid w:val="00F327C6"/>
    <w:rsid w:val="00F34C46"/>
    <w:rsid w:val="00F55463"/>
    <w:rsid w:val="00F631DE"/>
    <w:rsid w:val="00F832E4"/>
    <w:rsid w:val="00F868F6"/>
    <w:rsid w:val="00FA02CD"/>
    <w:rsid w:val="00FA2877"/>
    <w:rsid w:val="00FA38FB"/>
    <w:rsid w:val="00FA668D"/>
    <w:rsid w:val="00FA6849"/>
    <w:rsid w:val="00FA75F2"/>
    <w:rsid w:val="00FC5E8F"/>
    <w:rsid w:val="00FD2B01"/>
    <w:rsid w:val="00FE023F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DF35EB-99BA-4717-A555-B021AB3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A30AA3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AA3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NormalWeb">
    <w:name w:val="Normal (Web)"/>
    <w:basedOn w:val="Normal"/>
    <w:uiPriority w:val="99"/>
    <w:rsid w:val="00A30AA3"/>
    <w:pPr>
      <w:spacing w:before="75" w:after="75"/>
    </w:pPr>
  </w:style>
  <w:style w:type="paragraph" w:styleId="BodyText">
    <w:name w:val="Body Text"/>
    <w:basedOn w:val="Normal"/>
    <w:link w:val="BodyTextChar"/>
    <w:rsid w:val="00A30AA3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A30AA3"/>
    <w:rPr>
      <w:rFonts w:ascii="Times New Roman" w:eastAsia="Times New Roman" w:hAnsi="Times New Roman" w:cs="Times New Roman"/>
      <w:b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A30AA3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A30AA3"/>
    <w:rPr>
      <w:b/>
      <w:bCs/>
    </w:rPr>
  </w:style>
  <w:style w:type="paragraph" w:customStyle="1" w:styleId="tv2131">
    <w:name w:val="tv2131"/>
    <w:basedOn w:val="Normal"/>
    <w:rsid w:val="00A30AA3"/>
    <w:pPr>
      <w:spacing w:line="360" w:lineRule="auto"/>
      <w:ind w:firstLine="240"/>
    </w:pPr>
    <w:rPr>
      <w:color w:val="41414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A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3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A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19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51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51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7948"/>
    <w:rPr>
      <w:color w:val="0000FF" w:themeColor="hyperlink"/>
      <w:u w:val="single"/>
    </w:rPr>
  </w:style>
  <w:style w:type="paragraph" w:customStyle="1" w:styleId="tv213">
    <w:name w:val="tv213"/>
    <w:basedOn w:val="Normal"/>
    <w:rsid w:val="006957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5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@vraa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cahraus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2CD4-FCF0-4030-BF0E-D417844C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384</Words>
  <Characters>2772</Characters>
  <Application>Microsoft Office Word</Application>
  <DocSecurity>0</DocSecurity>
  <Lines>89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martao</dc:creator>
  <cp:lastModifiedBy>Kaspars Cirsis</cp:lastModifiedBy>
  <cp:revision>22</cp:revision>
  <cp:lastPrinted>2015-12-04T09:13:00Z</cp:lastPrinted>
  <dcterms:created xsi:type="dcterms:W3CDTF">2016-11-11T09:37:00Z</dcterms:created>
  <dcterms:modified xsi:type="dcterms:W3CDTF">2016-12-22T09:14:00Z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