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CE" w:rsidRPr="00F554AF" w:rsidRDefault="00285E24" w:rsidP="00B776CE">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r w:rsidR="00B776CE" w:rsidRPr="00F554AF">
        <w:rPr>
          <w:rFonts w:ascii="Times New Roman" w:eastAsia="Times New Roman" w:hAnsi="Times New Roman" w:cs="Times New Roman"/>
          <w:b/>
          <w:bCs/>
          <w:sz w:val="28"/>
          <w:szCs w:val="24"/>
          <w:lang w:eastAsia="lv-LV"/>
        </w:rPr>
        <w:t>Likum</w:t>
      </w:r>
      <w:r w:rsidR="00894C55" w:rsidRPr="00F554AF">
        <w:rPr>
          <w:rFonts w:ascii="Times New Roman" w:eastAsia="Times New Roman" w:hAnsi="Times New Roman" w:cs="Times New Roman"/>
          <w:b/>
          <w:bCs/>
          <w:sz w:val="28"/>
          <w:szCs w:val="24"/>
          <w:lang w:eastAsia="lv-LV"/>
        </w:rPr>
        <w:t>projekta</w:t>
      </w:r>
      <w:r w:rsidR="00B776CE" w:rsidRPr="00F554AF">
        <w:rPr>
          <w:rFonts w:ascii="Times New Roman" w:eastAsia="Times New Roman" w:hAnsi="Times New Roman" w:cs="Times New Roman"/>
          <w:b/>
          <w:bCs/>
          <w:sz w:val="28"/>
          <w:szCs w:val="24"/>
          <w:lang w:eastAsia="lv-LV"/>
        </w:rPr>
        <w:t xml:space="preserve"> Par 1950. gada 4. novembra Eiropas Cilvēka tiesību </w:t>
      </w:r>
    </w:p>
    <w:p w:rsidR="00B776CE" w:rsidRPr="00F554AF" w:rsidRDefault="00B776CE" w:rsidP="00B776CE">
      <w:pPr>
        <w:shd w:val="clear" w:color="auto" w:fill="FFFFFF"/>
        <w:spacing w:after="0" w:line="240" w:lineRule="auto"/>
        <w:jc w:val="center"/>
        <w:rPr>
          <w:rFonts w:ascii="Times New Roman" w:eastAsia="Times New Roman" w:hAnsi="Times New Roman" w:cs="Times New Roman"/>
          <w:b/>
          <w:bCs/>
          <w:sz w:val="28"/>
          <w:szCs w:val="24"/>
          <w:lang w:eastAsia="lv-LV"/>
        </w:rPr>
      </w:pPr>
      <w:r w:rsidRPr="00F554AF">
        <w:rPr>
          <w:rFonts w:ascii="Times New Roman" w:eastAsia="Times New Roman" w:hAnsi="Times New Roman" w:cs="Times New Roman"/>
          <w:b/>
          <w:bCs/>
          <w:sz w:val="28"/>
          <w:szCs w:val="24"/>
          <w:lang w:eastAsia="lv-LV"/>
        </w:rPr>
        <w:t>un pamatbrīvību aizsardzības konvencijas 15. protokolu</w:t>
      </w:r>
    </w:p>
    <w:p w:rsidR="00894C55" w:rsidRPr="00F554AF"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F554AF">
        <w:rPr>
          <w:rFonts w:ascii="Times New Roman" w:eastAsia="Times New Roman" w:hAnsi="Times New Roman" w:cs="Times New Roman"/>
          <w:b/>
          <w:bCs/>
          <w:sz w:val="28"/>
          <w:szCs w:val="24"/>
          <w:lang w:eastAsia="lv-LV"/>
        </w:rPr>
        <w:t>sākotnējās ietekmes novērtējuma ziņojums (anotācija)</w:t>
      </w:r>
    </w:p>
    <w:p w:rsidR="00894C55" w:rsidRPr="00F554A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12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4"/>
        <w:gridCol w:w="353"/>
        <w:gridCol w:w="2736"/>
        <w:gridCol w:w="90"/>
        <w:gridCol w:w="639"/>
        <w:gridCol w:w="5316"/>
        <w:gridCol w:w="105"/>
      </w:tblGrid>
      <w:tr w:rsidR="00403667" w:rsidRPr="00403667" w:rsidTr="002604C4">
        <w:trPr>
          <w:gridAfter w:val="1"/>
          <w:wAfter w:w="56" w:type="pct"/>
          <w:trHeight w:val="324"/>
        </w:trPr>
        <w:tc>
          <w:tcPr>
            <w:tcW w:w="4944"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F554A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4AF">
              <w:rPr>
                <w:rFonts w:ascii="Times New Roman" w:eastAsia="Times New Roman" w:hAnsi="Times New Roman" w:cs="Times New Roman"/>
                <w:b/>
                <w:bCs/>
                <w:sz w:val="24"/>
                <w:szCs w:val="24"/>
                <w:lang w:eastAsia="lv-LV"/>
              </w:rPr>
              <w:t>I.</w:t>
            </w:r>
            <w:r w:rsidR="0050178F" w:rsidRPr="00F554AF">
              <w:rPr>
                <w:rFonts w:ascii="Times New Roman" w:eastAsia="Times New Roman" w:hAnsi="Times New Roman" w:cs="Times New Roman"/>
                <w:b/>
                <w:bCs/>
                <w:sz w:val="24"/>
                <w:szCs w:val="24"/>
                <w:lang w:eastAsia="lv-LV"/>
              </w:rPr>
              <w:t> </w:t>
            </w:r>
            <w:r w:rsidRPr="00F554AF">
              <w:rPr>
                <w:rFonts w:ascii="Times New Roman" w:eastAsia="Times New Roman" w:hAnsi="Times New Roman" w:cs="Times New Roman"/>
                <w:b/>
                <w:bCs/>
                <w:sz w:val="24"/>
                <w:szCs w:val="24"/>
                <w:lang w:eastAsia="lv-LV"/>
              </w:rPr>
              <w:t>Tiesību akta projekta izstrādes nepieciešamība</w:t>
            </w:r>
          </w:p>
        </w:tc>
      </w:tr>
      <w:tr w:rsidR="00403667" w:rsidRPr="00403667" w:rsidTr="002604C4">
        <w:trPr>
          <w:gridAfter w:val="1"/>
          <w:wAfter w:w="56" w:type="pct"/>
          <w:trHeight w:val="324"/>
        </w:trPr>
        <w:tc>
          <w:tcPr>
            <w:tcW w:w="245"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Pamatojums</w:t>
            </w:r>
          </w:p>
        </w:tc>
        <w:tc>
          <w:tcPr>
            <w:tcW w:w="3187" w:type="pct"/>
            <w:gridSpan w:val="2"/>
            <w:tcBorders>
              <w:top w:val="outset" w:sz="6" w:space="0" w:color="414142"/>
              <w:left w:val="outset" w:sz="6" w:space="0" w:color="414142"/>
              <w:bottom w:val="outset" w:sz="6" w:space="0" w:color="414142"/>
              <w:right w:val="outset" w:sz="6" w:space="0" w:color="414142"/>
            </w:tcBorders>
            <w:hideMark/>
          </w:tcPr>
          <w:p w:rsidR="00403667" w:rsidRDefault="00403667" w:rsidP="00403667">
            <w:pPr>
              <w:pStyle w:val="NormalWeb"/>
              <w:spacing w:before="0" w:beforeAutospacing="0" w:after="0" w:afterAutospacing="0"/>
              <w:jc w:val="both"/>
            </w:pPr>
            <w:r>
              <w:rPr>
                <w:color w:val="000000"/>
              </w:rPr>
              <w:t xml:space="preserve">Kopš </w:t>
            </w:r>
            <w:r w:rsidR="00FF6B0D">
              <w:rPr>
                <w:color w:val="000000"/>
              </w:rPr>
              <w:t>1997. gada</w:t>
            </w:r>
            <w:r>
              <w:rPr>
                <w:color w:val="000000"/>
              </w:rPr>
              <w:t xml:space="preserve"> </w:t>
            </w:r>
            <w:r w:rsidR="00FF6B0D">
              <w:rPr>
                <w:color w:val="000000"/>
              </w:rPr>
              <w:t>27. jūnija</w:t>
            </w:r>
            <w:r>
              <w:rPr>
                <w:color w:val="000000"/>
              </w:rPr>
              <w:t xml:space="preserve"> Latvijā ir spēkā </w:t>
            </w:r>
            <w:r w:rsidR="00FF6B0D">
              <w:rPr>
                <w:color w:val="000000"/>
              </w:rPr>
              <w:t>1950. gada</w:t>
            </w:r>
            <w:r>
              <w:rPr>
                <w:color w:val="000000"/>
              </w:rPr>
              <w:t xml:space="preserve"> </w:t>
            </w:r>
            <w:r w:rsidR="00FF6B0D">
              <w:rPr>
                <w:color w:val="000000"/>
              </w:rPr>
              <w:t>4. novembra</w:t>
            </w:r>
            <w:r>
              <w:rPr>
                <w:color w:val="000000"/>
              </w:rPr>
              <w:t xml:space="preserve"> Eiropas Cilvēka tiesību un pamatbrīvību aizsardzības konvencija (turpmāk </w:t>
            </w:r>
            <w:r w:rsidR="00E51BD7">
              <w:rPr>
                <w:color w:val="000000"/>
              </w:rPr>
              <w:t>–</w:t>
            </w:r>
            <w:r>
              <w:rPr>
                <w:color w:val="000000"/>
              </w:rPr>
              <w:t xml:space="preserve"> Konvencija). Konvencija izveido Eiropas Cilvēktiesību tiesu (turpmāk </w:t>
            </w:r>
            <w:r w:rsidR="00E51BD7">
              <w:rPr>
                <w:color w:val="000000"/>
              </w:rPr>
              <w:t>–</w:t>
            </w:r>
            <w:r>
              <w:rPr>
                <w:color w:val="000000"/>
              </w:rPr>
              <w:t xml:space="preserve"> Tiesa), kura izskata sūdzības par iespējamiem Konvencijā garantēto cilvēktiesību pārkāpumiem Konvencijas dalībvalstīs. </w:t>
            </w:r>
          </w:p>
          <w:p w:rsidR="00403667" w:rsidRDefault="00FF6B0D" w:rsidP="00403667">
            <w:pPr>
              <w:pStyle w:val="NormalWeb"/>
              <w:spacing w:before="0" w:beforeAutospacing="0" w:after="0" w:afterAutospacing="0"/>
              <w:jc w:val="both"/>
            </w:pPr>
            <w:r>
              <w:rPr>
                <w:color w:val="000000"/>
              </w:rPr>
              <w:t>2013. gada</w:t>
            </w:r>
            <w:r w:rsidR="00403667">
              <w:rPr>
                <w:color w:val="000000"/>
              </w:rPr>
              <w:t xml:space="preserve"> </w:t>
            </w:r>
            <w:r>
              <w:rPr>
                <w:color w:val="000000"/>
              </w:rPr>
              <w:t>24. jūnijā</w:t>
            </w:r>
            <w:r w:rsidR="00403667">
              <w:rPr>
                <w:color w:val="000000"/>
              </w:rPr>
              <w:t xml:space="preserve"> Strasbūrā tika atvērts parakstīšanai Konvencijas 15.protokols, kas groza Konvencijas tekstu daļā par sūdzību izskatīšanu Tiesā. </w:t>
            </w:r>
          </w:p>
          <w:p w:rsidR="00403667" w:rsidRDefault="00403667" w:rsidP="00403667">
            <w:pPr>
              <w:pStyle w:val="NormalWeb"/>
              <w:spacing w:before="0" w:beforeAutospacing="0" w:after="0" w:afterAutospacing="0"/>
              <w:jc w:val="both"/>
            </w:pPr>
            <w:r>
              <w:rPr>
                <w:color w:val="000000"/>
              </w:rPr>
              <w:t xml:space="preserve">15.protokols stāsies spēkā, kad visas Eiropas Padomes (turpmāk </w:t>
            </w:r>
            <w:r w:rsidR="00E51BD7">
              <w:rPr>
                <w:color w:val="000000"/>
              </w:rPr>
              <w:t>–</w:t>
            </w:r>
            <w:r>
              <w:rPr>
                <w:color w:val="000000"/>
              </w:rPr>
              <w:t xml:space="preserve"> EP) dalībvalstis būs to parakstījušas un ratificējušas. Šobrīd Latvija ir palikusi starp pēdējām EP dalībvalstīm, kas Konvencijas 15.protokolu vēl nav parakstījusi. </w:t>
            </w:r>
            <w:r w:rsidR="00FF6B0D">
              <w:rPr>
                <w:color w:val="000000"/>
              </w:rPr>
              <w:t>2016. gada</w:t>
            </w:r>
            <w:r>
              <w:rPr>
                <w:color w:val="000000"/>
              </w:rPr>
              <w:t xml:space="preserve"> </w:t>
            </w:r>
            <w:r w:rsidR="00FF6B0D">
              <w:rPr>
                <w:color w:val="000000"/>
              </w:rPr>
              <w:t>1. decembrī</w:t>
            </w:r>
            <w:r>
              <w:rPr>
                <w:color w:val="000000"/>
              </w:rPr>
              <w:t xml:space="preserve"> </w:t>
            </w:r>
            <w:r w:rsidRPr="00403667">
              <w:rPr>
                <w:color w:val="000000"/>
              </w:rPr>
              <w:t>15.protokolu</w:t>
            </w:r>
            <w:r>
              <w:rPr>
                <w:color w:val="000000"/>
              </w:rPr>
              <w:t xml:space="preserve"> nav ne parakstījušas, ne ratificējušas Latvija, Bosnija un Hercegovina, Grieķija un Malta. 11 no 47 EP dalībvalstīm ir parakstījušas 15.protokolu, bet vēl nav to ratificējušas.</w:t>
            </w:r>
          </w:p>
          <w:p w:rsidR="00894C55" w:rsidRPr="00EC032B" w:rsidRDefault="00403667" w:rsidP="00EC032B">
            <w:pPr>
              <w:pStyle w:val="NormalWeb"/>
              <w:spacing w:before="0" w:beforeAutospacing="0" w:after="0" w:afterAutospacing="0"/>
              <w:jc w:val="both"/>
            </w:pPr>
            <w:r>
              <w:rPr>
                <w:color w:val="000000"/>
              </w:rPr>
              <w:t xml:space="preserve">Konvencijas 15.protokols </w:t>
            </w:r>
            <w:r w:rsidR="00E51BD7">
              <w:rPr>
                <w:color w:val="000000"/>
              </w:rPr>
              <w:t>ratificēšana</w:t>
            </w:r>
            <w:r>
              <w:rPr>
                <w:color w:val="000000"/>
              </w:rPr>
              <w:t xml:space="preserve"> sniegs papildus garantijas Latvijas iedzīvotājiem, ka viņu sūdzības par iespējamiem cilvēktiesību pārkāpumiem Tiesā nākotnē tiks izskatītas ātrāk un efektīvāk. Latvija apliecinās ne tikai saviem iedzīvotājiem, bet arī starptautiskajai sabiedrībai, ka atbalsta Tiesas vadošo lomu cilvēktiesību aizsardzībā Eiropā.</w:t>
            </w:r>
          </w:p>
        </w:tc>
      </w:tr>
      <w:tr w:rsidR="00403667" w:rsidRPr="00403667" w:rsidTr="002604C4">
        <w:trPr>
          <w:gridAfter w:val="1"/>
          <w:wAfter w:w="56" w:type="pct"/>
          <w:trHeight w:val="5629"/>
        </w:trPr>
        <w:tc>
          <w:tcPr>
            <w:tcW w:w="245"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2.</w:t>
            </w:r>
          </w:p>
        </w:tc>
        <w:tc>
          <w:tcPr>
            <w:tcW w:w="151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87" w:type="pct"/>
            <w:gridSpan w:val="2"/>
            <w:tcBorders>
              <w:top w:val="outset" w:sz="6" w:space="0" w:color="414142"/>
              <w:left w:val="outset" w:sz="6" w:space="0" w:color="414142"/>
              <w:bottom w:val="outset" w:sz="6" w:space="0" w:color="414142"/>
              <w:right w:val="outset" w:sz="6" w:space="0" w:color="414142"/>
            </w:tcBorders>
          </w:tcPr>
          <w:p w:rsidR="00403667" w:rsidRDefault="00403667" w:rsidP="00403667">
            <w:pPr>
              <w:pStyle w:val="NormalWeb"/>
              <w:spacing w:before="0" w:beforeAutospacing="0" w:after="0" w:afterAutospacing="0"/>
              <w:jc w:val="both"/>
            </w:pPr>
            <w:r>
              <w:rPr>
                <w:color w:val="000000"/>
              </w:rPr>
              <w:t xml:space="preserve">Kopš </w:t>
            </w:r>
            <w:r w:rsidR="00E51BD7">
              <w:rPr>
                <w:color w:val="000000"/>
              </w:rPr>
              <w:t>20.</w:t>
            </w:r>
            <w:r w:rsidR="00EC032B">
              <w:rPr>
                <w:color w:val="000000"/>
              </w:rPr>
              <w:t xml:space="preserve"> </w:t>
            </w:r>
            <w:r w:rsidR="00E51BD7">
              <w:rPr>
                <w:color w:val="000000"/>
              </w:rPr>
              <w:t>gadsimta 90.</w:t>
            </w:r>
            <w:r w:rsidR="00EC032B">
              <w:rPr>
                <w:color w:val="000000"/>
              </w:rPr>
              <w:t xml:space="preserve"> </w:t>
            </w:r>
            <w:r w:rsidR="00E51BD7">
              <w:rPr>
                <w:color w:val="000000"/>
              </w:rPr>
              <w:t xml:space="preserve">gadiem individuālo sūdzību skaits Tiesā pastāvīgi pieauga, un </w:t>
            </w:r>
            <w:r w:rsidR="00FF6B0D">
              <w:rPr>
                <w:color w:val="000000"/>
              </w:rPr>
              <w:t>2011. gada</w:t>
            </w:r>
            <w:r w:rsidR="00E51BD7">
              <w:rPr>
                <w:color w:val="000000"/>
              </w:rPr>
              <w:t xml:space="preserve"> </w:t>
            </w:r>
            <w:r w:rsidR="00FF6B0D">
              <w:rPr>
                <w:color w:val="000000"/>
              </w:rPr>
              <w:t>1. septembrī</w:t>
            </w:r>
            <w:r w:rsidR="00E51BD7">
              <w:rPr>
                <w:color w:val="000000"/>
              </w:rPr>
              <w:t xml:space="preserve"> Tiesā izskatīšanu gaidīja vairāk nekā 160 000 sūdzību. Lai rastu </w:t>
            </w:r>
            <w:r>
              <w:rPr>
                <w:color w:val="000000"/>
              </w:rPr>
              <w:t xml:space="preserve"> risinājumu nemainīgi pieaugošajam </w:t>
            </w:r>
            <w:r w:rsidR="00E51BD7">
              <w:rPr>
                <w:color w:val="000000"/>
              </w:rPr>
              <w:t>sūdzību</w:t>
            </w:r>
            <w:r>
              <w:rPr>
                <w:color w:val="000000"/>
              </w:rPr>
              <w:t xml:space="preserve"> skaitam un līdz ar to arī lietu izskatīšanas ilgumam Tiesā, 2010.gadā EP ietvaros tika uzsākts visaptverošs darbs pie Tiesas reformas. Galvenie šie reformas mērķi tika definēti Deklarācijā un Rīcības plānā, kas </w:t>
            </w:r>
            <w:r w:rsidR="00FF6B0D">
              <w:rPr>
                <w:color w:val="000000"/>
              </w:rPr>
              <w:t>2010. gadā</w:t>
            </w:r>
            <w:r>
              <w:rPr>
                <w:color w:val="000000"/>
              </w:rPr>
              <w:t xml:space="preserve"> tika pieņemti augsta līmeņa EP dalībvalstu konferencē Interlākenā (Šveice). Pārskati par reformas virzību tika apstiprināti konferencēs par Tiesas reformu, kas notika </w:t>
            </w:r>
            <w:r w:rsidR="00FF6B0D">
              <w:rPr>
                <w:color w:val="000000"/>
              </w:rPr>
              <w:t>2011. gadā</w:t>
            </w:r>
            <w:r>
              <w:rPr>
                <w:color w:val="000000"/>
              </w:rPr>
              <w:t xml:space="preserve"> Izmirā (Turcija), </w:t>
            </w:r>
            <w:r w:rsidR="00FF6B0D">
              <w:rPr>
                <w:color w:val="000000"/>
              </w:rPr>
              <w:t>2012. gadā</w:t>
            </w:r>
            <w:r w:rsidR="009E1EA3">
              <w:rPr>
                <w:color w:val="000000"/>
              </w:rPr>
              <w:t xml:space="preserve"> Braitonā (Lielbritānija).</w:t>
            </w:r>
          </w:p>
          <w:p w:rsidR="00403667" w:rsidRDefault="00403667" w:rsidP="00403667">
            <w:pPr>
              <w:pStyle w:val="NormalWeb"/>
              <w:spacing w:before="0" w:beforeAutospacing="0" w:after="0" w:afterAutospacing="0"/>
              <w:jc w:val="both"/>
            </w:pPr>
            <w:r>
              <w:rPr>
                <w:color w:val="000000"/>
              </w:rPr>
              <w:t xml:space="preserve">Konvencijas 15.protokols ir viens no Tiesas reformas procesa ietvaros izstrādātajiem instrumentiem, kas groza Konvenciju daļā par sūdzību izskatīšanu Tiesā. Pirmkārt, 15.protokols paredz grozīt Konvencijas ievadu un iekļaut tajā atsauces uz Tiesas judikatūrā izveidoto valstu rīcības brīvības doktrīnu un subsidiaritātes principu, kuri nozīmē, ka </w:t>
            </w:r>
            <w:r w:rsidR="009E1EA3">
              <w:rPr>
                <w:color w:val="000000"/>
              </w:rPr>
              <w:t xml:space="preserve">primārā atbildība par Konvencijā garantēto tiesību un brīvību nodrošināšanu gulstas uz Konvencijas dalībvalstīm, kurām </w:t>
            </w:r>
            <w:r>
              <w:rPr>
                <w:color w:val="000000"/>
              </w:rPr>
              <w:t>ir zināma rīcības brīvība Konvencijas ieviešanā un piemērošanā nacionālajā līmenī</w:t>
            </w:r>
            <w:r w:rsidR="009E1EA3">
              <w:rPr>
                <w:color w:val="000000"/>
              </w:rPr>
              <w:t xml:space="preserve">, </w:t>
            </w:r>
            <w:r>
              <w:rPr>
                <w:color w:val="000000"/>
              </w:rPr>
              <w:t xml:space="preserve">un Konvencijas izveidotais </w:t>
            </w:r>
            <w:r>
              <w:rPr>
                <w:color w:val="000000"/>
              </w:rPr>
              <w:lastRenderedPageBreak/>
              <w:t>sta</w:t>
            </w:r>
            <w:r w:rsidR="009E1EA3">
              <w:rPr>
                <w:color w:val="000000"/>
              </w:rPr>
              <w:t>r</w:t>
            </w:r>
            <w:r>
              <w:rPr>
                <w:color w:val="000000"/>
              </w:rPr>
              <w:t xml:space="preserve">ptautiskais cilvēktiesību aizsardzības mehānisms ir </w:t>
            </w:r>
            <w:r w:rsidR="009E1EA3">
              <w:rPr>
                <w:color w:val="000000"/>
              </w:rPr>
              <w:t>pakārtots nacionālajām sistēmām. S</w:t>
            </w:r>
            <w:r>
              <w:rPr>
                <w:color w:val="000000"/>
              </w:rPr>
              <w:t>avukārt Tiesas loma ir uzraudzīt, vai valstīm dotās rīcības brīvības ietvaros nacionālo iestāžu pieņemtie lēmumi ir atbilstoši Konvencijas prasībām.</w:t>
            </w:r>
          </w:p>
          <w:p w:rsidR="00403667" w:rsidRDefault="00403667" w:rsidP="00403667">
            <w:pPr>
              <w:pStyle w:val="NormalWeb"/>
              <w:spacing w:before="0" w:beforeAutospacing="0" w:after="0" w:afterAutospacing="0"/>
              <w:jc w:val="both"/>
            </w:pPr>
            <w:r>
              <w:rPr>
                <w:color w:val="000000"/>
              </w:rPr>
              <w:t xml:space="preserve">Otrkārt, vairāki 15.protokolā paredzētie Konvencijas grozījumi ir vērsti uz Tiesas darba </w:t>
            </w:r>
            <w:r w:rsidR="009E1EA3">
              <w:rPr>
                <w:color w:val="000000"/>
              </w:rPr>
              <w:t>uzlabošanu</w:t>
            </w:r>
            <w:r>
              <w:rPr>
                <w:color w:val="000000"/>
              </w:rPr>
              <w:t>. Nozīmīgākie grozījumi ir šādi:</w:t>
            </w:r>
          </w:p>
          <w:p w:rsidR="00403667" w:rsidRDefault="00403667" w:rsidP="00403667">
            <w:pPr>
              <w:pStyle w:val="NormalWeb"/>
              <w:numPr>
                <w:ilvl w:val="0"/>
                <w:numId w:val="2"/>
              </w:numPr>
              <w:spacing w:before="0" w:beforeAutospacing="0" w:after="0" w:afterAutospacing="0"/>
              <w:jc w:val="both"/>
              <w:textAlignment w:val="baseline"/>
              <w:rPr>
                <w:color w:val="000000"/>
              </w:rPr>
            </w:pPr>
            <w:r>
              <w:rPr>
                <w:color w:val="000000"/>
              </w:rPr>
              <w:t>Konv</w:t>
            </w:r>
            <w:r w:rsidR="009E1EA3">
              <w:rPr>
                <w:color w:val="000000"/>
              </w:rPr>
              <w:t xml:space="preserve">encijas </w:t>
            </w:r>
            <w:r w:rsidR="00FF6B0D">
              <w:rPr>
                <w:color w:val="000000"/>
              </w:rPr>
              <w:t>21. pantā</w:t>
            </w:r>
            <w:r w:rsidR="009E1EA3">
              <w:rPr>
                <w:color w:val="000000"/>
              </w:rPr>
              <w:t xml:space="preserve"> un </w:t>
            </w:r>
            <w:r w:rsidR="00FF6B0D">
              <w:rPr>
                <w:color w:val="000000"/>
              </w:rPr>
              <w:t>23. pantā</w:t>
            </w:r>
            <w:r w:rsidR="009E1EA3">
              <w:rPr>
                <w:color w:val="000000"/>
              </w:rPr>
              <w:t xml:space="preserve"> ti</w:t>
            </w:r>
            <w:r>
              <w:rPr>
                <w:color w:val="000000"/>
              </w:rPr>
              <w:t>ks mainīts tiesnešu maksimālā vecuma slieksnis – uz 9 gadiem turpmāk drīkstēs ievēlēt personu, kas ir ne vecāka par 65 gadiem (iepriekšējā redakcijā personai pēc 70 gadu vecuma sasniegšanas tiesneša amats bija jāatstāj, neatkarīgi no tā, cik ilgi tiesnesis bija amatā). Šī grozījuma mērķis ir ļaut augsti kvalificētiem tiesnešiem pēc ievēlēšanas Tiesā nostrādāt pilnu 9 gadu termiņu, jo tiesneša amata termiņu nav iespējams pagarināt;</w:t>
            </w:r>
          </w:p>
          <w:p w:rsidR="00403667" w:rsidRDefault="00403667" w:rsidP="00403667">
            <w:pPr>
              <w:pStyle w:val="NormalWeb"/>
              <w:numPr>
                <w:ilvl w:val="0"/>
                <w:numId w:val="2"/>
              </w:numPr>
              <w:spacing w:before="0" w:beforeAutospacing="0" w:after="0" w:afterAutospacing="0"/>
              <w:jc w:val="both"/>
              <w:textAlignment w:val="baseline"/>
              <w:rPr>
                <w:color w:val="000000"/>
              </w:rPr>
            </w:pPr>
            <w:r>
              <w:rPr>
                <w:color w:val="000000"/>
              </w:rPr>
              <w:t xml:space="preserve">Ar grozījumiem Konvencijas </w:t>
            </w:r>
            <w:r w:rsidR="00FF6B0D">
              <w:rPr>
                <w:color w:val="000000"/>
              </w:rPr>
              <w:t>30. pantā</w:t>
            </w:r>
            <w:r>
              <w:rPr>
                <w:color w:val="000000"/>
              </w:rPr>
              <w:t xml:space="preserve"> tiek izslēgta iespēja pusēm iebilst pret Tiesas palātas lēmumu nodot lietas izskatīšanu Tiesas Lielajā palātā, ja izskatāmā lieta skar nopietnu jautājumu, kas var ietekmēt Konvencijas un tās protokolu interpretāciju. Šī grozījuma mērķis ir, pirmkārt, uzlikt par pienākumu Tiesas palātām nodot lietu izskatīšanai Lielajā palātā, ja ir paredzēts atkāpties no esošās judikatūras vai mainīt to, tādējādi dodot skaidru signālu par lietas nozīmību. Otrkārt, pirms lietas nodošanas Tiesas Lielajai palātai, Tiesas palāta konsultēsies ar pusēm un pēc iespējas sašaurinās lietā izskatāmo sūdzību loku, tajā skaitā atzīstot par nepieņemamām sūdzības, kas neatbilst Ko</w:t>
            </w:r>
            <w:r w:rsidR="009E1EA3">
              <w:rPr>
                <w:color w:val="000000"/>
              </w:rPr>
              <w:t>nvencijā ie</w:t>
            </w:r>
            <w:r>
              <w:rPr>
                <w:color w:val="000000"/>
              </w:rPr>
              <w:t>kļautajiem pieņemamības kritērijiem;</w:t>
            </w:r>
          </w:p>
          <w:p w:rsidR="00403667" w:rsidRDefault="00403667" w:rsidP="00403667">
            <w:pPr>
              <w:pStyle w:val="NormalWeb"/>
              <w:numPr>
                <w:ilvl w:val="0"/>
                <w:numId w:val="2"/>
              </w:numPr>
              <w:spacing w:before="0" w:beforeAutospacing="0" w:after="0" w:afterAutospacing="0"/>
              <w:jc w:val="both"/>
              <w:textAlignment w:val="baseline"/>
              <w:rPr>
                <w:color w:val="000000"/>
              </w:rPr>
            </w:pPr>
            <w:r>
              <w:rPr>
                <w:color w:val="000000"/>
              </w:rPr>
              <w:t xml:space="preserve">Konvencijas </w:t>
            </w:r>
            <w:r w:rsidR="00FF6B0D">
              <w:rPr>
                <w:color w:val="000000"/>
              </w:rPr>
              <w:t>35. panta</w:t>
            </w:r>
            <w:r>
              <w:rPr>
                <w:color w:val="000000"/>
              </w:rPr>
              <w:t xml:space="preserve"> 1.punktā tiek saīsināts termiņš sūdzības iesniegšanai Tiesā, proti, personai tas būs 4 mēneši pēc galīgā nolēmuma pieņemšanas nacionālajā līmenī līdzšinējo 6 mēnešu vietā. Vienlaikus attie</w:t>
            </w:r>
            <w:r w:rsidR="009E1EA3">
              <w:rPr>
                <w:color w:val="000000"/>
              </w:rPr>
              <w:t>c</w:t>
            </w:r>
            <w:r>
              <w:rPr>
                <w:color w:val="000000"/>
              </w:rPr>
              <w:t>ībā uz šo grozījum</w:t>
            </w:r>
            <w:r w:rsidR="00F554AF">
              <w:rPr>
                <w:color w:val="000000"/>
              </w:rPr>
              <w:t>u</w:t>
            </w:r>
            <w:r>
              <w:rPr>
                <w:color w:val="000000"/>
              </w:rPr>
              <w:t xml:space="preserve"> 15.protokol</w:t>
            </w:r>
            <w:r w:rsidR="00F554AF">
              <w:rPr>
                <w:color w:val="000000"/>
              </w:rPr>
              <w:t>ā</w:t>
            </w:r>
            <w:r>
              <w:rPr>
                <w:color w:val="000000"/>
              </w:rPr>
              <w:t xml:space="preserve"> ir noteikts pārejas posms</w:t>
            </w:r>
            <w:r w:rsidR="009E1EA3">
              <w:rPr>
                <w:color w:val="000000"/>
              </w:rPr>
              <w:t>, un tas stāsies spēkā 6 mēnešus pēc 15.p</w:t>
            </w:r>
            <w:r>
              <w:rPr>
                <w:color w:val="000000"/>
              </w:rPr>
              <w:t>rotokola spēkā stāšanās, lai potenciālie sūdzību iesniedzēji varētu pienācīgi sagatavoties izmai</w:t>
            </w:r>
            <w:r w:rsidR="009E1EA3">
              <w:rPr>
                <w:color w:val="000000"/>
              </w:rPr>
              <w:t>ņām. Turklāt šis grozījums nebūs piemērojams tām lietām, kuru ietvaros galīgais nolēmums nacionālā līmenī ir pieņemts pirms 15.protokola spēkā stāšanās;</w:t>
            </w:r>
          </w:p>
          <w:p w:rsidR="00403667" w:rsidRDefault="00403667" w:rsidP="00403667">
            <w:pPr>
              <w:pStyle w:val="NormalWeb"/>
              <w:numPr>
                <w:ilvl w:val="0"/>
                <w:numId w:val="2"/>
              </w:numPr>
              <w:spacing w:before="0" w:beforeAutospacing="0" w:after="0" w:afterAutospacing="0"/>
              <w:jc w:val="both"/>
              <w:textAlignment w:val="baseline"/>
              <w:rPr>
                <w:color w:val="000000"/>
              </w:rPr>
            </w:pPr>
            <w:r>
              <w:rPr>
                <w:color w:val="000000"/>
              </w:rPr>
              <w:t>Konve</w:t>
            </w:r>
            <w:r w:rsidR="009E1EA3">
              <w:rPr>
                <w:color w:val="000000"/>
              </w:rPr>
              <w:t xml:space="preserve">ncijas </w:t>
            </w:r>
            <w:r w:rsidR="00FF6B0D">
              <w:rPr>
                <w:color w:val="000000"/>
              </w:rPr>
              <w:t>35. panta</w:t>
            </w:r>
            <w:r w:rsidR="009E1EA3">
              <w:rPr>
                <w:color w:val="000000"/>
              </w:rPr>
              <w:t xml:space="preserve"> 3.b apakšpunkt</w:t>
            </w:r>
            <w:r w:rsidR="00BE5D21">
              <w:rPr>
                <w:color w:val="000000"/>
              </w:rPr>
              <w:t>ā</w:t>
            </w:r>
            <w:r w:rsidR="009E1EA3">
              <w:rPr>
                <w:color w:val="000000"/>
              </w:rPr>
              <w:t>, kas ļauj Tiesa</w:t>
            </w:r>
            <w:r w:rsidR="00BE5D21">
              <w:rPr>
                <w:color w:val="000000"/>
              </w:rPr>
              <w:t>i</w:t>
            </w:r>
            <w:r w:rsidR="009E1EA3">
              <w:rPr>
                <w:color w:val="000000"/>
              </w:rPr>
              <w:t xml:space="preserve"> atzīt par nepieņemamām izskatīšanai pēc būtības maznozīmīg</w:t>
            </w:r>
            <w:r w:rsidR="000223E1">
              <w:rPr>
                <w:color w:val="000000"/>
              </w:rPr>
              <w:t>a</w:t>
            </w:r>
            <w:r w:rsidR="009E1EA3">
              <w:rPr>
                <w:color w:val="000000"/>
              </w:rPr>
              <w:t xml:space="preserve">s (triviālas) sūdzības, </w:t>
            </w:r>
            <w:r>
              <w:rPr>
                <w:color w:val="000000"/>
              </w:rPr>
              <w:t>tiks svītrot</w:t>
            </w:r>
            <w:r w:rsidR="009E1EA3">
              <w:rPr>
                <w:color w:val="000000"/>
              </w:rPr>
              <w:t xml:space="preserve">a prasība, ka šādām sūdzībām jābūt izvērtētām nacionālajās tiesās. </w:t>
            </w:r>
            <w:r>
              <w:rPr>
                <w:color w:val="000000"/>
              </w:rPr>
              <w:t xml:space="preserve">Grozījums iekļauts ar mērķi uzsvērt principu, ka Tiesa neskata </w:t>
            </w:r>
            <w:r w:rsidR="009E1EA3">
              <w:rPr>
                <w:color w:val="000000"/>
              </w:rPr>
              <w:t xml:space="preserve">lietas, kurās </w:t>
            </w:r>
            <w:r w:rsidR="009E1EA3">
              <w:rPr>
                <w:color w:val="000000"/>
              </w:rPr>
              <w:lastRenderedPageBreak/>
              <w:t xml:space="preserve">sūdzības iesniedzējam nodarītais kaitējums ir neliels un kuru izskatīšana nav nepieciešama cilvēktiesību ievērošanas vispārējai veicināšanai. </w:t>
            </w:r>
          </w:p>
          <w:p w:rsidR="00362C3B" w:rsidRPr="00F554AF" w:rsidRDefault="00362C3B" w:rsidP="00362C3B">
            <w:pPr>
              <w:spacing w:after="0" w:line="240" w:lineRule="auto"/>
              <w:jc w:val="both"/>
              <w:rPr>
                <w:rFonts w:ascii="Times New Roman" w:eastAsia="Times New Roman" w:hAnsi="Times New Roman" w:cs="Times New Roman"/>
                <w:sz w:val="24"/>
                <w:szCs w:val="24"/>
                <w:lang w:eastAsia="lv-LV"/>
              </w:rPr>
            </w:pPr>
          </w:p>
        </w:tc>
      </w:tr>
      <w:tr w:rsidR="00403667" w:rsidRPr="00403667" w:rsidTr="002604C4">
        <w:trPr>
          <w:gridAfter w:val="1"/>
          <w:wAfter w:w="56" w:type="pct"/>
          <w:trHeight w:val="372"/>
        </w:trPr>
        <w:tc>
          <w:tcPr>
            <w:tcW w:w="245"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lastRenderedPageBreak/>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Projekta izstrādē iesaistītās institūcijas</w:t>
            </w:r>
          </w:p>
        </w:tc>
        <w:tc>
          <w:tcPr>
            <w:tcW w:w="3187"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0E364C" w:rsidP="000E364C">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Ārlietu ministrija</w:t>
            </w:r>
          </w:p>
        </w:tc>
      </w:tr>
      <w:tr w:rsidR="00403667" w:rsidRPr="00403667" w:rsidTr="002604C4">
        <w:trPr>
          <w:gridAfter w:val="1"/>
          <w:wAfter w:w="56" w:type="pct"/>
        </w:trPr>
        <w:tc>
          <w:tcPr>
            <w:tcW w:w="245"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4.</w:t>
            </w:r>
          </w:p>
        </w:tc>
        <w:tc>
          <w:tcPr>
            <w:tcW w:w="151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Cita informācija</w:t>
            </w:r>
          </w:p>
        </w:tc>
        <w:tc>
          <w:tcPr>
            <w:tcW w:w="3187"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0E364C" w:rsidP="000E364C">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p>
        </w:tc>
      </w:tr>
      <w:tr w:rsidR="00403667" w:rsidRPr="00403667" w:rsidTr="002604C4">
        <w:trPr>
          <w:gridAfter w:val="1"/>
          <w:wAfter w:w="56" w:type="pct"/>
        </w:trPr>
        <w:tc>
          <w:tcPr>
            <w:tcW w:w="4944" w:type="pct"/>
            <w:gridSpan w:val="6"/>
            <w:tcBorders>
              <w:top w:val="outset" w:sz="6" w:space="0" w:color="414142"/>
              <w:left w:val="outset" w:sz="6" w:space="0" w:color="414142"/>
              <w:bottom w:val="outset" w:sz="6" w:space="0" w:color="414142"/>
              <w:right w:val="outset" w:sz="6" w:space="0" w:color="414142"/>
            </w:tcBorders>
            <w:vAlign w:val="center"/>
            <w:hideMark/>
          </w:tcPr>
          <w:p w:rsidR="00CB2B18" w:rsidRPr="00F554AF" w:rsidRDefault="00894C55" w:rsidP="002604C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4AF">
              <w:rPr>
                <w:rFonts w:ascii="Times New Roman" w:eastAsia="Times New Roman" w:hAnsi="Times New Roman" w:cs="Times New Roman"/>
                <w:b/>
                <w:bCs/>
                <w:sz w:val="24"/>
                <w:szCs w:val="24"/>
                <w:lang w:eastAsia="lv-LV"/>
              </w:rPr>
              <w:t>V.</w:t>
            </w:r>
            <w:r w:rsidR="003E0791" w:rsidRPr="00F554AF">
              <w:rPr>
                <w:rFonts w:ascii="Times New Roman" w:eastAsia="Times New Roman" w:hAnsi="Times New Roman" w:cs="Times New Roman"/>
                <w:b/>
                <w:bCs/>
                <w:sz w:val="24"/>
                <w:szCs w:val="24"/>
                <w:lang w:eastAsia="lv-LV"/>
              </w:rPr>
              <w:t> </w:t>
            </w:r>
            <w:r w:rsidRPr="00F554AF">
              <w:rPr>
                <w:rFonts w:ascii="Times New Roman" w:eastAsia="Times New Roman" w:hAnsi="Times New Roman" w:cs="Times New Roman"/>
                <w:b/>
                <w:bCs/>
                <w:sz w:val="24"/>
                <w:szCs w:val="24"/>
                <w:lang w:eastAsia="lv-LV"/>
              </w:rPr>
              <w:t>Tiesību akta projekta atbilstība Latvijas Republikas starptautiskajām saistībām</w:t>
            </w:r>
          </w:p>
        </w:tc>
      </w:tr>
      <w:tr w:rsidR="00403667" w:rsidRPr="00403667" w:rsidTr="002604C4">
        <w:tblPrEx>
          <w:jc w:val="center"/>
        </w:tblPrEx>
        <w:trPr>
          <w:gridBefore w:val="1"/>
          <w:wBefore w:w="56" w:type="pct"/>
          <w:trHeight w:val="432"/>
          <w:jc w:val="center"/>
        </w:trPr>
        <w:tc>
          <w:tcPr>
            <w:tcW w:w="189" w:type="pct"/>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Saistības pret Eiropas Savienību</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CB2B18" w:rsidRPr="00F554AF" w:rsidRDefault="0059667C" w:rsidP="0059667C">
            <w:pPr>
              <w:spacing w:after="0" w:line="240" w:lineRule="auto"/>
              <w:rPr>
                <w:rFonts w:ascii="Times New Roman" w:eastAsia="Times New Roman" w:hAnsi="Times New Roman" w:cs="Times New Roman"/>
                <w:sz w:val="24"/>
                <w:szCs w:val="24"/>
                <w:lang w:eastAsia="lv-LV"/>
              </w:rPr>
            </w:pPr>
            <w:r w:rsidRPr="00403667">
              <w:rPr>
                <w:rFonts w:ascii="Times New Roman" w:hAnsi="Times New Roman" w:cs="Times New Roman"/>
                <w:sz w:val="24"/>
                <w:szCs w:val="24"/>
              </w:rPr>
              <w:t xml:space="preserve">Protokolā paredzēta Eiropas Savienības pievienošanās </w:t>
            </w:r>
          </w:p>
        </w:tc>
      </w:tr>
      <w:tr w:rsidR="00403667" w:rsidRPr="00403667" w:rsidTr="002604C4">
        <w:tblPrEx>
          <w:jc w:val="center"/>
        </w:tblPrEx>
        <w:trPr>
          <w:gridBefore w:val="1"/>
          <w:wBefore w:w="56" w:type="pct"/>
          <w:trHeight w:val="432"/>
          <w:jc w:val="center"/>
        </w:trPr>
        <w:tc>
          <w:tcPr>
            <w:tcW w:w="189" w:type="pct"/>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Citas starptautiskās saistības</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403667">
              <w:rPr>
                <w:rFonts w:ascii="Times New Roman" w:hAnsi="Times New Roman" w:cs="Times New Roman"/>
                <w:sz w:val="24"/>
                <w:szCs w:val="24"/>
              </w:rPr>
              <w:t xml:space="preserve">Latvijai Konvencija ir saistoša kopš 1997.gada 27.jūnija. </w:t>
            </w:r>
            <w:r w:rsidR="001639BC">
              <w:rPr>
                <w:rFonts w:ascii="Times New Roman" w:hAnsi="Times New Roman" w:cs="Times New Roman"/>
                <w:sz w:val="24"/>
                <w:szCs w:val="24"/>
              </w:rPr>
              <w:t>15.p</w:t>
            </w:r>
            <w:r w:rsidRPr="00403667">
              <w:rPr>
                <w:rFonts w:ascii="Times New Roman" w:hAnsi="Times New Roman" w:cs="Times New Roman"/>
                <w:sz w:val="24"/>
                <w:szCs w:val="24"/>
              </w:rPr>
              <w:t>rotokols jāparaksta un j</w:t>
            </w:r>
            <w:r w:rsidR="001639BC">
              <w:rPr>
                <w:rFonts w:ascii="Times New Roman" w:hAnsi="Times New Roman" w:cs="Times New Roman"/>
                <w:sz w:val="24"/>
                <w:szCs w:val="24"/>
              </w:rPr>
              <w:t>ā</w:t>
            </w:r>
            <w:r w:rsidRPr="00403667">
              <w:rPr>
                <w:rFonts w:ascii="Times New Roman" w:hAnsi="Times New Roman" w:cs="Times New Roman"/>
                <w:sz w:val="24"/>
                <w:szCs w:val="24"/>
              </w:rPr>
              <w:t>ratificē visām Konvencijas dalībvalstīm, lai tas stātos spēkā.</w:t>
            </w:r>
          </w:p>
        </w:tc>
      </w:tr>
      <w:tr w:rsidR="00403667" w:rsidRPr="00403667" w:rsidTr="002604C4">
        <w:tblPrEx>
          <w:jc w:val="center"/>
        </w:tblPrEx>
        <w:trPr>
          <w:gridBefore w:val="1"/>
          <w:wBefore w:w="56" w:type="pct"/>
          <w:trHeight w:val="432"/>
          <w:jc w:val="center"/>
        </w:trPr>
        <w:tc>
          <w:tcPr>
            <w:tcW w:w="189" w:type="pct"/>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CB2B18" w:rsidRPr="00F554AF" w:rsidRDefault="0059667C"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Ci</w:t>
            </w:r>
            <w:r w:rsidR="00CB2B18" w:rsidRPr="00F554AF">
              <w:rPr>
                <w:rFonts w:ascii="Times New Roman" w:eastAsia="Times New Roman" w:hAnsi="Times New Roman" w:cs="Times New Roman"/>
                <w:sz w:val="24"/>
                <w:szCs w:val="24"/>
                <w:lang w:eastAsia="lv-LV"/>
              </w:rPr>
              <w:t>ta informācija</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CB2B18" w:rsidRPr="00F554AF" w:rsidRDefault="00CB2B18" w:rsidP="0059719A">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p>
        </w:tc>
      </w:tr>
      <w:tr w:rsidR="00403667" w:rsidRPr="00403667" w:rsidTr="002604C4">
        <w:tblPrEx>
          <w:jc w:val="center"/>
        </w:tblPrEx>
        <w:trPr>
          <w:gridBefore w:val="1"/>
          <w:wBefore w:w="56" w:type="pct"/>
          <w:trHeight w:val="336"/>
          <w:jc w:val="center"/>
        </w:trPr>
        <w:tc>
          <w:tcPr>
            <w:tcW w:w="4944"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F554A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4AF">
              <w:rPr>
                <w:rFonts w:ascii="Times New Roman" w:eastAsia="Times New Roman" w:hAnsi="Times New Roman" w:cs="Times New Roman"/>
                <w:b/>
                <w:bCs/>
                <w:sz w:val="24"/>
                <w:szCs w:val="24"/>
                <w:lang w:eastAsia="lv-LV"/>
              </w:rPr>
              <w:t>VI.</w:t>
            </w:r>
            <w:r w:rsidR="00816C11" w:rsidRPr="00F554AF">
              <w:rPr>
                <w:rFonts w:ascii="Times New Roman" w:eastAsia="Times New Roman" w:hAnsi="Times New Roman" w:cs="Times New Roman"/>
                <w:b/>
                <w:bCs/>
                <w:sz w:val="24"/>
                <w:szCs w:val="24"/>
                <w:lang w:eastAsia="lv-LV"/>
              </w:rPr>
              <w:t> </w:t>
            </w:r>
            <w:r w:rsidRPr="00F554AF">
              <w:rPr>
                <w:rFonts w:ascii="Times New Roman" w:eastAsia="Times New Roman" w:hAnsi="Times New Roman" w:cs="Times New Roman"/>
                <w:b/>
                <w:bCs/>
                <w:sz w:val="24"/>
                <w:szCs w:val="24"/>
                <w:lang w:eastAsia="lv-LV"/>
              </w:rPr>
              <w:t>Sabiedrības līdzdalība un komunikācijas aktivitātes</w:t>
            </w:r>
          </w:p>
        </w:tc>
      </w:tr>
      <w:tr w:rsidR="00403667" w:rsidRPr="00403667" w:rsidTr="002604C4">
        <w:tblPrEx>
          <w:jc w:val="center"/>
        </w:tblPrEx>
        <w:trPr>
          <w:gridBefore w:val="1"/>
          <w:wBefore w:w="56" w:type="pct"/>
          <w:trHeight w:val="432"/>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Plānotās sabiedrības līdzdalības un komunikācijas aktivitātes saistībā ar projektu</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894C55" w:rsidRPr="00F554AF" w:rsidRDefault="00233966" w:rsidP="00233966">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p>
        </w:tc>
      </w:tr>
      <w:tr w:rsidR="00403667" w:rsidRPr="00403667" w:rsidTr="002604C4">
        <w:tblPrEx>
          <w:jc w:val="center"/>
        </w:tblPrEx>
        <w:trPr>
          <w:gridBefore w:val="1"/>
          <w:wBefore w:w="56" w:type="pct"/>
          <w:trHeight w:val="264"/>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Sabiedrības līdzdalība projekta izstrādē</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894C55" w:rsidRPr="00F554AF" w:rsidRDefault="00233966" w:rsidP="00233966">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p>
        </w:tc>
      </w:tr>
      <w:tr w:rsidR="00403667" w:rsidRPr="00403667" w:rsidTr="002604C4">
        <w:tblPrEx>
          <w:jc w:val="center"/>
        </w:tblPrEx>
        <w:trPr>
          <w:gridBefore w:val="1"/>
          <w:wBefore w:w="56" w:type="pct"/>
          <w:trHeight w:val="372"/>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Sabiedrības līdzdalības rezultāti</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894C55" w:rsidRPr="00F554AF" w:rsidRDefault="00233966" w:rsidP="00233966">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p>
        </w:tc>
      </w:tr>
      <w:tr w:rsidR="00403667" w:rsidRPr="00403667" w:rsidTr="002604C4">
        <w:tblPrEx>
          <w:jc w:val="center"/>
        </w:tblPrEx>
        <w:trPr>
          <w:gridBefore w:val="1"/>
          <w:wBefore w:w="56" w:type="pct"/>
          <w:trHeight w:val="372"/>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Cita informācija</w:t>
            </w:r>
          </w:p>
        </w:tc>
        <w:tc>
          <w:tcPr>
            <w:tcW w:w="3292" w:type="pct"/>
            <w:gridSpan w:val="4"/>
            <w:tcBorders>
              <w:top w:val="outset" w:sz="6" w:space="0" w:color="414142"/>
              <w:left w:val="outset" w:sz="6" w:space="0" w:color="414142"/>
              <w:bottom w:val="outset" w:sz="6" w:space="0" w:color="414142"/>
              <w:right w:val="outset" w:sz="6" w:space="0" w:color="414142"/>
            </w:tcBorders>
            <w:hideMark/>
          </w:tcPr>
          <w:p w:rsidR="00894C55" w:rsidRPr="00F554AF" w:rsidRDefault="00233966" w:rsidP="001639BC">
            <w:pPr>
              <w:spacing w:after="0" w:line="240" w:lineRule="auto"/>
              <w:jc w:val="both"/>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 xml:space="preserve">Pēc Konvencijas 15.protokola </w:t>
            </w:r>
            <w:r w:rsidR="003641E7" w:rsidRPr="00F554AF">
              <w:rPr>
                <w:rFonts w:ascii="Times New Roman" w:eastAsia="Times New Roman" w:hAnsi="Times New Roman" w:cs="Times New Roman"/>
                <w:sz w:val="24"/>
                <w:szCs w:val="24"/>
                <w:lang w:eastAsia="lv-LV"/>
              </w:rPr>
              <w:t xml:space="preserve"> spēkā stāšanās </w:t>
            </w:r>
            <w:r w:rsidR="001639BC">
              <w:rPr>
                <w:rFonts w:ascii="Times New Roman" w:eastAsia="Times New Roman" w:hAnsi="Times New Roman" w:cs="Times New Roman"/>
                <w:sz w:val="24"/>
                <w:szCs w:val="24"/>
                <w:lang w:eastAsia="lv-LV"/>
              </w:rPr>
              <w:t xml:space="preserve">personām, kuras vēlas iesniegt sūdzību </w:t>
            </w:r>
            <w:r w:rsidRPr="00F554AF">
              <w:rPr>
                <w:rFonts w:ascii="Times New Roman" w:eastAsia="Times New Roman" w:hAnsi="Times New Roman" w:cs="Times New Roman"/>
                <w:sz w:val="24"/>
                <w:szCs w:val="24"/>
                <w:lang w:eastAsia="lv-LV"/>
              </w:rPr>
              <w:t>Tiesā</w:t>
            </w:r>
            <w:r w:rsidR="001639BC">
              <w:rPr>
                <w:rFonts w:ascii="Times New Roman" w:eastAsia="Times New Roman" w:hAnsi="Times New Roman" w:cs="Times New Roman"/>
                <w:sz w:val="24"/>
                <w:szCs w:val="24"/>
                <w:lang w:eastAsia="lv-LV"/>
              </w:rPr>
              <w:t>,</w:t>
            </w:r>
            <w:r w:rsidRPr="00F554AF">
              <w:rPr>
                <w:rFonts w:ascii="Times New Roman" w:eastAsia="Times New Roman" w:hAnsi="Times New Roman" w:cs="Times New Roman"/>
                <w:sz w:val="24"/>
                <w:szCs w:val="24"/>
                <w:lang w:eastAsia="lv-LV"/>
              </w:rPr>
              <w:t xml:space="preserve"> būs </w:t>
            </w:r>
            <w:r w:rsidR="003641E7" w:rsidRPr="00F554AF">
              <w:rPr>
                <w:rFonts w:ascii="Times New Roman" w:eastAsia="Times New Roman" w:hAnsi="Times New Roman" w:cs="Times New Roman"/>
                <w:sz w:val="24"/>
                <w:szCs w:val="24"/>
                <w:lang w:eastAsia="lv-LV"/>
              </w:rPr>
              <w:t>jārēķinās ar īsāku termiņu. Tādēļ ir noteikts</w:t>
            </w:r>
            <w:r w:rsidR="001639BC">
              <w:rPr>
                <w:rFonts w:ascii="Times New Roman" w:eastAsia="Times New Roman" w:hAnsi="Times New Roman" w:cs="Times New Roman"/>
                <w:sz w:val="24"/>
                <w:szCs w:val="24"/>
                <w:lang w:eastAsia="lv-LV"/>
              </w:rPr>
              <w:t xml:space="preserve"> augšminētais</w:t>
            </w:r>
            <w:r w:rsidR="003641E7" w:rsidRPr="00F554AF">
              <w:rPr>
                <w:rFonts w:ascii="Times New Roman" w:eastAsia="Times New Roman" w:hAnsi="Times New Roman" w:cs="Times New Roman"/>
                <w:sz w:val="24"/>
                <w:szCs w:val="24"/>
                <w:lang w:eastAsia="lv-LV"/>
              </w:rPr>
              <w:t xml:space="preserve"> 6 mēnešu pārejas posms, kura</w:t>
            </w:r>
            <w:r w:rsidR="00CB2B18" w:rsidRPr="00F554AF">
              <w:rPr>
                <w:rFonts w:ascii="Times New Roman" w:eastAsia="Times New Roman" w:hAnsi="Times New Roman" w:cs="Times New Roman"/>
                <w:sz w:val="24"/>
                <w:szCs w:val="24"/>
                <w:lang w:eastAsia="lv-LV"/>
              </w:rPr>
              <w:t xml:space="preserve"> laikā nepieciešams veikt informatīvo kampaņu, lai potenciālos sūdzību iesniedzējus inform</w:t>
            </w:r>
            <w:r w:rsidR="00255E0D" w:rsidRPr="00F554AF">
              <w:rPr>
                <w:rFonts w:ascii="Times New Roman" w:eastAsia="Times New Roman" w:hAnsi="Times New Roman" w:cs="Times New Roman"/>
                <w:sz w:val="24"/>
                <w:szCs w:val="24"/>
                <w:lang w:eastAsia="lv-LV"/>
              </w:rPr>
              <w:t>ē</w:t>
            </w:r>
            <w:r w:rsidR="00CB2B18" w:rsidRPr="00F554AF">
              <w:rPr>
                <w:rFonts w:ascii="Times New Roman" w:eastAsia="Times New Roman" w:hAnsi="Times New Roman" w:cs="Times New Roman"/>
                <w:sz w:val="24"/>
                <w:szCs w:val="24"/>
                <w:lang w:eastAsia="lv-LV"/>
              </w:rPr>
              <w:t xml:space="preserve">tu par jauno nosacījumu. </w:t>
            </w:r>
          </w:p>
        </w:tc>
      </w:tr>
      <w:tr w:rsidR="00403667" w:rsidRPr="00403667" w:rsidTr="002604C4">
        <w:tblPrEx>
          <w:jc w:val="center"/>
        </w:tblPrEx>
        <w:trPr>
          <w:gridBefore w:val="1"/>
          <w:wBefore w:w="56" w:type="pct"/>
          <w:trHeight w:val="300"/>
          <w:jc w:val="center"/>
        </w:trPr>
        <w:tc>
          <w:tcPr>
            <w:tcW w:w="4944"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F554A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4AF">
              <w:rPr>
                <w:rFonts w:ascii="Times New Roman" w:eastAsia="Times New Roman" w:hAnsi="Times New Roman" w:cs="Times New Roman"/>
                <w:b/>
                <w:bCs/>
                <w:sz w:val="24"/>
                <w:szCs w:val="24"/>
                <w:lang w:eastAsia="lv-LV"/>
              </w:rPr>
              <w:t>VII.</w:t>
            </w:r>
            <w:r w:rsidR="00816C11" w:rsidRPr="00F554AF">
              <w:rPr>
                <w:rFonts w:ascii="Times New Roman" w:eastAsia="Times New Roman" w:hAnsi="Times New Roman" w:cs="Times New Roman"/>
                <w:b/>
                <w:bCs/>
                <w:sz w:val="24"/>
                <w:szCs w:val="24"/>
                <w:lang w:eastAsia="lv-LV"/>
              </w:rPr>
              <w:t> </w:t>
            </w:r>
            <w:r w:rsidRPr="00F554AF">
              <w:rPr>
                <w:rFonts w:ascii="Times New Roman" w:eastAsia="Times New Roman" w:hAnsi="Times New Roman" w:cs="Times New Roman"/>
                <w:b/>
                <w:bCs/>
                <w:sz w:val="24"/>
                <w:szCs w:val="24"/>
                <w:lang w:eastAsia="lv-LV"/>
              </w:rPr>
              <w:t>Tiesību akta projekta izpildes nodrošināšana un tās ietekme uz institūcijām</w:t>
            </w:r>
          </w:p>
        </w:tc>
      </w:tr>
      <w:tr w:rsidR="00403667" w:rsidRPr="00403667" w:rsidTr="002604C4">
        <w:tblPrEx>
          <w:jc w:val="center"/>
        </w:tblPrEx>
        <w:trPr>
          <w:gridBefore w:val="1"/>
          <w:wBefore w:w="56" w:type="pct"/>
          <w:trHeight w:val="336"/>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1.</w:t>
            </w:r>
          </w:p>
        </w:tc>
        <w:tc>
          <w:tcPr>
            <w:tcW w:w="1854" w:type="pct"/>
            <w:gridSpan w:val="3"/>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Projekta izpildē iesaistītās institūcijas</w:t>
            </w:r>
          </w:p>
        </w:tc>
        <w:tc>
          <w:tcPr>
            <w:tcW w:w="290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233966" w:rsidP="00233966">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Ārlietu ministrija</w:t>
            </w:r>
          </w:p>
        </w:tc>
      </w:tr>
      <w:tr w:rsidR="00403667" w:rsidRPr="00403667" w:rsidTr="002604C4">
        <w:tblPrEx>
          <w:jc w:val="center"/>
        </w:tblPrEx>
        <w:trPr>
          <w:gridBefore w:val="1"/>
          <w:wBefore w:w="56" w:type="pct"/>
          <w:trHeight w:val="360"/>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lastRenderedPageBreak/>
              <w:t>2.</w:t>
            </w:r>
          </w:p>
        </w:tc>
        <w:tc>
          <w:tcPr>
            <w:tcW w:w="1854" w:type="pct"/>
            <w:gridSpan w:val="3"/>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Projekta izpildes ietekme uz pārvaldes funkcijām un institucionālo struktūru.</w:t>
            </w:r>
          </w:p>
          <w:p w:rsidR="00894C55" w:rsidRPr="00F554A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0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233966" w:rsidP="001639BC">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r w:rsidR="00255E0D" w:rsidRPr="00F554AF">
              <w:rPr>
                <w:rFonts w:ascii="Times New Roman" w:eastAsia="Times New Roman" w:hAnsi="Times New Roman" w:cs="Times New Roman"/>
                <w:sz w:val="24"/>
                <w:szCs w:val="24"/>
                <w:lang w:eastAsia="lv-LV"/>
              </w:rPr>
              <w:t xml:space="preserve"> </w:t>
            </w:r>
          </w:p>
        </w:tc>
      </w:tr>
      <w:tr w:rsidR="009E1EA3" w:rsidRPr="00403667" w:rsidTr="002604C4">
        <w:tblPrEx>
          <w:jc w:val="center"/>
        </w:tblPrEx>
        <w:trPr>
          <w:gridBefore w:val="1"/>
          <w:wBefore w:w="56" w:type="pct"/>
          <w:trHeight w:val="312"/>
          <w:jc w:val="center"/>
        </w:trPr>
        <w:tc>
          <w:tcPr>
            <w:tcW w:w="189" w:type="pct"/>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3.</w:t>
            </w:r>
          </w:p>
        </w:tc>
        <w:tc>
          <w:tcPr>
            <w:tcW w:w="1854" w:type="pct"/>
            <w:gridSpan w:val="3"/>
            <w:tcBorders>
              <w:top w:val="outset" w:sz="6" w:space="0" w:color="414142"/>
              <w:left w:val="outset" w:sz="6" w:space="0" w:color="414142"/>
              <w:bottom w:val="outset" w:sz="6" w:space="0" w:color="414142"/>
              <w:right w:val="outset" w:sz="6" w:space="0" w:color="414142"/>
            </w:tcBorders>
            <w:hideMark/>
          </w:tcPr>
          <w:p w:rsidR="00894C55" w:rsidRPr="00F554AF" w:rsidRDefault="00894C55" w:rsidP="00894C55">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Cita informācija</w:t>
            </w:r>
          </w:p>
        </w:tc>
        <w:tc>
          <w:tcPr>
            <w:tcW w:w="2902" w:type="pct"/>
            <w:gridSpan w:val="2"/>
            <w:tcBorders>
              <w:top w:val="outset" w:sz="6" w:space="0" w:color="414142"/>
              <w:left w:val="outset" w:sz="6" w:space="0" w:color="414142"/>
              <w:bottom w:val="outset" w:sz="6" w:space="0" w:color="414142"/>
              <w:right w:val="outset" w:sz="6" w:space="0" w:color="414142"/>
            </w:tcBorders>
            <w:hideMark/>
          </w:tcPr>
          <w:p w:rsidR="00894C55" w:rsidRPr="00F554AF" w:rsidRDefault="00233966" w:rsidP="00233966">
            <w:pPr>
              <w:spacing w:after="0" w:line="240" w:lineRule="auto"/>
              <w:rPr>
                <w:rFonts w:ascii="Times New Roman" w:eastAsia="Times New Roman" w:hAnsi="Times New Roman" w:cs="Times New Roman"/>
                <w:sz w:val="24"/>
                <w:szCs w:val="24"/>
                <w:lang w:eastAsia="lv-LV"/>
              </w:rPr>
            </w:pPr>
            <w:r w:rsidRPr="00F554AF">
              <w:rPr>
                <w:rFonts w:ascii="Times New Roman" w:eastAsia="Times New Roman" w:hAnsi="Times New Roman" w:cs="Times New Roman"/>
                <w:sz w:val="24"/>
                <w:szCs w:val="24"/>
                <w:lang w:eastAsia="lv-LV"/>
              </w:rPr>
              <w:t>Nav</w:t>
            </w:r>
          </w:p>
        </w:tc>
      </w:tr>
    </w:tbl>
    <w:p w:rsidR="002604C4" w:rsidRPr="00ED01E3" w:rsidRDefault="002604C4" w:rsidP="002604C4">
      <w:pPr>
        <w:tabs>
          <w:tab w:val="left" w:pos="5760"/>
        </w:tabs>
        <w:jc w:val="both"/>
        <w:rPr>
          <w:rFonts w:ascii="Times New Roman" w:hAnsi="Times New Roman" w:cs="Times New Roman"/>
          <w:i/>
          <w:sz w:val="24"/>
          <w:szCs w:val="24"/>
        </w:rPr>
      </w:pPr>
      <w:r w:rsidRPr="00ED01E3">
        <w:rPr>
          <w:rFonts w:ascii="Times New Roman" w:hAnsi="Times New Roman" w:cs="Times New Roman"/>
          <w:i/>
          <w:sz w:val="24"/>
          <w:szCs w:val="24"/>
        </w:rPr>
        <w:t xml:space="preserve">Anotācijas </w:t>
      </w:r>
      <w:r>
        <w:rPr>
          <w:rFonts w:ascii="Times New Roman" w:hAnsi="Times New Roman" w:cs="Times New Roman"/>
          <w:i/>
          <w:sz w:val="24"/>
          <w:szCs w:val="24"/>
        </w:rPr>
        <w:t xml:space="preserve">II, </w:t>
      </w:r>
      <w:r w:rsidRPr="00ED01E3">
        <w:rPr>
          <w:rFonts w:ascii="Times New Roman" w:hAnsi="Times New Roman" w:cs="Times New Roman"/>
          <w:i/>
          <w:sz w:val="24"/>
          <w:szCs w:val="24"/>
        </w:rPr>
        <w:t>III un IV sadaļa – likumprojekts šo jomu neskar.</w:t>
      </w:r>
    </w:p>
    <w:p w:rsidR="00C25B49" w:rsidRPr="00403667" w:rsidRDefault="00C25B49" w:rsidP="00894C55">
      <w:pPr>
        <w:spacing w:after="0" w:line="240" w:lineRule="auto"/>
        <w:rPr>
          <w:rFonts w:ascii="Times New Roman" w:hAnsi="Times New Roman" w:cs="Times New Roman"/>
          <w:sz w:val="28"/>
          <w:szCs w:val="28"/>
        </w:rPr>
      </w:pPr>
    </w:p>
    <w:p w:rsidR="008A5619" w:rsidRPr="00403667" w:rsidRDefault="009B5944" w:rsidP="008A561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Ā</w:t>
      </w:r>
      <w:r w:rsidR="008A5619" w:rsidRPr="00403667">
        <w:rPr>
          <w:rFonts w:ascii="Times New Roman" w:hAnsi="Times New Roman" w:cs="Times New Roman"/>
          <w:sz w:val="28"/>
          <w:szCs w:val="28"/>
        </w:rPr>
        <w:t xml:space="preserve">rlietu ministrs </w:t>
      </w:r>
      <w:r w:rsidR="008A5619" w:rsidRPr="00403667">
        <w:rPr>
          <w:rFonts w:ascii="Times New Roman" w:hAnsi="Times New Roman" w:cs="Times New Roman"/>
          <w:sz w:val="28"/>
          <w:szCs w:val="28"/>
        </w:rPr>
        <w:tab/>
      </w:r>
      <w:r w:rsidR="008A5619" w:rsidRPr="00403667">
        <w:rPr>
          <w:rFonts w:ascii="Times New Roman" w:hAnsi="Times New Roman" w:cs="Times New Roman"/>
          <w:sz w:val="28"/>
          <w:szCs w:val="28"/>
        </w:rPr>
        <w:tab/>
        <w:t xml:space="preserve">Edgars Rinkēvičs </w:t>
      </w:r>
    </w:p>
    <w:p w:rsidR="008A5619" w:rsidRPr="00403667" w:rsidRDefault="008A5619" w:rsidP="008A5619">
      <w:pPr>
        <w:tabs>
          <w:tab w:val="left" w:pos="6237"/>
        </w:tabs>
        <w:spacing w:after="0" w:line="240" w:lineRule="auto"/>
        <w:ind w:firstLine="720"/>
        <w:rPr>
          <w:rFonts w:ascii="Times New Roman" w:hAnsi="Times New Roman" w:cs="Times New Roman"/>
          <w:sz w:val="28"/>
          <w:szCs w:val="28"/>
        </w:rPr>
      </w:pPr>
    </w:p>
    <w:p w:rsidR="008A5619" w:rsidRPr="00403667" w:rsidRDefault="009B5944" w:rsidP="008A561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w:t>
      </w:r>
      <w:r w:rsidR="008A5619" w:rsidRPr="00403667">
        <w:rPr>
          <w:rFonts w:ascii="Times New Roman" w:hAnsi="Times New Roman" w:cs="Times New Roman"/>
          <w:sz w:val="28"/>
          <w:szCs w:val="28"/>
        </w:rPr>
        <w:t xml:space="preserve">alsts sekretārs </w:t>
      </w:r>
      <w:r w:rsidR="008A5619" w:rsidRPr="00403667">
        <w:rPr>
          <w:rFonts w:ascii="Times New Roman" w:hAnsi="Times New Roman" w:cs="Times New Roman"/>
          <w:sz w:val="28"/>
          <w:szCs w:val="28"/>
        </w:rPr>
        <w:tab/>
      </w:r>
      <w:r w:rsidR="008A5619" w:rsidRPr="00403667">
        <w:rPr>
          <w:rFonts w:ascii="Times New Roman" w:hAnsi="Times New Roman" w:cs="Times New Roman"/>
          <w:sz w:val="28"/>
          <w:szCs w:val="28"/>
        </w:rPr>
        <w:tab/>
        <w:t>Andrejs Pildegovičs</w:t>
      </w:r>
    </w:p>
    <w:p w:rsidR="008A5619" w:rsidRPr="002604C4" w:rsidRDefault="008A5619" w:rsidP="008A5619">
      <w:pPr>
        <w:tabs>
          <w:tab w:val="left" w:pos="6237"/>
        </w:tabs>
        <w:spacing w:after="0" w:line="240" w:lineRule="auto"/>
        <w:ind w:firstLine="720"/>
        <w:rPr>
          <w:rFonts w:ascii="Times New Roman" w:hAnsi="Times New Roman" w:cs="Times New Roman"/>
          <w:sz w:val="20"/>
          <w:szCs w:val="20"/>
        </w:rPr>
      </w:pPr>
    </w:p>
    <w:p w:rsidR="00B776CE" w:rsidRPr="002604C4" w:rsidRDefault="00285E24" w:rsidP="00B77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B776CE" w:rsidRPr="002604C4">
        <w:rPr>
          <w:rFonts w:ascii="Times New Roman" w:hAnsi="Times New Roman" w:cs="Times New Roman"/>
          <w:sz w:val="20"/>
          <w:szCs w:val="20"/>
        </w:rPr>
        <w:t>.</w:t>
      </w:r>
      <w:r w:rsidR="00FF6B0D">
        <w:rPr>
          <w:rFonts w:ascii="Times New Roman" w:hAnsi="Times New Roman" w:cs="Times New Roman"/>
          <w:sz w:val="20"/>
          <w:szCs w:val="20"/>
        </w:rPr>
        <w:t>0</w:t>
      </w:r>
      <w:r>
        <w:rPr>
          <w:rFonts w:ascii="Times New Roman" w:hAnsi="Times New Roman" w:cs="Times New Roman"/>
          <w:sz w:val="20"/>
          <w:szCs w:val="20"/>
        </w:rPr>
        <w:t>2</w:t>
      </w:r>
      <w:r w:rsidR="00FF6B0D">
        <w:rPr>
          <w:rFonts w:ascii="Times New Roman" w:hAnsi="Times New Roman" w:cs="Times New Roman"/>
          <w:sz w:val="20"/>
          <w:szCs w:val="20"/>
        </w:rPr>
        <w:t>.2017</w:t>
      </w:r>
    </w:p>
    <w:p w:rsidR="00B776CE" w:rsidRPr="002604C4" w:rsidRDefault="00B776CE" w:rsidP="00B776CE">
      <w:pPr>
        <w:spacing w:after="0" w:line="240" w:lineRule="auto"/>
        <w:jc w:val="both"/>
        <w:rPr>
          <w:rFonts w:ascii="Times New Roman" w:hAnsi="Times New Roman" w:cs="Times New Roman"/>
          <w:sz w:val="20"/>
          <w:szCs w:val="20"/>
        </w:rPr>
      </w:pPr>
      <w:r w:rsidRPr="002604C4">
        <w:rPr>
          <w:rFonts w:ascii="Times New Roman" w:hAnsi="Times New Roman" w:cs="Times New Roman"/>
          <w:sz w:val="20"/>
          <w:szCs w:val="20"/>
        </w:rPr>
        <w:t>1</w:t>
      </w:r>
      <w:r w:rsidR="00285E24">
        <w:rPr>
          <w:rFonts w:ascii="Times New Roman" w:hAnsi="Times New Roman" w:cs="Times New Roman"/>
          <w:sz w:val="20"/>
          <w:szCs w:val="20"/>
        </w:rPr>
        <w:t>3</w:t>
      </w:r>
      <w:bookmarkStart w:id="0" w:name="_GoBack"/>
      <w:bookmarkEnd w:id="0"/>
      <w:r w:rsidRPr="002604C4">
        <w:rPr>
          <w:rFonts w:ascii="Times New Roman" w:hAnsi="Times New Roman" w:cs="Times New Roman"/>
          <w:sz w:val="20"/>
          <w:szCs w:val="20"/>
        </w:rPr>
        <w:t>:40</w:t>
      </w:r>
    </w:p>
    <w:p w:rsidR="00B776CE" w:rsidRPr="002604C4" w:rsidRDefault="002604C4" w:rsidP="00B77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FF6B0D">
        <w:rPr>
          <w:rFonts w:ascii="Times New Roman" w:hAnsi="Times New Roman" w:cs="Times New Roman"/>
          <w:sz w:val="20"/>
          <w:szCs w:val="20"/>
        </w:rPr>
        <w:t>04</w:t>
      </w:r>
    </w:p>
    <w:p w:rsidR="00B776CE" w:rsidRPr="002604C4" w:rsidRDefault="00B776CE" w:rsidP="00B776CE">
      <w:pPr>
        <w:spacing w:after="0" w:line="240" w:lineRule="auto"/>
        <w:jc w:val="both"/>
        <w:rPr>
          <w:rFonts w:ascii="Times New Roman" w:hAnsi="Times New Roman" w:cs="Times New Roman"/>
          <w:sz w:val="20"/>
          <w:szCs w:val="20"/>
        </w:rPr>
      </w:pPr>
      <w:r w:rsidRPr="002604C4">
        <w:rPr>
          <w:rFonts w:ascii="Times New Roman" w:hAnsi="Times New Roman" w:cs="Times New Roman"/>
          <w:sz w:val="20"/>
          <w:szCs w:val="20"/>
        </w:rPr>
        <w:t>Zane Pommere</w:t>
      </w:r>
    </w:p>
    <w:p w:rsidR="00B776CE" w:rsidRDefault="00B776CE" w:rsidP="00B776CE">
      <w:pPr>
        <w:spacing w:after="0" w:line="240" w:lineRule="auto"/>
        <w:jc w:val="both"/>
        <w:rPr>
          <w:rFonts w:ascii="Times New Roman" w:hAnsi="Times New Roman" w:cs="Times New Roman"/>
          <w:sz w:val="20"/>
          <w:szCs w:val="20"/>
        </w:rPr>
      </w:pPr>
      <w:r w:rsidRPr="002604C4">
        <w:rPr>
          <w:rFonts w:ascii="Times New Roman" w:hAnsi="Times New Roman" w:cs="Times New Roman"/>
          <w:sz w:val="20"/>
          <w:szCs w:val="20"/>
        </w:rPr>
        <w:t xml:space="preserve">67016951; </w:t>
      </w:r>
      <w:hyperlink r:id="rId8" w:history="1">
        <w:r w:rsidR="00FF6B0D" w:rsidRPr="00CC2694">
          <w:rPr>
            <w:rStyle w:val="Hyperlink"/>
            <w:rFonts w:ascii="Times New Roman" w:hAnsi="Times New Roman" w:cs="Times New Roman"/>
            <w:sz w:val="20"/>
            <w:szCs w:val="20"/>
          </w:rPr>
          <w:t>zane.pommere@mfa.gov.lv</w:t>
        </w:r>
      </w:hyperlink>
    </w:p>
    <w:p w:rsidR="005A25E4" w:rsidRPr="002604C4" w:rsidRDefault="005A25E4" w:rsidP="005A25E4">
      <w:pPr>
        <w:tabs>
          <w:tab w:val="left" w:pos="6237"/>
        </w:tabs>
        <w:spacing w:after="0" w:line="240" w:lineRule="auto"/>
        <w:rPr>
          <w:rFonts w:ascii="Times New Roman" w:hAnsi="Times New Roman" w:cs="Times New Roman"/>
          <w:sz w:val="20"/>
          <w:szCs w:val="20"/>
        </w:rPr>
      </w:pPr>
      <w:r w:rsidRPr="002604C4">
        <w:rPr>
          <w:rFonts w:ascii="Times New Roman" w:hAnsi="Times New Roman" w:cs="Times New Roman"/>
          <w:sz w:val="20"/>
          <w:szCs w:val="20"/>
        </w:rPr>
        <w:t>Anta Rutka-Kriškalne</w:t>
      </w:r>
    </w:p>
    <w:p w:rsidR="005A25E4" w:rsidRDefault="005A25E4" w:rsidP="005A25E4">
      <w:pPr>
        <w:tabs>
          <w:tab w:val="left" w:pos="6237"/>
        </w:tabs>
        <w:spacing w:after="0" w:line="240" w:lineRule="auto"/>
        <w:rPr>
          <w:rFonts w:ascii="Times New Roman" w:hAnsi="Times New Roman" w:cs="Times New Roman"/>
          <w:sz w:val="20"/>
          <w:szCs w:val="20"/>
        </w:rPr>
      </w:pPr>
      <w:r w:rsidRPr="002604C4">
        <w:rPr>
          <w:rFonts w:ascii="Times New Roman" w:hAnsi="Times New Roman" w:cs="Times New Roman"/>
          <w:sz w:val="20"/>
          <w:szCs w:val="20"/>
        </w:rPr>
        <w:t xml:space="preserve">67016449; </w:t>
      </w:r>
      <w:hyperlink r:id="rId9" w:history="1">
        <w:r w:rsidR="002604C4" w:rsidRPr="008A6397">
          <w:rPr>
            <w:rStyle w:val="Hyperlink"/>
            <w:rFonts w:ascii="Times New Roman" w:hAnsi="Times New Roman" w:cs="Times New Roman"/>
            <w:sz w:val="20"/>
            <w:szCs w:val="20"/>
          </w:rPr>
          <w:t>anta.rutka@gmail.com</w:t>
        </w:r>
      </w:hyperlink>
    </w:p>
    <w:p w:rsidR="002604C4" w:rsidRPr="002604C4" w:rsidRDefault="002604C4" w:rsidP="005A25E4">
      <w:pPr>
        <w:tabs>
          <w:tab w:val="left" w:pos="6237"/>
        </w:tabs>
        <w:spacing w:after="0" w:line="240" w:lineRule="auto"/>
        <w:rPr>
          <w:rFonts w:ascii="Times New Roman" w:hAnsi="Times New Roman" w:cs="Times New Roman"/>
          <w:sz w:val="20"/>
          <w:szCs w:val="20"/>
        </w:rPr>
      </w:pPr>
    </w:p>
    <w:sectPr w:rsidR="002604C4" w:rsidRPr="002604C4" w:rsidSect="002604C4">
      <w:headerReference w:type="default" r:id="rId10"/>
      <w:footerReference w:type="default" r:id="rId11"/>
      <w:footerReference w:type="first" r:id="rId12"/>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0F" w:rsidRDefault="00F7310F" w:rsidP="00894C55">
      <w:pPr>
        <w:spacing w:after="0" w:line="240" w:lineRule="auto"/>
      </w:pPr>
      <w:r>
        <w:separator/>
      </w:r>
    </w:p>
  </w:endnote>
  <w:endnote w:type="continuationSeparator" w:id="0">
    <w:p w:rsidR="00F7310F" w:rsidRDefault="00F731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0E364C" w:rsidRDefault="000E364C" w:rsidP="000E364C">
    <w:pPr>
      <w:pStyle w:val="Footer"/>
      <w:rPr>
        <w:rFonts w:ascii="Times New Roman" w:hAnsi="Times New Roman" w:cs="Times New Roman"/>
        <w:b/>
        <w:sz w:val="20"/>
        <w:szCs w:val="20"/>
      </w:rPr>
    </w:pPr>
    <w:r>
      <w:rPr>
        <w:rFonts w:ascii="Times New Roman" w:hAnsi="Times New Roman" w:cs="Times New Roman"/>
        <w:sz w:val="20"/>
        <w:szCs w:val="20"/>
      </w:rPr>
      <w:t>AMAnot_</w:t>
    </w:r>
    <w:r w:rsidR="00285E24">
      <w:rPr>
        <w:rFonts w:ascii="Times New Roman" w:hAnsi="Times New Roman" w:cs="Times New Roman"/>
        <w:sz w:val="20"/>
        <w:szCs w:val="20"/>
      </w:rPr>
      <w:t>160217</w:t>
    </w:r>
    <w:r w:rsidRPr="00B70F5E">
      <w:rPr>
        <w:rFonts w:ascii="Times New Roman" w:hAnsi="Times New Roman" w:cs="Times New Roman"/>
        <w:sz w:val="20"/>
        <w:szCs w:val="20"/>
      </w:rPr>
      <w:t>_</w:t>
    </w:r>
    <w:r>
      <w:rPr>
        <w:rFonts w:ascii="Times New Roman" w:hAnsi="Times New Roman" w:cs="Times New Roman"/>
        <w:sz w:val="20"/>
        <w:szCs w:val="20"/>
      </w:rPr>
      <w:t>Likumprojekts ”</w:t>
    </w:r>
    <w:r w:rsidRPr="00B70F5E">
      <w:rPr>
        <w:rFonts w:ascii="Times New Roman" w:hAnsi="Times New Roman" w:cs="Times New Roman"/>
        <w:bCs/>
        <w:sz w:val="20"/>
        <w:szCs w:val="20"/>
      </w:rPr>
      <w:t>Par 1950. gada 4. novembra Eiropas Cilvēka tiesību un pamatbrīvību aizsardzības konvencijas 15.</w:t>
    </w:r>
    <w:r>
      <w:rPr>
        <w:rFonts w:ascii="Times New Roman" w:hAnsi="Times New Roman" w:cs="Times New Roman"/>
        <w:bCs/>
        <w:sz w:val="20"/>
        <w:szCs w:val="20"/>
      </w:rPr>
      <w:t xml:space="preserve"> </w:t>
    </w:r>
    <w:r w:rsidRPr="00B70F5E">
      <w:rPr>
        <w:rFonts w:ascii="Times New Roman" w:hAnsi="Times New Roman" w:cs="Times New Roman"/>
        <w:bCs/>
        <w:sz w:val="20"/>
        <w:szCs w:val="20"/>
      </w:rPr>
      <w:t>protokolu</w:t>
    </w:r>
    <w:r>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00" w:rsidRPr="000E364C" w:rsidRDefault="000E364C" w:rsidP="000E364C">
    <w:pPr>
      <w:pStyle w:val="Footer"/>
      <w:rPr>
        <w:rFonts w:ascii="Times New Roman" w:hAnsi="Times New Roman" w:cs="Times New Roman"/>
        <w:b/>
        <w:sz w:val="20"/>
        <w:szCs w:val="20"/>
      </w:rPr>
    </w:pPr>
    <w:r>
      <w:rPr>
        <w:rFonts w:ascii="Times New Roman" w:hAnsi="Times New Roman" w:cs="Times New Roman"/>
        <w:sz w:val="20"/>
        <w:szCs w:val="20"/>
      </w:rPr>
      <w:t>AMAnot_</w:t>
    </w:r>
    <w:r w:rsidR="00285E24">
      <w:rPr>
        <w:rFonts w:ascii="Times New Roman" w:hAnsi="Times New Roman" w:cs="Times New Roman"/>
        <w:sz w:val="20"/>
        <w:szCs w:val="20"/>
      </w:rPr>
      <w:t>1602</w:t>
    </w:r>
    <w:r w:rsidR="00FF6B0D">
      <w:rPr>
        <w:rFonts w:ascii="Times New Roman" w:hAnsi="Times New Roman" w:cs="Times New Roman"/>
        <w:sz w:val="20"/>
        <w:szCs w:val="20"/>
      </w:rPr>
      <w:t>17</w:t>
    </w:r>
    <w:r w:rsidRPr="00B70F5E">
      <w:rPr>
        <w:rFonts w:ascii="Times New Roman" w:hAnsi="Times New Roman" w:cs="Times New Roman"/>
        <w:sz w:val="20"/>
        <w:szCs w:val="20"/>
      </w:rPr>
      <w:t>_</w:t>
    </w:r>
    <w:r>
      <w:rPr>
        <w:rFonts w:ascii="Times New Roman" w:hAnsi="Times New Roman" w:cs="Times New Roman"/>
        <w:sz w:val="20"/>
        <w:szCs w:val="20"/>
      </w:rPr>
      <w:t>Likumprojekts ”</w:t>
    </w:r>
    <w:r w:rsidRPr="00B70F5E">
      <w:rPr>
        <w:rFonts w:ascii="Times New Roman" w:hAnsi="Times New Roman" w:cs="Times New Roman"/>
        <w:bCs/>
        <w:sz w:val="20"/>
        <w:szCs w:val="20"/>
      </w:rPr>
      <w:t>Par 1950. gada 4. novembra Eiropas Cilvēka tiesību un pamatbrīvību aizsardzības konvencijas 15.</w:t>
    </w:r>
    <w:r>
      <w:rPr>
        <w:rFonts w:ascii="Times New Roman" w:hAnsi="Times New Roman" w:cs="Times New Roman"/>
        <w:bCs/>
        <w:sz w:val="20"/>
        <w:szCs w:val="20"/>
      </w:rPr>
      <w:t xml:space="preserve"> </w:t>
    </w:r>
    <w:r w:rsidRPr="00B70F5E">
      <w:rPr>
        <w:rFonts w:ascii="Times New Roman" w:hAnsi="Times New Roman" w:cs="Times New Roman"/>
        <w:bCs/>
        <w:sz w:val="20"/>
        <w:szCs w:val="20"/>
      </w:rPr>
      <w:t>protokolu</w:t>
    </w:r>
    <w:r>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0F" w:rsidRDefault="00F7310F" w:rsidP="00894C55">
      <w:pPr>
        <w:spacing w:after="0" w:line="240" w:lineRule="auto"/>
      </w:pPr>
      <w:r>
        <w:separator/>
      </w:r>
    </w:p>
  </w:footnote>
  <w:footnote w:type="continuationSeparator" w:id="0">
    <w:p w:rsidR="00F7310F" w:rsidRDefault="00F7310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5E2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7F91"/>
    <w:multiLevelType w:val="multilevel"/>
    <w:tmpl w:val="6DD27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5B2C57"/>
    <w:multiLevelType w:val="hybridMultilevel"/>
    <w:tmpl w:val="23CEF0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9DF"/>
    <w:rsid w:val="000223E1"/>
    <w:rsid w:val="000B57A5"/>
    <w:rsid w:val="000E2E22"/>
    <w:rsid w:val="000E364C"/>
    <w:rsid w:val="00126374"/>
    <w:rsid w:val="001639BC"/>
    <w:rsid w:val="001A5F4F"/>
    <w:rsid w:val="001B2EE7"/>
    <w:rsid w:val="001D2F17"/>
    <w:rsid w:val="00207F21"/>
    <w:rsid w:val="00233966"/>
    <w:rsid w:val="00243426"/>
    <w:rsid w:val="00255E0D"/>
    <w:rsid w:val="002604C4"/>
    <w:rsid w:val="00285E24"/>
    <w:rsid w:val="00362C3B"/>
    <w:rsid w:val="003641E7"/>
    <w:rsid w:val="003B0BF9"/>
    <w:rsid w:val="003C76C0"/>
    <w:rsid w:val="003E0791"/>
    <w:rsid w:val="003F28AC"/>
    <w:rsid w:val="00403667"/>
    <w:rsid w:val="004454FE"/>
    <w:rsid w:val="00467520"/>
    <w:rsid w:val="00471F27"/>
    <w:rsid w:val="00481F51"/>
    <w:rsid w:val="004A3A9F"/>
    <w:rsid w:val="0050178F"/>
    <w:rsid w:val="00542BAF"/>
    <w:rsid w:val="0059667C"/>
    <w:rsid w:val="005A25E4"/>
    <w:rsid w:val="005E5000"/>
    <w:rsid w:val="0060099B"/>
    <w:rsid w:val="006064B4"/>
    <w:rsid w:val="00646A46"/>
    <w:rsid w:val="0066538C"/>
    <w:rsid w:val="006E1081"/>
    <w:rsid w:val="006F0AC9"/>
    <w:rsid w:val="00716D55"/>
    <w:rsid w:val="00720585"/>
    <w:rsid w:val="00755049"/>
    <w:rsid w:val="00773AF6"/>
    <w:rsid w:val="00816C11"/>
    <w:rsid w:val="00894C55"/>
    <w:rsid w:val="008A5619"/>
    <w:rsid w:val="008D57CF"/>
    <w:rsid w:val="00955004"/>
    <w:rsid w:val="00981CCE"/>
    <w:rsid w:val="009B5944"/>
    <w:rsid w:val="009E1EA3"/>
    <w:rsid w:val="00A144A9"/>
    <w:rsid w:val="00AE5567"/>
    <w:rsid w:val="00B2165C"/>
    <w:rsid w:val="00B776CE"/>
    <w:rsid w:val="00BD4425"/>
    <w:rsid w:val="00BE5D21"/>
    <w:rsid w:val="00C25B49"/>
    <w:rsid w:val="00CB2B18"/>
    <w:rsid w:val="00CC3BF2"/>
    <w:rsid w:val="00CE5657"/>
    <w:rsid w:val="00D63703"/>
    <w:rsid w:val="00D95202"/>
    <w:rsid w:val="00DB4949"/>
    <w:rsid w:val="00DC056C"/>
    <w:rsid w:val="00E241EA"/>
    <w:rsid w:val="00E51BD7"/>
    <w:rsid w:val="00E63542"/>
    <w:rsid w:val="00E90C01"/>
    <w:rsid w:val="00EA187C"/>
    <w:rsid w:val="00EA486E"/>
    <w:rsid w:val="00EC032B"/>
    <w:rsid w:val="00F201BD"/>
    <w:rsid w:val="00F554AF"/>
    <w:rsid w:val="00F57B0C"/>
    <w:rsid w:val="00F7310F"/>
    <w:rsid w:val="00FC376E"/>
    <w:rsid w:val="00FF6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403667"/>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639BC"/>
    <w:rPr>
      <w:sz w:val="16"/>
      <w:szCs w:val="16"/>
    </w:rPr>
  </w:style>
  <w:style w:type="paragraph" w:styleId="CommentText">
    <w:name w:val="annotation text"/>
    <w:basedOn w:val="Normal"/>
    <w:link w:val="CommentTextChar"/>
    <w:uiPriority w:val="99"/>
    <w:semiHidden/>
    <w:unhideWhenUsed/>
    <w:rsid w:val="001639BC"/>
    <w:pPr>
      <w:spacing w:line="240" w:lineRule="auto"/>
    </w:pPr>
    <w:rPr>
      <w:sz w:val="20"/>
      <w:szCs w:val="20"/>
    </w:rPr>
  </w:style>
  <w:style w:type="character" w:customStyle="1" w:styleId="CommentTextChar">
    <w:name w:val="Comment Text Char"/>
    <w:basedOn w:val="DefaultParagraphFont"/>
    <w:link w:val="CommentText"/>
    <w:uiPriority w:val="99"/>
    <w:semiHidden/>
    <w:rsid w:val="001639BC"/>
    <w:rPr>
      <w:sz w:val="20"/>
      <w:szCs w:val="20"/>
    </w:rPr>
  </w:style>
  <w:style w:type="paragraph" w:styleId="CommentSubject">
    <w:name w:val="annotation subject"/>
    <w:basedOn w:val="CommentText"/>
    <w:next w:val="CommentText"/>
    <w:link w:val="CommentSubjectChar"/>
    <w:uiPriority w:val="99"/>
    <w:semiHidden/>
    <w:unhideWhenUsed/>
    <w:rsid w:val="001639BC"/>
    <w:rPr>
      <w:b/>
      <w:bCs/>
    </w:rPr>
  </w:style>
  <w:style w:type="character" w:customStyle="1" w:styleId="CommentSubjectChar">
    <w:name w:val="Comment Subject Char"/>
    <w:basedOn w:val="CommentTextChar"/>
    <w:link w:val="CommentSubject"/>
    <w:uiPriority w:val="99"/>
    <w:semiHidden/>
    <w:rsid w:val="001639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403667"/>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639BC"/>
    <w:rPr>
      <w:sz w:val="16"/>
      <w:szCs w:val="16"/>
    </w:rPr>
  </w:style>
  <w:style w:type="paragraph" w:styleId="CommentText">
    <w:name w:val="annotation text"/>
    <w:basedOn w:val="Normal"/>
    <w:link w:val="CommentTextChar"/>
    <w:uiPriority w:val="99"/>
    <w:semiHidden/>
    <w:unhideWhenUsed/>
    <w:rsid w:val="001639BC"/>
    <w:pPr>
      <w:spacing w:line="240" w:lineRule="auto"/>
    </w:pPr>
    <w:rPr>
      <w:sz w:val="20"/>
      <w:szCs w:val="20"/>
    </w:rPr>
  </w:style>
  <w:style w:type="character" w:customStyle="1" w:styleId="CommentTextChar">
    <w:name w:val="Comment Text Char"/>
    <w:basedOn w:val="DefaultParagraphFont"/>
    <w:link w:val="CommentText"/>
    <w:uiPriority w:val="99"/>
    <w:semiHidden/>
    <w:rsid w:val="001639BC"/>
    <w:rPr>
      <w:sz w:val="20"/>
      <w:szCs w:val="20"/>
    </w:rPr>
  </w:style>
  <w:style w:type="paragraph" w:styleId="CommentSubject">
    <w:name w:val="annotation subject"/>
    <w:basedOn w:val="CommentText"/>
    <w:next w:val="CommentText"/>
    <w:link w:val="CommentSubjectChar"/>
    <w:uiPriority w:val="99"/>
    <w:semiHidden/>
    <w:unhideWhenUsed/>
    <w:rsid w:val="001639BC"/>
    <w:rPr>
      <w:b/>
      <w:bCs/>
    </w:rPr>
  </w:style>
  <w:style w:type="character" w:customStyle="1" w:styleId="CommentSubjectChar">
    <w:name w:val="Comment Subject Char"/>
    <w:basedOn w:val="CommentTextChar"/>
    <w:link w:val="CommentSubject"/>
    <w:uiPriority w:val="99"/>
    <w:semiHidden/>
    <w:rsid w:val="00163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85191169">
      <w:bodyDiv w:val="1"/>
      <w:marLeft w:val="0"/>
      <w:marRight w:val="0"/>
      <w:marTop w:val="0"/>
      <w:marBottom w:val="0"/>
      <w:divBdr>
        <w:top w:val="none" w:sz="0" w:space="0" w:color="auto"/>
        <w:left w:val="none" w:sz="0" w:space="0" w:color="auto"/>
        <w:bottom w:val="none" w:sz="0" w:space="0" w:color="auto"/>
        <w:right w:val="none" w:sz="0" w:space="0" w:color="auto"/>
      </w:divBdr>
    </w:div>
    <w:div w:id="677124798">
      <w:bodyDiv w:val="1"/>
      <w:marLeft w:val="0"/>
      <w:marRight w:val="0"/>
      <w:marTop w:val="0"/>
      <w:marBottom w:val="0"/>
      <w:divBdr>
        <w:top w:val="none" w:sz="0" w:space="0" w:color="auto"/>
        <w:left w:val="none" w:sz="0" w:space="0" w:color="auto"/>
        <w:bottom w:val="none" w:sz="0" w:space="0" w:color="auto"/>
        <w:right w:val="none" w:sz="0" w:space="0" w:color="auto"/>
      </w:divBdr>
    </w:div>
    <w:div w:id="1229002261">
      <w:bodyDiv w:val="1"/>
      <w:marLeft w:val="0"/>
      <w:marRight w:val="0"/>
      <w:marTop w:val="0"/>
      <w:marBottom w:val="0"/>
      <w:divBdr>
        <w:top w:val="none" w:sz="0" w:space="0" w:color="auto"/>
        <w:left w:val="none" w:sz="0" w:space="0" w:color="auto"/>
        <w:bottom w:val="none" w:sz="0" w:space="0" w:color="auto"/>
        <w:right w:val="none" w:sz="0" w:space="0" w:color="auto"/>
      </w:divBdr>
    </w:div>
    <w:div w:id="14901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ommere@mf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a.rutk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4618</Words>
  <Characters>2633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Zane Pommere</cp:lastModifiedBy>
  <cp:revision>2</cp:revision>
  <dcterms:created xsi:type="dcterms:W3CDTF">2017-02-16T11:24:00Z</dcterms:created>
  <dcterms:modified xsi:type="dcterms:W3CDTF">2017-02-16T11:24:00Z</dcterms:modified>
</cp:coreProperties>
</file>