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9A9B" w14:textId="5F4B01DC" w:rsidR="005F445A" w:rsidRPr="00385E68" w:rsidRDefault="005F445A" w:rsidP="005F445A">
      <w:pPr>
        <w:rPr>
          <w:sz w:val="28"/>
          <w:szCs w:val="28"/>
        </w:rPr>
      </w:pPr>
    </w:p>
    <w:p w14:paraId="5F114C08" w14:textId="77777777" w:rsidR="003320DD" w:rsidRDefault="003320DD" w:rsidP="005D6843">
      <w:pPr>
        <w:rPr>
          <w:sz w:val="28"/>
          <w:szCs w:val="28"/>
        </w:rPr>
      </w:pPr>
    </w:p>
    <w:p w14:paraId="053FF1EE" w14:textId="77777777" w:rsidR="005D6843" w:rsidRPr="00385E68" w:rsidRDefault="005D6843" w:rsidP="005D6843">
      <w:pPr>
        <w:rPr>
          <w:sz w:val="28"/>
          <w:szCs w:val="28"/>
        </w:rPr>
      </w:pPr>
    </w:p>
    <w:p w14:paraId="44CAA5A9" w14:textId="4B2B1587" w:rsidR="005D6843" w:rsidRPr="00693240" w:rsidRDefault="005D684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3A5537">
        <w:rPr>
          <w:sz w:val="28"/>
          <w:szCs w:val="28"/>
        </w:rPr>
        <w:t>14. martā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3A5537">
        <w:rPr>
          <w:sz w:val="28"/>
          <w:szCs w:val="28"/>
        </w:rPr>
        <w:t> 114</w:t>
      </w:r>
    </w:p>
    <w:p w14:paraId="2D421219" w14:textId="452CE0CE" w:rsidR="005D6843" w:rsidRPr="00693240" w:rsidRDefault="005D6843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3A5537">
        <w:rPr>
          <w:sz w:val="28"/>
          <w:szCs w:val="28"/>
        </w:rPr>
        <w:t>12</w:t>
      </w:r>
      <w:r w:rsidRPr="00693240">
        <w:rPr>
          <w:sz w:val="28"/>
          <w:szCs w:val="28"/>
        </w:rPr>
        <w:t>  </w:t>
      </w:r>
      <w:r w:rsidR="003A5537">
        <w:rPr>
          <w:sz w:val="28"/>
          <w:szCs w:val="28"/>
        </w:rPr>
        <w:t>35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5F114C0A" w14:textId="3D7B7880" w:rsidR="003320DD" w:rsidRPr="00385E68" w:rsidRDefault="003320DD" w:rsidP="00D43B05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</w:p>
    <w:p w14:paraId="5F114C0D" w14:textId="77777777" w:rsidR="003320DD" w:rsidRPr="00385E68" w:rsidRDefault="003320DD" w:rsidP="00D43B05">
      <w:pPr>
        <w:pStyle w:val="Heading1"/>
        <w:rPr>
          <w:szCs w:val="28"/>
        </w:rPr>
      </w:pPr>
      <w:r>
        <w:rPr>
          <w:szCs w:val="28"/>
        </w:rPr>
        <w:t>Par Attīstības sadarbības politikas plānu 201</w:t>
      </w:r>
      <w:r w:rsidR="007D174C">
        <w:rPr>
          <w:szCs w:val="28"/>
        </w:rPr>
        <w:t>7</w:t>
      </w:r>
      <w:r>
        <w:rPr>
          <w:szCs w:val="28"/>
        </w:rPr>
        <w:t>. gadam</w:t>
      </w:r>
    </w:p>
    <w:p w14:paraId="5F114C0E" w14:textId="77777777" w:rsidR="003320DD" w:rsidRPr="00875ABC" w:rsidRDefault="003320DD" w:rsidP="003B716D">
      <w:pPr>
        <w:ind w:firstLine="720"/>
        <w:jc w:val="both"/>
        <w:rPr>
          <w:sz w:val="28"/>
          <w:szCs w:val="28"/>
        </w:rPr>
      </w:pPr>
    </w:p>
    <w:p w14:paraId="5F114C0F" w14:textId="0C9CFD29" w:rsidR="003320DD" w:rsidRDefault="003320DD" w:rsidP="003B716D">
      <w:pPr>
        <w:pStyle w:val="BodyText"/>
        <w:ind w:firstLine="720"/>
      </w:pPr>
      <w:r w:rsidRPr="00B508ED">
        <w:t>1. </w:t>
      </w:r>
      <w:r>
        <w:t>Apstiprināt Attīstības sadarbības politikas plānu 201</w:t>
      </w:r>
      <w:r w:rsidR="007D174C">
        <w:t>7</w:t>
      </w:r>
      <w:r w:rsidR="003B716D" w:rsidRPr="00B508ED">
        <w:t>. </w:t>
      </w:r>
      <w:r>
        <w:t xml:space="preserve">gadam </w:t>
      </w:r>
      <w:r w:rsidRPr="00B508ED">
        <w:t>(turpmāk</w:t>
      </w:r>
      <w:r w:rsidR="005D6843">
        <w:t> </w:t>
      </w:r>
      <w:r w:rsidRPr="00B508ED">
        <w:t xml:space="preserve">–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>
          <w:t>plāns</w:t>
        </w:r>
      </w:smartTag>
      <w:r w:rsidRPr="00B508ED">
        <w:t>).</w:t>
      </w:r>
    </w:p>
    <w:p w14:paraId="0BECC934" w14:textId="77777777" w:rsidR="005D6843" w:rsidRDefault="005D6843" w:rsidP="003B716D">
      <w:pPr>
        <w:pStyle w:val="BodyText"/>
        <w:ind w:firstLine="720"/>
      </w:pPr>
    </w:p>
    <w:p w14:paraId="5F114C10" w14:textId="77777777" w:rsidR="009317BE" w:rsidRDefault="003320DD" w:rsidP="003B716D">
      <w:pPr>
        <w:pStyle w:val="BodyText"/>
        <w:ind w:firstLine="720"/>
      </w:pPr>
      <w:r w:rsidRPr="002955D3">
        <w:t>2. </w:t>
      </w:r>
      <w:r>
        <w:rPr>
          <w:color w:val="000000"/>
        </w:rPr>
        <w:t>Noteikt Ārlietu</w:t>
      </w:r>
      <w:r w:rsidRPr="002955D3">
        <w:rPr>
          <w:color w:val="000000"/>
        </w:rPr>
        <w:t xml:space="preserve"> ministriju par atbildīgo institūciju </w:t>
      </w:r>
      <w:r>
        <w:t xml:space="preserve">plāna </w:t>
      </w:r>
      <w:r w:rsidR="002D0ED1">
        <w:t>īstenošanā</w:t>
      </w:r>
      <w:r w:rsidR="009317BE">
        <w:t>.</w:t>
      </w:r>
    </w:p>
    <w:p w14:paraId="44A1B98A" w14:textId="77777777" w:rsidR="005D6843" w:rsidRDefault="005D6843" w:rsidP="003B716D">
      <w:pPr>
        <w:pStyle w:val="BodyText"/>
        <w:ind w:firstLine="720"/>
      </w:pPr>
    </w:p>
    <w:p w14:paraId="5F114C11" w14:textId="27A7B1B1" w:rsidR="003320DD" w:rsidRPr="004C71DC" w:rsidRDefault="009317BE" w:rsidP="003B716D">
      <w:pPr>
        <w:pStyle w:val="BodyText"/>
        <w:ind w:firstLine="720"/>
        <w:rPr>
          <w:spacing w:val="-2"/>
        </w:rPr>
      </w:pPr>
      <w:r w:rsidRPr="004C71DC">
        <w:rPr>
          <w:spacing w:val="-2"/>
        </w:rPr>
        <w:t>3.</w:t>
      </w:r>
      <w:r w:rsidR="003B716D" w:rsidRPr="004C71DC">
        <w:rPr>
          <w:spacing w:val="-2"/>
        </w:rPr>
        <w:t> </w:t>
      </w:r>
      <w:r w:rsidRPr="004C71DC">
        <w:rPr>
          <w:spacing w:val="-2"/>
        </w:rPr>
        <w:t>Pa</w:t>
      </w:r>
      <w:r w:rsidR="002D0ED1" w:rsidRPr="004C71DC">
        <w:rPr>
          <w:spacing w:val="-2"/>
        </w:rPr>
        <w:t xml:space="preserve">r atbildīgajām institūcijām atsevišķu plānā ietverto pasākumu īstenošanā </w:t>
      </w:r>
      <w:r w:rsidRPr="004C71DC">
        <w:rPr>
          <w:spacing w:val="-2"/>
        </w:rPr>
        <w:t xml:space="preserve">noteikt </w:t>
      </w:r>
      <w:r w:rsidR="002D0ED1" w:rsidRPr="004C71DC">
        <w:rPr>
          <w:spacing w:val="-2"/>
        </w:rPr>
        <w:t xml:space="preserve">Centrālo statistikas pārvaldi, Finanšu ministriju, Iekšlietu ministriju, Izglītības un zinātnes ministriju, Labklājības ministriju, </w:t>
      </w:r>
      <w:r w:rsidR="008D2A82" w:rsidRPr="004C71DC">
        <w:rPr>
          <w:spacing w:val="-2"/>
        </w:rPr>
        <w:t xml:space="preserve">Nodrošinājuma valsts aģentūru, </w:t>
      </w:r>
      <w:r w:rsidR="002D0ED1" w:rsidRPr="004C71DC">
        <w:rPr>
          <w:spacing w:val="-2"/>
        </w:rPr>
        <w:t xml:space="preserve">Pārtikas un veterināro dienestu, Pilsonības un migrācijas lietu pārvaldi, Tieslietu ministriju, </w:t>
      </w:r>
      <w:r w:rsidRPr="004C71DC">
        <w:rPr>
          <w:spacing w:val="-2"/>
        </w:rPr>
        <w:t xml:space="preserve">Tiesu administrāciju, </w:t>
      </w:r>
      <w:r w:rsidR="002D0ED1" w:rsidRPr="004C71DC">
        <w:rPr>
          <w:spacing w:val="-2"/>
        </w:rPr>
        <w:t>Valsts augu aizsardzības dienestu, Valsts izglītības un attīstības aģentūru, Valsts izglītības un satura centru, Valsts robežsardzi.</w:t>
      </w:r>
    </w:p>
    <w:p w14:paraId="0B57C3B8" w14:textId="77777777" w:rsidR="005D6843" w:rsidRDefault="005D6843" w:rsidP="003B716D">
      <w:pPr>
        <w:pStyle w:val="BodyText"/>
        <w:ind w:firstLine="720"/>
      </w:pPr>
    </w:p>
    <w:p w14:paraId="5F114C12" w14:textId="0D5A84E0" w:rsidR="009317BE" w:rsidRDefault="009317BE" w:rsidP="003B716D">
      <w:pPr>
        <w:pStyle w:val="BodyText"/>
        <w:ind w:firstLine="720"/>
      </w:pPr>
      <w:r>
        <w:t>4</w:t>
      </w:r>
      <w:r w:rsidR="003320DD" w:rsidRPr="00F810F4">
        <w:t>. </w:t>
      </w:r>
      <w:r w:rsidR="003320DD">
        <w:t>Plāna</w:t>
      </w:r>
      <w:r w:rsidR="003320DD" w:rsidRPr="00F810F4">
        <w:t xml:space="preserve"> īstenošanu nodrošināt atbilstoši </w:t>
      </w:r>
      <w:r w:rsidR="003320DD" w:rsidRPr="00CF5717">
        <w:t xml:space="preserve">Ārlietu ministrijas </w:t>
      </w:r>
      <w:r w:rsidR="003320DD">
        <w:t xml:space="preserve">valsts </w:t>
      </w:r>
      <w:r w:rsidR="003320DD" w:rsidRPr="00CF5717">
        <w:t xml:space="preserve">budžeta </w:t>
      </w:r>
      <w:r w:rsidR="003320DD">
        <w:t xml:space="preserve">programmā 07.00.00 </w:t>
      </w:r>
      <w:r w:rsidR="003B716D">
        <w:t>"</w:t>
      </w:r>
      <w:r w:rsidR="003320DD" w:rsidRPr="00CF5717">
        <w:t>Attīstības sadarbības projekti un starptautiskā palīdzība</w:t>
      </w:r>
      <w:r w:rsidR="003B716D">
        <w:t>"</w:t>
      </w:r>
      <w:r w:rsidR="003320DD">
        <w:t xml:space="preserve"> </w:t>
      </w:r>
      <w:r w:rsidR="003320DD" w:rsidRPr="00F810F4">
        <w:t>piešķirtajiem valsts budžeta līdzekļiem.</w:t>
      </w:r>
      <w:r>
        <w:t xml:space="preserve"> </w:t>
      </w:r>
    </w:p>
    <w:p w14:paraId="40FC227D" w14:textId="77777777" w:rsidR="005D6843" w:rsidRDefault="005D6843" w:rsidP="003B716D">
      <w:pPr>
        <w:pStyle w:val="BodyText"/>
        <w:ind w:firstLine="720"/>
      </w:pPr>
    </w:p>
    <w:p w14:paraId="477B9CFA" w14:textId="72B70C6B" w:rsidR="004C71DC" w:rsidRDefault="004C71DC" w:rsidP="004C71DC">
      <w:pPr>
        <w:pStyle w:val="BodyText"/>
        <w:ind w:firstLine="720"/>
      </w:pPr>
      <w:r>
        <w:t>5</w:t>
      </w:r>
      <w:r w:rsidRPr="00B508ED">
        <w:t>. </w:t>
      </w:r>
      <w:r>
        <w:t>Šā rīkojuma 3. punktā minētajām</w:t>
      </w:r>
      <w:r w:rsidRPr="000668A2">
        <w:t xml:space="preserve"> </w:t>
      </w:r>
      <w:r>
        <w:t xml:space="preserve">atbildīgajām institūcijām, kā arī līdzatbildīgajām institūcijām attiecīgo </w:t>
      </w:r>
      <w:r w:rsidRPr="000668A2">
        <w:t>pasākumu īstenošanu nodrošināt piešķirto valsts budžeta līdzekļu ietvaros</w:t>
      </w:r>
      <w:r>
        <w:t>.</w:t>
      </w:r>
    </w:p>
    <w:p w14:paraId="082BE793" w14:textId="77777777" w:rsidR="004C71DC" w:rsidRDefault="004C71DC" w:rsidP="004C71DC">
      <w:pPr>
        <w:pStyle w:val="BodyText"/>
        <w:ind w:firstLine="720"/>
      </w:pPr>
    </w:p>
    <w:p w14:paraId="175FB35E" w14:textId="77777777" w:rsidR="004C71DC" w:rsidRDefault="004C71DC" w:rsidP="004C71DC">
      <w:pPr>
        <w:pStyle w:val="BodyText"/>
        <w:ind w:firstLine="720"/>
      </w:pPr>
    </w:p>
    <w:p w14:paraId="0D7C3C12" w14:textId="77777777" w:rsidR="005D6843" w:rsidRPr="002955D3" w:rsidRDefault="005D6843" w:rsidP="003B716D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14:paraId="459AEB76" w14:textId="77777777" w:rsidR="00DD0D74" w:rsidRDefault="00DD0D74" w:rsidP="00DD0D7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6347D86B" w14:textId="77777777" w:rsidR="00DD0D74" w:rsidRPr="00C514FD" w:rsidRDefault="00DD0D74" w:rsidP="00DD0D7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01E47ED5" w14:textId="77777777" w:rsidR="005D6843" w:rsidRPr="00640887" w:rsidRDefault="005D6843" w:rsidP="003B716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35E2550C" w14:textId="77777777" w:rsidR="005D6843" w:rsidRPr="00640887" w:rsidRDefault="005D6843" w:rsidP="003B716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46E57285" w14:textId="77777777" w:rsidR="005D6843" w:rsidRPr="00640887" w:rsidRDefault="005D6843" w:rsidP="003B716D">
      <w:pPr>
        <w:tabs>
          <w:tab w:val="left" w:pos="4678"/>
          <w:tab w:val="left" w:pos="6521"/>
        </w:tabs>
        <w:ind w:firstLine="720"/>
        <w:rPr>
          <w:sz w:val="28"/>
        </w:rPr>
      </w:pPr>
    </w:p>
    <w:p w14:paraId="529B9969" w14:textId="77777777" w:rsidR="00DD0D74" w:rsidRDefault="00DD0D74" w:rsidP="003B716D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Ārlietu ministra vietā –</w:t>
      </w:r>
    </w:p>
    <w:p w14:paraId="35E2E1EF" w14:textId="61CE87C2" w:rsidR="00DD0D74" w:rsidRPr="00C514FD" w:rsidRDefault="00DD0D7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DD0D74" w:rsidRPr="00C514FD" w:rsidSect="005D6843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14C24" w14:textId="77777777" w:rsidR="007304CE" w:rsidRDefault="007304CE" w:rsidP="00D43B05">
      <w:r>
        <w:separator/>
      </w:r>
    </w:p>
  </w:endnote>
  <w:endnote w:type="continuationSeparator" w:id="0">
    <w:p w14:paraId="5F114C25" w14:textId="77777777" w:rsidR="007304CE" w:rsidRDefault="007304CE" w:rsidP="00D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1EDA" w14:textId="4F6AAF53" w:rsidR="005D6843" w:rsidRPr="005D6843" w:rsidRDefault="005D6843">
    <w:pPr>
      <w:pStyle w:val="Footer"/>
      <w:rPr>
        <w:sz w:val="16"/>
        <w:szCs w:val="16"/>
      </w:rPr>
    </w:pPr>
    <w:r w:rsidRPr="005D6843">
      <w:rPr>
        <w:sz w:val="16"/>
        <w:szCs w:val="16"/>
      </w:rPr>
      <w:t>R0346_7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14C22" w14:textId="77777777" w:rsidR="007304CE" w:rsidRDefault="007304CE" w:rsidP="00D43B05">
      <w:r>
        <w:separator/>
      </w:r>
    </w:p>
  </w:footnote>
  <w:footnote w:type="continuationSeparator" w:id="0">
    <w:p w14:paraId="5F114C23" w14:textId="77777777" w:rsidR="007304CE" w:rsidRDefault="007304CE" w:rsidP="00D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5F3A" w14:textId="77777777" w:rsidR="005D6843" w:rsidRDefault="005D6843">
    <w:pPr>
      <w:pStyle w:val="Header"/>
    </w:pPr>
  </w:p>
  <w:p w14:paraId="6F275F1D" w14:textId="2698213C" w:rsidR="005D6843" w:rsidRDefault="005D6843">
    <w:pPr>
      <w:pStyle w:val="Header"/>
    </w:pPr>
    <w:r>
      <w:rPr>
        <w:noProof/>
        <w:sz w:val="28"/>
        <w:szCs w:val="28"/>
      </w:rPr>
      <w:drawing>
        <wp:inline distT="0" distB="0" distL="0" distR="0" wp14:anchorId="37395A3C" wp14:editId="43A185D5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D1E"/>
    <w:multiLevelType w:val="hybridMultilevel"/>
    <w:tmpl w:val="8F8C79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D49"/>
    <w:multiLevelType w:val="hybridMultilevel"/>
    <w:tmpl w:val="245E87D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5"/>
    <w:rsid w:val="00002B86"/>
    <w:rsid w:val="00023E26"/>
    <w:rsid w:val="0004442B"/>
    <w:rsid w:val="000A416E"/>
    <w:rsid w:val="000B66F6"/>
    <w:rsid w:val="000F14A4"/>
    <w:rsid w:val="001739D0"/>
    <w:rsid w:val="00244F9F"/>
    <w:rsid w:val="002523D2"/>
    <w:rsid w:val="00275B94"/>
    <w:rsid w:val="002955D3"/>
    <w:rsid w:val="002A40D8"/>
    <w:rsid w:val="002A4B44"/>
    <w:rsid w:val="002B3DCB"/>
    <w:rsid w:val="002D0ED1"/>
    <w:rsid w:val="002E5D2A"/>
    <w:rsid w:val="003320DD"/>
    <w:rsid w:val="003405D4"/>
    <w:rsid w:val="003466BF"/>
    <w:rsid w:val="00385E68"/>
    <w:rsid w:val="003A4482"/>
    <w:rsid w:val="003A5537"/>
    <w:rsid w:val="003B2468"/>
    <w:rsid w:val="003B716D"/>
    <w:rsid w:val="004309FB"/>
    <w:rsid w:val="00443055"/>
    <w:rsid w:val="00463A02"/>
    <w:rsid w:val="004C71DC"/>
    <w:rsid w:val="0052096F"/>
    <w:rsid w:val="00564001"/>
    <w:rsid w:val="005D6843"/>
    <w:rsid w:val="005D7D5A"/>
    <w:rsid w:val="005F445A"/>
    <w:rsid w:val="00624D64"/>
    <w:rsid w:val="00632C99"/>
    <w:rsid w:val="006829A1"/>
    <w:rsid w:val="006A64CB"/>
    <w:rsid w:val="006D746D"/>
    <w:rsid w:val="007304CE"/>
    <w:rsid w:val="007B4F01"/>
    <w:rsid w:val="007C3CB4"/>
    <w:rsid w:val="007C7CF2"/>
    <w:rsid w:val="007D174C"/>
    <w:rsid w:val="007E3BB2"/>
    <w:rsid w:val="008063A6"/>
    <w:rsid w:val="0082673C"/>
    <w:rsid w:val="00842AF7"/>
    <w:rsid w:val="008613BB"/>
    <w:rsid w:val="00875ABC"/>
    <w:rsid w:val="008959F1"/>
    <w:rsid w:val="008D2A82"/>
    <w:rsid w:val="008D45BF"/>
    <w:rsid w:val="009317BE"/>
    <w:rsid w:val="0093291B"/>
    <w:rsid w:val="00963FA8"/>
    <w:rsid w:val="00980AB4"/>
    <w:rsid w:val="00986B34"/>
    <w:rsid w:val="009E66D7"/>
    <w:rsid w:val="00A91093"/>
    <w:rsid w:val="00AE3314"/>
    <w:rsid w:val="00B02DBF"/>
    <w:rsid w:val="00B3284E"/>
    <w:rsid w:val="00B4759A"/>
    <w:rsid w:val="00B508ED"/>
    <w:rsid w:val="00B64AE8"/>
    <w:rsid w:val="00B90175"/>
    <w:rsid w:val="00B929EF"/>
    <w:rsid w:val="00B94ACE"/>
    <w:rsid w:val="00BA7E43"/>
    <w:rsid w:val="00BB02BE"/>
    <w:rsid w:val="00BB0AE8"/>
    <w:rsid w:val="00BD06E9"/>
    <w:rsid w:val="00BE159E"/>
    <w:rsid w:val="00C36AE3"/>
    <w:rsid w:val="00C47334"/>
    <w:rsid w:val="00C85CCF"/>
    <w:rsid w:val="00CA085F"/>
    <w:rsid w:val="00CB2FBA"/>
    <w:rsid w:val="00CD4852"/>
    <w:rsid w:val="00CE61DB"/>
    <w:rsid w:val="00CE7B97"/>
    <w:rsid w:val="00CF5717"/>
    <w:rsid w:val="00D43B05"/>
    <w:rsid w:val="00DD0D74"/>
    <w:rsid w:val="00DF2824"/>
    <w:rsid w:val="00E61A8A"/>
    <w:rsid w:val="00E65A72"/>
    <w:rsid w:val="00F121AF"/>
    <w:rsid w:val="00F31DFC"/>
    <w:rsid w:val="00F3229E"/>
    <w:rsid w:val="00F350FB"/>
    <w:rsid w:val="00F43C80"/>
    <w:rsid w:val="00F810F4"/>
    <w:rsid w:val="00F95C5B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51201"/>
    <o:shapelayout v:ext="edit">
      <o:idmap v:ext="edit" data="1"/>
    </o:shapelayout>
  </w:shapeDefaults>
  <w:decimalSymbol w:val=","/>
  <w:listSeparator w:val=";"/>
  <w14:docId w14:val="5F114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DD0D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B0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3B05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3B0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43B05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uiPriority w:val="99"/>
    <w:locked/>
    <w:rsid w:val="00D43B0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43B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43B05"/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D1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74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74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C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DD0D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Siliņa</dc:creator>
  <cp:lastModifiedBy>Leontīne Babkina</cp:lastModifiedBy>
  <cp:revision>11</cp:revision>
  <cp:lastPrinted>2017-03-13T08:46:00Z</cp:lastPrinted>
  <dcterms:created xsi:type="dcterms:W3CDTF">2017-02-27T15:59:00Z</dcterms:created>
  <dcterms:modified xsi:type="dcterms:W3CDTF">2017-03-14T13:25:00Z</dcterms:modified>
</cp:coreProperties>
</file>