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531B8" w14:textId="77777777" w:rsidR="0055555C" w:rsidRDefault="0055555C" w:rsidP="009C0326">
      <w:pPr>
        <w:spacing w:before="0" w:after="0"/>
        <w:ind w:firstLine="0"/>
        <w:jc w:val="right"/>
        <w:rPr>
          <w:color w:val="000000" w:themeColor="text1"/>
          <w:szCs w:val="28"/>
        </w:rPr>
      </w:pPr>
    </w:p>
    <w:p w14:paraId="0CB15363" w14:textId="77777777" w:rsidR="009C0326" w:rsidRPr="00157432" w:rsidRDefault="009C0326" w:rsidP="00A57C83">
      <w:pPr>
        <w:spacing w:before="0" w:after="0"/>
        <w:ind w:firstLine="0"/>
        <w:jc w:val="right"/>
        <w:rPr>
          <w:color w:val="000000" w:themeColor="text1"/>
          <w:szCs w:val="28"/>
        </w:rPr>
      </w:pPr>
      <w:r w:rsidRPr="00157432">
        <w:rPr>
          <w:color w:val="000000" w:themeColor="text1"/>
          <w:szCs w:val="28"/>
        </w:rPr>
        <w:t>PROJEKTS</w:t>
      </w:r>
    </w:p>
    <w:p w14:paraId="6241884D" w14:textId="77777777" w:rsidR="002E09FB" w:rsidRPr="00157432" w:rsidRDefault="002E09FB" w:rsidP="00A57C83">
      <w:pPr>
        <w:spacing w:before="0" w:after="0"/>
        <w:ind w:firstLine="0"/>
        <w:rPr>
          <w:b/>
          <w:color w:val="000000" w:themeColor="text1"/>
          <w:szCs w:val="28"/>
        </w:rPr>
      </w:pPr>
    </w:p>
    <w:p w14:paraId="6388FEDE" w14:textId="19EE8D0E" w:rsidR="009C0326" w:rsidRPr="00157432" w:rsidRDefault="002D5A64" w:rsidP="00D2565D">
      <w:pPr>
        <w:spacing w:before="0" w:after="0"/>
        <w:ind w:firstLine="0"/>
        <w:jc w:val="right"/>
        <w:rPr>
          <w:b/>
          <w:color w:val="000000" w:themeColor="text1"/>
          <w:szCs w:val="28"/>
        </w:rPr>
      </w:pPr>
      <w:r w:rsidRPr="00157432">
        <w:rPr>
          <w:b/>
          <w:color w:val="000000" w:themeColor="text1"/>
          <w:szCs w:val="28"/>
        </w:rPr>
        <w:t xml:space="preserve">Saeimas </w:t>
      </w:r>
      <w:r w:rsidR="00D2565D">
        <w:rPr>
          <w:b/>
          <w:color w:val="000000" w:themeColor="text1"/>
          <w:szCs w:val="28"/>
        </w:rPr>
        <w:t>Juridiskajai komisijai</w:t>
      </w:r>
    </w:p>
    <w:p w14:paraId="0AB52045" w14:textId="77777777" w:rsidR="002D5A64" w:rsidRPr="00157432" w:rsidRDefault="002D5A64" w:rsidP="009C0326">
      <w:pPr>
        <w:spacing w:before="0" w:after="0"/>
        <w:ind w:firstLine="0"/>
        <w:jc w:val="right"/>
        <w:rPr>
          <w:b/>
          <w:color w:val="000000" w:themeColor="text1"/>
          <w:szCs w:val="28"/>
        </w:rPr>
      </w:pPr>
    </w:p>
    <w:p w14:paraId="61A3A91E" w14:textId="71833476" w:rsidR="002D5A64" w:rsidRPr="00157432" w:rsidRDefault="002D5A64" w:rsidP="009C0326">
      <w:pPr>
        <w:spacing w:before="0" w:after="0"/>
        <w:ind w:firstLine="0"/>
        <w:jc w:val="right"/>
        <w:rPr>
          <w:color w:val="000000" w:themeColor="text1"/>
          <w:szCs w:val="28"/>
        </w:rPr>
      </w:pPr>
      <w:r w:rsidRPr="00157432">
        <w:rPr>
          <w:color w:val="000000" w:themeColor="text1"/>
          <w:szCs w:val="28"/>
        </w:rPr>
        <w:t>Informācijai:</w:t>
      </w:r>
    </w:p>
    <w:p w14:paraId="4901F477" w14:textId="6B0C5CE2" w:rsidR="002D5A64" w:rsidRPr="00157432" w:rsidRDefault="002D5A64" w:rsidP="009C0326">
      <w:pPr>
        <w:spacing w:before="0" w:after="0"/>
        <w:ind w:firstLine="0"/>
        <w:jc w:val="right"/>
        <w:rPr>
          <w:b/>
          <w:color w:val="000000" w:themeColor="text1"/>
          <w:szCs w:val="28"/>
        </w:rPr>
      </w:pPr>
      <w:r w:rsidRPr="00157432">
        <w:rPr>
          <w:b/>
          <w:color w:val="000000" w:themeColor="text1"/>
          <w:szCs w:val="28"/>
        </w:rPr>
        <w:t>Tieslietu ministrijai</w:t>
      </w:r>
    </w:p>
    <w:p w14:paraId="090B036C" w14:textId="77777777" w:rsidR="002D5A64" w:rsidRPr="00157432" w:rsidRDefault="002D5A64" w:rsidP="002D5A64">
      <w:pPr>
        <w:widowControl/>
        <w:suppressAutoHyphens/>
        <w:spacing w:before="0" w:after="0"/>
        <w:ind w:firstLine="0"/>
        <w:jc w:val="left"/>
        <w:rPr>
          <w:i/>
          <w:szCs w:val="28"/>
          <w:lang w:eastAsia="zh-CN"/>
        </w:rPr>
      </w:pPr>
    </w:p>
    <w:p w14:paraId="068F0D45" w14:textId="77777777" w:rsidR="002D5A64" w:rsidRPr="00157432" w:rsidRDefault="002D5A64" w:rsidP="002D5A64">
      <w:pPr>
        <w:widowControl/>
        <w:suppressAutoHyphens/>
        <w:spacing w:before="0" w:after="0"/>
        <w:ind w:firstLine="0"/>
        <w:jc w:val="left"/>
        <w:rPr>
          <w:i/>
          <w:szCs w:val="28"/>
          <w:lang w:eastAsia="zh-CN"/>
        </w:rPr>
      </w:pPr>
    </w:p>
    <w:p w14:paraId="4C02F3EB" w14:textId="77777777" w:rsidR="002D5A64" w:rsidRPr="002D5A64" w:rsidRDefault="002D5A64" w:rsidP="002D5A64">
      <w:pPr>
        <w:widowControl/>
        <w:suppressAutoHyphens/>
        <w:spacing w:before="0" w:after="0"/>
        <w:ind w:firstLine="0"/>
        <w:jc w:val="left"/>
        <w:rPr>
          <w:i/>
          <w:szCs w:val="28"/>
          <w:lang w:eastAsia="zh-CN"/>
        </w:rPr>
      </w:pPr>
      <w:r w:rsidRPr="002D5A64">
        <w:rPr>
          <w:i/>
          <w:szCs w:val="28"/>
          <w:lang w:eastAsia="zh-CN"/>
        </w:rPr>
        <w:t>Par darījumiem ar nekustamajiem īpašumiem</w:t>
      </w:r>
    </w:p>
    <w:p w14:paraId="4578906C" w14:textId="77777777" w:rsidR="002D5A64" w:rsidRPr="002D5A64" w:rsidRDefault="002D5A64" w:rsidP="002D5A64">
      <w:pPr>
        <w:widowControl/>
        <w:suppressAutoHyphens/>
        <w:spacing w:before="0" w:after="0"/>
        <w:ind w:firstLine="540"/>
        <w:rPr>
          <w:szCs w:val="28"/>
          <w:lang w:eastAsia="zh-CN"/>
        </w:rPr>
      </w:pPr>
    </w:p>
    <w:p w14:paraId="3D494811" w14:textId="561824BD" w:rsidR="002D5A64" w:rsidRPr="002D5A64" w:rsidRDefault="002D5A64" w:rsidP="002D5A64">
      <w:pPr>
        <w:widowControl/>
        <w:suppressAutoHyphens/>
        <w:spacing w:before="0" w:after="0"/>
        <w:ind w:firstLine="0"/>
        <w:rPr>
          <w:szCs w:val="28"/>
          <w:lang w:eastAsia="zh-CN"/>
        </w:rPr>
      </w:pPr>
      <w:r w:rsidRPr="002D5A64">
        <w:rPr>
          <w:szCs w:val="28"/>
          <w:lang w:eastAsia="zh-CN"/>
        </w:rPr>
        <w:tab/>
      </w:r>
      <w:r w:rsidR="005417AE">
        <w:rPr>
          <w:szCs w:val="28"/>
          <w:lang w:eastAsia="zh-CN"/>
        </w:rPr>
        <w:t>Ministru kabinets ir</w:t>
      </w:r>
      <w:r w:rsidRPr="002D5A64">
        <w:rPr>
          <w:szCs w:val="28"/>
          <w:lang w:eastAsia="zh-CN"/>
        </w:rPr>
        <w:t xml:space="preserve"> saņēmis Saeimas Juridiskās komisijas Tiesu politikas apakškomisijas (turpmāk – Apakškomisija) 2017.gada 3.februāra vēstuli (turpmāk – vēstule), kurā sniegts Apakškomisijas vērtējums par Ekonomikas ministrijas izstrādātajā Uzņēmējdarbības vides pilnveidošanas pasākumu plānā iekļauto uzdevumu Nr.3.3.1.uzdevumu, kas paredz izvērtēt iespēju ieviest nekustamā īpašuma reģistrāciju bez notāra starpniecības komersantiem, kas lieto drošu elektronisko parakstu, kā atbildīgo par uzdevuma izpildi nosakot Tieslietu ministriju.</w:t>
      </w:r>
    </w:p>
    <w:p w14:paraId="3F5E7CEE" w14:textId="77777777" w:rsidR="002D5A64" w:rsidRPr="002D5A64" w:rsidRDefault="002D5A64" w:rsidP="002D5A64">
      <w:pPr>
        <w:widowControl/>
        <w:suppressAutoHyphens/>
        <w:spacing w:before="0" w:after="0"/>
        <w:ind w:firstLine="0"/>
        <w:rPr>
          <w:szCs w:val="28"/>
          <w:lang w:eastAsia="zh-CN"/>
        </w:rPr>
      </w:pPr>
      <w:r w:rsidRPr="002D5A64">
        <w:rPr>
          <w:szCs w:val="28"/>
          <w:lang w:eastAsia="zh-CN"/>
        </w:rPr>
        <w:tab/>
        <w:t>Apakškomisija vēstulē norādījusi, ka atbalsta Tieslietu ministrijas izstrādāto konceptuālo ziņojumu “Par darījumiem ar nekustamajiem īpašumiem” un uzskata, ka ņemot vērā to, ka Ekonomikas ministrijas priekšlikums būtiski ietekmē tiesu sistēmu – maina zemesgrāmatas procesu un notariāta funkcijas, kā arī to, ka tiesu varas neatkarības princips paredz likumdevēja obligātas konsultācijas ar tiesu varas pārstāvjiem par nozīmīgiem likumu grozījumiem, Ekonomikas ministrijas priekšlikums jāsaskaņo ar Tieslietu padomi un Tieslietu ministriju.</w:t>
      </w:r>
    </w:p>
    <w:p w14:paraId="26EB9E9D" w14:textId="77777777" w:rsidR="002D5A64" w:rsidRPr="002D5A64" w:rsidRDefault="002D5A64" w:rsidP="002D5A64">
      <w:pPr>
        <w:widowControl/>
        <w:suppressAutoHyphens/>
        <w:spacing w:before="0" w:after="0"/>
        <w:ind w:firstLine="0"/>
        <w:rPr>
          <w:szCs w:val="28"/>
          <w:lang w:eastAsia="zh-CN"/>
        </w:rPr>
      </w:pPr>
      <w:r w:rsidRPr="002D5A64">
        <w:rPr>
          <w:szCs w:val="28"/>
          <w:lang w:eastAsia="zh-CN"/>
        </w:rPr>
        <w:tab/>
      </w:r>
    </w:p>
    <w:p w14:paraId="3830B2F2" w14:textId="5D19C0B0" w:rsidR="002D5A64" w:rsidRPr="002D5A64" w:rsidRDefault="002D5A64" w:rsidP="002D5A64">
      <w:pPr>
        <w:widowControl/>
        <w:suppressAutoHyphens/>
        <w:spacing w:before="0" w:after="0"/>
        <w:rPr>
          <w:bCs/>
          <w:szCs w:val="28"/>
          <w:lang w:eastAsia="zh-CN"/>
        </w:rPr>
      </w:pPr>
      <w:r w:rsidRPr="002D5A64">
        <w:rPr>
          <w:szCs w:val="28"/>
          <w:lang w:eastAsia="zh-CN"/>
        </w:rPr>
        <w:t>Informēj</w:t>
      </w:r>
      <w:r w:rsidR="005417AE">
        <w:rPr>
          <w:szCs w:val="28"/>
          <w:lang w:eastAsia="zh-CN"/>
        </w:rPr>
        <w:t>am</w:t>
      </w:r>
      <w:r w:rsidRPr="002D5A64">
        <w:rPr>
          <w:szCs w:val="28"/>
          <w:lang w:eastAsia="zh-CN"/>
        </w:rPr>
        <w:t xml:space="preserve">, ka 2017.gada 21.februāra Ministru kabineta sēdē tika apstiprināts Ekonomikas ministrijas izstrādātais Uzņēmējdarbības vides pilnveidošanas pasākumu plāns </w:t>
      </w:r>
      <w:r w:rsidRPr="002D5A64">
        <w:rPr>
          <w:bCs/>
          <w:szCs w:val="28"/>
          <w:lang w:eastAsia="zh-CN"/>
        </w:rPr>
        <w:t xml:space="preserve">(Prot. Nr.9, </w:t>
      </w:r>
      <w:bookmarkStart w:id="0" w:name="32"/>
      <w:r w:rsidRPr="002D5A64">
        <w:rPr>
          <w:bCs/>
          <w:szCs w:val="28"/>
          <w:lang w:eastAsia="zh-CN"/>
        </w:rPr>
        <w:t>32.§</w:t>
      </w:r>
      <w:bookmarkEnd w:id="0"/>
      <w:r w:rsidRPr="002D5A64">
        <w:rPr>
          <w:bCs/>
          <w:szCs w:val="28"/>
          <w:lang w:eastAsia="zh-CN"/>
        </w:rPr>
        <w:t>). Vienlaikus Ekonomikas ministrijai uzdots svītrot plāna projekta 3.3.1. apakšpunktu, kas paredz izvērtēt iespēju ieviest nekustamā īpašuma reģistrāciju bez notāra starpniecības komersantiem, kas lieto drošu elektronisko parakstu.</w:t>
      </w:r>
    </w:p>
    <w:p w14:paraId="3F4DB373" w14:textId="77777777" w:rsidR="002D5A64" w:rsidRPr="002D5A64" w:rsidRDefault="002D5A64" w:rsidP="002D5A64">
      <w:pPr>
        <w:widowControl/>
        <w:suppressAutoHyphens/>
        <w:spacing w:before="0" w:after="0"/>
        <w:rPr>
          <w:bCs/>
          <w:szCs w:val="28"/>
          <w:lang w:eastAsia="zh-CN"/>
        </w:rPr>
      </w:pPr>
      <w:r w:rsidRPr="002D5A64">
        <w:rPr>
          <w:bCs/>
          <w:szCs w:val="28"/>
          <w:lang w:eastAsia="zh-CN"/>
        </w:rPr>
        <w:t>Savukārt, Tieslietu ministrijai uzdots turpināt vispusīgi izvērtēt līdzšinējo praksi, kādā juridiskās personas iesniedz dokumentus nekustamo īpašumu reģistrēšanai zemesgrāmatā, un iespējas atļaut turpmāk nekustamā īpašuma reģistrēšanu (dokumentu iesniegšanu) zemesgrāmatā bez notāra starpniecības juridiskām personām, kas lieto drošu elektronisko parakstu. </w:t>
      </w:r>
      <w:r w:rsidRPr="002D5A64">
        <w:rPr>
          <w:bCs/>
          <w:szCs w:val="28"/>
          <w:lang w:eastAsia="zh-CN"/>
        </w:rPr>
        <w:br/>
        <w:t>Jautājumu par turpmāko nekustamā īpašuma reģistrēšanas sistēmas attīstību un administratīvā sloga mazināšanu uzņēmējiem nekustamā īpašuma reģistrēšanā uzdots izskatīt nākamā Uzņēmējdarbības vides pilnveidošanas pasākumu plāna projekta sagatavošanas procesā.</w:t>
      </w:r>
    </w:p>
    <w:p w14:paraId="22EA0BD6" w14:textId="77777777" w:rsidR="002D5A64" w:rsidRPr="002D5A64" w:rsidRDefault="002D5A64" w:rsidP="002D5A64">
      <w:pPr>
        <w:widowControl/>
        <w:suppressAutoHyphens/>
        <w:spacing w:before="0" w:after="0"/>
        <w:rPr>
          <w:szCs w:val="28"/>
          <w:lang w:eastAsia="zh-CN"/>
        </w:rPr>
      </w:pPr>
      <w:r w:rsidRPr="002D5A64">
        <w:rPr>
          <w:bCs/>
          <w:szCs w:val="28"/>
          <w:lang w:eastAsia="zh-CN"/>
        </w:rPr>
        <w:t>Ņemot vērā minēto, šobrīd ir panākta vienošanās par turpmāko jautājuma virzību.</w:t>
      </w:r>
    </w:p>
    <w:p w14:paraId="0C6217FB" w14:textId="77777777" w:rsidR="00157432" w:rsidRDefault="00157432" w:rsidP="00157432">
      <w:pPr>
        <w:tabs>
          <w:tab w:val="left" w:pos="7088"/>
        </w:tabs>
        <w:ind w:firstLine="0"/>
        <w:rPr>
          <w:i/>
          <w:szCs w:val="28"/>
          <w:lang w:eastAsia="zh-CN"/>
        </w:rPr>
      </w:pPr>
    </w:p>
    <w:p w14:paraId="2A3EA046" w14:textId="77777777" w:rsidR="00157432" w:rsidRDefault="00157432" w:rsidP="00157432">
      <w:pPr>
        <w:tabs>
          <w:tab w:val="left" w:pos="7088"/>
        </w:tabs>
        <w:ind w:firstLine="0"/>
        <w:rPr>
          <w:i/>
          <w:szCs w:val="28"/>
          <w:lang w:eastAsia="zh-CN"/>
        </w:rPr>
      </w:pPr>
    </w:p>
    <w:p w14:paraId="3F9757B9" w14:textId="77777777" w:rsidR="00157432" w:rsidRDefault="00157432" w:rsidP="00157432">
      <w:pPr>
        <w:tabs>
          <w:tab w:val="left" w:pos="7088"/>
        </w:tabs>
        <w:ind w:firstLine="0"/>
        <w:rPr>
          <w:i/>
          <w:szCs w:val="28"/>
          <w:lang w:eastAsia="zh-CN"/>
        </w:rPr>
      </w:pPr>
    </w:p>
    <w:p w14:paraId="0EFD4DEF" w14:textId="1C8CEF6D" w:rsidR="00AF7361" w:rsidRDefault="00E97548" w:rsidP="00157432">
      <w:pPr>
        <w:tabs>
          <w:tab w:val="left" w:pos="7088"/>
        </w:tabs>
        <w:ind w:firstLine="0"/>
        <w:rPr>
          <w:szCs w:val="28"/>
        </w:rPr>
      </w:pPr>
      <w:r w:rsidRPr="00157432">
        <w:rPr>
          <w:szCs w:val="28"/>
        </w:rPr>
        <w:t xml:space="preserve">Ministru prezidents </w:t>
      </w:r>
      <w:r w:rsidRPr="00157432">
        <w:rPr>
          <w:szCs w:val="28"/>
        </w:rPr>
        <w:tab/>
      </w:r>
      <w:r w:rsidRPr="00157432">
        <w:rPr>
          <w:szCs w:val="28"/>
        </w:rPr>
        <w:tab/>
      </w:r>
      <w:proofErr w:type="spellStart"/>
      <w:r w:rsidR="004013A4" w:rsidRPr="00157432">
        <w:rPr>
          <w:szCs w:val="28"/>
        </w:rPr>
        <w:t>M.Kučinskis</w:t>
      </w:r>
      <w:proofErr w:type="spellEnd"/>
    </w:p>
    <w:p w14:paraId="65C9FB3E" w14:textId="77777777" w:rsidR="00157432" w:rsidRDefault="00157432" w:rsidP="00157432">
      <w:pPr>
        <w:tabs>
          <w:tab w:val="left" w:pos="7088"/>
        </w:tabs>
        <w:ind w:firstLine="0"/>
        <w:rPr>
          <w:szCs w:val="28"/>
        </w:rPr>
      </w:pPr>
    </w:p>
    <w:p w14:paraId="10B860C7" w14:textId="77777777" w:rsidR="00157432" w:rsidRDefault="00157432" w:rsidP="00157432">
      <w:pPr>
        <w:tabs>
          <w:tab w:val="left" w:pos="7088"/>
        </w:tabs>
        <w:ind w:firstLine="0"/>
        <w:rPr>
          <w:szCs w:val="28"/>
        </w:rPr>
      </w:pPr>
    </w:p>
    <w:p w14:paraId="1AF0365C" w14:textId="77777777" w:rsidR="00157432" w:rsidRPr="00157432" w:rsidRDefault="00157432" w:rsidP="00157432">
      <w:pPr>
        <w:tabs>
          <w:tab w:val="left" w:pos="7088"/>
        </w:tabs>
        <w:ind w:firstLine="0"/>
        <w:rPr>
          <w:szCs w:val="28"/>
        </w:rPr>
      </w:pPr>
    </w:p>
    <w:p w14:paraId="35CB2BB1" w14:textId="65271301" w:rsidR="002D5A64" w:rsidRPr="002D5A64" w:rsidRDefault="002F667A" w:rsidP="002D5A64">
      <w:pPr>
        <w:widowControl/>
        <w:spacing w:before="0" w:after="0"/>
        <w:ind w:firstLine="0"/>
        <w:jc w:val="left"/>
        <w:rPr>
          <w:szCs w:val="28"/>
          <w:lang w:eastAsia="lv-LV"/>
        </w:rPr>
      </w:pPr>
      <w:r>
        <w:rPr>
          <w:szCs w:val="28"/>
          <w:lang w:eastAsia="lv-LV"/>
        </w:rPr>
        <w:t>Ministru prezidenta biedrs</w:t>
      </w:r>
      <w:r w:rsidR="002D5A64" w:rsidRPr="002D5A64">
        <w:rPr>
          <w:szCs w:val="28"/>
          <w:lang w:eastAsia="lv-LV"/>
        </w:rPr>
        <w:t>,</w:t>
      </w:r>
    </w:p>
    <w:p w14:paraId="3C8E03C6" w14:textId="0F25ECF0" w:rsidR="004013A4" w:rsidRDefault="002F667A" w:rsidP="00157432">
      <w:pPr>
        <w:widowControl/>
        <w:spacing w:before="0" w:after="0"/>
        <w:ind w:firstLine="0"/>
        <w:jc w:val="left"/>
        <w:rPr>
          <w:szCs w:val="28"/>
        </w:rPr>
      </w:pPr>
      <w:r>
        <w:rPr>
          <w:szCs w:val="28"/>
          <w:lang w:eastAsia="lv-LV"/>
        </w:rPr>
        <w:t>Ekonomikas ministrs</w:t>
      </w:r>
      <w:r w:rsidR="002D5A64" w:rsidRPr="00157432">
        <w:rPr>
          <w:szCs w:val="28"/>
          <w:lang w:eastAsia="lv-LV"/>
        </w:rPr>
        <w:tab/>
      </w:r>
      <w:r w:rsidR="002D5A64" w:rsidRPr="00157432">
        <w:rPr>
          <w:szCs w:val="28"/>
          <w:lang w:eastAsia="lv-LV"/>
        </w:rPr>
        <w:tab/>
      </w:r>
      <w:r w:rsidR="002D5A64" w:rsidRPr="00157432">
        <w:rPr>
          <w:szCs w:val="28"/>
          <w:lang w:eastAsia="lv-LV"/>
        </w:rPr>
        <w:tab/>
      </w:r>
      <w:r w:rsidR="002D5A64" w:rsidRPr="00157432">
        <w:rPr>
          <w:szCs w:val="28"/>
          <w:lang w:eastAsia="lv-LV"/>
        </w:rPr>
        <w:tab/>
      </w:r>
      <w:r w:rsidR="002D5A64" w:rsidRPr="00157432">
        <w:rPr>
          <w:szCs w:val="28"/>
          <w:lang w:eastAsia="lv-LV"/>
        </w:rPr>
        <w:tab/>
      </w:r>
      <w:r>
        <w:rPr>
          <w:szCs w:val="28"/>
          <w:lang w:eastAsia="lv-LV"/>
        </w:rPr>
        <w:t xml:space="preserve">              A. Ašeradens</w:t>
      </w:r>
      <w:bookmarkStart w:id="1" w:name="_GoBack"/>
      <w:bookmarkEnd w:id="1"/>
    </w:p>
    <w:p w14:paraId="2AB8B453" w14:textId="77777777" w:rsidR="00157432" w:rsidRDefault="00157432" w:rsidP="00157432">
      <w:pPr>
        <w:widowControl/>
        <w:spacing w:before="0" w:after="0"/>
        <w:ind w:firstLine="0"/>
        <w:jc w:val="left"/>
        <w:rPr>
          <w:szCs w:val="28"/>
        </w:rPr>
      </w:pPr>
    </w:p>
    <w:p w14:paraId="0AEA98B7" w14:textId="77777777" w:rsidR="00157432" w:rsidRDefault="00157432" w:rsidP="00157432">
      <w:pPr>
        <w:widowControl/>
        <w:spacing w:before="0" w:after="0"/>
        <w:ind w:firstLine="0"/>
        <w:jc w:val="left"/>
        <w:rPr>
          <w:szCs w:val="28"/>
        </w:rPr>
      </w:pPr>
    </w:p>
    <w:p w14:paraId="64F15FAC" w14:textId="77777777" w:rsidR="00157432" w:rsidRPr="00157432" w:rsidRDefault="00157432" w:rsidP="00157432">
      <w:pPr>
        <w:widowControl/>
        <w:spacing w:before="0" w:after="0"/>
        <w:ind w:firstLine="0"/>
        <w:jc w:val="left"/>
        <w:rPr>
          <w:szCs w:val="28"/>
        </w:rPr>
      </w:pPr>
    </w:p>
    <w:p w14:paraId="2F33907B" w14:textId="021D92FF" w:rsidR="004013A4" w:rsidRPr="00157432" w:rsidRDefault="004013A4" w:rsidP="00157432">
      <w:pPr>
        <w:autoSpaceDE w:val="0"/>
        <w:autoSpaceDN w:val="0"/>
        <w:adjustRightInd w:val="0"/>
        <w:ind w:firstLine="0"/>
        <w:rPr>
          <w:color w:val="000000"/>
          <w:szCs w:val="28"/>
        </w:rPr>
      </w:pPr>
      <w:r w:rsidRPr="00157432">
        <w:rPr>
          <w:color w:val="000000"/>
          <w:szCs w:val="28"/>
        </w:rPr>
        <w:t xml:space="preserve">Vīza: </w:t>
      </w:r>
      <w:r w:rsidRPr="00157432">
        <w:rPr>
          <w:color w:val="000000"/>
          <w:szCs w:val="28"/>
        </w:rPr>
        <w:tab/>
      </w:r>
      <w:r w:rsidRPr="00157432">
        <w:rPr>
          <w:szCs w:val="28"/>
        </w:rPr>
        <w:t>valsts sekretārs</w:t>
      </w:r>
      <w:r w:rsidRPr="00157432">
        <w:rPr>
          <w:szCs w:val="28"/>
        </w:rPr>
        <w:tab/>
      </w:r>
      <w:r w:rsidR="002D3C24" w:rsidRPr="00157432">
        <w:rPr>
          <w:szCs w:val="28"/>
        </w:rPr>
        <w:tab/>
      </w:r>
      <w:r w:rsidR="002D3C24" w:rsidRPr="00157432">
        <w:rPr>
          <w:szCs w:val="28"/>
        </w:rPr>
        <w:tab/>
      </w:r>
      <w:r w:rsidR="002D3C24" w:rsidRPr="00157432">
        <w:rPr>
          <w:szCs w:val="28"/>
        </w:rPr>
        <w:tab/>
      </w:r>
      <w:r w:rsidR="002D3C24" w:rsidRPr="00157432">
        <w:rPr>
          <w:szCs w:val="28"/>
        </w:rPr>
        <w:tab/>
      </w:r>
      <w:r w:rsidR="002D3C24" w:rsidRPr="00157432">
        <w:rPr>
          <w:szCs w:val="28"/>
        </w:rPr>
        <w:tab/>
      </w:r>
      <w:r w:rsidR="00157432" w:rsidRPr="00157432">
        <w:rPr>
          <w:szCs w:val="28"/>
        </w:rPr>
        <w:tab/>
      </w:r>
      <w:r w:rsidRPr="00157432">
        <w:rPr>
          <w:szCs w:val="28"/>
        </w:rPr>
        <w:t>J.Stinka</w:t>
      </w:r>
    </w:p>
    <w:p w14:paraId="4DFEF3E7" w14:textId="567E0AB2" w:rsidR="00A57C83" w:rsidRPr="00157432" w:rsidRDefault="00416C73" w:rsidP="00416C73">
      <w:pPr>
        <w:widowControl/>
        <w:tabs>
          <w:tab w:val="left" w:pos="6804"/>
        </w:tabs>
        <w:spacing w:before="0" w:after="0"/>
        <w:ind w:firstLine="0"/>
        <w:jc w:val="left"/>
        <w:rPr>
          <w:szCs w:val="28"/>
          <w:lang w:eastAsia="lv-LV"/>
        </w:rPr>
      </w:pPr>
      <w:r w:rsidRPr="00157432">
        <w:rPr>
          <w:szCs w:val="28"/>
          <w:lang w:eastAsia="lv-LV"/>
        </w:rPr>
        <w:tab/>
      </w:r>
    </w:p>
    <w:p w14:paraId="033FB50D" w14:textId="77777777" w:rsidR="00416C73" w:rsidRPr="00157432" w:rsidRDefault="00416C73" w:rsidP="00612158">
      <w:pPr>
        <w:widowControl/>
        <w:tabs>
          <w:tab w:val="left" w:pos="6946"/>
        </w:tabs>
        <w:spacing w:before="0" w:after="0"/>
        <w:ind w:firstLine="0"/>
        <w:jc w:val="left"/>
        <w:rPr>
          <w:szCs w:val="28"/>
          <w:lang w:eastAsia="lv-LV"/>
        </w:rPr>
      </w:pPr>
    </w:p>
    <w:p w14:paraId="25E62BD3" w14:textId="7C076FB5" w:rsidR="002D5A64" w:rsidRPr="00157432" w:rsidRDefault="002D5A64" w:rsidP="002D5A64">
      <w:pPr>
        <w:widowControl/>
        <w:tabs>
          <w:tab w:val="left" w:pos="6946"/>
        </w:tabs>
        <w:spacing w:before="0" w:after="0"/>
        <w:ind w:firstLine="0"/>
        <w:jc w:val="left"/>
        <w:rPr>
          <w:sz w:val="20"/>
          <w:lang w:eastAsia="lv-LV"/>
        </w:rPr>
      </w:pPr>
      <w:r w:rsidRPr="00157432">
        <w:rPr>
          <w:sz w:val="20"/>
          <w:lang w:eastAsia="lv-LV"/>
        </w:rPr>
        <w:t>27.02.2017., 09:49</w:t>
      </w:r>
    </w:p>
    <w:p w14:paraId="0A2C1240" w14:textId="3AB347DF" w:rsidR="002D5A64" w:rsidRPr="00157432" w:rsidRDefault="002D5A64" w:rsidP="002D5A64">
      <w:pPr>
        <w:widowControl/>
        <w:tabs>
          <w:tab w:val="left" w:pos="6946"/>
        </w:tabs>
        <w:spacing w:before="0" w:after="0"/>
        <w:ind w:firstLine="0"/>
        <w:jc w:val="left"/>
        <w:rPr>
          <w:sz w:val="20"/>
          <w:lang w:eastAsia="lv-LV"/>
        </w:rPr>
      </w:pPr>
      <w:r w:rsidRPr="00157432">
        <w:rPr>
          <w:sz w:val="20"/>
          <w:lang w:eastAsia="lv-LV"/>
        </w:rPr>
        <w:t>28</w:t>
      </w:r>
      <w:r w:rsidR="002B0C81">
        <w:rPr>
          <w:sz w:val="20"/>
          <w:lang w:eastAsia="lv-LV"/>
        </w:rPr>
        <w:t>2</w:t>
      </w:r>
    </w:p>
    <w:p w14:paraId="57C4D77F" w14:textId="77777777" w:rsidR="002D5A64" w:rsidRPr="00157432" w:rsidRDefault="002D5A64" w:rsidP="002D5A64">
      <w:pPr>
        <w:widowControl/>
        <w:tabs>
          <w:tab w:val="left" w:pos="6946"/>
        </w:tabs>
        <w:spacing w:before="0" w:after="0"/>
        <w:ind w:firstLine="0"/>
        <w:jc w:val="left"/>
        <w:rPr>
          <w:sz w:val="20"/>
          <w:lang w:eastAsia="lv-LV"/>
        </w:rPr>
      </w:pPr>
      <w:r w:rsidRPr="00157432">
        <w:rPr>
          <w:sz w:val="20"/>
          <w:lang w:eastAsia="lv-LV"/>
        </w:rPr>
        <w:t>A.Šķēle</w:t>
      </w:r>
    </w:p>
    <w:p w14:paraId="358C1075" w14:textId="77777777" w:rsidR="002D5A64" w:rsidRPr="00157432" w:rsidRDefault="002D5A64" w:rsidP="002D5A64">
      <w:pPr>
        <w:widowControl/>
        <w:tabs>
          <w:tab w:val="left" w:pos="6946"/>
        </w:tabs>
        <w:spacing w:before="0" w:after="0"/>
        <w:ind w:firstLine="0"/>
        <w:jc w:val="left"/>
        <w:rPr>
          <w:sz w:val="20"/>
          <w:lang w:eastAsia="lv-LV"/>
        </w:rPr>
      </w:pPr>
      <w:r w:rsidRPr="00157432">
        <w:rPr>
          <w:sz w:val="20"/>
          <w:lang w:eastAsia="lv-LV"/>
        </w:rPr>
        <w:t>67013228, Agnese.Skele@em.gov.lv</w:t>
      </w:r>
    </w:p>
    <w:p w14:paraId="1725EB71" w14:textId="7877C5A4" w:rsidR="008207C8" w:rsidRPr="0071424F" w:rsidRDefault="008207C8" w:rsidP="002D5A64">
      <w:pPr>
        <w:widowControl/>
        <w:tabs>
          <w:tab w:val="left" w:pos="6946"/>
        </w:tabs>
        <w:spacing w:before="0" w:after="0"/>
        <w:ind w:firstLine="0"/>
        <w:jc w:val="left"/>
        <w:rPr>
          <w:sz w:val="22"/>
          <w:szCs w:val="22"/>
          <w:lang w:eastAsia="lv-LV"/>
        </w:rPr>
      </w:pPr>
    </w:p>
    <w:sectPr w:rsidR="008207C8" w:rsidRPr="0071424F" w:rsidSect="00416C73">
      <w:headerReference w:type="even" r:id="rId7"/>
      <w:headerReference w:type="default" r:id="rId8"/>
      <w:footerReference w:type="default" r:id="rId9"/>
      <w:footerReference w:type="first" r:id="rId10"/>
      <w:endnotePr>
        <w:numFmt w:val="decimal"/>
      </w:endnotePr>
      <w:pgSz w:w="11907" w:h="16840"/>
      <w:pgMar w:top="567" w:right="1134" w:bottom="567" w:left="1701" w:header="39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79B7D" w14:textId="77777777" w:rsidR="0068750E" w:rsidRDefault="0068750E" w:rsidP="009C0326">
      <w:pPr>
        <w:spacing w:before="0" w:after="0"/>
      </w:pPr>
      <w:r>
        <w:separator/>
      </w:r>
    </w:p>
  </w:endnote>
  <w:endnote w:type="continuationSeparator" w:id="0">
    <w:p w14:paraId="5E4E6F9E" w14:textId="77777777" w:rsidR="0068750E" w:rsidRDefault="0068750E" w:rsidP="009C03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55518" w14:textId="0BC1AC69" w:rsidR="00D9632F" w:rsidRPr="002D5A64" w:rsidRDefault="002D5A64" w:rsidP="002D5A64">
    <w:pPr>
      <w:pStyle w:val="Footer"/>
      <w:spacing w:before="120"/>
      <w:rPr>
        <w:bCs/>
        <w:sz w:val="22"/>
        <w:szCs w:val="22"/>
      </w:rPr>
    </w:pPr>
    <w:r>
      <w:rPr>
        <w:bCs/>
        <w:sz w:val="22"/>
        <w:szCs w:val="22"/>
      </w:rPr>
      <w:t>EM</w:t>
    </w:r>
    <w:r w:rsidR="00157432">
      <w:rPr>
        <w:bCs/>
        <w:sz w:val="22"/>
        <w:szCs w:val="22"/>
      </w:rPr>
      <w:t>vest</w:t>
    </w:r>
    <w:r>
      <w:rPr>
        <w:bCs/>
        <w:sz w:val="22"/>
        <w:szCs w:val="22"/>
      </w:rPr>
      <w:t>_270217_</w:t>
    </w:r>
    <w:r w:rsidR="00157432">
      <w:rPr>
        <w:bCs/>
        <w:sz w:val="22"/>
        <w:szCs w:val="22"/>
      </w:rPr>
      <w:t>notari</w:t>
    </w:r>
    <w:r>
      <w:rPr>
        <w:bCs/>
        <w:sz w:val="22"/>
        <w:szCs w:val="2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219F2" w14:textId="28E616DE" w:rsidR="00D9632F" w:rsidRPr="009C0326" w:rsidRDefault="00416C73" w:rsidP="00223E5E">
    <w:pPr>
      <w:pStyle w:val="Footer"/>
      <w:spacing w:before="120"/>
      <w:rPr>
        <w:bCs/>
        <w:sz w:val="22"/>
        <w:szCs w:val="22"/>
      </w:rPr>
    </w:pPr>
    <w:r>
      <w:rPr>
        <w:bCs/>
        <w:sz w:val="22"/>
        <w:szCs w:val="22"/>
      </w:rPr>
      <w:t>EM</w:t>
    </w:r>
    <w:r w:rsidR="004013A4">
      <w:rPr>
        <w:bCs/>
        <w:sz w:val="22"/>
        <w:szCs w:val="22"/>
      </w:rPr>
      <w:t>Inf</w:t>
    </w:r>
    <w:r>
      <w:rPr>
        <w:bCs/>
        <w:sz w:val="22"/>
        <w:szCs w:val="22"/>
      </w:rPr>
      <w:t>_</w:t>
    </w:r>
    <w:r w:rsidR="002D5A64">
      <w:rPr>
        <w:bCs/>
        <w:sz w:val="22"/>
        <w:szCs w:val="22"/>
      </w:rPr>
      <w:t>270217_</w:t>
    </w:r>
    <w:r w:rsidR="00157432">
      <w:rPr>
        <w:bCs/>
        <w:sz w:val="22"/>
        <w:szCs w:val="22"/>
      </w:rPr>
      <w:t>notari</w:t>
    </w:r>
    <w:r w:rsidR="00821D83" w:rsidRPr="009C0326">
      <w:rPr>
        <w:bCs/>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546F1" w14:textId="77777777" w:rsidR="0068750E" w:rsidRDefault="0068750E" w:rsidP="009C0326">
      <w:pPr>
        <w:spacing w:before="0" w:after="0"/>
      </w:pPr>
      <w:r>
        <w:separator/>
      </w:r>
    </w:p>
  </w:footnote>
  <w:footnote w:type="continuationSeparator" w:id="0">
    <w:p w14:paraId="6902ADBE" w14:textId="77777777" w:rsidR="0068750E" w:rsidRDefault="0068750E" w:rsidP="009C032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24440" w14:textId="77777777" w:rsidR="00D9632F" w:rsidRDefault="00821D83">
    <w:pPr>
      <w:pStyle w:val="Heade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noProof/>
        <w:sz w:val="24"/>
      </w:rPr>
      <w:t>1</w:t>
    </w:r>
    <w:r>
      <w:rPr>
        <w:rStyle w:val="PageNumber"/>
        <w:sz w:val="24"/>
      </w:rPr>
      <w:fldChar w:fldCharType="end"/>
    </w:r>
  </w:p>
  <w:p w14:paraId="400120D2" w14:textId="77777777" w:rsidR="00D9632F" w:rsidRDefault="0068750E">
    <w:pPr>
      <w:pStyle w:val="Heade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8132B" w14:textId="77777777" w:rsidR="00D9632F" w:rsidRDefault="00821D83">
    <w:pPr>
      <w:pStyle w:val="Header"/>
      <w:framePr w:wrap="auto" w:vAnchor="text" w:hAnchor="margin" w:xAlign="center" w:y="1"/>
      <w:widowControl/>
      <w:ind w:firstLine="0"/>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2F667A">
      <w:rPr>
        <w:rStyle w:val="PageNumber"/>
        <w:noProof/>
        <w:sz w:val="24"/>
      </w:rPr>
      <w:t>2</w:t>
    </w:r>
    <w:r>
      <w:rPr>
        <w:rStyle w:val="PageNumber"/>
        <w:sz w:val="24"/>
      </w:rPr>
      <w:fldChar w:fldCharType="end"/>
    </w:r>
  </w:p>
  <w:p w14:paraId="6524117D" w14:textId="77777777" w:rsidR="00D9632F" w:rsidRDefault="0068750E">
    <w:pPr>
      <w:pStyle w:val="Header"/>
      <w:widowControl/>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326"/>
    <w:rsid w:val="000017D9"/>
    <w:rsid w:val="00001A7A"/>
    <w:rsid w:val="00002E43"/>
    <w:rsid w:val="00004D51"/>
    <w:rsid w:val="000102D9"/>
    <w:rsid w:val="00015A7F"/>
    <w:rsid w:val="00034D8C"/>
    <w:rsid w:val="00053D34"/>
    <w:rsid w:val="0008049D"/>
    <w:rsid w:val="000872D9"/>
    <w:rsid w:val="000926DF"/>
    <w:rsid w:val="00092BA5"/>
    <w:rsid w:val="000A0A42"/>
    <w:rsid w:val="000A60AA"/>
    <w:rsid w:val="000B13F2"/>
    <w:rsid w:val="000B2D71"/>
    <w:rsid w:val="000C4F3D"/>
    <w:rsid w:val="000E35F5"/>
    <w:rsid w:val="0010017A"/>
    <w:rsid w:val="00102D52"/>
    <w:rsid w:val="00126D60"/>
    <w:rsid w:val="00157432"/>
    <w:rsid w:val="00174E5D"/>
    <w:rsid w:val="001A6061"/>
    <w:rsid w:val="001A6BA1"/>
    <w:rsid w:val="00203F66"/>
    <w:rsid w:val="00210C79"/>
    <w:rsid w:val="00222AC2"/>
    <w:rsid w:val="00234599"/>
    <w:rsid w:val="002458F3"/>
    <w:rsid w:val="002524C3"/>
    <w:rsid w:val="0026369F"/>
    <w:rsid w:val="002727EC"/>
    <w:rsid w:val="00276EA5"/>
    <w:rsid w:val="002B0C81"/>
    <w:rsid w:val="002C5375"/>
    <w:rsid w:val="002D3C24"/>
    <w:rsid w:val="002D5A64"/>
    <w:rsid w:val="002E09FB"/>
    <w:rsid w:val="002F0B23"/>
    <w:rsid w:val="002F667A"/>
    <w:rsid w:val="00306DAC"/>
    <w:rsid w:val="00356705"/>
    <w:rsid w:val="00362C3E"/>
    <w:rsid w:val="003A1969"/>
    <w:rsid w:val="003B36EB"/>
    <w:rsid w:val="003D33AA"/>
    <w:rsid w:val="004013A4"/>
    <w:rsid w:val="00413F1B"/>
    <w:rsid w:val="00414CC5"/>
    <w:rsid w:val="00416C73"/>
    <w:rsid w:val="004204D5"/>
    <w:rsid w:val="0047406B"/>
    <w:rsid w:val="00494581"/>
    <w:rsid w:val="004A0F69"/>
    <w:rsid w:val="004A1237"/>
    <w:rsid w:val="004A1D4D"/>
    <w:rsid w:val="004B07A7"/>
    <w:rsid w:val="004B351C"/>
    <w:rsid w:val="004D5286"/>
    <w:rsid w:val="004E2D8D"/>
    <w:rsid w:val="004F546C"/>
    <w:rsid w:val="00523F08"/>
    <w:rsid w:val="005417AE"/>
    <w:rsid w:val="00547E71"/>
    <w:rsid w:val="0055555C"/>
    <w:rsid w:val="005950F3"/>
    <w:rsid w:val="00595E4A"/>
    <w:rsid w:val="005C2039"/>
    <w:rsid w:val="005D280A"/>
    <w:rsid w:val="005D2BFC"/>
    <w:rsid w:val="006112D5"/>
    <w:rsid w:val="00612158"/>
    <w:rsid w:val="00614327"/>
    <w:rsid w:val="00616285"/>
    <w:rsid w:val="006269B3"/>
    <w:rsid w:val="006321CC"/>
    <w:rsid w:val="0065358C"/>
    <w:rsid w:val="00663FBE"/>
    <w:rsid w:val="00667FA7"/>
    <w:rsid w:val="00670EE6"/>
    <w:rsid w:val="00680470"/>
    <w:rsid w:val="006842DA"/>
    <w:rsid w:val="0068750E"/>
    <w:rsid w:val="006B041D"/>
    <w:rsid w:val="006C1004"/>
    <w:rsid w:val="006D52B7"/>
    <w:rsid w:val="006E0E97"/>
    <w:rsid w:val="006E68D8"/>
    <w:rsid w:val="006F2D27"/>
    <w:rsid w:val="0071424F"/>
    <w:rsid w:val="00716266"/>
    <w:rsid w:val="00726723"/>
    <w:rsid w:val="00746E1F"/>
    <w:rsid w:val="00751BBA"/>
    <w:rsid w:val="00752172"/>
    <w:rsid w:val="00756EF2"/>
    <w:rsid w:val="00757988"/>
    <w:rsid w:val="00796A3D"/>
    <w:rsid w:val="007A4E87"/>
    <w:rsid w:val="007B0804"/>
    <w:rsid w:val="007C2C4F"/>
    <w:rsid w:val="008207C8"/>
    <w:rsid w:val="00821D83"/>
    <w:rsid w:val="00844E00"/>
    <w:rsid w:val="008622C5"/>
    <w:rsid w:val="00874DC7"/>
    <w:rsid w:val="0088472D"/>
    <w:rsid w:val="00885B6D"/>
    <w:rsid w:val="0088631F"/>
    <w:rsid w:val="00886780"/>
    <w:rsid w:val="0089763D"/>
    <w:rsid w:val="008B08B4"/>
    <w:rsid w:val="008B1763"/>
    <w:rsid w:val="008D72D5"/>
    <w:rsid w:val="008E13CB"/>
    <w:rsid w:val="008E7C1E"/>
    <w:rsid w:val="00930093"/>
    <w:rsid w:val="00934D3F"/>
    <w:rsid w:val="00941721"/>
    <w:rsid w:val="0095346E"/>
    <w:rsid w:val="00957D53"/>
    <w:rsid w:val="009B274A"/>
    <w:rsid w:val="009C0326"/>
    <w:rsid w:val="009C77C2"/>
    <w:rsid w:val="009D1E6A"/>
    <w:rsid w:val="009E7343"/>
    <w:rsid w:val="00A31D65"/>
    <w:rsid w:val="00A4442B"/>
    <w:rsid w:val="00A57C83"/>
    <w:rsid w:val="00A72C2D"/>
    <w:rsid w:val="00A8197B"/>
    <w:rsid w:val="00A82C2D"/>
    <w:rsid w:val="00AD0F64"/>
    <w:rsid w:val="00AE276D"/>
    <w:rsid w:val="00AF7361"/>
    <w:rsid w:val="00B04AF4"/>
    <w:rsid w:val="00B26E9B"/>
    <w:rsid w:val="00B30640"/>
    <w:rsid w:val="00B4127B"/>
    <w:rsid w:val="00B44C4A"/>
    <w:rsid w:val="00B52BC8"/>
    <w:rsid w:val="00B536A4"/>
    <w:rsid w:val="00B55094"/>
    <w:rsid w:val="00BF2E5B"/>
    <w:rsid w:val="00C11D87"/>
    <w:rsid w:val="00C16003"/>
    <w:rsid w:val="00C164EC"/>
    <w:rsid w:val="00C35DEB"/>
    <w:rsid w:val="00C52489"/>
    <w:rsid w:val="00C66753"/>
    <w:rsid w:val="00C75E46"/>
    <w:rsid w:val="00C8425E"/>
    <w:rsid w:val="00C9306E"/>
    <w:rsid w:val="00C9683F"/>
    <w:rsid w:val="00CE3F2E"/>
    <w:rsid w:val="00CF037D"/>
    <w:rsid w:val="00CF09A5"/>
    <w:rsid w:val="00CF451A"/>
    <w:rsid w:val="00CF492B"/>
    <w:rsid w:val="00D17F35"/>
    <w:rsid w:val="00D2565D"/>
    <w:rsid w:val="00D32899"/>
    <w:rsid w:val="00D32C83"/>
    <w:rsid w:val="00D35167"/>
    <w:rsid w:val="00D41944"/>
    <w:rsid w:val="00D4206A"/>
    <w:rsid w:val="00D51C4D"/>
    <w:rsid w:val="00D909A3"/>
    <w:rsid w:val="00DB14CA"/>
    <w:rsid w:val="00DC7AFE"/>
    <w:rsid w:val="00DE6C81"/>
    <w:rsid w:val="00E14292"/>
    <w:rsid w:val="00E232A2"/>
    <w:rsid w:val="00E2498F"/>
    <w:rsid w:val="00E46612"/>
    <w:rsid w:val="00E57C3D"/>
    <w:rsid w:val="00E71D5F"/>
    <w:rsid w:val="00E748BF"/>
    <w:rsid w:val="00E74E79"/>
    <w:rsid w:val="00E82D1E"/>
    <w:rsid w:val="00E97548"/>
    <w:rsid w:val="00EB1730"/>
    <w:rsid w:val="00EB2F8C"/>
    <w:rsid w:val="00EC3447"/>
    <w:rsid w:val="00EE1563"/>
    <w:rsid w:val="00EE58D4"/>
    <w:rsid w:val="00EF30A5"/>
    <w:rsid w:val="00F36016"/>
    <w:rsid w:val="00F403B9"/>
    <w:rsid w:val="00F405A6"/>
    <w:rsid w:val="00F522DA"/>
    <w:rsid w:val="00F65FE5"/>
    <w:rsid w:val="00F9660F"/>
    <w:rsid w:val="00F9719D"/>
    <w:rsid w:val="00FA3D62"/>
    <w:rsid w:val="00FC40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3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326"/>
    <w:pPr>
      <w:widowControl w:val="0"/>
      <w:spacing w:before="60" w:after="60" w:line="240" w:lineRule="auto"/>
      <w:ind w:firstLine="720"/>
      <w:jc w:val="both"/>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0326"/>
    <w:pPr>
      <w:tabs>
        <w:tab w:val="center" w:pos="4153"/>
        <w:tab w:val="right" w:pos="8306"/>
      </w:tabs>
    </w:pPr>
  </w:style>
  <w:style w:type="character" w:customStyle="1" w:styleId="HeaderChar">
    <w:name w:val="Header Char"/>
    <w:basedOn w:val="DefaultParagraphFont"/>
    <w:link w:val="Header"/>
    <w:rsid w:val="009C0326"/>
    <w:rPr>
      <w:rFonts w:ascii="Times New Roman" w:eastAsia="Times New Roman" w:hAnsi="Times New Roman" w:cs="Times New Roman"/>
      <w:sz w:val="28"/>
      <w:szCs w:val="20"/>
    </w:rPr>
  </w:style>
  <w:style w:type="character" w:styleId="PageNumber">
    <w:name w:val="page number"/>
    <w:rsid w:val="009C0326"/>
    <w:rPr>
      <w:sz w:val="20"/>
    </w:rPr>
  </w:style>
  <w:style w:type="paragraph" w:styleId="Footer">
    <w:name w:val="footer"/>
    <w:basedOn w:val="Normal"/>
    <w:link w:val="FooterChar"/>
    <w:rsid w:val="009C0326"/>
    <w:pPr>
      <w:tabs>
        <w:tab w:val="center" w:pos="4153"/>
        <w:tab w:val="right" w:pos="8306"/>
      </w:tabs>
      <w:spacing w:before="240"/>
      <w:ind w:firstLine="0"/>
    </w:pPr>
    <w:rPr>
      <w:sz w:val="20"/>
    </w:rPr>
  </w:style>
  <w:style w:type="character" w:customStyle="1" w:styleId="FooterChar">
    <w:name w:val="Footer Char"/>
    <w:basedOn w:val="DefaultParagraphFont"/>
    <w:link w:val="Footer"/>
    <w:rsid w:val="009C0326"/>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44E00"/>
    <w:rPr>
      <w:sz w:val="16"/>
      <w:szCs w:val="16"/>
    </w:rPr>
  </w:style>
  <w:style w:type="paragraph" w:styleId="CommentText">
    <w:name w:val="annotation text"/>
    <w:basedOn w:val="Normal"/>
    <w:link w:val="CommentTextChar"/>
    <w:uiPriority w:val="99"/>
    <w:semiHidden/>
    <w:unhideWhenUsed/>
    <w:rsid w:val="00844E00"/>
    <w:rPr>
      <w:sz w:val="20"/>
    </w:rPr>
  </w:style>
  <w:style w:type="character" w:customStyle="1" w:styleId="CommentTextChar">
    <w:name w:val="Comment Text Char"/>
    <w:basedOn w:val="DefaultParagraphFont"/>
    <w:link w:val="CommentText"/>
    <w:uiPriority w:val="99"/>
    <w:semiHidden/>
    <w:rsid w:val="00844E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4E00"/>
    <w:rPr>
      <w:b/>
      <w:bCs/>
    </w:rPr>
  </w:style>
  <w:style w:type="character" w:customStyle="1" w:styleId="CommentSubjectChar">
    <w:name w:val="Comment Subject Char"/>
    <w:basedOn w:val="CommentTextChar"/>
    <w:link w:val="CommentSubject"/>
    <w:uiPriority w:val="99"/>
    <w:semiHidden/>
    <w:rsid w:val="00844E0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44E0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E00"/>
    <w:rPr>
      <w:rFonts w:ascii="Tahoma" w:eastAsia="Times New Roman" w:hAnsi="Tahoma" w:cs="Tahoma"/>
      <w:sz w:val="16"/>
      <w:szCs w:val="16"/>
    </w:rPr>
  </w:style>
  <w:style w:type="character" w:styleId="Hyperlink">
    <w:name w:val="Hyperlink"/>
    <w:basedOn w:val="DefaultParagraphFont"/>
    <w:uiPriority w:val="99"/>
    <w:unhideWhenUsed/>
    <w:rsid w:val="008207C8"/>
    <w:rPr>
      <w:color w:val="0000FF" w:themeColor="hyperlink"/>
      <w:u w:val="single"/>
    </w:rPr>
  </w:style>
  <w:style w:type="paragraph" w:customStyle="1" w:styleId="naisf">
    <w:name w:val="naisf"/>
    <w:basedOn w:val="Normal"/>
    <w:rsid w:val="004013A4"/>
    <w:pPr>
      <w:widowControl/>
      <w:spacing w:before="0" w:after="0"/>
      <w:ind w:firstLine="0"/>
      <w:jc w:val="left"/>
    </w:pPr>
    <w:rPr>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326"/>
    <w:pPr>
      <w:widowControl w:val="0"/>
      <w:spacing w:before="60" w:after="60" w:line="240" w:lineRule="auto"/>
      <w:ind w:firstLine="720"/>
      <w:jc w:val="both"/>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0326"/>
    <w:pPr>
      <w:tabs>
        <w:tab w:val="center" w:pos="4153"/>
        <w:tab w:val="right" w:pos="8306"/>
      </w:tabs>
    </w:pPr>
  </w:style>
  <w:style w:type="character" w:customStyle="1" w:styleId="HeaderChar">
    <w:name w:val="Header Char"/>
    <w:basedOn w:val="DefaultParagraphFont"/>
    <w:link w:val="Header"/>
    <w:rsid w:val="009C0326"/>
    <w:rPr>
      <w:rFonts w:ascii="Times New Roman" w:eastAsia="Times New Roman" w:hAnsi="Times New Roman" w:cs="Times New Roman"/>
      <w:sz w:val="28"/>
      <w:szCs w:val="20"/>
    </w:rPr>
  </w:style>
  <w:style w:type="character" w:styleId="PageNumber">
    <w:name w:val="page number"/>
    <w:rsid w:val="009C0326"/>
    <w:rPr>
      <w:sz w:val="20"/>
    </w:rPr>
  </w:style>
  <w:style w:type="paragraph" w:styleId="Footer">
    <w:name w:val="footer"/>
    <w:basedOn w:val="Normal"/>
    <w:link w:val="FooterChar"/>
    <w:rsid w:val="009C0326"/>
    <w:pPr>
      <w:tabs>
        <w:tab w:val="center" w:pos="4153"/>
        <w:tab w:val="right" w:pos="8306"/>
      </w:tabs>
      <w:spacing w:before="240"/>
      <w:ind w:firstLine="0"/>
    </w:pPr>
    <w:rPr>
      <w:sz w:val="20"/>
    </w:rPr>
  </w:style>
  <w:style w:type="character" w:customStyle="1" w:styleId="FooterChar">
    <w:name w:val="Footer Char"/>
    <w:basedOn w:val="DefaultParagraphFont"/>
    <w:link w:val="Footer"/>
    <w:rsid w:val="009C0326"/>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44E00"/>
    <w:rPr>
      <w:sz w:val="16"/>
      <w:szCs w:val="16"/>
    </w:rPr>
  </w:style>
  <w:style w:type="paragraph" w:styleId="CommentText">
    <w:name w:val="annotation text"/>
    <w:basedOn w:val="Normal"/>
    <w:link w:val="CommentTextChar"/>
    <w:uiPriority w:val="99"/>
    <w:semiHidden/>
    <w:unhideWhenUsed/>
    <w:rsid w:val="00844E00"/>
    <w:rPr>
      <w:sz w:val="20"/>
    </w:rPr>
  </w:style>
  <w:style w:type="character" w:customStyle="1" w:styleId="CommentTextChar">
    <w:name w:val="Comment Text Char"/>
    <w:basedOn w:val="DefaultParagraphFont"/>
    <w:link w:val="CommentText"/>
    <w:uiPriority w:val="99"/>
    <w:semiHidden/>
    <w:rsid w:val="00844E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4E00"/>
    <w:rPr>
      <w:b/>
      <w:bCs/>
    </w:rPr>
  </w:style>
  <w:style w:type="character" w:customStyle="1" w:styleId="CommentSubjectChar">
    <w:name w:val="Comment Subject Char"/>
    <w:basedOn w:val="CommentTextChar"/>
    <w:link w:val="CommentSubject"/>
    <w:uiPriority w:val="99"/>
    <w:semiHidden/>
    <w:rsid w:val="00844E0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44E0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E00"/>
    <w:rPr>
      <w:rFonts w:ascii="Tahoma" w:eastAsia="Times New Roman" w:hAnsi="Tahoma" w:cs="Tahoma"/>
      <w:sz w:val="16"/>
      <w:szCs w:val="16"/>
    </w:rPr>
  </w:style>
  <w:style w:type="character" w:styleId="Hyperlink">
    <w:name w:val="Hyperlink"/>
    <w:basedOn w:val="DefaultParagraphFont"/>
    <w:uiPriority w:val="99"/>
    <w:unhideWhenUsed/>
    <w:rsid w:val="008207C8"/>
    <w:rPr>
      <w:color w:val="0000FF" w:themeColor="hyperlink"/>
      <w:u w:val="single"/>
    </w:rPr>
  </w:style>
  <w:style w:type="paragraph" w:customStyle="1" w:styleId="naisf">
    <w:name w:val="naisf"/>
    <w:basedOn w:val="Normal"/>
    <w:rsid w:val="004013A4"/>
    <w:pPr>
      <w:widowControl/>
      <w:spacing w:before="0" w:after="0"/>
      <w:ind w:firstLine="0"/>
      <w:jc w:val="left"/>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1623</Words>
  <Characters>926</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Par darījumiem ar nekustamajiem īpašumiem</vt:lpstr>
    </vt:vector>
  </TitlesOfParts>
  <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darījumiem ar nekustamajiem īpašumiem</dc:title>
  <dc:creator>Agnese.Skele@em.gov.lv</dc:creator>
  <dc:description>A.Šķēle
67013228, Agnese.Skele@em.gov.lv</dc:description>
  <cp:lastModifiedBy>Ilze Kozlovska</cp:lastModifiedBy>
  <cp:revision>2</cp:revision>
  <cp:lastPrinted>2015-02-04T11:14:00Z</cp:lastPrinted>
  <dcterms:created xsi:type="dcterms:W3CDTF">2017-03-06T06:48:00Z</dcterms:created>
  <dcterms:modified xsi:type="dcterms:W3CDTF">2017-03-06T06:48:00Z</dcterms:modified>
</cp:coreProperties>
</file>