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ECC49C6" w14:textId="77777777" w:rsidR="002322A6" w:rsidRPr="00EF0457" w:rsidRDefault="003E3F19">
      <w:pPr>
        <w:pStyle w:val="Footer"/>
        <w:jc w:val="center"/>
        <w:rPr>
          <w:rFonts w:ascii="Times New Roman" w:hAnsi="Times New Roman"/>
          <w:b/>
          <w:color w:val="000000" w:themeColor="text1"/>
        </w:rPr>
      </w:pPr>
      <w:bookmarkStart w:id="0" w:name="OLE_LINK1"/>
      <w:bookmarkStart w:id="1" w:name="OLE_LINK2"/>
      <w:bookmarkStart w:id="2" w:name="OLE_LINK3"/>
      <w:r w:rsidRPr="00EF0457">
        <w:rPr>
          <w:rFonts w:ascii="Times New Roman" w:hAnsi="Times New Roman"/>
          <w:b/>
          <w:color w:val="000000" w:themeColor="text1"/>
        </w:rPr>
        <w:t xml:space="preserve">Ministru kabineta noteikumu </w:t>
      </w:r>
      <w:r w:rsidR="002322A6" w:rsidRPr="00EF0457">
        <w:rPr>
          <w:rFonts w:ascii="Times New Roman" w:hAnsi="Times New Roman"/>
          <w:b/>
          <w:color w:val="000000" w:themeColor="text1"/>
        </w:rPr>
        <w:t>projekta „</w:t>
      </w:r>
      <w:r w:rsidR="00C92AFD" w:rsidRPr="00EF0457">
        <w:rPr>
          <w:rFonts w:ascii="Times New Roman" w:eastAsia="EUAlbertina" w:hAnsi="Times New Roman"/>
          <w:b/>
          <w:color w:val="000000" w:themeColor="text1"/>
        </w:rPr>
        <w:t>Iepirkuma procedūru un metu konkursu norises kārtība</w:t>
      </w:r>
      <w:r w:rsidR="002322A6" w:rsidRPr="00EF0457">
        <w:rPr>
          <w:rFonts w:ascii="Times New Roman" w:hAnsi="Times New Roman"/>
          <w:b/>
          <w:color w:val="000000" w:themeColor="text1"/>
        </w:rPr>
        <w:t xml:space="preserve">” </w:t>
      </w:r>
      <w:r w:rsidR="00ED4CB5" w:rsidRPr="00EF0457">
        <w:rPr>
          <w:rFonts w:ascii="Times New Roman" w:hAnsi="Times New Roman"/>
          <w:b/>
          <w:color w:val="000000" w:themeColor="text1"/>
        </w:rPr>
        <w:t>s</w:t>
      </w:r>
      <w:r w:rsidR="00F46062" w:rsidRPr="00EF0457">
        <w:rPr>
          <w:rFonts w:ascii="Times New Roman" w:hAnsi="Times New Roman"/>
          <w:b/>
          <w:color w:val="000000" w:themeColor="text1"/>
        </w:rPr>
        <w:t>ākotnējās ietekmes novērtējuma ziņojums (</w:t>
      </w:r>
      <w:r w:rsidR="002322A6" w:rsidRPr="00EF0457">
        <w:rPr>
          <w:rFonts w:ascii="Times New Roman" w:hAnsi="Times New Roman"/>
          <w:b/>
          <w:color w:val="000000" w:themeColor="text1"/>
        </w:rPr>
        <w:t>anotācija</w:t>
      </w:r>
      <w:r w:rsidR="00F46062" w:rsidRPr="00EF0457">
        <w:rPr>
          <w:rFonts w:ascii="Times New Roman" w:hAnsi="Times New Roman"/>
          <w:b/>
          <w:color w:val="000000" w:themeColor="text1"/>
        </w:rPr>
        <w:t>)</w:t>
      </w:r>
      <w:bookmarkEnd w:id="0"/>
      <w:bookmarkEnd w:id="1"/>
      <w:bookmarkEnd w:id="2"/>
    </w:p>
    <w:p w14:paraId="7E372FEE" w14:textId="77777777" w:rsidR="002322A6" w:rsidRPr="00EF0457" w:rsidRDefault="002322A6">
      <w:pPr>
        <w:rPr>
          <w:color w:val="000000" w:themeColor="text1"/>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379"/>
      </w:tblGrid>
      <w:tr w:rsidR="000910DF" w:rsidRPr="00EF0457" w14:paraId="1C6A7C44" w14:textId="77777777">
        <w:tc>
          <w:tcPr>
            <w:tcW w:w="9214" w:type="dxa"/>
            <w:gridSpan w:val="2"/>
            <w:tcBorders>
              <w:top w:val="single" w:sz="1" w:space="0" w:color="000000"/>
              <w:left w:val="single" w:sz="1" w:space="0" w:color="000000"/>
              <w:bottom w:val="single" w:sz="1" w:space="0" w:color="000000"/>
              <w:right w:val="single" w:sz="1" w:space="0" w:color="000000"/>
            </w:tcBorders>
          </w:tcPr>
          <w:p w14:paraId="2636B92B" w14:textId="77777777" w:rsidR="002322A6" w:rsidRPr="00EF0457" w:rsidRDefault="002322A6" w:rsidP="00746CF3">
            <w:pPr>
              <w:snapToGrid w:val="0"/>
              <w:spacing w:after="60"/>
              <w:jc w:val="center"/>
              <w:rPr>
                <w:b/>
                <w:bCs/>
                <w:color w:val="000000" w:themeColor="text1"/>
              </w:rPr>
            </w:pPr>
            <w:r w:rsidRPr="00EF0457">
              <w:rPr>
                <w:b/>
                <w:bCs/>
                <w:color w:val="000000" w:themeColor="text1"/>
              </w:rPr>
              <w:t xml:space="preserve">I. </w:t>
            </w:r>
            <w:r w:rsidR="002E595D" w:rsidRPr="00EF0457">
              <w:rPr>
                <w:b/>
                <w:bCs/>
                <w:color w:val="000000" w:themeColor="text1"/>
              </w:rPr>
              <w:t>Tiesību akta projekta izstrādes nepieciešamība</w:t>
            </w:r>
          </w:p>
        </w:tc>
      </w:tr>
      <w:tr w:rsidR="000910DF" w:rsidRPr="00EF0457" w14:paraId="13878C5F" w14:textId="77777777" w:rsidTr="00DE7881">
        <w:tc>
          <w:tcPr>
            <w:tcW w:w="2835" w:type="dxa"/>
            <w:tcBorders>
              <w:left w:val="single" w:sz="1" w:space="0" w:color="000000"/>
              <w:bottom w:val="single" w:sz="1" w:space="0" w:color="000000"/>
            </w:tcBorders>
          </w:tcPr>
          <w:p w14:paraId="3C2E07C8" w14:textId="77777777" w:rsidR="002322A6" w:rsidRPr="00EF0457" w:rsidRDefault="002322A6" w:rsidP="00DE7881">
            <w:pPr>
              <w:snapToGrid w:val="0"/>
              <w:spacing w:after="60"/>
              <w:rPr>
                <w:color w:val="000000" w:themeColor="text1"/>
              </w:rPr>
            </w:pPr>
            <w:r w:rsidRPr="00EF0457">
              <w:rPr>
                <w:color w:val="000000" w:themeColor="text1"/>
              </w:rPr>
              <w:t xml:space="preserve">1. </w:t>
            </w:r>
            <w:r w:rsidR="00DB602B" w:rsidRPr="00EF0457">
              <w:rPr>
                <w:color w:val="000000" w:themeColor="text1"/>
              </w:rPr>
              <w:t>Pamatojums</w:t>
            </w:r>
          </w:p>
        </w:tc>
        <w:tc>
          <w:tcPr>
            <w:tcW w:w="6379" w:type="dxa"/>
            <w:tcBorders>
              <w:left w:val="single" w:sz="1" w:space="0" w:color="000000"/>
              <w:bottom w:val="single" w:sz="1" w:space="0" w:color="000000"/>
              <w:right w:val="single" w:sz="1" w:space="0" w:color="000000"/>
            </w:tcBorders>
          </w:tcPr>
          <w:p w14:paraId="4CED5DA5" w14:textId="77777777" w:rsidR="00E90CA0" w:rsidRPr="00EF0457" w:rsidRDefault="00390428" w:rsidP="002C5AC5">
            <w:pPr>
              <w:snapToGrid w:val="0"/>
              <w:spacing w:after="60"/>
              <w:ind w:left="31"/>
              <w:jc w:val="both"/>
              <w:rPr>
                <w:color w:val="000000" w:themeColor="text1"/>
                <w:lang w:eastAsia="lo-LA" w:bidi="lo-LA"/>
              </w:rPr>
            </w:pPr>
            <w:r w:rsidRPr="00EF0457">
              <w:rPr>
                <w:color w:val="000000" w:themeColor="text1"/>
                <w:lang w:eastAsia="lo-LA" w:bidi="lo-LA"/>
              </w:rPr>
              <w:t xml:space="preserve">Latvijas Republikas </w:t>
            </w:r>
            <w:r w:rsidR="00E90CA0" w:rsidRPr="00EF0457">
              <w:rPr>
                <w:color w:val="000000" w:themeColor="text1"/>
                <w:lang w:eastAsia="lo-LA" w:bidi="lo-LA"/>
              </w:rPr>
              <w:t xml:space="preserve">Saeima 2016.gada </w:t>
            </w:r>
            <w:r w:rsidR="00374D0E" w:rsidRPr="00EF0457">
              <w:rPr>
                <w:color w:val="000000" w:themeColor="text1"/>
                <w:lang w:eastAsia="lo-LA" w:bidi="lo-LA"/>
              </w:rPr>
              <w:t xml:space="preserve">15.decembrī pieņēma jaunu Publisko iepirkumu likumu, kurš paredz </w:t>
            </w:r>
            <w:r w:rsidR="000038A0" w:rsidRPr="00EF0457">
              <w:rPr>
                <w:color w:val="000000" w:themeColor="text1"/>
                <w:lang w:eastAsia="lo-LA" w:bidi="lo-LA"/>
              </w:rPr>
              <w:t xml:space="preserve">deleģējumu Ministru kabinetam izdot noteikumus iepirkumu procedūru un metu konkursu norises kārtībai. </w:t>
            </w:r>
          </w:p>
          <w:p w14:paraId="492E628D" w14:textId="77777777" w:rsidR="00BB79F4" w:rsidRPr="00EF0457" w:rsidRDefault="00037B63" w:rsidP="00037B63">
            <w:pPr>
              <w:snapToGrid w:val="0"/>
              <w:spacing w:after="60"/>
              <w:ind w:left="31"/>
              <w:jc w:val="both"/>
              <w:rPr>
                <w:color w:val="000000" w:themeColor="text1"/>
                <w:lang w:eastAsia="lo-LA" w:bidi="lo-LA"/>
              </w:rPr>
            </w:pPr>
            <w:r w:rsidRPr="00EF0457">
              <w:rPr>
                <w:color w:val="000000" w:themeColor="text1"/>
                <w:lang w:eastAsia="lo-LA" w:bidi="lo-LA"/>
              </w:rPr>
              <w:t xml:space="preserve">Ar noteikumiem tiek pārņemtas arī atsevišķas </w:t>
            </w:r>
            <w:r w:rsidRPr="00EF0457">
              <w:rPr>
                <w:color w:val="000000" w:themeColor="text1"/>
              </w:rPr>
              <w:t xml:space="preserve">Eiropas Parlamenta un Padomes 2014.gada 26.februāra direktīvas 2014/24/ES </w:t>
            </w:r>
            <w:r w:rsidRPr="00EF0457">
              <w:rPr>
                <w:bCs/>
                <w:color w:val="000000" w:themeColor="text1"/>
              </w:rPr>
              <w:t>par publisko iepirkumu un ar ko atceļ direktīvu 2004/18/EK</w:t>
            </w:r>
            <w:r w:rsidRPr="00EF0457">
              <w:rPr>
                <w:color w:val="000000" w:themeColor="text1"/>
              </w:rPr>
              <w:t xml:space="preserve"> (turpmāk – Direktīva 2014/24/ES) prasības. </w:t>
            </w:r>
          </w:p>
        </w:tc>
      </w:tr>
      <w:tr w:rsidR="000910DF" w:rsidRPr="00EF0457" w14:paraId="0197B0D1" w14:textId="77777777" w:rsidTr="00DE7881">
        <w:tc>
          <w:tcPr>
            <w:tcW w:w="2835" w:type="dxa"/>
            <w:tcBorders>
              <w:left w:val="single" w:sz="1" w:space="0" w:color="000000"/>
              <w:bottom w:val="single" w:sz="1" w:space="0" w:color="000000"/>
            </w:tcBorders>
          </w:tcPr>
          <w:p w14:paraId="5220E77C" w14:textId="77777777" w:rsidR="002322A6" w:rsidRPr="00EF0457" w:rsidRDefault="00B6599F" w:rsidP="00DE7881">
            <w:pPr>
              <w:snapToGrid w:val="0"/>
              <w:spacing w:after="60"/>
              <w:rPr>
                <w:color w:val="000000" w:themeColor="text1"/>
              </w:rPr>
            </w:pPr>
            <w:r w:rsidRPr="00EF0457">
              <w:rPr>
                <w:color w:val="000000" w:themeColor="text1"/>
              </w:rPr>
              <w:t>2. Pašreizējā situācija un problēmas</w:t>
            </w:r>
            <w:r w:rsidR="00B23F47" w:rsidRPr="00EF0457">
              <w:rPr>
                <w:color w:val="000000" w:themeColor="text1"/>
              </w:rPr>
              <w:t>, kuru risināšanai tiesību akta projekts izstrādāts, tiesiskā regulējuma mērķis un būtība</w:t>
            </w:r>
          </w:p>
        </w:tc>
        <w:tc>
          <w:tcPr>
            <w:tcW w:w="6379" w:type="dxa"/>
            <w:tcBorders>
              <w:left w:val="single" w:sz="1" w:space="0" w:color="000000"/>
              <w:bottom w:val="single" w:sz="1" w:space="0" w:color="000000"/>
              <w:right w:val="single" w:sz="1" w:space="0" w:color="000000"/>
            </w:tcBorders>
          </w:tcPr>
          <w:p w14:paraId="535D6B1E" w14:textId="09714F8D" w:rsidR="004807AC" w:rsidRPr="00EF0457" w:rsidRDefault="00A24065" w:rsidP="00A24065">
            <w:pPr>
              <w:spacing w:after="60"/>
              <w:jc w:val="both"/>
              <w:rPr>
                <w:color w:val="000000" w:themeColor="text1"/>
              </w:rPr>
            </w:pPr>
            <w:r w:rsidRPr="00EF0457">
              <w:rPr>
                <w:color w:val="000000" w:themeColor="text1"/>
              </w:rPr>
              <w:t xml:space="preserve">2006.gada 6.aprīlī pieņemtajā Publisko iepirkumu likumā iepirkuma procedūru regulējums un metu konkursa norises kārtība bija iekļauta likumā. Ņemot vērā to, ka lietotājiem likums bija grūti uztverams un nepārskatāms, </w:t>
            </w:r>
            <w:r w:rsidR="00DC215F" w:rsidRPr="00EF0457">
              <w:rPr>
                <w:color w:val="000000" w:themeColor="text1"/>
              </w:rPr>
              <w:t xml:space="preserve">izstrādājot un pieņemot jauno </w:t>
            </w:r>
            <w:r w:rsidRPr="00EF0457">
              <w:rPr>
                <w:color w:val="000000" w:themeColor="text1"/>
              </w:rPr>
              <w:t>Publisko iepirkumu likum</w:t>
            </w:r>
            <w:r w:rsidR="00DC215F" w:rsidRPr="00EF0457">
              <w:rPr>
                <w:color w:val="000000" w:themeColor="text1"/>
              </w:rPr>
              <w:t xml:space="preserve">u, </w:t>
            </w:r>
            <w:r w:rsidRPr="00EF0457">
              <w:rPr>
                <w:color w:val="000000" w:themeColor="text1"/>
              </w:rPr>
              <w:t xml:space="preserve"> </w:t>
            </w:r>
            <w:r w:rsidR="00DC215F" w:rsidRPr="00EF0457">
              <w:rPr>
                <w:color w:val="000000" w:themeColor="text1"/>
              </w:rPr>
              <w:t>paredzēts</w:t>
            </w:r>
            <w:r w:rsidRPr="00EF0457">
              <w:rPr>
                <w:color w:val="000000" w:themeColor="text1"/>
              </w:rPr>
              <w:t xml:space="preserve"> iepirkuma procedūru un metu konkursa norisies kārtību </w:t>
            </w:r>
            <w:r w:rsidR="00DC215F" w:rsidRPr="00EF0457">
              <w:rPr>
                <w:color w:val="000000" w:themeColor="text1"/>
              </w:rPr>
              <w:t>ietvert</w:t>
            </w:r>
            <w:r w:rsidRPr="00EF0457">
              <w:rPr>
                <w:color w:val="000000" w:themeColor="text1"/>
              </w:rPr>
              <w:t xml:space="preserve"> Ministru kabineta noteikumos, līdz ar to ļaujot izveidot normatīvā akta piemērotājiem saprotamāku regulējumu un norādīt secīgus procedūru norises posmus un to regulējumu. </w:t>
            </w:r>
          </w:p>
          <w:p w14:paraId="41E34D64" w14:textId="77777777" w:rsidR="00A06838" w:rsidRPr="00EF0457" w:rsidRDefault="00A06838" w:rsidP="00A24065">
            <w:pPr>
              <w:spacing w:after="60"/>
              <w:jc w:val="both"/>
              <w:rPr>
                <w:color w:val="000000" w:themeColor="text1"/>
              </w:rPr>
            </w:pPr>
            <w:r w:rsidRPr="00EF0457">
              <w:rPr>
                <w:color w:val="000000" w:themeColor="text1"/>
              </w:rPr>
              <w:t>Noteikumu projekts nosaka:</w:t>
            </w:r>
          </w:p>
          <w:p w14:paraId="481CD9F5" w14:textId="77777777" w:rsidR="00A06838" w:rsidRPr="00EF0457" w:rsidRDefault="00A06838" w:rsidP="00A06838">
            <w:pPr>
              <w:pStyle w:val="ListParagraph"/>
              <w:numPr>
                <w:ilvl w:val="0"/>
                <w:numId w:val="41"/>
              </w:numPr>
              <w:spacing w:after="60"/>
              <w:jc w:val="both"/>
              <w:rPr>
                <w:color w:val="000000" w:themeColor="text1"/>
              </w:rPr>
            </w:pPr>
            <w:r w:rsidRPr="00EF0457">
              <w:rPr>
                <w:color w:val="000000" w:themeColor="text1"/>
              </w:rPr>
              <w:t>iepirkuma procedūru un metu konkursu norises kārtību un piemērošanas noteikumus;</w:t>
            </w:r>
          </w:p>
          <w:p w14:paraId="15E263AC" w14:textId="77777777" w:rsidR="00A06838" w:rsidRPr="00EF0457" w:rsidRDefault="00A06838" w:rsidP="00A06838">
            <w:pPr>
              <w:pStyle w:val="ListParagraph"/>
              <w:numPr>
                <w:ilvl w:val="0"/>
                <w:numId w:val="41"/>
              </w:numPr>
              <w:spacing w:after="60"/>
              <w:jc w:val="both"/>
              <w:rPr>
                <w:color w:val="000000" w:themeColor="text1"/>
              </w:rPr>
            </w:pPr>
            <w:r w:rsidRPr="00EF0457">
              <w:rPr>
                <w:color w:val="000000" w:themeColor="text1"/>
              </w:rPr>
              <w:t>pieteikumu, piedāvājumu un metu iesniegšanas minimālos termiņus un to saīsināšanas gadījumus;</w:t>
            </w:r>
          </w:p>
          <w:p w14:paraId="291684E5" w14:textId="77777777" w:rsidR="00A06838" w:rsidRPr="00EF0457" w:rsidRDefault="00A06838" w:rsidP="00A06838">
            <w:pPr>
              <w:pStyle w:val="ListParagraph"/>
              <w:numPr>
                <w:ilvl w:val="0"/>
                <w:numId w:val="41"/>
              </w:numPr>
              <w:spacing w:after="60"/>
              <w:jc w:val="both"/>
              <w:rPr>
                <w:color w:val="000000" w:themeColor="text1"/>
              </w:rPr>
            </w:pPr>
            <w:r w:rsidRPr="00EF0457">
              <w:rPr>
                <w:color w:val="000000" w:themeColor="text1"/>
              </w:rPr>
              <w:t>iepirkuma procedūru un metu konkursu nolikumu saturu;</w:t>
            </w:r>
          </w:p>
          <w:p w14:paraId="5FF4FCA3" w14:textId="77777777" w:rsidR="00A06838" w:rsidRPr="00EF0457" w:rsidRDefault="00A06838" w:rsidP="00A06838">
            <w:pPr>
              <w:pStyle w:val="ListParagraph"/>
              <w:numPr>
                <w:ilvl w:val="0"/>
                <w:numId w:val="41"/>
              </w:numPr>
              <w:spacing w:after="60"/>
              <w:jc w:val="both"/>
              <w:rPr>
                <w:color w:val="000000" w:themeColor="text1"/>
              </w:rPr>
            </w:pPr>
            <w:r w:rsidRPr="00EF0457">
              <w:rPr>
                <w:color w:val="000000" w:themeColor="text1"/>
              </w:rPr>
              <w:t>iepirkuma procedūru un metu konkursu izsludināšanas, pārtraukšanas un izbeigšanas noteikumus;</w:t>
            </w:r>
          </w:p>
          <w:p w14:paraId="548CE2F0" w14:textId="77777777" w:rsidR="00A06838" w:rsidRPr="00EF0457" w:rsidRDefault="00A06838" w:rsidP="00A06838">
            <w:pPr>
              <w:pStyle w:val="ListParagraph"/>
              <w:numPr>
                <w:ilvl w:val="0"/>
                <w:numId w:val="41"/>
              </w:numPr>
              <w:spacing w:after="60"/>
              <w:jc w:val="both"/>
              <w:rPr>
                <w:color w:val="000000" w:themeColor="text1"/>
              </w:rPr>
            </w:pPr>
            <w:r w:rsidRPr="00EF0457">
              <w:rPr>
                <w:color w:val="000000" w:themeColor="text1"/>
              </w:rPr>
              <w:t>iepirkuma procedūras un metu konkursa rezultātu paziņošanas noteikumus;</w:t>
            </w:r>
          </w:p>
          <w:p w14:paraId="3BEAF657" w14:textId="77777777" w:rsidR="00A06838" w:rsidRPr="00EF0457" w:rsidRDefault="00A06838" w:rsidP="00A06838">
            <w:pPr>
              <w:pStyle w:val="ListParagraph"/>
              <w:numPr>
                <w:ilvl w:val="0"/>
                <w:numId w:val="41"/>
              </w:numPr>
              <w:spacing w:after="60"/>
              <w:jc w:val="both"/>
              <w:rPr>
                <w:color w:val="000000" w:themeColor="text1"/>
              </w:rPr>
            </w:pPr>
            <w:r w:rsidRPr="00EF0457">
              <w:rPr>
                <w:color w:val="000000" w:themeColor="text1"/>
              </w:rPr>
              <w:t>iepirkuma procedūras un metu konkursa dokumentēšanas noteikumus un iepirkuma procedūras un metu konkursa ziņojuma saturu;</w:t>
            </w:r>
          </w:p>
          <w:p w14:paraId="3FF949B0" w14:textId="77777777" w:rsidR="00A06838" w:rsidRPr="00EF0457" w:rsidRDefault="00A06838" w:rsidP="00A06838">
            <w:pPr>
              <w:pStyle w:val="ListParagraph"/>
              <w:numPr>
                <w:ilvl w:val="0"/>
                <w:numId w:val="41"/>
              </w:numPr>
              <w:spacing w:after="60"/>
              <w:jc w:val="both"/>
              <w:rPr>
                <w:color w:val="000000" w:themeColor="text1"/>
              </w:rPr>
            </w:pPr>
            <w:r w:rsidRPr="00EF0457">
              <w:rPr>
                <w:color w:val="000000" w:themeColor="text1"/>
              </w:rPr>
              <w:t>dinamiskās iepirkumu sistēmas piemērošanas noteikumus un kārtību;</w:t>
            </w:r>
          </w:p>
          <w:p w14:paraId="598CB5DC" w14:textId="77777777" w:rsidR="00A06838" w:rsidRPr="00EF0457" w:rsidRDefault="00A06838" w:rsidP="00A06838">
            <w:pPr>
              <w:pStyle w:val="ListParagraph"/>
              <w:numPr>
                <w:ilvl w:val="0"/>
                <w:numId w:val="41"/>
              </w:numPr>
              <w:spacing w:after="60"/>
              <w:jc w:val="both"/>
              <w:rPr>
                <w:color w:val="000000" w:themeColor="text1"/>
              </w:rPr>
            </w:pPr>
            <w:r w:rsidRPr="00EF0457">
              <w:rPr>
                <w:color w:val="000000" w:themeColor="text1"/>
              </w:rPr>
              <w:t>Eiropas vienotā iepirkuma procedūras dokumenta piemērošanas kārtību iepirkuma procedūrās;</w:t>
            </w:r>
          </w:p>
          <w:p w14:paraId="0629995C" w14:textId="3CEBB87B" w:rsidR="00A06838" w:rsidRPr="00EF0457" w:rsidRDefault="00A06838" w:rsidP="00A06838">
            <w:pPr>
              <w:pStyle w:val="ListParagraph"/>
              <w:numPr>
                <w:ilvl w:val="0"/>
                <w:numId w:val="41"/>
              </w:numPr>
              <w:spacing w:after="60"/>
              <w:jc w:val="both"/>
              <w:rPr>
                <w:color w:val="000000" w:themeColor="text1"/>
              </w:rPr>
            </w:pPr>
            <w:r w:rsidRPr="00EF0457">
              <w:rPr>
                <w:color w:val="000000" w:themeColor="text1"/>
              </w:rPr>
              <w:t xml:space="preserve">kārtību, kādā pasūtītājs rīkojas, ja ir iesniegts iesniegums attiecībā uz prasībām, kas noteiktas atklāta konkursa nolikumā vai paziņojumā par līgumu, vai slēgta konkursa </w:t>
            </w:r>
            <w:r w:rsidRPr="00EF0457">
              <w:rPr>
                <w:color w:val="000000" w:themeColor="text1"/>
              </w:rPr>
              <w:lastRenderedPageBreak/>
              <w:t>uz</w:t>
            </w:r>
            <w:r w:rsidR="009A3561" w:rsidRPr="00EF0457">
              <w:rPr>
                <w:color w:val="000000" w:themeColor="text1"/>
              </w:rPr>
              <w:t>aicinājumā iesniegt piedāvājumu;</w:t>
            </w:r>
          </w:p>
          <w:p w14:paraId="125ADAFC" w14:textId="54070050" w:rsidR="009A3561" w:rsidRPr="00EF0457" w:rsidRDefault="009A3561" w:rsidP="009A3561">
            <w:pPr>
              <w:pStyle w:val="ListParagraph"/>
              <w:numPr>
                <w:ilvl w:val="0"/>
                <w:numId w:val="41"/>
              </w:numPr>
              <w:spacing w:after="60"/>
              <w:jc w:val="both"/>
              <w:rPr>
                <w:color w:val="000000" w:themeColor="text1"/>
              </w:rPr>
            </w:pPr>
            <w:r w:rsidRPr="00EF0457">
              <w:rPr>
                <w:color w:val="000000" w:themeColor="text1"/>
              </w:rPr>
              <w:t xml:space="preserve">  </w:t>
            </w:r>
            <w:r w:rsidRPr="00EF0457">
              <w:rPr>
                <w:rFonts w:eastAsia="Times New Roman"/>
                <w:color w:val="000000" w:themeColor="text1"/>
              </w:rPr>
              <w:t>gadījumus, kad pasūtītājam nav pienākuma izmantot elektroniskās informācijas sistēmas pieteikumu, piedāvājumu, metu vai to sastāvdaļu saņemšanai.</w:t>
            </w:r>
          </w:p>
          <w:p w14:paraId="04ED0923" w14:textId="77777777" w:rsidR="009124B9" w:rsidRPr="00EF0457" w:rsidRDefault="007401AA" w:rsidP="00A24065">
            <w:pPr>
              <w:spacing w:after="60"/>
              <w:jc w:val="both"/>
              <w:rPr>
                <w:color w:val="000000" w:themeColor="text1"/>
              </w:rPr>
            </w:pPr>
            <w:r w:rsidRPr="00EF0457">
              <w:rPr>
                <w:color w:val="000000" w:themeColor="text1"/>
              </w:rPr>
              <w:t>Piemērojot noteikumus</w:t>
            </w:r>
            <w:r w:rsidR="00B17BE4" w:rsidRPr="00EF0457">
              <w:rPr>
                <w:color w:val="000000" w:themeColor="text1"/>
              </w:rPr>
              <w:t>,</w:t>
            </w:r>
            <w:r w:rsidRPr="00EF0457">
              <w:rPr>
                <w:color w:val="000000" w:themeColor="text1"/>
              </w:rPr>
              <w:t xml:space="preserve"> ir jāņem vērā, ka daudzos gadījumos principi un vispārīgie noteikumi ir regulēti Publisko iepirkumu likumā, līdz ar to arī gadījumos, ja atsauce uz Publisko iepirkumu likumu tieši nav dota, noteikumu lietotājam ir jāpārliecinās, </w:t>
            </w:r>
            <w:r w:rsidR="00B17BE4" w:rsidRPr="00EF0457">
              <w:rPr>
                <w:color w:val="000000" w:themeColor="text1"/>
              </w:rPr>
              <w:t xml:space="preserve">vai Publisko iepirkumu likumā nav </w:t>
            </w:r>
            <w:r w:rsidR="00A91599" w:rsidRPr="00EF0457">
              <w:rPr>
                <w:color w:val="000000" w:themeColor="text1"/>
              </w:rPr>
              <w:t xml:space="preserve">ietverts attiecīgs regulējums. </w:t>
            </w:r>
          </w:p>
          <w:p w14:paraId="1484255C" w14:textId="77777777" w:rsidR="000F7B25" w:rsidRPr="00EF0457" w:rsidRDefault="000F7B25" w:rsidP="00A24065">
            <w:pPr>
              <w:spacing w:after="60"/>
              <w:jc w:val="both"/>
              <w:rPr>
                <w:color w:val="000000" w:themeColor="text1"/>
              </w:rPr>
            </w:pPr>
            <w:r w:rsidRPr="00EF0457">
              <w:rPr>
                <w:color w:val="000000" w:themeColor="text1"/>
              </w:rPr>
              <w:t xml:space="preserve">Noteikumu projektā tiek lietots termins “pasūtītājs” un termins “iepirkuma komisija”. </w:t>
            </w:r>
            <w:r w:rsidR="004137B8" w:rsidRPr="00EF0457">
              <w:rPr>
                <w:color w:val="000000" w:themeColor="text1"/>
              </w:rPr>
              <w:t xml:space="preserve">Gadījumos, kad noteikta darbība ir jāveic tieši iepirkuma komisijai, noteikumu projektā kā darbības veicējs ir norādīta iepirkuma komisija. Ja pastāv rīcības brīvība starp to, vai konkrēto darbību veic iepirkuma komisija vai citas pasūtītāja nozīmētas personas, tad ir lietots termins “pasūtītājs”. </w:t>
            </w:r>
            <w:r w:rsidR="00193D19" w:rsidRPr="00EF0457">
              <w:rPr>
                <w:color w:val="000000" w:themeColor="text1"/>
              </w:rPr>
              <w:t>Piemēram, lēmumu pieņem iepirkuma komisija, bet pasūtītāja darbinieks</w:t>
            </w:r>
            <w:r w:rsidR="00DE1607" w:rsidRPr="00EF0457">
              <w:rPr>
                <w:color w:val="000000" w:themeColor="text1"/>
              </w:rPr>
              <w:t xml:space="preserve"> vai nozīmēta persona</w:t>
            </w:r>
            <w:r w:rsidR="00193D19" w:rsidRPr="00EF0457">
              <w:rPr>
                <w:color w:val="000000" w:themeColor="text1"/>
              </w:rPr>
              <w:t xml:space="preserve"> šo lēmumu noformē un </w:t>
            </w:r>
            <w:proofErr w:type="spellStart"/>
            <w:r w:rsidR="00193D19" w:rsidRPr="00EF0457">
              <w:rPr>
                <w:color w:val="000000" w:themeColor="text1"/>
              </w:rPr>
              <w:t>nosūta</w:t>
            </w:r>
            <w:proofErr w:type="spellEnd"/>
            <w:r w:rsidR="00193D19" w:rsidRPr="00EF0457">
              <w:rPr>
                <w:color w:val="000000" w:themeColor="text1"/>
              </w:rPr>
              <w:t xml:space="preserve"> pretendentam. Noformēšanu un nosūtīšanu var veikt arī iepirkuma komisija, ja pasūtītājs ir izvēlējies šādā veidā izpildīt normatīvo aktu prasības. </w:t>
            </w:r>
          </w:p>
          <w:p w14:paraId="2C9A0341" w14:textId="0D740DC3" w:rsidR="000D54CB" w:rsidRPr="00EF0457" w:rsidRDefault="00DB3375" w:rsidP="00A24065">
            <w:pPr>
              <w:spacing w:after="60"/>
              <w:jc w:val="both"/>
              <w:rPr>
                <w:color w:val="000000" w:themeColor="text1"/>
              </w:rPr>
            </w:pPr>
            <w:r w:rsidRPr="00EF0457">
              <w:rPr>
                <w:color w:val="000000" w:themeColor="text1"/>
              </w:rPr>
              <w:t>Noteikumu projekts</w:t>
            </w:r>
            <w:r w:rsidR="000D54CB" w:rsidRPr="00EF0457">
              <w:rPr>
                <w:color w:val="000000" w:themeColor="text1"/>
              </w:rPr>
              <w:t xml:space="preserve"> </w:t>
            </w:r>
            <w:r w:rsidR="00DC215F" w:rsidRPr="00EF0457">
              <w:rPr>
                <w:color w:val="000000" w:themeColor="text1"/>
              </w:rPr>
              <w:t>metu konkursu norises kārtību, kā arī šādu iepirkuma procedūru norises kārtību</w:t>
            </w:r>
            <w:r w:rsidR="000D54CB" w:rsidRPr="00EF0457">
              <w:rPr>
                <w:color w:val="000000" w:themeColor="text1"/>
              </w:rPr>
              <w:t>:</w:t>
            </w:r>
          </w:p>
          <w:p w14:paraId="2B7B9D5F" w14:textId="25B667B5" w:rsidR="000D54CB" w:rsidRPr="00EF0457" w:rsidRDefault="000D54CB" w:rsidP="00B67708">
            <w:pPr>
              <w:pStyle w:val="ListParagraph"/>
              <w:numPr>
                <w:ilvl w:val="0"/>
                <w:numId w:val="15"/>
              </w:numPr>
              <w:spacing w:after="120"/>
              <w:ind w:left="714" w:hanging="357"/>
              <w:contextualSpacing w:val="0"/>
              <w:jc w:val="both"/>
              <w:rPr>
                <w:color w:val="000000" w:themeColor="text1"/>
              </w:rPr>
            </w:pPr>
            <w:r w:rsidRPr="00EF0457">
              <w:rPr>
                <w:color w:val="000000" w:themeColor="text1"/>
              </w:rPr>
              <w:t>atklāt</w:t>
            </w:r>
            <w:r w:rsidR="00DC215F" w:rsidRPr="00EF0457">
              <w:rPr>
                <w:color w:val="000000" w:themeColor="text1"/>
              </w:rPr>
              <w:t>s</w:t>
            </w:r>
            <w:r w:rsidRPr="00EF0457">
              <w:rPr>
                <w:color w:val="000000" w:themeColor="text1"/>
              </w:rPr>
              <w:t xml:space="preserve"> </w:t>
            </w:r>
            <w:r w:rsidR="00DC215F" w:rsidRPr="00EF0457">
              <w:rPr>
                <w:color w:val="000000" w:themeColor="text1"/>
              </w:rPr>
              <w:t>konkurss</w:t>
            </w:r>
            <w:r w:rsidRPr="00EF0457">
              <w:rPr>
                <w:color w:val="000000" w:themeColor="text1"/>
              </w:rPr>
              <w:t>;</w:t>
            </w:r>
          </w:p>
          <w:p w14:paraId="4051074D" w14:textId="05685DD6" w:rsidR="000D54CB" w:rsidRPr="00EF0457" w:rsidRDefault="00DC215F" w:rsidP="00B67708">
            <w:pPr>
              <w:pStyle w:val="ListParagraph"/>
              <w:numPr>
                <w:ilvl w:val="0"/>
                <w:numId w:val="15"/>
              </w:numPr>
              <w:spacing w:after="120"/>
              <w:ind w:left="714" w:hanging="357"/>
              <w:contextualSpacing w:val="0"/>
              <w:jc w:val="both"/>
              <w:rPr>
                <w:color w:val="000000" w:themeColor="text1"/>
              </w:rPr>
            </w:pPr>
            <w:r w:rsidRPr="00EF0457">
              <w:rPr>
                <w:color w:val="000000" w:themeColor="text1"/>
              </w:rPr>
              <w:t>slēgts konkurss</w:t>
            </w:r>
            <w:r w:rsidR="000D54CB" w:rsidRPr="00EF0457">
              <w:rPr>
                <w:color w:val="000000" w:themeColor="text1"/>
              </w:rPr>
              <w:t>;</w:t>
            </w:r>
          </w:p>
          <w:p w14:paraId="7F91DAE1" w14:textId="0FE4908B" w:rsidR="00B67708" w:rsidRPr="00EF0457" w:rsidRDefault="00B67708" w:rsidP="00B67708">
            <w:pPr>
              <w:pStyle w:val="ListParagraph"/>
              <w:numPr>
                <w:ilvl w:val="0"/>
                <w:numId w:val="15"/>
              </w:numPr>
              <w:spacing w:after="120"/>
              <w:ind w:left="714" w:hanging="357"/>
              <w:contextualSpacing w:val="0"/>
              <w:jc w:val="both"/>
              <w:rPr>
                <w:color w:val="000000" w:themeColor="text1"/>
              </w:rPr>
            </w:pPr>
            <w:r w:rsidRPr="00EF0457">
              <w:rPr>
                <w:color w:val="000000" w:themeColor="text1"/>
              </w:rPr>
              <w:t>konkursa procedūra ar sarunām;</w:t>
            </w:r>
          </w:p>
          <w:p w14:paraId="1986D5A3" w14:textId="4E89E802" w:rsidR="000D54CB" w:rsidRPr="00EF0457" w:rsidRDefault="000D54CB" w:rsidP="00B67708">
            <w:pPr>
              <w:pStyle w:val="ListParagraph"/>
              <w:numPr>
                <w:ilvl w:val="0"/>
                <w:numId w:val="15"/>
              </w:numPr>
              <w:spacing w:after="120"/>
              <w:ind w:left="714" w:hanging="357"/>
              <w:contextualSpacing w:val="0"/>
              <w:jc w:val="both"/>
              <w:rPr>
                <w:color w:val="000000" w:themeColor="text1"/>
              </w:rPr>
            </w:pPr>
            <w:r w:rsidRPr="00EF0457">
              <w:rPr>
                <w:color w:val="000000" w:themeColor="text1"/>
              </w:rPr>
              <w:t>konkursa dialog</w:t>
            </w:r>
            <w:r w:rsidR="00DC215F" w:rsidRPr="00EF0457">
              <w:rPr>
                <w:color w:val="000000" w:themeColor="text1"/>
              </w:rPr>
              <w:t>s</w:t>
            </w:r>
            <w:r w:rsidRPr="00EF0457">
              <w:rPr>
                <w:color w:val="000000" w:themeColor="text1"/>
              </w:rPr>
              <w:t>;</w:t>
            </w:r>
          </w:p>
          <w:p w14:paraId="64BE9745" w14:textId="1B966175" w:rsidR="000D54CB" w:rsidRPr="00EF0457" w:rsidRDefault="00B67708" w:rsidP="00B67708">
            <w:pPr>
              <w:pStyle w:val="ListParagraph"/>
              <w:numPr>
                <w:ilvl w:val="0"/>
                <w:numId w:val="15"/>
              </w:numPr>
              <w:spacing w:after="120"/>
              <w:ind w:left="714" w:hanging="357"/>
              <w:contextualSpacing w:val="0"/>
              <w:jc w:val="both"/>
              <w:rPr>
                <w:color w:val="000000" w:themeColor="text1"/>
              </w:rPr>
            </w:pPr>
            <w:r w:rsidRPr="00EF0457">
              <w:rPr>
                <w:color w:val="000000" w:themeColor="text1"/>
              </w:rPr>
              <w:t>inovāciju partnerības procedūra;</w:t>
            </w:r>
          </w:p>
          <w:p w14:paraId="7EBE0FB9" w14:textId="732578FA" w:rsidR="00B67708" w:rsidRPr="00EF0457" w:rsidRDefault="00B67708" w:rsidP="00B67708">
            <w:pPr>
              <w:pStyle w:val="ListParagraph"/>
              <w:numPr>
                <w:ilvl w:val="0"/>
                <w:numId w:val="15"/>
              </w:numPr>
              <w:spacing w:after="120"/>
              <w:ind w:left="714" w:hanging="357"/>
              <w:contextualSpacing w:val="0"/>
              <w:jc w:val="both"/>
              <w:rPr>
                <w:color w:val="000000" w:themeColor="text1"/>
              </w:rPr>
            </w:pPr>
            <w:r w:rsidRPr="00EF0457">
              <w:rPr>
                <w:color w:val="000000" w:themeColor="text1"/>
              </w:rPr>
              <w:t>sarunu procedūra.</w:t>
            </w:r>
          </w:p>
          <w:p w14:paraId="5C6E2E5B" w14:textId="77777777" w:rsidR="00CA0AB2" w:rsidRPr="00EF0457" w:rsidRDefault="00E507FF" w:rsidP="004451C9">
            <w:pPr>
              <w:spacing w:after="60"/>
              <w:jc w:val="both"/>
              <w:rPr>
                <w:color w:val="000000" w:themeColor="text1"/>
              </w:rPr>
            </w:pPr>
            <w:r w:rsidRPr="00EF0457">
              <w:rPr>
                <w:color w:val="000000" w:themeColor="text1"/>
              </w:rPr>
              <w:t>Nosakot pieteikumu un piedāvājumu termiņus</w:t>
            </w:r>
            <w:r w:rsidR="001C097C" w:rsidRPr="00EF0457">
              <w:rPr>
                <w:color w:val="000000" w:themeColor="text1"/>
              </w:rPr>
              <w:t>,</w:t>
            </w:r>
            <w:r w:rsidRPr="00EF0457">
              <w:rPr>
                <w:color w:val="000000" w:themeColor="text1"/>
              </w:rPr>
              <w:t xml:space="preserve"> </w:t>
            </w:r>
            <w:r w:rsidR="001C097C" w:rsidRPr="00EF0457">
              <w:rPr>
                <w:color w:val="000000" w:themeColor="text1"/>
              </w:rPr>
              <w:t>iepirkuma komisija</w:t>
            </w:r>
            <w:r w:rsidRPr="00EF0457">
              <w:rPr>
                <w:color w:val="000000" w:themeColor="text1"/>
              </w:rPr>
              <w:t xml:space="preserve"> ņem vērā Publisko iepirkumu likuma 35.pantā noteikto.</w:t>
            </w:r>
            <w:r w:rsidR="004451C9" w:rsidRPr="00EF0457">
              <w:rPr>
                <w:color w:val="000000" w:themeColor="text1"/>
              </w:rPr>
              <w:t xml:space="preserve"> Pieteikumu un piedāvājumu iesniegšanas termiņam, lai arī noteikumu projekts pieļauj iespēju to saīsināt, ir jābūt tādam, kurā ir iespējams sagatavot piedāvājumu.</w:t>
            </w:r>
          </w:p>
          <w:p w14:paraId="09F54688" w14:textId="7CC0EE94" w:rsidR="00804580" w:rsidRDefault="00BD7C90" w:rsidP="002956C0">
            <w:pPr>
              <w:spacing w:after="60"/>
              <w:jc w:val="both"/>
              <w:rPr>
                <w:color w:val="000000" w:themeColor="text1"/>
              </w:rPr>
            </w:pPr>
            <w:r w:rsidRPr="00EF0457">
              <w:rPr>
                <w:color w:val="000000" w:themeColor="text1"/>
              </w:rPr>
              <w:t xml:space="preserve">Ja iepirkuma komisija vēlas izmantot saīsināto </w:t>
            </w:r>
            <w:r w:rsidR="00226ED4" w:rsidRPr="00EF0457">
              <w:rPr>
                <w:color w:val="000000" w:themeColor="text1"/>
              </w:rPr>
              <w:t>piedāvājumu iesniegšanas termi</w:t>
            </w:r>
            <w:r w:rsidRPr="00EF0457">
              <w:rPr>
                <w:color w:val="000000" w:themeColor="text1"/>
              </w:rPr>
              <w:t>ņu</w:t>
            </w:r>
            <w:r w:rsidR="00226ED4" w:rsidRPr="00EF0457">
              <w:rPr>
                <w:color w:val="000000" w:themeColor="text1"/>
              </w:rPr>
              <w:t xml:space="preserve"> </w:t>
            </w:r>
            <w:r w:rsidRPr="00EF0457">
              <w:rPr>
                <w:color w:val="000000" w:themeColor="text1"/>
              </w:rPr>
              <w:t xml:space="preserve">steidzamības dēļ, </w:t>
            </w:r>
            <w:r w:rsidR="00066364" w:rsidRPr="00EF0457">
              <w:rPr>
                <w:color w:val="000000" w:themeColor="text1"/>
              </w:rPr>
              <w:t>tai ir jāpamato steidzamība</w:t>
            </w:r>
            <w:r w:rsidR="00BF3D17" w:rsidRPr="00EF0457">
              <w:rPr>
                <w:color w:val="000000" w:themeColor="text1"/>
              </w:rPr>
              <w:t>. Steidzamībai ir jābūt objektīvai</w:t>
            </w:r>
            <w:r w:rsidR="00DC215F" w:rsidRPr="00EF0457">
              <w:rPr>
                <w:color w:val="000000" w:themeColor="text1"/>
              </w:rPr>
              <w:t>. Par objektīvu steidzamību nav uzskatāma situācija, kad</w:t>
            </w:r>
            <w:r w:rsidR="00BF3D17" w:rsidRPr="00EF0457">
              <w:rPr>
                <w:color w:val="000000" w:themeColor="text1"/>
              </w:rPr>
              <w:t xml:space="preserve"> </w:t>
            </w:r>
            <w:r w:rsidR="00DC215F" w:rsidRPr="00EF0457">
              <w:rPr>
                <w:color w:val="000000" w:themeColor="text1"/>
              </w:rPr>
              <w:t>iepirkuma līguma noslēgšanu ir iespējams atlikt</w:t>
            </w:r>
            <w:r w:rsidR="00716181" w:rsidRPr="00EF0457">
              <w:rPr>
                <w:color w:val="000000" w:themeColor="text1"/>
              </w:rPr>
              <w:t>.</w:t>
            </w:r>
            <w:r w:rsidR="00C87FE6" w:rsidRPr="00EF0457">
              <w:rPr>
                <w:color w:val="000000" w:themeColor="text1"/>
              </w:rPr>
              <w:t xml:space="preserve"> </w:t>
            </w:r>
          </w:p>
          <w:p w14:paraId="05C5A92F" w14:textId="0B2832BD" w:rsidR="001657FE" w:rsidRDefault="001657FE" w:rsidP="002956C0">
            <w:pPr>
              <w:spacing w:after="60"/>
              <w:jc w:val="both"/>
              <w:rPr>
                <w:color w:val="000000" w:themeColor="text1"/>
              </w:rPr>
            </w:pPr>
            <w:r>
              <w:rPr>
                <w:color w:val="000000" w:themeColor="text1"/>
              </w:rPr>
              <w:t xml:space="preserve">Pasūtītājam atklāta konkursa gadījumā tiek noteiktas tiesības </w:t>
            </w:r>
            <w:r w:rsidRPr="001657FE">
              <w:rPr>
                <w:color w:val="000000" w:themeColor="text1"/>
              </w:rPr>
              <w:t>pretendentu kvalifikācijas atbilstības pārbaudi veikt tikai pretendentam, kuram būtu piešķiramas iepirkuma līguma slēgšanas tiesības.</w:t>
            </w:r>
            <w:r>
              <w:rPr>
                <w:color w:val="000000" w:themeColor="text1"/>
              </w:rPr>
              <w:t xml:space="preserve"> Šāds risinājums būtu izmantojams, ja </w:t>
            </w:r>
            <w:r w:rsidRPr="001657FE">
              <w:rPr>
                <w:color w:val="000000" w:themeColor="text1"/>
              </w:rPr>
              <w:t>izmaksas vai cena ir noteikta kā vienīgais piedāvājumu izvērtēšanas kritērijs</w:t>
            </w:r>
            <w:r>
              <w:rPr>
                <w:color w:val="000000" w:themeColor="text1"/>
              </w:rPr>
              <w:t xml:space="preserve"> vai arī gadījumā, ja cenas vai izmaksu un kvalitātes kritēriju piemērošanas gadījumā netiek veikta piedāvājumu savstarpēja salīdzināšana.</w:t>
            </w:r>
          </w:p>
          <w:p w14:paraId="37837E69" w14:textId="65F98078" w:rsidR="00995DC9" w:rsidRDefault="00995DC9" w:rsidP="002956C0">
            <w:pPr>
              <w:spacing w:after="60"/>
              <w:jc w:val="both"/>
              <w:rPr>
                <w:color w:val="000000" w:themeColor="text1"/>
              </w:rPr>
            </w:pPr>
            <w:r>
              <w:rPr>
                <w:color w:val="000000" w:themeColor="text1"/>
              </w:rPr>
              <w:t xml:space="preserve">Pasūtītājiem ir dota rīcības brīvība sarunu procedūras organizēšanas kārtībā, jo šī iepirkuma procedūra ir paredzēta gadījumiem, kad ir steidzama vai ārkārtas situācija, kā arī citos Publisko iepirkumu likuma 8.panta septītajā daļā minētajos gadījumos, kuros sarunu procedūras norise ir jāveido atbilstoši pasūtītāja vajadzībām. Ņemot vērā minēto noteikumu projekts neparedz formalizētu sarunu procedūras kārtību, bet sniedz pasūtītājiem un iepirkuma procedūras mērķiem atbilstošu elastību. </w:t>
            </w:r>
          </w:p>
          <w:p w14:paraId="2FC27B93" w14:textId="6861D2FB" w:rsidR="00995DC9" w:rsidRDefault="00D00E76" w:rsidP="002956C0">
            <w:pPr>
              <w:spacing w:after="60"/>
              <w:jc w:val="both"/>
              <w:rPr>
                <w:color w:val="000000" w:themeColor="text1"/>
              </w:rPr>
            </w:pPr>
            <w:r>
              <w:rPr>
                <w:color w:val="000000" w:themeColor="text1"/>
              </w:rPr>
              <w:t>Pasūtītājam ir jāņem vēr</w:t>
            </w:r>
            <w:r w:rsidR="004C59B8">
              <w:rPr>
                <w:color w:val="000000" w:themeColor="text1"/>
              </w:rPr>
              <w:t xml:space="preserve">ā, ka metu konkurss ir īpaša procedūra un tajos, kuros paredzēta skice būvei, ir nepieciešams noteikt konkursa noteikumus atbilstošus nozares specifikai. </w:t>
            </w:r>
          </w:p>
          <w:p w14:paraId="436F76B0" w14:textId="0A9B1348" w:rsidR="004C6A9C" w:rsidRDefault="004C6A9C" w:rsidP="002956C0">
            <w:pPr>
              <w:spacing w:after="60"/>
              <w:jc w:val="both"/>
              <w:rPr>
                <w:color w:val="000000" w:themeColor="text1"/>
              </w:rPr>
            </w:pPr>
            <w:r w:rsidRPr="004C6A9C">
              <w:rPr>
                <w:color w:val="000000" w:themeColor="text1"/>
              </w:rPr>
              <w:t>Metu konkursu rīko, lai uzdevuma risinājumam iegūtu iespējami labāko projekta metu un nodrošinātu piedāvāto metu vispusīgu salīdzinājumu.</w:t>
            </w:r>
            <w:r>
              <w:rPr>
                <w:color w:val="000000" w:themeColor="text1"/>
              </w:rPr>
              <w:t xml:space="preserve"> </w:t>
            </w:r>
            <w:r w:rsidRPr="004C6A9C">
              <w:rPr>
                <w:color w:val="000000" w:themeColor="text1"/>
              </w:rPr>
              <w:t xml:space="preserve">Mets ir konkursa dalībnieka </w:t>
            </w:r>
            <w:proofErr w:type="spellStart"/>
            <w:r w:rsidRPr="004C6A9C">
              <w:rPr>
                <w:color w:val="000000" w:themeColor="text1"/>
              </w:rPr>
              <w:t>autordarbs</w:t>
            </w:r>
            <w:proofErr w:type="spellEnd"/>
            <w:r w:rsidRPr="004C6A9C">
              <w:rPr>
                <w:color w:val="000000" w:themeColor="text1"/>
              </w:rPr>
              <w:t>, kas piedāvā tieši konkrētajam iepirkumam vai konkursam sagatavotu risinājumu pasūtītāja izvirzītajam uzdevumam un var sastāvēt no grafiskiem attēliem, risinājumu skaidrojoša apraksta, maketiem, instalācijām utt.</w:t>
            </w:r>
          </w:p>
          <w:p w14:paraId="33F90A32" w14:textId="57D75D2F" w:rsidR="009A641B" w:rsidRPr="00EF0457" w:rsidRDefault="00641EAA" w:rsidP="009E5154">
            <w:pPr>
              <w:spacing w:after="60"/>
              <w:jc w:val="both"/>
              <w:rPr>
                <w:color w:val="000000" w:themeColor="text1"/>
              </w:rPr>
            </w:pPr>
            <w:r>
              <w:rPr>
                <w:color w:val="000000" w:themeColor="text1"/>
              </w:rPr>
              <w:t>Izvirzītajām prasībām i</w:t>
            </w:r>
            <w:r w:rsidR="009A641B" w:rsidRPr="009A641B">
              <w:rPr>
                <w:color w:val="000000" w:themeColor="text1"/>
              </w:rPr>
              <w:t xml:space="preserve">esniedzamā </w:t>
            </w:r>
            <w:r w:rsidR="009A641B">
              <w:rPr>
                <w:color w:val="000000" w:themeColor="text1"/>
              </w:rPr>
              <w:t>meta</w:t>
            </w:r>
            <w:r w:rsidR="009A641B" w:rsidRPr="009A641B">
              <w:rPr>
                <w:color w:val="000000" w:themeColor="text1"/>
              </w:rPr>
              <w:t xml:space="preserve"> sastāvam ir jābūt </w:t>
            </w:r>
            <w:r>
              <w:rPr>
                <w:color w:val="000000" w:themeColor="text1"/>
              </w:rPr>
              <w:t>atbilstošam</w:t>
            </w:r>
            <w:r w:rsidR="009A641B" w:rsidRPr="009A641B">
              <w:rPr>
                <w:color w:val="000000" w:themeColor="text1"/>
              </w:rPr>
              <w:t xml:space="preserve"> konkursa mērķiem un problēmas sarežģītīb</w:t>
            </w:r>
            <w:r>
              <w:rPr>
                <w:color w:val="000000" w:themeColor="text1"/>
              </w:rPr>
              <w:t>ai</w:t>
            </w:r>
            <w:r w:rsidR="009A641B" w:rsidRPr="009A641B">
              <w:rPr>
                <w:color w:val="000000" w:themeColor="text1"/>
              </w:rPr>
              <w:t xml:space="preserve">, kā arī </w:t>
            </w:r>
            <w:r>
              <w:rPr>
                <w:color w:val="000000" w:themeColor="text1"/>
              </w:rPr>
              <w:t xml:space="preserve">plānotajam </w:t>
            </w:r>
            <w:r w:rsidR="009A641B" w:rsidRPr="009A641B">
              <w:rPr>
                <w:color w:val="000000" w:themeColor="text1"/>
              </w:rPr>
              <w:t xml:space="preserve">godalgu </w:t>
            </w:r>
            <w:r>
              <w:rPr>
                <w:color w:val="000000" w:themeColor="text1"/>
              </w:rPr>
              <w:t>vai maksājumu fondam</w:t>
            </w:r>
            <w:r w:rsidR="009A641B" w:rsidRPr="009A641B">
              <w:rPr>
                <w:color w:val="000000" w:themeColor="text1"/>
              </w:rPr>
              <w:t>.</w:t>
            </w:r>
            <w:r w:rsidR="009E5154">
              <w:rPr>
                <w:color w:val="000000" w:themeColor="text1"/>
              </w:rPr>
              <w:t xml:space="preserve"> </w:t>
            </w:r>
            <w:r w:rsidR="009E5154" w:rsidRPr="009E5154">
              <w:rPr>
                <w:color w:val="000000" w:themeColor="text1"/>
              </w:rPr>
              <w:t xml:space="preserve">Konkursa godalgu </w:t>
            </w:r>
            <w:r w:rsidR="009E5154">
              <w:rPr>
                <w:color w:val="000000" w:themeColor="text1"/>
              </w:rPr>
              <w:t>nevajadzētu</w:t>
            </w:r>
            <w:r w:rsidR="009E5154" w:rsidRPr="009E5154">
              <w:rPr>
                <w:color w:val="000000" w:themeColor="text1"/>
              </w:rPr>
              <w:t xml:space="preserve"> ieskaitīt kā apmaksu par turpmāko projektēšanas</w:t>
            </w:r>
            <w:r w:rsidR="009E5154">
              <w:rPr>
                <w:color w:val="000000" w:themeColor="text1"/>
              </w:rPr>
              <w:t xml:space="preserve"> vai izstrādes</w:t>
            </w:r>
            <w:r w:rsidR="009E5154" w:rsidRPr="009E5154">
              <w:rPr>
                <w:color w:val="000000" w:themeColor="text1"/>
              </w:rPr>
              <w:t xml:space="preserve"> darbu.</w:t>
            </w:r>
            <w:r w:rsidR="009E5154">
              <w:rPr>
                <w:color w:val="000000" w:themeColor="text1"/>
              </w:rPr>
              <w:t xml:space="preserve"> Tāpat būtu ieteicams d</w:t>
            </w:r>
            <w:r w:rsidR="009E5154" w:rsidRPr="009E5154">
              <w:rPr>
                <w:color w:val="000000" w:themeColor="text1"/>
              </w:rPr>
              <w:t xml:space="preserve">ivu vai vairāku kārtu konkursā </w:t>
            </w:r>
            <w:r w:rsidR="009E5154">
              <w:rPr>
                <w:color w:val="000000" w:themeColor="text1"/>
              </w:rPr>
              <w:t>paredzēts balvu fondu</w:t>
            </w:r>
            <w:r w:rsidR="009E5154" w:rsidRPr="009E5154">
              <w:rPr>
                <w:color w:val="000000" w:themeColor="text1"/>
              </w:rPr>
              <w:t xml:space="preserve"> gan pirma</w:t>
            </w:r>
            <w:r w:rsidR="009E5154">
              <w:rPr>
                <w:color w:val="000000" w:themeColor="text1"/>
              </w:rPr>
              <w:t>jai</w:t>
            </w:r>
            <w:r w:rsidR="009E5154" w:rsidRPr="009E5154">
              <w:rPr>
                <w:color w:val="000000" w:themeColor="text1"/>
              </w:rPr>
              <w:t xml:space="preserve"> kārta</w:t>
            </w:r>
            <w:r w:rsidR="009E5154">
              <w:rPr>
                <w:color w:val="000000" w:themeColor="text1"/>
              </w:rPr>
              <w:t xml:space="preserve">i, gan otrajai. </w:t>
            </w:r>
          </w:p>
          <w:p w14:paraId="219F9158" w14:textId="412052BF" w:rsidR="00F9740B" w:rsidRPr="00EF0457" w:rsidRDefault="00F9740B" w:rsidP="00716181">
            <w:pPr>
              <w:suppressAutoHyphens w:val="0"/>
              <w:jc w:val="both"/>
              <w:rPr>
                <w:rFonts w:eastAsiaTheme="minorHAnsi"/>
                <w:color w:val="000000" w:themeColor="text1"/>
              </w:rPr>
            </w:pPr>
            <w:r w:rsidRPr="00EF0457">
              <w:rPr>
                <w:rFonts w:eastAsiaTheme="minorHAnsi"/>
                <w:color w:val="000000" w:themeColor="text1"/>
              </w:rPr>
              <w:t>Ņemot vērā, ka metu konkursa kārtībā žūriju komisija nepieņem galīgo lēmumu</w:t>
            </w:r>
            <w:r w:rsidR="00716181" w:rsidRPr="00EF0457">
              <w:rPr>
                <w:rFonts w:eastAsiaTheme="minorHAnsi"/>
                <w:color w:val="000000" w:themeColor="text1"/>
              </w:rPr>
              <w:t>,</w:t>
            </w:r>
            <w:r w:rsidRPr="00EF0457">
              <w:rPr>
                <w:rFonts w:eastAsiaTheme="minorHAnsi"/>
                <w:color w:val="000000" w:themeColor="text1"/>
              </w:rPr>
              <w:t xml:space="preserve"> personas, kuras savu darbību veic žūrij</w:t>
            </w:r>
            <w:r w:rsidR="00716181" w:rsidRPr="00EF0457">
              <w:rPr>
                <w:rFonts w:eastAsiaTheme="minorHAnsi"/>
                <w:color w:val="000000" w:themeColor="text1"/>
              </w:rPr>
              <w:t>as</w:t>
            </w:r>
            <w:r w:rsidRPr="00EF0457">
              <w:rPr>
                <w:rFonts w:eastAsiaTheme="minorHAnsi"/>
                <w:color w:val="000000" w:themeColor="text1"/>
              </w:rPr>
              <w:t xml:space="preserve"> komisijā, kura tiek izveidota noteikum</w:t>
            </w:r>
            <w:r w:rsidR="00716181" w:rsidRPr="00EF0457">
              <w:rPr>
                <w:rFonts w:eastAsiaTheme="minorHAnsi"/>
                <w:color w:val="000000" w:themeColor="text1"/>
              </w:rPr>
              <w:t>os</w:t>
            </w:r>
            <w:r w:rsidRPr="00EF0457">
              <w:rPr>
                <w:rFonts w:eastAsiaTheme="minorHAnsi"/>
                <w:color w:val="000000" w:themeColor="text1"/>
              </w:rPr>
              <w:t xml:space="preserve"> paredzēto metu konkursu veikšanai, nav valsts amatpersonas likuma “Par interešu konflikta novēršanu valsts amatpersonu darbībā” 4.panta pirmās daļas 24.punkta izpratnē un uz tām neattiecas </w:t>
            </w:r>
            <w:r w:rsidR="00716181" w:rsidRPr="00EF0457">
              <w:rPr>
                <w:rFonts w:eastAsiaTheme="minorHAnsi"/>
                <w:color w:val="000000" w:themeColor="text1"/>
              </w:rPr>
              <w:t xml:space="preserve">paredzētie </w:t>
            </w:r>
            <w:r w:rsidRPr="00EF0457">
              <w:rPr>
                <w:rFonts w:eastAsiaTheme="minorHAnsi"/>
                <w:color w:val="000000" w:themeColor="text1"/>
              </w:rPr>
              <w:t>pienākumi un ierobežojumi. Par valsts amatpersonām tiek uzskatīt</w:t>
            </w:r>
            <w:r w:rsidR="00716181" w:rsidRPr="00EF0457">
              <w:rPr>
                <w:rFonts w:eastAsiaTheme="minorHAnsi"/>
                <w:color w:val="000000" w:themeColor="text1"/>
              </w:rPr>
              <w:t xml:space="preserve">as </w:t>
            </w:r>
            <w:r w:rsidRPr="00EF0457">
              <w:rPr>
                <w:rFonts w:eastAsiaTheme="minorHAnsi"/>
                <w:color w:val="000000" w:themeColor="text1"/>
              </w:rPr>
              <w:t xml:space="preserve">tādas personas, kuras </w:t>
            </w:r>
            <w:r w:rsidR="00716181" w:rsidRPr="00EF0457">
              <w:rPr>
                <w:rFonts w:eastAsiaTheme="minorHAnsi"/>
                <w:color w:val="000000" w:themeColor="text1"/>
              </w:rPr>
              <w:t>iekļautas iepirkuma komisijā.</w:t>
            </w:r>
          </w:p>
        </w:tc>
      </w:tr>
      <w:tr w:rsidR="000910DF" w:rsidRPr="00EF0457" w14:paraId="3DB980EC" w14:textId="77777777" w:rsidTr="00DE7881">
        <w:tc>
          <w:tcPr>
            <w:tcW w:w="2835" w:type="dxa"/>
            <w:tcBorders>
              <w:left w:val="single" w:sz="1" w:space="0" w:color="000000"/>
              <w:bottom w:val="single" w:sz="1" w:space="0" w:color="000000"/>
            </w:tcBorders>
          </w:tcPr>
          <w:p w14:paraId="3366FF38" w14:textId="530B732B" w:rsidR="001B14A5" w:rsidRPr="00EF0457" w:rsidRDefault="001B14A5" w:rsidP="00DE7881">
            <w:pPr>
              <w:snapToGrid w:val="0"/>
              <w:spacing w:after="60"/>
              <w:rPr>
                <w:rFonts w:eastAsia="Times New Roman"/>
                <w:color w:val="000000" w:themeColor="text1"/>
                <w:kern w:val="0"/>
              </w:rPr>
            </w:pPr>
            <w:r w:rsidRPr="00EF0457">
              <w:rPr>
                <w:color w:val="000000" w:themeColor="text1"/>
              </w:rPr>
              <w:lastRenderedPageBreak/>
              <w:t xml:space="preserve">3. </w:t>
            </w:r>
            <w:r w:rsidR="00063B08" w:rsidRPr="00EF0457">
              <w:rPr>
                <w:color w:val="000000" w:themeColor="text1"/>
              </w:rPr>
              <w:t>Projekta izstrādē iesaistītās institūcijas</w:t>
            </w:r>
          </w:p>
        </w:tc>
        <w:tc>
          <w:tcPr>
            <w:tcW w:w="6379" w:type="dxa"/>
            <w:tcBorders>
              <w:left w:val="single" w:sz="1" w:space="0" w:color="000000"/>
              <w:bottom w:val="single" w:sz="1" w:space="0" w:color="000000"/>
              <w:right w:val="single" w:sz="1" w:space="0" w:color="000000"/>
            </w:tcBorders>
          </w:tcPr>
          <w:p w14:paraId="1159D127" w14:textId="77777777" w:rsidR="001B14A5" w:rsidRPr="00EF0457" w:rsidRDefault="00063B08" w:rsidP="008F32D8">
            <w:pPr>
              <w:snapToGrid w:val="0"/>
              <w:spacing w:after="60"/>
              <w:ind w:left="31"/>
              <w:jc w:val="both"/>
              <w:rPr>
                <w:rFonts w:eastAsia="EUAlbertina_Bold"/>
                <w:color w:val="000000" w:themeColor="text1"/>
              </w:rPr>
            </w:pPr>
            <w:r w:rsidRPr="00EF0457">
              <w:rPr>
                <w:rFonts w:eastAsia="EUAlbertina_Bold"/>
                <w:color w:val="000000" w:themeColor="text1"/>
              </w:rPr>
              <w:t>Finanšu ministrija un Iepirkumu uzraudzības birojs.</w:t>
            </w:r>
          </w:p>
        </w:tc>
      </w:tr>
      <w:tr w:rsidR="000910DF" w:rsidRPr="00EF0457" w14:paraId="497E8D2A" w14:textId="77777777" w:rsidTr="00DE7881">
        <w:tc>
          <w:tcPr>
            <w:tcW w:w="2835" w:type="dxa"/>
            <w:tcBorders>
              <w:left w:val="single" w:sz="1" w:space="0" w:color="000000"/>
              <w:bottom w:val="single" w:sz="1" w:space="0" w:color="000000"/>
            </w:tcBorders>
          </w:tcPr>
          <w:p w14:paraId="1093C553" w14:textId="77777777" w:rsidR="00706F35" w:rsidRPr="00EF0457" w:rsidRDefault="002330A2" w:rsidP="00DE7881">
            <w:pPr>
              <w:snapToGrid w:val="0"/>
              <w:spacing w:after="60"/>
              <w:rPr>
                <w:color w:val="000000" w:themeColor="text1"/>
              </w:rPr>
            </w:pPr>
            <w:r w:rsidRPr="00EF0457">
              <w:rPr>
                <w:color w:val="000000" w:themeColor="text1"/>
              </w:rPr>
              <w:t>4</w:t>
            </w:r>
            <w:r w:rsidR="00706F35" w:rsidRPr="00EF0457">
              <w:rPr>
                <w:color w:val="000000" w:themeColor="text1"/>
              </w:rPr>
              <w:t>. Cita informācija</w:t>
            </w:r>
          </w:p>
        </w:tc>
        <w:tc>
          <w:tcPr>
            <w:tcW w:w="6379" w:type="dxa"/>
            <w:tcBorders>
              <w:left w:val="single" w:sz="1" w:space="0" w:color="000000"/>
              <w:bottom w:val="single" w:sz="1" w:space="0" w:color="000000"/>
              <w:right w:val="single" w:sz="1" w:space="0" w:color="000000"/>
            </w:tcBorders>
          </w:tcPr>
          <w:p w14:paraId="1005CC62" w14:textId="77777777" w:rsidR="00706F35" w:rsidRPr="00EF0457" w:rsidRDefault="00706F35" w:rsidP="008F32D8">
            <w:pPr>
              <w:pStyle w:val="TableContents"/>
              <w:snapToGrid w:val="0"/>
              <w:spacing w:after="60"/>
              <w:ind w:left="31"/>
              <w:rPr>
                <w:color w:val="000000" w:themeColor="text1"/>
              </w:rPr>
            </w:pPr>
            <w:r w:rsidRPr="00EF0457">
              <w:rPr>
                <w:color w:val="000000" w:themeColor="text1"/>
              </w:rPr>
              <w:t>Nav.</w:t>
            </w:r>
          </w:p>
        </w:tc>
      </w:tr>
    </w:tbl>
    <w:p w14:paraId="1D99DB06" w14:textId="77777777" w:rsidR="00D070D4" w:rsidRPr="00EF0457" w:rsidRDefault="00D070D4">
      <w:pPr>
        <w:rPr>
          <w:color w:val="000000" w:themeColor="text1"/>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379"/>
      </w:tblGrid>
      <w:tr w:rsidR="000910DF" w:rsidRPr="00EF0457" w14:paraId="30594366" w14:textId="77777777">
        <w:tc>
          <w:tcPr>
            <w:tcW w:w="9214" w:type="dxa"/>
            <w:gridSpan w:val="2"/>
            <w:tcBorders>
              <w:top w:val="single" w:sz="1" w:space="0" w:color="000000"/>
              <w:left w:val="single" w:sz="1" w:space="0" w:color="000000"/>
              <w:bottom w:val="single" w:sz="1" w:space="0" w:color="000000"/>
              <w:right w:val="single" w:sz="1" w:space="0" w:color="000000"/>
            </w:tcBorders>
          </w:tcPr>
          <w:p w14:paraId="32743D1D" w14:textId="77777777" w:rsidR="002322A6" w:rsidRPr="00EF0457" w:rsidRDefault="002322A6" w:rsidP="0096347E">
            <w:pPr>
              <w:pStyle w:val="TableContents"/>
              <w:snapToGrid w:val="0"/>
              <w:jc w:val="center"/>
              <w:rPr>
                <w:b/>
                <w:bCs/>
                <w:color w:val="000000" w:themeColor="text1"/>
              </w:rPr>
            </w:pPr>
            <w:r w:rsidRPr="00EF0457">
              <w:rPr>
                <w:b/>
                <w:bCs/>
                <w:color w:val="000000" w:themeColor="text1"/>
              </w:rPr>
              <w:t xml:space="preserve">II. </w:t>
            </w:r>
            <w:r w:rsidR="0096347E" w:rsidRPr="00EF0457">
              <w:rPr>
                <w:b/>
                <w:bCs/>
                <w:color w:val="000000" w:themeColor="text1"/>
              </w:rPr>
              <w:t>Tiesību akta projekta ietekme uz sabiedrību</w:t>
            </w:r>
            <w:r w:rsidR="005302D7" w:rsidRPr="00EF0457">
              <w:rPr>
                <w:b/>
                <w:bCs/>
                <w:color w:val="000000" w:themeColor="text1"/>
              </w:rPr>
              <w:t>, tautsaimniecības attīstību un administratīvo slogu</w:t>
            </w:r>
          </w:p>
        </w:tc>
      </w:tr>
      <w:tr w:rsidR="000910DF" w:rsidRPr="00EF0457" w14:paraId="600131F0" w14:textId="77777777">
        <w:tc>
          <w:tcPr>
            <w:tcW w:w="2835" w:type="dxa"/>
            <w:tcBorders>
              <w:left w:val="single" w:sz="1" w:space="0" w:color="000000"/>
              <w:bottom w:val="single" w:sz="1" w:space="0" w:color="000000"/>
            </w:tcBorders>
          </w:tcPr>
          <w:p w14:paraId="6B7B6CEE" w14:textId="77777777" w:rsidR="002322A6" w:rsidRPr="00EF0457" w:rsidRDefault="002322A6" w:rsidP="00D55A77">
            <w:pPr>
              <w:pStyle w:val="TableContents"/>
              <w:snapToGrid w:val="0"/>
              <w:rPr>
                <w:color w:val="000000" w:themeColor="text1"/>
              </w:rPr>
            </w:pPr>
            <w:r w:rsidRPr="00EF0457">
              <w:rPr>
                <w:color w:val="000000" w:themeColor="text1"/>
              </w:rPr>
              <w:t xml:space="preserve">1. </w:t>
            </w:r>
            <w:r w:rsidR="00D55A77" w:rsidRPr="00EF0457">
              <w:rPr>
                <w:color w:val="000000" w:themeColor="text1"/>
              </w:rPr>
              <w:t xml:space="preserve">Sabiedrības </w:t>
            </w:r>
            <w:proofErr w:type="spellStart"/>
            <w:r w:rsidR="00D55A77" w:rsidRPr="00EF0457">
              <w:rPr>
                <w:color w:val="000000" w:themeColor="text1"/>
              </w:rPr>
              <w:t>mērķgrupa</w:t>
            </w:r>
            <w:r w:rsidR="00F87003" w:rsidRPr="00EF0457">
              <w:rPr>
                <w:color w:val="000000" w:themeColor="text1"/>
              </w:rPr>
              <w:t>s</w:t>
            </w:r>
            <w:proofErr w:type="spellEnd"/>
            <w:r w:rsidR="00F87003" w:rsidRPr="00EF0457">
              <w:rPr>
                <w:color w:val="000000" w:themeColor="text1"/>
              </w:rPr>
              <w:t>, kuras tiesiskais regulējums ietekmē vai varētu ietekmēt</w:t>
            </w:r>
          </w:p>
        </w:tc>
        <w:tc>
          <w:tcPr>
            <w:tcW w:w="6379" w:type="dxa"/>
            <w:tcBorders>
              <w:left w:val="single" w:sz="1" w:space="0" w:color="000000"/>
              <w:bottom w:val="single" w:sz="1" w:space="0" w:color="000000"/>
              <w:right w:val="single" w:sz="1" w:space="0" w:color="000000"/>
            </w:tcBorders>
          </w:tcPr>
          <w:p w14:paraId="790ECE3C" w14:textId="77777777" w:rsidR="007C0D5C" w:rsidRPr="00EF0457" w:rsidRDefault="00CB0133" w:rsidP="008F32D8">
            <w:pPr>
              <w:snapToGrid w:val="0"/>
              <w:spacing w:after="60"/>
              <w:ind w:left="31"/>
              <w:jc w:val="both"/>
              <w:rPr>
                <w:rFonts w:eastAsia="EUAlbertina_Bold"/>
                <w:color w:val="000000" w:themeColor="text1"/>
              </w:rPr>
            </w:pPr>
            <w:r w:rsidRPr="00EF0457">
              <w:rPr>
                <w:rFonts w:eastAsia="EUAlbertina_Bold"/>
                <w:color w:val="000000" w:themeColor="text1"/>
              </w:rPr>
              <w:t xml:space="preserve">1. </w:t>
            </w:r>
            <w:r w:rsidR="001D2CBE" w:rsidRPr="00EF0457">
              <w:rPr>
                <w:rFonts w:eastAsia="EUAlbertina_Bold"/>
                <w:color w:val="000000" w:themeColor="text1"/>
              </w:rPr>
              <w:t>Pasūtītāji</w:t>
            </w:r>
            <w:r w:rsidR="00FA4C1B" w:rsidRPr="00EF0457">
              <w:rPr>
                <w:rFonts w:eastAsia="EUAlbertina_Bold"/>
                <w:color w:val="000000" w:themeColor="text1"/>
              </w:rPr>
              <w:t xml:space="preserve"> Publisko iepirkumu likuma izpratnē</w:t>
            </w:r>
            <w:r w:rsidR="002E7D02" w:rsidRPr="00EF0457">
              <w:rPr>
                <w:rFonts w:eastAsia="EUAlbertina_Bold"/>
                <w:color w:val="000000" w:themeColor="text1"/>
              </w:rPr>
              <w:t>.</w:t>
            </w:r>
            <w:r w:rsidR="00957FE6" w:rsidRPr="00EF0457">
              <w:rPr>
                <w:rFonts w:eastAsia="EUAlbertina_Bold"/>
                <w:color w:val="000000" w:themeColor="text1"/>
              </w:rPr>
              <w:t xml:space="preserve"> </w:t>
            </w:r>
            <w:r w:rsidR="00F87003" w:rsidRPr="00EF0457">
              <w:rPr>
                <w:color w:val="000000" w:themeColor="text1"/>
                <w:shd w:val="clear" w:color="auto" w:fill="FFFFFF"/>
              </w:rPr>
              <w:t>Atbilstoši Iepirkumu uzraudzības biroja uzturētajā publikāciju vadības sistēm</w:t>
            </w:r>
            <w:r w:rsidR="00BC10D7" w:rsidRPr="00EF0457">
              <w:rPr>
                <w:color w:val="000000" w:themeColor="text1"/>
                <w:shd w:val="clear" w:color="auto" w:fill="FFFFFF"/>
              </w:rPr>
              <w:t>ā esošajai informācijai par 2015</w:t>
            </w:r>
            <w:r w:rsidR="00F87003" w:rsidRPr="00EF0457">
              <w:rPr>
                <w:color w:val="000000" w:themeColor="text1"/>
                <w:shd w:val="clear" w:color="auto" w:fill="FFFFFF"/>
              </w:rPr>
              <w:t>.gadu Latvijā ir aptuveni 2</w:t>
            </w:r>
            <w:r w:rsidR="00BC10D7" w:rsidRPr="00EF0457">
              <w:rPr>
                <w:color w:val="000000" w:themeColor="text1"/>
                <w:shd w:val="clear" w:color="auto" w:fill="FFFFFF"/>
              </w:rPr>
              <w:t>100</w:t>
            </w:r>
            <w:r w:rsidR="006F4CAB" w:rsidRPr="00EF0457">
              <w:rPr>
                <w:color w:val="000000" w:themeColor="text1"/>
                <w:shd w:val="clear" w:color="auto" w:fill="FFFFFF"/>
              </w:rPr>
              <w:t xml:space="preserve"> pasūtītāju</w:t>
            </w:r>
            <w:r w:rsidR="009A11A8" w:rsidRPr="00EF0457">
              <w:rPr>
                <w:rFonts w:eastAsia="EUAlbertina_Bold"/>
                <w:color w:val="000000" w:themeColor="text1"/>
              </w:rPr>
              <w:t>.</w:t>
            </w:r>
          </w:p>
          <w:p w14:paraId="480AC3AA" w14:textId="77777777" w:rsidR="00CB0133" w:rsidRPr="00EF0457" w:rsidRDefault="002E5D0E" w:rsidP="009A11A8">
            <w:pPr>
              <w:snapToGrid w:val="0"/>
              <w:spacing w:after="60"/>
              <w:ind w:left="31"/>
              <w:jc w:val="both"/>
              <w:rPr>
                <w:rFonts w:eastAsia="EUAlbertina_Bold"/>
                <w:color w:val="000000" w:themeColor="text1"/>
              </w:rPr>
            </w:pPr>
            <w:r w:rsidRPr="00EF0457">
              <w:rPr>
                <w:rFonts w:eastAsia="EUAlbertina_Bold"/>
                <w:color w:val="000000" w:themeColor="text1"/>
              </w:rPr>
              <w:t xml:space="preserve">2. </w:t>
            </w:r>
            <w:r w:rsidR="009A11A8" w:rsidRPr="00EF0457">
              <w:rPr>
                <w:rFonts w:eastAsia="EUAlbertina_Bold"/>
                <w:color w:val="000000" w:themeColor="text1"/>
              </w:rPr>
              <w:t>Juridiskas un fiziskas personas, kas piedāvā tirgū pakalpojumus, preces un būvdarbus un kas piedalās publiskajos iepirkumos.</w:t>
            </w:r>
          </w:p>
        </w:tc>
      </w:tr>
      <w:tr w:rsidR="000910DF" w:rsidRPr="00EF0457" w14:paraId="7A9E16C4" w14:textId="77777777">
        <w:tc>
          <w:tcPr>
            <w:tcW w:w="2835" w:type="dxa"/>
            <w:tcBorders>
              <w:left w:val="single" w:sz="1" w:space="0" w:color="000000"/>
              <w:bottom w:val="single" w:sz="1" w:space="0" w:color="000000"/>
            </w:tcBorders>
          </w:tcPr>
          <w:p w14:paraId="28E5B495" w14:textId="77777777" w:rsidR="00863A47" w:rsidRPr="00EF0457" w:rsidRDefault="00991018" w:rsidP="00D55A77">
            <w:pPr>
              <w:pStyle w:val="TableContents"/>
              <w:snapToGrid w:val="0"/>
              <w:rPr>
                <w:color w:val="000000" w:themeColor="text1"/>
              </w:rPr>
            </w:pPr>
            <w:r w:rsidRPr="00EF0457">
              <w:rPr>
                <w:color w:val="000000" w:themeColor="text1"/>
                <w:shd w:val="clear" w:color="auto" w:fill="FFFFFF"/>
              </w:rPr>
              <w:t>2. Tiesiskā regulējuma ietekme uz tautsaimniecību un administratīvo slogu</w:t>
            </w:r>
          </w:p>
        </w:tc>
        <w:tc>
          <w:tcPr>
            <w:tcW w:w="6379" w:type="dxa"/>
            <w:tcBorders>
              <w:left w:val="single" w:sz="1" w:space="0" w:color="000000"/>
              <w:bottom w:val="single" w:sz="1" w:space="0" w:color="000000"/>
              <w:right w:val="single" w:sz="1" w:space="0" w:color="000000"/>
            </w:tcBorders>
          </w:tcPr>
          <w:p w14:paraId="0F4D7D4B" w14:textId="77777777" w:rsidR="00C22A6D" w:rsidRPr="00EF0457" w:rsidRDefault="00C22D53" w:rsidP="008F32D8">
            <w:pPr>
              <w:spacing w:after="60"/>
              <w:ind w:left="31"/>
              <w:jc w:val="both"/>
              <w:rPr>
                <w:color w:val="000000" w:themeColor="text1"/>
                <w:shd w:val="clear" w:color="auto" w:fill="FFFFFF"/>
              </w:rPr>
            </w:pPr>
            <w:r w:rsidRPr="00EF0457">
              <w:rPr>
                <w:color w:val="000000" w:themeColor="text1"/>
                <w:shd w:val="clear" w:color="auto" w:fill="FFFFFF"/>
              </w:rPr>
              <w:t xml:space="preserve">Sabiedrības grupām un institūcijām projekta tiesiskais regulējums nemaina tiesības un pienākumus, kā arī </w:t>
            </w:r>
            <w:r w:rsidR="00C22A6D" w:rsidRPr="00EF0457">
              <w:rPr>
                <w:color w:val="000000" w:themeColor="text1"/>
                <w:shd w:val="clear" w:color="auto" w:fill="FFFFFF"/>
              </w:rPr>
              <w:t xml:space="preserve">pēc būtības veicamās darbības, jo līdzīgas procedūras jau ir noteiktas Publisko iepirkumu likumā. </w:t>
            </w:r>
          </w:p>
          <w:p w14:paraId="2ACC4C76" w14:textId="77777777" w:rsidR="003B61E3" w:rsidRPr="00EF0457" w:rsidRDefault="00C22A6D" w:rsidP="008F32D8">
            <w:pPr>
              <w:spacing w:after="60"/>
              <w:ind w:left="31"/>
              <w:jc w:val="both"/>
              <w:rPr>
                <w:color w:val="000000" w:themeColor="text1"/>
              </w:rPr>
            </w:pPr>
            <w:r w:rsidRPr="00EF0457">
              <w:rPr>
                <w:color w:val="000000" w:themeColor="text1"/>
                <w:shd w:val="clear" w:color="auto" w:fill="FFFFFF"/>
              </w:rPr>
              <w:t xml:space="preserve">Jauno iepirkuma procedūru regulējums pēc būtības ir līdzīgs  citām iepirkuma procedūrām. </w:t>
            </w:r>
          </w:p>
        </w:tc>
      </w:tr>
      <w:tr w:rsidR="000910DF" w:rsidRPr="00EF0457" w14:paraId="1FAE156C" w14:textId="77777777">
        <w:tc>
          <w:tcPr>
            <w:tcW w:w="2835" w:type="dxa"/>
            <w:tcBorders>
              <w:left w:val="single" w:sz="1" w:space="0" w:color="000000"/>
              <w:bottom w:val="single" w:sz="1" w:space="0" w:color="000000"/>
            </w:tcBorders>
          </w:tcPr>
          <w:p w14:paraId="1DDC5D7C" w14:textId="77777777" w:rsidR="00D102F2" w:rsidRPr="00EF0457" w:rsidRDefault="00991018" w:rsidP="00C002BC">
            <w:pPr>
              <w:widowControl/>
              <w:suppressAutoHyphens w:val="0"/>
              <w:rPr>
                <w:color w:val="000000" w:themeColor="text1"/>
              </w:rPr>
            </w:pPr>
            <w:r w:rsidRPr="00EF0457">
              <w:rPr>
                <w:color w:val="000000" w:themeColor="text1"/>
              </w:rPr>
              <w:t>3. Administratīvo izmaksu monetārs novērtējums</w:t>
            </w:r>
          </w:p>
        </w:tc>
        <w:tc>
          <w:tcPr>
            <w:tcW w:w="6379" w:type="dxa"/>
            <w:tcBorders>
              <w:left w:val="single" w:sz="1" w:space="0" w:color="000000"/>
              <w:bottom w:val="single" w:sz="1" w:space="0" w:color="000000"/>
              <w:right w:val="single" w:sz="1" w:space="0" w:color="000000"/>
            </w:tcBorders>
          </w:tcPr>
          <w:p w14:paraId="29FB1053" w14:textId="77777777" w:rsidR="00325632" w:rsidRPr="00EF0457" w:rsidRDefault="004E7370" w:rsidP="008F32D8">
            <w:pPr>
              <w:spacing w:after="60"/>
              <w:ind w:left="31"/>
              <w:jc w:val="both"/>
              <w:rPr>
                <w:rFonts w:eastAsia="EUAlbertina_Bold"/>
                <w:color w:val="000000" w:themeColor="text1"/>
              </w:rPr>
            </w:pPr>
            <w:r w:rsidRPr="00EF0457">
              <w:rPr>
                <w:rFonts w:eastAsia="EUAlbertina_Bold"/>
                <w:color w:val="000000" w:themeColor="text1"/>
              </w:rPr>
              <w:t>Projekts šo jomu neskar.</w:t>
            </w:r>
          </w:p>
        </w:tc>
      </w:tr>
      <w:tr w:rsidR="000910DF" w:rsidRPr="00EF0457" w14:paraId="040D1132" w14:textId="77777777">
        <w:tc>
          <w:tcPr>
            <w:tcW w:w="2835" w:type="dxa"/>
            <w:tcBorders>
              <w:left w:val="single" w:sz="1" w:space="0" w:color="000000"/>
              <w:bottom w:val="single" w:sz="1" w:space="0" w:color="000000"/>
            </w:tcBorders>
          </w:tcPr>
          <w:p w14:paraId="74789ED5" w14:textId="77777777" w:rsidR="00D102F2" w:rsidRPr="00EF0457" w:rsidRDefault="004E7370" w:rsidP="002F08EF">
            <w:pPr>
              <w:pStyle w:val="TableContents"/>
              <w:snapToGrid w:val="0"/>
              <w:rPr>
                <w:color w:val="000000" w:themeColor="text1"/>
              </w:rPr>
            </w:pPr>
            <w:r w:rsidRPr="00EF0457">
              <w:rPr>
                <w:color w:val="000000" w:themeColor="text1"/>
              </w:rPr>
              <w:t>4</w:t>
            </w:r>
            <w:r w:rsidR="00D102F2" w:rsidRPr="00EF0457">
              <w:rPr>
                <w:color w:val="000000" w:themeColor="text1"/>
              </w:rPr>
              <w:t>. Cita informācija</w:t>
            </w:r>
          </w:p>
        </w:tc>
        <w:tc>
          <w:tcPr>
            <w:tcW w:w="6379" w:type="dxa"/>
            <w:tcBorders>
              <w:left w:val="single" w:sz="1" w:space="0" w:color="000000"/>
              <w:bottom w:val="single" w:sz="1" w:space="0" w:color="000000"/>
              <w:right w:val="single" w:sz="1" w:space="0" w:color="000000"/>
            </w:tcBorders>
          </w:tcPr>
          <w:p w14:paraId="52723FF9" w14:textId="77777777" w:rsidR="00D102F2" w:rsidRPr="00EF0457" w:rsidRDefault="00EF2620" w:rsidP="008F32D8">
            <w:pPr>
              <w:snapToGrid w:val="0"/>
              <w:ind w:left="31"/>
              <w:jc w:val="both"/>
              <w:rPr>
                <w:rFonts w:eastAsia="EUAlbertina_Bold"/>
                <w:color w:val="000000" w:themeColor="text1"/>
              </w:rPr>
            </w:pPr>
            <w:r w:rsidRPr="00EF0457">
              <w:rPr>
                <w:rFonts w:eastAsia="EUAlbertina_Bold"/>
                <w:color w:val="000000" w:themeColor="text1"/>
              </w:rPr>
              <w:t>Nav.</w:t>
            </w:r>
          </w:p>
        </w:tc>
      </w:tr>
    </w:tbl>
    <w:p w14:paraId="0459678F" w14:textId="77777777" w:rsidR="002322A6" w:rsidRDefault="002322A6">
      <w:pPr>
        <w:rPr>
          <w:color w:val="000000" w:themeColor="text1"/>
        </w:rPr>
      </w:pPr>
    </w:p>
    <w:p w14:paraId="202F280C" w14:textId="77777777" w:rsidR="001657FE" w:rsidRPr="00EF0457" w:rsidRDefault="001657FE">
      <w:pPr>
        <w:rPr>
          <w:color w:val="000000" w:themeColor="text1"/>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2830"/>
        <w:gridCol w:w="6384"/>
      </w:tblGrid>
      <w:tr w:rsidR="000910DF" w:rsidRPr="00EF0457" w14:paraId="4DF628A1" w14:textId="77777777">
        <w:tc>
          <w:tcPr>
            <w:tcW w:w="9214" w:type="dxa"/>
            <w:gridSpan w:val="2"/>
            <w:tcBorders>
              <w:top w:val="single" w:sz="1" w:space="0" w:color="000000"/>
              <w:left w:val="single" w:sz="1" w:space="0" w:color="000000"/>
              <w:bottom w:val="single" w:sz="1" w:space="0" w:color="000000"/>
              <w:right w:val="single" w:sz="1" w:space="0" w:color="000000"/>
            </w:tcBorders>
          </w:tcPr>
          <w:p w14:paraId="74E69BDB" w14:textId="77777777" w:rsidR="002322A6" w:rsidRPr="00EF0457" w:rsidRDefault="002322A6" w:rsidP="00223DC7">
            <w:pPr>
              <w:snapToGrid w:val="0"/>
              <w:jc w:val="center"/>
              <w:rPr>
                <w:b/>
                <w:bCs/>
                <w:color w:val="000000" w:themeColor="text1"/>
              </w:rPr>
            </w:pPr>
            <w:r w:rsidRPr="00EF0457">
              <w:rPr>
                <w:b/>
                <w:bCs/>
                <w:color w:val="000000" w:themeColor="text1"/>
              </w:rPr>
              <w:t xml:space="preserve">V. </w:t>
            </w:r>
            <w:r w:rsidR="00223DC7" w:rsidRPr="00EF0457">
              <w:rPr>
                <w:b/>
                <w:bCs/>
                <w:color w:val="000000" w:themeColor="text1"/>
              </w:rPr>
              <w:t xml:space="preserve">Tiesību akta projekta atbilstība Latvijas Republikas </w:t>
            </w:r>
            <w:r w:rsidR="00430757" w:rsidRPr="00EF0457">
              <w:rPr>
                <w:b/>
                <w:bCs/>
                <w:color w:val="000000" w:themeColor="text1"/>
              </w:rPr>
              <w:br/>
            </w:r>
            <w:r w:rsidR="00223DC7" w:rsidRPr="00EF0457">
              <w:rPr>
                <w:b/>
                <w:bCs/>
                <w:color w:val="000000" w:themeColor="text1"/>
              </w:rPr>
              <w:t>starptautiskajām saistībām</w:t>
            </w:r>
          </w:p>
        </w:tc>
      </w:tr>
      <w:tr w:rsidR="000910DF" w:rsidRPr="00EF0457" w14:paraId="2EE51BEA" w14:textId="77777777">
        <w:tc>
          <w:tcPr>
            <w:tcW w:w="2830" w:type="dxa"/>
            <w:tcBorders>
              <w:left w:val="single" w:sz="1" w:space="0" w:color="000000"/>
              <w:bottom w:val="single" w:sz="1" w:space="0" w:color="000000"/>
            </w:tcBorders>
          </w:tcPr>
          <w:p w14:paraId="77817CEE" w14:textId="77777777" w:rsidR="002322A6" w:rsidRPr="00EF0457" w:rsidRDefault="002322A6" w:rsidP="00F30535">
            <w:pPr>
              <w:snapToGrid w:val="0"/>
              <w:rPr>
                <w:color w:val="000000" w:themeColor="text1"/>
              </w:rPr>
            </w:pPr>
            <w:r w:rsidRPr="00EF0457">
              <w:rPr>
                <w:color w:val="000000" w:themeColor="text1"/>
              </w:rPr>
              <w:t>1. Saistības pret Eiropas Savienību</w:t>
            </w:r>
          </w:p>
        </w:tc>
        <w:tc>
          <w:tcPr>
            <w:tcW w:w="6384" w:type="dxa"/>
            <w:tcBorders>
              <w:left w:val="single" w:sz="1" w:space="0" w:color="000000"/>
              <w:bottom w:val="single" w:sz="1" w:space="0" w:color="000000"/>
              <w:right w:val="single" w:sz="1" w:space="0" w:color="000000"/>
            </w:tcBorders>
          </w:tcPr>
          <w:p w14:paraId="3DA2AB80" w14:textId="77777777" w:rsidR="00707F15" w:rsidRPr="00EF0457" w:rsidRDefault="00707F15" w:rsidP="00707F15">
            <w:pPr>
              <w:widowControl/>
              <w:suppressAutoHyphens w:val="0"/>
              <w:spacing w:after="120"/>
              <w:jc w:val="both"/>
              <w:rPr>
                <w:rFonts w:eastAsia="Times New Roman"/>
                <w:color w:val="000000" w:themeColor="text1"/>
              </w:rPr>
            </w:pPr>
            <w:r w:rsidRPr="00EF0457">
              <w:rPr>
                <w:rFonts w:eastAsia="Times New Roman"/>
                <w:color w:val="000000" w:themeColor="text1"/>
                <w:spacing w:val="-4"/>
              </w:rPr>
              <w:t xml:space="preserve">Eiropas Parlamenta un Padomes 2014.gada 26.februāra direktīva 2014/24/ES par publisko iepirkumu un ar ko atceļ Direktīvu 2004/18/EK.  </w:t>
            </w:r>
          </w:p>
          <w:p w14:paraId="249A1CDA" w14:textId="77777777" w:rsidR="0062614B" w:rsidRPr="00EF0457" w:rsidRDefault="00707F15" w:rsidP="00707F15">
            <w:pPr>
              <w:widowControl/>
              <w:spacing w:after="120"/>
              <w:jc w:val="both"/>
              <w:rPr>
                <w:rFonts w:eastAsia="Times New Roman"/>
                <w:color w:val="000000" w:themeColor="text1"/>
                <w:spacing w:val="-4"/>
              </w:rPr>
            </w:pPr>
            <w:r w:rsidRPr="00EF0457">
              <w:rPr>
                <w:rFonts w:eastAsia="Times New Roman"/>
                <w:color w:val="000000" w:themeColor="text1"/>
                <w:spacing w:val="-4"/>
              </w:rPr>
              <w:t>Direktīvas prasības jāpārņem un jāpiemēr</w:t>
            </w:r>
            <w:r w:rsidR="0062614B" w:rsidRPr="00EF0457">
              <w:rPr>
                <w:rFonts w:eastAsia="Times New Roman"/>
                <w:color w:val="000000" w:themeColor="text1"/>
                <w:spacing w:val="-4"/>
              </w:rPr>
              <w:t xml:space="preserve">o, sākot ar 2016.gada 18.aprīli, ņemot vērā to, ka iepirkuma procedūras un metu konkursa norise ir noteikta spēkā esošajā Publisko iepirkumu likumā, Direktīvas 2014/24/ES prasības ir paziņotas kā pārņemtas.  </w:t>
            </w:r>
          </w:p>
          <w:p w14:paraId="47519862" w14:textId="77777777" w:rsidR="0062614B" w:rsidRPr="00EF0457" w:rsidRDefault="0062614B" w:rsidP="00707F15">
            <w:pPr>
              <w:widowControl/>
              <w:spacing w:after="120"/>
              <w:jc w:val="both"/>
              <w:rPr>
                <w:rFonts w:eastAsia="Times New Roman"/>
                <w:color w:val="000000" w:themeColor="text1"/>
                <w:spacing w:val="-4"/>
              </w:rPr>
            </w:pPr>
            <w:r w:rsidRPr="00EF0457">
              <w:rPr>
                <w:rFonts w:eastAsia="Times New Roman"/>
                <w:color w:val="000000" w:themeColor="text1"/>
                <w:spacing w:val="-4"/>
              </w:rPr>
              <w:t xml:space="preserve">Jaunajā Publisko iepirkumu likumā procedūru regulējums ir jānosaka Ministru kabineta noteikumos, līdz ar to ar šiem noteikumiem tiek pārņemas atsevišķas Direktīvas 2014/24/ES prasības. </w:t>
            </w:r>
            <w:r w:rsidR="00707F15" w:rsidRPr="00EF0457">
              <w:rPr>
                <w:rFonts w:eastAsia="Times New Roman"/>
                <w:color w:val="000000" w:themeColor="text1"/>
                <w:spacing w:val="-4"/>
              </w:rPr>
              <w:t xml:space="preserve"> </w:t>
            </w:r>
          </w:p>
          <w:p w14:paraId="204FC27E" w14:textId="77777777" w:rsidR="002322A6" w:rsidRPr="00EF0457" w:rsidRDefault="00707F15" w:rsidP="0062614B">
            <w:pPr>
              <w:widowControl/>
              <w:spacing w:after="120"/>
              <w:jc w:val="both"/>
              <w:rPr>
                <w:rFonts w:eastAsia="Times New Roman"/>
                <w:color w:val="000000" w:themeColor="text1"/>
                <w:spacing w:val="-4"/>
              </w:rPr>
            </w:pPr>
            <w:r w:rsidRPr="00EF0457">
              <w:rPr>
                <w:rFonts w:eastAsia="Times New Roman"/>
                <w:color w:val="000000" w:themeColor="text1"/>
                <w:spacing w:val="-4"/>
              </w:rPr>
              <w:lastRenderedPageBreak/>
              <w:t xml:space="preserve">Dalībvalstis var atlikt Direktīvas 2014/24/ES 22.panta 1.punkta, 59.panta 2. un 5.punkta, 61.panta 2.punkta piemērošanu līdz 2018.gada 18.oktobrim, izņemot, kad elektronisko sakaru līdzekļu izmantošana ir obligāta. </w:t>
            </w:r>
          </w:p>
        </w:tc>
      </w:tr>
      <w:tr w:rsidR="000910DF" w:rsidRPr="00EF0457" w14:paraId="73B17A1D" w14:textId="77777777">
        <w:tc>
          <w:tcPr>
            <w:tcW w:w="2830" w:type="dxa"/>
            <w:tcBorders>
              <w:left w:val="single" w:sz="1" w:space="0" w:color="000000"/>
              <w:bottom w:val="single" w:sz="1" w:space="0" w:color="000000"/>
            </w:tcBorders>
          </w:tcPr>
          <w:p w14:paraId="266CA611" w14:textId="77777777" w:rsidR="002322A6" w:rsidRPr="00EF0457" w:rsidRDefault="002322A6" w:rsidP="00F30535">
            <w:pPr>
              <w:snapToGrid w:val="0"/>
              <w:rPr>
                <w:color w:val="000000" w:themeColor="text1"/>
              </w:rPr>
            </w:pPr>
            <w:r w:rsidRPr="00EF0457">
              <w:rPr>
                <w:color w:val="000000" w:themeColor="text1"/>
              </w:rPr>
              <w:lastRenderedPageBreak/>
              <w:t xml:space="preserve">2. </w:t>
            </w:r>
            <w:r w:rsidR="00D92220" w:rsidRPr="00EF0457">
              <w:rPr>
                <w:color w:val="000000" w:themeColor="text1"/>
              </w:rPr>
              <w:t>Citas starptautiskās saistības</w:t>
            </w:r>
          </w:p>
        </w:tc>
        <w:tc>
          <w:tcPr>
            <w:tcW w:w="6384" w:type="dxa"/>
            <w:tcBorders>
              <w:left w:val="single" w:sz="1" w:space="0" w:color="000000"/>
              <w:bottom w:val="single" w:sz="1" w:space="0" w:color="000000"/>
              <w:right w:val="single" w:sz="1" w:space="0" w:color="000000"/>
            </w:tcBorders>
          </w:tcPr>
          <w:p w14:paraId="312BADA6" w14:textId="77777777" w:rsidR="002322A6" w:rsidRPr="00EF0457" w:rsidRDefault="007F5E43" w:rsidP="00D4224A">
            <w:pPr>
              <w:pStyle w:val="TableContents"/>
              <w:snapToGrid w:val="0"/>
              <w:ind w:left="36"/>
              <w:rPr>
                <w:color w:val="000000" w:themeColor="text1"/>
              </w:rPr>
            </w:pPr>
            <w:r w:rsidRPr="00EF0457">
              <w:rPr>
                <w:color w:val="000000" w:themeColor="text1"/>
              </w:rPr>
              <w:t>Projekts šo jomu neskar.</w:t>
            </w:r>
          </w:p>
        </w:tc>
      </w:tr>
      <w:tr w:rsidR="000910DF" w:rsidRPr="00EF0457" w14:paraId="09885FAD" w14:textId="77777777">
        <w:tc>
          <w:tcPr>
            <w:tcW w:w="2830" w:type="dxa"/>
            <w:tcBorders>
              <w:left w:val="single" w:sz="1" w:space="0" w:color="000000"/>
              <w:bottom w:val="single" w:sz="1" w:space="0" w:color="000000"/>
            </w:tcBorders>
          </w:tcPr>
          <w:p w14:paraId="7AA6AF4E" w14:textId="77777777" w:rsidR="002322A6" w:rsidRPr="00EF0457" w:rsidRDefault="002322A6" w:rsidP="00F30535">
            <w:pPr>
              <w:snapToGrid w:val="0"/>
              <w:rPr>
                <w:color w:val="000000" w:themeColor="text1"/>
              </w:rPr>
            </w:pPr>
            <w:r w:rsidRPr="00EF0457">
              <w:rPr>
                <w:color w:val="000000" w:themeColor="text1"/>
              </w:rPr>
              <w:t xml:space="preserve">3. </w:t>
            </w:r>
            <w:r w:rsidR="00D92220" w:rsidRPr="00EF0457">
              <w:rPr>
                <w:color w:val="000000" w:themeColor="text1"/>
              </w:rPr>
              <w:t>Cita informācija</w:t>
            </w:r>
          </w:p>
        </w:tc>
        <w:tc>
          <w:tcPr>
            <w:tcW w:w="6384" w:type="dxa"/>
            <w:tcBorders>
              <w:left w:val="single" w:sz="1" w:space="0" w:color="000000"/>
              <w:bottom w:val="single" w:sz="1" w:space="0" w:color="000000"/>
              <w:right w:val="single" w:sz="1" w:space="0" w:color="000000"/>
            </w:tcBorders>
          </w:tcPr>
          <w:p w14:paraId="67A03E71" w14:textId="77777777" w:rsidR="002322A6" w:rsidRPr="00EF0457" w:rsidRDefault="002322A6" w:rsidP="00D4224A">
            <w:pPr>
              <w:pStyle w:val="TableContents"/>
              <w:snapToGrid w:val="0"/>
              <w:ind w:left="36"/>
              <w:rPr>
                <w:color w:val="000000" w:themeColor="text1"/>
              </w:rPr>
            </w:pPr>
            <w:r w:rsidRPr="00EF0457">
              <w:rPr>
                <w:color w:val="000000" w:themeColor="text1"/>
              </w:rPr>
              <w:t>Nav</w:t>
            </w:r>
            <w:r w:rsidR="00D92220" w:rsidRPr="00EF0457">
              <w:rPr>
                <w:color w:val="000000" w:themeColor="text1"/>
              </w:rPr>
              <w:t>.</w:t>
            </w:r>
          </w:p>
        </w:tc>
      </w:tr>
    </w:tbl>
    <w:p w14:paraId="41D17966" w14:textId="77777777" w:rsidR="00A00171" w:rsidRPr="00EF0457" w:rsidRDefault="00A00171">
      <w:pPr>
        <w:rPr>
          <w:color w:val="000000" w:themeColor="text1"/>
        </w:rPr>
      </w:pPr>
    </w:p>
    <w:tbl>
      <w:tblPr>
        <w:tblW w:w="9356" w:type="dxa"/>
        <w:tblInd w:w="-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0"/>
        <w:gridCol w:w="2224"/>
        <w:gridCol w:w="1939"/>
        <w:gridCol w:w="2336"/>
        <w:gridCol w:w="2827"/>
      </w:tblGrid>
      <w:tr w:rsidR="00554E45" w:rsidRPr="00EF0457" w14:paraId="26EEF921" w14:textId="77777777" w:rsidTr="00AE3844">
        <w:tc>
          <w:tcPr>
            <w:tcW w:w="30" w:type="dxa"/>
            <w:tcBorders>
              <w:top w:val="nil"/>
              <w:left w:val="nil"/>
              <w:bottom w:val="nil"/>
              <w:right w:val="single" w:sz="4" w:space="0" w:color="auto"/>
            </w:tcBorders>
            <w:shd w:val="clear" w:color="auto" w:fill="FFFFFF"/>
            <w:vAlign w:val="center"/>
          </w:tcPr>
          <w:p w14:paraId="1C2B137A" w14:textId="77777777" w:rsidR="00554E45" w:rsidRPr="00EF0457" w:rsidRDefault="00554E45" w:rsidP="00AE3844">
            <w:pPr>
              <w:widowControl/>
              <w:spacing w:line="253" w:lineRule="atLeast"/>
              <w:rPr>
                <w:rFonts w:eastAsia="Times New Roman"/>
                <w:color w:val="000000" w:themeColor="text1"/>
              </w:rPr>
            </w:pPr>
          </w:p>
        </w:tc>
        <w:tc>
          <w:tcPr>
            <w:tcW w:w="9326" w:type="dxa"/>
            <w:gridSpan w:val="4"/>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14:paraId="3B96E57E" w14:textId="77777777" w:rsidR="00554E45" w:rsidRPr="00EF0457" w:rsidRDefault="00554E45" w:rsidP="00554E45">
            <w:pPr>
              <w:widowControl/>
              <w:jc w:val="center"/>
              <w:rPr>
                <w:rFonts w:eastAsia="Times New Roman"/>
                <w:color w:val="000000" w:themeColor="text1"/>
              </w:rPr>
            </w:pPr>
            <w:r w:rsidRPr="00EF0457">
              <w:rPr>
                <w:rFonts w:eastAsia="Times New Roman"/>
                <w:b/>
                <w:bCs/>
                <w:color w:val="000000" w:themeColor="text1"/>
              </w:rPr>
              <w:t>1.tabula</w:t>
            </w:r>
            <w:r w:rsidRPr="00EF0457">
              <w:rPr>
                <w:rFonts w:eastAsia="Times New Roman"/>
                <w:b/>
                <w:bCs/>
                <w:color w:val="000000" w:themeColor="text1"/>
              </w:rPr>
              <w:br/>
              <w:t>Tiesību akta projekta atbilstība ES tiesību aktiem</w:t>
            </w:r>
          </w:p>
        </w:tc>
      </w:tr>
      <w:tr w:rsidR="00554E45" w:rsidRPr="00EF0457" w14:paraId="77A3247E" w14:textId="77777777" w:rsidTr="00554E45">
        <w:tc>
          <w:tcPr>
            <w:tcW w:w="30" w:type="dxa"/>
            <w:tcBorders>
              <w:top w:val="nil"/>
              <w:left w:val="nil"/>
              <w:bottom w:val="nil"/>
              <w:right w:val="nil"/>
            </w:tcBorders>
            <w:shd w:val="clear" w:color="auto" w:fill="FFFFFF"/>
            <w:vAlign w:val="center"/>
            <w:hideMark/>
          </w:tcPr>
          <w:p w14:paraId="38D81F1C"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single" w:sz="4" w:space="0" w:color="auto"/>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562E50E2"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Attiecīgā ES tiesību akta datums, numurs un nosaukums</w:t>
            </w:r>
          </w:p>
        </w:tc>
        <w:tc>
          <w:tcPr>
            <w:tcW w:w="7102" w:type="dxa"/>
            <w:gridSpan w:val="3"/>
            <w:tcBorders>
              <w:top w:val="single" w:sz="4" w:space="0" w:color="auto"/>
              <w:left w:val="nil"/>
              <w:bottom w:val="outset" w:sz="8" w:space="0" w:color="414142"/>
              <w:right w:val="outset" w:sz="8" w:space="0" w:color="414142"/>
            </w:tcBorders>
            <w:shd w:val="clear" w:color="auto" w:fill="FFFFFF"/>
            <w:tcMar>
              <w:top w:w="30" w:type="dxa"/>
              <w:left w:w="30" w:type="dxa"/>
              <w:bottom w:w="30" w:type="dxa"/>
              <w:right w:w="30" w:type="dxa"/>
            </w:tcMar>
            <w:hideMark/>
          </w:tcPr>
          <w:p w14:paraId="49E1D487" w14:textId="77777777" w:rsidR="00554E45" w:rsidRPr="00EF0457" w:rsidRDefault="00554E45" w:rsidP="00554E45">
            <w:pPr>
              <w:widowControl/>
              <w:suppressAutoHyphens w:val="0"/>
              <w:spacing w:after="120"/>
              <w:jc w:val="both"/>
              <w:rPr>
                <w:rFonts w:eastAsia="Times New Roman"/>
                <w:color w:val="000000" w:themeColor="text1"/>
              </w:rPr>
            </w:pPr>
            <w:r w:rsidRPr="00EF0457">
              <w:rPr>
                <w:rFonts w:eastAsia="Times New Roman"/>
                <w:color w:val="000000" w:themeColor="text1"/>
                <w:spacing w:val="-4"/>
              </w:rPr>
              <w:t xml:space="preserve">Eiropas Parlamenta un Padomes 2014.gada 26.februāra direktīva 2014/24/ES par publisko iepirkumu un ar ko atceļ Direktīvu 2004/18/EK.  </w:t>
            </w:r>
          </w:p>
        </w:tc>
      </w:tr>
      <w:tr w:rsidR="00554E45" w:rsidRPr="00EF0457" w14:paraId="709345A0" w14:textId="77777777" w:rsidTr="00234324">
        <w:tc>
          <w:tcPr>
            <w:tcW w:w="30" w:type="dxa"/>
            <w:tcBorders>
              <w:top w:val="nil"/>
              <w:left w:val="nil"/>
              <w:bottom w:val="nil"/>
              <w:right w:val="nil"/>
            </w:tcBorders>
            <w:shd w:val="clear" w:color="auto" w:fill="FFFFFF"/>
            <w:vAlign w:val="center"/>
            <w:hideMark/>
          </w:tcPr>
          <w:p w14:paraId="48BBF3BA"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D820D72" w14:textId="77777777" w:rsidR="00554E45" w:rsidRPr="00EF0457" w:rsidRDefault="00554E45" w:rsidP="00AE3844">
            <w:pPr>
              <w:widowControl/>
              <w:spacing w:line="265" w:lineRule="atLeast"/>
              <w:jc w:val="center"/>
              <w:rPr>
                <w:rFonts w:eastAsia="Times New Roman"/>
                <w:color w:val="000000" w:themeColor="text1"/>
              </w:rPr>
            </w:pPr>
            <w:r w:rsidRPr="00EF0457">
              <w:rPr>
                <w:rFonts w:eastAsia="Times New Roman"/>
                <w:color w:val="000000" w:themeColor="text1"/>
              </w:rPr>
              <w:t>A</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314AB751" w14:textId="77777777" w:rsidR="00554E45" w:rsidRPr="00EF0457" w:rsidRDefault="00554E45" w:rsidP="00AE3844">
            <w:pPr>
              <w:widowControl/>
              <w:spacing w:line="265" w:lineRule="atLeast"/>
              <w:jc w:val="center"/>
              <w:rPr>
                <w:rFonts w:eastAsia="Times New Roman"/>
                <w:color w:val="000000" w:themeColor="text1"/>
              </w:rPr>
            </w:pPr>
            <w:r w:rsidRPr="00EF0457">
              <w:rPr>
                <w:rFonts w:eastAsia="Times New Roman"/>
                <w:color w:val="000000" w:themeColor="text1"/>
              </w:rPr>
              <w:t>B</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A675D4B" w14:textId="77777777" w:rsidR="00554E45" w:rsidRPr="00EF0457" w:rsidRDefault="00554E45" w:rsidP="00AE3844">
            <w:pPr>
              <w:widowControl/>
              <w:spacing w:line="265" w:lineRule="atLeast"/>
              <w:jc w:val="center"/>
              <w:rPr>
                <w:rFonts w:eastAsia="Times New Roman"/>
                <w:color w:val="000000" w:themeColor="text1"/>
              </w:rPr>
            </w:pPr>
            <w:r w:rsidRPr="00EF0457">
              <w:rPr>
                <w:rFonts w:eastAsia="Times New Roman"/>
                <w:color w:val="000000" w:themeColor="text1"/>
              </w:rPr>
              <w:t>C</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A72C8F0" w14:textId="77777777" w:rsidR="00554E45" w:rsidRPr="00EF0457" w:rsidRDefault="00554E45" w:rsidP="00AE3844">
            <w:pPr>
              <w:widowControl/>
              <w:spacing w:line="265" w:lineRule="atLeast"/>
              <w:jc w:val="center"/>
              <w:rPr>
                <w:rFonts w:eastAsia="Times New Roman"/>
                <w:color w:val="000000" w:themeColor="text1"/>
              </w:rPr>
            </w:pPr>
            <w:r w:rsidRPr="00EF0457">
              <w:rPr>
                <w:rFonts w:eastAsia="Times New Roman"/>
                <w:color w:val="000000" w:themeColor="text1"/>
              </w:rPr>
              <w:t>D</w:t>
            </w:r>
          </w:p>
        </w:tc>
      </w:tr>
      <w:tr w:rsidR="00554E45" w:rsidRPr="00EF0457" w14:paraId="1F9A7FD8" w14:textId="77777777" w:rsidTr="00234324">
        <w:tc>
          <w:tcPr>
            <w:tcW w:w="30" w:type="dxa"/>
            <w:tcBorders>
              <w:top w:val="nil"/>
              <w:left w:val="nil"/>
              <w:bottom w:val="nil"/>
              <w:right w:val="nil"/>
            </w:tcBorders>
            <w:shd w:val="clear" w:color="auto" w:fill="FFFFFF"/>
            <w:vAlign w:val="center"/>
            <w:hideMark/>
          </w:tcPr>
          <w:p w14:paraId="5CE2EBEE"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881FD61"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1.panta 1.punkts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DE225A3" w14:textId="77777777" w:rsidR="00554E45" w:rsidRPr="00EF0457" w:rsidRDefault="003061A1" w:rsidP="00AE3844">
            <w:pPr>
              <w:widowControl/>
              <w:rPr>
                <w:rFonts w:eastAsia="Times New Roman"/>
                <w:color w:val="000000" w:themeColor="text1"/>
              </w:rPr>
            </w:pPr>
            <w:r w:rsidRPr="00EF0457">
              <w:rPr>
                <w:rFonts w:eastAsia="Times New Roman"/>
                <w:color w:val="000000" w:themeColor="text1"/>
              </w:rPr>
              <w:t xml:space="preserve">Publisko iepirkumu likuma (turpmāk – PIL) </w:t>
            </w:r>
            <w:r w:rsidR="00554E45" w:rsidRPr="00EF0457">
              <w:rPr>
                <w:rFonts w:eastAsia="Times New Roman"/>
                <w:color w:val="000000" w:themeColor="text1"/>
              </w:rPr>
              <w:t>8.panta pirmā un trešā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7CACF48" w14:textId="77777777" w:rsidR="00554E45" w:rsidRPr="00EF0457" w:rsidRDefault="00554E45" w:rsidP="00AE3844">
            <w:pPr>
              <w:widowControl/>
              <w:spacing w:line="265" w:lineRule="atLeast"/>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A7EDABD" w14:textId="77777777" w:rsidR="00554E45" w:rsidRPr="00EF0457" w:rsidRDefault="00A11B35" w:rsidP="00AE3844">
            <w:pPr>
              <w:widowControl/>
              <w:spacing w:line="265" w:lineRule="atLeast"/>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paredz stingrākas prasības, jo iepirku veikšanās kārtību arī iepirkumiem zem Eiropas Savienības līgumcenu robežvērtībām. </w:t>
            </w:r>
          </w:p>
        </w:tc>
      </w:tr>
      <w:tr w:rsidR="00554E45" w:rsidRPr="00EF0457" w14:paraId="3A40477B" w14:textId="77777777" w:rsidTr="00234324">
        <w:tc>
          <w:tcPr>
            <w:tcW w:w="30" w:type="dxa"/>
            <w:tcBorders>
              <w:top w:val="nil"/>
              <w:left w:val="nil"/>
              <w:bottom w:val="nil"/>
              <w:right w:val="nil"/>
            </w:tcBorders>
            <w:shd w:val="clear" w:color="auto" w:fill="FFFFFF"/>
            <w:vAlign w:val="center"/>
          </w:tcPr>
          <w:p w14:paraId="05274CA0"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FB350B8"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1.panta 2.punkts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D2C7E55" w14:textId="77777777" w:rsidR="00554E45" w:rsidRPr="00EF0457" w:rsidRDefault="00554E45" w:rsidP="00AE3844">
            <w:pPr>
              <w:widowControl/>
              <w:rPr>
                <w:rFonts w:eastAsia="Times New Roman"/>
                <w:color w:val="000000" w:themeColor="text1"/>
              </w:rPr>
            </w:pP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EF75467" w14:textId="77777777" w:rsidR="00554E45" w:rsidRPr="00EF0457" w:rsidRDefault="00554E45" w:rsidP="00AE3844">
            <w:pPr>
              <w:widowControl/>
              <w:spacing w:line="265" w:lineRule="atLeast"/>
              <w:rPr>
                <w:rFonts w:eastAsia="Times New Roman"/>
                <w:color w:val="000000" w:themeColor="text1"/>
              </w:rPr>
            </w:pPr>
            <w:r w:rsidRPr="00EF0457">
              <w:rPr>
                <w:rFonts w:eastAsia="Times New Roman"/>
                <w:color w:val="000000" w:themeColor="text1"/>
              </w:rPr>
              <w:t>ES tiesību akta vienība netiek pārņemta, jo termins attiecas uz Direktīvas 2014/24/ES piemērošanu kā tādu. Likumprojektā terminam “iepirkums” ir cita nozīme, kā Direktīvā 2014/24/ES.</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16DBEE0" w14:textId="77777777" w:rsidR="00554E45" w:rsidRPr="00EF0457" w:rsidRDefault="00554E45" w:rsidP="00AE3844">
            <w:pPr>
              <w:widowControl/>
              <w:spacing w:line="265" w:lineRule="atLeast"/>
              <w:rPr>
                <w:rFonts w:eastAsia="Times New Roman"/>
                <w:color w:val="000000" w:themeColor="text1"/>
              </w:rPr>
            </w:pPr>
          </w:p>
        </w:tc>
      </w:tr>
      <w:tr w:rsidR="00554E45" w:rsidRPr="00EF0457" w14:paraId="1187B096" w14:textId="77777777" w:rsidTr="00234324">
        <w:tc>
          <w:tcPr>
            <w:tcW w:w="30" w:type="dxa"/>
            <w:tcBorders>
              <w:top w:val="nil"/>
              <w:left w:val="nil"/>
              <w:bottom w:val="nil"/>
              <w:right w:val="nil"/>
            </w:tcBorders>
            <w:shd w:val="clear" w:color="auto" w:fill="FFFFFF"/>
            <w:vAlign w:val="center"/>
          </w:tcPr>
          <w:p w14:paraId="4F0304B0"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1D7A6F5"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1.panta 3.punkts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92CE8BD" w14:textId="77777777" w:rsidR="00554E45" w:rsidRPr="00EF0457" w:rsidRDefault="00554E45" w:rsidP="00AE3844">
            <w:pPr>
              <w:widowControl/>
              <w:rPr>
                <w:rFonts w:eastAsia="Times New Roman"/>
                <w:color w:val="000000" w:themeColor="text1"/>
              </w:rPr>
            </w:pP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AE94512" w14:textId="77777777" w:rsidR="00554E45" w:rsidRPr="00EF0457" w:rsidRDefault="00554E45" w:rsidP="00AE3844">
            <w:pPr>
              <w:widowControl/>
              <w:spacing w:line="265" w:lineRule="atLeast"/>
              <w:rPr>
                <w:rFonts w:eastAsia="Times New Roman"/>
                <w:color w:val="000000" w:themeColor="text1"/>
              </w:rPr>
            </w:pPr>
            <w:r w:rsidRPr="00EF0457">
              <w:rPr>
                <w:rFonts w:eastAsia="Times New Roman"/>
                <w:color w:val="000000" w:themeColor="text1"/>
              </w:rPr>
              <w:t>ES tiesību akta vienība netiek pārņemta, jo tā ir atsauce uz Direktīvas 2014/24/ES vispārēju piemērošanu un dalībvalstu tiesībām kā tādām.</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20B960A" w14:textId="77777777" w:rsidR="00554E45" w:rsidRPr="00EF0457" w:rsidRDefault="00554E45" w:rsidP="00AE3844">
            <w:pPr>
              <w:widowControl/>
              <w:spacing w:line="265" w:lineRule="atLeast"/>
              <w:rPr>
                <w:rFonts w:eastAsia="Times New Roman"/>
                <w:color w:val="000000" w:themeColor="text1"/>
              </w:rPr>
            </w:pPr>
          </w:p>
        </w:tc>
      </w:tr>
      <w:tr w:rsidR="00554E45" w:rsidRPr="00EF0457" w14:paraId="385AE6C0" w14:textId="77777777" w:rsidTr="00234324">
        <w:tc>
          <w:tcPr>
            <w:tcW w:w="30" w:type="dxa"/>
            <w:tcBorders>
              <w:top w:val="nil"/>
              <w:left w:val="nil"/>
              <w:bottom w:val="nil"/>
              <w:right w:val="nil"/>
            </w:tcBorders>
            <w:shd w:val="clear" w:color="auto" w:fill="FFFFFF"/>
            <w:vAlign w:val="center"/>
          </w:tcPr>
          <w:p w14:paraId="1D8E31C1"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31779A0"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1.panta 4.punkts</w:t>
            </w:r>
          </w:p>
          <w:p w14:paraId="66A1D806" w14:textId="77777777" w:rsidR="00554E45" w:rsidRPr="00EF0457" w:rsidRDefault="00554E45" w:rsidP="00AE3844">
            <w:pPr>
              <w:rPr>
                <w:rFonts w:eastAsia="Times New Roman"/>
                <w:color w:val="000000" w:themeColor="text1"/>
              </w:rPr>
            </w:pPr>
          </w:p>
          <w:p w14:paraId="69E94368" w14:textId="77777777" w:rsidR="00554E45" w:rsidRPr="00EF0457" w:rsidRDefault="00554E45" w:rsidP="00AE3844">
            <w:pPr>
              <w:rPr>
                <w:rFonts w:eastAsia="Times New Roman"/>
                <w:color w:val="000000" w:themeColor="text1"/>
              </w:rPr>
            </w:pPr>
          </w:p>
          <w:p w14:paraId="34CBD5D5" w14:textId="77777777" w:rsidR="00554E45" w:rsidRPr="00EF0457" w:rsidRDefault="00554E45" w:rsidP="00AE3844">
            <w:pPr>
              <w:ind w:firstLine="720"/>
              <w:rPr>
                <w:rFonts w:eastAsia="Times New Roman"/>
                <w:color w:val="000000" w:themeColor="text1"/>
              </w:rPr>
            </w:pP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AD7192F" w14:textId="77777777" w:rsidR="00554E45" w:rsidRPr="00EF0457" w:rsidRDefault="00554E45" w:rsidP="00AE3844">
            <w:pPr>
              <w:widowControl/>
              <w:rPr>
                <w:rFonts w:eastAsia="Times New Roman"/>
                <w:color w:val="000000" w:themeColor="text1"/>
              </w:rPr>
            </w:pP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8EDDA84" w14:textId="77777777" w:rsidR="00554E45" w:rsidRPr="00EF0457" w:rsidRDefault="00554E45" w:rsidP="00AE3844">
            <w:pPr>
              <w:widowControl/>
              <w:spacing w:line="265" w:lineRule="atLeast"/>
              <w:rPr>
                <w:rFonts w:eastAsia="Times New Roman"/>
                <w:color w:val="000000" w:themeColor="text1"/>
              </w:rPr>
            </w:pPr>
            <w:r w:rsidRPr="00EF0457">
              <w:rPr>
                <w:rFonts w:eastAsia="Times New Roman"/>
                <w:color w:val="000000" w:themeColor="text1"/>
              </w:rPr>
              <w:t xml:space="preserve">ES tiesību akta vienība netiek pārņemta, jo tā ir atsauce uz Direktīvas 2014/24/ES vispārēju piemērošanu un </w:t>
            </w:r>
            <w:r w:rsidRPr="00EF0457">
              <w:rPr>
                <w:rFonts w:eastAsia="Times New Roman"/>
                <w:color w:val="000000" w:themeColor="text1"/>
              </w:rPr>
              <w:lastRenderedPageBreak/>
              <w:t>dalībvalstu tiesībām kā tādām.</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7E4EDDE" w14:textId="77777777" w:rsidR="00554E45" w:rsidRPr="00EF0457" w:rsidRDefault="00554E45" w:rsidP="00AE3844">
            <w:pPr>
              <w:widowControl/>
              <w:spacing w:line="265" w:lineRule="atLeast"/>
              <w:rPr>
                <w:rFonts w:eastAsia="Times New Roman"/>
                <w:color w:val="000000" w:themeColor="text1"/>
              </w:rPr>
            </w:pPr>
          </w:p>
          <w:p w14:paraId="0486377E" w14:textId="77777777" w:rsidR="00554E45" w:rsidRPr="00EF0457" w:rsidRDefault="00554E45" w:rsidP="00AE3844">
            <w:pPr>
              <w:rPr>
                <w:rFonts w:eastAsia="Times New Roman"/>
                <w:color w:val="000000" w:themeColor="text1"/>
              </w:rPr>
            </w:pPr>
          </w:p>
          <w:p w14:paraId="2C0B8815" w14:textId="77777777" w:rsidR="00554E45" w:rsidRPr="00EF0457" w:rsidRDefault="00554E45" w:rsidP="00AE3844">
            <w:pPr>
              <w:rPr>
                <w:rFonts w:eastAsia="Times New Roman"/>
                <w:color w:val="000000" w:themeColor="text1"/>
              </w:rPr>
            </w:pPr>
          </w:p>
          <w:p w14:paraId="51706705" w14:textId="77777777" w:rsidR="00554E45" w:rsidRPr="00EF0457" w:rsidRDefault="00554E45" w:rsidP="00AE3844">
            <w:pPr>
              <w:rPr>
                <w:rFonts w:eastAsia="Times New Roman"/>
                <w:color w:val="000000" w:themeColor="text1"/>
              </w:rPr>
            </w:pPr>
          </w:p>
          <w:p w14:paraId="602CF90A" w14:textId="77777777" w:rsidR="00554E45" w:rsidRPr="00EF0457" w:rsidRDefault="00554E45" w:rsidP="00AE3844">
            <w:pPr>
              <w:jc w:val="right"/>
              <w:rPr>
                <w:rFonts w:eastAsia="Times New Roman"/>
                <w:color w:val="000000" w:themeColor="text1"/>
              </w:rPr>
            </w:pPr>
          </w:p>
        </w:tc>
      </w:tr>
      <w:tr w:rsidR="00554E45" w:rsidRPr="00EF0457" w14:paraId="6B93B441" w14:textId="77777777" w:rsidTr="00234324">
        <w:tc>
          <w:tcPr>
            <w:tcW w:w="30" w:type="dxa"/>
            <w:tcBorders>
              <w:top w:val="nil"/>
              <w:left w:val="nil"/>
              <w:bottom w:val="nil"/>
              <w:right w:val="nil"/>
            </w:tcBorders>
            <w:shd w:val="clear" w:color="auto" w:fill="FFFFFF"/>
            <w:vAlign w:val="center"/>
          </w:tcPr>
          <w:p w14:paraId="12531FBB"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9F50375"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1.panta 5.punkts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7924DA8" w14:textId="77777777" w:rsidR="00554E45" w:rsidRPr="00EF0457" w:rsidRDefault="00554E45" w:rsidP="00AE3844">
            <w:pPr>
              <w:widowControl/>
              <w:rPr>
                <w:rFonts w:eastAsia="Times New Roman"/>
                <w:color w:val="000000" w:themeColor="text1"/>
              </w:rPr>
            </w:pP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2BA2209" w14:textId="77777777" w:rsidR="00554E45" w:rsidRPr="00EF0457" w:rsidRDefault="00554E45" w:rsidP="00AE3844">
            <w:pPr>
              <w:widowControl/>
              <w:spacing w:line="265" w:lineRule="atLeast"/>
              <w:rPr>
                <w:rFonts w:eastAsia="Times New Roman"/>
                <w:color w:val="000000" w:themeColor="text1"/>
              </w:rPr>
            </w:pPr>
            <w:r w:rsidRPr="00EF0457">
              <w:rPr>
                <w:rFonts w:eastAsia="Times New Roman"/>
                <w:color w:val="000000" w:themeColor="text1"/>
              </w:rPr>
              <w:t>ES tiesību akta vienība netiek pārņemta, jo tā ir atsauce uz Direktīvas 2014/24/ES vispārēju piemērošanu un dalībvalstu tiesībām kā tādām.</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9B8A4B5" w14:textId="77777777" w:rsidR="00554E45" w:rsidRPr="00EF0457" w:rsidRDefault="00554E45" w:rsidP="00AE3844">
            <w:pPr>
              <w:widowControl/>
              <w:spacing w:line="265" w:lineRule="atLeast"/>
              <w:rPr>
                <w:rFonts w:eastAsia="Times New Roman"/>
                <w:color w:val="000000" w:themeColor="text1"/>
              </w:rPr>
            </w:pPr>
          </w:p>
        </w:tc>
      </w:tr>
      <w:tr w:rsidR="00554E45" w:rsidRPr="00EF0457" w14:paraId="63545A86" w14:textId="77777777" w:rsidTr="00234324">
        <w:tc>
          <w:tcPr>
            <w:tcW w:w="30" w:type="dxa"/>
            <w:tcBorders>
              <w:top w:val="nil"/>
              <w:left w:val="nil"/>
              <w:bottom w:val="nil"/>
              <w:right w:val="nil"/>
            </w:tcBorders>
            <w:shd w:val="clear" w:color="auto" w:fill="FFFFFF"/>
            <w:vAlign w:val="center"/>
          </w:tcPr>
          <w:p w14:paraId="1C770F29"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E8D60F4"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1.panta 6.punkts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0CD27F0" w14:textId="77777777" w:rsidR="00554E45" w:rsidRPr="00EF0457" w:rsidRDefault="00554E45" w:rsidP="00AE3844">
            <w:pPr>
              <w:widowControl/>
              <w:rPr>
                <w:rFonts w:eastAsia="Times New Roman"/>
                <w:color w:val="000000" w:themeColor="text1"/>
              </w:rPr>
            </w:pP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981FDF9" w14:textId="77777777" w:rsidR="00554E45" w:rsidRPr="00EF0457" w:rsidRDefault="00554E45" w:rsidP="00AE3844">
            <w:pPr>
              <w:widowControl/>
              <w:spacing w:line="265" w:lineRule="atLeast"/>
              <w:rPr>
                <w:rFonts w:eastAsia="Times New Roman"/>
                <w:color w:val="000000" w:themeColor="text1"/>
              </w:rPr>
            </w:pPr>
            <w:r w:rsidRPr="00EF0457">
              <w:rPr>
                <w:rFonts w:eastAsia="Times New Roman"/>
                <w:color w:val="000000" w:themeColor="text1"/>
              </w:rPr>
              <w:t>ES tiesību akta vienība netiek pārņemta, jo tā ir atsauce uz Direktīvas 2014/24/ES vispārēju piemērošanu un dalībvalstu tiesībām kā tādām.</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AF926DB" w14:textId="77777777" w:rsidR="00554E45" w:rsidRPr="00EF0457" w:rsidRDefault="00554E45" w:rsidP="00AE3844">
            <w:pPr>
              <w:widowControl/>
              <w:spacing w:line="265" w:lineRule="atLeast"/>
              <w:rPr>
                <w:rFonts w:eastAsia="Times New Roman"/>
                <w:color w:val="000000" w:themeColor="text1"/>
              </w:rPr>
            </w:pPr>
          </w:p>
        </w:tc>
      </w:tr>
      <w:tr w:rsidR="00554E45" w:rsidRPr="00EF0457" w14:paraId="464E83B8" w14:textId="77777777" w:rsidTr="00234324">
        <w:tc>
          <w:tcPr>
            <w:tcW w:w="30" w:type="dxa"/>
            <w:tcBorders>
              <w:top w:val="nil"/>
              <w:left w:val="nil"/>
              <w:bottom w:val="nil"/>
              <w:right w:val="nil"/>
            </w:tcBorders>
            <w:shd w:val="clear" w:color="auto" w:fill="FFFFFF"/>
            <w:vAlign w:val="center"/>
            <w:hideMark/>
          </w:tcPr>
          <w:p w14:paraId="3621C502"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488FC102"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2.panta pirmā punkta 1.apakšpunkts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4DEC370D" w14:textId="77777777" w:rsidR="00554E45" w:rsidRPr="00EF0457" w:rsidRDefault="005802A0"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1.panta pirmās daļas 19.punkts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7A08D8F1"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407792FB"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715B8764" w14:textId="77777777" w:rsidTr="00234324">
        <w:tc>
          <w:tcPr>
            <w:tcW w:w="30" w:type="dxa"/>
            <w:tcBorders>
              <w:top w:val="nil"/>
              <w:left w:val="nil"/>
              <w:bottom w:val="nil"/>
              <w:right w:val="nil"/>
            </w:tcBorders>
            <w:shd w:val="clear" w:color="auto" w:fill="FFFFFF"/>
            <w:vAlign w:val="center"/>
            <w:hideMark/>
          </w:tcPr>
          <w:p w14:paraId="4D201032"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21A2CA6"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2.panta pirmā punkta 2.apakšpunkts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12FB805" w14:textId="77777777" w:rsidR="00554E45" w:rsidRPr="00EF0457" w:rsidRDefault="005802A0"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1.panta pirmās daļas 19.punkts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EB357E1"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13F3832"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601FC39A" w14:textId="77777777" w:rsidTr="00234324">
        <w:tc>
          <w:tcPr>
            <w:tcW w:w="30" w:type="dxa"/>
            <w:tcBorders>
              <w:top w:val="nil"/>
              <w:left w:val="nil"/>
              <w:bottom w:val="nil"/>
              <w:right w:val="nil"/>
            </w:tcBorders>
            <w:shd w:val="clear" w:color="auto" w:fill="FFFFFF"/>
            <w:vAlign w:val="center"/>
            <w:hideMark/>
          </w:tcPr>
          <w:p w14:paraId="5F65EE21"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46D5575"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2.panta pirmā punkta 3.apakšpunkts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17451CE" w14:textId="77777777" w:rsidR="00554E45" w:rsidRPr="00EF0457" w:rsidRDefault="005802A0"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1.panta pirmās daļas 19.punkts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6731FAD"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99339DE"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79861EB4" w14:textId="77777777" w:rsidTr="00234324">
        <w:tc>
          <w:tcPr>
            <w:tcW w:w="30" w:type="dxa"/>
            <w:tcBorders>
              <w:top w:val="nil"/>
              <w:left w:val="nil"/>
              <w:bottom w:val="nil"/>
              <w:right w:val="nil"/>
            </w:tcBorders>
            <w:shd w:val="clear" w:color="auto" w:fill="FFFFFF"/>
            <w:vAlign w:val="center"/>
            <w:hideMark/>
          </w:tcPr>
          <w:p w14:paraId="3D9FCF80"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6E83233"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2.panta pirmā punkta 4.apakšpunkts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4DA9A0F" w14:textId="77777777" w:rsidR="00554E45" w:rsidRPr="00EF0457" w:rsidRDefault="005802A0"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1.panta pirmās daļas 19.punkts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154E885"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1692390"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1066CBC6" w14:textId="77777777" w:rsidTr="00234324">
        <w:tc>
          <w:tcPr>
            <w:tcW w:w="30" w:type="dxa"/>
            <w:tcBorders>
              <w:top w:val="nil"/>
              <w:left w:val="nil"/>
              <w:bottom w:val="nil"/>
              <w:right w:val="nil"/>
            </w:tcBorders>
            <w:shd w:val="clear" w:color="auto" w:fill="FFFFFF"/>
            <w:vAlign w:val="center"/>
            <w:hideMark/>
          </w:tcPr>
          <w:p w14:paraId="2954E5F7"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906F0E6"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2.panta pirmā punkta 5.apakšpunkts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A547BEC" w14:textId="77777777" w:rsidR="00554E45" w:rsidRPr="00EF0457" w:rsidRDefault="005802A0"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1.panta 9.punkts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622FACD" w14:textId="77777777" w:rsidR="00554E45" w:rsidRPr="00EF0457" w:rsidRDefault="00554E45" w:rsidP="00AE3844">
            <w:pPr>
              <w:widowControl/>
              <w:spacing w:line="265" w:lineRule="atLeast"/>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6FC8428" w14:textId="77777777" w:rsidR="00554E45" w:rsidRPr="00EF0457" w:rsidRDefault="00A11B35" w:rsidP="00AE3844">
            <w:pPr>
              <w:widowControl/>
              <w:spacing w:line="265" w:lineRule="atLeast"/>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549F2C49" w14:textId="77777777" w:rsidTr="00234324">
        <w:tc>
          <w:tcPr>
            <w:tcW w:w="30" w:type="dxa"/>
            <w:tcBorders>
              <w:top w:val="nil"/>
              <w:left w:val="nil"/>
              <w:bottom w:val="nil"/>
              <w:right w:val="nil"/>
            </w:tcBorders>
            <w:shd w:val="clear" w:color="auto" w:fill="FFFFFF"/>
            <w:vAlign w:val="center"/>
            <w:hideMark/>
          </w:tcPr>
          <w:p w14:paraId="52A42B38"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F1AD756"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2.panta pirmā punkta 6.apakšpunkts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3C3EFD5" w14:textId="77777777" w:rsidR="00554E45" w:rsidRPr="00EF0457" w:rsidRDefault="005802A0"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1.panta 26.punkts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ED4A64E" w14:textId="77777777" w:rsidR="00554E45" w:rsidRPr="00EF0457" w:rsidRDefault="00554E45" w:rsidP="00AE3844">
            <w:pPr>
              <w:widowControl/>
              <w:spacing w:line="265" w:lineRule="atLeast"/>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EFCD5B4" w14:textId="77777777" w:rsidR="00554E45" w:rsidRPr="00EF0457" w:rsidRDefault="00A11B35" w:rsidP="00AE3844">
            <w:pPr>
              <w:widowControl/>
              <w:spacing w:line="265" w:lineRule="atLeast"/>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7D2AD1D6" w14:textId="77777777" w:rsidTr="00234324">
        <w:trPr>
          <w:trHeight w:val="35"/>
        </w:trPr>
        <w:tc>
          <w:tcPr>
            <w:tcW w:w="30" w:type="dxa"/>
            <w:tcBorders>
              <w:top w:val="nil"/>
              <w:left w:val="nil"/>
              <w:bottom w:val="nil"/>
              <w:right w:val="nil"/>
            </w:tcBorders>
            <w:shd w:val="clear" w:color="auto" w:fill="FFFFFF"/>
            <w:vAlign w:val="center"/>
            <w:hideMark/>
          </w:tcPr>
          <w:p w14:paraId="7972DAD0"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64145CA"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2.panta pirmā punkta 7.apakšpunkts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11F2355" w14:textId="77777777" w:rsidR="00554E45" w:rsidRPr="00EF0457" w:rsidRDefault="005802A0"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1.panta 26.punkts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29B62A0" w14:textId="77777777" w:rsidR="00554E45" w:rsidRPr="00EF0457" w:rsidRDefault="00554E45" w:rsidP="00AE3844">
            <w:pPr>
              <w:widowControl/>
              <w:spacing w:line="265" w:lineRule="atLeast"/>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E235970" w14:textId="77777777" w:rsidR="00554E45" w:rsidRPr="00EF0457" w:rsidRDefault="00A11B35" w:rsidP="00AE3844">
            <w:pPr>
              <w:widowControl/>
              <w:spacing w:line="265" w:lineRule="atLeast"/>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1DB3E834" w14:textId="77777777" w:rsidTr="00234324">
        <w:trPr>
          <w:trHeight w:val="35"/>
        </w:trPr>
        <w:tc>
          <w:tcPr>
            <w:tcW w:w="30" w:type="dxa"/>
            <w:tcBorders>
              <w:top w:val="nil"/>
              <w:left w:val="nil"/>
              <w:bottom w:val="nil"/>
              <w:right w:val="nil"/>
            </w:tcBorders>
            <w:shd w:val="clear" w:color="auto" w:fill="FFFFFF"/>
            <w:vAlign w:val="center"/>
            <w:hideMark/>
          </w:tcPr>
          <w:p w14:paraId="6EC0E8C3"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lastRenderedPageBreak/>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9AE81F0"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2.panta pirmā punkta 8.apakšpunkts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6BBD331" w14:textId="77777777" w:rsidR="00554E45" w:rsidRPr="00EF0457" w:rsidRDefault="005802A0"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1.panta 28.punkts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EA1D424" w14:textId="77777777" w:rsidR="00554E45" w:rsidRPr="00EF0457" w:rsidRDefault="00554E45" w:rsidP="00AE3844">
            <w:pPr>
              <w:widowControl/>
              <w:spacing w:line="265" w:lineRule="atLeast"/>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1546503" w14:textId="77777777" w:rsidR="00554E45" w:rsidRPr="00EF0457" w:rsidRDefault="00A11B35" w:rsidP="00AE3844">
            <w:pPr>
              <w:widowControl/>
              <w:spacing w:line="265" w:lineRule="atLeast"/>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3A2A75F7" w14:textId="77777777" w:rsidTr="00234324">
        <w:trPr>
          <w:trHeight w:val="35"/>
        </w:trPr>
        <w:tc>
          <w:tcPr>
            <w:tcW w:w="30" w:type="dxa"/>
            <w:tcBorders>
              <w:top w:val="nil"/>
              <w:left w:val="nil"/>
              <w:bottom w:val="nil"/>
              <w:right w:val="nil"/>
            </w:tcBorders>
            <w:shd w:val="clear" w:color="auto" w:fill="FFFFFF"/>
            <w:vAlign w:val="center"/>
            <w:hideMark/>
          </w:tcPr>
          <w:p w14:paraId="19DFCAA4"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96DB9F3"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2.panta pirmā punkta 9.apakšpunkts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1838298" w14:textId="77777777" w:rsidR="00554E45" w:rsidRPr="00EF0457" w:rsidRDefault="005802A0"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1.panta 27.punkts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D35E52C" w14:textId="77777777" w:rsidR="00554E45" w:rsidRPr="00EF0457" w:rsidRDefault="00554E45" w:rsidP="00AE3844">
            <w:pPr>
              <w:widowControl/>
              <w:spacing w:line="265" w:lineRule="atLeast"/>
              <w:rPr>
                <w:rFonts w:eastAsia="Times New Roman"/>
                <w:color w:val="000000" w:themeColor="text1"/>
              </w:rPr>
            </w:pPr>
            <w:r w:rsidRPr="00EF0457">
              <w:rPr>
                <w:rFonts w:eastAsia="Times New Roman"/>
                <w:color w:val="000000" w:themeColor="text1"/>
              </w:rPr>
              <w:t>ES tiesību akta vienība tiek pārņemta/ ieviesta pilnībā, papildu skaidrojums anotācijā par pakalpojumu raksturu, kas ir attiecināmi uz publisku pakalpojuma līguma priekšmetu.</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7A5AEA9" w14:textId="77777777" w:rsidR="00554E45" w:rsidRPr="00EF0457" w:rsidRDefault="00A11B35" w:rsidP="00AE3844">
            <w:pPr>
              <w:widowControl/>
              <w:spacing w:line="265" w:lineRule="atLeast"/>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5B071FB8" w14:textId="77777777" w:rsidTr="00234324">
        <w:trPr>
          <w:trHeight w:val="35"/>
        </w:trPr>
        <w:tc>
          <w:tcPr>
            <w:tcW w:w="30" w:type="dxa"/>
            <w:tcBorders>
              <w:top w:val="nil"/>
              <w:left w:val="nil"/>
              <w:bottom w:val="nil"/>
              <w:right w:val="nil"/>
            </w:tcBorders>
            <w:shd w:val="clear" w:color="auto" w:fill="FFFFFF"/>
            <w:vAlign w:val="center"/>
            <w:hideMark/>
          </w:tcPr>
          <w:p w14:paraId="09FC6624"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2E72BA6"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2.panta pirmā punkta 10.apakšpunkts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9825E76" w14:textId="77777777" w:rsidR="00554E45" w:rsidRPr="00EF0457" w:rsidRDefault="005802A0"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1.panta 22.punkts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96EC8EE" w14:textId="77777777" w:rsidR="00554E45" w:rsidRPr="00EF0457" w:rsidRDefault="00554E45" w:rsidP="00AE3844">
            <w:pPr>
              <w:widowControl/>
              <w:spacing w:line="265" w:lineRule="atLeast"/>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A1F3A2A" w14:textId="77777777" w:rsidR="00554E45" w:rsidRPr="00EF0457" w:rsidRDefault="00A11B35" w:rsidP="00AE3844">
            <w:pPr>
              <w:widowControl/>
              <w:spacing w:line="265" w:lineRule="atLeast"/>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76FE897E" w14:textId="77777777" w:rsidTr="00234324">
        <w:trPr>
          <w:trHeight w:val="35"/>
        </w:trPr>
        <w:tc>
          <w:tcPr>
            <w:tcW w:w="30" w:type="dxa"/>
            <w:tcBorders>
              <w:top w:val="nil"/>
              <w:left w:val="nil"/>
              <w:bottom w:val="nil"/>
              <w:right w:val="nil"/>
            </w:tcBorders>
            <w:shd w:val="clear" w:color="auto" w:fill="FFFFFF"/>
            <w:vAlign w:val="center"/>
            <w:hideMark/>
          </w:tcPr>
          <w:p w14:paraId="3B58B41B"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502369D"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2.panta pirmā punkta 11.apakšpunkts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0F617D3" w14:textId="77777777" w:rsidR="00554E45" w:rsidRPr="00EF0457" w:rsidRDefault="005802A0"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1.panta 24.punkts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BFCDDFC" w14:textId="77777777" w:rsidR="00554E45" w:rsidRPr="00EF0457" w:rsidRDefault="00554E45" w:rsidP="00AE3844">
            <w:pPr>
              <w:widowControl/>
              <w:spacing w:line="265" w:lineRule="atLeast"/>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EDCC856" w14:textId="77777777" w:rsidR="00554E45" w:rsidRPr="00EF0457" w:rsidRDefault="00A11B35" w:rsidP="00AE3844">
            <w:pPr>
              <w:widowControl/>
              <w:spacing w:line="265" w:lineRule="atLeast"/>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3520DCA4" w14:textId="77777777" w:rsidTr="00234324">
        <w:trPr>
          <w:trHeight w:val="35"/>
        </w:trPr>
        <w:tc>
          <w:tcPr>
            <w:tcW w:w="30" w:type="dxa"/>
            <w:tcBorders>
              <w:top w:val="nil"/>
              <w:left w:val="nil"/>
              <w:bottom w:val="nil"/>
              <w:right w:val="nil"/>
            </w:tcBorders>
            <w:shd w:val="clear" w:color="auto" w:fill="FFFFFF"/>
            <w:vAlign w:val="center"/>
            <w:hideMark/>
          </w:tcPr>
          <w:p w14:paraId="1DEDA987"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18D522C"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2.panta pirmā punkta 12.apakšpunkts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5962950" w14:textId="77777777" w:rsidR="00554E45" w:rsidRPr="00EF0457" w:rsidRDefault="005802A0"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1.panta 13.punkts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CBBDF44" w14:textId="77777777" w:rsidR="00554E45" w:rsidRPr="00EF0457" w:rsidRDefault="00554E45" w:rsidP="00AE3844">
            <w:pPr>
              <w:widowControl/>
              <w:spacing w:line="265" w:lineRule="atLeast"/>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E71218C" w14:textId="77777777" w:rsidR="00554E45" w:rsidRPr="00EF0457" w:rsidRDefault="00A11B35" w:rsidP="00AE3844">
            <w:pPr>
              <w:widowControl/>
              <w:spacing w:line="265" w:lineRule="atLeast"/>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4E3D8947" w14:textId="77777777" w:rsidTr="00234324">
        <w:trPr>
          <w:trHeight w:val="35"/>
        </w:trPr>
        <w:tc>
          <w:tcPr>
            <w:tcW w:w="30" w:type="dxa"/>
            <w:tcBorders>
              <w:top w:val="nil"/>
              <w:left w:val="nil"/>
              <w:bottom w:val="nil"/>
              <w:right w:val="nil"/>
            </w:tcBorders>
            <w:shd w:val="clear" w:color="auto" w:fill="FFFFFF"/>
            <w:vAlign w:val="center"/>
            <w:hideMark/>
          </w:tcPr>
          <w:p w14:paraId="48BD3ED1"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F1FBD75"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2.panta pirmā punkta 13.apakšpunkts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FB3E9B4" w14:textId="77777777" w:rsidR="00554E45" w:rsidRPr="00EF0457" w:rsidRDefault="005802A0"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1.panta 11.punkts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4195AB5" w14:textId="77777777" w:rsidR="00554E45" w:rsidRPr="00EF0457" w:rsidRDefault="00554E45" w:rsidP="00AE3844">
            <w:pPr>
              <w:widowControl/>
              <w:spacing w:line="265" w:lineRule="atLeast"/>
              <w:rPr>
                <w:rFonts w:eastAsia="Times New Roman"/>
                <w:color w:val="000000" w:themeColor="text1"/>
              </w:rPr>
            </w:pPr>
            <w:r w:rsidRPr="00EF0457">
              <w:rPr>
                <w:rFonts w:eastAsia="Times New Roman"/>
                <w:color w:val="000000" w:themeColor="text1"/>
              </w:rPr>
              <w:t>ES tiesību akta vienība tiek pārņemta tādā redakcijā, ņemot vērā to, ka netiek pārņemta iespēja izsludināt iepirkumu ar iepriekšēju informatīvu paziņojumu, līdz ar to attiecīgais dokuments tiek izslēgts no termina satura.</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BB9B40F" w14:textId="77777777" w:rsidR="00554E45" w:rsidRPr="00EF0457" w:rsidRDefault="00A11B35" w:rsidP="00AE3844">
            <w:pPr>
              <w:widowControl/>
              <w:spacing w:line="265" w:lineRule="atLeast"/>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0DE33864" w14:textId="77777777" w:rsidTr="00234324">
        <w:trPr>
          <w:trHeight w:val="35"/>
        </w:trPr>
        <w:tc>
          <w:tcPr>
            <w:tcW w:w="30" w:type="dxa"/>
            <w:tcBorders>
              <w:top w:val="nil"/>
              <w:left w:val="nil"/>
              <w:bottom w:val="nil"/>
              <w:right w:val="nil"/>
            </w:tcBorders>
            <w:shd w:val="clear" w:color="auto" w:fill="FFFFFF"/>
            <w:vAlign w:val="center"/>
            <w:hideMark/>
          </w:tcPr>
          <w:p w14:paraId="29C83CF0"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1D69C5B"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2.panta pirmā punkta 14.apakšpunkta a) 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1390862" w14:textId="77777777" w:rsidR="00554E45" w:rsidRPr="00EF0457" w:rsidRDefault="005802A0"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1.panta 4.punkta a) apakšpunkts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403495C" w14:textId="77777777" w:rsidR="00554E45" w:rsidRPr="00EF0457" w:rsidRDefault="00554E45" w:rsidP="00AE3844">
            <w:pPr>
              <w:widowControl/>
              <w:spacing w:line="265" w:lineRule="atLeast"/>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D2209EB" w14:textId="77777777" w:rsidR="00554E45" w:rsidRPr="00EF0457" w:rsidRDefault="00A11B35" w:rsidP="00AE3844">
            <w:pPr>
              <w:widowControl/>
              <w:spacing w:line="265" w:lineRule="atLeast"/>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 bet paredz to, ka centralizēto iepirkumu institūcijas iepirkumu rezultātus var izmantot arī sabiedrisko pakalpojumu sniedzēji.</w:t>
            </w:r>
          </w:p>
        </w:tc>
      </w:tr>
      <w:tr w:rsidR="00554E45" w:rsidRPr="00EF0457" w14:paraId="38500E58" w14:textId="77777777" w:rsidTr="00234324">
        <w:trPr>
          <w:trHeight w:val="35"/>
        </w:trPr>
        <w:tc>
          <w:tcPr>
            <w:tcW w:w="30" w:type="dxa"/>
            <w:tcBorders>
              <w:top w:val="nil"/>
              <w:left w:val="nil"/>
              <w:bottom w:val="nil"/>
              <w:right w:val="nil"/>
            </w:tcBorders>
            <w:shd w:val="clear" w:color="auto" w:fill="FFFFFF"/>
            <w:vAlign w:val="center"/>
            <w:hideMark/>
          </w:tcPr>
          <w:p w14:paraId="60F71AC2"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lastRenderedPageBreak/>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2CA7ACB"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2.panta pirmā punkta 14.apakšpunkta b) 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CD569F5" w14:textId="77777777" w:rsidR="00554E45" w:rsidRPr="00EF0457" w:rsidRDefault="005802A0"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1.panta 4.punkta b) apakšpunkts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24E95EE" w14:textId="77777777" w:rsidR="00554E45" w:rsidRPr="00EF0457" w:rsidRDefault="00554E45" w:rsidP="00AE3844">
            <w:pPr>
              <w:widowControl/>
              <w:spacing w:line="265" w:lineRule="atLeast"/>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BDA7F3C" w14:textId="77777777" w:rsidR="00554E45" w:rsidRPr="00EF0457" w:rsidRDefault="00A11B35" w:rsidP="00AE3844">
            <w:pPr>
              <w:widowControl/>
              <w:spacing w:line="265" w:lineRule="atLeast"/>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 bet paredz to, ka centralizēto iepirkumu institūcijas iepirkumu rezultātus var izmantot arī sabiedrisko pakalpojumu sniedzēji.</w:t>
            </w:r>
          </w:p>
        </w:tc>
      </w:tr>
      <w:tr w:rsidR="00554E45" w:rsidRPr="00EF0457" w14:paraId="31EFDB34" w14:textId="77777777" w:rsidTr="00234324">
        <w:trPr>
          <w:trHeight w:val="35"/>
        </w:trPr>
        <w:tc>
          <w:tcPr>
            <w:tcW w:w="30" w:type="dxa"/>
            <w:tcBorders>
              <w:top w:val="nil"/>
              <w:left w:val="nil"/>
              <w:bottom w:val="nil"/>
              <w:right w:val="nil"/>
            </w:tcBorders>
            <w:shd w:val="clear" w:color="auto" w:fill="FFFFFF"/>
            <w:vAlign w:val="center"/>
            <w:hideMark/>
          </w:tcPr>
          <w:p w14:paraId="72430F05"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1A436D8"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2.panta pirmā punkta 15.apakšpunkta a) 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3D8B20A" w14:textId="77777777" w:rsidR="00554E45" w:rsidRPr="00EF0457" w:rsidRDefault="005802A0"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17.panta pirmā daļa</w:t>
            </w:r>
          </w:p>
          <w:p w14:paraId="0B3324F8" w14:textId="77777777" w:rsidR="00554E45" w:rsidRPr="00EF0457" w:rsidRDefault="00554E45" w:rsidP="00AE3844">
            <w:pPr>
              <w:widowControl/>
              <w:rPr>
                <w:rFonts w:eastAsia="Times New Roman"/>
                <w:color w:val="000000" w:themeColor="text1"/>
              </w:rPr>
            </w:pPr>
          </w:p>
          <w:p w14:paraId="441DF0D2" w14:textId="77777777" w:rsidR="00554E45" w:rsidRPr="00EF0457" w:rsidRDefault="00554E45" w:rsidP="00AE3844">
            <w:pPr>
              <w:widowControl/>
              <w:rPr>
                <w:rFonts w:eastAsia="Times New Roman"/>
                <w:color w:val="000000" w:themeColor="text1"/>
              </w:rPr>
            </w:pPr>
          </w:p>
          <w:p w14:paraId="4BAC8101" w14:textId="77777777" w:rsidR="00554E45" w:rsidRPr="00EF0457" w:rsidRDefault="00554E45" w:rsidP="00AE3844">
            <w:pPr>
              <w:widowControl/>
              <w:rPr>
                <w:rFonts w:eastAsia="Times New Roman"/>
                <w:color w:val="000000" w:themeColor="text1"/>
              </w:rPr>
            </w:pP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3DDDF9A" w14:textId="77777777" w:rsidR="00554E45" w:rsidRPr="00EF0457" w:rsidRDefault="00554E45" w:rsidP="00AE3844">
            <w:pPr>
              <w:widowControl/>
              <w:spacing w:line="265" w:lineRule="atLeast"/>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1D7E16C" w14:textId="77777777" w:rsidR="00554E45" w:rsidRPr="00EF0457" w:rsidRDefault="00A11B35" w:rsidP="00AE3844">
            <w:pPr>
              <w:widowControl/>
              <w:spacing w:line="265" w:lineRule="atLeast"/>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24E68183" w14:textId="77777777" w:rsidTr="00234324">
        <w:trPr>
          <w:trHeight w:val="35"/>
        </w:trPr>
        <w:tc>
          <w:tcPr>
            <w:tcW w:w="30" w:type="dxa"/>
            <w:tcBorders>
              <w:top w:val="nil"/>
              <w:left w:val="nil"/>
              <w:bottom w:val="nil"/>
              <w:right w:val="nil"/>
            </w:tcBorders>
            <w:shd w:val="clear" w:color="auto" w:fill="FFFFFF"/>
            <w:vAlign w:val="center"/>
          </w:tcPr>
          <w:p w14:paraId="59B9341A"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110BDF6"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2.panta pirmā punkta 15.apakšpunkta b) 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A544B26" w14:textId="77777777" w:rsidR="00554E45" w:rsidRPr="00EF0457" w:rsidRDefault="00AE3844"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 xml:space="preserve">17.panta pirmā daļa un 66.panta pirmās daļas 2.punkts </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ED3E744" w14:textId="77777777" w:rsidR="00554E45" w:rsidRPr="00EF0457" w:rsidRDefault="00554E45" w:rsidP="00AE3844">
            <w:pPr>
              <w:widowControl/>
              <w:spacing w:line="265" w:lineRule="atLeast"/>
              <w:rPr>
                <w:rFonts w:eastAsia="Times New Roman"/>
                <w:color w:val="000000" w:themeColor="text1"/>
              </w:rPr>
            </w:pPr>
            <w:r w:rsidRPr="00EF0457">
              <w:rPr>
                <w:rFonts w:eastAsia="Times New Roman"/>
                <w:color w:val="000000" w:themeColor="text1"/>
              </w:rPr>
              <w:t>ES tiesību akta vienība tiek pārņemta/ ieviesta pilnībā, taču ņemot vērā nacionālo sistēmu.</w:t>
            </w:r>
          </w:p>
          <w:p w14:paraId="625BFC36" w14:textId="77777777" w:rsidR="00554E45" w:rsidRPr="00EF0457" w:rsidRDefault="00554E45" w:rsidP="00AE3844">
            <w:pPr>
              <w:widowControl/>
              <w:spacing w:line="265" w:lineRule="atLeast"/>
              <w:rPr>
                <w:rFonts w:eastAsia="Times New Roman"/>
                <w:color w:val="000000" w:themeColor="text1"/>
              </w:rPr>
            </w:pPr>
            <w:r w:rsidRPr="00EF0457">
              <w:rPr>
                <w:rFonts w:eastAsia="Times New Roman"/>
                <w:color w:val="000000" w:themeColor="text1"/>
              </w:rPr>
              <w:t>Daļu no iegādes palīgdarbībām veiks Valsts reģionālās attīstības aģentūra, jo ir izveidojusi valsts elektroniskās informācijas sistēmu, kurā pasūtītājiem būs elektroniski iespējams pieņemt piedāvājumus un pieteikumus. Līdz ar to konsultācijas ir paredzētas par šīs sistēmas lietošanu, nevis kā vispārīgas konsultācijas par iepirkumu veikšanu.</w:t>
            </w:r>
          </w:p>
          <w:p w14:paraId="7DE77BA8" w14:textId="77777777" w:rsidR="00554E45" w:rsidRPr="00EF0457" w:rsidRDefault="00554E45" w:rsidP="00AE3844">
            <w:pPr>
              <w:widowControl/>
              <w:spacing w:line="265" w:lineRule="atLeast"/>
              <w:rPr>
                <w:rFonts w:eastAsia="Times New Roman"/>
                <w:color w:val="000000" w:themeColor="text1"/>
              </w:rPr>
            </w:pPr>
            <w:r w:rsidRPr="00EF0457">
              <w:rPr>
                <w:rFonts w:eastAsia="Times New Roman"/>
                <w:color w:val="000000" w:themeColor="text1"/>
              </w:rPr>
              <w:t>Otru daļu no iegādes palīgdarbībām veic Iepirkumu uzraudzības birojs. Iegādes palīgdarbības nav jāveic obligāti (Direktīvas 2014/24/ES 2.panta 16.punkts).</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47FC648" w14:textId="77777777" w:rsidR="00554E45" w:rsidRPr="00EF0457" w:rsidRDefault="00A11B35" w:rsidP="00AE3844">
            <w:pPr>
              <w:widowControl/>
              <w:spacing w:line="265" w:lineRule="atLeast"/>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5CF4FCFB" w14:textId="77777777" w:rsidTr="00234324">
        <w:trPr>
          <w:trHeight w:val="35"/>
        </w:trPr>
        <w:tc>
          <w:tcPr>
            <w:tcW w:w="30" w:type="dxa"/>
            <w:tcBorders>
              <w:top w:val="nil"/>
              <w:left w:val="nil"/>
              <w:bottom w:val="nil"/>
              <w:right w:val="nil"/>
            </w:tcBorders>
            <w:shd w:val="clear" w:color="auto" w:fill="FFFFFF"/>
            <w:vAlign w:val="center"/>
          </w:tcPr>
          <w:p w14:paraId="3A0351C3"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C647125"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 xml:space="preserve">Direktīvas 2014/24/ES 2.panta pirmā punkta </w:t>
            </w:r>
            <w:r w:rsidRPr="00EF0457">
              <w:rPr>
                <w:rFonts w:eastAsia="Times New Roman"/>
                <w:color w:val="000000" w:themeColor="text1"/>
              </w:rPr>
              <w:lastRenderedPageBreak/>
              <w:t>15.apakšpunkta c) 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45560F9" w14:textId="77777777" w:rsidR="00554E45" w:rsidRPr="00EF0457" w:rsidRDefault="002B75C0" w:rsidP="00AE3844">
            <w:pPr>
              <w:widowControl/>
              <w:rPr>
                <w:rFonts w:eastAsia="Times New Roman"/>
                <w:color w:val="000000" w:themeColor="text1"/>
              </w:rPr>
            </w:pPr>
            <w:r w:rsidRPr="00EF0457">
              <w:rPr>
                <w:rFonts w:eastAsia="Times New Roman"/>
                <w:color w:val="000000" w:themeColor="text1"/>
              </w:rPr>
              <w:lastRenderedPageBreak/>
              <w:t xml:space="preserve">PIL </w:t>
            </w:r>
            <w:r w:rsidR="00554E45" w:rsidRPr="00EF0457">
              <w:rPr>
                <w:rFonts w:eastAsia="Times New Roman"/>
                <w:color w:val="000000" w:themeColor="text1"/>
              </w:rPr>
              <w:t xml:space="preserve">7.panta pirmā daļa </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A7603B3" w14:textId="77777777" w:rsidR="00554E45" w:rsidRPr="00EF0457" w:rsidRDefault="00554E45" w:rsidP="00AE3844">
            <w:pPr>
              <w:widowControl/>
              <w:spacing w:line="265" w:lineRule="atLeast"/>
              <w:rPr>
                <w:rFonts w:eastAsia="Times New Roman"/>
                <w:color w:val="000000" w:themeColor="text1"/>
              </w:rPr>
            </w:pPr>
            <w:r w:rsidRPr="00EF0457">
              <w:rPr>
                <w:rFonts w:eastAsia="Times New Roman"/>
                <w:color w:val="000000" w:themeColor="text1"/>
              </w:rPr>
              <w:t>ES tiesību akta vienība tiek pārņemta/ ieviesta pilnībā, taču ņemot vērā nacionālo sistēmu.</w:t>
            </w:r>
          </w:p>
          <w:p w14:paraId="1C78E2AA" w14:textId="77777777" w:rsidR="00554E45" w:rsidRPr="00EF0457" w:rsidRDefault="00554E45" w:rsidP="00AE3844">
            <w:pPr>
              <w:widowControl/>
              <w:spacing w:line="265" w:lineRule="atLeast"/>
              <w:rPr>
                <w:rFonts w:eastAsia="Times New Roman"/>
                <w:color w:val="000000" w:themeColor="text1"/>
              </w:rPr>
            </w:pPr>
            <w:r w:rsidRPr="00EF0457">
              <w:rPr>
                <w:rFonts w:eastAsia="Times New Roman"/>
                <w:color w:val="000000" w:themeColor="text1"/>
              </w:rPr>
              <w:lastRenderedPageBreak/>
              <w:t xml:space="preserve">Ir paredzēts, ka centralizēto iepirkumu institūcija veic iepirkumus pasūtītāju vārdā, bet nav paredzēts, ka pasūtītāji maksātu par šādas darbības veikšanu. </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49C5851" w14:textId="77777777" w:rsidR="00554E45" w:rsidRPr="00EF0457" w:rsidRDefault="00A11B35" w:rsidP="00AE3844">
            <w:pPr>
              <w:widowControl/>
              <w:spacing w:line="265" w:lineRule="atLeast"/>
              <w:rPr>
                <w:rFonts w:eastAsia="Times New Roman"/>
                <w:color w:val="000000" w:themeColor="text1"/>
              </w:rPr>
            </w:pPr>
            <w:r w:rsidRPr="00EF0457">
              <w:rPr>
                <w:rFonts w:eastAsia="Times New Roman"/>
                <w:color w:val="000000" w:themeColor="text1"/>
              </w:rPr>
              <w:lastRenderedPageBreak/>
              <w:t>PIL</w:t>
            </w:r>
            <w:r w:rsidR="00554E45" w:rsidRPr="00EF0457">
              <w:rPr>
                <w:rFonts w:eastAsia="Times New Roman"/>
                <w:color w:val="000000" w:themeColor="text1"/>
              </w:rPr>
              <w:t xml:space="preserve"> stingrākas prasības neparedz</w:t>
            </w:r>
          </w:p>
        </w:tc>
      </w:tr>
      <w:tr w:rsidR="00554E45" w:rsidRPr="00EF0457" w14:paraId="11B5BBD9" w14:textId="77777777" w:rsidTr="00234324">
        <w:trPr>
          <w:trHeight w:val="35"/>
        </w:trPr>
        <w:tc>
          <w:tcPr>
            <w:tcW w:w="30" w:type="dxa"/>
            <w:tcBorders>
              <w:top w:val="nil"/>
              <w:left w:val="nil"/>
              <w:bottom w:val="nil"/>
              <w:right w:val="nil"/>
            </w:tcBorders>
            <w:shd w:val="clear" w:color="auto" w:fill="FFFFFF"/>
            <w:vAlign w:val="center"/>
            <w:hideMark/>
          </w:tcPr>
          <w:p w14:paraId="3D9A160E"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lastRenderedPageBreak/>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B4CEE00"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2.panta pirmā punkta 16.apakšpunkts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1536AD0" w14:textId="77777777" w:rsidR="00554E45" w:rsidRPr="00EF0457" w:rsidRDefault="002B75C0"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 xml:space="preserve">1.panta 4.punkts, 17.panta pirmā daļa </w:t>
            </w:r>
          </w:p>
          <w:p w14:paraId="68358E38" w14:textId="77777777" w:rsidR="00554E45" w:rsidRPr="00EF0457" w:rsidRDefault="00554E45" w:rsidP="00AE3844">
            <w:pPr>
              <w:widowControl/>
              <w:rPr>
                <w:rFonts w:eastAsia="Times New Roman"/>
                <w:color w:val="000000" w:themeColor="text1"/>
              </w:rPr>
            </w:pP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99DE052" w14:textId="77777777" w:rsidR="00554E45" w:rsidRPr="00EF0457" w:rsidRDefault="00554E45" w:rsidP="00AE3844">
            <w:pPr>
              <w:widowControl/>
              <w:spacing w:line="265" w:lineRule="atLeast"/>
              <w:rPr>
                <w:rFonts w:eastAsia="Times New Roman"/>
                <w:color w:val="000000" w:themeColor="text1"/>
              </w:rPr>
            </w:pPr>
            <w:r w:rsidRPr="00EF0457">
              <w:rPr>
                <w:rFonts w:eastAsia="Times New Roman"/>
                <w:color w:val="000000" w:themeColor="text1"/>
              </w:rPr>
              <w:t>ES tiesību akta vienība tiek pārņemta daļēji.</w:t>
            </w:r>
          </w:p>
          <w:p w14:paraId="68B38BCB" w14:textId="77777777" w:rsidR="00554E45" w:rsidRPr="00EF0457" w:rsidRDefault="00554E45" w:rsidP="00AE3844">
            <w:pPr>
              <w:widowControl/>
              <w:spacing w:line="265" w:lineRule="atLeast"/>
              <w:rPr>
                <w:rFonts w:eastAsia="Times New Roman"/>
                <w:color w:val="000000" w:themeColor="text1"/>
              </w:rPr>
            </w:pPr>
            <w:r w:rsidRPr="00EF0457">
              <w:rPr>
                <w:rFonts w:eastAsia="Times New Roman"/>
                <w:color w:val="000000" w:themeColor="text1"/>
              </w:rPr>
              <w:t>Centralizēto iepirkumu institūcijām nav pienākums sniegt konsultācijas par iepirkuma procedūru rīkošanu vai plānošanu.</w:t>
            </w:r>
          </w:p>
          <w:p w14:paraId="4B06DB10" w14:textId="77777777" w:rsidR="00554E45" w:rsidRPr="00EF0457" w:rsidRDefault="00554E45" w:rsidP="00AE3844">
            <w:pPr>
              <w:widowControl/>
              <w:spacing w:line="265" w:lineRule="atLeast"/>
              <w:rPr>
                <w:rFonts w:eastAsia="Times New Roman"/>
                <w:color w:val="000000" w:themeColor="text1"/>
              </w:rPr>
            </w:pPr>
            <w:r w:rsidRPr="00EF0457">
              <w:rPr>
                <w:rFonts w:eastAsia="Times New Roman"/>
                <w:color w:val="000000" w:themeColor="text1"/>
              </w:rPr>
              <w:t xml:space="preserve">Iegādes palīgdarbības nav jāveic obligāti (Direktīvas 2014/24/ES 2.panta 16.punkts). </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10ED95D" w14:textId="77777777" w:rsidR="00554E45" w:rsidRPr="00EF0457" w:rsidRDefault="00A11B35" w:rsidP="00AE3844">
            <w:pPr>
              <w:widowControl/>
              <w:spacing w:line="265" w:lineRule="atLeast"/>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622E421B" w14:textId="77777777" w:rsidTr="00234324">
        <w:trPr>
          <w:trHeight w:val="35"/>
        </w:trPr>
        <w:tc>
          <w:tcPr>
            <w:tcW w:w="30" w:type="dxa"/>
            <w:tcBorders>
              <w:top w:val="nil"/>
              <w:left w:val="nil"/>
              <w:bottom w:val="nil"/>
              <w:right w:val="nil"/>
            </w:tcBorders>
            <w:shd w:val="clear" w:color="auto" w:fill="FFFFFF"/>
            <w:vAlign w:val="center"/>
            <w:hideMark/>
          </w:tcPr>
          <w:p w14:paraId="03F43F5D"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C2F89DB"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2.panta pirmā punkta 17.apakšpunkts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6C883CE" w14:textId="77777777" w:rsidR="00554E45" w:rsidRPr="00EF0457" w:rsidRDefault="00554E45" w:rsidP="00AE3844">
            <w:pPr>
              <w:widowControl/>
              <w:rPr>
                <w:rFonts w:eastAsia="Times New Roman"/>
                <w:color w:val="000000" w:themeColor="text1"/>
              </w:rPr>
            </w:pP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575493B" w14:textId="77777777" w:rsidR="00554E45" w:rsidRPr="00EF0457" w:rsidRDefault="00554E45" w:rsidP="00AE3844">
            <w:pPr>
              <w:widowControl/>
              <w:spacing w:line="265" w:lineRule="atLeast"/>
              <w:rPr>
                <w:rFonts w:eastAsia="Times New Roman"/>
                <w:color w:val="000000" w:themeColor="text1"/>
              </w:rPr>
            </w:pPr>
            <w:r w:rsidRPr="00EF0457">
              <w:rPr>
                <w:rFonts w:eastAsia="Times New Roman"/>
                <w:color w:val="000000" w:themeColor="text1"/>
              </w:rPr>
              <w:t xml:space="preserve">ES tiesību akta vienība netiek pārņemta, jo saskaņā ar normatīvajiem aktiem publiska persona var darboties privāto tiesību jomā (piedāvāt tirgū iegādes palīgdarbības) tikai Valsts pārvaldes iekārtas likuma noteiktos gadījumos. Likumprojektā nav paredzēts, ka centralizēto iepirkumu institūcijas veiktās darbības būtu maksas pakalpojumi. </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F873CA4" w14:textId="77777777" w:rsidR="00554E45" w:rsidRPr="00EF0457" w:rsidRDefault="00554E45" w:rsidP="00AE3844">
            <w:pPr>
              <w:widowControl/>
              <w:rPr>
                <w:rFonts w:eastAsia="Times New Roman"/>
                <w:color w:val="000000" w:themeColor="text1"/>
              </w:rPr>
            </w:pPr>
          </w:p>
        </w:tc>
      </w:tr>
      <w:tr w:rsidR="00554E45" w:rsidRPr="00EF0457" w14:paraId="2EFBA59D" w14:textId="77777777" w:rsidTr="00234324">
        <w:trPr>
          <w:trHeight w:val="35"/>
        </w:trPr>
        <w:tc>
          <w:tcPr>
            <w:tcW w:w="30" w:type="dxa"/>
            <w:tcBorders>
              <w:top w:val="nil"/>
              <w:left w:val="nil"/>
              <w:bottom w:val="nil"/>
              <w:right w:val="nil"/>
            </w:tcBorders>
            <w:shd w:val="clear" w:color="auto" w:fill="FFFFFF"/>
            <w:vAlign w:val="center"/>
            <w:hideMark/>
          </w:tcPr>
          <w:p w14:paraId="23AB008B"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2409C33"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2.panta pirmā punkta 18.apakšpunkts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3B54A36" w14:textId="77777777" w:rsidR="00554E45" w:rsidRPr="00EF0457" w:rsidRDefault="00554E45" w:rsidP="00AE3844">
            <w:pPr>
              <w:widowControl/>
              <w:rPr>
                <w:rFonts w:eastAsia="Times New Roman"/>
                <w:color w:val="000000" w:themeColor="text1"/>
              </w:rPr>
            </w:pP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CECD2DB"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 xml:space="preserve">ES tiesību akta vienība netiek pārņemta, jo jēdziens “rakstisks” tiek lietots vispārpieņemtā šī jēdziena nozīmē un nav nepieciešams tā </w:t>
            </w:r>
            <w:r w:rsidRPr="00EF0457">
              <w:rPr>
                <w:rFonts w:eastAsia="Times New Roman"/>
                <w:color w:val="000000" w:themeColor="text1"/>
              </w:rPr>
              <w:lastRenderedPageBreak/>
              <w:t xml:space="preserve">skaidrojums. Direktīvā 2004/18/EK arī bija definēts šāds termins, taču nacionālajos normatīvajos aktos netika atsevišķi pārņemts. </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4620236" w14:textId="77777777" w:rsidR="00554E45" w:rsidRPr="00EF0457" w:rsidRDefault="00554E45" w:rsidP="00AE3844">
            <w:pPr>
              <w:widowControl/>
              <w:rPr>
                <w:rFonts w:eastAsia="Times New Roman"/>
                <w:color w:val="000000" w:themeColor="text1"/>
              </w:rPr>
            </w:pPr>
          </w:p>
        </w:tc>
      </w:tr>
      <w:tr w:rsidR="00554E45" w:rsidRPr="00EF0457" w14:paraId="7737A900" w14:textId="77777777" w:rsidTr="00234324">
        <w:trPr>
          <w:trHeight w:val="35"/>
        </w:trPr>
        <w:tc>
          <w:tcPr>
            <w:tcW w:w="30" w:type="dxa"/>
            <w:tcBorders>
              <w:top w:val="nil"/>
              <w:left w:val="nil"/>
              <w:bottom w:val="nil"/>
              <w:right w:val="nil"/>
            </w:tcBorders>
            <w:shd w:val="clear" w:color="auto" w:fill="FFFFFF"/>
            <w:vAlign w:val="center"/>
            <w:hideMark/>
          </w:tcPr>
          <w:p w14:paraId="070D4344"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lastRenderedPageBreak/>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2DA4944"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2.panta pirmā punkta 19.apakšpunkts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B398D12" w14:textId="77777777" w:rsidR="00554E45" w:rsidRPr="00EF0457" w:rsidRDefault="002B75C0"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1.panta 7.punkts</w:t>
            </w:r>
          </w:p>
          <w:p w14:paraId="59E5BD6F" w14:textId="77777777" w:rsidR="00554E45" w:rsidRPr="00EF0457" w:rsidRDefault="00554E45" w:rsidP="00AE3844">
            <w:pPr>
              <w:widowControl/>
              <w:rPr>
                <w:rFonts w:eastAsia="Times New Roman"/>
                <w:color w:val="000000" w:themeColor="text1"/>
              </w:rPr>
            </w:pP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DA1399E"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D2C4AA1"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6BF7BAE0" w14:textId="77777777" w:rsidTr="00234324">
        <w:trPr>
          <w:trHeight w:val="35"/>
        </w:trPr>
        <w:tc>
          <w:tcPr>
            <w:tcW w:w="30" w:type="dxa"/>
            <w:tcBorders>
              <w:top w:val="nil"/>
              <w:left w:val="nil"/>
              <w:bottom w:val="nil"/>
              <w:right w:val="nil"/>
            </w:tcBorders>
            <w:shd w:val="clear" w:color="auto" w:fill="FFFFFF"/>
            <w:vAlign w:val="center"/>
            <w:hideMark/>
          </w:tcPr>
          <w:p w14:paraId="2D5B4CC7"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29D37CD"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2.panta pirmā punkta 20.apakšpunkts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4726E38" w14:textId="77777777" w:rsidR="00554E45" w:rsidRPr="00EF0457" w:rsidRDefault="002B75C0"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1.panta 2.punkts</w:t>
            </w:r>
          </w:p>
          <w:p w14:paraId="34FB1D68" w14:textId="77777777" w:rsidR="00554E45" w:rsidRPr="00EF0457" w:rsidRDefault="00554E45" w:rsidP="00AE3844">
            <w:pPr>
              <w:widowControl/>
              <w:rPr>
                <w:rFonts w:eastAsia="Times New Roman"/>
                <w:color w:val="000000" w:themeColor="text1"/>
              </w:rPr>
            </w:pP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0A3E810"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B0A7A04"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5A88E027" w14:textId="77777777" w:rsidTr="00234324">
        <w:trPr>
          <w:trHeight w:val="35"/>
        </w:trPr>
        <w:tc>
          <w:tcPr>
            <w:tcW w:w="30" w:type="dxa"/>
            <w:tcBorders>
              <w:top w:val="nil"/>
              <w:left w:val="nil"/>
              <w:bottom w:val="nil"/>
              <w:right w:val="nil"/>
            </w:tcBorders>
            <w:shd w:val="clear" w:color="auto" w:fill="FFFFFF"/>
            <w:vAlign w:val="center"/>
            <w:hideMark/>
          </w:tcPr>
          <w:p w14:paraId="19C911E6"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1C05508"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2.panta pirmā punkta 21.apakšpunkts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A8B01C0" w14:textId="77777777" w:rsidR="00554E45" w:rsidRPr="00EF0457" w:rsidRDefault="002B75C0"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1.panta 18.punkts</w:t>
            </w:r>
          </w:p>
          <w:p w14:paraId="21CF0788" w14:textId="77777777" w:rsidR="00554E45" w:rsidRPr="00EF0457" w:rsidRDefault="00554E45" w:rsidP="00AE3844">
            <w:pPr>
              <w:widowControl/>
              <w:rPr>
                <w:rFonts w:eastAsia="Times New Roman"/>
                <w:color w:val="000000" w:themeColor="text1"/>
              </w:rPr>
            </w:pP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E60ABA6"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DA5BE77"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7353DF84" w14:textId="77777777" w:rsidTr="00234324">
        <w:trPr>
          <w:trHeight w:val="35"/>
        </w:trPr>
        <w:tc>
          <w:tcPr>
            <w:tcW w:w="30" w:type="dxa"/>
            <w:tcBorders>
              <w:top w:val="nil"/>
              <w:left w:val="nil"/>
              <w:bottom w:val="nil"/>
              <w:right w:val="nil"/>
            </w:tcBorders>
            <w:shd w:val="clear" w:color="auto" w:fill="FFFFFF"/>
            <w:vAlign w:val="center"/>
            <w:hideMark/>
          </w:tcPr>
          <w:p w14:paraId="500C1AFF"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B7498E0"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2.panta pirmā punkta 22.apakšpunkts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319CD53" w14:textId="77777777" w:rsidR="00554E45" w:rsidRPr="00EF0457" w:rsidRDefault="00554E45" w:rsidP="00AE3844">
            <w:pPr>
              <w:widowControl/>
              <w:rPr>
                <w:rFonts w:eastAsia="Times New Roman"/>
                <w:color w:val="000000" w:themeColor="text1"/>
              </w:rPr>
            </w:pP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FE6BE0C"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 xml:space="preserve">ES tiesību akta vienība netiek pārņemta šajā likumprojektā, jo jēdziens “inovācija” ir definēts Zinātniskās darbības likumā. </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215A47B" w14:textId="77777777" w:rsidR="00554E45" w:rsidRPr="00EF0457" w:rsidRDefault="00554E45" w:rsidP="00AE3844">
            <w:pPr>
              <w:widowControl/>
              <w:rPr>
                <w:rFonts w:eastAsia="Times New Roman"/>
                <w:color w:val="000000" w:themeColor="text1"/>
              </w:rPr>
            </w:pPr>
          </w:p>
        </w:tc>
      </w:tr>
      <w:tr w:rsidR="00554E45" w:rsidRPr="00EF0457" w14:paraId="379A7674" w14:textId="77777777" w:rsidTr="00234324">
        <w:trPr>
          <w:trHeight w:val="35"/>
        </w:trPr>
        <w:tc>
          <w:tcPr>
            <w:tcW w:w="30" w:type="dxa"/>
            <w:tcBorders>
              <w:top w:val="nil"/>
              <w:left w:val="nil"/>
              <w:bottom w:val="nil"/>
              <w:right w:val="nil"/>
            </w:tcBorders>
            <w:shd w:val="clear" w:color="auto" w:fill="FFFFFF"/>
            <w:vAlign w:val="center"/>
            <w:hideMark/>
          </w:tcPr>
          <w:p w14:paraId="73B2CD2D"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D762BDD"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2.panta pirmā punkta 23.apakšpunkts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97D8225" w14:textId="77777777" w:rsidR="00554E45" w:rsidRPr="00EF0457" w:rsidRDefault="002B75C0"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21.panta pirmā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EF69C82"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5DF039C"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40247A30" w14:textId="77777777" w:rsidTr="00234324">
        <w:trPr>
          <w:trHeight w:val="35"/>
        </w:trPr>
        <w:tc>
          <w:tcPr>
            <w:tcW w:w="30" w:type="dxa"/>
            <w:tcBorders>
              <w:top w:val="nil"/>
              <w:left w:val="nil"/>
              <w:bottom w:val="nil"/>
              <w:right w:val="nil"/>
            </w:tcBorders>
            <w:shd w:val="clear" w:color="auto" w:fill="FFFFFF"/>
            <w:vAlign w:val="center"/>
            <w:hideMark/>
          </w:tcPr>
          <w:p w14:paraId="3BBF0081"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9832FD4"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2.panta pirmā punkta 24.apakšpunkts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8CE9F20" w14:textId="77777777" w:rsidR="00554E45" w:rsidRPr="00EF0457" w:rsidRDefault="00554E45" w:rsidP="00AE3844">
            <w:pPr>
              <w:widowControl/>
              <w:rPr>
                <w:rFonts w:eastAsia="Times New Roman"/>
                <w:color w:val="000000" w:themeColor="text1"/>
              </w:rPr>
            </w:pP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9BB5091"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netiek pārņemta, jo no likumprojekta 21.panta konteksta ir saprotams, kas ir marķējuma prasības.</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20E7828"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1BA885C2" w14:textId="77777777" w:rsidTr="00234324">
        <w:trPr>
          <w:trHeight w:val="35"/>
        </w:trPr>
        <w:tc>
          <w:tcPr>
            <w:tcW w:w="30" w:type="dxa"/>
            <w:tcBorders>
              <w:top w:val="nil"/>
              <w:left w:val="nil"/>
              <w:bottom w:val="nil"/>
              <w:right w:val="nil"/>
            </w:tcBorders>
            <w:shd w:val="clear" w:color="auto" w:fill="FFFFFF"/>
            <w:vAlign w:val="center"/>
            <w:hideMark/>
          </w:tcPr>
          <w:p w14:paraId="52704D3E"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9501A24"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2.panta otrais 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107B004"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Nav jāpārņem</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EF87A99"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Nav jāpārņem, jo neizdalām atsevišķi iepirkumus tieši reģionālām iestādēm</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D83FDB3" w14:textId="77777777" w:rsidR="00554E45" w:rsidRPr="00EF0457" w:rsidRDefault="00554E45" w:rsidP="00AE3844">
            <w:pPr>
              <w:widowControl/>
              <w:rPr>
                <w:rFonts w:eastAsia="Times New Roman"/>
                <w:color w:val="000000" w:themeColor="text1"/>
              </w:rPr>
            </w:pPr>
          </w:p>
        </w:tc>
      </w:tr>
      <w:tr w:rsidR="00554E45" w:rsidRPr="00EF0457" w14:paraId="3EF6A9CB" w14:textId="77777777" w:rsidTr="00234324">
        <w:trPr>
          <w:trHeight w:val="35"/>
        </w:trPr>
        <w:tc>
          <w:tcPr>
            <w:tcW w:w="30" w:type="dxa"/>
            <w:tcBorders>
              <w:top w:val="nil"/>
              <w:left w:val="nil"/>
              <w:bottom w:val="nil"/>
              <w:right w:val="nil"/>
            </w:tcBorders>
            <w:shd w:val="clear" w:color="auto" w:fill="FFFFFF"/>
            <w:vAlign w:val="center"/>
            <w:hideMark/>
          </w:tcPr>
          <w:p w14:paraId="2B203320"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D562FB0"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3.panta 1.punkta pirmā daļa</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E703D57" w14:textId="77777777" w:rsidR="00554E45" w:rsidRPr="00EF0457" w:rsidRDefault="00554E45" w:rsidP="00AE3844">
            <w:pPr>
              <w:widowControl/>
              <w:rPr>
                <w:rFonts w:eastAsia="Times New Roman"/>
                <w:color w:val="000000" w:themeColor="text1"/>
              </w:rPr>
            </w:pP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2EE1A9A"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Nav jāpārņem, jo paskaidro, uz kāda veida iepirkuma līgumiem attiecas minētais pants.</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37F8AA5" w14:textId="77777777" w:rsidR="00554E45" w:rsidRPr="00EF0457" w:rsidRDefault="00554E45" w:rsidP="00AE3844">
            <w:pPr>
              <w:widowControl/>
              <w:rPr>
                <w:rFonts w:eastAsia="Times New Roman"/>
                <w:color w:val="000000" w:themeColor="text1"/>
              </w:rPr>
            </w:pPr>
          </w:p>
        </w:tc>
      </w:tr>
      <w:tr w:rsidR="00554E45" w:rsidRPr="00EF0457" w14:paraId="29900FF0" w14:textId="77777777" w:rsidTr="00234324">
        <w:trPr>
          <w:trHeight w:val="35"/>
        </w:trPr>
        <w:tc>
          <w:tcPr>
            <w:tcW w:w="30" w:type="dxa"/>
            <w:tcBorders>
              <w:top w:val="nil"/>
              <w:left w:val="nil"/>
              <w:bottom w:val="nil"/>
              <w:right w:val="nil"/>
            </w:tcBorders>
            <w:shd w:val="clear" w:color="auto" w:fill="FFFFFF"/>
            <w:vAlign w:val="center"/>
          </w:tcPr>
          <w:p w14:paraId="17DCA006"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5F3C067"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3.panta 1.punkta otrā daļa</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328E810" w14:textId="77777777" w:rsidR="00554E45" w:rsidRPr="00EF0457" w:rsidRDefault="00554E45" w:rsidP="00AE3844">
            <w:pPr>
              <w:widowControl/>
              <w:rPr>
                <w:rFonts w:eastAsia="Times New Roman"/>
                <w:color w:val="000000" w:themeColor="text1"/>
              </w:rPr>
            </w:pP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35B93F2"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Nav jāpārņem, jo paskaidro, uz kāda veida iepirkuma līgumiem attiecas minētais pants.</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B474E34" w14:textId="77777777" w:rsidR="00554E45" w:rsidRPr="00EF0457" w:rsidRDefault="00554E45" w:rsidP="00AE3844">
            <w:pPr>
              <w:widowControl/>
              <w:rPr>
                <w:rFonts w:eastAsia="Times New Roman"/>
                <w:color w:val="000000" w:themeColor="text1"/>
              </w:rPr>
            </w:pPr>
          </w:p>
        </w:tc>
      </w:tr>
      <w:tr w:rsidR="00554E45" w:rsidRPr="00EF0457" w14:paraId="1E7E6609" w14:textId="77777777" w:rsidTr="00234324">
        <w:trPr>
          <w:trHeight w:val="35"/>
        </w:trPr>
        <w:tc>
          <w:tcPr>
            <w:tcW w:w="30" w:type="dxa"/>
            <w:tcBorders>
              <w:top w:val="nil"/>
              <w:left w:val="nil"/>
              <w:bottom w:val="nil"/>
              <w:right w:val="nil"/>
            </w:tcBorders>
            <w:shd w:val="clear" w:color="auto" w:fill="FFFFFF"/>
            <w:vAlign w:val="center"/>
          </w:tcPr>
          <w:p w14:paraId="16C02529"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45E477F"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3.panta 2.punkta pirmā daļa</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FE9B66C" w14:textId="77777777" w:rsidR="00554E45" w:rsidRPr="00EF0457" w:rsidRDefault="002B75C0"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8.panta astotā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407F433"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0300D64"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2C58DEA6" w14:textId="77777777" w:rsidTr="00234324">
        <w:trPr>
          <w:trHeight w:val="35"/>
        </w:trPr>
        <w:tc>
          <w:tcPr>
            <w:tcW w:w="30" w:type="dxa"/>
            <w:tcBorders>
              <w:top w:val="nil"/>
              <w:left w:val="nil"/>
              <w:bottom w:val="nil"/>
              <w:right w:val="nil"/>
            </w:tcBorders>
            <w:shd w:val="clear" w:color="auto" w:fill="FFFFFF"/>
            <w:vAlign w:val="center"/>
          </w:tcPr>
          <w:p w14:paraId="721D1D4A"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1F99EA9"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3.panta 2.punkta otrā daļa</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048A01F" w14:textId="77777777" w:rsidR="00554E45" w:rsidRPr="00EF0457" w:rsidRDefault="002B75C0"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8.panta astotā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D33A03A"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096982E"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150915A8" w14:textId="77777777" w:rsidTr="00234324">
        <w:trPr>
          <w:trHeight w:val="35"/>
        </w:trPr>
        <w:tc>
          <w:tcPr>
            <w:tcW w:w="30" w:type="dxa"/>
            <w:tcBorders>
              <w:top w:val="nil"/>
              <w:left w:val="nil"/>
              <w:bottom w:val="nil"/>
              <w:right w:val="nil"/>
            </w:tcBorders>
            <w:shd w:val="clear" w:color="auto" w:fill="FFFFFF"/>
            <w:vAlign w:val="center"/>
          </w:tcPr>
          <w:p w14:paraId="68625A26"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02952F7"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3.panta 3.punkta pirmā daļa</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C607FC8" w14:textId="77777777" w:rsidR="00554E45" w:rsidRPr="00EF0457" w:rsidRDefault="002B75C0"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8.panta devītā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D130262"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D4F44A3"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48CE5326" w14:textId="77777777" w:rsidTr="00234324">
        <w:trPr>
          <w:trHeight w:val="35"/>
        </w:trPr>
        <w:tc>
          <w:tcPr>
            <w:tcW w:w="30" w:type="dxa"/>
            <w:tcBorders>
              <w:top w:val="nil"/>
              <w:left w:val="nil"/>
              <w:bottom w:val="nil"/>
              <w:right w:val="nil"/>
            </w:tcBorders>
            <w:shd w:val="clear" w:color="auto" w:fill="FFFFFF"/>
            <w:vAlign w:val="center"/>
          </w:tcPr>
          <w:p w14:paraId="18908C00"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C5797CA"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3.panta 3.punkta otrā daļa</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7671EA3" w14:textId="77777777" w:rsidR="00554E45" w:rsidRPr="00EF0457" w:rsidRDefault="002B75C0"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8.panta divpadsmitā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A0F2F9A"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3A1FF5D"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77CE6F5A" w14:textId="77777777" w:rsidTr="00234324">
        <w:trPr>
          <w:trHeight w:val="35"/>
        </w:trPr>
        <w:tc>
          <w:tcPr>
            <w:tcW w:w="30" w:type="dxa"/>
            <w:tcBorders>
              <w:top w:val="nil"/>
              <w:left w:val="nil"/>
              <w:bottom w:val="nil"/>
              <w:right w:val="nil"/>
            </w:tcBorders>
            <w:shd w:val="clear" w:color="auto" w:fill="FFFFFF"/>
            <w:vAlign w:val="center"/>
          </w:tcPr>
          <w:p w14:paraId="2E58B3C5"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BF553AD"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3.panta 4.punkta pirmā daļa</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D97D5C9" w14:textId="77777777" w:rsidR="00554E45" w:rsidRPr="00EF0457" w:rsidRDefault="002B75C0"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8.panta devītā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4F153DE"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92B28F1"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221CF7E8" w14:textId="77777777" w:rsidTr="00234324">
        <w:trPr>
          <w:trHeight w:val="35"/>
        </w:trPr>
        <w:tc>
          <w:tcPr>
            <w:tcW w:w="30" w:type="dxa"/>
            <w:tcBorders>
              <w:top w:val="nil"/>
              <w:left w:val="nil"/>
              <w:bottom w:val="nil"/>
              <w:right w:val="nil"/>
            </w:tcBorders>
            <w:shd w:val="clear" w:color="auto" w:fill="FFFFFF"/>
            <w:vAlign w:val="center"/>
          </w:tcPr>
          <w:p w14:paraId="4592CCAD"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BC2E1CA"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3.panta 4.punkta otrā daļa</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E5CCD29" w14:textId="77777777" w:rsidR="00554E45" w:rsidRPr="00EF0457" w:rsidRDefault="002B75C0"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8.panta devītā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937825F"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19166AD"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018869D0" w14:textId="77777777" w:rsidTr="00234324">
        <w:trPr>
          <w:trHeight w:val="35"/>
        </w:trPr>
        <w:tc>
          <w:tcPr>
            <w:tcW w:w="30" w:type="dxa"/>
            <w:tcBorders>
              <w:top w:val="nil"/>
              <w:left w:val="nil"/>
              <w:bottom w:val="nil"/>
              <w:right w:val="nil"/>
            </w:tcBorders>
            <w:shd w:val="clear" w:color="auto" w:fill="FFFFFF"/>
            <w:vAlign w:val="center"/>
          </w:tcPr>
          <w:p w14:paraId="4C5F38D3"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C13E3AB"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3.panta 4.punkta trešā daļa</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2122257" w14:textId="77777777" w:rsidR="00554E45" w:rsidRPr="00EF0457" w:rsidRDefault="002B75C0"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8.panta desmitā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CBC29F7"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9A2B1B6"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492A24B5" w14:textId="77777777" w:rsidTr="00234324">
        <w:trPr>
          <w:trHeight w:val="35"/>
        </w:trPr>
        <w:tc>
          <w:tcPr>
            <w:tcW w:w="30" w:type="dxa"/>
            <w:tcBorders>
              <w:top w:val="nil"/>
              <w:left w:val="nil"/>
              <w:bottom w:val="nil"/>
              <w:right w:val="nil"/>
            </w:tcBorders>
            <w:shd w:val="clear" w:color="auto" w:fill="FFFFFF"/>
            <w:vAlign w:val="center"/>
          </w:tcPr>
          <w:p w14:paraId="69500A1B"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EA09AD5"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3.panta 5.punkts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260A756" w14:textId="77777777" w:rsidR="00554E45" w:rsidRPr="00EF0457" w:rsidRDefault="002B75C0"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8.panta vienpadsmitā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1004C6F"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3810F06"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4A1C56A3" w14:textId="77777777" w:rsidTr="00234324">
        <w:trPr>
          <w:trHeight w:val="35"/>
        </w:trPr>
        <w:tc>
          <w:tcPr>
            <w:tcW w:w="30" w:type="dxa"/>
            <w:tcBorders>
              <w:top w:val="nil"/>
              <w:left w:val="nil"/>
              <w:bottom w:val="nil"/>
              <w:right w:val="nil"/>
            </w:tcBorders>
            <w:shd w:val="clear" w:color="auto" w:fill="FFFFFF"/>
            <w:vAlign w:val="center"/>
          </w:tcPr>
          <w:p w14:paraId="70CF1130"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2D34BAF"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3.panta 6.punkts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F0B4C1F" w14:textId="77777777" w:rsidR="00554E45" w:rsidRPr="00EF0457" w:rsidRDefault="002B75C0"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8.panta devītā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F74090B"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18BC548"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6F836A7F" w14:textId="77777777" w:rsidTr="00234324">
        <w:trPr>
          <w:trHeight w:val="35"/>
        </w:trPr>
        <w:tc>
          <w:tcPr>
            <w:tcW w:w="30" w:type="dxa"/>
            <w:tcBorders>
              <w:top w:val="nil"/>
              <w:left w:val="nil"/>
              <w:bottom w:val="nil"/>
              <w:right w:val="nil"/>
            </w:tcBorders>
            <w:shd w:val="clear" w:color="auto" w:fill="FFFFFF"/>
            <w:vAlign w:val="center"/>
            <w:hideMark/>
          </w:tcPr>
          <w:p w14:paraId="3C34923E"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7DB24FF"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4.pants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D2727A0" w14:textId="77777777" w:rsidR="00554E45" w:rsidRPr="00EF0457" w:rsidRDefault="00554E45" w:rsidP="00AE3844">
            <w:pPr>
              <w:widowControl/>
              <w:jc w:val="center"/>
              <w:rPr>
                <w:rFonts w:eastAsia="Times New Roman"/>
                <w:color w:val="000000" w:themeColor="text1"/>
              </w:rPr>
            </w:pPr>
            <w:r w:rsidRPr="00EF0457">
              <w:rPr>
                <w:rFonts w:eastAsia="Times New Roman"/>
                <w:color w:val="000000" w:themeColor="text1"/>
              </w:rPr>
              <w:t>Tiks pārņemts ar Ministru kabineta noteikumiem</w:t>
            </w:r>
            <w:r w:rsidR="00D27914" w:rsidRPr="00EF0457">
              <w:rPr>
                <w:rFonts w:eastAsia="Times New Roman"/>
                <w:color w:val="000000" w:themeColor="text1"/>
              </w:rPr>
              <w:t xml:space="preserve"> “Noteikumi par publisko iepirkumu līgumcenu robežvērtībām”</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227E890"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daļēji, jo paredzam stingrākas prasības (visiem pasūtītājiem vienādas līgumcenu robežvērtības) attiecībā uz tiešās pārvaldes iestāžu veikto iepirkumu līgumcenu robežvērtībām.</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011A211" w14:textId="77777777" w:rsidR="00554E45" w:rsidRPr="00EF0457" w:rsidRDefault="00A11B35" w:rsidP="00A11B35">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paredz stingrākas prasības, jo paredz iepirkumu procedūru piemērošanu no zemākām līgumcenu robežvērtībām. </w:t>
            </w:r>
            <w:r w:rsidRPr="00EF0457">
              <w:rPr>
                <w:rFonts w:eastAsia="Times New Roman"/>
                <w:color w:val="000000" w:themeColor="text1"/>
              </w:rPr>
              <w:t>PIL</w:t>
            </w:r>
            <w:r w:rsidR="00554E45" w:rsidRPr="00EF0457">
              <w:rPr>
                <w:rFonts w:eastAsia="Times New Roman"/>
                <w:color w:val="000000" w:themeColor="text1"/>
              </w:rPr>
              <w:t xml:space="preserve"> tiek atstāts līdzšinējais regulējums, lai nodrošinātu iepirkumu caurskatāmību un publiskas personas līdzekļu racionālu izmantošanu. </w:t>
            </w:r>
          </w:p>
        </w:tc>
      </w:tr>
      <w:tr w:rsidR="00554E45" w:rsidRPr="00EF0457" w14:paraId="581E7D65" w14:textId="77777777" w:rsidTr="00234324">
        <w:trPr>
          <w:trHeight w:val="35"/>
        </w:trPr>
        <w:tc>
          <w:tcPr>
            <w:tcW w:w="30" w:type="dxa"/>
            <w:tcBorders>
              <w:top w:val="nil"/>
              <w:left w:val="nil"/>
              <w:bottom w:val="nil"/>
              <w:right w:val="nil"/>
            </w:tcBorders>
            <w:shd w:val="clear" w:color="auto" w:fill="FFFFFF"/>
            <w:vAlign w:val="center"/>
            <w:hideMark/>
          </w:tcPr>
          <w:p w14:paraId="1F9981F3"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lastRenderedPageBreak/>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F1B0BD6"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5.panta 1.punkta pirmā daļa</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BA1F24D"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11.panta otrā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ED93A7A"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EA55799"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 </w:t>
            </w:r>
          </w:p>
        </w:tc>
      </w:tr>
      <w:tr w:rsidR="00554E45" w:rsidRPr="00EF0457" w14:paraId="0672DF4F" w14:textId="77777777" w:rsidTr="00234324">
        <w:trPr>
          <w:trHeight w:val="35"/>
        </w:trPr>
        <w:tc>
          <w:tcPr>
            <w:tcW w:w="30" w:type="dxa"/>
            <w:tcBorders>
              <w:top w:val="nil"/>
              <w:left w:val="nil"/>
              <w:bottom w:val="nil"/>
              <w:right w:val="nil"/>
            </w:tcBorders>
            <w:shd w:val="clear" w:color="auto" w:fill="FFFFFF"/>
            <w:vAlign w:val="center"/>
            <w:hideMark/>
          </w:tcPr>
          <w:p w14:paraId="24BD6C6D"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1F5582F"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5.panta 1.punkta otrā daļa</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C44BA99"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11.panta otrā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3B749E9"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99B50AD"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 </w:t>
            </w:r>
          </w:p>
        </w:tc>
      </w:tr>
      <w:tr w:rsidR="00554E45" w:rsidRPr="00EF0457" w14:paraId="2F3B5132" w14:textId="77777777" w:rsidTr="00234324">
        <w:trPr>
          <w:trHeight w:val="35"/>
        </w:trPr>
        <w:tc>
          <w:tcPr>
            <w:tcW w:w="30" w:type="dxa"/>
            <w:tcBorders>
              <w:top w:val="nil"/>
              <w:left w:val="nil"/>
              <w:bottom w:val="nil"/>
              <w:right w:val="nil"/>
            </w:tcBorders>
            <w:shd w:val="clear" w:color="auto" w:fill="FFFFFF"/>
            <w:vAlign w:val="center"/>
            <w:hideMark/>
          </w:tcPr>
          <w:p w14:paraId="7FED80BC"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5709E7D"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5.panta 2.punkta pirmā un otrā daļa</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C7CF45B" w14:textId="77777777" w:rsidR="00554E45" w:rsidRPr="00EF0457" w:rsidRDefault="00554E45" w:rsidP="00AE3844">
            <w:pPr>
              <w:widowControl/>
              <w:rPr>
                <w:rFonts w:eastAsia="Times New Roman"/>
                <w:color w:val="000000" w:themeColor="text1"/>
              </w:rPr>
            </w:pP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0B723D2" w14:textId="77777777" w:rsidR="00554E45" w:rsidRPr="00EF0457" w:rsidRDefault="00554E45" w:rsidP="00A11B35">
            <w:pPr>
              <w:widowControl/>
              <w:rPr>
                <w:rFonts w:eastAsia="Times New Roman"/>
                <w:color w:val="000000" w:themeColor="text1"/>
              </w:rPr>
            </w:pPr>
            <w:r w:rsidRPr="00EF0457">
              <w:rPr>
                <w:rFonts w:eastAsia="Times New Roman"/>
                <w:color w:val="000000" w:themeColor="text1"/>
              </w:rPr>
              <w:t>ES tiesību akta vienība netiek pārņemta, jo Iepirkumu uzraudzības birojs ir arī līdz šim nodrošinājis šādu skaidrojumu, ar attiecīg</w:t>
            </w:r>
            <w:r w:rsidR="00A11B35" w:rsidRPr="00EF0457">
              <w:rPr>
                <w:rFonts w:eastAsia="Times New Roman"/>
                <w:color w:val="000000" w:themeColor="text1"/>
              </w:rPr>
              <w:t>s</w:t>
            </w:r>
            <w:r w:rsidRPr="00EF0457">
              <w:rPr>
                <w:rFonts w:eastAsia="Times New Roman"/>
                <w:color w:val="000000" w:themeColor="text1"/>
              </w:rPr>
              <w:t xml:space="preserve"> skaidrojum</w:t>
            </w:r>
            <w:r w:rsidR="00A11B35" w:rsidRPr="00EF0457">
              <w:rPr>
                <w:rFonts w:eastAsia="Times New Roman"/>
                <w:color w:val="000000" w:themeColor="text1"/>
              </w:rPr>
              <w:t>s</w:t>
            </w:r>
            <w:r w:rsidRPr="00EF0457">
              <w:rPr>
                <w:rFonts w:eastAsia="Times New Roman"/>
                <w:color w:val="000000" w:themeColor="text1"/>
              </w:rPr>
              <w:t xml:space="preserve"> ir </w:t>
            </w:r>
            <w:r w:rsidR="00A11B35" w:rsidRPr="00EF0457">
              <w:rPr>
                <w:rFonts w:eastAsia="Times New Roman"/>
                <w:color w:val="000000" w:themeColor="text1"/>
              </w:rPr>
              <w:t>iekļauts PIL anotācijā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CE6042F" w14:textId="77777777" w:rsidR="00554E45" w:rsidRPr="00EF0457" w:rsidRDefault="00554E45" w:rsidP="00AE3844">
            <w:pPr>
              <w:widowControl/>
              <w:rPr>
                <w:rFonts w:eastAsia="Times New Roman"/>
                <w:color w:val="000000" w:themeColor="text1"/>
              </w:rPr>
            </w:pPr>
          </w:p>
        </w:tc>
      </w:tr>
      <w:tr w:rsidR="00554E45" w:rsidRPr="00EF0457" w14:paraId="25158731" w14:textId="77777777" w:rsidTr="00234324">
        <w:trPr>
          <w:trHeight w:val="35"/>
        </w:trPr>
        <w:tc>
          <w:tcPr>
            <w:tcW w:w="30" w:type="dxa"/>
            <w:tcBorders>
              <w:top w:val="nil"/>
              <w:left w:val="nil"/>
              <w:bottom w:val="nil"/>
              <w:right w:val="nil"/>
            </w:tcBorders>
            <w:shd w:val="clear" w:color="auto" w:fill="FFFFFF"/>
            <w:vAlign w:val="center"/>
            <w:hideMark/>
          </w:tcPr>
          <w:p w14:paraId="11A6C801"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65383DD"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5.panta 3.punkts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CF6834A"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11.panta ceturtā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81764BA"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4803246"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 </w:t>
            </w:r>
          </w:p>
        </w:tc>
      </w:tr>
      <w:tr w:rsidR="00554E45" w:rsidRPr="00EF0457" w14:paraId="6435042F" w14:textId="77777777" w:rsidTr="00234324">
        <w:trPr>
          <w:trHeight w:val="35"/>
        </w:trPr>
        <w:tc>
          <w:tcPr>
            <w:tcW w:w="30" w:type="dxa"/>
            <w:tcBorders>
              <w:top w:val="nil"/>
              <w:left w:val="nil"/>
              <w:bottom w:val="nil"/>
              <w:right w:val="nil"/>
            </w:tcBorders>
            <w:shd w:val="clear" w:color="auto" w:fill="FFFFFF"/>
            <w:vAlign w:val="center"/>
            <w:hideMark/>
          </w:tcPr>
          <w:p w14:paraId="45F01B85"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75CAA6A"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5.panta 4.punkts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90269F8"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11.panta trešā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CA8112E"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6A7F37E"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 </w:t>
            </w:r>
          </w:p>
        </w:tc>
      </w:tr>
      <w:tr w:rsidR="00554E45" w:rsidRPr="00EF0457" w14:paraId="17649CD3" w14:textId="77777777" w:rsidTr="00234324">
        <w:trPr>
          <w:trHeight w:val="35"/>
        </w:trPr>
        <w:tc>
          <w:tcPr>
            <w:tcW w:w="30" w:type="dxa"/>
            <w:tcBorders>
              <w:top w:val="nil"/>
              <w:left w:val="nil"/>
              <w:bottom w:val="nil"/>
              <w:right w:val="nil"/>
            </w:tcBorders>
            <w:shd w:val="clear" w:color="auto" w:fill="FFFFFF"/>
            <w:vAlign w:val="center"/>
            <w:hideMark/>
          </w:tcPr>
          <w:p w14:paraId="60EE6FFD"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64B32D9"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5.panta 5.punkts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DEA84EC"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11.panta divpadsmitā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8FA46A0"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4742964"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 </w:t>
            </w:r>
          </w:p>
        </w:tc>
      </w:tr>
      <w:tr w:rsidR="00554E45" w:rsidRPr="00EF0457" w14:paraId="163F40E4" w14:textId="77777777" w:rsidTr="00234324">
        <w:trPr>
          <w:trHeight w:val="35"/>
        </w:trPr>
        <w:tc>
          <w:tcPr>
            <w:tcW w:w="30" w:type="dxa"/>
            <w:tcBorders>
              <w:top w:val="nil"/>
              <w:left w:val="nil"/>
              <w:bottom w:val="nil"/>
              <w:right w:val="nil"/>
            </w:tcBorders>
            <w:shd w:val="clear" w:color="auto" w:fill="FFFFFF"/>
            <w:vAlign w:val="center"/>
            <w:hideMark/>
          </w:tcPr>
          <w:p w14:paraId="09E106AC"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8C9BAEB"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5.panta 6.punkts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E149953"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11.panta trīspadsmitā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74AB15C"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782F6B5"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 </w:t>
            </w:r>
          </w:p>
        </w:tc>
      </w:tr>
      <w:tr w:rsidR="00554E45" w:rsidRPr="00EF0457" w14:paraId="4396A75D" w14:textId="77777777" w:rsidTr="00234324">
        <w:trPr>
          <w:trHeight w:val="35"/>
        </w:trPr>
        <w:tc>
          <w:tcPr>
            <w:tcW w:w="30" w:type="dxa"/>
            <w:tcBorders>
              <w:top w:val="nil"/>
              <w:left w:val="nil"/>
              <w:bottom w:val="nil"/>
              <w:right w:val="nil"/>
            </w:tcBorders>
            <w:shd w:val="clear" w:color="auto" w:fill="FFFFFF"/>
            <w:vAlign w:val="center"/>
            <w:hideMark/>
          </w:tcPr>
          <w:p w14:paraId="13A93B14"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E4C3658"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5.panta 7.punkts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CCDC422"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11.panta piektā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CEA10FC"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A9A7C12"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 </w:t>
            </w:r>
          </w:p>
        </w:tc>
      </w:tr>
      <w:tr w:rsidR="00554E45" w:rsidRPr="00EF0457" w14:paraId="3FF1D89C" w14:textId="77777777" w:rsidTr="00234324">
        <w:trPr>
          <w:trHeight w:val="35"/>
        </w:trPr>
        <w:tc>
          <w:tcPr>
            <w:tcW w:w="30" w:type="dxa"/>
            <w:tcBorders>
              <w:top w:val="nil"/>
              <w:left w:val="nil"/>
              <w:bottom w:val="nil"/>
              <w:right w:val="nil"/>
            </w:tcBorders>
            <w:shd w:val="clear" w:color="auto" w:fill="FFFFFF"/>
            <w:vAlign w:val="center"/>
            <w:hideMark/>
          </w:tcPr>
          <w:p w14:paraId="059F790D"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1F3882A"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5.panta 8.punkta pirmā un otrā daļa</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6BBA60D"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11.panta sestā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7DDFEB0"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A808818"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 </w:t>
            </w:r>
          </w:p>
        </w:tc>
      </w:tr>
      <w:tr w:rsidR="00554E45" w:rsidRPr="00EF0457" w14:paraId="6C350C31" w14:textId="77777777" w:rsidTr="00234324">
        <w:trPr>
          <w:trHeight w:val="35"/>
        </w:trPr>
        <w:tc>
          <w:tcPr>
            <w:tcW w:w="30" w:type="dxa"/>
            <w:tcBorders>
              <w:top w:val="nil"/>
              <w:left w:val="nil"/>
              <w:bottom w:val="nil"/>
              <w:right w:val="nil"/>
            </w:tcBorders>
            <w:shd w:val="clear" w:color="auto" w:fill="FFFFFF"/>
            <w:vAlign w:val="center"/>
            <w:hideMark/>
          </w:tcPr>
          <w:p w14:paraId="3C0FB4FC"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19EF8FF"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5.panta 9.punkta pirmā un otrā daļa</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AC31320"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11.panta septītā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8C166D9"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E9383D3"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 </w:t>
            </w:r>
          </w:p>
        </w:tc>
      </w:tr>
      <w:tr w:rsidR="00554E45" w:rsidRPr="00EF0457" w14:paraId="33BEAA7D" w14:textId="77777777" w:rsidTr="00234324">
        <w:trPr>
          <w:trHeight w:val="35"/>
        </w:trPr>
        <w:tc>
          <w:tcPr>
            <w:tcW w:w="30" w:type="dxa"/>
            <w:tcBorders>
              <w:top w:val="nil"/>
              <w:left w:val="nil"/>
              <w:bottom w:val="nil"/>
              <w:right w:val="nil"/>
            </w:tcBorders>
            <w:shd w:val="clear" w:color="auto" w:fill="FFFFFF"/>
            <w:vAlign w:val="center"/>
            <w:hideMark/>
          </w:tcPr>
          <w:p w14:paraId="4A21AC23"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8D589C5"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5.panta 10.punkts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312EFE2"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11.panta sestā un septītā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889761D"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C84F52E"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 </w:t>
            </w:r>
          </w:p>
        </w:tc>
      </w:tr>
      <w:tr w:rsidR="00554E45" w:rsidRPr="00EF0457" w14:paraId="1E175D04" w14:textId="77777777" w:rsidTr="00234324">
        <w:trPr>
          <w:trHeight w:val="35"/>
        </w:trPr>
        <w:tc>
          <w:tcPr>
            <w:tcW w:w="30" w:type="dxa"/>
            <w:tcBorders>
              <w:top w:val="nil"/>
              <w:left w:val="nil"/>
              <w:bottom w:val="nil"/>
              <w:right w:val="nil"/>
            </w:tcBorders>
            <w:shd w:val="clear" w:color="auto" w:fill="FFFFFF"/>
            <w:vAlign w:val="center"/>
            <w:hideMark/>
          </w:tcPr>
          <w:p w14:paraId="349F3E43"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C245F0D"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5.panta 11.punkts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A5F5B96"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11.panta devītā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7497431"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7FB4875"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 </w:t>
            </w:r>
          </w:p>
        </w:tc>
      </w:tr>
      <w:tr w:rsidR="00554E45" w:rsidRPr="00EF0457" w14:paraId="7B6D6BA5" w14:textId="77777777" w:rsidTr="00234324">
        <w:trPr>
          <w:trHeight w:val="35"/>
        </w:trPr>
        <w:tc>
          <w:tcPr>
            <w:tcW w:w="30" w:type="dxa"/>
            <w:tcBorders>
              <w:top w:val="nil"/>
              <w:left w:val="nil"/>
              <w:bottom w:val="nil"/>
              <w:right w:val="nil"/>
            </w:tcBorders>
            <w:shd w:val="clear" w:color="auto" w:fill="FFFFFF"/>
            <w:vAlign w:val="center"/>
            <w:hideMark/>
          </w:tcPr>
          <w:p w14:paraId="015811E3"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lastRenderedPageBreak/>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AB2E41E"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5.panta 11.punkta a) 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BE624A6"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11.panta devītās daļas 1.punkts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718B9CD"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A9CC63A"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 </w:t>
            </w:r>
          </w:p>
        </w:tc>
      </w:tr>
      <w:tr w:rsidR="00554E45" w:rsidRPr="00EF0457" w14:paraId="16162308" w14:textId="77777777" w:rsidTr="00234324">
        <w:trPr>
          <w:trHeight w:val="35"/>
        </w:trPr>
        <w:tc>
          <w:tcPr>
            <w:tcW w:w="30" w:type="dxa"/>
            <w:tcBorders>
              <w:top w:val="nil"/>
              <w:left w:val="nil"/>
              <w:bottom w:val="nil"/>
              <w:right w:val="nil"/>
            </w:tcBorders>
            <w:shd w:val="clear" w:color="auto" w:fill="FFFFFF"/>
            <w:vAlign w:val="center"/>
            <w:hideMark/>
          </w:tcPr>
          <w:p w14:paraId="2FC78B35"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5344A3F"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5.panta 11.punkta b) 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2110C23"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11.panta devītās daļas 2.punkts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30B4580"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2760E79"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 </w:t>
            </w:r>
          </w:p>
        </w:tc>
      </w:tr>
      <w:tr w:rsidR="00554E45" w:rsidRPr="00EF0457" w14:paraId="261128B2" w14:textId="77777777" w:rsidTr="00234324">
        <w:trPr>
          <w:trHeight w:val="35"/>
        </w:trPr>
        <w:tc>
          <w:tcPr>
            <w:tcW w:w="30" w:type="dxa"/>
            <w:tcBorders>
              <w:top w:val="nil"/>
              <w:left w:val="nil"/>
              <w:bottom w:val="nil"/>
              <w:right w:val="nil"/>
            </w:tcBorders>
            <w:shd w:val="clear" w:color="auto" w:fill="FFFFFF"/>
            <w:vAlign w:val="center"/>
            <w:hideMark/>
          </w:tcPr>
          <w:p w14:paraId="6A4AB309"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EC344E6"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5.panta 12.punkta a) 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4370339"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11.panta astotās daļas 1.punkts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D83691D"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5645B58"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 </w:t>
            </w:r>
          </w:p>
        </w:tc>
      </w:tr>
      <w:tr w:rsidR="00554E45" w:rsidRPr="00EF0457" w14:paraId="5B5FA897" w14:textId="77777777" w:rsidTr="00234324">
        <w:trPr>
          <w:trHeight w:val="35"/>
        </w:trPr>
        <w:tc>
          <w:tcPr>
            <w:tcW w:w="30" w:type="dxa"/>
            <w:tcBorders>
              <w:top w:val="nil"/>
              <w:left w:val="nil"/>
              <w:bottom w:val="nil"/>
              <w:right w:val="nil"/>
            </w:tcBorders>
            <w:shd w:val="clear" w:color="auto" w:fill="FFFFFF"/>
            <w:vAlign w:val="center"/>
            <w:hideMark/>
          </w:tcPr>
          <w:p w14:paraId="7B52F387"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8556B18"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5.panta 12.punkta b) 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FFA44AC"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11.panta astotās daļas 2.punkts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F2942DD"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CF703F4"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 </w:t>
            </w:r>
          </w:p>
        </w:tc>
      </w:tr>
      <w:tr w:rsidR="00554E45" w:rsidRPr="00EF0457" w14:paraId="293E1AAF" w14:textId="77777777" w:rsidTr="00234324">
        <w:trPr>
          <w:trHeight w:val="35"/>
        </w:trPr>
        <w:tc>
          <w:tcPr>
            <w:tcW w:w="30" w:type="dxa"/>
            <w:tcBorders>
              <w:top w:val="nil"/>
              <w:left w:val="nil"/>
              <w:bottom w:val="nil"/>
              <w:right w:val="nil"/>
            </w:tcBorders>
            <w:shd w:val="clear" w:color="auto" w:fill="FFFFFF"/>
            <w:vAlign w:val="center"/>
            <w:hideMark/>
          </w:tcPr>
          <w:p w14:paraId="7FD399EB"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3C4D03E"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5.panta 13.punkta a) 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075CEBC"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11.panta desmitās daļas 1.punkts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288F803"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B9F4C46"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 </w:t>
            </w:r>
          </w:p>
        </w:tc>
      </w:tr>
      <w:tr w:rsidR="00554E45" w:rsidRPr="00EF0457" w14:paraId="146FADE1" w14:textId="77777777" w:rsidTr="00234324">
        <w:trPr>
          <w:trHeight w:val="35"/>
        </w:trPr>
        <w:tc>
          <w:tcPr>
            <w:tcW w:w="30" w:type="dxa"/>
            <w:tcBorders>
              <w:top w:val="nil"/>
              <w:left w:val="nil"/>
              <w:bottom w:val="nil"/>
              <w:right w:val="nil"/>
            </w:tcBorders>
            <w:shd w:val="clear" w:color="auto" w:fill="FFFFFF"/>
            <w:vAlign w:val="center"/>
            <w:hideMark/>
          </w:tcPr>
          <w:p w14:paraId="4E926BCA"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23DF168"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5.panta 13.punkta b) 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D63187D"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11.panta desmitās daļas 2.punkts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DAF8153"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1012831"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 </w:t>
            </w:r>
          </w:p>
        </w:tc>
      </w:tr>
      <w:tr w:rsidR="00554E45" w:rsidRPr="00EF0457" w14:paraId="0651FAE8" w14:textId="77777777" w:rsidTr="00234324">
        <w:trPr>
          <w:trHeight w:val="35"/>
        </w:trPr>
        <w:tc>
          <w:tcPr>
            <w:tcW w:w="30" w:type="dxa"/>
            <w:tcBorders>
              <w:top w:val="nil"/>
              <w:left w:val="nil"/>
              <w:bottom w:val="nil"/>
              <w:right w:val="nil"/>
            </w:tcBorders>
            <w:shd w:val="clear" w:color="auto" w:fill="FFFFFF"/>
            <w:vAlign w:val="center"/>
            <w:hideMark/>
          </w:tcPr>
          <w:p w14:paraId="1B6E4E8F"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1C871CD"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5.panta 13.punkta c) 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1C2CBF8"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11.panta desmitās daļas 3.punkts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917C4BC"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FE31964"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 </w:t>
            </w:r>
          </w:p>
        </w:tc>
      </w:tr>
      <w:tr w:rsidR="00554E45" w:rsidRPr="00EF0457" w14:paraId="4142A6E2" w14:textId="77777777" w:rsidTr="00234324">
        <w:trPr>
          <w:trHeight w:val="35"/>
        </w:trPr>
        <w:tc>
          <w:tcPr>
            <w:tcW w:w="30" w:type="dxa"/>
            <w:tcBorders>
              <w:top w:val="nil"/>
              <w:left w:val="nil"/>
              <w:bottom w:val="nil"/>
              <w:right w:val="nil"/>
            </w:tcBorders>
            <w:shd w:val="clear" w:color="auto" w:fill="FFFFFF"/>
            <w:vAlign w:val="center"/>
            <w:hideMark/>
          </w:tcPr>
          <w:p w14:paraId="12134723"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89CCDAE"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5.panta 14.punkta a) 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28B3606"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11.panta desmitās daļas 1.punkts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1A4454B"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603222C"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 </w:t>
            </w:r>
          </w:p>
        </w:tc>
      </w:tr>
      <w:tr w:rsidR="00554E45" w:rsidRPr="00EF0457" w14:paraId="529D53B4" w14:textId="77777777" w:rsidTr="00234324">
        <w:trPr>
          <w:trHeight w:val="35"/>
        </w:trPr>
        <w:tc>
          <w:tcPr>
            <w:tcW w:w="30" w:type="dxa"/>
            <w:tcBorders>
              <w:top w:val="nil"/>
              <w:left w:val="nil"/>
              <w:bottom w:val="nil"/>
              <w:right w:val="nil"/>
            </w:tcBorders>
            <w:shd w:val="clear" w:color="auto" w:fill="FFFFFF"/>
            <w:vAlign w:val="center"/>
            <w:hideMark/>
          </w:tcPr>
          <w:p w14:paraId="35090F15"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7947072"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5.panta 13.punkta b) 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4AA9AC2"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11.panta desmitās daļas 2.punkts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FFFDA0C"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55CC279"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 </w:t>
            </w:r>
          </w:p>
        </w:tc>
      </w:tr>
      <w:tr w:rsidR="00554E45" w:rsidRPr="00EF0457" w14:paraId="349C634C" w14:textId="77777777" w:rsidTr="00234324">
        <w:trPr>
          <w:trHeight w:val="35"/>
        </w:trPr>
        <w:tc>
          <w:tcPr>
            <w:tcW w:w="30" w:type="dxa"/>
            <w:tcBorders>
              <w:top w:val="nil"/>
              <w:left w:val="nil"/>
              <w:bottom w:val="nil"/>
              <w:right w:val="nil"/>
            </w:tcBorders>
            <w:shd w:val="clear" w:color="auto" w:fill="FFFFFF"/>
            <w:vAlign w:val="center"/>
            <w:hideMark/>
          </w:tcPr>
          <w:p w14:paraId="78A0FF9F"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37B71CB"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6.pants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1C95C7A"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Nav jāpārņem, paredz pienākumus Eiropas Komisijai</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4ED8517"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Nav jāpārņem</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717BC38" w14:textId="77777777" w:rsidR="00554E45" w:rsidRPr="00EF0457" w:rsidRDefault="00554E45" w:rsidP="00AE3844">
            <w:pPr>
              <w:widowControl/>
              <w:rPr>
                <w:rFonts w:eastAsia="Times New Roman"/>
                <w:color w:val="000000" w:themeColor="text1"/>
              </w:rPr>
            </w:pPr>
          </w:p>
        </w:tc>
      </w:tr>
      <w:tr w:rsidR="00554E45" w:rsidRPr="00EF0457" w14:paraId="3D54C714" w14:textId="77777777" w:rsidTr="00234324">
        <w:trPr>
          <w:trHeight w:val="35"/>
        </w:trPr>
        <w:tc>
          <w:tcPr>
            <w:tcW w:w="30" w:type="dxa"/>
            <w:tcBorders>
              <w:top w:val="nil"/>
              <w:left w:val="nil"/>
              <w:bottom w:val="nil"/>
              <w:right w:val="nil"/>
            </w:tcBorders>
            <w:shd w:val="clear" w:color="auto" w:fill="FFFFFF"/>
            <w:vAlign w:val="center"/>
            <w:hideMark/>
          </w:tcPr>
          <w:p w14:paraId="6E9A21DD"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A121186"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7.pants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2370D6F"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 xml:space="preserve">3.panta trešā un ceturtā daļa </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50B274D"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7EF95DA"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6DBC6FD4" w14:textId="77777777" w:rsidTr="00234324">
        <w:trPr>
          <w:trHeight w:val="35"/>
        </w:trPr>
        <w:tc>
          <w:tcPr>
            <w:tcW w:w="30" w:type="dxa"/>
            <w:tcBorders>
              <w:top w:val="nil"/>
              <w:left w:val="nil"/>
              <w:bottom w:val="nil"/>
              <w:right w:val="nil"/>
            </w:tcBorders>
            <w:shd w:val="clear" w:color="auto" w:fill="FFFFFF"/>
            <w:vAlign w:val="center"/>
            <w:hideMark/>
          </w:tcPr>
          <w:p w14:paraId="78661FE8"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lastRenderedPageBreak/>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0E2F8BA"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8.pants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E6CAB59"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3.panta piektā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9F63C84"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67C685D"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760DE2C7" w14:textId="77777777" w:rsidTr="00234324">
        <w:trPr>
          <w:trHeight w:val="35"/>
        </w:trPr>
        <w:tc>
          <w:tcPr>
            <w:tcW w:w="30" w:type="dxa"/>
            <w:tcBorders>
              <w:top w:val="nil"/>
              <w:left w:val="nil"/>
              <w:bottom w:val="nil"/>
              <w:right w:val="nil"/>
            </w:tcBorders>
            <w:shd w:val="clear" w:color="auto" w:fill="FFFFFF"/>
            <w:vAlign w:val="center"/>
            <w:hideMark/>
          </w:tcPr>
          <w:p w14:paraId="711B131F"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6B976E3"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9.pants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412A83A"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3.panta sestā un septītā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ACC70AA"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00B216A"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77763EAA" w14:textId="77777777" w:rsidTr="00234324">
        <w:trPr>
          <w:trHeight w:val="35"/>
        </w:trPr>
        <w:tc>
          <w:tcPr>
            <w:tcW w:w="30" w:type="dxa"/>
            <w:tcBorders>
              <w:top w:val="nil"/>
              <w:left w:val="nil"/>
              <w:bottom w:val="nil"/>
              <w:right w:val="nil"/>
            </w:tcBorders>
            <w:shd w:val="clear" w:color="auto" w:fill="FFFFFF"/>
            <w:vAlign w:val="center"/>
            <w:hideMark/>
          </w:tcPr>
          <w:p w14:paraId="0DC1F57D"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4F3865D"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10.panta a) 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D768256"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3.panta pirmās daļas 1.punkts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673144D"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7DEBFF0"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41C962DD" w14:textId="77777777" w:rsidTr="00234324">
        <w:trPr>
          <w:trHeight w:val="35"/>
        </w:trPr>
        <w:tc>
          <w:tcPr>
            <w:tcW w:w="30" w:type="dxa"/>
            <w:tcBorders>
              <w:top w:val="nil"/>
              <w:left w:val="nil"/>
              <w:bottom w:val="nil"/>
              <w:right w:val="nil"/>
            </w:tcBorders>
            <w:shd w:val="clear" w:color="auto" w:fill="FFFFFF"/>
            <w:vAlign w:val="center"/>
            <w:hideMark/>
          </w:tcPr>
          <w:p w14:paraId="0E4EEFDB"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5544DD9"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10.panta b) 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E3B3488"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3.panta pirmās daļas 2.punkts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05B0FD0"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07A6034"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7CDCA8B0" w14:textId="77777777" w:rsidTr="00234324">
        <w:trPr>
          <w:trHeight w:val="35"/>
        </w:trPr>
        <w:tc>
          <w:tcPr>
            <w:tcW w:w="30" w:type="dxa"/>
            <w:tcBorders>
              <w:top w:val="nil"/>
              <w:left w:val="nil"/>
              <w:bottom w:val="nil"/>
              <w:right w:val="nil"/>
            </w:tcBorders>
            <w:shd w:val="clear" w:color="auto" w:fill="FFFFFF"/>
            <w:vAlign w:val="center"/>
            <w:hideMark/>
          </w:tcPr>
          <w:p w14:paraId="65E2860F"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E3DDC1E"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10.panta c) 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6324F9A"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3.panta pirmās daļas 3.punkts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324A595"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FF1086B"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53D7EDE5" w14:textId="77777777" w:rsidTr="00234324">
        <w:trPr>
          <w:trHeight w:val="35"/>
        </w:trPr>
        <w:tc>
          <w:tcPr>
            <w:tcW w:w="30" w:type="dxa"/>
            <w:tcBorders>
              <w:top w:val="nil"/>
              <w:left w:val="nil"/>
              <w:bottom w:val="nil"/>
              <w:right w:val="nil"/>
            </w:tcBorders>
            <w:shd w:val="clear" w:color="auto" w:fill="FFFFFF"/>
            <w:vAlign w:val="center"/>
            <w:hideMark/>
          </w:tcPr>
          <w:p w14:paraId="38407481"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BC2496A"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10.panta d) 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787251A" w14:textId="77777777" w:rsidR="00554E45" w:rsidRPr="00EF0457" w:rsidRDefault="00554E45" w:rsidP="00AE3844">
            <w:pPr>
              <w:widowControl/>
              <w:rPr>
                <w:rFonts w:eastAsia="Times New Roman"/>
                <w:color w:val="000000" w:themeColor="text1"/>
              </w:rPr>
            </w:pP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6A715C2" w14:textId="77777777" w:rsidR="00554E45" w:rsidRPr="00EF0457" w:rsidRDefault="00554E45" w:rsidP="00A11B35">
            <w:pPr>
              <w:widowControl/>
              <w:rPr>
                <w:rFonts w:eastAsia="Times New Roman"/>
                <w:color w:val="000000" w:themeColor="text1"/>
              </w:rPr>
            </w:pPr>
            <w:r w:rsidRPr="00EF0457">
              <w:rPr>
                <w:rFonts w:eastAsia="Times New Roman"/>
                <w:color w:val="000000" w:themeColor="text1"/>
              </w:rPr>
              <w:t>ES tiesību akta vienība netiek pārņemta. Direktīva paredz izņ</w:t>
            </w:r>
            <w:r w:rsidR="00A11B35" w:rsidRPr="00EF0457">
              <w:rPr>
                <w:rFonts w:eastAsia="Times New Roman"/>
                <w:color w:val="000000" w:themeColor="text1"/>
              </w:rPr>
              <w:t>ēmumu no tās piemērošanas, bet PIL</w:t>
            </w:r>
            <w:r w:rsidRPr="00EF0457">
              <w:rPr>
                <w:rFonts w:eastAsia="Times New Roman"/>
                <w:color w:val="000000" w:themeColor="text1"/>
              </w:rPr>
              <w:t xml:space="preserve"> ir paredzēts, ka jāpiemēro atvieglotā sociālo un citu īpašu pakalpojumu procedūra no 42 000 </w:t>
            </w:r>
            <w:proofErr w:type="spellStart"/>
            <w:r w:rsidRPr="00EF0457">
              <w:rPr>
                <w:rFonts w:eastAsia="Times New Roman"/>
                <w:i/>
                <w:color w:val="000000" w:themeColor="text1"/>
              </w:rPr>
              <w:t>euro</w:t>
            </w:r>
            <w:proofErr w:type="spellEnd"/>
            <w:r w:rsidRPr="00EF0457">
              <w:rPr>
                <w:rFonts w:eastAsia="Times New Roman"/>
                <w:i/>
                <w:color w:val="000000" w:themeColor="text1"/>
              </w:rPr>
              <w:t>.</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2FA9FF9"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paredz stingrākas prasības, jo juridiskajiem pakalpojumiem būs jāpiemēro atvieglotā sociālo un citu īpašu pakalpojumu procedūra</w:t>
            </w:r>
          </w:p>
        </w:tc>
      </w:tr>
      <w:tr w:rsidR="00554E45" w:rsidRPr="00EF0457" w14:paraId="7DDBD5C5" w14:textId="77777777" w:rsidTr="00234324">
        <w:trPr>
          <w:trHeight w:val="35"/>
        </w:trPr>
        <w:tc>
          <w:tcPr>
            <w:tcW w:w="30" w:type="dxa"/>
            <w:tcBorders>
              <w:top w:val="nil"/>
              <w:left w:val="nil"/>
              <w:bottom w:val="nil"/>
              <w:right w:val="nil"/>
            </w:tcBorders>
            <w:shd w:val="clear" w:color="auto" w:fill="FFFFFF"/>
            <w:vAlign w:val="center"/>
            <w:hideMark/>
          </w:tcPr>
          <w:p w14:paraId="1DCE4D40"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E7648AD"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10.panta e) 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ACEBFB4" w14:textId="77777777" w:rsidR="00554E45" w:rsidRPr="00EF0457" w:rsidRDefault="00B2678E"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3.panta pirmās daļas 7.punkts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89D58B3"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7608BB0"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2A186707" w14:textId="77777777" w:rsidTr="00234324">
        <w:trPr>
          <w:trHeight w:val="35"/>
        </w:trPr>
        <w:tc>
          <w:tcPr>
            <w:tcW w:w="30" w:type="dxa"/>
            <w:tcBorders>
              <w:top w:val="nil"/>
              <w:left w:val="nil"/>
              <w:bottom w:val="nil"/>
              <w:right w:val="nil"/>
            </w:tcBorders>
            <w:shd w:val="clear" w:color="auto" w:fill="FFFFFF"/>
            <w:vAlign w:val="center"/>
            <w:hideMark/>
          </w:tcPr>
          <w:p w14:paraId="75A4E9EA"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2AE9FE1"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10.panta f) 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0386DE8" w14:textId="77777777" w:rsidR="00554E45" w:rsidRPr="00EF0457" w:rsidRDefault="00B2678E"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3.panta pirmās daļas 8.punkts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FDD17B9"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FE4081F"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696779A1" w14:textId="77777777" w:rsidTr="00234324">
        <w:trPr>
          <w:trHeight w:val="35"/>
        </w:trPr>
        <w:tc>
          <w:tcPr>
            <w:tcW w:w="30" w:type="dxa"/>
            <w:tcBorders>
              <w:top w:val="nil"/>
              <w:left w:val="nil"/>
              <w:bottom w:val="nil"/>
              <w:right w:val="nil"/>
            </w:tcBorders>
            <w:shd w:val="clear" w:color="auto" w:fill="FFFFFF"/>
            <w:vAlign w:val="center"/>
            <w:hideMark/>
          </w:tcPr>
          <w:p w14:paraId="05354240"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73B4865"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10.panta g) 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8553EE7" w14:textId="77777777" w:rsidR="00554E45" w:rsidRPr="00EF0457" w:rsidRDefault="00B2678E"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3.panta pirmās daļas 9.punkts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95B198F"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6F03D2C"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3B731281" w14:textId="77777777" w:rsidTr="00234324">
        <w:trPr>
          <w:trHeight w:val="35"/>
        </w:trPr>
        <w:tc>
          <w:tcPr>
            <w:tcW w:w="30" w:type="dxa"/>
            <w:tcBorders>
              <w:top w:val="nil"/>
              <w:left w:val="nil"/>
              <w:bottom w:val="nil"/>
              <w:right w:val="nil"/>
            </w:tcBorders>
            <w:shd w:val="clear" w:color="auto" w:fill="FFFFFF"/>
            <w:vAlign w:val="center"/>
            <w:hideMark/>
          </w:tcPr>
          <w:p w14:paraId="41B1FB9E"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40EA5FA"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10.panta h) 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1024FE6" w14:textId="77777777" w:rsidR="00554E45" w:rsidRPr="00EF0457" w:rsidRDefault="00E4347B"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3.panta pirmās daļas 10.punkts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0BFE97E"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D6D76CB"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6D6E3EAD" w14:textId="77777777" w:rsidTr="00234324">
        <w:trPr>
          <w:trHeight w:val="35"/>
        </w:trPr>
        <w:tc>
          <w:tcPr>
            <w:tcW w:w="30" w:type="dxa"/>
            <w:tcBorders>
              <w:top w:val="nil"/>
              <w:left w:val="nil"/>
              <w:bottom w:val="nil"/>
              <w:right w:val="nil"/>
            </w:tcBorders>
            <w:shd w:val="clear" w:color="auto" w:fill="FFFFFF"/>
            <w:vAlign w:val="center"/>
            <w:hideMark/>
          </w:tcPr>
          <w:p w14:paraId="4899A0A6"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8B4EC93"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10.panta i) 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FE4AF4C" w14:textId="77777777" w:rsidR="00554E45" w:rsidRPr="00EF0457" w:rsidRDefault="00E4347B"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3.panta pirmās daļas 11.punkts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325E607"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FF67834"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7E316A85" w14:textId="77777777" w:rsidTr="00234324">
        <w:trPr>
          <w:trHeight w:val="35"/>
        </w:trPr>
        <w:tc>
          <w:tcPr>
            <w:tcW w:w="30" w:type="dxa"/>
            <w:tcBorders>
              <w:top w:val="nil"/>
              <w:left w:val="nil"/>
              <w:bottom w:val="nil"/>
              <w:right w:val="nil"/>
            </w:tcBorders>
            <w:shd w:val="clear" w:color="auto" w:fill="FFFFFF"/>
            <w:vAlign w:val="center"/>
            <w:hideMark/>
          </w:tcPr>
          <w:p w14:paraId="3967603E"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DE40BDB"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10.panta j) 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0A7A886" w14:textId="77777777" w:rsidR="00554E45" w:rsidRPr="00EF0457" w:rsidRDefault="00554E45" w:rsidP="00AE3844">
            <w:pPr>
              <w:widowControl/>
              <w:rPr>
                <w:rFonts w:eastAsia="Times New Roman"/>
                <w:color w:val="000000" w:themeColor="text1"/>
              </w:rPr>
            </w:pP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AF8FFF5"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 xml:space="preserve">ES tiesību akta vienība netiek pārņemta, jo politiskajām partijām </w:t>
            </w:r>
            <w:r w:rsidRPr="00EF0457">
              <w:rPr>
                <w:rFonts w:eastAsia="Times New Roman"/>
                <w:color w:val="000000" w:themeColor="text1"/>
              </w:rPr>
              <w:lastRenderedPageBreak/>
              <w:t>nav pasūtītāja statusa, līdz ar to šāds izņēmums nav nepieciešams.</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D804DB2" w14:textId="77777777" w:rsidR="00554E45" w:rsidRPr="00EF0457" w:rsidRDefault="00554E45" w:rsidP="00AE3844">
            <w:pPr>
              <w:widowControl/>
              <w:rPr>
                <w:rFonts w:eastAsia="Times New Roman"/>
                <w:color w:val="000000" w:themeColor="text1"/>
              </w:rPr>
            </w:pPr>
          </w:p>
        </w:tc>
      </w:tr>
      <w:tr w:rsidR="00554E45" w:rsidRPr="00EF0457" w14:paraId="0B62AEA8" w14:textId="77777777" w:rsidTr="00234324">
        <w:trPr>
          <w:trHeight w:val="35"/>
        </w:trPr>
        <w:tc>
          <w:tcPr>
            <w:tcW w:w="30" w:type="dxa"/>
            <w:tcBorders>
              <w:top w:val="nil"/>
              <w:left w:val="nil"/>
              <w:bottom w:val="nil"/>
              <w:right w:val="nil"/>
            </w:tcBorders>
            <w:shd w:val="clear" w:color="auto" w:fill="FFFFFF"/>
            <w:vAlign w:val="center"/>
          </w:tcPr>
          <w:p w14:paraId="48D06DBF"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F0F14EB"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11.pants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0A28817" w14:textId="77777777" w:rsidR="00554E45" w:rsidRPr="00EF0457" w:rsidRDefault="00E4347B"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3.panta pirmās daļas 12.punkts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64B92A0"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C44EDC6"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4EFF9A19" w14:textId="77777777" w:rsidTr="00234324">
        <w:trPr>
          <w:trHeight w:val="35"/>
        </w:trPr>
        <w:tc>
          <w:tcPr>
            <w:tcW w:w="30" w:type="dxa"/>
            <w:tcBorders>
              <w:top w:val="nil"/>
              <w:left w:val="nil"/>
              <w:bottom w:val="nil"/>
              <w:right w:val="nil"/>
            </w:tcBorders>
            <w:shd w:val="clear" w:color="auto" w:fill="FFFFFF"/>
            <w:vAlign w:val="center"/>
            <w:hideMark/>
          </w:tcPr>
          <w:p w14:paraId="63D321D2"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5C5575F"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12.pants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EB5A86F" w14:textId="77777777" w:rsidR="00554E45" w:rsidRPr="00EF0457" w:rsidRDefault="00E4347B"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4.pants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A0B8AC2"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7D705A0"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6A64FE0B" w14:textId="77777777" w:rsidTr="00234324">
        <w:trPr>
          <w:trHeight w:val="35"/>
        </w:trPr>
        <w:tc>
          <w:tcPr>
            <w:tcW w:w="30" w:type="dxa"/>
            <w:tcBorders>
              <w:top w:val="nil"/>
              <w:left w:val="nil"/>
              <w:bottom w:val="nil"/>
              <w:right w:val="nil"/>
            </w:tcBorders>
            <w:shd w:val="clear" w:color="auto" w:fill="FFFFFF"/>
            <w:vAlign w:val="center"/>
            <w:hideMark/>
          </w:tcPr>
          <w:p w14:paraId="3EC79C28"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ABE73AA"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13.pants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767FF06" w14:textId="77777777" w:rsidR="00554E45" w:rsidRPr="00EF0457" w:rsidRDefault="00E4347B"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6.pants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BAF60D8"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2232C3E"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732FFA95" w14:textId="77777777" w:rsidTr="00234324">
        <w:trPr>
          <w:trHeight w:val="35"/>
        </w:trPr>
        <w:tc>
          <w:tcPr>
            <w:tcW w:w="30" w:type="dxa"/>
            <w:tcBorders>
              <w:top w:val="nil"/>
              <w:left w:val="nil"/>
              <w:bottom w:val="nil"/>
              <w:right w:val="nil"/>
            </w:tcBorders>
            <w:shd w:val="clear" w:color="auto" w:fill="FFFFFF"/>
            <w:vAlign w:val="center"/>
            <w:hideMark/>
          </w:tcPr>
          <w:p w14:paraId="3F72DCB0"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4892CF8"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14.pants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D8F088E" w14:textId="77777777" w:rsidR="00554E45" w:rsidRPr="00EF0457" w:rsidRDefault="00E4347B"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3.panta otrā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347D6A0"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60183F4"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076ABDCA" w14:textId="77777777" w:rsidTr="00234324">
        <w:trPr>
          <w:trHeight w:val="35"/>
        </w:trPr>
        <w:tc>
          <w:tcPr>
            <w:tcW w:w="30" w:type="dxa"/>
            <w:tcBorders>
              <w:top w:val="nil"/>
              <w:left w:val="nil"/>
              <w:bottom w:val="nil"/>
              <w:right w:val="nil"/>
            </w:tcBorders>
            <w:shd w:val="clear" w:color="auto" w:fill="FFFFFF"/>
            <w:vAlign w:val="center"/>
            <w:hideMark/>
          </w:tcPr>
          <w:p w14:paraId="12AD2942"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81477A9"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15.panta 1.punkts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43F4816" w14:textId="77777777" w:rsidR="00554E45" w:rsidRPr="00EF0457" w:rsidRDefault="00E4347B"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3.panta septītā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ABD6EF2"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0563CE5"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40D6C6CF" w14:textId="77777777" w:rsidTr="00234324">
        <w:trPr>
          <w:trHeight w:val="35"/>
        </w:trPr>
        <w:tc>
          <w:tcPr>
            <w:tcW w:w="30" w:type="dxa"/>
            <w:tcBorders>
              <w:top w:val="nil"/>
              <w:left w:val="nil"/>
              <w:bottom w:val="nil"/>
              <w:right w:val="nil"/>
            </w:tcBorders>
            <w:shd w:val="clear" w:color="auto" w:fill="FFFFFF"/>
            <w:vAlign w:val="center"/>
            <w:hideMark/>
          </w:tcPr>
          <w:p w14:paraId="24FFA263"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E057410"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15.panta 2.punkts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2427F0A" w14:textId="77777777" w:rsidR="00554E45" w:rsidRPr="00EF0457" w:rsidRDefault="00E4347B"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3.panta astotā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C10702F"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DAC94D6"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6EFCEDAD" w14:textId="77777777" w:rsidTr="00234324">
        <w:trPr>
          <w:trHeight w:val="35"/>
        </w:trPr>
        <w:tc>
          <w:tcPr>
            <w:tcW w:w="30" w:type="dxa"/>
            <w:tcBorders>
              <w:top w:val="nil"/>
              <w:left w:val="nil"/>
              <w:bottom w:val="nil"/>
              <w:right w:val="nil"/>
            </w:tcBorders>
            <w:shd w:val="clear" w:color="auto" w:fill="FFFFFF"/>
            <w:vAlign w:val="center"/>
            <w:hideMark/>
          </w:tcPr>
          <w:p w14:paraId="0A95D0B7"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074A3F8"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15.panta 3.punkts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5C3305F" w14:textId="77777777" w:rsidR="00554E45" w:rsidRPr="00EF0457" w:rsidRDefault="00E4347B"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3.panta astotā un devītā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C2366BC"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528F2F1"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1AB9CD2D" w14:textId="77777777" w:rsidTr="00234324">
        <w:trPr>
          <w:trHeight w:val="35"/>
        </w:trPr>
        <w:tc>
          <w:tcPr>
            <w:tcW w:w="30" w:type="dxa"/>
            <w:tcBorders>
              <w:top w:val="nil"/>
              <w:left w:val="nil"/>
              <w:bottom w:val="nil"/>
              <w:right w:val="nil"/>
            </w:tcBorders>
            <w:shd w:val="clear" w:color="auto" w:fill="FFFFFF"/>
            <w:vAlign w:val="center"/>
            <w:hideMark/>
          </w:tcPr>
          <w:p w14:paraId="7836F5CA"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F802E9B"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16.pants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388E3A0" w14:textId="35D050E3" w:rsidR="00554E45" w:rsidRPr="00EF0457" w:rsidRDefault="007A0DE7" w:rsidP="00E4347B">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 xml:space="preserve">8.panta divpadsmitā un trīspadsmitā daļa, kā arī </w:t>
            </w:r>
            <w:r w:rsidR="00E4347B" w:rsidRPr="00EF0457">
              <w:rPr>
                <w:rFonts w:eastAsia="Times New Roman"/>
                <w:color w:val="000000" w:themeColor="text1"/>
              </w:rPr>
              <w:t>atbilstošs regulējums ir iekļauts</w:t>
            </w:r>
            <w:r w:rsidR="00554E45" w:rsidRPr="00EF0457">
              <w:rPr>
                <w:rFonts w:eastAsia="Times New Roman"/>
                <w:color w:val="000000" w:themeColor="text1"/>
              </w:rPr>
              <w:t xml:space="preserve"> Aizsardzības un</w:t>
            </w:r>
            <w:r w:rsidR="00E4347B" w:rsidRPr="00EF0457">
              <w:rPr>
                <w:rFonts w:eastAsia="Times New Roman"/>
                <w:color w:val="000000" w:themeColor="text1"/>
              </w:rPr>
              <w:t xml:space="preserve"> drošības jomas iepirkumu likuma 3. un 4.pantā</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5913994" w14:textId="34942DA6" w:rsidR="00554E45" w:rsidRPr="00EF0457" w:rsidRDefault="007A0DE7"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F5AD568"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16E6E474" w14:textId="77777777" w:rsidTr="00234324">
        <w:trPr>
          <w:trHeight w:val="35"/>
        </w:trPr>
        <w:tc>
          <w:tcPr>
            <w:tcW w:w="30" w:type="dxa"/>
            <w:tcBorders>
              <w:top w:val="nil"/>
              <w:left w:val="nil"/>
              <w:bottom w:val="nil"/>
              <w:right w:val="nil"/>
            </w:tcBorders>
            <w:shd w:val="clear" w:color="auto" w:fill="FFFFFF"/>
            <w:vAlign w:val="center"/>
            <w:hideMark/>
          </w:tcPr>
          <w:p w14:paraId="6500FB61"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1B8B5BE"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17.pants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6211D61" w14:textId="77777777" w:rsidR="00554E45" w:rsidRPr="00EF0457" w:rsidRDefault="00EC4F26"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3.panta sestā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F70E6AF"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94E9640"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2CA06658" w14:textId="77777777" w:rsidTr="00234324">
        <w:trPr>
          <w:trHeight w:val="35"/>
        </w:trPr>
        <w:tc>
          <w:tcPr>
            <w:tcW w:w="30" w:type="dxa"/>
            <w:tcBorders>
              <w:top w:val="nil"/>
              <w:left w:val="nil"/>
              <w:bottom w:val="nil"/>
              <w:right w:val="nil"/>
            </w:tcBorders>
            <w:shd w:val="clear" w:color="auto" w:fill="FFFFFF"/>
            <w:vAlign w:val="center"/>
            <w:hideMark/>
          </w:tcPr>
          <w:p w14:paraId="32D6E965"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9C48474"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18.panta 1.punkta pirmā daļa</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31A6243" w14:textId="77777777" w:rsidR="00554E45" w:rsidRPr="00EF0457" w:rsidRDefault="00EC4F26"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2.pants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6384B3B"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8AAD453"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7526F83F" w14:textId="77777777" w:rsidTr="00234324">
        <w:trPr>
          <w:trHeight w:val="35"/>
        </w:trPr>
        <w:tc>
          <w:tcPr>
            <w:tcW w:w="30" w:type="dxa"/>
            <w:tcBorders>
              <w:top w:val="nil"/>
              <w:left w:val="nil"/>
              <w:bottom w:val="nil"/>
              <w:right w:val="nil"/>
            </w:tcBorders>
            <w:shd w:val="clear" w:color="auto" w:fill="FFFFFF"/>
            <w:vAlign w:val="center"/>
          </w:tcPr>
          <w:p w14:paraId="208310EB"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F2CBDC4"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18.panta 1.punkta otrā daļa</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2790376" w14:textId="77777777" w:rsidR="00554E45" w:rsidRPr="00EF0457" w:rsidRDefault="00EC4F26" w:rsidP="00F3707E">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 xml:space="preserve">20.panta pirmā daļa, 51.panta </w:t>
            </w:r>
            <w:r w:rsidR="00F3707E" w:rsidRPr="00EF0457">
              <w:rPr>
                <w:rFonts w:eastAsia="Times New Roman"/>
                <w:color w:val="000000" w:themeColor="text1"/>
              </w:rPr>
              <w:t>piektā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78697FE"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181A1BF" w14:textId="77777777" w:rsidR="00554E45" w:rsidRPr="00EF0457" w:rsidRDefault="00A11B35" w:rsidP="00F3707E">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6DEF9FA6" w14:textId="77777777" w:rsidTr="00234324">
        <w:trPr>
          <w:trHeight w:val="35"/>
        </w:trPr>
        <w:tc>
          <w:tcPr>
            <w:tcW w:w="30" w:type="dxa"/>
            <w:tcBorders>
              <w:top w:val="nil"/>
              <w:left w:val="nil"/>
              <w:bottom w:val="nil"/>
              <w:right w:val="nil"/>
            </w:tcBorders>
            <w:shd w:val="clear" w:color="auto" w:fill="FFFFFF"/>
            <w:vAlign w:val="center"/>
          </w:tcPr>
          <w:p w14:paraId="730E7D3F"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DE7DD8A"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18.panta 2.punkts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32AB028" w14:textId="77777777" w:rsidR="00554E45" w:rsidRPr="00EF0457" w:rsidRDefault="00D946CA"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 xml:space="preserve">53.panta trešās daļas 4.punkts un piektā daļa, 60.panta otrā un trešā daļa </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7B4AAC6"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9084945"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491E3566" w14:textId="77777777" w:rsidTr="00234324">
        <w:trPr>
          <w:trHeight w:val="35"/>
        </w:trPr>
        <w:tc>
          <w:tcPr>
            <w:tcW w:w="30" w:type="dxa"/>
            <w:tcBorders>
              <w:top w:val="nil"/>
              <w:left w:val="nil"/>
              <w:bottom w:val="nil"/>
              <w:right w:val="nil"/>
            </w:tcBorders>
            <w:shd w:val="clear" w:color="auto" w:fill="FFFFFF"/>
            <w:vAlign w:val="center"/>
            <w:hideMark/>
          </w:tcPr>
          <w:p w14:paraId="1CCC9D5E"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0BDCE93"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19.pants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CAADCC8" w14:textId="77777777" w:rsidR="00554E45" w:rsidRPr="00EF0457" w:rsidRDefault="00D946CA"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13.pants, 46.panta piektā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1E4B668"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E366DC7"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463A0468" w14:textId="77777777" w:rsidTr="00234324">
        <w:trPr>
          <w:trHeight w:val="35"/>
        </w:trPr>
        <w:tc>
          <w:tcPr>
            <w:tcW w:w="30" w:type="dxa"/>
            <w:tcBorders>
              <w:top w:val="nil"/>
              <w:left w:val="nil"/>
              <w:bottom w:val="nil"/>
              <w:right w:val="nil"/>
            </w:tcBorders>
            <w:shd w:val="clear" w:color="auto" w:fill="FFFFFF"/>
            <w:vAlign w:val="center"/>
            <w:hideMark/>
          </w:tcPr>
          <w:p w14:paraId="26F36D30"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3B089D3"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20.pants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6A4571F" w14:textId="77777777" w:rsidR="00554E45" w:rsidRPr="00EF0457" w:rsidRDefault="00D946CA"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16.pants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9AEF037"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7425168"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3A2CDB9A" w14:textId="77777777" w:rsidTr="00234324">
        <w:trPr>
          <w:trHeight w:val="35"/>
        </w:trPr>
        <w:tc>
          <w:tcPr>
            <w:tcW w:w="30" w:type="dxa"/>
            <w:tcBorders>
              <w:top w:val="nil"/>
              <w:left w:val="nil"/>
              <w:bottom w:val="nil"/>
              <w:right w:val="nil"/>
            </w:tcBorders>
            <w:shd w:val="clear" w:color="auto" w:fill="FFFFFF"/>
            <w:vAlign w:val="center"/>
            <w:hideMark/>
          </w:tcPr>
          <w:p w14:paraId="3AC7ECE9"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2D88C66"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21.pants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88EF227" w14:textId="77777777" w:rsidR="00554E45" w:rsidRPr="00EF0457" w:rsidRDefault="00D946CA"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14.pants, 60.panta desmitā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EECBED9"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B626E42"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6EFCE960" w14:textId="77777777" w:rsidTr="00234324">
        <w:trPr>
          <w:trHeight w:val="35"/>
        </w:trPr>
        <w:tc>
          <w:tcPr>
            <w:tcW w:w="30" w:type="dxa"/>
            <w:tcBorders>
              <w:top w:val="nil"/>
              <w:left w:val="nil"/>
              <w:bottom w:val="nil"/>
              <w:right w:val="nil"/>
            </w:tcBorders>
            <w:shd w:val="clear" w:color="auto" w:fill="FFFFFF"/>
            <w:vAlign w:val="center"/>
            <w:hideMark/>
          </w:tcPr>
          <w:p w14:paraId="65F18613"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DB16CA7"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22.pants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AA23623"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 xml:space="preserve">38.pants, 39.pants, tiks izstrādāti Ministru kabineta noteikumi, kas noteiks prasības un standartus sistēmām, kas tiek izmantotas piedāvājumu un pieteikumu iesniegšanai. </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C038CBE" w14:textId="77777777" w:rsidR="00554E45" w:rsidRPr="00EF0457" w:rsidRDefault="00554E45" w:rsidP="00D946CA">
            <w:pPr>
              <w:widowControl/>
              <w:rPr>
                <w:rFonts w:eastAsia="Times New Roman"/>
                <w:color w:val="000000" w:themeColor="text1"/>
              </w:rPr>
            </w:pPr>
            <w:r w:rsidRPr="00EF0457">
              <w:rPr>
                <w:rFonts w:eastAsia="Times New Roman"/>
                <w:color w:val="000000" w:themeColor="text1"/>
              </w:rPr>
              <w:t xml:space="preserve">ES tiesību akta vienība tiek pārņemta/ ieviesta daļēji, jo Direktīva 2014/24/ES ļauj atlikt šī 22.panta 1.punkta pilnīgu ieviešanu līdz 2018.gada 18.oktobrim. </w:t>
            </w:r>
            <w:r w:rsidR="00D946CA" w:rsidRPr="00EF0457">
              <w:rPr>
                <w:rFonts w:eastAsia="Times New Roman"/>
                <w:color w:val="000000" w:themeColor="text1"/>
              </w:rPr>
              <w:t xml:space="preserve">PIL </w:t>
            </w:r>
            <w:r w:rsidRPr="00EF0457">
              <w:rPr>
                <w:rFonts w:eastAsia="Times New Roman"/>
                <w:color w:val="000000" w:themeColor="text1"/>
              </w:rPr>
              <w:t xml:space="preserve">ietvertais regulējums nodrošina, ka pasūtītājam ir iespēja izvēlēties iepirkumā tikai elektronisku saziņu. Pāreja tikai un vienīgi uz elektronisku saziņu iepirkumos no 2016.gada 18.aprīļa radītu ievērojamas grūtības pasūtītājiem, jo būtu jāizveido šādu piedāvājumu pieņemšanas sistēma un nepieciešamie drošības pasākumi. Pakāpeniska pāreja tikai uz elektronisku saziņu dos iespēju pasūtītājiem </w:t>
            </w:r>
            <w:r w:rsidRPr="00EF0457">
              <w:rPr>
                <w:rFonts w:eastAsia="Times New Roman"/>
                <w:color w:val="000000" w:themeColor="text1"/>
              </w:rPr>
              <w:lastRenderedPageBreak/>
              <w:t xml:space="preserve">pašiem plānot pāreju uz elektronisku iepirkumu. Ir paredzēts, ka Ministru kabinets noteiks prasības un standartus sistēmām, kas tiks izmantotas piedāvājumu un pieteikumu iesniegšanai. Prasība pārejai tikai uz pilnīgi elektronisku saziņu </w:t>
            </w:r>
            <w:r w:rsidR="00D946CA" w:rsidRPr="00EF0457">
              <w:rPr>
                <w:rFonts w:eastAsia="Times New Roman"/>
                <w:color w:val="000000" w:themeColor="text1"/>
              </w:rPr>
              <w:t>ir noteikta PIL pārejas noteikumos</w:t>
            </w:r>
            <w:r w:rsidRPr="00EF0457">
              <w:rPr>
                <w:rFonts w:eastAsia="Times New Roman"/>
                <w:color w:val="000000" w:themeColor="text1"/>
              </w:rPr>
              <w:t xml:space="preserve">. </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F3B3F6D"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lastRenderedPageBreak/>
              <w:t>PIL</w:t>
            </w:r>
            <w:r w:rsidR="00554E45" w:rsidRPr="00EF0457">
              <w:rPr>
                <w:rFonts w:eastAsia="Times New Roman"/>
                <w:color w:val="000000" w:themeColor="text1"/>
              </w:rPr>
              <w:t xml:space="preserve"> stingrākas prasības neparedz</w:t>
            </w:r>
          </w:p>
        </w:tc>
      </w:tr>
      <w:tr w:rsidR="00554E45" w:rsidRPr="00EF0457" w14:paraId="0DD77F7C" w14:textId="77777777" w:rsidTr="00234324">
        <w:trPr>
          <w:trHeight w:val="35"/>
        </w:trPr>
        <w:tc>
          <w:tcPr>
            <w:tcW w:w="30" w:type="dxa"/>
            <w:tcBorders>
              <w:top w:val="nil"/>
              <w:left w:val="nil"/>
              <w:bottom w:val="nil"/>
              <w:right w:val="nil"/>
            </w:tcBorders>
            <w:shd w:val="clear" w:color="auto" w:fill="FFFFFF"/>
            <w:vAlign w:val="center"/>
            <w:hideMark/>
          </w:tcPr>
          <w:p w14:paraId="7791EB3A"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lastRenderedPageBreak/>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3FA0AE1"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23.pants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A80287E" w14:textId="132F1C4F" w:rsidR="00554E45" w:rsidRPr="00EF0457" w:rsidRDefault="00D946CA" w:rsidP="007A0DE7">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 xml:space="preserve">1.panta 10.punkts, CPV koda piemērošana </w:t>
            </w:r>
            <w:r w:rsidR="00DF2943" w:rsidRPr="00EF0457">
              <w:rPr>
                <w:rFonts w:eastAsia="Times New Roman"/>
                <w:color w:val="000000" w:themeColor="text1"/>
              </w:rPr>
              <w:t>ir</w:t>
            </w:r>
            <w:r w:rsidR="00554E45" w:rsidRPr="00EF0457">
              <w:rPr>
                <w:rFonts w:eastAsia="Times New Roman"/>
                <w:color w:val="000000" w:themeColor="text1"/>
              </w:rPr>
              <w:t xml:space="preserve"> paredzēta </w:t>
            </w:r>
            <w:r w:rsidR="00C833D1" w:rsidRPr="00EF0457">
              <w:rPr>
                <w:rFonts w:eastAsia="Times New Roman"/>
                <w:color w:val="000000" w:themeColor="text1"/>
              </w:rPr>
              <w:t xml:space="preserve">noteikumu projekta </w:t>
            </w:r>
            <w:r w:rsidR="007A0DE7" w:rsidRPr="00EF0457">
              <w:rPr>
                <w:rFonts w:eastAsia="Times New Roman"/>
                <w:color w:val="000000" w:themeColor="text1"/>
              </w:rPr>
              <w:t>2</w:t>
            </w:r>
            <w:r w:rsidR="00162094" w:rsidRPr="00EF0457">
              <w:rPr>
                <w:rFonts w:eastAsia="Times New Roman"/>
                <w:color w:val="000000" w:themeColor="text1"/>
              </w:rPr>
              <w:t>.3</w:t>
            </w:r>
            <w:r w:rsidR="00C833D1" w:rsidRPr="00EF0457">
              <w:rPr>
                <w:rFonts w:eastAsia="Times New Roman"/>
                <w:color w:val="000000" w:themeColor="text1"/>
              </w:rPr>
              <w:t>.</w:t>
            </w:r>
            <w:r w:rsidR="007A0DE7" w:rsidRPr="00EF0457">
              <w:rPr>
                <w:rFonts w:eastAsia="Times New Roman"/>
                <w:color w:val="000000" w:themeColor="text1"/>
              </w:rPr>
              <w:t>, 26.3., 63</w:t>
            </w:r>
            <w:r w:rsidR="00162094" w:rsidRPr="00EF0457">
              <w:rPr>
                <w:rFonts w:eastAsia="Times New Roman"/>
                <w:color w:val="000000" w:themeColor="text1"/>
              </w:rPr>
              <w:t xml:space="preserve">.3., </w:t>
            </w:r>
            <w:r w:rsidR="007A0DE7" w:rsidRPr="00EF0457">
              <w:rPr>
                <w:rFonts w:eastAsia="Times New Roman"/>
                <w:color w:val="000000" w:themeColor="text1"/>
              </w:rPr>
              <w:t>104.3., 139.4</w:t>
            </w:r>
            <w:r w:rsidR="00162094" w:rsidRPr="00EF0457">
              <w:rPr>
                <w:rFonts w:eastAsia="Times New Roman"/>
                <w:color w:val="000000" w:themeColor="text1"/>
              </w:rPr>
              <w:t>.</w:t>
            </w:r>
            <w:r w:rsidR="00C833D1" w:rsidRPr="00EF0457">
              <w:rPr>
                <w:rFonts w:eastAsia="Times New Roman"/>
                <w:color w:val="000000" w:themeColor="text1"/>
              </w:rPr>
              <w:t>punktā</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19E1994"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9481842"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w:t>
            </w:r>
            <w:r w:rsidR="00D946CA" w:rsidRPr="00EF0457">
              <w:rPr>
                <w:rFonts w:eastAsia="Times New Roman"/>
                <w:color w:val="000000" w:themeColor="text1"/>
              </w:rPr>
              <w:t xml:space="preserve">un noteikumu projekts </w:t>
            </w:r>
            <w:r w:rsidR="00554E45" w:rsidRPr="00EF0457">
              <w:rPr>
                <w:rFonts w:eastAsia="Times New Roman"/>
                <w:color w:val="000000" w:themeColor="text1"/>
              </w:rPr>
              <w:t>stingrākas prasības neparedz</w:t>
            </w:r>
          </w:p>
        </w:tc>
      </w:tr>
      <w:tr w:rsidR="00554E45" w:rsidRPr="00EF0457" w14:paraId="5CA13BF7" w14:textId="77777777" w:rsidTr="00234324">
        <w:trPr>
          <w:trHeight w:val="35"/>
        </w:trPr>
        <w:tc>
          <w:tcPr>
            <w:tcW w:w="30" w:type="dxa"/>
            <w:tcBorders>
              <w:top w:val="nil"/>
              <w:left w:val="nil"/>
              <w:bottom w:val="nil"/>
              <w:right w:val="nil"/>
            </w:tcBorders>
            <w:shd w:val="clear" w:color="auto" w:fill="FFFFFF"/>
            <w:vAlign w:val="center"/>
            <w:hideMark/>
          </w:tcPr>
          <w:p w14:paraId="1F4273EB"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365B6DE"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24.pants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0253AD8" w14:textId="77777777" w:rsidR="00554E45" w:rsidRPr="00EF0457" w:rsidRDefault="00D946CA" w:rsidP="00D946CA">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24.panta pirmā daļa, 25.panta pirmā, otrā un trešā daļa, 42.panta pirmās daļas 4.punkts.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F4F1BEE"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8EF3A6E"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6302A0E8" w14:textId="77777777" w:rsidTr="00234324">
        <w:trPr>
          <w:trHeight w:val="35"/>
        </w:trPr>
        <w:tc>
          <w:tcPr>
            <w:tcW w:w="30" w:type="dxa"/>
            <w:tcBorders>
              <w:top w:val="nil"/>
              <w:left w:val="nil"/>
              <w:bottom w:val="nil"/>
              <w:right w:val="nil"/>
            </w:tcBorders>
            <w:shd w:val="clear" w:color="auto" w:fill="FFFFFF"/>
            <w:vAlign w:val="center"/>
            <w:hideMark/>
          </w:tcPr>
          <w:p w14:paraId="308660CD"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E3C6BCB"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25.pants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F0023FC" w14:textId="77777777" w:rsidR="00554E45" w:rsidRPr="00EF0457" w:rsidRDefault="00D946CA"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15.pants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3716133"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FAAB585"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77957E84" w14:textId="77777777" w:rsidTr="00234324">
        <w:trPr>
          <w:trHeight w:val="35"/>
        </w:trPr>
        <w:tc>
          <w:tcPr>
            <w:tcW w:w="30" w:type="dxa"/>
            <w:tcBorders>
              <w:top w:val="nil"/>
              <w:left w:val="nil"/>
              <w:bottom w:val="nil"/>
              <w:right w:val="nil"/>
            </w:tcBorders>
            <w:shd w:val="clear" w:color="auto" w:fill="FFFFFF"/>
            <w:vAlign w:val="center"/>
            <w:hideMark/>
          </w:tcPr>
          <w:p w14:paraId="76E3CC34"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C1DE49F"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26.panta 1.punkts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1D879CF" w14:textId="77777777" w:rsidR="00554E45" w:rsidRPr="00EF0457" w:rsidRDefault="00D946CA" w:rsidP="00521CFE">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 xml:space="preserve">8.panta pirmā un otrā daļa, </w:t>
            </w:r>
            <w:r w:rsidR="00C833D1" w:rsidRPr="00EF0457">
              <w:rPr>
                <w:rFonts w:eastAsia="Times New Roman"/>
                <w:color w:val="000000" w:themeColor="text1"/>
              </w:rPr>
              <w:t xml:space="preserve">noteikumu projekta </w:t>
            </w:r>
            <w:r w:rsidR="00521CFE" w:rsidRPr="00EF0457">
              <w:rPr>
                <w:rFonts w:eastAsia="Times New Roman"/>
                <w:color w:val="000000" w:themeColor="text1"/>
              </w:rPr>
              <w:t>2.1. – 2.6.apakšnodaļās ietverto iepirkuma procedūru regulējums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8C5D012" w14:textId="77777777" w:rsidR="00554E45" w:rsidRPr="00EF0457" w:rsidRDefault="00554E45" w:rsidP="00D946CA">
            <w:pPr>
              <w:widowControl/>
              <w:rPr>
                <w:rFonts w:eastAsia="Times New Roman"/>
                <w:color w:val="000000" w:themeColor="text1"/>
              </w:rPr>
            </w:pPr>
            <w:r w:rsidRPr="00EF0457">
              <w:rPr>
                <w:rFonts w:eastAsia="Times New Roman"/>
                <w:color w:val="000000" w:themeColor="text1"/>
              </w:rPr>
              <w:t xml:space="preserve">ES tiesību akta vienība tiek pārņemta/ ieviesta pilnībā </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7CBFC29"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w:t>
            </w:r>
            <w:r w:rsidR="00D946CA" w:rsidRPr="00EF0457">
              <w:rPr>
                <w:rFonts w:eastAsia="Times New Roman"/>
                <w:color w:val="000000" w:themeColor="text1"/>
              </w:rPr>
              <w:t xml:space="preserve">un noteikumu projekts </w:t>
            </w:r>
            <w:r w:rsidR="00554E45" w:rsidRPr="00EF0457">
              <w:rPr>
                <w:rFonts w:eastAsia="Times New Roman"/>
                <w:color w:val="000000" w:themeColor="text1"/>
              </w:rPr>
              <w:t>stingrākas prasības neparedz</w:t>
            </w:r>
          </w:p>
        </w:tc>
      </w:tr>
      <w:tr w:rsidR="00554E45" w:rsidRPr="00EF0457" w14:paraId="663CD2CC" w14:textId="77777777" w:rsidTr="00234324">
        <w:trPr>
          <w:trHeight w:val="35"/>
        </w:trPr>
        <w:tc>
          <w:tcPr>
            <w:tcW w:w="30" w:type="dxa"/>
            <w:tcBorders>
              <w:top w:val="nil"/>
              <w:left w:val="nil"/>
              <w:bottom w:val="nil"/>
              <w:right w:val="nil"/>
            </w:tcBorders>
            <w:shd w:val="clear" w:color="auto" w:fill="FFFFFF"/>
            <w:vAlign w:val="center"/>
            <w:hideMark/>
          </w:tcPr>
          <w:p w14:paraId="3D23950D"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919DA62"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26.panta 2.punkts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FDBA018" w14:textId="77777777" w:rsidR="00554E45" w:rsidRPr="00EF0457" w:rsidRDefault="00D946CA" w:rsidP="00521CFE">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 xml:space="preserve">8.panta </w:t>
            </w:r>
            <w:r w:rsidR="00521CFE" w:rsidRPr="00EF0457">
              <w:rPr>
                <w:rFonts w:eastAsia="Times New Roman"/>
                <w:color w:val="000000" w:themeColor="text1"/>
              </w:rPr>
              <w:t>pirmā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7997EEC" w14:textId="77777777" w:rsidR="00554E45" w:rsidRPr="00EF0457" w:rsidRDefault="00554E45" w:rsidP="00D946CA">
            <w:pPr>
              <w:widowControl/>
              <w:rPr>
                <w:rFonts w:eastAsia="Times New Roman"/>
                <w:color w:val="000000" w:themeColor="text1"/>
              </w:rPr>
            </w:pPr>
            <w:r w:rsidRPr="00EF0457">
              <w:rPr>
                <w:rFonts w:eastAsia="Times New Roman"/>
                <w:color w:val="000000" w:themeColor="text1"/>
              </w:rPr>
              <w:t xml:space="preserve">ES tiesību akta vienība tiek pārņemta/ ieviesta pilnībā </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6A72B81" w14:textId="77777777" w:rsidR="00554E45" w:rsidRPr="00EF0457" w:rsidRDefault="00A11B35" w:rsidP="00521CFE">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0EEC6955" w14:textId="77777777" w:rsidTr="00234324">
        <w:trPr>
          <w:trHeight w:val="35"/>
        </w:trPr>
        <w:tc>
          <w:tcPr>
            <w:tcW w:w="30" w:type="dxa"/>
            <w:tcBorders>
              <w:top w:val="nil"/>
              <w:left w:val="nil"/>
              <w:bottom w:val="nil"/>
              <w:right w:val="nil"/>
            </w:tcBorders>
            <w:shd w:val="clear" w:color="auto" w:fill="FFFFFF"/>
            <w:vAlign w:val="center"/>
            <w:hideMark/>
          </w:tcPr>
          <w:p w14:paraId="466FBB45"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lastRenderedPageBreak/>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77013C4"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26.panta 3.punkts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1B32DE8" w14:textId="77777777" w:rsidR="00554E45" w:rsidRPr="00EF0457" w:rsidRDefault="00D946CA" w:rsidP="00171CDD">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 xml:space="preserve">8.panta pirmās daļas 5.punkts, 1.panta  12.punkts, </w:t>
            </w:r>
            <w:r w:rsidR="00C833D1" w:rsidRPr="00EF0457">
              <w:rPr>
                <w:rFonts w:eastAsia="Times New Roman"/>
                <w:color w:val="000000" w:themeColor="text1"/>
              </w:rPr>
              <w:t xml:space="preserve">noteikumu projekta </w:t>
            </w:r>
            <w:r w:rsidR="00171CDD" w:rsidRPr="00EF0457">
              <w:rPr>
                <w:rFonts w:eastAsia="Times New Roman"/>
                <w:color w:val="000000" w:themeColor="text1"/>
              </w:rPr>
              <w:t>2.5.apakšnodaļa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1F4DFBE" w14:textId="77777777" w:rsidR="00554E45" w:rsidRPr="00EF0457" w:rsidRDefault="00554E45" w:rsidP="00D946CA">
            <w:pPr>
              <w:widowControl/>
              <w:rPr>
                <w:rFonts w:eastAsia="Times New Roman"/>
                <w:color w:val="000000" w:themeColor="text1"/>
              </w:rPr>
            </w:pPr>
            <w:r w:rsidRPr="00EF0457">
              <w:rPr>
                <w:rFonts w:eastAsia="Times New Roman"/>
                <w:color w:val="000000" w:themeColor="text1"/>
              </w:rPr>
              <w:t xml:space="preserve">ES tiesību akta vienība tiek pārņemta/ ieviesta pilnībā </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A385A48"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w:t>
            </w:r>
            <w:r w:rsidR="00D946CA" w:rsidRPr="00EF0457">
              <w:rPr>
                <w:rFonts w:eastAsia="Times New Roman"/>
                <w:color w:val="000000" w:themeColor="text1"/>
              </w:rPr>
              <w:t xml:space="preserve">un noteikumu projekts </w:t>
            </w:r>
            <w:r w:rsidR="00554E45" w:rsidRPr="00EF0457">
              <w:rPr>
                <w:rFonts w:eastAsia="Times New Roman"/>
                <w:color w:val="000000" w:themeColor="text1"/>
              </w:rPr>
              <w:t>stingrākas prasības neparedz</w:t>
            </w:r>
          </w:p>
        </w:tc>
      </w:tr>
      <w:tr w:rsidR="00554E45" w:rsidRPr="00EF0457" w14:paraId="132E25DF" w14:textId="77777777" w:rsidTr="00234324">
        <w:trPr>
          <w:trHeight w:val="35"/>
        </w:trPr>
        <w:tc>
          <w:tcPr>
            <w:tcW w:w="30" w:type="dxa"/>
            <w:tcBorders>
              <w:top w:val="nil"/>
              <w:left w:val="nil"/>
              <w:bottom w:val="nil"/>
              <w:right w:val="nil"/>
            </w:tcBorders>
            <w:shd w:val="clear" w:color="auto" w:fill="FFFFFF"/>
            <w:vAlign w:val="center"/>
            <w:hideMark/>
          </w:tcPr>
          <w:p w14:paraId="1E9187F2"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0190CE1"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26.panta 4.punkts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C0FF5E4" w14:textId="77777777" w:rsidR="00554E45" w:rsidRPr="00EF0457" w:rsidRDefault="00B07E1B"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8.panta piektā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B592A15"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 xml:space="preserve">ES tiesību akta vienība tiek pārņemta/ ieviesta pilnībā </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6B04403"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1D4CEBDC" w14:textId="77777777" w:rsidTr="00234324">
        <w:trPr>
          <w:trHeight w:val="35"/>
        </w:trPr>
        <w:tc>
          <w:tcPr>
            <w:tcW w:w="30" w:type="dxa"/>
            <w:tcBorders>
              <w:top w:val="nil"/>
              <w:left w:val="nil"/>
              <w:bottom w:val="nil"/>
              <w:right w:val="nil"/>
            </w:tcBorders>
            <w:shd w:val="clear" w:color="auto" w:fill="FFFFFF"/>
            <w:vAlign w:val="center"/>
          </w:tcPr>
          <w:p w14:paraId="6C6F9C5F"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0CEE9D7"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26.panta 5.punkts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CEDA45C" w14:textId="77777777" w:rsidR="00554E45" w:rsidRPr="00EF0457" w:rsidRDefault="00554E45" w:rsidP="00AE3844">
            <w:pPr>
              <w:widowControl/>
              <w:rPr>
                <w:rFonts w:eastAsia="Times New Roman"/>
                <w:color w:val="000000" w:themeColor="text1"/>
              </w:rPr>
            </w:pP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3C753A8"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 xml:space="preserve">ES tiesību akta vienība tiek nepārņemta, jo iepirkuma procedūras un to piemērošana netiek dalīta atkarībā no pasūtītāja veida. </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0E14626" w14:textId="77777777" w:rsidR="00554E45" w:rsidRPr="00EF0457" w:rsidRDefault="00554E45" w:rsidP="00AE3844">
            <w:pPr>
              <w:widowControl/>
              <w:rPr>
                <w:rFonts w:eastAsia="Times New Roman"/>
                <w:color w:val="000000" w:themeColor="text1"/>
              </w:rPr>
            </w:pPr>
          </w:p>
        </w:tc>
      </w:tr>
      <w:tr w:rsidR="00554E45" w:rsidRPr="00EF0457" w14:paraId="4AFC5CF0" w14:textId="77777777" w:rsidTr="00234324">
        <w:trPr>
          <w:trHeight w:val="35"/>
        </w:trPr>
        <w:tc>
          <w:tcPr>
            <w:tcW w:w="30" w:type="dxa"/>
            <w:tcBorders>
              <w:top w:val="nil"/>
              <w:left w:val="nil"/>
              <w:bottom w:val="nil"/>
              <w:right w:val="nil"/>
            </w:tcBorders>
            <w:shd w:val="clear" w:color="auto" w:fill="FFFFFF"/>
            <w:vAlign w:val="center"/>
          </w:tcPr>
          <w:p w14:paraId="2B011869"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412448A"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26.panta 6.punkts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BDC5E84" w14:textId="77777777" w:rsidR="00554E45" w:rsidRPr="00EF0457" w:rsidRDefault="00554E45" w:rsidP="00AE3844">
            <w:pPr>
              <w:widowControl/>
              <w:rPr>
                <w:rFonts w:eastAsia="Times New Roman"/>
                <w:color w:val="000000" w:themeColor="text1"/>
              </w:rPr>
            </w:pP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022B583"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nepārņemta. Paredz iespēju dalībvalstīm piemērot minēto normu, līdz ar to tās pārņemšana nav obligāts pienākums. Ņemot vērā, ka neizvēlamies ieviest iepirkuma izsludināšanu, izmantojot iepriekšēju informatīvo paziņojumu, tad arī nepārņem šo regulējumu.</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E9A27FA" w14:textId="77777777" w:rsidR="00554E45" w:rsidRPr="00EF0457" w:rsidRDefault="00554E45" w:rsidP="00AE3844">
            <w:pPr>
              <w:widowControl/>
              <w:rPr>
                <w:rFonts w:eastAsia="Times New Roman"/>
                <w:color w:val="000000" w:themeColor="text1"/>
              </w:rPr>
            </w:pPr>
          </w:p>
        </w:tc>
      </w:tr>
      <w:tr w:rsidR="00554E45" w:rsidRPr="00EF0457" w14:paraId="6E85AC6B" w14:textId="77777777" w:rsidTr="00234324">
        <w:trPr>
          <w:trHeight w:val="35"/>
        </w:trPr>
        <w:tc>
          <w:tcPr>
            <w:tcW w:w="30" w:type="dxa"/>
            <w:tcBorders>
              <w:top w:val="nil"/>
              <w:left w:val="nil"/>
              <w:bottom w:val="nil"/>
              <w:right w:val="nil"/>
            </w:tcBorders>
            <w:shd w:val="clear" w:color="auto" w:fill="FFFFFF"/>
            <w:vAlign w:val="center"/>
            <w:hideMark/>
          </w:tcPr>
          <w:p w14:paraId="4E864917"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0AED266"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27.pants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DCA3AC5" w14:textId="77777777" w:rsidR="00554E45" w:rsidRPr="00EF0457" w:rsidRDefault="00B07E1B" w:rsidP="00B07E1B">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 xml:space="preserve">1.panta 3.punkts, 8.panta pirmās daļas 1.punkts, </w:t>
            </w:r>
            <w:r w:rsidRPr="00EF0457">
              <w:rPr>
                <w:rFonts w:eastAsia="Times New Roman"/>
                <w:color w:val="000000" w:themeColor="text1"/>
              </w:rPr>
              <w:t xml:space="preserve">noteikumu </w:t>
            </w:r>
            <w:r w:rsidR="00954344" w:rsidRPr="00EF0457">
              <w:rPr>
                <w:rFonts w:eastAsia="Times New Roman"/>
                <w:color w:val="000000" w:themeColor="text1"/>
              </w:rPr>
              <w:t xml:space="preserve">projekta </w:t>
            </w:r>
            <w:r w:rsidRPr="00EF0457">
              <w:rPr>
                <w:rFonts w:eastAsia="Times New Roman"/>
                <w:color w:val="000000" w:themeColor="text1"/>
              </w:rPr>
              <w:t>2.1.</w:t>
            </w:r>
            <w:r w:rsidR="009E6145" w:rsidRPr="00EF0457">
              <w:rPr>
                <w:rFonts w:eastAsia="Times New Roman"/>
                <w:color w:val="000000" w:themeColor="text1"/>
              </w:rPr>
              <w:t>apakšnodaļa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23D5561" w14:textId="77777777" w:rsidR="00554E45" w:rsidRPr="00EF0457" w:rsidRDefault="00554E45" w:rsidP="00B07E1B">
            <w:pPr>
              <w:widowControl/>
              <w:rPr>
                <w:rFonts w:eastAsia="Times New Roman"/>
                <w:color w:val="000000" w:themeColor="text1"/>
              </w:rPr>
            </w:pPr>
            <w:r w:rsidRPr="00EF0457">
              <w:rPr>
                <w:rFonts w:eastAsia="Times New Roman"/>
                <w:color w:val="000000" w:themeColor="text1"/>
              </w:rPr>
              <w:t xml:space="preserve">ES tiesību akta vienība tiks pārņemta/ ieviesta pilnībā </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60164D2"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w:t>
            </w:r>
            <w:r w:rsidR="00954344" w:rsidRPr="00EF0457">
              <w:rPr>
                <w:rFonts w:eastAsia="Times New Roman"/>
                <w:color w:val="000000" w:themeColor="text1"/>
              </w:rPr>
              <w:t xml:space="preserve">un noteikumu projekts </w:t>
            </w:r>
            <w:r w:rsidR="00554E45" w:rsidRPr="00EF0457">
              <w:rPr>
                <w:rFonts w:eastAsia="Times New Roman"/>
                <w:color w:val="000000" w:themeColor="text1"/>
              </w:rPr>
              <w:t>stingrākas prasības neparedz</w:t>
            </w:r>
          </w:p>
        </w:tc>
      </w:tr>
      <w:tr w:rsidR="00554E45" w:rsidRPr="00EF0457" w14:paraId="1913AD0E" w14:textId="77777777" w:rsidTr="00234324">
        <w:trPr>
          <w:trHeight w:val="35"/>
        </w:trPr>
        <w:tc>
          <w:tcPr>
            <w:tcW w:w="30" w:type="dxa"/>
            <w:tcBorders>
              <w:top w:val="nil"/>
              <w:left w:val="nil"/>
              <w:bottom w:val="nil"/>
              <w:right w:val="nil"/>
            </w:tcBorders>
            <w:shd w:val="clear" w:color="auto" w:fill="FFFFFF"/>
            <w:vAlign w:val="center"/>
            <w:hideMark/>
          </w:tcPr>
          <w:p w14:paraId="193486CD"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F2418C1"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28.pants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6D65304" w14:textId="77777777" w:rsidR="00554E45" w:rsidRPr="00EF0457" w:rsidRDefault="00954344" w:rsidP="00C922B7">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 xml:space="preserve">1.panta 31.punkts, 8.panta pirmās daļas 2.punkts, </w:t>
            </w:r>
            <w:r w:rsidR="00C922B7" w:rsidRPr="00EF0457">
              <w:rPr>
                <w:rFonts w:eastAsia="Times New Roman"/>
                <w:color w:val="000000" w:themeColor="text1"/>
              </w:rPr>
              <w:t>noteikumu projekta 2.2.apakšnodaļa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73BB56B" w14:textId="77777777" w:rsidR="00554E45" w:rsidRPr="00EF0457" w:rsidRDefault="00554E45" w:rsidP="00954344">
            <w:pPr>
              <w:widowControl/>
              <w:rPr>
                <w:rFonts w:eastAsia="Times New Roman"/>
                <w:color w:val="000000" w:themeColor="text1"/>
              </w:rPr>
            </w:pPr>
            <w:r w:rsidRPr="00EF0457">
              <w:rPr>
                <w:rFonts w:eastAsia="Times New Roman"/>
                <w:color w:val="000000" w:themeColor="text1"/>
              </w:rPr>
              <w:t>ES tiesību akta vienība tiks pārņ</w:t>
            </w:r>
            <w:r w:rsidR="00954344" w:rsidRPr="00EF0457">
              <w:rPr>
                <w:rFonts w:eastAsia="Times New Roman"/>
                <w:color w:val="000000" w:themeColor="text1"/>
              </w:rPr>
              <w:t>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8AB922D"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w:t>
            </w:r>
            <w:r w:rsidR="00954344" w:rsidRPr="00EF0457">
              <w:rPr>
                <w:rFonts w:eastAsia="Times New Roman"/>
                <w:color w:val="000000" w:themeColor="text1"/>
              </w:rPr>
              <w:t xml:space="preserve">un noteikumu projekts </w:t>
            </w:r>
            <w:r w:rsidR="00554E45" w:rsidRPr="00EF0457">
              <w:rPr>
                <w:rFonts w:eastAsia="Times New Roman"/>
                <w:color w:val="000000" w:themeColor="text1"/>
              </w:rPr>
              <w:t>stingrākas prasības neparedz</w:t>
            </w:r>
          </w:p>
        </w:tc>
      </w:tr>
      <w:tr w:rsidR="00554E45" w:rsidRPr="00EF0457" w14:paraId="3A7EFF17" w14:textId="77777777" w:rsidTr="00234324">
        <w:trPr>
          <w:trHeight w:val="35"/>
        </w:trPr>
        <w:tc>
          <w:tcPr>
            <w:tcW w:w="30" w:type="dxa"/>
            <w:tcBorders>
              <w:top w:val="nil"/>
              <w:left w:val="nil"/>
              <w:bottom w:val="nil"/>
              <w:right w:val="nil"/>
            </w:tcBorders>
            <w:shd w:val="clear" w:color="auto" w:fill="FFFFFF"/>
            <w:vAlign w:val="center"/>
            <w:hideMark/>
          </w:tcPr>
          <w:p w14:paraId="22E2AA5C"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lastRenderedPageBreak/>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CAE4EB5"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29.pants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60E53F0" w14:textId="77777777" w:rsidR="00554E45" w:rsidRPr="00EF0457" w:rsidRDefault="00C922B7" w:rsidP="00C922B7">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 xml:space="preserve">1.panta 15.punkts, 8.panta pirmās daļas 3.punkts, </w:t>
            </w:r>
            <w:r w:rsidRPr="00EF0457">
              <w:rPr>
                <w:rFonts w:eastAsia="Times New Roman"/>
                <w:color w:val="000000" w:themeColor="text1"/>
              </w:rPr>
              <w:t>noteikumu projekta  2.3.apakšnodaļa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EB70478" w14:textId="77777777" w:rsidR="00554E45" w:rsidRPr="00EF0457" w:rsidRDefault="00554E45" w:rsidP="00C922B7">
            <w:pPr>
              <w:widowControl/>
              <w:rPr>
                <w:rFonts w:eastAsia="Times New Roman"/>
                <w:color w:val="000000" w:themeColor="text1"/>
              </w:rPr>
            </w:pPr>
            <w:r w:rsidRPr="00EF0457">
              <w:rPr>
                <w:rFonts w:eastAsia="Times New Roman"/>
                <w:color w:val="000000" w:themeColor="text1"/>
              </w:rPr>
              <w:t xml:space="preserve">ES tiesību akta vienība tiks pārņemta/ ieviesta pilnībā </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E3320D2"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w:t>
            </w:r>
            <w:r w:rsidR="00C922B7" w:rsidRPr="00EF0457">
              <w:rPr>
                <w:rFonts w:eastAsia="Times New Roman"/>
                <w:color w:val="000000" w:themeColor="text1"/>
              </w:rPr>
              <w:t xml:space="preserve">un noteikumu projekts </w:t>
            </w:r>
            <w:r w:rsidR="00554E45" w:rsidRPr="00EF0457">
              <w:rPr>
                <w:rFonts w:eastAsia="Times New Roman"/>
                <w:color w:val="000000" w:themeColor="text1"/>
              </w:rPr>
              <w:t>stingrākas prasības neparedz</w:t>
            </w:r>
          </w:p>
        </w:tc>
      </w:tr>
      <w:tr w:rsidR="00554E45" w:rsidRPr="00EF0457" w14:paraId="4B1E5830" w14:textId="77777777" w:rsidTr="00234324">
        <w:trPr>
          <w:trHeight w:val="35"/>
        </w:trPr>
        <w:tc>
          <w:tcPr>
            <w:tcW w:w="30" w:type="dxa"/>
            <w:tcBorders>
              <w:top w:val="nil"/>
              <w:left w:val="nil"/>
              <w:bottom w:val="nil"/>
              <w:right w:val="nil"/>
            </w:tcBorders>
            <w:shd w:val="clear" w:color="auto" w:fill="FFFFFF"/>
            <w:vAlign w:val="center"/>
            <w:hideMark/>
          </w:tcPr>
          <w:p w14:paraId="350CF74A"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D7794DE"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30.pants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F96F152" w14:textId="77777777" w:rsidR="00554E45" w:rsidRPr="00EF0457" w:rsidRDefault="00C922B7" w:rsidP="00C922B7">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 xml:space="preserve">1.panta 14.punkts, 8.panta pirmās daļas 4.punkts, </w:t>
            </w:r>
            <w:r w:rsidRPr="00EF0457">
              <w:rPr>
                <w:rFonts w:eastAsia="Times New Roman"/>
                <w:color w:val="000000" w:themeColor="text1"/>
              </w:rPr>
              <w:t>noteikumu projekta 2.4.apakšnodaļa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CB4CD79" w14:textId="77777777" w:rsidR="00554E45" w:rsidRPr="00EF0457" w:rsidRDefault="00554E45" w:rsidP="00C922B7">
            <w:pPr>
              <w:widowControl/>
              <w:rPr>
                <w:rFonts w:eastAsia="Times New Roman"/>
                <w:color w:val="000000" w:themeColor="text1"/>
              </w:rPr>
            </w:pPr>
            <w:r w:rsidRPr="00EF0457">
              <w:rPr>
                <w:rFonts w:eastAsia="Times New Roman"/>
                <w:color w:val="000000" w:themeColor="text1"/>
              </w:rPr>
              <w:t xml:space="preserve">ES tiesību akta vienība tiks pārņemta/ ieviesta pilnībā </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F3B905F"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C922B7" w:rsidRPr="00EF0457">
              <w:rPr>
                <w:rFonts w:eastAsia="Times New Roman"/>
                <w:color w:val="000000" w:themeColor="text1"/>
              </w:rPr>
              <w:t xml:space="preserve"> un noteikumu projekts</w:t>
            </w:r>
            <w:r w:rsidR="00554E45" w:rsidRPr="00EF0457">
              <w:rPr>
                <w:rFonts w:eastAsia="Times New Roman"/>
                <w:color w:val="000000" w:themeColor="text1"/>
              </w:rPr>
              <w:t xml:space="preserve"> stingrākas prasības neparedz</w:t>
            </w:r>
          </w:p>
        </w:tc>
      </w:tr>
      <w:tr w:rsidR="00554E45" w:rsidRPr="00EF0457" w14:paraId="29AAB3BC" w14:textId="77777777" w:rsidTr="00234324">
        <w:trPr>
          <w:trHeight w:val="35"/>
        </w:trPr>
        <w:tc>
          <w:tcPr>
            <w:tcW w:w="30" w:type="dxa"/>
            <w:tcBorders>
              <w:top w:val="nil"/>
              <w:left w:val="nil"/>
              <w:bottom w:val="nil"/>
              <w:right w:val="nil"/>
            </w:tcBorders>
            <w:shd w:val="clear" w:color="auto" w:fill="FFFFFF"/>
            <w:vAlign w:val="center"/>
            <w:hideMark/>
          </w:tcPr>
          <w:p w14:paraId="662A14CF"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76D2E33"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31.pants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2925509" w14:textId="77777777" w:rsidR="00554E45" w:rsidRPr="00EF0457" w:rsidRDefault="00C922B7" w:rsidP="00C922B7">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 xml:space="preserve">1.panta 12.punkts, 8.panta pirmās daļas 5.punkts, </w:t>
            </w:r>
            <w:r w:rsidRPr="00EF0457">
              <w:rPr>
                <w:rFonts w:eastAsia="Times New Roman"/>
                <w:color w:val="000000" w:themeColor="text1"/>
              </w:rPr>
              <w:t>noteikumu projekta 2.5.apakšnodaļa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2D51383" w14:textId="77777777" w:rsidR="00554E45" w:rsidRPr="00EF0457" w:rsidRDefault="00554E45" w:rsidP="00C922B7">
            <w:pPr>
              <w:widowControl/>
              <w:rPr>
                <w:rFonts w:eastAsia="Times New Roman"/>
                <w:color w:val="000000" w:themeColor="text1"/>
              </w:rPr>
            </w:pPr>
            <w:r w:rsidRPr="00EF0457">
              <w:rPr>
                <w:rFonts w:eastAsia="Times New Roman"/>
                <w:color w:val="000000" w:themeColor="text1"/>
              </w:rPr>
              <w:t xml:space="preserve">ES tiesību akta vienība tiks pārņemta/ ieviesta pilnībā </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35A48E1" w14:textId="77777777" w:rsidR="00554E45" w:rsidRPr="00EF0457" w:rsidRDefault="00C922B7" w:rsidP="00AE3844">
            <w:pPr>
              <w:widowControl/>
              <w:rPr>
                <w:rFonts w:eastAsia="Times New Roman"/>
                <w:color w:val="000000" w:themeColor="text1"/>
              </w:rPr>
            </w:pPr>
            <w:r w:rsidRPr="00EF0457">
              <w:rPr>
                <w:rFonts w:eastAsia="Times New Roman"/>
                <w:color w:val="000000" w:themeColor="text1"/>
              </w:rPr>
              <w:t>PIL un noteikumu projekts stingrākas prasības neparedz</w:t>
            </w:r>
          </w:p>
        </w:tc>
      </w:tr>
      <w:tr w:rsidR="00554E45" w:rsidRPr="00EF0457" w14:paraId="4DDBBB85" w14:textId="77777777" w:rsidTr="00234324">
        <w:trPr>
          <w:trHeight w:val="35"/>
        </w:trPr>
        <w:tc>
          <w:tcPr>
            <w:tcW w:w="30" w:type="dxa"/>
            <w:tcBorders>
              <w:top w:val="nil"/>
              <w:left w:val="nil"/>
              <w:bottom w:val="nil"/>
              <w:right w:val="nil"/>
            </w:tcBorders>
            <w:shd w:val="clear" w:color="auto" w:fill="FFFFFF"/>
            <w:vAlign w:val="center"/>
            <w:hideMark/>
          </w:tcPr>
          <w:p w14:paraId="14BDFE87"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7DA429B"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32.pants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B3A0BAC" w14:textId="77777777" w:rsidR="00554E45" w:rsidRPr="00EF0457" w:rsidRDefault="00C922B7"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1.panta 30.punkts, 8.panta pirmās daļas 6.punkts, sestā un septītā daļa</w:t>
            </w:r>
            <w:r w:rsidRPr="00EF0457">
              <w:rPr>
                <w:rFonts w:eastAsia="Times New Roman"/>
                <w:color w:val="000000" w:themeColor="text1"/>
              </w:rPr>
              <w:t>, noteikumu projekta 2.6.apakšnodaļa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CDEBDBF" w14:textId="77777777" w:rsidR="00554E45" w:rsidRPr="00EF0457" w:rsidRDefault="00554E45" w:rsidP="00C922B7">
            <w:pPr>
              <w:widowControl/>
              <w:rPr>
                <w:rFonts w:eastAsia="Times New Roman"/>
                <w:color w:val="000000" w:themeColor="text1"/>
              </w:rPr>
            </w:pPr>
            <w:r w:rsidRPr="00EF0457">
              <w:rPr>
                <w:rFonts w:eastAsia="Times New Roman"/>
                <w:color w:val="000000" w:themeColor="text1"/>
              </w:rPr>
              <w:t xml:space="preserve">ES tiesību akta vienība tiks pārņemta/ ieviesta pilnībā </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8221064" w14:textId="77777777" w:rsidR="00554E45" w:rsidRPr="00EF0457" w:rsidRDefault="00C922B7" w:rsidP="00AE3844">
            <w:pPr>
              <w:widowControl/>
              <w:rPr>
                <w:rFonts w:eastAsia="Times New Roman"/>
                <w:color w:val="000000" w:themeColor="text1"/>
              </w:rPr>
            </w:pPr>
            <w:r w:rsidRPr="00EF0457">
              <w:rPr>
                <w:rFonts w:eastAsia="Times New Roman"/>
                <w:color w:val="000000" w:themeColor="text1"/>
              </w:rPr>
              <w:t>PIL un noteikumu projekts stingrākas prasības neparedz</w:t>
            </w:r>
          </w:p>
        </w:tc>
      </w:tr>
      <w:tr w:rsidR="00554E45" w:rsidRPr="00EF0457" w14:paraId="1A2B1AE7" w14:textId="77777777" w:rsidTr="00234324">
        <w:trPr>
          <w:trHeight w:val="35"/>
        </w:trPr>
        <w:tc>
          <w:tcPr>
            <w:tcW w:w="30" w:type="dxa"/>
            <w:tcBorders>
              <w:top w:val="nil"/>
              <w:left w:val="nil"/>
              <w:bottom w:val="nil"/>
              <w:right w:val="nil"/>
            </w:tcBorders>
            <w:shd w:val="clear" w:color="auto" w:fill="FFFFFF"/>
            <w:vAlign w:val="center"/>
          </w:tcPr>
          <w:p w14:paraId="01B5CC70"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670A67A"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32.panta 2.punkta a) 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AAF5C3C" w14:textId="77777777" w:rsidR="00554E45" w:rsidRPr="00EF0457" w:rsidRDefault="00C922B7"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8.panta sestās daļas 1.punkts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4721FF8"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9415372"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25598AAE" w14:textId="77777777" w:rsidTr="00234324">
        <w:trPr>
          <w:trHeight w:val="35"/>
        </w:trPr>
        <w:tc>
          <w:tcPr>
            <w:tcW w:w="30" w:type="dxa"/>
            <w:tcBorders>
              <w:top w:val="nil"/>
              <w:left w:val="nil"/>
              <w:bottom w:val="nil"/>
              <w:right w:val="nil"/>
            </w:tcBorders>
            <w:shd w:val="clear" w:color="auto" w:fill="FFFFFF"/>
            <w:vAlign w:val="center"/>
          </w:tcPr>
          <w:p w14:paraId="02B3C545"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5A3A821"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32.panta 2.punkta b) 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275DF72" w14:textId="77777777" w:rsidR="00554E45" w:rsidRPr="00EF0457" w:rsidRDefault="00C922B7"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8.panta sestās daļas 2.punkts un septītā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F09E0A4"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8FBF7AD"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6066152B" w14:textId="77777777" w:rsidTr="00234324">
        <w:trPr>
          <w:trHeight w:val="35"/>
        </w:trPr>
        <w:tc>
          <w:tcPr>
            <w:tcW w:w="30" w:type="dxa"/>
            <w:tcBorders>
              <w:top w:val="nil"/>
              <w:left w:val="nil"/>
              <w:bottom w:val="nil"/>
              <w:right w:val="nil"/>
            </w:tcBorders>
            <w:shd w:val="clear" w:color="auto" w:fill="FFFFFF"/>
            <w:vAlign w:val="center"/>
          </w:tcPr>
          <w:p w14:paraId="7729FF16"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12BF2F1"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32.panta 2.punkta c) 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E13DC72" w14:textId="77777777" w:rsidR="00554E45" w:rsidRPr="00EF0457" w:rsidRDefault="00C922B7"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8.panta sestās daļas 3.punkts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AFCD389"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04C0B9B"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3B480B21" w14:textId="77777777" w:rsidTr="00234324">
        <w:trPr>
          <w:trHeight w:val="35"/>
        </w:trPr>
        <w:tc>
          <w:tcPr>
            <w:tcW w:w="30" w:type="dxa"/>
            <w:tcBorders>
              <w:top w:val="nil"/>
              <w:left w:val="nil"/>
              <w:bottom w:val="nil"/>
              <w:right w:val="nil"/>
            </w:tcBorders>
            <w:shd w:val="clear" w:color="auto" w:fill="FFFFFF"/>
            <w:vAlign w:val="center"/>
          </w:tcPr>
          <w:p w14:paraId="474706FC"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AE3CEC3"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32.panta 3.punkta a) 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07FC0D1" w14:textId="77777777" w:rsidR="00554E45" w:rsidRPr="00EF0457" w:rsidRDefault="00C922B7"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8.panta sestās daļas 4.punkts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014F1B0"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E88A5A8"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7D61CD29" w14:textId="77777777" w:rsidTr="00234324">
        <w:trPr>
          <w:trHeight w:val="35"/>
        </w:trPr>
        <w:tc>
          <w:tcPr>
            <w:tcW w:w="30" w:type="dxa"/>
            <w:tcBorders>
              <w:top w:val="nil"/>
              <w:left w:val="nil"/>
              <w:bottom w:val="nil"/>
              <w:right w:val="nil"/>
            </w:tcBorders>
            <w:shd w:val="clear" w:color="auto" w:fill="FFFFFF"/>
            <w:vAlign w:val="center"/>
          </w:tcPr>
          <w:p w14:paraId="55DFB672"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2671BDE"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 xml:space="preserve">Direktīvas 2014/24/ES 32.panta </w:t>
            </w:r>
            <w:r w:rsidRPr="00EF0457">
              <w:rPr>
                <w:rFonts w:eastAsia="Times New Roman"/>
                <w:color w:val="000000" w:themeColor="text1"/>
              </w:rPr>
              <w:lastRenderedPageBreak/>
              <w:t>3.punkta b) 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8A4CF11" w14:textId="77777777" w:rsidR="00554E45" w:rsidRPr="00EF0457" w:rsidRDefault="00C922B7" w:rsidP="00AE3844">
            <w:pPr>
              <w:widowControl/>
              <w:rPr>
                <w:rFonts w:eastAsia="Times New Roman"/>
                <w:color w:val="000000" w:themeColor="text1"/>
              </w:rPr>
            </w:pPr>
            <w:r w:rsidRPr="00EF0457">
              <w:rPr>
                <w:rFonts w:eastAsia="Times New Roman"/>
                <w:color w:val="000000" w:themeColor="text1"/>
              </w:rPr>
              <w:lastRenderedPageBreak/>
              <w:t xml:space="preserve">PIL </w:t>
            </w:r>
            <w:r w:rsidR="00554E45" w:rsidRPr="00EF0457">
              <w:rPr>
                <w:rFonts w:eastAsia="Times New Roman"/>
                <w:color w:val="000000" w:themeColor="text1"/>
              </w:rPr>
              <w:t>8.panta sestās daļas 5.punkts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5A89A96"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03F7469"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6368C822" w14:textId="77777777" w:rsidTr="00234324">
        <w:trPr>
          <w:trHeight w:val="35"/>
        </w:trPr>
        <w:tc>
          <w:tcPr>
            <w:tcW w:w="30" w:type="dxa"/>
            <w:tcBorders>
              <w:top w:val="nil"/>
              <w:left w:val="nil"/>
              <w:bottom w:val="nil"/>
              <w:right w:val="nil"/>
            </w:tcBorders>
            <w:shd w:val="clear" w:color="auto" w:fill="FFFFFF"/>
            <w:vAlign w:val="center"/>
          </w:tcPr>
          <w:p w14:paraId="2C08A91D"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34C83E4"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32.panta 3.punkta c) 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96CB12D" w14:textId="77777777" w:rsidR="00554E45" w:rsidRPr="00EF0457" w:rsidRDefault="00C922B7"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8.panta sestās daļas 6.punkts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9D5BBAE"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78DBBC2"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7B99FB7C" w14:textId="77777777" w:rsidTr="00234324">
        <w:trPr>
          <w:trHeight w:val="35"/>
        </w:trPr>
        <w:tc>
          <w:tcPr>
            <w:tcW w:w="30" w:type="dxa"/>
            <w:tcBorders>
              <w:top w:val="nil"/>
              <w:left w:val="nil"/>
              <w:bottom w:val="nil"/>
              <w:right w:val="nil"/>
            </w:tcBorders>
            <w:shd w:val="clear" w:color="auto" w:fill="FFFFFF"/>
            <w:vAlign w:val="center"/>
          </w:tcPr>
          <w:p w14:paraId="45D2A534"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D18A876"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32.panta 3.punkta d) 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6039845" w14:textId="77777777" w:rsidR="00554E45" w:rsidRPr="00EF0457" w:rsidRDefault="00C922B7"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8.panta sestās daļas 7.punkts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2F5945E"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2499305"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3BB80A46" w14:textId="77777777" w:rsidTr="00234324">
        <w:trPr>
          <w:trHeight w:val="35"/>
        </w:trPr>
        <w:tc>
          <w:tcPr>
            <w:tcW w:w="30" w:type="dxa"/>
            <w:tcBorders>
              <w:top w:val="nil"/>
              <w:left w:val="nil"/>
              <w:bottom w:val="nil"/>
              <w:right w:val="nil"/>
            </w:tcBorders>
            <w:shd w:val="clear" w:color="auto" w:fill="FFFFFF"/>
            <w:vAlign w:val="center"/>
          </w:tcPr>
          <w:p w14:paraId="5D51BEA1"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40B06A0"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32.panta 4.punkts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609DD53" w14:textId="77777777" w:rsidR="00554E45" w:rsidRPr="00EF0457" w:rsidRDefault="00C922B7"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8.panta sestās daļas 8.punkts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37C91A4"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CEC2E45"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7995A0B5" w14:textId="77777777" w:rsidTr="00234324">
        <w:trPr>
          <w:trHeight w:val="35"/>
        </w:trPr>
        <w:tc>
          <w:tcPr>
            <w:tcW w:w="30" w:type="dxa"/>
            <w:tcBorders>
              <w:top w:val="nil"/>
              <w:left w:val="nil"/>
              <w:bottom w:val="nil"/>
              <w:right w:val="nil"/>
            </w:tcBorders>
            <w:shd w:val="clear" w:color="auto" w:fill="FFFFFF"/>
            <w:vAlign w:val="center"/>
          </w:tcPr>
          <w:p w14:paraId="1E6EE6FD"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FA03D4C"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32.panta 5.punkts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15C47BA" w14:textId="77777777" w:rsidR="00554E45" w:rsidRPr="00EF0457" w:rsidRDefault="00C922B7"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8.panta sestās daļas 9.punkts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C389079"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10B4D00"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09294F7C" w14:textId="77777777" w:rsidTr="00234324">
        <w:trPr>
          <w:trHeight w:val="35"/>
        </w:trPr>
        <w:tc>
          <w:tcPr>
            <w:tcW w:w="30" w:type="dxa"/>
            <w:tcBorders>
              <w:top w:val="nil"/>
              <w:left w:val="nil"/>
              <w:bottom w:val="nil"/>
              <w:right w:val="nil"/>
            </w:tcBorders>
            <w:shd w:val="clear" w:color="auto" w:fill="FFFFFF"/>
            <w:vAlign w:val="center"/>
            <w:hideMark/>
          </w:tcPr>
          <w:p w14:paraId="7C434A4B"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C8619E7"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33.panta 1.punkta pirmā daļa</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F9C9A17" w14:textId="77777777" w:rsidR="00554E45" w:rsidRPr="00EF0457" w:rsidRDefault="00C922B7"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56.panta pirmā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5D06921"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75DEBBC"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2FCC6C07" w14:textId="77777777" w:rsidTr="00234324">
        <w:trPr>
          <w:trHeight w:val="35"/>
        </w:trPr>
        <w:tc>
          <w:tcPr>
            <w:tcW w:w="30" w:type="dxa"/>
            <w:tcBorders>
              <w:top w:val="nil"/>
              <w:left w:val="nil"/>
              <w:bottom w:val="nil"/>
              <w:right w:val="nil"/>
            </w:tcBorders>
            <w:shd w:val="clear" w:color="auto" w:fill="FFFFFF"/>
            <w:vAlign w:val="center"/>
            <w:hideMark/>
          </w:tcPr>
          <w:p w14:paraId="10DB06C4"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D9F41F4"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33.panta 1.punkta otrā daļa</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1B202B0" w14:textId="77777777" w:rsidR="00554E45" w:rsidRPr="00EF0457" w:rsidRDefault="00C922B7"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1.panta 33.punkts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51DD3A2"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44CC273"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3112E54F" w14:textId="77777777" w:rsidTr="00234324">
        <w:trPr>
          <w:trHeight w:val="35"/>
        </w:trPr>
        <w:tc>
          <w:tcPr>
            <w:tcW w:w="30" w:type="dxa"/>
            <w:tcBorders>
              <w:top w:val="nil"/>
              <w:left w:val="nil"/>
              <w:bottom w:val="nil"/>
              <w:right w:val="nil"/>
            </w:tcBorders>
            <w:shd w:val="clear" w:color="auto" w:fill="FFFFFF"/>
            <w:vAlign w:val="center"/>
            <w:hideMark/>
          </w:tcPr>
          <w:p w14:paraId="50590F80"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3B47BDE"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33.panta 1.punkta trešā daļa</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E00A95F" w14:textId="77777777" w:rsidR="00554E45" w:rsidRPr="00EF0457" w:rsidRDefault="00C922B7"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56.panta ceturtā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A6E846B"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CDACDB8"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20136676" w14:textId="77777777" w:rsidTr="00234324">
        <w:trPr>
          <w:trHeight w:val="35"/>
        </w:trPr>
        <w:tc>
          <w:tcPr>
            <w:tcW w:w="30" w:type="dxa"/>
            <w:tcBorders>
              <w:top w:val="nil"/>
              <w:left w:val="nil"/>
              <w:bottom w:val="nil"/>
              <w:right w:val="nil"/>
            </w:tcBorders>
            <w:shd w:val="clear" w:color="auto" w:fill="FFFFFF"/>
            <w:vAlign w:val="center"/>
            <w:hideMark/>
          </w:tcPr>
          <w:p w14:paraId="3CF3DCE5"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26E04D2"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33.panta 2.punkta pirmā daļa</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1BBDF02" w14:textId="77777777" w:rsidR="00554E45" w:rsidRPr="00EF0457" w:rsidRDefault="00C922B7"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56.panta piektā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F6706CD"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E7CAD5B"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2CE92DD8" w14:textId="77777777" w:rsidTr="00234324">
        <w:trPr>
          <w:trHeight w:val="35"/>
        </w:trPr>
        <w:tc>
          <w:tcPr>
            <w:tcW w:w="30" w:type="dxa"/>
            <w:tcBorders>
              <w:top w:val="nil"/>
              <w:left w:val="nil"/>
              <w:bottom w:val="nil"/>
              <w:right w:val="nil"/>
            </w:tcBorders>
            <w:shd w:val="clear" w:color="auto" w:fill="FFFFFF"/>
            <w:vAlign w:val="center"/>
            <w:hideMark/>
          </w:tcPr>
          <w:p w14:paraId="234E6DA6"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2D1364D"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33.panta 2.punkta otrā daļa</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F1CD5E6" w14:textId="77777777" w:rsidR="00554E45" w:rsidRPr="00EF0457" w:rsidRDefault="00C922B7"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56.panta otrā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046E606"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AF32543"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2329A8A6" w14:textId="77777777" w:rsidTr="00234324">
        <w:trPr>
          <w:trHeight w:val="35"/>
        </w:trPr>
        <w:tc>
          <w:tcPr>
            <w:tcW w:w="30" w:type="dxa"/>
            <w:tcBorders>
              <w:top w:val="nil"/>
              <w:left w:val="nil"/>
              <w:bottom w:val="nil"/>
              <w:right w:val="nil"/>
            </w:tcBorders>
            <w:shd w:val="clear" w:color="auto" w:fill="FFFFFF"/>
            <w:vAlign w:val="center"/>
            <w:hideMark/>
          </w:tcPr>
          <w:p w14:paraId="08907B48"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9D63B65"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33.panta 2.punkta trešā daļa</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AB15B0C" w14:textId="77777777" w:rsidR="00554E45" w:rsidRPr="00EF0457" w:rsidRDefault="00C922B7"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56.panta trešā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0FEAE88"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57A62B5"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4A8CDD7E" w14:textId="77777777" w:rsidTr="00234324">
        <w:trPr>
          <w:trHeight w:val="35"/>
        </w:trPr>
        <w:tc>
          <w:tcPr>
            <w:tcW w:w="30" w:type="dxa"/>
            <w:tcBorders>
              <w:top w:val="nil"/>
              <w:left w:val="nil"/>
              <w:bottom w:val="nil"/>
              <w:right w:val="nil"/>
            </w:tcBorders>
            <w:shd w:val="clear" w:color="auto" w:fill="FFFFFF"/>
            <w:vAlign w:val="center"/>
            <w:hideMark/>
          </w:tcPr>
          <w:p w14:paraId="1037BB8E"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522E27E"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33.panta 3.punkta pirmā un otrā daļa</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657E68B" w14:textId="77777777" w:rsidR="00554E45" w:rsidRPr="00EF0457" w:rsidRDefault="00C922B7"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56.panta piektā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5345C7A"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4CCA96F"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4E605DC7" w14:textId="77777777" w:rsidTr="00234324">
        <w:trPr>
          <w:trHeight w:val="35"/>
        </w:trPr>
        <w:tc>
          <w:tcPr>
            <w:tcW w:w="30" w:type="dxa"/>
            <w:tcBorders>
              <w:top w:val="nil"/>
              <w:left w:val="nil"/>
              <w:bottom w:val="nil"/>
              <w:right w:val="nil"/>
            </w:tcBorders>
            <w:shd w:val="clear" w:color="auto" w:fill="FFFFFF"/>
            <w:vAlign w:val="center"/>
            <w:hideMark/>
          </w:tcPr>
          <w:p w14:paraId="191A0045"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5891436"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33.panta 4.punkts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6D9177C" w14:textId="77777777" w:rsidR="00554E45" w:rsidRPr="00EF0457" w:rsidRDefault="00C922B7"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56.panta sestā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166CEE9"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01C7279"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274268A4" w14:textId="77777777" w:rsidTr="00234324">
        <w:trPr>
          <w:trHeight w:val="35"/>
        </w:trPr>
        <w:tc>
          <w:tcPr>
            <w:tcW w:w="30" w:type="dxa"/>
            <w:tcBorders>
              <w:top w:val="nil"/>
              <w:left w:val="nil"/>
              <w:bottom w:val="nil"/>
              <w:right w:val="nil"/>
            </w:tcBorders>
            <w:shd w:val="clear" w:color="auto" w:fill="FFFFFF"/>
            <w:vAlign w:val="center"/>
            <w:hideMark/>
          </w:tcPr>
          <w:p w14:paraId="61FA829E"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lastRenderedPageBreak/>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271D3BE"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33.panta 5.punkts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3D512E3" w14:textId="77777777" w:rsidR="00554E45" w:rsidRPr="00EF0457" w:rsidRDefault="00C922B7"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56.panta septītā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04279C3"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1460BDF"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608E4413" w14:textId="77777777" w:rsidTr="00234324">
        <w:trPr>
          <w:trHeight w:val="35"/>
        </w:trPr>
        <w:tc>
          <w:tcPr>
            <w:tcW w:w="30" w:type="dxa"/>
            <w:tcBorders>
              <w:top w:val="nil"/>
              <w:left w:val="nil"/>
              <w:bottom w:val="nil"/>
              <w:right w:val="nil"/>
            </w:tcBorders>
            <w:shd w:val="clear" w:color="auto" w:fill="FFFFFF"/>
            <w:vAlign w:val="center"/>
            <w:hideMark/>
          </w:tcPr>
          <w:p w14:paraId="39B53485"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7AC9D17"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34.pants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4138633" w14:textId="77777777" w:rsidR="00554E45" w:rsidRPr="00EF0457" w:rsidRDefault="00C922B7" w:rsidP="00171CDD">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 xml:space="preserve">1.panta 5.punkts, 57.pants, dinamiskās iepirkumu sistēmas piemērošanas noteikumi un  kārtība </w:t>
            </w:r>
            <w:r w:rsidR="00267029" w:rsidRPr="00EF0457">
              <w:rPr>
                <w:rFonts w:eastAsia="Times New Roman"/>
                <w:color w:val="000000" w:themeColor="text1"/>
              </w:rPr>
              <w:t xml:space="preserve">ir </w:t>
            </w:r>
            <w:r w:rsidR="00554E45" w:rsidRPr="00EF0457">
              <w:rPr>
                <w:rFonts w:eastAsia="Times New Roman"/>
                <w:color w:val="000000" w:themeColor="text1"/>
              </w:rPr>
              <w:t xml:space="preserve">noteikta </w:t>
            </w:r>
            <w:r w:rsidR="00C833D1" w:rsidRPr="00EF0457">
              <w:rPr>
                <w:rFonts w:eastAsia="Times New Roman"/>
                <w:color w:val="000000" w:themeColor="text1"/>
              </w:rPr>
              <w:t xml:space="preserve">noteikumu projekta </w:t>
            </w:r>
            <w:r w:rsidR="00171CDD" w:rsidRPr="00EF0457">
              <w:rPr>
                <w:rFonts w:eastAsia="Times New Roman"/>
                <w:color w:val="000000" w:themeColor="text1"/>
              </w:rPr>
              <w:t>2.7.apakšnodaļā</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C101C54" w14:textId="77777777" w:rsidR="00554E45" w:rsidRPr="00EF0457" w:rsidRDefault="00554E45" w:rsidP="00C922B7">
            <w:pPr>
              <w:widowControl/>
              <w:rPr>
                <w:rFonts w:eastAsia="Times New Roman"/>
                <w:color w:val="000000" w:themeColor="text1"/>
              </w:rPr>
            </w:pPr>
            <w:r w:rsidRPr="00EF0457">
              <w:rPr>
                <w:rFonts w:eastAsia="Times New Roman"/>
                <w:color w:val="000000" w:themeColor="text1"/>
              </w:rPr>
              <w:t xml:space="preserve">ES tiesību akta vienība tiek pārņemta/ ieviesta pilnībā </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11BBF7F"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w:t>
            </w:r>
            <w:r w:rsidR="00C922B7" w:rsidRPr="00EF0457">
              <w:rPr>
                <w:rFonts w:eastAsia="Times New Roman"/>
                <w:color w:val="000000" w:themeColor="text1"/>
              </w:rPr>
              <w:t xml:space="preserve">un noteikumu projekts </w:t>
            </w:r>
            <w:r w:rsidR="00554E45" w:rsidRPr="00EF0457">
              <w:rPr>
                <w:rFonts w:eastAsia="Times New Roman"/>
                <w:color w:val="000000" w:themeColor="text1"/>
              </w:rPr>
              <w:t>stingrākas prasības neparedz</w:t>
            </w:r>
          </w:p>
        </w:tc>
      </w:tr>
      <w:tr w:rsidR="00554E45" w:rsidRPr="00EF0457" w14:paraId="7AABE2F4" w14:textId="77777777" w:rsidTr="00234324">
        <w:trPr>
          <w:trHeight w:val="35"/>
        </w:trPr>
        <w:tc>
          <w:tcPr>
            <w:tcW w:w="30" w:type="dxa"/>
            <w:tcBorders>
              <w:top w:val="nil"/>
              <w:left w:val="nil"/>
              <w:bottom w:val="nil"/>
              <w:right w:val="nil"/>
            </w:tcBorders>
            <w:shd w:val="clear" w:color="auto" w:fill="FFFFFF"/>
            <w:vAlign w:val="center"/>
            <w:hideMark/>
          </w:tcPr>
          <w:p w14:paraId="4CD67E0B"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BAE5079"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35.pants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952220D" w14:textId="77777777" w:rsidR="00554E45" w:rsidRPr="00EF0457" w:rsidRDefault="00E6037E"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1.panta 6.punkts, 58.pants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EF11C5E"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2DA4593"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165EAAFF" w14:textId="77777777" w:rsidTr="00234324">
        <w:trPr>
          <w:trHeight w:val="35"/>
        </w:trPr>
        <w:tc>
          <w:tcPr>
            <w:tcW w:w="30" w:type="dxa"/>
            <w:tcBorders>
              <w:top w:val="nil"/>
              <w:left w:val="nil"/>
              <w:bottom w:val="nil"/>
              <w:right w:val="nil"/>
            </w:tcBorders>
            <w:shd w:val="clear" w:color="auto" w:fill="FFFFFF"/>
            <w:vAlign w:val="center"/>
            <w:hideMark/>
          </w:tcPr>
          <w:p w14:paraId="2F2EA094"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AD32402"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36.pants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1193D31" w14:textId="77777777" w:rsidR="00554E45" w:rsidRPr="00EF0457" w:rsidRDefault="00E6037E"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59.pants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04D39D2"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DB00FE5"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62A4D1D2" w14:textId="77777777" w:rsidTr="00234324">
        <w:trPr>
          <w:trHeight w:val="35"/>
        </w:trPr>
        <w:tc>
          <w:tcPr>
            <w:tcW w:w="30" w:type="dxa"/>
            <w:tcBorders>
              <w:top w:val="nil"/>
              <w:left w:val="nil"/>
              <w:bottom w:val="nil"/>
              <w:right w:val="nil"/>
            </w:tcBorders>
            <w:shd w:val="clear" w:color="auto" w:fill="FFFFFF"/>
            <w:vAlign w:val="center"/>
            <w:hideMark/>
          </w:tcPr>
          <w:p w14:paraId="48D2B434"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658183D"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37.pants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CA6C4D7" w14:textId="77777777" w:rsidR="00554E45" w:rsidRPr="00EF0457" w:rsidRDefault="00E6037E"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1.panta 4.punkts, 17.pants, Ministru kabineta noteikumos tiks noteiktas preču un pakalpojumu grupas, kuras iepirks centralizētā iepirkumu institūcija, kā arī noteiks centralizēto iepirkumu institūcijas un to sniegto pakalpojumu izmantošanas nosacījumus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4DA1610"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D8D5939"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nosaka pienākumu tiešās pārvaldes iestādēm un pašvaldībām (t.sk. to iestādēm) izmantot centralizēto iepirkumu institūcijas pakalpojumus preču un pakalpojumu iegādei. Direktīva 2014/24/ES paredz, ka dalībvalstis var noteikt šādu obligātu pienākumu. Preču un pakalpojumu iegāde ar centralizētās iepirkumu institūcijas starpniecību ļauj pasūtītājiem samazināt resursus iepirkumu veikšanai. </w:t>
            </w:r>
          </w:p>
        </w:tc>
      </w:tr>
      <w:tr w:rsidR="00554E45" w:rsidRPr="00EF0457" w14:paraId="29105BF2" w14:textId="77777777" w:rsidTr="00234324">
        <w:trPr>
          <w:trHeight w:val="35"/>
        </w:trPr>
        <w:tc>
          <w:tcPr>
            <w:tcW w:w="30" w:type="dxa"/>
            <w:tcBorders>
              <w:top w:val="nil"/>
              <w:left w:val="nil"/>
              <w:bottom w:val="nil"/>
              <w:right w:val="nil"/>
            </w:tcBorders>
            <w:shd w:val="clear" w:color="auto" w:fill="FFFFFF"/>
            <w:vAlign w:val="center"/>
          </w:tcPr>
          <w:p w14:paraId="681257B4"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2BB7C3E"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37.panta 1.punkts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D9A26ED" w14:textId="77777777" w:rsidR="00554E45" w:rsidRPr="00EF0457" w:rsidRDefault="00234324"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17.panta pirmā un otrā daļa, septītā un astotā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DD401C0"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95410AB"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0009938C" w14:textId="77777777" w:rsidTr="00234324">
        <w:trPr>
          <w:trHeight w:val="35"/>
        </w:trPr>
        <w:tc>
          <w:tcPr>
            <w:tcW w:w="30" w:type="dxa"/>
            <w:tcBorders>
              <w:top w:val="nil"/>
              <w:left w:val="nil"/>
              <w:bottom w:val="nil"/>
              <w:right w:val="nil"/>
            </w:tcBorders>
            <w:shd w:val="clear" w:color="auto" w:fill="FFFFFF"/>
            <w:vAlign w:val="center"/>
          </w:tcPr>
          <w:p w14:paraId="73A41513"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8C962A6"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37.panta 2.punkts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0DA781C" w14:textId="77777777" w:rsidR="00554E45" w:rsidRPr="00EF0457" w:rsidRDefault="00234324" w:rsidP="00171CDD">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 xml:space="preserve">17.panta trešā daļa, attiecībā uz dinamisko iepirkumu sistēmu, </w:t>
            </w:r>
            <w:r w:rsidR="00267029" w:rsidRPr="00EF0457">
              <w:rPr>
                <w:rFonts w:eastAsia="Times New Roman"/>
                <w:color w:val="000000" w:themeColor="text1"/>
              </w:rPr>
              <w:t xml:space="preserve">noteikumi ir </w:t>
            </w:r>
            <w:r w:rsidR="00554E45" w:rsidRPr="00EF0457">
              <w:rPr>
                <w:rFonts w:eastAsia="Times New Roman"/>
                <w:color w:val="000000" w:themeColor="text1"/>
              </w:rPr>
              <w:lastRenderedPageBreak/>
              <w:t xml:space="preserve">paredzēti </w:t>
            </w:r>
            <w:r w:rsidR="00C833D1" w:rsidRPr="00EF0457">
              <w:rPr>
                <w:rFonts w:eastAsia="Times New Roman"/>
                <w:color w:val="000000" w:themeColor="text1"/>
              </w:rPr>
              <w:t xml:space="preserve">noteikumu projekta </w:t>
            </w:r>
            <w:r w:rsidR="00171CDD" w:rsidRPr="00EF0457">
              <w:rPr>
                <w:rFonts w:eastAsia="Times New Roman"/>
                <w:color w:val="000000" w:themeColor="text1"/>
              </w:rPr>
              <w:t>2.7.apakšnodaļā</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83EA31D" w14:textId="77777777" w:rsidR="00554E45" w:rsidRPr="00EF0457" w:rsidRDefault="00554E45" w:rsidP="00234324">
            <w:pPr>
              <w:widowControl/>
              <w:rPr>
                <w:rFonts w:eastAsia="Times New Roman"/>
                <w:color w:val="000000" w:themeColor="text1"/>
              </w:rPr>
            </w:pPr>
            <w:r w:rsidRPr="00EF0457">
              <w:rPr>
                <w:rFonts w:eastAsia="Times New Roman"/>
                <w:color w:val="000000" w:themeColor="text1"/>
              </w:rPr>
              <w:lastRenderedPageBreak/>
              <w:t xml:space="preserve">ES tiesību akta vienība tiek pārņemta/ ieviesta pilnībā </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6045A50"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w:t>
            </w:r>
            <w:r w:rsidR="00234324" w:rsidRPr="00EF0457">
              <w:rPr>
                <w:rFonts w:eastAsia="Times New Roman"/>
                <w:color w:val="000000" w:themeColor="text1"/>
              </w:rPr>
              <w:t xml:space="preserve">un noteikumu projekts </w:t>
            </w:r>
            <w:r w:rsidR="00554E45" w:rsidRPr="00EF0457">
              <w:rPr>
                <w:rFonts w:eastAsia="Times New Roman"/>
                <w:color w:val="000000" w:themeColor="text1"/>
              </w:rPr>
              <w:t>stingrākas prasības neparedz</w:t>
            </w:r>
          </w:p>
        </w:tc>
      </w:tr>
      <w:tr w:rsidR="00554E45" w:rsidRPr="00EF0457" w14:paraId="43052B38" w14:textId="77777777" w:rsidTr="00234324">
        <w:trPr>
          <w:trHeight w:val="35"/>
        </w:trPr>
        <w:tc>
          <w:tcPr>
            <w:tcW w:w="30" w:type="dxa"/>
            <w:tcBorders>
              <w:top w:val="nil"/>
              <w:left w:val="nil"/>
              <w:bottom w:val="nil"/>
              <w:right w:val="nil"/>
            </w:tcBorders>
            <w:shd w:val="clear" w:color="auto" w:fill="FFFFFF"/>
            <w:vAlign w:val="center"/>
          </w:tcPr>
          <w:p w14:paraId="0A6E053B"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9CB51B9"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37.panta 3.punkts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80AEA8F" w14:textId="77777777" w:rsidR="00554E45" w:rsidRPr="00EF0457" w:rsidRDefault="00234324"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17.panta pirmā daļa, kā arī Ministru kabineta noteikumi par centralizēto iepirkumu institūcijas darbību</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5D55B18" w14:textId="77777777" w:rsidR="00554E45" w:rsidRPr="00EF0457" w:rsidRDefault="00554E45" w:rsidP="00234324">
            <w:pPr>
              <w:widowControl/>
              <w:rPr>
                <w:rFonts w:eastAsia="Times New Roman"/>
                <w:color w:val="000000" w:themeColor="text1"/>
              </w:rPr>
            </w:pPr>
            <w:r w:rsidRPr="00EF0457">
              <w:rPr>
                <w:rFonts w:eastAsia="Times New Roman"/>
                <w:color w:val="000000" w:themeColor="text1"/>
              </w:rPr>
              <w:t xml:space="preserve">ES tiesību akta vienība tiek pārņemta/ ieviesta pilnībā </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5149E2E"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087DF7C4" w14:textId="77777777" w:rsidTr="00234324">
        <w:trPr>
          <w:trHeight w:val="35"/>
        </w:trPr>
        <w:tc>
          <w:tcPr>
            <w:tcW w:w="30" w:type="dxa"/>
            <w:tcBorders>
              <w:top w:val="nil"/>
              <w:left w:val="nil"/>
              <w:bottom w:val="nil"/>
              <w:right w:val="nil"/>
            </w:tcBorders>
            <w:shd w:val="clear" w:color="auto" w:fill="FFFFFF"/>
            <w:vAlign w:val="center"/>
          </w:tcPr>
          <w:p w14:paraId="3857DB63"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D8828DA"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37.panta 4.punkts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B93FC67" w14:textId="77777777" w:rsidR="00554E45" w:rsidRPr="00EF0457" w:rsidRDefault="00554E45" w:rsidP="00AE3844">
            <w:pPr>
              <w:widowControl/>
              <w:rPr>
                <w:rFonts w:eastAsia="Times New Roman"/>
                <w:color w:val="000000" w:themeColor="text1"/>
              </w:rPr>
            </w:pP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746C0A7"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netiek pārņemta, jo centralizēto iepirkumu institūcija iepirkumu procedūras nodrošināšanu neveic kā pakalpojumu.</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0599A38"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223E8662" w14:textId="77777777" w:rsidTr="00234324">
        <w:trPr>
          <w:trHeight w:val="35"/>
        </w:trPr>
        <w:tc>
          <w:tcPr>
            <w:tcW w:w="30" w:type="dxa"/>
            <w:tcBorders>
              <w:top w:val="nil"/>
              <w:left w:val="nil"/>
              <w:bottom w:val="nil"/>
              <w:right w:val="nil"/>
            </w:tcBorders>
            <w:shd w:val="clear" w:color="auto" w:fill="FFFFFF"/>
            <w:vAlign w:val="center"/>
            <w:hideMark/>
          </w:tcPr>
          <w:p w14:paraId="6396CE21"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B6EAB7C"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38.pants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FB586FE" w14:textId="77777777" w:rsidR="00554E45" w:rsidRPr="00EF0457" w:rsidRDefault="00234324"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17.panta pirmā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2089B0A"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F307D2A"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 par centralizēto iepirkumu institūciju var būt jebkurš pasūtītājs, kas veic iepirkumu citu pasūtītāju vajadzībām</w:t>
            </w:r>
          </w:p>
        </w:tc>
      </w:tr>
      <w:tr w:rsidR="00554E45" w:rsidRPr="00EF0457" w14:paraId="63A9250E" w14:textId="77777777" w:rsidTr="00234324">
        <w:trPr>
          <w:trHeight w:val="35"/>
        </w:trPr>
        <w:tc>
          <w:tcPr>
            <w:tcW w:w="30" w:type="dxa"/>
            <w:tcBorders>
              <w:top w:val="nil"/>
              <w:left w:val="nil"/>
              <w:bottom w:val="nil"/>
              <w:right w:val="nil"/>
            </w:tcBorders>
            <w:shd w:val="clear" w:color="auto" w:fill="FFFFFF"/>
            <w:vAlign w:val="center"/>
            <w:hideMark/>
          </w:tcPr>
          <w:p w14:paraId="53B62B14"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E9F7111"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39.pants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5C141A4" w14:textId="77777777" w:rsidR="00554E45" w:rsidRPr="00EF0457" w:rsidRDefault="00234324"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17.panta ceturtā, piektā un sestā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1FFE75A"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15B3911"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7686D088" w14:textId="77777777" w:rsidTr="00234324">
        <w:trPr>
          <w:trHeight w:val="35"/>
        </w:trPr>
        <w:tc>
          <w:tcPr>
            <w:tcW w:w="30" w:type="dxa"/>
            <w:tcBorders>
              <w:top w:val="nil"/>
              <w:left w:val="nil"/>
              <w:bottom w:val="nil"/>
              <w:right w:val="nil"/>
            </w:tcBorders>
            <w:shd w:val="clear" w:color="auto" w:fill="FFFFFF"/>
            <w:vAlign w:val="center"/>
            <w:hideMark/>
          </w:tcPr>
          <w:p w14:paraId="6AFF68CB"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364245D"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40.pants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3D3DDED" w14:textId="77777777" w:rsidR="00554E45" w:rsidRPr="00EF0457" w:rsidRDefault="00234324" w:rsidP="007F38F0">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 xml:space="preserve">18.panta </w:t>
            </w:r>
            <w:r w:rsidR="007F38F0" w:rsidRPr="00EF0457">
              <w:rPr>
                <w:rFonts w:eastAsia="Times New Roman"/>
                <w:color w:val="000000" w:themeColor="text1"/>
              </w:rPr>
              <w:t>otrā</w:t>
            </w:r>
            <w:r w:rsidR="00554E45" w:rsidRPr="00EF0457">
              <w:rPr>
                <w:rFonts w:eastAsia="Times New Roman"/>
                <w:color w:val="000000" w:themeColor="text1"/>
              </w:rPr>
              <w:t xml:space="preserve"> un </w:t>
            </w:r>
            <w:r w:rsidR="007F38F0" w:rsidRPr="00EF0457">
              <w:rPr>
                <w:rFonts w:eastAsia="Times New Roman"/>
                <w:color w:val="000000" w:themeColor="text1"/>
              </w:rPr>
              <w:t>trešā</w:t>
            </w:r>
            <w:r w:rsidR="00554E45" w:rsidRPr="00EF0457">
              <w:rPr>
                <w:rFonts w:eastAsia="Times New Roman"/>
                <w:color w:val="000000" w:themeColor="text1"/>
              </w:rPr>
              <w:t xml:space="preserve">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1F59448"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5465711"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1C189513" w14:textId="77777777" w:rsidTr="00234324">
        <w:trPr>
          <w:trHeight w:val="35"/>
        </w:trPr>
        <w:tc>
          <w:tcPr>
            <w:tcW w:w="30" w:type="dxa"/>
            <w:tcBorders>
              <w:top w:val="nil"/>
              <w:left w:val="nil"/>
              <w:bottom w:val="nil"/>
              <w:right w:val="nil"/>
            </w:tcBorders>
            <w:shd w:val="clear" w:color="auto" w:fill="FFFFFF"/>
            <w:vAlign w:val="center"/>
            <w:hideMark/>
          </w:tcPr>
          <w:p w14:paraId="2CFAFBCD"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39AADD5"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41.pants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00B8D5C" w14:textId="77777777" w:rsidR="00554E45" w:rsidRPr="00EF0457" w:rsidRDefault="00234324" w:rsidP="00171CDD">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 xml:space="preserve">18.panta </w:t>
            </w:r>
            <w:r w:rsidR="007F38F0" w:rsidRPr="00EF0457">
              <w:rPr>
                <w:rFonts w:eastAsia="Times New Roman"/>
                <w:color w:val="000000" w:themeColor="text1"/>
              </w:rPr>
              <w:t>ceturtā</w:t>
            </w:r>
            <w:r w:rsidR="00554E45" w:rsidRPr="00EF0457">
              <w:rPr>
                <w:rFonts w:eastAsia="Times New Roman"/>
                <w:color w:val="000000" w:themeColor="text1"/>
              </w:rPr>
              <w:t xml:space="preserve"> daļa</w:t>
            </w:r>
            <w:r w:rsidR="007F38F0" w:rsidRPr="00EF0457">
              <w:rPr>
                <w:rFonts w:eastAsia="Times New Roman"/>
                <w:color w:val="000000" w:themeColor="text1"/>
              </w:rPr>
              <w:t xml:space="preserve"> </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63AD91D" w14:textId="77777777" w:rsidR="00554E45" w:rsidRPr="00EF0457" w:rsidRDefault="00554E45" w:rsidP="007F38F0">
            <w:pPr>
              <w:widowControl/>
              <w:rPr>
                <w:rFonts w:eastAsia="Times New Roman"/>
                <w:color w:val="000000" w:themeColor="text1"/>
              </w:rPr>
            </w:pPr>
            <w:r w:rsidRPr="00EF0457">
              <w:rPr>
                <w:rFonts w:eastAsia="Times New Roman"/>
                <w:color w:val="000000" w:themeColor="text1"/>
              </w:rPr>
              <w:t xml:space="preserve">ES tiesību akta vienība tiek pārņemta/ ieviesta pilnībā </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AA80D71" w14:textId="77777777" w:rsidR="00554E45" w:rsidRPr="00EF0457" w:rsidRDefault="00A11B35" w:rsidP="00171CDD">
            <w:pPr>
              <w:widowControl/>
              <w:rPr>
                <w:rFonts w:eastAsia="Times New Roman"/>
                <w:color w:val="000000" w:themeColor="text1"/>
              </w:rPr>
            </w:pPr>
            <w:r w:rsidRPr="00EF0457">
              <w:rPr>
                <w:rFonts w:eastAsia="Times New Roman"/>
                <w:color w:val="000000" w:themeColor="text1"/>
              </w:rPr>
              <w:t>PIL</w:t>
            </w:r>
            <w:r w:rsidR="007F38F0" w:rsidRPr="00EF0457">
              <w:rPr>
                <w:rFonts w:eastAsia="Times New Roman"/>
                <w:color w:val="000000" w:themeColor="text1"/>
              </w:rPr>
              <w:t xml:space="preserve"> </w:t>
            </w:r>
            <w:r w:rsidR="00554E45" w:rsidRPr="00EF0457">
              <w:rPr>
                <w:rFonts w:eastAsia="Times New Roman"/>
                <w:color w:val="000000" w:themeColor="text1"/>
              </w:rPr>
              <w:t>stingrākas prasības neparedz</w:t>
            </w:r>
          </w:p>
        </w:tc>
      </w:tr>
      <w:tr w:rsidR="00554E45" w:rsidRPr="00EF0457" w14:paraId="62F40DDD" w14:textId="77777777" w:rsidTr="00234324">
        <w:trPr>
          <w:trHeight w:val="35"/>
        </w:trPr>
        <w:tc>
          <w:tcPr>
            <w:tcW w:w="30" w:type="dxa"/>
            <w:tcBorders>
              <w:top w:val="nil"/>
              <w:left w:val="nil"/>
              <w:bottom w:val="nil"/>
              <w:right w:val="nil"/>
            </w:tcBorders>
            <w:shd w:val="clear" w:color="auto" w:fill="FFFFFF"/>
            <w:vAlign w:val="center"/>
            <w:hideMark/>
          </w:tcPr>
          <w:p w14:paraId="761BB877"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080A0C6"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42.panta 1.punkta pirmā daļa</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1A48302" w14:textId="77777777" w:rsidR="00554E45" w:rsidRPr="00EF0457" w:rsidRDefault="00ED5AB1"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20.panta pirmā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F42843F"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5D83848"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3882B789" w14:textId="77777777" w:rsidTr="00234324">
        <w:trPr>
          <w:trHeight w:val="35"/>
        </w:trPr>
        <w:tc>
          <w:tcPr>
            <w:tcW w:w="30" w:type="dxa"/>
            <w:tcBorders>
              <w:top w:val="nil"/>
              <w:left w:val="nil"/>
              <w:bottom w:val="nil"/>
              <w:right w:val="nil"/>
            </w:tcBorders>
            <w:shd w:val="clear" w:color="auto" w:fill="FFFFFF"/>
            <w:vAlign w:val="center"/>
            <w:hideMark/>
          </w:tcPr>
          <w:p w14:paraId="47C4C86D"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349E213"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42.panta 1.punkta otrā daļa</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472E2FF" w14:textId="77777777" w:rsidR="00554E45" w:rsidRPr="00EF0457" w:rsidRDefault="00ED5AB1"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20.panta otrā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67B2049"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C926D95"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666756A5" w14:textId="77777777" w:rsidTr="00234324">
        <w:trPr>
          <w:trHeight w:val="35"/>
        </w:trPr>
        <w:tc>
          <w:tcPr>
            <w:tcW w:w="30" w:type="dxa"/>
            <w:tcBorders>
              <w:top w:val="nil"/>
              <w:left w:val="nil"/>
              <w:bottom w:val="nil"/>
              <w:right w:val="nil"/>
            </w:tcBorders>
            <w:shd w:val="clear" w:color="auto" w:fill="FFFFFF"/>
            <w:vAlign w:val="center"/>
            <w:hideMark/>
          </w:tcPr>
          <w:p w14:paraId="09C7C469"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FC6A81E"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42.panta 1.punkta trešā daļa</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32C54AD" w14:textId="77777777" w:rsidR="00554E45" w:rsidRPr="00EF0457" w:rsidRDefault="00ED5AB1"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20.panta desmitā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6B93928"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AD271E0"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21DD306C" w14:textId="77777777" w:rsidTr="00234324">
        <w:trPr>
          <w:trHeight w:val="35"/>
        </w:trPr>
        <w:tc>
          <w:tcPr>
            <w:tcW w:w="30" w:type="dxa"/>
            <w:tcBorders>
              <w:top w:val="nil"/>
              <w:left w:val="nil"/>
              <w:bottom w:val="nil"/>
              <w:right w:val="nil"/>
            </w:tcBorders>
            <w:shd w:val="clear" w:color="auto" w:fill="FFFFFF"/>
            <w:vAlign w:val="center"/>
            <w:hideMark/>
          </w:tcPr>
          <w:p w14:paraId="2573E198"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lastRenderedPageBreak/>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9A23C0A"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42.panta 1.punkta ceturtā daļa</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FE631D7" w14:textId="77777777" w:rsidR="00554E45" w:rsidRPr="00EF0457" w:rsidRDefault="00ED5AB1"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20.panta devītā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D12AF4B"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0DB8DD7"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38EBF6DA" w14:textId="77777777" w:rsidTr="00234324">
        <w:trPr>
          <w:trHeight w:val="35"/>
        </w:trPr>
        <w:tc>
          <w:tcPr>
            <w:tcW w:w="30" w:type="dxa"/>
            <w:tcBorders>
              <w:top w:val="nil"/>
              <w:left w:val="nil"/>
              <w:bottom w:val="nil"/>
              <w:right w:val="nil"/>
            </w:tcBorders>
            <w:shd w:val="clear" w:color="auto" w:fill="FFFFFF"/>
            <w:vAlign w:val="center"/>
            <w:hideMark/>
          </w:tcPr>
          <w:p w14:paraId="3D97655E"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418A196"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42.panta 1.punkta piektā daļa</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FFBDA8B" w14:textId="77777777" w:rsidR="00554E45" w:rsidRPr="00EF0457" w:rsidRDefault="00ED5AB1"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20.panta devītā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BFC0BCC"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F5D49FA"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12F63FFD" w14:textId="77777777" w:rsidTr="00234324">
        <w:trPr>
          <w:trHeight w:val="35"/>
        </w:trPr>
        <w:tc>
          <w:tcPr>
            <w:tcW w:w="30" w:type="dxa"/>
            <w:tcBorders>
              <w:top w:val="nil"/>
              <w:left w:val="nil"/>
              <w:bottom w:val="nil"/>
              <w:right w:val="nil"/>
            </w:tcBorders>
            <w:shd w:val="clear" w:color="auto" w:fill="FFFFFF"/>
            <w:vAlign w:val="center"/>
            <w:hideMark/>
          </w:tcPr>
          <w:p w14:paraId="4F69ECED"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DB310DF"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42.panta 2.punkts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99B0D82" w14:textId="77777777" w:rsidR="00554E45" w:rsidRPr="00EF0457" w:rsidRDefault="00ED5AB1"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20.panta pirmā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C620D8A"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8AE54C1"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0BF2AC89" w14:textId="77777777" w:rsidTr="00234324">
        <w:trPr>
          <w:trHeight w:val="35"/>
        </w:trPr>
        <w:tc>
          <w:tcPr>
            <w:tcW w:w="30" w:type="dxa"/>
            <w:tcBorders>
              <w:top w:val="nil"/>
              <w:left w:val="nil"/>
              <w:bottom w:val="nil"/>
              <w:right w:val="nil"/>
            </w:tcBorders>
            <w:shd w:val="clear" w:color="auto" w:fill="FFFFFF"/>
            <w:vAlign w:val="center"/>
            <w:hideMark/>
          </w:tcPr>
          <w:p w14:paraId="0C019884"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444BDFF"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42.panta 3.punkts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C39A266" w14:textId="77777777" w:rsidR="00554E45" w:rsidRPr="00EF0457" w:rsidRDefault="00ED5AB1"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20.panta piektā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A17F6D3"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464D956"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4C52F33A" w14:textId="77777777" w:rsidTr="00234324">
        <w:trPr>
          <w:trHeight w:val="35"/>
        </w:trPr>
        <w:tc>
          <w:tcPr>
            <w:tcW w:w="30" w:type="dxa"/>
            <w:tcBorders>
              <w:top w:val="nil"/>
              <w:left w:val="nil"/>
              <w:bottom w:val="nil"/>
              <w:right w:val="nil"/>
            </w:tcBorders>
            <w:shd w:val="clear" w:color="auto" w:fill="FFFFFF"/>
            <w:vAlign w:val="center"/>
            <w:hideMark/>
          </w:tcPr>
          <w:p w14:paraId="77D1B3A5"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2E5C3C4"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42.panta 4.punkts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39415BE" w14:textId="77777777" w:rsidR="00554E45" w:rsidRPr="00EF0457" w:rsidRDefault="00ED5AB1"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 xml:space="preserve">20.panta sestā daļa  </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312BDD6"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109B433"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27EA662E" w14:textId="77777777" w:rsidTr="00234324">
        <w:trPr>
          <w:trHeight w:val="35"/>
        </w:trPr>
        <w:tc>
          <w:tcPr>
            <w:tcW w:w="30" w:type="dxa"/>
            <w:tcBorders>
              <w:top w:val="nil"/>
              <w:left w:val="nil"/>
              <w:bottom w:val="nil"/>
              <w:right w:val="nil"/>
            </w:tcBorders>
            <w:shd w:val="clear" w:color="auto" w:fill="FFFFFF"/>
            <w:vAlign w:val="center"/>
            <w:hideMark/>
          </w:tcPr>
          <w:p w14:paraId="2549C4B9"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A0CC015"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42.panta 5.punkts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631950E" w14:textId="77777777" w:rsidR="00554E45" w:rsidRPr="00EF0457" w:rsidRDefault="00ED5AB1"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 xml:space="preserve">20.panta septītā daļa  </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7303976"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0195BFA"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3249FD30" w14:textId="77777777" w:rsidTr="00234324">
        <w:trPr>
          <w:trHeight w:val="35"/>
        </w:trPr>
        <w:tc>
          <w:tcPr>
            <w:tcW w:w="30" w:type="dxa"/>
            <w:tcBorders>
              <w:top w:val="nil"/>
              <w:left w:val="nil"/>
              <w:bottom w:val="nil"/>
              <w:right w:val="nil"/>
            </w:tcBorders>
            <w:shd w:val="clear" w:color="auto" w:fill="FFFFFF"/>
            <w:vAlign w:val="center"/>
            <w:hideMark/>
          </w:tcPr>
          <w:p w14:paraId="665EBCD0"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B7E6A0D"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42.panta 6.punkts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BB7638B" w14:textId="77777777" w:rsidR="00554E45" w:rsidRPr="00EF0457" w:rsidRDefault="00ED5AB1"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 xml:space="preserve">20.panta astotā daļa  </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57297C5"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8355D52"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21DCE3BE" w14:textId="77777777" w:rsidTr="00234324">
        <w:trPr>
          <w:trHeight w:val="35"/>
        </w:trPr>
        <w:tc>
          <w:tcPr>
            <w:tcW w:w="30" w:type="dxa"/>
            <w:tcBorders>
              <w:top w:val="nil"/>
              <w:left w:val="nil"/>
              <w:bottom w:val="nil"/>
              <w:right w:val="nil"/>
            </w:tcBorders>
            <w:shd w:val="clear" w:color="auto" w:fill="FFFFFF"/>
            <w:vAlign w:val="center"/>
            <w:hideMark/>
          </w:tcPr>
          <w:p w14:paraId="5B82F194"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97A9E1F"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43.pants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010DF8F" w14:textId="77777777" w:rsidR="00554E45" w:rsidRPr="00EF0457" w:rsidRDefault="00ED5AB1"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21.pants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25D31B0"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C480461"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573B234D" w14:textId="77777777" w:rsidTr="00234324">
        <w:trPr>
          <w:trHeight w:val="35"/>
        </w:trPr>
        <w:tc>
          <w:tcPr>
            <w:tcW w:w="30" w:type="dxa"/>
            <w:tcBorders>
              <w:top w:val="nil"/>
              <w:left w:val="nil"/>
              <w:bottom w:val="nil"/>
              <w:right w:val="nil"/>
            </w:tcBorders>
            <w:shd w:val="clear" w:color="auto" w:fill="FFFFFF"/>
            <w:vAlign w:val="center"/>
            <w:hideMark/>
          </w:tcPr>
          <w:p w14:paraId="3219B615"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F6B171A"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44.pants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A620142" w14:textId="77777777" w:rsidR="00554E45" w:rsidRPr="00EF0457" w:rsidRDefault="00ED5AB1"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22.pants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CD71F63"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3DBEDB5"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408B4159" w14:textId="77777777" w:rsidTr="00234324">
        <w:trPr>
          <w:trHeight w:val="35"/>
        </w:trPr>
        <w:tc>
          <w:tcPr>
            <w:tcW w:w="30" w:type="dxa"/>
            <w:tcBorders>
              <w:top w:val="nil"/>
              <w:left w:val="nil"/>
              <w:bottom w:val="nil"/>
              <w:right w:val="nil"/>
            </w:tcBorders>
            <w:shd w:val="clear" w:color="auto" w:fill="FFFFFF"/>
            <w:vAlign w:val="center"/>
            <w:hideMark/>
          </w:tcPr>
          <w:p w14:paraId="12C62634"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6B45B93"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45.pants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02A0991" w14:textId="77777777" w:rsidR="00554E45" w:rsidRPr="00EF0457" w:rsidRDefault="00ED5AB1"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23.pants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7BDE07C"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A59C299"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309B6BA4" w14:textId="77777777" w:rsidTr="00234324">
        <w:trPr>
          <w:trHeight w:val="35"/>
        </w:trPr>
        <w:tc>
          <w:tcPr>
            <w:tcW w:w="30" w:type="dxa"/>
            <w:tcBorders>
              <w:top w:val="nil"/>
              <w:left w:val="nil"/>
              <w:bottom w:val="nil"/>
              <w:right w:val="nil"/>
            </w:tcBorders>
            <w:shd w:val="clear" w:color="auto" w:fill="FFFFFF"/>
            <w:vAlign w:val="center"/>
            <w:hideMark/>
          </w:tcPr>
          <w:p w14:paraId="3956BE09"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FC53CC8"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46.pants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CB99281" w14:textId="77777777" w:rsidR="00554E45" w:rsidRPr="00EF0457" w:rsidRDefault="00E73B31" w:rsidP="00171CDD">
            <w:pPr>
              <w:widowControl/>
              <w:rPr>
                <w:rFonts w:eastAsia="Times New Roman"/>
                <w:color w:val="000000" w:themeColor="text1"/>
              </w:rPr>
            </w:pPr>
            <w:r w:rsidRPr="00EF0457">
              <w:rPr>
                <w:rFonts w:eastAsia="Times New Roman"/>
                <w:color w:val="000000" w:themeColor="text1"/>
              </w:rPr>
              <w:t xml:space="preserve">Noteikumu projekta </w:t>
            </w:r>
            <w:r w:rsidR="00171CDD" w:rsidRPr="00EF0457">
              <w:rPr>
                <w:rFonts w:eastAsia="Times New Roman"/>
                <w:color w:val="000000" w:themeColor="text1"/>
              </w:rPr>
              <w:t>2.8</w:t>
            </w:r>
            <w:r w:rsidRPr="00EF0457">
              <w:rPr>
                <w:rFonts w:eastAsia="Times New Roman"/>
                <w:color w:val="000000" w:themeColor="text1"/>
              </w:rPr>
              <w:t>.</w:t>
            </w:r>
            <w:r w:rsidR="00171CDD" w:rsidRPr="00EF0457">
              <w:rPr>
                <w:rFonts w:eastAsia="Times New Roman"/>
                <w:color w:val="000000" w:themeColor="text1"/>
              </w:rPr>
              <w:t>apakšnodaļa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6365480" w14:textId="77777777" w:rsidR="00554E45" w:rsidRPr="00EF0457" w:rsidRDefault="00554E45" w:rsidP="00ED5AB1">
            <w:pPr>
              <w:widowControl/>
              <w:rPr>
                <w:rFonts w:eastAsia="Times New Roman"/>
                <w:color w:val="000000" w:themeColor="text1"/>
              </w:rPr>
            </w:pPr>
            <w:r w:rsidRPr="00EF0457">
              <w:rPr>
                <w:rFonts w:eastAsia="Times New Roman"/>
                <w:color w:val="000000" w:themeColor="text1"/>
              </w:rPr>
              <w:t xml:space="preserve">ES tiesību akta vienība tiek pārņemta/ ieviesta pilnībā </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D549314" w14:textId="77777777" w:rsidR="00554E45" w:rsidRPr="00EF0457" w:rsidRDefault="00ED5AB1" w:rsidP="00AE3844">
            <w:pPr>
              <w:widowControl/>
              <w:rPr>
                <w:rFonts w:eastAsia="Times New Roman"/>
                <w:color w:val="000000" w:themeColor="text1"/>
              </w:rPr>
            </w:pPr>
            <w:r w:rsidRPr="00EF0457">
              <w:rPr>
                <w:rFonts w:eastAsia="Times New Roman"/>
                <w:color w:val="000000" w:themeColor="text1"/>
              </w:rPr>
              <w:t>Noteikumu projekts stingrākas prasības neparedz</w:t>
            </w:r>
          </w:p>
        </w:tc>
      </w:tr>
      <w:tr w:rsidR="00554E45" w:rsidRPr="00EF0457" w14:paraId="3731549F" w14:textId="77777777" w:rsidTr="00234324">
        <w:trPr>
          <w:trHeight w:val="35"/>
        </w:trPr>
        <w:tc>
          <w:tcPr>
            <w:tcW w:w="30" w:type="dxa"/>
            <w:tcBorders>
              <w:top w:val="nil"/>
              <w:left w:val="nil"/>
              <w:bottom w:val="nil"/>
              <w:right w:val="nil"/>
            </w:tcBorders>
            <w:shd w:val="clear" w:color="auto" w:fill="FFFFFF"/>
            <w:vAlign w:val="center"/>
            <w:hideMark/>
          </w:tcPr>
          <w:p w14:paraId="557D3257"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F01238C"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47.pants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9BD99F0" w14:textId="77777777" w:rsidR="00554E45" w:rsidRPr="00EF0457" w:rsidRDefault="00447028" w:rsidP="00171CDD">
            <w:pPr>
              <w:widowControl/>
              <w:rPr>
                <w:rFonts w:eastAsia="Times New Roman"/>
                <w:color w:val="000000" w:themeColor="text1"/>
              </w:rPr>
            </w:pPr>
            <w:r w:rsidRPr="00EF0457">
              <w:rPr>
                <w:rFonts w:eastAsia="Times New Roman"/>
                <w:color w:val="000000" w:themeColor="text1"/>
              </w:rPr>
              <w:t xml:space="preserve">PIL </w:t>
            </w:r>
            <w:r w:rsidR="00E73B31" w:rsidRPr="00EF0457">
              <w:rPr>
                <w:rFonts w:eastAsia="Times New Roman"/>
                <w:color w:val="000000" w:themeColor="text1"/>
              </w:rPr>
              <w:t>35.pants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9C74B20" w14:textId="77777777" w:rsidR="00554E45" w:rsidRPr="00EF0457" w:rsidRDefault="00554E45" w:rsidP="00447028">
            <w:pPr>
              <w:widowControl/>
              <w:rPr>
                <w:rFonts w:eastAsia="Times New Roman"/>
                <w:color w:val="000000" w:themeColor="text1"/>
              </w:rPr>
            </w:pPr>
            <w:r w:rsidRPr="00EF0457">
              <w:rPr>
                <w:rFonts w:eastAsia="Times New Roman"/>
                <w:color w:val="000000" w:themeColor="text1"/>
              </w:rPr>
              <w:t xml:space="preserve">ES tiesību akta vienība tiek pārņemta/ ieviesta pilnībā </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D99FAA5" w14:textId="77777777" w:rsidR="00554E45" w:rsidRPr="00EF0457" w:rsidRDefault="00A11B35" w:rsidP="00171CDD">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59B0957B" w14:textId="77777777" w:rsidTr="00234324">
        <w:trPr>
          <w:trHeight w:val="35"/>
        </w:trPr>
        <w:tc>
          <w:tcPr>
            <w:tcW w:w="30" w:type="dxa"/>
            <w:tcBorders>
              <w:top w:val="nil"/>
              <w:left w:val="nil"/>
              <w:bottom w:val="nil"/>
              <w:right w:val="nil"/>
            </w:tcBorders>
            <w:shd w:val="clear" w:color="auto" w:fill="FFFFFF"/>
            <w:vAlign w:val="center"/>
            <w:hideMark/>
          </w:tcPr>
          <w:p w14:paraId="7A8838F1"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6FD65F1"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48.pants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23CBA12" w14:textId="77777777" w:rsidR="00554E45" w:rsidRPr="00EF0457" w:rsidRDefault="00447028"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27.pants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EBB377A"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 xml:space="preserve">ES tiesību akta vienība tiek pārņemta daļēji, jo saskaņā ar Direktīvas 2014/24/ES doto izvēles iespēju, neieviešam iepriekšējā informatīvā paziņojuma </w:t>
            </w:r>
            <w:r w:rsidRPr="00EF0457">
              <w:rPr>
                <w:rFonts w:eastAsia="Times New Roman"/>
                <w:color w:val="000000" w:themeColor="text1"/>
              </w:rPr>
              <w:lastRenderedPageBreak/>
              <w:t xml:space="preserve">izmantošanu kā iepirkuma izsludināšanas paziņojumu attiecībā uz tiešās pārvaldes iestāžu padotībā esošo iestāžu iepirkumiem. </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F4C3595"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lastRenderedPageBreak/>
              <w:t>PIL</w:t>
            </w:r>
            <w:r w:rsidR="00554E45" w:rsidRPr="00EF0457">
              <w:rPr>
                <w:rFonts w:eastAsia="Times New Roman"/>
                <w:color w:val="000000" w:themeColor="text1"/>
              </w:rPr>
              <w:t xml:space="preserve"> stingrākas prasības neparedz</w:t>
            </w:r>
          </w:p>
        </w:tc>
      </w:tr>
      <w:tr w:rsidR="00554E45" w:rsidRPr="00EF0457" w14:paraId="771F70C2" w14:textId="77777777" w:rsidTr="00234324">
        <w:trPr>
          <w:trHeight w:val="35"/>
        </w:trPr>
        <w:tc>
          <w:tcPr>
            <w:tcW w:w="30" w:type="dxa"/>
            <w:tcBorders>
              <w:top w:val="nil"/>
              <w:left w:val="nil"/>
              <w:bottom w:val="nil"/>
              <w:right w:val="nil"/>
            </w:tcBorders>
            <w:shd w:val="clear" w:color="auto" w:fill="FFFFFF"/>
            <w:vAlign w:val="center"/>
            <w:hideMark/>
          </w:tcPr>
          <w:p w14:paraId="66636F5D"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lastRenderedPageBreak/>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FB44144"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49.pants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138988F" w14:textId="77777777" w:rsidR="00554E45" w:rsidRPr="00EF0457" w:rsidRDefault="00447028"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28.pants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3416B09"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FB3FDE1"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0B64C3D6" w14:textId="77777777" w:rsidTr="00234324">
        <w:trPr>
          <w:trHeight w:val="35"/>
        </w:trPr>
        <w:tc>
          <w:tcPr>
            <w:tcW w:w="30" w:type="dxa"/>
            <w:tcBorders>
              <w:top w:val="nil"/>
              <w:left w:val="nil"/>
              <w:bottom w:val="nil"/>
              <w:right w:val="nil"/>
            </w:tcBorders>
            <w:shd w:val="clear" w:color="auto" w:fill="FFFFFF"/>
            <w:vAlign w:val="center"/>
            <w:hideMark/>
          </w:tcPr>
          <w:p w14:paraId="0C35C262"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56EDF7B"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50.pants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98015CD" w14:textId="77777777" w:rsidR="00554E45" w:rsidRPr="00EF0457" w:rsidRDefault="00447028" w:rsidP="00447028">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29.pants, 34.panta ceturtā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1D12215"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netiek pārņemta/ ieviesta pilnībā, jo saskaņā ar Direktīvas 2014/24/ES doto izvēles iespēju, neieviešam iepriekšējā informatīvā paziņojuma izmantošanu kā iepirkuma izsludināšanas paziņojumu attiecībā uz tiešās pārvaldes iestāžu padotībā esošo iestāžu iepirkumiem.</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F15337B"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paredz stingrākas prasības – nosaka īsāku termiņu, kādā ir jāpublicē paziņojums par līguma noslēgšanu. </w:t>
            </w:r>
          </w:p>
        </w:tc>
      </w:tr>
      <w:tr w:rsidR="00554E45" w:rsidRPr="00EF0457" w14:paraId="4941143C" w14:textId="77777777" w:rsidTr="00234324">
        <w:trPr>
          <w:trHeight w:val="35"/>
        </w:trPr>
        <w:tc>
          <w:tcPr>
            <w:tcW w:w="30" w:type="dxa"/>
            <w:tcBorders>
              <w:top w:val="nil"/>
              <w:left w:val="nil"/>
              <w:bottom w:val="nil"/>
              <w:right w:val="nil"/>
            </w:tcBorders>
            <w:shd w:val="clear" w:color="auto" w:fill="FFFFFF"/>
            <w:vAlign w:val="center"/>
            <w:hideMark/>
          </w:tcPr>
          <w:p w14:paraId="33B9AD87"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542E423"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51.pants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2371997" w14:textId="77777777" w:rsidR="00554E45" w:rsidRPr="00EF0457" w:rsidRDefault="00B116D7"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 xml:space="preserve">34.pants, kā arī Ministru kabineta noteikumi attiecībā uz veidlapu saturu un publicēšanas kārtību.  </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6DD6789"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 xml:space="preserve">ES tiesību akta vienība netiek pārņemta/ ieviesta pilnībā, jo daļa no pantā iekļautā regulējuma (1.punkta otrā daļa, 3.punkts, 4.punkts) attiecas uz Eiropas Savienības Publikāciju biroju. </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6D9B6A7"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61012FBB" w14:textId="77777777" w:rsidTr="00234324">
        <w:trPr>
          <w:trHeight w:val="35"/>
        </w:trPr>
        <w:tc>
          <w:tcPr>
            <w:tcW w:w="30" w:type="dxa"/>
            <w:tcBorders>
              <w:top w:val="nil"/>
              <w:left w:val="nil"/>
              <w:bottom w:val="nil"/>
              <w:right w:val="nil"/>
            </w:tcBorders>
            <w:shd w:val="clear" w:color="auto" w:fill="FFFFFF"/>
            <w:vAlign w:val="center"/>
            <w:hideMark/>
          </w:tcPr>
          <w:p w14:paraId="60B22D64"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E844F3D"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52.pants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4E09EF2" w14:textId="77777777" w:rsidR="00554E45" w:rsidRPr="00EF0457" w:rsidRDefault="00B116D7"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 xml:space="preserve">34.pants, pants pilnībā tiks pārņemts ar </w:t>
            </w:r>
            <w:r w:rsidRPr="00EF0457">
              <w:rPr>
                <w:rFonts w:eastAsia="Times New Roman"/>
                <w:color w:val="000000" w:themeColor="text1"/>
              </w:rPr>
              <w:t xml:space="preserve">Ministru kabineta noteikumiem attiecībā uz veidlapu saturu un publicēšanas kārtību.  </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83E5DD7"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BA2D639"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7A678601" w14:textId="77777777" w:rsidTr="00234324">
        <w:trPr>
          <w:trHeight w:val="35"/>
        </w:trPr>
        <w:tc>
          <w:tcPr>
            <w:tcW w:w="30" w:type="dxa"/>
            <w:tcBorders>
              <w:top w:val="nil"/>
              <w:left w:val="nil"/>
              <w:bottom w:val="nil"/>
              <w:right w:val="nil"/>
            </w:tcBorders>
            <w:shd w:val="clear" w:color="auto" w:fill="FFFFFF"/>
            <w:vAlign w:val="center"/>
            <w:hideMark/>
          </w:tcPr>
          <w:p w14:paraId="05910FD9"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lastRenderedPageBreak/>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919B56D"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53.pants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A51D5E9" w14:textId="30ED09E0" w:rsidR="00554E45" w:rsidRPr="00EF0457" w:rsidRDefault="00702C1C" w:rsidP="004A5E21">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36.pants</w:t>
            </w:r>
            <w:r w:rsidRPr="00EF0457">
              <w:rPr>
                <w:rFonts w:eastAsia="Times New Roman"/>
                <w:color w:val="000000" w:themeColor="text1"/>
              </w:rPr>
              <w:t xml:space="preserve">, </w:t>
            </w:r>
            <w:r w:rsidR="00E73B31" w:rsidRPr="00EF0457">
              <w:rPr>
                <w:rFonts w:eastAsia="Times New Roman"/>
                <w:color w:val="000000" w:themeColor="text1"/>
              </w:rPr>
              <w:t>noteikumu projekta</w:t>
            </w:r>
            <w:r w:rsidR="004A5E21" w:rsidRPr="00EF0457">
              <w:rPr>
                <w:rFonts w:eastAsia="Times New Roman"/>
                <w:color w:val="000000" w:themeColor="text1"/>
              </w:rPr>
              <w:t xml:space="preserve"> </w:t>
            </w:r>
            <w:r w:rsidR="00821F44" w:rsidRPr="00EF0457">
              <w:rPr>
                <w:rFonts w:eastAsia="Times New Roman"/>
                <w:color w:val="000000" w:themeColor="text1"/>
              </w:rPr>
              <w:t>8</w:t>
            </w:r>
            <w:r w:rsidR="00E73B31" w:rsidRPr="00EF0457">
              <w:rPr>
                <w:rFonts w:eastAsia="Times New Roman"/>
                <w:color w:val="000000" w:themeColor="text1"/>
              </w:rPr>
              <w:t>.</w:t>
            </w:r>
            <w:r w:rsidR="004A5E21" w:rsidRPr="00EF0457">
              <w:rPr>
                <w:rFonts w:eastAsia="Times New Roman"/>
                <w:color w:val="000000" w:themeColor="text1"/>
              </w:rPr>
              <w:t>, 31., 42</w:t>
            </w:r>
            <w:r w:rsidR="00794848" w:rsidRPr="00EF0457">
              <w:rPr>
                <w:rFonts w:eastAsia="Times New Roman"/>
                <w:color w:val="000000" w:themeColor="text1"/>
              </w:rPr>
              <w:t>.1</w:t>
            </w:r>
            <w:r w:rsidR="004A5E21" w:rsidRPr="00EF0457">
              <w:rPr>
                <w:rFonts w:eastAsia="Times New Roman"/>
                <w:color w:val="000000" w:themeColor="text1"/>
              </w:rPr>
              <w:t>9</w:t>
            </w:r>
            <w:r w:rsidR="00794848" w:rsidRPr="00EF0457">
              <w:rPr>
                <w:rFonts w:eastAsia="Times New Roman"/>
                <w:color w:val="000000" w:themeColor="text1"/>
              </w:rPr>
              <w:t xml:space="preserve">., </w:t>
            </w:r>
            <w:r w:rsidR="004A5E21" w:rsidRPr="00EF0457">
              <w:rPr>
                <w:rFonts w:eastAsia="Times New Roman"/>
                <w:color w:val="000000" w:themeColor="text1"/>
              </w:rPr>
              <w:t>79.20</w:t>
            </w:r>
            <w:r w:rsidR="00794848" w:rsidRPr="00EF0457">
              <w:rPr>
                <w:rFonts w:eastAsia="Times New Roman"/>
                <w:color w:val="000000" w:themeColor="text1"/>
              </w:rPr>
              <w:t xml:space="preserve">., </w:t>
            </w:r>
            <w:r w:rsidR="004A5E21" w:rsidRPr="00EF0457">
              <w:rPr>
                <w:rFonts w:eastAsia="Times New Roman"/>
                <w:color w:val="000000" w:themeColor="text1"/>
              </w:rPr>
              <w:t>118.9</w:t>
            </w:r>
            <w:r w:rsidR="00794848" w:rsidRPr="00EF0457">
              <w:rPr>
                <w:rFonts w:eastAsia="Times New Roman"/>
                <w:color w:val="000000" w:themeColor="text1"/>
              </w:rPr>
              <w:t>., 1</w:t>
            </w:r>
            <w:r w:rsidR="004A5E21" w:rsidRPr="00EF0457">
              <w:rPr>
                <w:rFonts w:eastAsia="Times New Roman"/>
                <w:color w:val="000000" w:themeColor="text1"/>
              </w:rPr>
              <w:t>53.14</w:t>
            </w:r>
            <w:r w:rsidR="00794848" w:rsidRPr="00EF0457">
              <w:rPr>
                <w:rFonts w:eastAsia="Times New Roman"/>
                <w:color w:val="000000" w:themeColor="text1"/>
              </w:rPr>
              <w:t xml:space="preserve">., </w:t>
            </w:r>
            <w:r w:rsidR="004A5E21" w:rsidRPr="00EF0457">
              <w:rPr>
                <w:rFonts w:eastAsia="Times New Roman"/>
                <w:color w:val="000000" w:themeColor="text1"/>
              </w:rPr>
              <w:t>185.4.</w:t>
            </w:r>
            <w:r w:rsidR="00E73B31" w:rsidRPr="00EF0457">
              <w:rPr>
                <w:rFonts w:eastAsia="Times New Roman"/>
                <w:color w:val="000000" w:themeColor="text1"/>
              </w:rPr>
              <w:t>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0883825" w14:textId="77777777" w:rsidR="00554E45" w:rsidRPr="00EF0457" w:rsidRDefault="00554E45" w:rsidP="00702C1C">
            <w:pPr>
              <w:widowControl/>
              <w:rPr>
                <w:rFonts w:eastAsia="Times New Roman"/>
                <w:color w:val="000000" w:themeColor="text1"/>
              </w:rPr>
            </w:pPr>
            <w:r w:rsidRPr="00EF0457">
              <w:rPr>
                <w:rFonts w:eastAsia="Times New Roman"/>
                <w:color w:val="000000" w:themeColor="text1"/>
              </w:rPr>
              <w:t xml:space="preserve">ES tiesību akta vienība tiek pārņemta/ ieviesta pilnībā </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4DE9784"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w:t>
            </w:r>
            <w:r w:rsidR="00702C1C" w:rsidRPr="00EF0457">
              <w:rPr>
                <w:rFonts w:eastAsia="Times New Roman"/>
                <w:color w:val="000000" w:themeColor="text1"/>
              </w:rPr>
              <w:t xml:space="preserve">un noteikumu projekts </w:t>
            </w:r>
            <w:r w:rsidR="00554E45" w:rsidRPr="00EF0457">
              <w:rPr>
                <w:rFonts w:eastAsia="Times New Roman"/>
                <w:color w:val="000000" w:themeColor="text1"/>
              </w:rPr>
              <w:t>stingrākas prasības neparedz</w:t>
            </w:r>
          </w:p>
        </w:tc>
      </w:tr>
      <w:tr w:rsidR="00554E45" w:rsidRPr="00EF0457" w14:paraId="7BAFA2A3" w14:textId="77777777" w:rsidTr="00234324">
        <w:trPr>
          <w:trHeight w:val="35"/>
        </w:trPr>
        <w:tc>
          <w:tcPr>
            <w:tcW w:w="30" w:type="dxa"/>
            <w:tcBorders>
              <w:top w:val="nil"/>
              <w:left w:val="nil"/>
              <w:bottom w:val="nil"/>
              <w:right w:val="nil"/>
            </w:tcBorders>
            <w:shd w:val="clear" w:color="auto" w:fill="FFFFFF"/>
            <w:vAlign w:val="center"/>
            <w:hideMark/>
          </w:tcPr>
          <w:p w14:paraId="708CD982"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68147E3"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54.pants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8AFAC74" w14:textId="660DB793" w:rsidR="00554E45" w:rsidRPr="00EF0457" w:rsidRDefault="00E73B31" w:rsidP="006A1C32">
            <w:pPr>
              <w:widowControl/>
              <w:rPr>
                <w:rFonts w:eastAsia="Times New Roman"/>
                <w:color w:val="000000" w:themeColor="text1"/>
              </w:rPr>
            </w:pPr>
            <w:r w:rsidRPr="00EF0457">
              <w:rPr>
                <w:rFonts w:eastAsia="Times New Roman"/>
                <w:color w:val="000000" w:themeColor="text1"/>
              </w:rPr>
              <w:t xml:space="preserve">Noteikumu projekts </w:t>
            </w:r>
            <w:r w:rsidR="006A1C32" w:rsidRPr="00EF0457">
              <w:rPr>
                <w:rFonts w:eastAsia="Times New Roman"/>
                <w:color w:val="000000" w:themeColor="text1"/>
              </w:rPr>
              <w:t>41</w:t>
            </w:r>
            <w:r w:rsidRPr="00EF0457">
              <w:rPr>
                <w:rFonts w:eastAsia="Times New Roman"/>
                <w:color w:val="000000" w:themeColor="text1"/>
              </w:rPr>
              <w:t>.</w:t>
            </w:r>
            <w:r w:rsidR="00794848" w:rsidRPr="00EF0457">
              <w:rPr>
                <w:rFonts w:eastAsia="Times New Roman"/>
                <w:color w:val="000000" w:themeColor="text1"/>
              </w:rPr>
              <w:t>,</w:t>
            </w:r>
            <w:r w:rsidR="006A1C32" w:rsidRPr="00EF0457">
              <w:rPr>
                <w:rFonts w:eastAsia="Times New Roman"/>
                <w:color w:val="000000" w:themeColor="text1"/>
              </w:rPr>
              <w:t xml:space="preserve"> 42.,</w:t>
            </w:r>
            <w:r w:rsidR="00794848" w:rsidRPr="00EF0457">
              <w:rPr>
                <w:rFonts w:eastAsia="Times New Roman"/>
                <w:color w:val="000000" w:themeColor="text1"/>
              </w:rPr>
              <w:t xml:space="preserve"> 7</w:t>
            </w:r>
            <w:r w:rsidR="006A1C32" w:rsidRPr="00EF0457">
              <w:rPr>
                <w:rFonts w:eastAsia="Times New Roman"/>
                <w:color w:val="000000" w:themeColor="text1"/>
              </w:rPr>
              <w:t>8</w:t>
            </w:r>
            <w:r w:rsidR="00794848" w:rsidRPr="00EF0457">
              <w:rPr>
                <w:rFonts w:eastAsia="Times New Roman"/>
                <w:color w:val="000000" w:themeColor="text1"/>
              </w:rPr>
              <w:t xml:space="preserve">., </w:t>
            </w:r>
            <w:r w:rsidR="006A1C32" w:rsidRPr="00EF0457">
              <w:rPr>
                <w:rFonts w:eastAsia="Times New Roman"/>
                <w:color w:val="000000" w:themeColor="text1"/>
              </w:rPr>
              <w:t xml:space="preserve">79., </w:t>
            </w:r>
            <w:r w:rsidR="00794848" w:rsidRPr="00EF0457">
              <w:rPr>
                <w:rFonts w:eastAsia="Times New Roman"/>
                <w:color w:val="000000" w:themeColor="text1"/>
              </w:rPr>
              <w:t>11</w:t>
            </w:r>
            <w:r w:rsidR="006A1C32" w:rsidRPr="00EF0457">
              <w:rPr>
                <w:rFonts w:eastAsia="Times New Roman"/>
                <w:color w:val="000000" w:themeColor="text1"/>
              </w:rPr>
              <w:t>7., 118</w:t>
            </w:r>
            <w:r w:rsidR="00794848" w:rsidRPr="00EF0457">
              <w:rPr>
                <w:rFonts w:eastAsia="Times New Roman"/>
                <w:color w:val="000000" w:themeColor="text1"/>
              </w:rPr>
              <w:t>., 1</w:t>
            </w:r>
            <w:r w:rsidR="006A1C32" w:rsidRPr="00EF0457">
              <w:rPr>
                <w:rFonts w:eastAsia="Times New Roman"/>
                <w:color w:val="000000" w:themeColor="text1"/>
              </w:rPr>
              <w:t>53</w:t>
            </w:r>
            <w:r w:rsidR="00794848" w:rsidRPr="00EF0457">
              <w:rPr>
                <w:rFonts w:eastAsia="Times New Roman"/>
                <w:color w:val="000000" w:themeColor="text1"/>
              </w:rPr>
              <w:t>., 1</w:t>
            </w:r>
            <w:r w:rsidR="006A1C32" w:rsidRPr="00EF0457">
              <w:rPr>
                <w:rFonts w:eastAsia="Times New Roman"/>
                <w:color w:val="000000" w:themeColor="text1"/>
              </w:rPr>
              <w:t>68</w:t>
            </w:r>
            <w:r w:rsidR="00794848" w:rsidRPr="00EF0457">
              <w:rPr>
                <w:rFonts w:eastAsia="Times New Roman"/>
                <w:color w:val="000000" w:themeColor="text1"/>
              </w:rPr>
              <w:t xml:space="preserve">. </w:t>
            </w:r>
            <w:r w:rsidRPr="00EF0457">
              <w:rPr>
                <w:rFonts w:eastAsia="Times New Roman"/>
                <w:color w:val="000000" w:themeColor="text1"/>
              </w:rPr>
              <w:t>punkts</w:t>
            </w:r>
            <w:r w:rsidR="00554E45" w:rsidRPr="00EF0457">
              <w:rPr>
                <w:rFonts w:eastAsia="Times New Roman"/>
                <w:color w:val="000000" w:themeColor="text1"/>
              </w:rPr>
              <w:t xml:space="preserve">  </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677A193" w14:textId="77777777" w:rsidR="00554E45" w:rsidRPr="00EF0457" w:rsidRDefault="00702C1C" w:rsidP="00AE3844">
            <w:pPr>
              <w:widowControl/>
              <w:rPr>
                <w:rFonts w:eastAsia="Times New Roman"/>
                <w:color w:val="000000" w:themeColor="text1"/>
              </w:rPr>
            </w:pPr>
            <w:r w:rsidRPr="00EF0457">
              <w:rPr>
                <w:rFonts w:eastAsia="Times New Roman"/>
                <w:color w:val="000000" w:themeColor="text1"/>
              </w:rPr>
              <w:t>ES tiesību akta vienība netiek pārņemta/ ieviesta pilnībā, jo saskaņā ar Direktīvas 2014/24/ES doto izvēles iespēju, neieviešam iepriekšējā informatīvā paziņojuma izmantošanu kā iepirkuma izsludināšanas paziņojumu attiecībā uz tiešās pārvaldes iestāžu padotībā esošo iestāžu iepirkumiem.</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67E7086"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w:t>
            </w:r>
            <w:r w:rsidR="00702C1C" w:rsidRPr="00EF0457">
              <w:rPr>
                <w:rFonts w:eastAsia="Times New Roman"/>
                <w:color w:val="000000" w:themeColor="text1"/>
              </w:rPr>
              <w:t xml:space="preserve">un noteikumu projekts </w:t>
            </w:r>
            <w:r w:rsidR="00554E45" w:rsidRPr="00EF0457">
              <w:rPr>
                <w:rFonts w:eastAsia="Times New Roman"/>
                <w:color w:val="000000" w:themeColor="text1"/>
              </w:rPr>
              <w:t>stingrākas prasības neparedz</w:t>
            </w:r>
          </w:p>
        </w:tc>
      </w:tr>
      <w:tr w:rsidR="00554E45" w:rsidRPr="00EF0457" w14:paraId="3FF4B319" w14:textId="77777777" w:rsidTr="00234324">
        <w:trPr>
          <w:trHeight w:val="35"/>
        </w:trPr>
        <w:tc>
          <w:tcPr>
            <w:tcW w:w="30" w:type="dxa"/>
            <w:tcBorders>
              <w:top w:val="nil"/>
              <w:left w:val="nil"/>
              <w:bottom w:val="nil"/>
              <w:right w:val="nil"/>
            </w:tcBorders>
            <w:shd w:val="clear" w:color="auto" w:fill="FFFFFF"/>
            <w:vAlign w:val="center"/>
            <w:hideMark/>
          </w:tcPr>
          <w:p w14:paraId="1BFF3EE1"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A1BF45D"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55.pants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D7A5739" w14:textId="7DF5B374" w:rsidR="00554E45" w:rsidRPr="00EF0457" w:rsidRDefault="00702C1C" w:rsidP="00CE5323">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 xml:space="preserve">37.pants, </w:t>
            </w:r>
            <w:r w:rsidR="00C833D1" w:rsidRPr="00EF0457">
              <w:rPr>
                <w:rFonts w:eastAsia="Times New Roman"/>
                <w:color w:val="000000" w:themeColor="text1"/>
              </w:rPr>
              <w:t xml:space="preserve">noteikumu projekta </w:t>
            </w:r>
            <w:r w:rsidR="00CE5323" w:rsidRPr="00EF0457">
              <w:rPr>
                <w:rFonts w:eastAsia="Times New Roman"/>
                <w:color w:val="000000" w:themeColor="text1"/>
              </w:rPr>
              <w:t>20</w:t>
            </w:r>
            <w:r w:rsidR="00C833D1" w:rsidRPr="00EF0457">
              <w:rPr>
                <w:rFonts w:eastAsia="Times New Roman"/>
                <w:color w:val="000000" w:themeColor="text1"/>
              </w:rPr>
              <w:t>.</w:t>
            </w:r>
            <w:r w:rsidR="005919D9" w:rsidRPr="00EF0457">
              <w:rPr>
                <w:rFonts w:eastAsia="Times New Roman"/>
                <w:color w:val="000000" w:themeColor="text1"/>
              </w:rPr>
              <w:t xml:space="preserve">, </w:t>
            </w:r>
            <w:r w:rsidR="00CE5323" w:rsidRPr="00EF0457">
              <w:rPr>
                <w:rFonts w:eastAsia="Times New Roman"/>
                <w:color w:val="000000" w:themeColor="text1"/>
              </w:rPr>
              <w:t>40., 57., 77</w:t>
            </w:r>
            <w:r w:rsidR="005919D9" w:rsidRPr="00EF0457">
              <w:rPr>
                <w:rFonts w:eastAsia="Times New Roman"/>
                <w:color w:val="000000" w:themeColor="text1"/>
              </w:rPr>
              <w:t>.</w:t>
            </w:r>
            <w:r w:rsidR="00CE5323" w:rsidRPr="00EF0457">
              <w:rPr>
                <w:rFonts w:eastAsia="Times New Roman"/>
                <w:color w:val="000000" w:themeColor="text1"/>
              </w:rPr>
              <w:t>, 98</w:t>
            </w:r>
            <w:r w:rsidR="001D7FCE" w:rsidRPr="00EF0457">
              <w:rPr>
                <w:rFonts w:eastAsia="Times New Roman"/>
                <w:color w:val="000000" w:themeColor="text1"/>
              </w:rPr>
              <w:t>., 1</w:t>
            </w:r>
            <w:r w:rsidR="00CE5323" w:rsidRPr="00EF0457">
              <w:rPr>
                <w:rFonts w:eastAsia="Times New Roman"/>
                <w:color w:val="000000" w:themeColor="text1"/>
              </w:rPr>
              <w:t>16</w:t>
            </w:r>
            <w:r w:rsidR="001D7FCE" w:rsidRPr="00EF0457">
              <w:rPr>
                <w:rFonts w:eastAsia="Times New Roman"/>
                <w:color w:val="000000" w:themeColor="text1"/>
              </w:rPr>
              <w:t>., 1</w:t>
            </w:r>
            <w:r w:rsidR="00CE5323" w:rsidRPr="00EF0457">
              <w:rPr>
                <w:rFonts w:eastAsia="Times New Roman"/>
                <w:color w:val="000000" w:themeColor="text1"/>
              </w:rPr>
              <w:t>33</w:t>
            </w:r>
            <w:r w:rsidR="001D7FCE" w:rsidRPr="00EF0457">
              <w:rPr>
                <w:rFonts w:eastAsia="Times New Roman"/>
                <w:color w:val="000000" w:themeColor="text1"/>
              </w:rPr>
              <w:t>., 1</w:t>
            </w:r>
            <w:r w:rsidR="00CE5323" w:rsidRPr="00EF0457">
              <w:rPr>
                <w:rFonts w:eastAsia="Times New Roman"/>
                <w:color w:val="000000" w:themeColor="text1"/>
              </w:rPr>
              <w:t>52., 166</w:t>
            </w:r>
            <w:r w:rsidR="001D7FCE" w:rsidRPr="00EF0457">
              <w:rPr>
                <w:rFonts w:eastAsia="Times New Roman"/>
                <w:color w:val="000000" w:themeColor="text1"/>
              </w:rPr>
              <w:t>.</w:t>
            </w:r>
            <w:r w:rsidR="00C833D1" w:rsidRPr="00EF0457">
              <w:rPr>
                <w:rFonts w:eastAsia="Times New Roman"/>
                <w:color w:val="000000" w:themeColor="text1"/>
              </w:rPr>
              <w:t>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970EB78" w14:textId="77777777" w:rsidR="00554E45" w:rsidRPr="00EF0457" w:rsidRDefault="00554E45" w:rsidP="00702C1C">
            <w:pPr>
              <w:widowControl/>
              <w:rPr>
                <w:rFonts w:eastAsia="Times New Roman"/>
                <w:color w:val="000000" w:themeColor="text1"/>
              </w:rPr>
            </w:pPr>
            <w:r w:rsidRPr="00EF0457">
              <w:rPr>
                <w:rFonts w:eastAsia="Times New Roman"/>
                <w:color w:val="000000" w:themeColor="text1"/>
              </w:rPr>
              <w:t xml:space="preserve">ES tiesību akta vienība tiek pārņemta/ ieviesta pilnībā </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C061230"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w:t>
            </w:r>
            <w:r w:rsidR="00702C1C" w:rsidRPr="00EF0457">
              <w:rPr>
                <w:rFonts w:eastAsia="Times New Roman"/>
                <w:color w:val="000000" w:themeColor="text1"/>
              </w:rPr>
              <w:t xml:space="preserve">un noteikumu projekts </w:t>
            </w:r>
            <w:r w:rsidR="00554E45" w:rsidRPr="00EF0457">
              <w:rPr>
                <w:rFonts w:eastAsia="Times New Roman"/>
                <w:color w:val="000000" w:themeColor="text1"/>
              </w:rPr>
              <w:t>stingrākas prasības neparedz</w:t>
            </w:r>
          </w:p>
        </w:tc>
      </w:tr>
      <w:tr w:rsidR="008B3362" w:rsidRPr="00EF0457" w14:paraId="688B4C8F" w14:textId="77777777" w:rsidTr="00234324">
        <w:trPr>
          <w:trHeight w:val="35"/>
        </w:trPr>
        <w:tc>
          <w:tcPr>
            <w:tcW w:w="30" w:type="dxa"/>
            <w:tcBorders>
              <w:top w:val="nil"/>
              <w:left w:val="nil"/>
              <w:bottom w:val="nil"/>
              <w:right w:val="nil"/>
            </w:tcBorders>
            <w:shd w:val="clear" w:color="auto" w:fill="FFFFFF"/>
            <w:vAlign w:val="center"/>
            <w:hideMark/>
          </w:tcPr>
          <w:p w14:paraId="2987A312"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387ACF9"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56.pants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703B895" w14:textId="77777777" w:rsidR="00554E45" w:rsidRPr="00EF0457" w:rsidRDefault="00702C1C" w:rsidP="001D7FCE">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41.pants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4CCE3BB" w14:textId="77777777" w:rsidR="00554E45" w:rsidRPr="00EF0457" w:rsidRDefault="00554E45" w:rsidP="00702C1C">
            <w:pPr>
              <w:widowControl/>
              <w:rPr>
                <w:rFonts w:eastAsia="Times New Roman"/>
                <w:color w:val="000000" w:themeColor="text1"/>
              </w:rPr>
            </w:pPr>
            <w:r w:rsidRPr="00EF0457">
              <w:rPr>
                <w:rFonts w:eastAsia="Times New Roman"/>
                <w:color w:val="000000" w:themeColor="text1"/>
              </w:rPr>
              <w:t xml:space="preserve">ES tiesību akta vienība tiek pārņemta/ ieviesta pilnībā </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34927DE" w14:textId="77777777" w:rsidR="00554E45" w:rsidRPr="00EF0457" w:rsidRDefault="00A11B35" w:rsidP="001D7FCE">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0D668BCA" w14:textId="77777777" w:rsidTr="00234324">
        <w:trPr>
          <w:trHeight w:val="35"/>
        </w:trPr>
        <w:tc>
          <w:tcPr>
            <w:tcW w:w="30" w:type="dxa"/>
            <w:tcBorders>
              <w:top w:val="nil"/>
              <w:left w:val="nil"/>
              <w:bottom w:val="nil"/>
              <w:right w:val="nil"/>
            </w:tcBorders>
            <w:shd w:val="clear" w:color="auto" w:fill="FFFFFF"/>
            <w:vAlign w:val="center"/>
            <w:hideMark/>
          </w:tcPr>
          <w:p w14:paraId="4304ECC8"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EFC7E89"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57.pants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78F2B5B" w14:textId="77777777" w:rsidR="00554E45" w:rsidRPr="00EF0457" w:rsidRDefault="00702C1C"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42.pants, 43.pants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A7F16E1"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 xml:space="preserve">ES tiesību akta vienība tiek pārņemta/ ieviesta daļēji. Dalībvalstīm ir paredzēta iespēja noteikt, ka netiek piemēroti izslēgšanas nosacījumi, ja iepirkuma līgums būtu slēdzams ar izslēgšanas gadījumiem atbilstošu piegādātāju, bet tas ir nepieciešams tādu prioritāru iemeslu dēļ, kas ir saistīti ar sabiedrības interesēm, piemēram, ar </w:t>
            </w:r>
            <w:r w:rsidRPr="00EF0457">
              <w:rPr>
                <w:rFonts w:eastAsia="Times New Roman"/>
                <w:color w:val="000000" w:themeColor="text1"/>
              </w:rPr>
              <w:lastRenderedPageBreak/>
              <w:t xml:space="preserve">sabiedrības veselību vai vides aizsardzību. </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89D80E4"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lastRenderedPageBreak/>
              <w:t>PIL</w:t>
            </w:r>
            <w:r w:rsidR="00554E45" w:rsidRPr="00EF0457">
              <w:rPr>
                <w:rFonts w:eastAsia="Times New Roman"/>
                <w:color w:val="000000" w:themeColor="text1"/>
              </w:rPr>
              <w:t xml:space="preserve"> stingrākas prasības neparedz</w:t>
            </w:r>
          </w:p>
        </w:tc>
      </w:tr>
      <w:tr w:rsidR="00554E45" w:rsidRPr="00EF0457" w14:paraId="242B3B9F" w14:textId="77777777" w:rsidTr="00234324">
        <w:trPr>
          <w:trHeight w:val="35"/>
        </w:trPr>
        <w:tc>
          <w:tcPr>
            <w:tcW w:w="30" w:type="dxa"/>
            <w:tcBorders>
              <w:top w:val="nil"/>
              <w:left w:val="nil"/>
              <w:bottom w:val="nil"/>
              <w:right w:val="nil"/>
            </w:tcBorders>
            <w:shd w:val="clear" w:color="auto" w:fill="FFFFFF"/>
            <w:vAlign w:val="center"/>
          </w:tcPr>
          <w:p w14:paraId="320D7982"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9FB41C0"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57.panta 1.punkta pirmā un otrā daļa</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7162E34" w14:textId="77777777" w:rsidR="00554E45" w:rsidRPr="00EF0457" w:rsidRDefault="00702C1C"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42.panta pirmās daļas 1.punkts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8F7575C"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3DF2F6E"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5DD73720" w14:textId="77777777" w:rsidTr="00234324">
        <w:trPr>
          <w:trHeight w:val="35"/>
        </w:trPr>
        <w:tc>
          <w:tcPr>
            <w:tcW w:w="30" w:type="dxa"/>
            <w:tcBorders>
              <w:top w:val="nil"/>
              <w:left w:val="nil"/>
              <w:bottom w:val="nil"/>
              <w:right w:val="nil"/>
            </w:tcBorders>
            <w:shd w:val="clear" w:color="auto" w:fill="FFFFFF"/>
            <w:vAlign w:val="center"/>
          </w:tcPr>
          <w:p w14:paraId="299B0021"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A60C2C3"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57.panta 2.punkta pirmā daļa</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D1C8556" w14:textId="77777777" w:rsidR="00554E45" w:rsidRPr="00EF0457" w:rsidRDefault="00702C1C"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42.panta pirmās daļas 1.punkta f) apakšpunkts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A340D8F"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9F8EE34"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4B3894DC" w14:textId="77777777" w:rsidTr="00234324">
        <w:trPr>
          <w:trHeight w:val="35"/>
        </w:trPr>
        <w:tc>
          <w:tcPr>
            <w:tcW w:w="30" w:type="dxa"/>
            <w:tcBorders>
              <w:top w:val="nil"/>
              <w:left w:val="nil"/>
              <w:bottom w:val="nil"/>
              <w:right w:val="nil"/>
            </w:tcBorders>
            <w:shd w:val="clear" w:color="auto" w:fill="FFFFFF"/>
            <w:vAlign w:val="center"/>
          </w:tcPr>
          <w:p w14:paraId="246AB8BE"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D3E1D01"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57.panta 2.punkta otrā  daļa</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2EB69E2" w14:textId="77777777" w:rsidR="00554E45" w:rsidRPr="00EF0457" w:rsidRDefault="00702C1C"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42.panta pirmās daļas 2.punkts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C49D79F"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7E1C468"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07EF5459" w14:textId="77777777" w:rsidTr="00234324">
        <w:trPr>
          <w:trHeight w:val="35"/>
        </w:trPr>
        <w:tc>
          <w:tcPr>
            <w:tcW w:w="30" w:type="dxa"/>
            <w:tcBorders>
              <w:top w:val="nil"/>
              <w:left w:val="nil"/>
              <w:bottom w:val="nil"/>
              <w:right w:val="nil"/>
            </w:tcBorders>
            <w:shd w:val="clear" w:color="auto" w:fill="FFFFFF"/>
            <w:vAlign w:val="center"/>
          </w:tcPr>
          <w:p w14:paraId="54B395E9"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88AEB42"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57.panta 2.punkta trešā daļa</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46FEDC2" w14:textId="77777777" w:rsidR="00554E45" w:rsidRPr="00EF0457" w:rsidRDefault="00702C1C"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42.panta piektā un sestā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50120D0"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754B6A2"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6581E42B" w14:textId="77777777" w:rsidTr="00234324">
        <w:trPr>
          <w:trHeight w:val="35"/>
        </w:trPr>
        <w:tc>
          <w:tcPr>
            <w:tcW w:w="30" w:type="dxa"/>
            <w:tcBorders>
              <w:top w:val="nil"/>
              <w:left w:val="nil"/>
              <w:bottom w:val="nil"/>
              <w:right w:val="nil"/>
            </w:tcBorders>
            <w:shd w:val="clear" w:color="auto" w:fill="FFFFFF"/>
            <w:vAlign w:val="center"/>
          </w:tcPr>
          <w:p w14:paraId="0383989A"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A81FD3F"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 xml:space="preserve">Direktīvas 2014/24/ES 57.panta 3.punkta pirmā daļa </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7DD47A9" w14:textId="77777777" w:rsidR="00554E45" w:rsidRPr="00EF0457" w:rsidRDefault="00554E45" w:rsidP="00AE3844">
            <w:pPr>
              <w:widowControl/>
              <w:rPr>
                <w:rFonts w:eastAsia="Times New Roman"/>
                <w:color w:val="000000" w:themeColor="text1"/>
              </w:rPr>
            </w:pP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F12D5D8"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netiek pārņemta/ ieviesta pilnībā, jo paredz dalībvalstīm izvēles iespēju.</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0A282D5" w14:textId="77777777" w:rsidR="00554E45" w:rsidRPr="00EF0457" w:rsidRDefault="00554E45" w:rsidP="00AE3844">
            <w:pPr>
              <w:widowControl/>
              <w:rPr>
                <w:rFonts w:eastAsia="Times New Roman"/>
                <w:color w:val="000000" w:themeColor="text1"/>
              </w:rPr>
            </w:pPr>
          </w:p>
        </w:tc>
      </w:tr>
      <w:tr w:rsidR="00554E45" w:rsidRPr="00EF0457" w14:paraId="5CB77CF4" w14:textId="77777777" w:rsidTr="00234324">
        <w:trPr>
          <w:trHeight w:val="35"/>
        </w:trPr>
        <w:tc>
          <w:tcPr>
            <w:tcW w:w="30" w:type="dxa"/>
            <w:tcBorders>
              <w:top w:val="nil"/>
              <w:left w:val="nil"/>
              <w:bottom w:val="nil"/>
              <w:right w:val="nil"/>
            </w:tcBorders>
            <w:shd w:val="clear" w:color="auto" w:fill="FFFFFF"/>
            <w:vAlign w:val="center"/>
          </w:tcPr>
          <w:p w14:paraId="431B27B4"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3CEF551"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57.panta 3.punkta otrā daļa</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5A5DE7F" w14:textId="77777777" w:rsidR="00554E45" w:rsidRPr="00EF0457" w:rsidRDefault="00702C1C"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42.panta pirmās daļas 2.punkts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7557F36"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5FE029F"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4F05324E" w14:textId="77777777" w:rsidTr="00234324">
        <w:trPr>
          <w:trHeight w:val="35"/>
        </w:trPr>
        <w:tc>
          <w:tcPr>
            <w:tcW w:w="30" w:type="dxa"/>
            <w:tcBorders>
              <w:top w:val="nil"/>
              <w:left w:val="nil"/>
              <w:bottom w:val="nil"/>
              <w:right w:val="nil"/>
            </w:tcBorders>
            <w:shd w:val="clear" w:color="auto" w:fill="FFFFFF"/>
            <w:vAlign w:val="center"/>
          </w:tcPr>
          <w:p w14:paraId="06418BC3"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B9B79A1"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57.panta 4.punkta pirmās daļas a) 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695DB66" w14:textId="77777777" w:rsidR="00554E45" w:rsidRPr="00EF0457" w:rsidRDefault="00702C1C"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42.panta pirmās daļas 7.punkts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E0E9D97" w14:textId="77777777" w:rsidR="00554E45" w:rsidRPr="00EF0457" w:rsidRDefault="00554E45" w:rsidP="00702C1C">
            <w:pPr>
              <w:widowControl/>
              <w:rPr>
                <w:rFonts w:eastAsia="Times New Roman"/>
                <w:color w:val="000000" w:themeColor="text1"/>
              </w:rPr>
            </w:pPr>
            <w:r w:rsidRPr="00EF0457">
              <w:rPr>
                <w:rFonts w:eastAsia="Times New Roman"/>
                <w:color w:val="000000" w:themeColor="text1"/>
              </w:rPr>
              <w:t xml:space="preserve">ES tiesību akta vienība tiek pārņemta/ ieviesta attiecībā uz </w:t>
            </w:r>
            <w:r w:rsidR="00702C1C" w:rsidRPr="00EF0457">
              <w:rPr>
                <w:rFonts w:eastAsia="Times New Roman"/>
                <w:color w:val="000000" w:themeColor="text1"/>
              </w:rPr>
              <w:t>legālas nodarbinātības nodrošināšanas jomā</w:t>
            </w:r>
            <w:r w:rsidRPr="00EF0457">
              <w:rPr>
                <w:rFonts w:eastAsia="Times New Roman"/>
                <w:color w:val="000000" w:themeColor="text1"/>
              </w:rPr>
              <w:t xml:space="preserve"> neizpildītiem pienākumiem</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1C072EA"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0789E085" w14:textId="77777777" w:rsidTr="00234324">
        <w:trPr>
          <w:trHeight w:val="35"/>
        </w:trPr>
        <w:tc>
          <w:tcPr>
            <w:tcW w:w="30" w:type="dxa"/>
            <w:tcBorders>
              <w:top w:val="nil"/>
              <w:left w:val="nil"/>
              <w:bottom w:val="nil"/>
              <w:right w:val="nil"/>
            </w:tcBorders>
            <w:shd w:val="clear" w:color="auto" w:fill="FFFFFF"/>
            <w:vAlign w:val="center"/>
          </w:tcPr>
          <w:p w14:paraId="1567B621"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6C2C7A9"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57.panta 4.punkta pirmās daļas b) 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97276A9" w14:textId="77777777" w:rsidR="00554E45" w:rsidRPr="00EF0457" w:rsidRDefault="00702C1C"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42.panta pirmās daļas 3.punkts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73F0A2E"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8769047"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74F5C3EF" w14:textId="77777777" w:rsidTr="00234324">
        <w:trPr>
          <w:trHeight w:val="35"/>
        </w:trPr>
        <w:tc>
          <w:tcPr>
            <w:tcW w:w="30" w:type="dxa"/>
            <w:tcBorders>
              <w:top w:val="nil"/>
              <w:left w:val="nil"/>
              <w:bottom w:val="nil"/>
              <w:right w:val="nil"/>
            </w:tcBorders>
            <w:shd w:val="clear" w:color="auto" w:fill="FFFFFF"/>
            <w:vAlign w:val="center"/>
          </w:tcPr>
          <w:p w14:paraId="4F76F0EF"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105D785"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57.panta 4.punkta pirmās daļas c) 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829C2DC" w14:textId="77777777" w:rsidR="00554E45" w:rsidRPr="00EF0457" w:rsidRDefault="00702C1C"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42.panta otrās daļas 2.punkts un astotā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5255EF1"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5B8287B"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130FADE8" w14:textId="77777777" w:rsidTr="00234324">
        <w:trPr>
          <w:trHeight w:val="35"/>
        </w:trPr>
        <w:tc>
          <w:tcPr>
            <w:tcW w:w="30" w:type="dxa"/>
            <w:tcBorders>
              <w:top w:val="nil"/>
              <w:left w:val="nil"/>
              <w:bottom w:val="nil"/>
              <w:right w:val="nil"/>
            </w:tcBorders>
            <w:shd w:val="clear" w:color="auto" w:fill="FFFFFF"/>
            <w:vAlign w:val="center"/>
          </w:tcPr>
          <w:p w14:paraId="136A8C15"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98CB69A"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57.panta 4.punkta pirmās daļas d) 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6461BE5" w14:textId="77777777" w:rsidR="00554E45" w:rsidRPr="00EF0457" w:rsidRDefault="00702C1C"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42.panta pirmās daļas 6.punkts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AA8F409"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EA6E0EC"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2572F647" w14:textId="77777777" w:rsidTr="00234324">
        <w:trPr>
          <w:trHeight w:val="35"/>
        </w:trPr>
        <w:tc>
          <w:tcPr>
            <w:tcW w:w="30" w:type="dxa"/>
            <w:tcBorders>
              <w:top w:val="nil"/>
              <w:left w:val="nil"/>
              <w:bottom w:val="nil"/>
              <w:right w:val="nil"/>
            </w:tcBorders>
            <w:shd w:val="clear" w:color="auto" w:fill="FFFFFF"/>
            <w:vAlign w:val="center"/>
          </w:tcPr>
          <w:p w14:paraId="5B8F4D9C"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3A13995"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57.panta 4.punkta pirmās daļas e) 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B2ACFC8" w14:textId="77777777" w:rsidR="00554E45" w:rsidRPr="00EF0457" w:rsidRDefault="00702C1C"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42.panta otrās daļas 4.punkts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47236E0"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CAFF5BC"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35CD47E9" w14:textId="77777777" w:rsidTr="00234324">
        <w:trPr>
          <w:trHeight w:val="35"/>
        </w:trPr>
        <w:tc>
          <w:tcPr>
            <w:tcW w:w="30" w:type="dxa"/>
            <w:tcBorders>
              <w:top w:val="nil"/>
              <w:left w:val="nil"/>
              <w:bottom w:val="nil"/>
              <w:right w:val="nil"/>
            </w:tcBorders>
            <w:shd w:val="clear" w:color="auto" w:fill="FFFFFF"/>
            <w:vAlign w:val="center"/>
          </w:tcPr>
          <w:p w14:paraId="465ED87C"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FA3ECF5"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57.panta 4.punkta pirmās daļas g) 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EC639AA" w14:textId="77777777" w:rsidR="00554E45" w:rsidRPr="00EF0457" w:rsidRDefault="00702C1C"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42.panta otrās daļas 1. un 2.punkts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59EED3F"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D007676"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4E0DA070" w14:textId="77777777" w:rsidTr="00234324">
        <w:trPr>
          <w:trHeight w:val="35"/>
        </w:trPr>
        <w:tc>
          <w:tcPr>
            <w:tcW w:w="30" w:type="dxa"/>
            <w:tcBorders>
              <w:top w:val="nil"/>
              <w:left w:val="nil"/>
              <w:bottom w:val="nil"/>
              <w:right w:val="nil"/>
            </w:tcBorders>
            <w:shd w:val="clear" w:color="auto" w:fill="FFFFFF"/>
            <w:vAlign w:val="center"/>
          </w:tcPr>
          <w:p w14:paraId="1F4C9495"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7ECD0EC"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57.panta 4.punkta pirmās daļas h) 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317E1CD" w14:textId="77777777" w:rsidR="00554E45" w:rsidRPr="00EF0457" w:rsidRDefault="00702C1C"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42.panta pirmās daļas 8.punkts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63E36D0"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BC98C07"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424C9DD9" w14:textId="77777777" w:rsidTr="00234324">
        <w:trPr>
          <w:trHeight w:val="35"/>
        </w:trPr>
        <w:tc>
          <w:tcPr>
            <w:tcW w:w="30" w:type="dxa"/>
            <w:tcBorders>
              <w:top w:val="nil"/>
              <w:left w:val="nil"/>
              <w:bottom w:val="nil"/>
              <w:right w:val="nil"/>
            </w:tcBorders>
            <w:shd w:val="clear" w:color="auto" w:fill="FFFFFF"/>
            <w:vAlign w:val="center"/>
          </w:tcPr>
          <w:p w14:paraId="7BD0D5DB"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5A9255A"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57.panta 4.punkta pirmās daļas i) apakšpunkts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50AABAA" w14:textId="77777777" w:rsidR="00554E45" w:rsidRPr="00EF0457" w:rsidRDefault="00554E45" w:rsidP="00AE3844">
            <w:pPr>
              <w:widowControl/>
              <w:rPr>
                <w:rFonts w:eastAsia="Times New Roman"/>
                <w:color w:val="000000" w:themeColor="text1"/>
              </w:rPr>
            </w:pP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568548D"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 xml:space="preserve">ES tiesību akta vienība netiek pārņemta, ņemot vērā, ka šī ir izvēles iespēja dalībvalstīm. </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E807D1E" w14:textId="77777777" w:rsidR="00554E45" w:rsidRPr="00EF0457" w:rsidRDefault="00554E45" w:rsidP="00AE3844">
            <w:pPr>
              <w:widowControl/>
              <w:rPr>
                <w:rFonts w:eastAsia="Times New Roman"/>
                <w:color w:val="000000" w:themeColor="text1"/>
              </w:rPr>
            </w:pPr>
          </w:p>
        </w:tc>
      </w:tr>
      <w:tr w:rsidR="00554E45" w:rsidRPr="00EF0457" w14:paraId="6862437A" w14:textId="77777777" w:rsidTr="00234324">
        <w:trPr>
          <w:trHeight w:val="35"/>
        </w:trPr>
        <w:tc>
          <w:tcPr>
            <w:tcW w:w="30" w:type="dxa"/>
            <w:tcBorders>
              <w:top w:val="nil"/>
              <w:left w:val="nil"/>
              <w:bottom w:val="nil"/>
              <w:right w:val="nil"/>
            </w:tcBorders>
            <w:shd w:val="clear" w:color="auto" w:fill="FFFFFF"/>
            <w:vAlign w:val="center"/>
          </w:tcPr>
          <w:p w14:paraId="10505F48"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66411A3"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57.panta 4.punkta otrā daļa</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8059B2A" w14:textId="77777777" w:rsidR="00554E45" w:rsidRPr="00EF0457" w:rsidRDefault="00554E45" w:rsidP="00AE3844">
            <w:pPr>
              <w:widowControl/>
              <w:rPr>
                <w:rFonts w:eastAsia="Times New Roman"/>
                <w:color w:val="000000" w:themeColor="text1"/>
              </w:rPr>
            </w:pP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A1E8B54"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netiek pārņemta, ņemot vērā, ka šī ir izvēles iespēja dalībvalstīm.</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0D3CCBD" w14:textId="77777777" w:rsidR="00554E45" w:rsidRPr="00EF0457" w:rsidRDefault="00554E45" w:rsidP="00AE3844">
            <w:pPr>
              <w:widowControl/>
              <w:rPr>
                <w:rFonts w:eastAsia="Times New Roman"/>
                <w:color w:val="000000" w:themeColor="text1"/>
              </w:rPr>
            </w:pPr>
          </w:p>
        </w:tc>
      </w:tr>
      <w:tr w:rsidR="00554E45" w:rsidRPr="00EF0457" w14:paraId="2C65D279" w14:textId="77777777" w:rsidTr="00234324">
        <w:trPr>
          <w:trHeight w:val="35"/>
        </w:trPr>
        <w:tc>
          <w:tcPr>
            <w:tcW w:w="30" w:type="dxa"/>
            <w:tcBorders>
              <w:top w:val="nil"/>
              <w:left w:val="nil"/>
              <w:bottom w:val="nil"/>
              <w:right w:val="nil"/>
            </w:tcBorders>
            <w:shd w:val="clear" w:color="auto" w:fill="FFFFFF"/>
            <w:vAlign w:val="center"/>
          </w:tcPr>
          <w:p w14:paraId="1CC390D7"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59842B4"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57.panta 5.punkta pirmā un otrā daļa</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D43A885" w14:textId="77777777" w:rsidR="00554E45" w:rsidRPr="00EF0457" w:rsidRDefault="00702C1C"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42.panta pirmā un otrā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7A4A179"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1D390C7"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161F37F9" w14:textId="77777777" w:rsidTr="00234324">
        <w:trPr>
          <w:trHeight w:val="35"/>
        </w:trPr>
        <w:tc>
          <w:tcPr>
            <w:tcW w:w="30" w:type="dxa"/>
            <w:tcBorders>
              <w:top w:val="nil"/>
              <w:left w:val="nil"/>
              <w:bottom w:val="nil"/>
              <w:right w:val="nil"/>
            </w:tcBorders>
            <w:shd w:val="clear" w:color="auto" w:fill="FFFFFF"/>
            <w:vAlign w:val="center"/>
          </w:tcPr>
          <w:p w14:paraId="59483DEE"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37CB95D"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57.panta 6.punkta pirmā daļa</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2DFFFD3" w14:textId="77777777" w:rsidR="00554E45" w:rsidRPr="00EF0457" w:rsidRDefault="00702C1C"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43.panta pirmā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6660FBB"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47636C1"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7B49707B" w14:textId="77777777" w:rsidTr="00234324">
        <w:trPr>
          <w:trHeight w:val="35"/>
        </w:trPr>
        <w:tc>
          <w:tcPr>
            <w:tcW w:w="30" w:type="dxa"/>
            <w:tcBorders>
              <w:top w:val="nil"/>
              <w:left w:val="nil"/>
              <w:bottom w:val="nil"/>
              <w:right w:val="nil"/>
            </w:tcBorders>
            <w:shd w:val="clear" w:color="auto" w:fill="FFFFFF"/>
            <w:vAlign w:val="center"/>
          </w:tcPr>
          <w:p w14:paraId="46B3053A"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CDC5DA2"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57.panta 6.punkta otrā daļa</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D00E858" w14:textId="77777777" w:rsidR="00554E45" w:rsidRPr="00EF0457" w:rsidRDefault="00702C1C"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43.panta otrā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6DE3F4C"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72F43D0"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4D91764F" w14:textId="77777777" w:rsidTr="00234324">
        <w:trPr>
          <w:trHeight w:val="35"/>
        </w:trPr>
        <w:tc>
          <w:tcPr>
            <w:tcW w:w="30" w:type="dxa"/>
            <w:tcBorders>
              <w:top w:val="nil"/>
              <w:left w:val="nil"/>
              <w:bottom w:val="nil"/>
              <w:right w:val="nil"/>
            </w:tcBorders>
            <w:shd w:val="clear" w:color="auto" w:fill="FFFFFF"/>
            <w:vAlign w:val="center"/>
          </w:tcPr>
          <w:p w14:paraId="4B6D0A6E"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135FF98"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57.panta 6.punkta trešā daļa</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F9B37B1" w14:textId="77777777" w:rsidR="00554E45" w:rsidRPr="00EF0457" w:rsidRDefault="00702C1C"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43.panta ceturtā un piektā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0B47A77"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6CACFC5"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05894E33" w14:textId="77777777" w:rsidTr="00234324">
        <w:trPr>
          <w:trHeight w:val="35"/>
        </w:trPr>
        <w:tc>
          <w:tcPr>
            <w:tcW w:w="30" w:type="dxa"/>
            <w:tcBorders>
              <w:top w:val="nil"/>
              <w:left w:val="nil"/>
              <w:bottom w:val="nil"/>
              <w:right w:val="nil"/>
            </w:tcBorders>
            <w:shd w:val="clear" w:color="auto" w:fill="FFFFFF"/>
            <w:vAlign w:val="center"/>
          </w:tcPr>
          <w:p w14:paraId="60748D73"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26367B7"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57.panta 6.punkta ceturtā daļa</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A8EC9BE" w14:textId="77777777" w:rsidR="00554E45" w:rsidRPr="00EF0457" w:rsidRDefault="00554E45" w:rsidP="00AE3844">
            <w:pPr>
              <w:widowControl/>
              <w:rPr>
                <w:rFonts w:eastAsia="Times New Roman"/>
                <w:color w:val="000000" w:themeColor="text1"/>
              </w:rPr>
            </w:pP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2DE7E61"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netiek pārņemta, jo netiek paredzēta piegādātāju izslēgšana no dalības iepirkumā ar spriedumu.</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CA3087C" w14:textId="77777777" w:rsidR="00554E45" w:rsidRPr="00EF0457" w:rsidRDefault="00554E45" w:rsidP="00AE3844">
            <w:pPr>
              <w:widowControl/>
              <w:rPr>
                <w:rFonts w:eastAsia="Times New Roman"/>
                <w:color w:val="000000" w:themeColor="text1"/>
              </w:rPr>
            </w:pPr>
          </w:p>
        </w:tc>
      </w:tr>
      <w:tr w:rsidR="00554E45" w:rsidRPr="00EF0457" w14:paraId="61FF1ED9" w14:textId="77777777" w:rsidTr="00234324">
        <w:trPr>
          <w:trHeight w:val="35"/>
        </w:trPr>
        <w:tc>
          <w:tcPr>
            <w:tcW w:w="30" w:type="dxa"/>
            <w:tcBorders>
              <w:top w:val="nil"/>
              <w:left w:val="nil"/>
              <w:bottom w:val="nil"/>
              <w:right w:val="nil"/>
            </w:tcBorders>
            <w:shd w:val="clear" w:color="auto" w:fill="FFFFFF"/>
            <w:vAlign w:val="center"/>
          </w:tcPr>
          <w:p w14:paraId="7F89BA23"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1B6D915"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57.panta 7.punkts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EB2EAF2" w14:textId="77777777" w:rsidR="00554E45" w:rsidRPr="00EF0457" w:rsidRDefault="00702C1C"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43.panta ceturtā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0EC2A77"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 xml:space="preserve">ES tiesību akta vienība netiek pārņemta, jo netiek paredzēta piegādātāju izslēgšana </w:t>
            </w:r>
            <w:r w:rsidRPr="00EF0457">
              <w:rPr>
                <w:rFonts w:eastAsia="Times New Roman"/>
                <w:color w:val="000000" w:themeColor="text1"/>
              </w:rPr>
              <w:lastRenderedPageBreak/>
              <w:t>no dalības iepirkumā ar spriedumu.</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F260E4B" w14:textId="77777777" w:rsidR="00554E45" w:rsidRPr="00EF0457" w:rsidRDefault="00554E45" w:rsidP="00AE3844">
            <w:pPr>
              <w:widowControl/>
              <w:rPr>
                <w:rFonts w:eastAsia="Times New Roman"/>
                <w:color w:val="000000" w:themeColor="text1"/>
              </w:rPr>
            </w:pPr>
          </w:p>
        </w:tc>
      </w:tr>
      <w:tr w:rsidR="008B3362" w:rsidRPr="00EF0457" w14:paraId="2D67B20C" w14:textId="77777777" w:rsidTr="00234324">
        <w:trPr>
          <w:trHeight w:val="35"/>
        </w:trPr>
        <w:tc>
          <w:tcPr>
            <w:tcW w:w="30" w:type="dxa"/>
            <w:tcBorders>
              <w:top w:val="nil"/>
              <w:left w:val="nil"/>
              <w:bottom w:val="nil"/>
              <w:right w:val="nil"/>
            </w:tcBorders>
            <w:shd w:val="clear" w:color="auto" w:fill="FFFFFF"/>
            <w:vAlign w:val="center"/>
            <w:hideMark/>
          </w:tcPr>
          <w:p w14:paraId="134F4F3D"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lastRenderedPageBreak/>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49F99EB"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58.pants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9E0C681" w14:textId="77777777" w:rsidR="00554E45" w:rsidRPr="00EF0457" w:rsidRDefault="00702C1C" w:rsidP="008563EF">
            <w:pPr>
              <w:widowControl/>
              <w:rPr>
                <w:rFonts w:eastAsia="Times New Roman"/>
                <w:color w:val="000000" w:themeColor="text1"/>
              </w:rPr>
            </w:pPr>
            <w:r w:rsidRPr="00EF0457">
              <w:rPr>
                <w:rFonts w:eastAsia="Times New Roman"/>
                <w:color w:val="000000" w:themeColor="text1"/>
              </w:rPr>
              <w:t xml:space="preserve">PIL </w:t>
            </w:r>
            <w:r w:rsidR="008563EF" w:rsidRPr="00EF0457">
              <w:rPr>
                <w:rFonts w:eastAsia="Times New Roman"/>
                <w:color w:val="000000" w:themeColor="text1"/>
              </w:rPr>
              <w:t>44.pants, 45.pants, 46.pants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F2C1F8D" w14:textId="77777777" w:rsidR="00554E45" w:rsidRPr="00EF0457" w:rsidRDefault="00554E45" w:rsidP="00702C1C">
            <w:pPr>
              <w:widowControl/>
              <w:rPr>
                <w:rFonts w:eastAsia="Times New Roman"/>
                <w:color w:val="000000" w:themeColor="text1"/>
              </w:rPr>
            </w:pPr>
            <w:r w:rsidRPr="00EF0457">
              <w:rPr>
                <w:rFonts w:eastAsia="Times New Roman"/>
                <w:color w:val="000000" w:themeColor="text1"/>
              </w:rPr>
              <w:t xml:space="preserve">ES tiesību akta vienība tiek pārņemta/ ieviesta pilnībā </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AC33225" w14:textId="77777777" w:rsidR="00554E45" w:rsidRPr="00EF0457" w:rsidRDefault="00A11B35" w:rsidP="008563EF">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8B3362" w:rsidRPr="00EF0457" w14:paraId="745DC842" w14:textId="77777777" w:rsidTr="00234324">
        <w:trPr>
          <w:trHeight w:val="35"/>
        </w:trPr>
        <w:tc>
          <w:tcPr>
            <w:tcW w:w="30" w:type="dxa"/>
            <w:tcBorders>
              <w:top w:val="nil"/>
              <w:left w:val="nil"/>
              <w:bottom w:val="nil"/>
              <w:right w:val="nil"/>
            </w:tcBorders>
            <w:shd w:val="clear" w:color="auto" w:fill="FFFFFF"/>
            <w:vAlign w:val="center"/>
            <w:hideMark/>
          </w:tcPr>
          <w:p w14:paraId="7E2652E4"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F47018C"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59.pants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2131022" w14:textId="77777777" w:rsidR="00554E45" w:rsidRPr="00EF0457" w:rsidRDefault="00702C1C" w:rsidP="008563EF">
            <w:pPr>
              <w:widowControl/>
              <w:rPr>
                <w:rFonts w:eastAsia="Times New Roman"/>
                <w:color w:val="000000" w:themeColor="text1"/>
              </w:rPr>
            </w:pPr>
            <w:r w:rsidRPr="00EF0457">
              <w:rPr>
                <w:rFonts w:eastAsia="Times New Roman"/>
                <w:color w:val="000000" w:themeColor="text1"/>
              </w:rPr>
              <w:t xml:space="preserve">PIL </w:t>
            </w:r>
            <w:r w:rsidR="008563EF" w:rsidRPr="00EF0457">
              <w:rPr>
                <w:rFonts w:eastAsia="Times New Roman"/>
                <w:color w:val="000000" w:themeColor="text1"/>
              </w:rPr>
              <w:t>49.pants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05EABA3" w14:textId="77777777" w:rsidR="00554E45" w:rsidRPr="00EF0457" w:rsidRDefault="00554E45" w:rsidP="00702C1C">
            <w:pPr>
              <w:widowControl/>
              <w:rPr>
                <w:rFonts w:eastAsia="Times New Roman"/>
                <w:color w:val="000000" w:themeColor="text1"/>
              </w:rPr>
            </w:pPr>
            <w:r w:rsidRPr="00EF0457">
              <w:rPr>
                <w:rFonts w:eastAsia="Times New Roman"/>
                <w:color w:val="000000" w:themeColor="text1"/>
              </w:rPr>
              <w:t xml:space="preserve">ES tiesību akta vienība tiek pārņemta/ ieviesta pilnībā </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AEB6A67" w14:textId="77777777" w:rsidR="00554E45" w:rsidRPr="00EF0457" w:rsidRDefault="00A11B35" w:rsidP="008563EF">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8B3362" w:rsidRPr="00EF0457" w14:paraId="41720A1F" w14:textId="77777777" w:rsidTr="00234324">
        <w:trPr>
          <w:trHeight w:val="35"/>
        </w:trPr>
        <w:tc>
          <w:tcPr>
            <w:tcW w:w="30" w:type="dxa"/>
            <w:tcBorders>
              <w:top w:val="nil"/>
              <w:left w:val="nil"/>
              <w:bottom w:val="nil"/>
              <w:right w:val="nil"/>
            </w:tcBorders>
            <w:shd w:val="clear" w:color="auto" w:fill="FFFFFF"/>
            <w:vAlign w:val="center"/>
            <w:hideMark/>
          </w:tcPr>
          <w:p w14:paraId="4CD879D2"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7C65238"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60.pants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E4CFB84" w14:textId="77777777" w:rsidR="00554E45" w:rsidRPr="00EF0457" w:rsidRDefault="00702C1C" w:rsidP="008563EF">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 xml:space="preserve">45.pants, 46.pants, </w:t>
            </w:r>
            <w:r w:rsidR="008563EF" w:rsidRPr="00EF0457">
              <w:rPr>
                <w:rFonts w:eastAsia="Times New Roman"/>
                <w:color w:val="000000" w:themeColor="text1"/>
              </w:rPr>
              <w:t>79.pants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A59FA9A" w14:textId="77777777" w:rsidR="00554E45" w:rsidRPr="00EF0457" w:rsidRDefault="00554E45" w:rsidP="00702C1C">
            <w:pPr>
              <w:widowControl/>
              <w:rPr>
                <w:rFonts w:eastAsia="Times New Roman"/>
                <w:color w:val="000000" w:themeColor="text1"/>
              </w:rPr>
            </w:pPr>
            <w:r w:rsidRPr="00EF0457">
              <w:rPr>
                <w:rFonts w:eastAsia="Times New Roman"/>
                <w:color w:val="000000" w:themeColor="text1"/>
              </w:rPr>
              <w:t xml:space="preserve">ES tiesību akta vienība tiek pārņemta/ ieviesta pilnībā </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8EFC555" w14:textId="77777777" w:rsidR="00554E45" w:rsidRPr="00EF0457" w:rsidRDefault="00A11B35" w:rsidP="008563EF">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29D1EC35" w14:textId="77777777" w:rsidTr="00234324">
        <w:trPr>
          <w:trHeight w:val="35"/>
        </w:trPr>
        <w:tc>
          <w:tcPr>
            <w:tcW w:w="30" w:type="dxa"/>
            <w:tcBorders>
              <w:top w:val="nil"/>
              <w:left w:val="nil"/>
              <w:bottom w:val="nil"/>
              <w:right w:val="nil"/>
            </w:tcBorders>
            <w:shd w:val="clear" w:color="auto" w:fill="FFFFFF"/>
            <w:vAlign w:val="center"/>
            <w:hideMark/>
          </w:tcPr>
          <w:p w14:paraId="4EFB2299"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36B3189"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61.pants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258021B" w14:textId="77777777" w:rsidR="00554E45" w:rsidRPr="00EF0457" w:rsidRDefault="00702C1C" w:rsidP="00122D74">
            <w:pPr>
              <w:widowControl/>
              <w:rPr>
                <w:rFonts w:eastAsia="Times New Roman"/>
                <w:color w:val="000000" w:themeColor="text1"/>
              </w:rPr>
            </w:pPr>
            <w:r w:rsidRPr="00EF0457">
              <w:rPr>
                <w:rFonts w:eastAsia="Times New Roman"/>
                <w:color w:val="000000" w:themeColor="text1"/>
              </w:rPr>
              <w:t xml:space="preserve">PIL </w:t>
            </w:r>
            <w:r w:rsidR="00122D74" w:rsidRPr="00EF0457">
              <w:rPr>
                <w:rFonts w:eastAsia="Times New Roman"/>
                <w:color w:val="000000" w:themeColor="text1"/>
              </w:rPr>
              <w:t>78</w:t>
            </w:r>
            <w:r w:rsidR="00554E45" w:rsidRPr="00EF0457">
              <w:rPr>
                <w:rFonts w:eastAsia="Times New Roman"/>
                <w:color w:val="000000" w:themeColor="text1"/>
              </w:rPr>
              <w:t>.pants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555752A"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A7C9E4E"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7C8D4473" w14:textId="77777777" w:rsidTr="00234324">
        <w:trPr>
          <w:trHeight w:val="35"/>
        </w:trPr>
        <w:tc>
          <w:tcPr>
            <w:tcW w:w="30" w:type="dxa"/>
            <w:tcBorders>
              <w:top w:val="nil"/>
              <w:left w:val="nil"/>
              <w:bottom w:val="nil"/>
              <w:right w:val="nil"/>
            </w:tcBorders>
            <w:shd w:val="clear" w:color="auto" w:fill="FFFFFF"/>
            <w:vAlign w:val="center"/>
            <w:hideMark/>
          </w:tcPr>
          <w:p w14:paraId="755F66DF"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7FA6D00"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62.pants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D3479BC" w14:textId="77777777" w:rsidR="00554E45" w:rsidRPr="00EF0457" w:rsidRDefault="00E05535"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47.pants, 48.pants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12EE7E1"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F82809F"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1E0562C4" w14:textId="77777777" w:rsidTr="00234324">
        <w:trPr>
          <w:trHeight w:val="35"/>
        </w:trPr>
        <w:tc>
          <w:tcPr>
            <w:tcW w:w="30" w:type="dxa"/>
            <w:tcBorders>
              <w:top w:val="nil"/>
              <w:left w:val="nil"/>
              <w:bottom w:val="nil"/>
              <w:right w:val="nil"/>
            </w:tcBorders>
            <w:shd w:val="clear" w:color="auto" w:fill="FFFFFF"/>
            <w:vAlign w:val="center"/>
            <w:hideMark/>
          </w:tcPr>
          <w:p w14:paraId="5287F72C"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5223584"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63.pants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C6BDD52" w14:textId="77777777" w:rsidR="00554E45" w:rsidRPr="00EF0457" w:rsidRDefault="00E05535"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42.panta pirmās daļas vienpadsmitais punkts un otrās daļas 5.punkts, septītā daļa, 45.panta astotā daļa, 46.panta ceturtā un piektā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11680DB"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75A4B3E"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5DC04B3E" w14:textId="77777777" w:rsidTr="00234324">
        <w:trPr>
          <w:trHeight w:val="35"/>
        </w:trPr>
        <w:tc>
          <w:tcPr>
            <w:tcW w:w="30" w:type="dxa"/>
            <w:tcBorders>
              <w:top w:val="nil"/>
              <w:left w:val="nil"/>
              <w:bottom w:val="nil"/>
              <w:right w:val="nil"/>
            </w:tcBorders>
            <w:shd w:val="clear" w:color="auto" w:fill="FFFFFF"/>
            <w:vAlign w:val="center"/>
            <w:hideMark/>
          </w:tcPr>
          <w:p w14:paraId="4FAAB97E"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39AEAC4"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64.pants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92D52CB" w14:textId="77777777" w:rsidR="00554E45" w:rsidRPr="00EF0457" w:rsidRDefault="00E05535"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46.panta pirmā daļa, 47.panta otrā daļa, 48.panta otrā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ACE1DAB"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 xml:space="preserve">ES tiesību akta vienība tiek pārņemta/ ieviesta daļēji, jo būvkomersantu klasifikācijas sistēmu paredz Būvniecības likuma 23.pants, līdz ar to Publisko iepirkumu likumā tiek dota atsauce uz būvkomersantu klasifikācijas dokumentu, bet detalizētas prasības ir paredzētas speciālajos normatīvajos aktos. </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05526DB"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5EF5CAC7" w14:textId="77777777" w:rsidTr="00234324">
        <w:trPr>
          <w:trHeight w:val="35"/>
        </w:trPr>
        <w:tc>
          <w:tcPr>
            <w:tcW w:w="30" w:type="dxa"/>
            <w:tcBorders>
              <w:top w:val="nil"/>
              <w:left w:val="nil"/>
              <w:bottom w:val="nil"/>
              <w:right w:val="nil"/>
            </w:tcBorders>
            <w:shd w:val="clear" w:color="auto" w:fill="FFFFFF"/>
            <w:vAlign w:val="center"/>
            <w:hideMark/>
          </w:tcPr>
          <w:p w14:paraId="35135F65"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lastRenderedPageBreak/>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33F6DB3"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65.pants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36034DB" w14:textId="548D0EE6" w:rsidR="00554E45" w:rsidRPr="00EF0457" w:rsidRDefault="00C833D1" w:rsidP="00EF54CC">
            <w:pPr>
              <w:widowControl/>
              <w:rPr>
                <w:rFonts w:eastAsia="Times New Roman"/>
                <w:color w:val="000000" w:themeColor="text1"/>
              </w:rPr>
            </w:pPr>
            <w:r w:rsidRPr="00EF0457">
              <w:rPr>
                <w:rFonts w:eastAsia="Times New Roman"/>
                <w:color w:val="000000" w:themeColor="text1"/>
              </w:rPr>
              <w:t xml:space="preserve">Noteikumu projekta </w:t>
            </w:r>
            <w:r w:rsidR="00CE5323" w:rsidRPr="00EF0457">
              <w:rPr>
                <w:rFonts w:eastAsia="Times New Roman"/>
                <w:color w:val="000000" w:themeColor="text1"/>
              </w:rPr>
              <w:t>26.14</w:t>
            </w:r>
            <w:r w:rsidR="00A3621B" w:rsidRPr="00EF0457">
              <w:rPr>
                <w:rFonts w:eastAsia="Times New Roman"/>
                <w:color w:val="000000" w:themeColor="text1"/>
              </w:rPr>
              <w:t xml:space="preserve">., 29., 35., </w:t>
            </w:r>
            <w:r w:rsidR="00CE5323" w:rsidRPr="00EF0457">
              <w:rPr>
                <w:rFonts w:eastAsia="Times New Roman"/>
                <w:color w:val="000000" w:themeColor="text1"/>
              </w:rPr>
              <w:t>36., 63.13</w:t>
            </w:r>
            <w:r w:rsidR="00A3621B" w:rsidRPr="00EF0457">
              <w:rPr>
                <w:rFonts w:eastAsia="Times New Roman"/>
                <w:color w:val="000000" w:themeColor="text1"/>
              </w:rPr>
              <w:t>., 6</w:t>
            </w:r>
            <w:r w:rsidR="00CE5323" w:rsidRPr="00EF0457">
              <w:rPr>
                <w:rFonts w:eastAsia="Times New Roman"/>
                <w:color w:val="000000" w:themeColor="text1"/>
              </w:rPr>
              <w:t>6., 72., 73</w:t>
            </w:r>
            <w:r w:rsidR="00A3621B" w:rsidRPr="00EF0457">
              <w:rPr>
                <w:rFonts w:eastAsia="Times New Roman"/>
                <w:color w:val="000000" w:themeColor="text1"/>
              </w:rPr>
              <w:t xml:space="preserve">., </w:t>
            </w:r>
            <w:r w:rsidR="00CE5323" w:rsidRPr="00EF0457">
              <w:rPr>
                <w:rFonts w:eastAsia="Times New Roman"/>
                <w:color w:val="000000" w:themeColor="text1"/>
              </w:rPr>
              <w:t>104.13</w:t>
            </w:r>
            <w:r w:rsidR="00A3621B" w:rsidRPr="00EF0457">
              <w:rPr>
                <w:rFonts w:eastAsia="Times New Roman"/>
                <w:color w:val="000000" w:themeColor="text1"/>
              </w:rPr>
              <w:t>., 106.,</w:t>
            </w:r>
            <w:r w:rsidR="00CE5323" w:rsidRPr="00EF0457">
              <w:rPr>
                <w:rFonts w:eastAsia="Times New Roman"/>
                <w:color w:val="000000" w:themeColor="text1"/>
              </w:rPr>
              <w:t xml:space="preserve"> 112., 113.,</w:t>
            </w:r>
            <w:r w:rsidR="00A3621B" w:rsidRPr="00EF0457">
              <w:rPr>
                <w:rFonts w:eastAsia="Times New Roman"/>
                <w:color w:val="000000" w:themeColor="text1"/>
              </w:rPr>
              <w:t xml:space="preserve"> </w:t>
            </w:r>
            <w:r w:rsidR="00CE5323" w:rsidRPr="00EF0457">
              <w:rPr>
                <w:rFonts w:eastAsia="Times New Roman"/>
                <w:color w:val="000000" w:themeColor="text1"/>
              </w:rPr>
              <w:t>139.12</w:t>
            </w:r>
            <w:r w:rsidR="00A3621B" w:rsidRPr="00EF0457">
              <w:rPr>
                <w:rFonts w:eastAsia="Times New Roman"/>
                <w:color w:val="000000" w:themeColor="text1"/>
              </w:rPr>
              <w:t xml:space="preserve">., </w:t>
            </w:r>
            <w:r w:rsidR="00CE5323" w:rsidRPr="00EF0457">
              <w:rPr>
                <w:rFonts w:eastAsia="Times New Roman"/>
                <w:color w:val="000000" w:themeColor="text1"/>
              </w:rPr>
              <w:t>141.,</w:t>
            </w:r>
            <w:r w:rsidR="00A3621B" w:rsidRPr="00EF0457">
              <w:rPr>
                <w:rFonts w:eastAsia="Times New Roman"/>
                <w:color w:val="000000" w:themeColor="text1"/>
              </w:rPr>
              <w:t xml:space="preserve"> 1</w:t>
            </w:r>
            <w:r w:rsidR="00CE5323" w:rsidRPr="00EF0457">
              <w:rPr>
                <w:rFonts w:eastAsia="Times New Roman"/>
                <w:color w:val="000000" w:themeColor="text1"/>
              </w:rPr>
              <w:t>4</w:t>
            </w:r>
            <w:r w:rsidR="00A3621B" w:rsidRPr="00EF0457">
              <w:rPr>
                <w:rFonts w:eastAsia="Times New Roman"/>
                <w:color w:val="000000" w:themeColor="text1"/>
              </w:rPr>
              <w:t>7., 14</w:t>
            </w:r>
            <w:r w:rsidR="00CE5323" w:rsidRPr="00EF0457">
              <w:rPr>
                <w:rFonts w:eastAsia="Times New Roman"/>
                <w:color w:val="000000" w:themeColor="text1"/>
              </w:rPr>
              <w:t>8</w:t>
            </w:r>
            <w:r w:rsidR="00EF54CC" w:rsidRPr="00EF0457">
              <w:rPr>
                <w:rFonts w:eastAsia="Times New Roman"/>
                <w:color w:val="000000" w:themeColor="text1"/>
              </w:rPr>
              <w:t>.</w:t>
            </w:r>
            <w:r w:rsidRPr="00EF0457">
              <w:rPr>
                <w:rFonts w:eastAsia="Times New Roman"/>
                <w:color w:val="000000" w:themeColor="text1"/>
              </w:rPr>
              <w:t>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CD8A4AD" w14:textId="77777777" w:rsidR="00554E45" w:rsidRPr="00EF0457" w:rsidRDefault="00554E45" w:rsidP="00E05535">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E326913" w14:textId="77777777" w:rsidR="00554E45" w:rsidRPr="00EF0457" w:rsidRDefault="00E05535" w:rsidP="00AE3844">
            <w:pPr>
              <w:widowControl/>
              <w:rPr>
                <w:rFonts w:eastAsia="Times New Roman"/>
                <w:color w:val="000000" w:themeColor="text1"/>
              </w:rPr>
            </w:pPr>
            <w:r w:rsidRPr="00EF0457">
              <w:rPr>
                <w:rFonts w:eastAsia="Times New Roman"/>
                <w:color w:val="000000" w:themeColor="text1"/>
              </w:rPr>
              <w:t xml:space="preserve">Noteikumu projekts </w:t>
            </w:r>
            <w:r w:rsidR="00554E45" w:rsidRPr="00EF0457">
              <w:rPr>
                <w:rFonts w:eastAsia="Times New Roman"/>
                <w:color w:val="000000" w:themeColor="text1"/>
              </w:rPr>
              <w:t>stingrākas prasības neparedz</w:t>
            </w:r>
          </w:p>
        </w:tc>
      </w:tr>
      <w:tr w:rsidR="00554E45" w:rsidRPr="00EF0457" w14:paraId="01CF9F15" w14:textId="77777777" w:rsidTr="00234324">
        <w:trPr>
          <w:trHeight w:val="35"/>
        </w:trPr>
        <w:tc>
          <w:tcPr>
            <w:tcW w:w="30" w:type="dxa"/>
            <w:tcBorders>
              <w:top w:val="nil"/>
              <w:left w:val="nil"/>
              <w:bottom w:val="nil"/>
              <w:right w:val="nil"/>
            </w:tcBorders>
            <w:shd w:val="clear" w:color="auto" w:fill="FFFFFF"/>
            <w:vAlign w:val="center"/>
            <w:hideMark/>
          </w:tcPr>
          <w:p w14:paraId="16711C12"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C4EA7F9"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66.pants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08EAF3C" w14:textId="78449AF0" w:rsidR="00554E45" w:rsidRPr="00EF0457" w:rsidRDefault="00C833D1" w:rsidP="00EF54CC">
            <w:pPr>
              <w:widowControl/>
              <w:rPr>
                <w:rFonts w:eastAsia="Times New Roman"/>
                <w:color w:val="000000" w:themeColor="text1"/>
              </w:rPr>
            </w:pPr>
            <w:r w:rsidRPr="00EF0457">
              <w:rPr>
                <w:rFonts w:eastAsia="Times New Roman"/>
                <w:color w:val="000000" w:themeColor="text1"/>
              </w:rPr>
              <w:t xml:space="preserve">Noteikumu projekta </w:t>
            </w:r>
            <w:r w:rsidR="00EF54CC" w:rsidRPr="00EF0457">
              <w:rPr>
                <w:rFonts w:eastAsia="Times New Roman"/>
                <w:color w:val="000000" w:themeColor="text1"/>
              </w:rPr>
              <w:t>118.7</w:t>
            </w:r>
            <w:r w:rsidR="00A3621B" w:rsidRPr="00EF0457">
              <w:rPr>
                <w:rFonts w:eastAsia="Times New Roman"/>
                <w:color w:val="000000" w:themeColor="text1"/>
              </w:rPr>
              <w:t>., 1</w:t>
            </w:r>
            <w:r w:rsidR="00EF54CC" w:rsidRPr="00EF0457">
              <w:rPr>
                <w:rFonts w:eastAsia="Times New Roman"/>
                <w:color w:val="000000" w:themeColor="text1"/>
              </w:rPr>
              <w:t>21</w:t>
            </w:r>
            <w:r w:rsidRPr="00EF0457">
              <w:rPr>
                <w:rFonts w:eastAsia="Times New Roman"/>
                <w:color w:val="000000" w:themeColor="text1"/>
              </w:rPr>
              <w:t>.</w:t>
            </w:r>
            <w:r w:rsidR="00EF54CC" w:rsidRPr="00EF0457">
              <w:rPr>
                <w:rFonts w:eastAsia="Times New Roman"/>
                <w:color w:val="000000" w:themeColor="text1"/>
              </w:rPr>
              <w:t>, 153.12., 159.</w:t>
            </w:r>
            <w:r w:rsidRPr="00EF0457">
              <w:rPr>
                <w:rFonts w:eastAsia="Times New Roman"/>
                <w:color w:val="000000" w:themeColor="text1"/>
              </w:rPr>
              <w:t>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CE557FB" w14:textId="77777777" w:rsidR="00554E45" w:rsidRPr="00EF0457" w:rsidRDefault="00554E45" w:rsidP="00E05535">
            <w:pPr>
              <w:widowControl/>
              <w:rPr>
                <w:rFonts w:eastAsia="Times New Roman"/>
                <w:color w:val="000000" w:themeColor="text1"/>
              </w:rPr>
            </w:pPr>
            <w:r w:rsidRPr="00EF0457">
              <w:rPr>
                <w:rFonts w:eastAsia="Times New Roman"/>
                <w:color w:val="000000" w:themeColor="text1"/>
              </w:rPr>
              <w:t xml:space="preserve">ES tiesību akta vienība tiek pārņemta/ ieviesta pilnībā </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56D0117" w14:textId="77777777" w:rsidR="00554E45" w:rsidRPr="00EF0457" w:rsidRDefault="00E05535" w:rsidP="00AE3844">
            <w:pPr>
              <w:widowControl/>
              <w:rPr>
                <w:rFonts w:eastAsia="Times New Roman"/>
                <w:color w:val="000000" w:themeColor="text1"/>
              </w:rPr>
            </w:pPr>
            <w:r w:rsidRPr="00EF0457">
              <w:rPr>
                <w:rFonts w:eastAsia="Times New Roman"/>
                <w:color w:val="000000" w:themeColor="text1"/>
              </w:rPr>
              <w:t xml:space="preserve">Noteikumu projekts </w:t>
            </w:r>
            <w:r w:rsidR="00554E45" w:rsidRPr="00EF0457">
              <w:rPr>
                <w:rFonts w:eastAsia="Times New Roman"/>
                <w:color w:val="000000" w:themeColor="text1"/>
              </w:rPr>
              <w:t>stingrākas prasības neparedz</w:t>
            </w:r>
          </w:p>
        </w:tc>
      </w:tr>
      <w:tr w:rsidR="00554E45" w:rsidRPr="00EF0457" w14:paraId="5E200786" w14:textId="77777777" w:rsidTr="00234324">
        <w:trPr>
          <w:trHeight w:val="35"/>
        </w:trPr>
        <w:tc>
          <w:tcPr>
            <w:tcW w:w="30" w:type="dxa"/>
            <w:tcBorders>
              <w:top w:val="nil"/>
              <w:left w:val="nil"/>
              <w:bottom w:val="nil"/>
              <w:right w:val="nil"/>
            </w:tcBorders>
            <w:shd w:val="clear" w:color="auto" w:fill="FFFFFF"/>
            <w:vAlign w:val="center"/>
            <w:hideMark/>
          </w:tcPr>
          <w:p w14:paraId="1516A64C"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0F677E6"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67.pants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A626535" w14:textId="77777777" w:rsidR="00554E45" w:rsidRPr="00EF0457" w:rsidRDefault="00E05535"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 xml:space="preserve">51.pants </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BD17401"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D5C045B"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72A51D5A" w14:textId="77777777" w:rsidTr="00234324">
        <w:trPr>
          <w:trHeight w:val="35"/>
        </w:trPr>
        <w:tc>
          <w:tcPr>
            <w:tcW w:w="30" w:type="dxa"/>
            <w:tcBorders>
              <w:top w:val="nil"/>
              <w:left w:val="nil"/>
              <w:bottom w:val="nil"/>
              <w:right w:val="nil"/>
            </w:tcBorders>
            <w:shd w:val="clear" w:color="auto" w:fill="FFFFFF"/>
            <w:vAlign w:val="center"/>
            <w:hideMark/>
          </w:tcPr>
          <w:p w14:paraId="0DCD922C"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26D6A71"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68.pants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A993D54" w14:textId="77777777" w:rsidR="00554E45" w:rsidRPr="00EF0457" w:rsidRDefault="00E05535"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52.pants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3D295E8"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0CDCFAF"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15221690" w14:textId="77777777" w:rsidTr="00234324">
        <w:trPr>
          <w:trHeight w:val="35"/>
        </w:trPr>
        <w:tc>
          <w:tcPr>
            <w:tcW w:w="30" w:type="dxa"/>
            <w:tcBorders>
              <w:top w:val="nil"/>
              <w:left w:val="nil"/>
              <w:bottom w:val="nil"/>
              <w:right w:val="nil"/>
            </w:tcBorders>
            <w:shd w:val="clear" w:color="auto" w:fill="FFFFFF"/>
            <w:vAlign w:val="center"/>
            <w:hideMark/>
          </w:tcPr>
          <w:p w14:paraId="4363E90D"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AF0778E"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69.pants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62768A4" w14:textId="77777777" w:rsidR="00554E45" w:rsidRPr="00EF0457" w:rsidRDefault="00E05535"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53.pants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0E61E57"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726C361" w14:textId="77777777" w:rsidR="00554E45" w:rsidRPr="00EF0457" w:rsidRDefault="00E05535" w:rsidP="00AE3844">
            <w:pPr>
              <w:widowControl/>
              <w:rPr>
                <w:rFonts w:eastAsia="Times New Roman"/>
                <w:color w:val="000000" w:themeColor="text1"/>
              </w:rPr>
            </w:pPr>
            <w:r w:rsidRPr="00EF0457">
              <w:rPr>
                <w:rFonts w:eastAsia="Times New Roman"/>
                <w:color w:val="000000" w:themeColor="text1"/>
              </w:rPr>
              <w:t>PIL stingrākas prasības neparedz</w:t>
            </w:r>
          </w:p>
        </w:tc>
      </w:tr>
      <w:tr w:rsidR="00554E45" w:rsidRPr="00EF0457" w14:paraId="43532AFC" w14:textId="77777777" w:rsidTr="00234324">
        <w:trPr>
          <w:trHeight w:val="35"/>
        </w:trPr>
        <w:tc>
          <w:tcPr>
            <w:tcW w:w="30" w:type="dxa"/>
            <w:tcBorders>
              <w:top w:val="nil"/>
              <w:left w:val="nil"/>
              <w:bottom w:val="nil"/>
              <w:right w:val="nil"/>
            </w:tcBorders>
            <w:shd w:val="clear" w:color="auto" w:fill="FFFFFF"/>
            <w:vAlign w:val="center"/>
            <w:hideMark/>
          </w:tcPr>
          <w:p w14:paraId="57C8603D"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D20DA67"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70.pants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0677DE1" w14:textId="77777777" w:rsidR="00554E45" w:rsidRPr="00EF0457" w:rsidRDefault="00E05535"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 xml:space="preserve">60.panta trešā daļa </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D550020"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0F287DF"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183A886A" w14:textId="77777777" w:rsidTr="00234324">
        <w:trPr>
          <w:trHeight w:val="35"/>
        </w:trPr>
        <w:tc>
          <w:tcPr>
            <w:tcW w:w="30" w:type="dxa"/>
            <w:tcBorders>
              <w:top w:val="nil"/>
              <w:left w:val="nil"/>
              <w:bottom w:val="nil"/>
              <w:right w:val="nil"/>
            </w:tcBorders>
            <w:shd w:val="clear" w:color="auto" w:fill="FFFFFF"/>
            <w:vAlign w:val="center"/>
            <w:hideMark/>
          </w:tcPr>
          <w:p w14:paraId="68A4EF7E"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A84AED6"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71.pants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F33F718" w14:textId="77777777" w:rsidR="00554E45" w:rsidRPr="00EF0457" w:rsidRDefault="00E05535"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 xml:space="preserve">42.panta pirmās daļas 10.punkts, otrās daļas 5.punkts, septītā daļa, 60.panta pirmā daļa, 62.pants, 63.pants </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79B4C21"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BC463EE"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1BEDBD8A" w14:textId="77777777" w:rsidTr="00234324">
        <w:trPr>
          <w:trHeight w:val="35"/>
        </w:trPr>
        <w:tc>
          <w:tcPr>
            <w:tcW w:w="30" w:type="dxa"/>
            <w:tcBorders>
              <w:top w:val="nil"/>
              <w:left w:val="nil"/>
              <w:bottom w:val="nil"/>
              <w:right w:val="nil"/>
            </w:tcBorders>
            <w:shd w:val="clear" w:color="auto" w:fill="FFFFFF"/>
            <w:vAlign w:val="center"/>
            <w:hideMark/>
          </w:tcPr>
          <w:p w14:paraId="18901404"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A5C9832"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71.panta 1.punkts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D479F96" w14:textId="77777777" w:rsidR="00554E45" w:rsidRPr="00EF0457" w:rsidRDefault="00E05535"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 xml:space="preserve">42.panta pirmās daļas 10.punkts, otrās daļas 5.punkts un septītā daļa </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FC22D23"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74A6412"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7A10B9F8" w14:textId="77777777" w:rsidTr="00234324">
        <w:trPr>
          <w:trHeight w:val="35"/>
        </w:trPr>
        <w:tc>
          <w:tcPr>
            <w:tcW w:w="30" w:type="dxa"/>
            <w:tcBorders>
              <w:top w:val="nil"/>
              <w:left w:val="nil"/>
              <w:bottom w:val="nil"/>
              <w:right w:val="nil"/>
            </w:tcBorders>
            <w:shd w:val="clear" w:color="auto" w:fill="FFFFFF"/>
            <w:vAlign w:val="center"/>
            <w:hideMark/>
          </w:tcPr>
          <w:p w14:paraId="0A8D170D"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1B9FEE0"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71.panta 2.punkts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773B736" w14:textId="77777777" w:rsidR="00554E45" w:rsidRPr="00EF0457" w:rsidRDefault="00E05535"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 xml:space="preserve">63.panta pirmā daļa </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D48524E"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A8A6350"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6B883AA9" w14:textId="77777777" w:rsidTr="00234324">
        <w:trPr>
          <w:trHeight w:val="35"/>
        </w:trPr>
        <w:tc>
          <w:tcPr>
            <w:tcW w:w="30" w:type="dxa"/>
            <w:tcBorders>
              <w:top w:val="nil"/>
              <w:left w:val="nil"/>
              <w:bottom w:val="nil"/>
              <w:right w:val="nil"/>
            </w:tcBorders>
            <w:shd w:val="clear" w:color="auto" w:fill="FFFFFF"/>
            <w:vAlign w:val="center"/>
            <w:hideMark/>
          </w:tcPr>
          <w:p w14:paraId="6EBB4AFD"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238BB55"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71.panta 3.punkts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577633F" w14:textId="77777777" w:rsidR="00554E45" w:rsidRPr="00EF0457" w:rsidRDefault="00E05535"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63.panta piektā un sestā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0277102"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 xml:space="preserve">ES tiesību akta vienība tiek pārņemta/ ieviesta daļēji, ņemot vērā </w:t>
            </w:r>
            <w:r w:rsidRPr="00EF0457">
              <w:rPr>
                <w:rFonts w:eastAsia="Times New Roman"/>
                <w:color w:val="000000" w:themeColor="text1"/>
              </w:rPr>
              <w:lastRenderedPageBreak/>
              <w:t>dotās izvēles tiesības dalībvalstij</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4271CCB"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lastRenderedPageBreak/>
              <w:t>PIL</w:t>
            </w:r>
            <w:r w:rsidR="00554E45" w:rsidRPr="00EF0457">
              <w:rPr>
                <w:rFonts w:eastAsia="Times New Roman"/>
                <w:color w:val="000000" w:themeColor="text1"/>
              </w:rPr>
              <w:t xml:space="preserve"> stingrākas prasības neparedz</w:t>
            </w:r>
          </w:p>
        </w:tc>
      </w:tr>
      <w:tr w:rsidR="00554E45" w:rsidRPr="00EF0457" w14:paraId="2786022D" w14:textId="77777777" w:rsidTr="00234324">
        <w:trPr>
          <w:trHeight w:val="35"/>
        </w:trPr>
        <w:tc>
          <w:tcPr>
            <w:tcW w:w="30" w:type="dxa"/>
            <w:tcBorders>
              <w:top w:val="nil"/>
              <w:left w:val="nil"/>
              <w:bottom w:val="nil"/>
              <w:right w:val="nil"/>
            </w:tcBorders>
            <w:shd w:val="clear" w:color="auto" w:fill="FFFFFF"/>
            <w:vAlign w:val="center"/>
            <w:hideMark/>
          </w:tcPr>
          <w:p w14:paraId="643F6655"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lastRenderedPageBreak/>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F45A504"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71.panta 4.punkts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DD877FF" w14:textId="77777777" w:rsidR="00554E45" w:rsidRPr="00EF0457" w:rsidRDefault="00E05535"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63.panta sestā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480610E"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C1833BF"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3E55B1ED" w14:textId="77777777" w:rsidTr="00234324">
        <w:trPr>
          <w:trHeight w:val="35"/>
        </w:trPr>
        <w:tc>
          <w:tcPr>
            <w:tcW w:w="30" w:type="dxa"/>
            <w:tcBorders>
              <w:top w:val="nil"/>
              <w:left w:val="nil"/>
              <w:bottom w:val="nil"/>
              <w:right w:val="nil"/>
            </w:tcBorders>
            <w:shd w:val="clear" w:color="auto" w:fill="FFFFFF"/>
            <w:vAlign w:val="center"/>
            <w:hideMark/>
          </w:tcPr>
          <w:p w14:paraId="5B0E3F61"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CA24D92"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71.panta 5.punkts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986B202" w14:textId="77777777" w:rsidR="00554E45" w:rsidRPr="00EF0457" w:rsidRDefault="00E05535"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63.panta ceturtā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F67B3A6"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8638E45"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7D3883BE" w14:textId="77777777" w:rsidTr="00234324">
        <w:trPr>
          <w:trHeight w:val="35"/>
        </w:trPr>
        <w:tc>
          <w:tcPr>
            <w:tcW w:w="30" w:type="dxa"/>
            <w:tcBorders>
              <w:top w:val="nil"/>
              <w:left w:val="nil"/>
              <w:bottom w:val="nil"/>
              <w:right w:val="nil"/>
            </w:tcBorders>
            <w:shd w:val="clear" w:color="auto" w:fill="FFFFFF"/>
            <w:vAlign w:val="center"/>
            <w:hideMark/>
          </w:tcPr>
          <w:p w14:paraId="7897A829"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D1B2FA4"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71.panta 6.punkts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6FFA56E" w14:textId="77777777" w:rsidR="00554E45" w:rsidRPr="00EF0457" w:rsidRDefault="00E05535"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42.panta pirmās daļas 10.punkts, otrās daļas 5.punkts, septītā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87A5ABB"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8F795BE"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100DC842" w14:textId="77777777" w:rsidTr="00234324">
        <w:trPr>
          <w:trHeight w:val="35"/>
        </w:trPr>
        <w:tc>
          <w:tcPr>
            <w:tcW w:w="30" w:type="dxa"/>
            <w:tcBorders>
              <w:top w:val="nil"/>
              <w:left w:val="nil"/>
              <w:bottom w:val="nil"/>
              <w:right w:val="nil"/>
            </w:tcBorders>
            <w:shd w:val="clear" w:color="auto" w:fill="FFFFFF"/>
            <w:vAlign w:val="center"/>
            <w:hideMark/>
          </w:tcPr>
          <w:p w14:paraId="7C231B89"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9E45F5D"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71.panta 7.punkts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92B51B7" w14:textId="77777777" w:rsidR="00554E45" w:rsidRPr="00EF0457" w:rsidRDefault="00E05535"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60.panta pirmā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DEADF02" w14:textId="77777777" w:rsidR="00554E45" w:rsidRPr="00EF0457" w:rsidRDefault="00554E45" w:rsidP="00E05535">
            <w:pPr>
              <w:widowControl/>
              <w:rPr>
                <w:rFonts w:eastAsia="Times New Roman"/>
                <w:color w:val="000000" w:themeColor="text1"/>
              </w:rPr>
            </w:pPr>
            <w:r w:rsidRPr="00EF0457">
              <w:rPr>
                <w:rFonts w:eastAsia="Times New Roman"/>
                <w:color w:val="000000" w:themeColor="text1"/>
              </w:rPr>
              <w:t xml:space="preserve">ES tiesību akta vienība netiek pārņemta/ ieviesta pilnībā, jo </w:t>
            </w:r>
            <w:r w:rsidR="00E05535" w:rsidRPr="00EF0457">
              <w:rPr>
                <w:rFonts w:eastAsia="Times New Roman"/>
                <w:color w:val="000000" w:themeColor="text1"/>
              </w:rPr>
              <w:t>PIL</w:t>
            </w:r>
            <w:r w:rsidRPr="00EF0457">
              <w:rPr>
                <w:rFonts w:eastAsia="Times New Roman"/>
                <w:color w:val="000000" w:themeColor="text1"/>
              </w:rPr>
              <w:t xml:space="preserve"> ir paredzēta iespēja pasūtītājam pašam noteikt noteikumus sadarbībai ar apakšuzņēmējiem</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679F738"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0D2368FA" w14:textId="77777777" w:rsidTr="00234324">
        <w:trPr>
          <w:trHeight w:val="35"/>
        </w:trPr>
        <w:tc>
          <w:tcPr>
            <w:tcW w:w="30" w:type="dxa"/>
            <w:tcBorders>
              <w:top w:val="nil"/>
              <w:left w:val="nil"/>
              <w:bottom w:val="nil"/>
              <w:right w:val="nil"/>
            </w:tcBorders>
            <w:shd w:val="clear" w:color="auto" w:fill="FFFFFF"/>
            <w:vAlign w:val="center"/>
            <w:hideMark/>
          </w:tcPr>
          <w:p w14:paraId="7BC84631"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D39CB2C"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71.panta 8.punkts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D343D1D" w14:textId="77777777" w:rsidR="00554E45" w:rsidRPr="00EF0457" w:rsidRDefault="00BC10B0"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63.panta ceturtā, piektā un sestā daļa, 42.panta pirmās daļas 10.punkts, otrās daļas 5.punkts, septītā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8194B1E"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D637F9D"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26FDDB90" w14:textId="77777777" w:rsidTr="00234324">
        <w:trPr>
          <w:trHeight w:val="35"/>
        </w:trPr>
        <w:tc>
          <w:tcPr>
            <w:tcW w:w="30" w:type="dxa"/>
            <w:tcBorders>
              <w:top w:val="nil"/>
              <w:left w:val="nil"/>
              <w:bottom w:val="nil"/>
              <w:right w:val="nil"/>
            </w:tcBorders>
            <w:shd w:val="clear" w:color="auto" w:fill="FFFFFF"/>
            <w:vAlign w:val="center"/>
            <w:hideMark/>
          </w:tcPr>
          <w:p w14:paraId="227F087A"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E74F8FF"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72.pants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881562E" w14:textId="77777777" w:rsidR="00554E45" w:rsidRPr="00EF0457" w:rsidRDefault="00BC10B0"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33.pants, 61.pants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4D4132E"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6F097D7"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23A26224" w14:textId="77777777" w:rsidTr="00234324">
        <w:trPr>
          <w:trHeight w:val="35"/>
        </w:trPr>
        <w:tc>
          <w:tcPr>
            <w:tcW w:w="30" w:type="dxa"/>
            <w:tcBorders>
              <w:top w:val="nil"/>
              <w:left w:val="nil"/>
              <w:bottom w:val="nil"/>
              <w:right w:val="nil"/>
            </w:tcBorders>
            <w:shd w:val="clear" w:color="auto" w:fill="FFFFFF"/>
            <w:vAlign w:val="center"/>
            <w:hideMark/>
          </w:tcPr>
          <w:p w14:paraId="73DCEF96"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DE04A3F"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73.pants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08D3D5D" w14:textId="77777777" w:rsidR="00554E45" w:rsidRPr="00EF0457" w:rsidRDefault="00BC10B0"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64.pants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577D09B"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08AB083"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7811D2D5" w14:textId="77777777" w:rsidTr="00234324">
        <w:trPr>
          <w:trHeight w:val="35"/>
        </w:trPr>
        <w:tc>
          <w:tcPr>
            <w:tcW w:w="30" w:type="dxa"/>
            <w:tcBorders>
              <w:top w:val="nil"/>
              <w:left w:val="nil"/>
              <w:bottom w:val="nil"/>
              <w:right w:val="nil"/>
            </w:tcBorders>
            <w:shd w:val="clear" w:color="auto" w:fill="FFFFFF"/>
            <w:vAlign w:val="center"/>
            <w:hideMark/>
          </w:tcPr>
          <w:p w14:paraId="279BBCAC"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CA1D1CD"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74.pants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6FA6B9C" w14:textId="77777777" w:rsidR="00554E45" w:rsidRPr="00EF0457" w:rsidRDefault="00BC10B0"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10.pants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FFEF3BF"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2D9C972" w14:textId="77777777" w:rsidR="00554E45" w:rsidRPr="00EF0457" w:rsidRDefault="00A11B35" w:rsidP="00BC10B0">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nosaka stingrākas prasības, jo paredz zemāku līgumcenu robežvērtību no kuras ir jāpiemēro atvieglotā procedūra. Līgumcenu robežvērtība, no kuras obligāti jāpiemēro Direktīva 2014/24/ES ir 750 000 </w:t>
            </w:r>
            <w:proofErr w:type="spellStart"/>
            <w:r w:rsidR="00554E45" w:rsidRPr="00EF0457">
              <w:rPr>
                <w:rFonts w:eastAsia="Times New Roman"/>
                <w:i/>
                <w:color w:val="000000" w:themeColor="text1"/>
              </w:rPr>
              <w:t>euro</w:t>
            </w:r>
            <w:proofErr w:type="spellEnd"/>
            <w:r w:rsidR="00554E45" w:rsidRPr="00EF0457">
              <w:rPr>
                <w:rFonts w:eastAsia="Times New Roman"/>
                <w:color w:val="000000" w:themeColor="text1"/>
              </w:rPr>
              <w:t xml:space="preserve">. </w:t>
            </w:r>
            <w:r w:rsidR="00BC10B0" w:rsidRPr="00EF0457">
              <w:rPr>
                <w:rFonts w:eastAsia="Times New Roman"/>
                <w:color w:val="000000" w:themeColor="text1"/>
              </w:rPr>
              <w:t>PIL</w:t>
            </w:r>
            <w:r w:rsidR="00554E45" w:rsidRPr="00EF0457">
              <w:rPr>
                <w:rFonts w:eastAsia="Times New Roman"/>
                <w:color w:val="000000" w:themeColor="text1"/>
              </w:rPr>
              <w:t xml:space="preserve"> paredzēta atvieglotās procedūras piemērošana no </w:t>
            </w:r>
            <w:r w:rsidR="00554E45" w:rsidRPr="00EF0457">
              <w:rPr>
                <w:rFonts w:eastAsia="Times New Roman"/>
                <w:color w:val="000000" w:themeColor="text1"/>
              </w:rPr>
              <w:lastRenderedPageBreak/>
              <w:t xml:space="preserve">42 000 </w:t>
            </w:r>
            <w:proofErr w:type="spellStart"/>
            <w:r w:rsidR="00554E45" w:rsidRPr="00EF0457">
              <w:rPr>
                <w:rFonts w:eastAsia="Times New Roman"/>
                <w:i/>
                <w:color w:val="000000" w:themeColor="text1"/>
              </w:rPr>
              <w:t>euro</w:t>
            </w:r>
            <w:proofErr w:type="spellEnd"/>
            <w:r w:rsidR="00554E45" w:rsidRPr="00EF0457">
              <w:rPr>
                <w:rFonts w:eastAsia="Times New Roman"/>
                <w:color w:val="000000" w:themeColor="text1"/>
              </w:rPr>
              <w:t>, lai nodrošinātu iepirkumu caurskatāmību un publiskas personas līdzekļu racionālu izmantošanu.</w:t>
            </w:r>
          </w:p>
        </w:tc>
      </w:tr>
      <w:tr w:rsidR="00554E45" w:rsidRPr="00EF0457" w14:paraId="392A0B5B" w14:textId="77777777" w:rsidTr="00234324">
        <w:trPr>
          <w:trHeight w:val="35"/>
        </w:trPr>
        <w:tc>
          <w:tcPr>
            <w:tcW w:w="30" w:type="dxa"/>
            <w:tcBorders>
              <w:top w:val="nil"/>
              <w:left w:val="nil"/>
              <w:bottom w:val="nil"/>
              <w:right w:val="nil"/>
            </w:tcBorders>
            <w:shd w:val="clear" w:color="auto" w:fill="FFFFFF"/>
            <w:vAlign w:val="center"/>
            <w:hideMark/>
          </w:tcPr>
          <w:p w14:paraId="5ED22CF7"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lastRenderedPageBreak/>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013ECC0"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75.pants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76E669A" w14:textId="77777777" w:rsidR="00554E45" w:rsidRPr="00EF0457" w:rsidRDefault="00BC10B0"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32.pants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1630E84"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030BF5D"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3C58FF2A" w14:textId="77777777" w:rsidTr="00234324">
        <w:trPr>
          <w:trHeight w:val="35"/>
        </w:trPr>
        <w:tc>
          <w:tcPr>
            <w:tcW w:w="30" w:type="dxa"/>
            <w:tcBorders>
              <w:top w:val="nil"/>
              <w:left w:val="nil"/>
              <w:bottom w:val="nil"/>
              <w:right w:val="nil"/>
            </w:tcBorders>
            <w:shd w:val="clear" w:color="auto" w:fill="FFFFFF"/>
            <w:vAlign w:val="center"/>
            <w:hideMark/>
          </w:tcPr>
          <w:p w14:paraId="1D028138"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4240F0C"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76.pants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66200B2" w14:textId="77777777" w:rsidR="00554E45" w:rsidRPr="00EF0457" w:rsidRDefault="00BC10B0"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10.pants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8C1957E"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590BABF"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0EBF27CA" w14:textId="77777777" w:rsidTr="00234324">
        <w:trPr>
          <w:trHeight w:val="35"/>
        </w:trPr>
        <w:tc>
          <w:tcPr>
            <w:tcW w:w="30" w:type="dxa"/>
            <w:tcBorders>
              <w:top w:val="nil"/>
              <w:left w:val="nil"/>
              <w:bottom w:val="nil"/>
              <w:right w:val="nil"/>
            </w:tcBorders>
            <w:shd w:val="clear" w:color="auto" w:fill="FFFFFF"/>
            <w:vAlign w:val="center"/>
            <w:hideMark/>
          </w:tcPr>
          <w:p w14:paraId="3D41B690"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D059705"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77.pants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A7F5316"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Netiek pārņemts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1A35CA5"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netiek pārņemta, jo nav pieņemts normatīvais akts, kas noteiktu sociālā uzņēmēja statusu un tā piešķiršanas kārtību. Ja šāds tiesiskais regulējums tiks izstrādāts, Publisko iepirkumu likumā tiks izstrādāti grozījumi. Dalībvalstīm šis pants nav jāpārņem obligāti.</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325DDE9" w14:textId="77777777" w:rsidR="00554E45" w:rsidRPr="00EF0457" w:rsidRDefault="00554E45" w:rsidP="00AE3844">
            <w:pPr>
              <w:widowControl/>
              <w:rPr>
                <w:rFonts w:eastAsia="Times New Roman"/>
                <w:color w:val="000000" w:themeColor="text1"/>
              </w:rPr>
            </w:pPr>
          </w:p>
        </w:tc>
      </w:tr>
      <w:tr w:rsidR="00554E45" w:rsidRPr="00EF0457" w14:paraId="77D3CF28" w14:textId="77777777" w:rsidTr="00234324">
        <w:trPr>
          <w:trHeight w:val="35"/>
        </w:trPr>
        <w:tc>
          <w:tcPr>
            <w:tcW w:w="30" w:type="dxa"/>
            <w:tcBorders>
              <w:top w:val="nil"/>
              <w:left w:val="nil"/>
              <w:bottom w:val="nil"/>
              <w:right w:val="nil"/>
            </w:tcBorders>
            <w:shd w:val="clear" w:color="auto" w:fill="FFFFFF"/>
            <w:vAlign w:val="center"/>
            <w:hideMark/>
          </w:tcPr>
          <w:p w14:paraId="56661DDD"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6948AF1"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78.pants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BA3095B" w14:textId="19DFAA9F" w:rsidR="00554E45" w:rsidRPr="00EF0457" w:rsidRDefault="00D06E5D" w:rsidP="00EF54CC">
            <w:pPr>
              <w:widowControl/>
              <w:rPr>
                <w:rFonts w:eastAsia="Times New Roman"/>
                <w:color w:val="000000" w:themeColor="text1"/>
              </w:rPr>
            </w:pPr>
            <w:r w:rsidRPr="00EF0457">
              <w:rPr>
                <w:rFonts w:eastAsia="Times New Roman"/>
                <w:color w:val="000000" w:themeColor="text1"/>
              </w:rPr>
              <w:t>PIL 8.panta otrā un trešā daļa,</w:t>
            </w:r>
            <w:r w:rsidR="00C833D1" w:rsidRPr="00EF0457">
              <w:rPr>
                <w:rFonts w:eastAsia="Times New Roman"/>
                <w:color w:val="000000" w:themeColor="text1"/>
              </w:rPr>
              <w:t xml:space="preserve"> noteikumu projekta </w:t>
            </w:r>
            <w:r w:rsidR="00A3621B" w:rsidRPr="00EF0457">
              <w:rPr>
                <w:rFonts w:eastAsia="Times New Roman"/>
                <w:color w:val="000000" w:themeColor="text1"/>
              </w:rPr>
              <w:t>3.</w:t>
            </w:r>
            <w:r w:rsidR="00EF54CC" w:rsidRPr="00EF0457">
              <w:rPr>
                <w:rFonts w:eastAsia="Times New Roman"/>
                <w:color w:val="000000" w:themeColor="text1"/>
              </w:rPr>
              <w:t xml:space="preserve"> </w:t>
            </w:r>
            <w:r w:rsidR="00A3621B" w:rsidRPr="00EF0457">
              <w:rPr>
                <w:rFonts w:eastAsia="Times New Roman"/>
                <w:color w:val="000000" w:themeColor="text1"/>
              </w:rPr>
              <w:t>nodaļa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8AABEAD"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961CBCA" w14:textId="77777777" w:rsidR="00554E45" w:rsidRPr="00EF0457" w:rsidRDefault="00D06E5D" w:rsidP="00D06E5D">
            <w:pPr>
              <w:widowControl/>
              <w:rPr>
                <w:rFonts w:eastAsia="Times New Roman"/>
                <w:color w:val="000000" w:themeColor="text1"/>
              </w:rPr>
            </w:pPr>
            <w:r w:rsidRPr="00EF0457">
              <w:rPr>
                <w:rFonts w:eastAsia="Times New Roman"/>
                <w:color w:val="000000" w:themeColor="text1"/>
              </w:rPr>
              <w:t xml:space="preserve">PIL paredz metu konkursa piemērošanu jau no 10 00 </w:t>
            </w:r>
            <w:proofErr w:type="spellStart"/>
            <w:r w:rsidRPr="00EF0457">
              <w:rPr>
                <w:rFonts w:eastAsia="Times New Roman"/>
                <w:i/>
                <w:color w:val="000000" w:themeColor="text1"/>
              </w:rPr>
              <w:t>euro</w:t>
            </w:r>
            <w:proofErr w:type="spellEnd"/>
            <w:r w:rsidRPr="00EF0457">
              <w:rPr>
                <w:rFonts w:eastAsia="Times New Roman"/>
                <w:color w:val="000000" w:themeColor="text1"/>
              </w:rPr>
              <w:t xml:space="preserve">, lai nodrošinātu to, ka mazajos iepirkumos netiek prasīts piedāvājuma stadijā jau autora darbs. Citos aspektos noteikumu projekts </w:t>
            </w:r>
            <w:r w:rsidR="00554E45" w:rsidRPr="00EF0457">
              <w:rPr>
                <w:rFonts w:eastAsia="Times New Roman"/>
                <w:color w:val="000000" w:themeColor="text1"/>
              </w:rPr>
              <w:t>stingrākas prasības neparedz</w:t>
            </w:r>
            <w:r w:rsidRPr="00EF0457">
              <w:rPr>
                <w:rFonts w:eastAsia="Times New Roman"/>
                <w:color w:val="000000" w:themeColor="text1"/>
              </w:rPr>
              <w:t>.</w:t>
            </w:r>
          </w:p>
        </w:tc>
      </w:tr>
      <w:tr w:rsidR="00554E45" w:rsidRPr="00EF0457" w14:paraId="4707E401" w14:textId="77777777" w:rsidTr="00234324">
        <w:trPr>
          <w:trHeight w:val="35"/>
        </w:trPr>
        <w:tc>
          <w:tcPr>
            <w:tcW w:w="30" w:type="dxa"/>
            <w:tcBorders>
              <w:top w:val="nil"/>
              <w:left w:val="nil"/>
              <w:bottom w:val="nil"/>
              <w:right w:val="nil"/>
            </w:tcBorders>
            <w:shd w:val="clear" w:color="auto" w:fill="FFFFFF"/>
            <w:vAlign w:val="center"/>
            <w:hideMark/>
          </w:tcPr>
          <w:p w14:paraId="13BF3C60"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A7BF8AE"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79.pants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10001D3" w14:textId="47551727" w:rsidR="00554E45" w:rsidRPr="00EF0457" w:rsidRDefault="002E2113" w:rsidP="00EF54CC">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 xml:space="preserve">31.pants, 34.panta ceturtā daļa, </w:t>
            </w:r>
            <w:r w:rsidR="00C833D1" w:rsidRPr="00EF0457">
              <w:rPr>
                <w:rFonts w:eastAsia="Times New Roman"/>
                <w:color w:val="000000" w:themeColor="text1"/>
              </w:rPr>
              <w:t xml:space="preserve">noteikumu projekta </w:t>
            </w:r>
            <w:r w:rsidR="00EF54CC" w:rsidRPr="00EF0457">
              <w:rPr>
                <w:rFonts w:eastAsia="Times New Roman"/>
                <w:color w:val="000000" w:themeColor="text1"/>
              </w:rPr>
              <w:t>200</w:t>
            </w:r>
            <w:r w:rsidR="00C833D1" w:rsidRPr="00EF0457">
              <w:rPr>
                <w:rFonts w:eastAsia="Times New Roman"/>
                <w:color w:val="000000" w:themeColor="text1"/>
              </w:rPr>
              <w:t>.</w:t>
            </w:r>
            <w:r w:rsidR="00EF54CC" w:rsidRPr="00EF0457">
              <w:rPr>
                <w:rFonts w:eastAsia="Times New Roman"/>
                <w:color w:val="000000" w:themeColor="text1"/>
              </w:rPr>
              <w:t>, 21</w:t>
            </w:r>
            <w:r w:rsidR="00A3621B" w:rsidRPr="00EF0457">
              <w:rPr>
                <w:rFonts w:eastAsia="Times New Roman"/>
                <w:color w:val="000000" w:themeColor="text1"/>
              </w:rPr>
              <w:t>9.</w:t>
            </w:r>
            <w:r w:rsidR="00C833D1" w:rsidRPr="00EF0457">
              <w:rPr>
                <w:rFonts w:eastAsia="Times New Roman"/>
                <w:color w:val="000000" w:themeColor="text1"/>
              </w:rPr>
              <w:t>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852FAF5"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27253DC"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w:t>
            </w:r>
            <w:r w:rsidR="002E2113" w:rsidRPr="00EF0457">
              <w:rPr>
                <w:rFonts w:eastAsia="Times New Roman"/>
                <w:color w:val="000000" w:themeColor="text1"/>
              </w:rPr>
              <w:t xml:space="preserve">un noteikumu projekts </w:t>
            </w:r>
            <w:r w:rsidR="00554E45" w:rsidRPr="00EF0457">
              <w:rPr>
                <w:rFonts w:eastAsia="Times New Roman"/>
                <w:color w:val="000000" w:themeColor="text1"/>
              </w:rPr>
              <w:t>stingrākas prasības neparedz</w:t>
            </w:r>
          </w:p>
        </w:tc>
      </w:tr>
      <w:tr w:rsidR="00554E45" w:rsidRPr="00EF0457" w14:paraId="0993D882" w14:textId="77777777" w:rsidTr="00234324">
        <w:trPr>
          <w:trHeight w:val="35"/>
        </w:trPr>
        <w:tc>
          <w:tcPr>
            <w:tcW w:w="30" w:type="dxa"/>
            <w:tcBorders>
              <w:top w:val="nil"/>
              <w:left w:val="nil"/>
              <w:bottom w:val="nil"/>
              <w:right w:val="nil"/>
            </w:tcBorders>
            <w:shd w:val="clear" w:color="auto" w:fill="FFFFFF"/>
            <w:vAlign w:val="center"/>
            <w:hideMark/>
          </w:tcPr>
          <w:p w14:paraId="14C2E657"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40B4145"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80.pants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ED3A73F" w14:textId="35F0C1AC" w:rsidR="00554E45" w:rsidRPr="00EF0457" w:rsidRDefault="00C833D1" w:rsidP="00EF54CC">
            <w:pPr>
              <w:widowControl/>
              <w:rPr>
                <w:rFonts w:eastAsia="Times New Roman"/>
                <w:color w:val="000000" w:themeColor="text1"/>
              </w:rPr>
            </w:pPr>
            <w:r w:rsidRPr="00EF0457">
              <w:rPr>
                <w:rFonts w:eastAsia="Times New Roman"/>
                <w:color w:val="000000" w:themeColor="text1"/>
              </w:rPr>
              <w:t xml:space="preserve">Noteikumu projekta </w:t>
            </w:r>
            <w:r w:rsidR="00A3621B" w:rsidRPr="00EF0457">
              <w:rPr>
                <w:rFonts w:eastAsia="Times New Roman"/>
                <w:color w:val="000000" w:themeColor="text1"/>
              </w:rPr>
              <w:t>3.</w:t>
            </w:r>
            <w:r w:rsidR="00EF54CC" w:rsidRPr="00EF0457">
              <w:rPr>
                <w:rFonts w:eastAsia="Times New Roman"/>
                <w:color w:val="000000" w:themeColor="text1"/>
              </w:rPr>
              <w:t>1</w:t>
            </w:r>
            <w:r w:rsidR="00A3621B" w:rsidRPr="00EF0457">
              <w:rPr>
                <w:rFonts w:eastAsia="Times New Roman"/>
                <w:color w:val="000000" w:themeColor="text1"/>
              </w:rPr>
              <w:t>.apakšnodaļa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8C3D1AF"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B501073" w14:textId="77777777" w:rsidR="00554E45" w:rsidRPr="00EF0457" w:rsidRDefault="002E2113" w:rsidP="00AE3844">
            <w:pPr>
              <w:widowControl/>
              <w:rPr>
                <w:rFonts w:eastAsia="Times New Roman"/>
                <w:color w:val="000000" w:themeColor="text1"/>
              </w:rPr>
            </w:pPr>
            <w:r w:rsidRPr="00EF0457">
              <w:rPr>
                <w:rFonts w:eastAsia="Times New Roman"/>
                <w:color w:val="000000" w:themeColor="text1"/>
              </w:rPr>
              <w:t>Noteikumu projekts</w:t>
            </w:r>
            <w:r w:rsidR="00554E45" w:rsidRPr="00EF0457">
              <w:rPr>
                <w:rFonts w:eastAsia="Times New Roman"/>
                <w:color w:val="000000" w:themeColor="text1"/>
              </w:rPr>
              <w:t xml:space="preserve"> stingrākas prasības neparedz</w:t>
            </w:r>
          </w:p>
        </w:tc>
      </w:tr>
      <w:tr w:rsidR="00554E45" w:rsidRPr="00EF0457" w14:paraId="55BB79A5" w14:textId="77777777" w:rsidTr="00234324">
        <w:trPr>
          <w:trHeight w:val="35"/>
        </w:trPr>
        <w:tc>
          <w:tcPr>
            <w:tcW w:w="30" w:type="dxa"/>
            <w:tcBorders>
              <w:top w:val="nil"/>
              <w:left w:val="nil"/>
              <w:bottom w:val="nil"/>
              <w:right w:val="nil"/>
            </w:tcBorders>
            <w:shd w:val="clear" w:color="auto" w:fill="FFFFFF"/>
            <w:vAlign w:val="center"/>
            <w:hideMark/>
          </w:tcPr>
          <w:p w14:paraId="07E5A6B5"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0391911"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81.pants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9835433" w14:textId="4B0FAEB4" w:rsidR="00554E45" w:rsidRPr="00EF0457" w:rsidRDefault="00C833D1" w:rsidP="00EF54CC">
            <w:pPr>
              <w:widowControl/>
              <w:rPr>
                <w:rFonts w:eastAsia="Times New Roman"/>
                <w:color w:val="000000" w:themeColor="text1"/>
              </w:rPr>
            </w:pPr>
            <w:r w:rsidRPr="00EF0457">
              <w:rPr>
                <w:rFonts w:eastAsia="Times New Roman"/>
                <w:color w:val="000000" w:themeColor="text1"/>
              </w:rPr>
              <w:t xml:space="preserve">Noteikumu projekta </w:t>
            </w:r>
            <w:r w:rsidR="00264288" w:rsidRPr="00EF0457">
              <w:rPr>
                <w:rFonts w:eastAsia="Times New Roman"/>
                <w:color w:val="000000" w:themeColor="text1"/>
              </w:rPr>
              <w:t>3.</w:t>
            </w:r>
            <w:r w:rsidR="00EF54CC" w:rsidRPr="00EF0457">
              <w:rPr>
                <w:rFonts w:eastAsia="Times New Roman"/>
                <w:color w:val="000000" w:themeColor="text1"/>
              </w:rPr>
              <w:t>2</w:t>
            </w:r>
            <w:r w:rsidR="00264288" w:rsidRPr="00EF0457">
              <w:rPr>
                <w:rFonts w:eastAsia="Times New Roman"/>
                <w:color w:val="000000" w:themeColor="text1"/>
              </w:rPr>
              <w:t>.apakšnodaļa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E421D1E"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963D3A8" w14:textId="77777777" w:rsidR="00554E45" w:rsidRPr="00EF0457" w:rsidRDefault="008851BC" w:rsidP="00AE3844">
            <w:pPr>
              <w:widowControl/>
              <w:rPr>
                <w:rFonts w:eastAsia="Times New Roman"/>
                <w:color w:val="000000" w:themeColor="text1"/>
              </w:rPr>
            </w:pPr>
            <w:r w:rsidRPr="00EF0457">
              <w:rPr>
                <w:rFonts w:eastAsia="Times New Roman"/>
                <w:color w:val="000000" w:themeColor="text1"/>
              </w:rPr>
              <w:t>Noteikumu projekts stingrākas prasības neparedz</w:t>
            </w:r>
          </w:p>
        </w:tc>
      </w:tr>
      <w:tr w:rsidR="00554E45" w:rsidRPr="00EF0457" w14:paraId="75C8075D" w14:textId="77777777" w:rsidTr="00234324">
        <w:trPr>
          <w:trHeight w:val="35"/>
        </w:trPr>
        <w:tc>
          <w:tcPr>
            <w:tcW w:w="30" w:type="dxa"/>
            <w:tcBorders>
              <w:top w:val="nil"/>
              <w:left w:val="nil"/>
              <w:bottom w:val="nil"/>
              <w:right w:val="nil"/>
            </w:tcBorders>
            <w:shd w:val="clear" w:color="auto" w:fill="FFFFFF"/>
            <w:vAlign w:val="center"/>
            <w:hideMark/>
          </w:tcPr>
          <w:p w14:paraId="14368FD4"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lastRenderedPageBreak/>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C38662D"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82.pants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AB47BA0" w14:textId="37DB6024" w:rsidR="00554E45" w:rsidRPr="00EF0457" w:rsidRDefault="00C833D1" w:rsidP="00264288">
            <w:pPr>
              <w:widowControl/>
              <w:rPr>
                <w:rFonts w:eastAsia="Times New Roman"/>
                <w:color w:val="000000" w:themeColor="text1"/>
              </w:rPr>
            </w:pPr>
            <w:r w:rsidRPr="00EF0457">
              <w:rPr>
                <w:rFonts w:eastAsia="Times New Roman"/>
                <w:color w:val="000000" w:themeColor="text1"/>
              </w:rPr>
              <w:t xml:space="preserve">Noteikumu projekta </w:t>
            </w:r>
            <w:r w:rsidR="00EF54CC" w:rsidRPr="00EF0457">
              <w:rPr>
                <w:rFonts w:eastAsia="Times New Roman"/>
                <w:color w:val="000000" w:themeColor="text1"/>
              </w:rPr>
              <w:t>3.1</w:t>
            </w:r>
            <w:r w:rsidR="00264288" w:rsidRPr="00EF0457">
              <w:rPr>
                <w:rFonts w:eastAsia="Times New Roman"/>
                <w:color w:val="000000" w:themeColor="text1"/>
              </w:rPr>
              <w:t xml:space="preserve">.apakšnodaļa </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8F79A91"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DF186AA" w14:textId="77777777" w:rsidR="00554E45" w:rsidRPr="00EF0457" w:rsidRDefault="00A05F2C" w:rsidP="00AE3844">
            <w:pPr>
              <w:widowControl/>
              <w:rPr>
                <w:rFonts w:eastAsia="Times New Roman"/>
                <w:color w:val="000000" w:themeColor="text1"/>
              </w:rPr>
            </w:pPr>
            <w:r w:rsidRPr="00EF0457">
              <w:rPr>
                <w:rFonts w:eastAsia="Times New Roman"/>
                <w:color w:val="000000" w:themeColor="text1"/>
              </w:rPr>
              <w:t>Noteikumu projekts stingrākas prasības neparedz</w:t>
            </w:r>
          </w:p>
        </w:tc>
      </w:tr>
      <w:tr w:rsidR="00554E45" w:rsidRPr="00EF0457" w14:paraId="7A032372" w14:textId="77777777" w:rsidTr="00234324">
        <w:trPr>
          <w:trHeight w:val="35"/>
        </w:trPr>
        <w:tc>
          <w:tcPr>
            <w:tcW w:w="30" w:type="dxa"/>
            <w:tcBorders>
              <w:top w:val="nil"/>
              <w:left w:val="nil"/>
              <w:bottom w:val="nil"/>
              <w:right w:val="nil"/>
            </w:tcBorders>
            <w:shd w:val="clear" w:color="auto" w:fill="FFFFFF"/>
            <w:vAlign w:val="center"/>
            <w:hideMark/>
          </w:tcPr>
          <w:p w14:paraId="15CF724C"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2609CA8"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83.pants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F66CB12" w14:textId="77777777" w:rsidR="00554E45" w:rsidRPr="00EF0457" w:rsidRDefault="00A05F2C"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60.panta desmitā daļā, VIII nodaļa, IX nodaļa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5895CEA"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daļēji, jo pantā ir noteikumi, kas neattiecas uz dalībvalstīm</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1BE3BA7"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73232EC5" w14:textId="77777777" w:rsidTr="00234324">
        <w:trPr>
          <w:trHeight w:val="35"/>
        </w:trPr>
        <w:tc>
          <w:tcPr>
            <w:tcW w:w="30" w:type="dxa"/>
            <w:tcBorders>
              <w:top w:val="nil"/>
              <w:left w:val="nil"/>
              <w:bottom w:val="nil"/>
              <w:right w:val="nil"/>
            </w:tcBorders>
            <w:shd w:val="clear" w:color="auto" w:fill="FFFFFF"/>
            <w:vAlign w:val="center"/>
            <w:hideMark/>
          </w:tcPr>
          <w:p w14:paraId="6573CBF1"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663D350"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84.pants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EAE7A14" w14:textId="67635E9A" w:rsidR="00554E45" w:rsidRPr="00EF0457" w:rsidRDefault="00A05F2C" w:rsidP="00EF54CC">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 xml:space="preserve">40.panta otrā daļa, </w:t>
            </w:r>
            <w:r w:rsidR="00C833D1" w:rsidRPr="00EF0457">
              <w:rPr>
                <w:rFonts w:eastAsia="Times New Roman"/>
                <w:color w:val="000000" w:themeColor="text1"/>
              </w:rPr>
              <w:t xml:space="preserve">noteikumu projekta </w:t>
            </w:r>
            <w:r w:rsidR="00EF54CC" w:rsidRPr="00EF0457">
              <w:rPr>
                <w:rFonts w:eastAsia="Times New Roman"/>
                <w:color w:val="000000" w:themeColor="text1"/>
              </w:rPr>
              <w:t>21., 58., 99</w:t>
            </w:r>
            <w:r w:rsidR="00264288" w:rsidRPr="00EF0457">
              <w:rPr>
                <w:rFonts w:eastAsia="Times New Roman"/>
                <w:color w:val="000000" w:themeColor="text1"/>
              </w:rPr>
              <w:t>., 1</w:t>
            </w:r>
            <w:r w:rsidR="00EF54CC" w:rsidRPr="00EF0457">
              <w:rPr>
                <w:rFonts w:eastAsia="Times New Roman"/>
                <w:color w:val="000000" w:themeColor="text1"/>
              </w:rPr>
              <w:t>34., 167</w:t>
            </w:r>
            <w:r w:rsidR="00264288" w:rsidRPr="00EF0457">
              <w:rPr>
                <w:rFonts w:eastAsia="Times New Roman"/>
                <w:color w:val="000000" w:themeColor="text1"/>
              </w:rPr>
              <w:t>.</w:t>
            </w:r>
            <w:r w:rsidR="00C833D1" w:rsidRPr="00EF0457">
              <w:rPr>
                <w:rFonts w:eastAsia="Times New Roman"/>
                <w:color w:val="000000" w:themeColor="text1"/>
              </w:rPr>
              <w:t>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68E3F2F"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A1AD9D1"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w:t>
            </w:r>
            <w:r w:rsidR="00A05F2C" w:rsidRPr="00EF0457">
              <w:rPr>
                <w:rFonts w:eastAsia="Times New Roman"/>
                <w:color w:val="000000" w:themeColor="text1"/>
              </w:rPr>
              <w:t xml:space="preserve">un noteikumu projekts </w:t>
            </w:r>
            <w:r w:rsidR="00554E45" w:rsidRPr="00EF0457">
              <w:rPr>
                <w:rFonts w:eastAsia="Times New Roman"/>
                <w:color w:val="000000" w:themeColor="text1"/>
              </w:rPr>
              <w:t>stingrākas prasības neparedz</w:t>
            </w:r>
          </w:p>
        </w:tc>
      </w:tr>
      <w:tr w:rsidR="00554E45" w:rsidRPr="00EF0457" w14:paraId="737D547F" w14:textId="77777777" w:rsidTr="00234324">
        <w:trPr>
          <w:trHeight w:val="35"/>
        </w:trPr>
        <w:tc>
          <w:tcPr>
            <w:tcW w:w="30" w:type="dxa"/>
            <w:tcBorders>
              <w:top w:val="nil"/>
              <w:left w:val="nil"/>
              <w:bottom w:val="nil"/>
              <w:right w:val="nil"/>
            </w:tcBorders>
            <w:shd w:val="clear" w:color="auto" w:fill="FFFFFF"/>
            <w:vAlign w:val="center"/>
            <w:hideMark/>
          </w:tcPr>
          <w:p w14:paraId="27C6218C"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701B393"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85.pants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75305B1" w14:textId="77777777" w:rsidR="00554E45" w:rsidRPr="00EF0457" w:rsidRDefault="00A05F2C" w:rsidP="00AE3844">
            <w:pPr>
              <w:widowControl/>
              <w:rPr>
                <w:rFonts w:eastAsia="Times New Roman"/>
                <w:color w:val="000000" w:themeColor="text1"/>
              </w:rPr>
            </w:pPr>
            <w:r w:rsidRPr="00EF0457">
              <w:rPr>
                <w:rFonts w:eastAsia="Times New Roman"/>
                <w:color w:val="000000" w:themeColor="text1"/>
              </w:rPr>
              <w:t>PIL XII</w:t>
            </w:r>
            <w:r w:rsidR="00554E45" w:rsidRPr="00EF0457">
              <w:rPr>
                <w:rFonts w:eastAsia="Times New Roman"/>
                <w:color w:val="000000" w:themeColor="text1"/>
              </w:rPr>
              <w:t xml:space="preserve"> nodaļa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70E115E"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1BD3A96"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paredz stingrākas prasības attiecībā uz statistikas pārskatu iesniegšanas biežumu un saturu (tiek atstāts esošais regulējums), lai būtu pieejami statistikas dati katru gadu par veiktajiem iepirkumiem, ņemot vērā, ka statistikas dati ir nepieciešami iepirkumu politikas plānošanas un ieviešanas vajadzībām. </w:t>
            </w:r>
          </w:p>
        </w:tc>
      </w:tr>
      <w:tr w:rsidR="00554E45" w:rsidRPr="00EF0457" w14:paraId="4F1571C9" w14:textId="77777777" w:rsidTr="00234324">
        <w:trPr>
          <w:trHeight w:val="35"/>
        </w:trPr>
        <w:tc>
          <w:tcPr>
            <w:tcW w:w="30" w:type="dxa"/>
            <w:tcBorders>
              <w:top w:val="nil"/>
              <w:left w:val="nil"/>
              <w:bottom w:val="nil"/>
              <w:right w:val="nil"/>
            </w:tcBorders>
            <w:shd w:val="clear" w:color="auto" w:fill="FFFFFF"/>
            <w:vAlign w:val="center"/>
            <w:hideMark/>
          </w:tcPr>
          <w:p w14:paraId="2A1F7B55"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4CB34A3"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86.pants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2AF1300" w14:textId="77777777" w:rsidR="00554E45" w:rsidRPr="00EF0457" w:rsidRDefault="00A05F2C" w:rsidP="00A05F2C">
            <w:pPr>
              <w:widowControl/>
              <w:rPr>
                <w:rFonts w:eastAsia="Times New Roman"/>
                <w:color w:val="000000" w:themeColor="text1"/>
              </w:rPr>
            </w:pPr>
            <w:r w:rsidRPr="00EF0457">
              <w:rPr>
                <w:rFonts w:eastAsia="Times New Roman"/>
                <w:color w:val="000000" w:themeColor="text1"/>
              </w:rPr>
              <w:t>PIL 79</w:t>
            </w:r>
            <w:r w:rsidR="00554E45" w:rsidRPr="00EF0457">
              <w:rPr>
                <w:rFonts w:eastAsia="Times New Roman"/>
                <w:color w:val="000000" w:themeColor="text1"/>
              </w:rPr>
              <w:t>.pants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178D346"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34DE9F7"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5AB545E7" w14:textId="77777777" w:rsidTr="00234324">
        <w:trPr>
          <w:trHeight w:val="35"/>
        </w:trPr>
        <w:tc>
          <w:tcPr>
            <w:tcW w:w="30" w:type="dxa"/>
            <w:tcBorders>
              <w:top w:val="nil"/>
              <w:left w:val="nil"/>
              <w:bottom w:val="nil"/>
              <w:right w:val="nil"/>
            </w:tcBorders>
            <w:shd w:val="clear" w:color="auto" w:fill="FFFFFF"/>
            <w:vAlign w:val="center"/>
            <w:hideMark/>
          </w:tcPr>
          <w:p w14:paraId="04BB09AF"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66F3400"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87.pants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32AAB08"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Nav jāpārņem</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6F0333D"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Nav jāpārņem</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7EA8320" w14:textId="77777777" w:rsidR="00554E45" w:rsidRPr="00EF0457" w:rsidRDefault="00554E45" w:rsidP="00AE3844">
            <w:pPr>
              <w:widowControl/>
              <w:rPr>
                <w:rFonts w:eastAsia="Times New Roman"/>
                <w:color w:val="000000" w:themeColor="text1"/>
              </w:rPr>
            </w:pPr>
          </w:p>
        </w:tc>
      </w:tr>
      <w:tr w:rsidR="00554E45" w:rsidRPr="00EF0457" w14:paraId="1DFC8389" w14:textId="77777777" w:rsidTr="00234324">
        <w:trPr>
          <w:trHeight w:val="35"/>
        </w:trPr>
        <w:tc>
          <w:tcPr>
            <w:tcW w:w="30" w:type="dxa"/>
            <w:tcBorders>
              <w:top w:val="nil"/>
              <w:left w:val="nil"/>
              <w:bottom w:val="nil"/>
              <w:right w:val="nil"/>
            </w:tcBorders>
            <w:shd w:val="clear" w:color="auto" w:fill="FFFFFF"/>
            <w:vAlign w:val="center"/>
            <w:hideMark/>
          </w:tcPr>
          <w:p w14:paraId="7747A29B"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235FF89"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88.pants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C98DB8C"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Nav jāpārņem</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F2B6D37"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Nav jāpārņem</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009AB46" w14:textId="77777777" w:rsidR="00554E45" w:rsidRPr="00EF0457" w:rsidRDefault="00554E45" w:rsidP="00AE3844">
            <w:pPr>
              <w:widowControl/>
              <w:rPr>
                <w:rFonts w:eastAsia="Times New Roman"/>
                <w:color w:val="000000" w:themeColor="text1"/>
              </w:rPr>
            </w:pPr>
          </w:p>
        </w:tc>
      </w:tr>
      <w:tr w:rsidR="00554E45" w:rsidRPr="00EF0457" w14:paraId="475D20BA" w14:textId="77777777" w:rsidTr="00234324">
        <w:trPr>
          <w:trHeight w:val="35"/>
        </w:trPr>
        <w:tc>
          <w:tcPr>
            <w:tcW w:w="30" w:type="dxa"/>
            <w:tcBorders>
              <w:top w:val="nil"/>
              <w:left w:val="nil"/>
              <w:bottom w:val="nil"/>
              <w:right w:val="nil"/>
            </w:tcBorders>
            <w:shd w:val="clear" w:color="auto" w:fill="FFFFFF"/>
            <w:vAlign w:val="center"/>
            <w:hideMark/>
          </w:tcPr>
          <w:p w14:paraId="7B4ECFD8"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98890B3"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89.pants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723E6FD"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Nav jāpārņem</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7614816"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Nav jāpārņem</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A17351B" w14:textId="77777777" w:rsidR="00554E45" w:rsidRPr="00EF0457" w:rsidRDefault="00554E45" w:rsidP="00AE3844">
            <w:pPr>
              <w:widowControl/>
              <w:rPr>
                <w:rFonts w:eastAsia="Times New Roman"/>
                <w:color w:val="000000" w:themeColor="text1"/>
              </w:rPr>
            </w:pPr>
          </w:p>
        </w:tc>
      </w:tr>
      <w:tr w:rsidR="00554E45" w:rsidRPr="00EF0457" w14:paraId="32AB3619" w14:textId="77777777" w:rsidTr="00234324">
        <w:trPr>
          <w:trHeight w:val="35"/>
        </w:trPr>
        <w:tc>
          <w:tcPr>
            <w:tcW w:w="30" w:type="dxa"/>
            <w:tcBorders>
              <w:top w:val="nil"/>
              <w:left w:val="nil"/>
              <w:bottom w:val="nil"/>
              <w:right w:val="nil"/>
            </w:tcBorders>
            <w:shd w:val="clear" w:color="auto" w:fill="FFFFFF"/>
            <w:vAlign w:val="center"/>
            <w:hideMark/>
          </w:tcPr>
          <w:p w14:paraId="5ABD6A31"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F9FC5D9"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90.pants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F75ECD3" w14:textId="77777777" w:rsidR="00554E45" w:rsidRPr="00EF0457" w:rsidRDefault="00A05F2C"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38.pants</w:t>
            </w:r>
          </w:p>
          <w:p w14:paraId="0A0B3013" w14:textId="77777777" w:rsidR="00554E45" w:rsidRPr="00EF0457" w:rsidRDefault="00554E45" w:rsidP="00AE3844">
            <w:pPr>
              <w:widowControl/>
              <w:spacing w:after="160" w:line="259" w:lineRule="auto"/>
              <w:rPr>
                <w:rFonts w:eastAsia="Times New Roman"/>
                <w:color w:val="000000" w:themeColor="text1"/>
              </w:rPr>
            </w:pP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A3FFF13"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4296241"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2A4FF65B" w14:textId="77777777" w:rsidTr="00234324">
        <w:trPr>
          <w:trHeight w:val="35"/>
        </w:trPr>
        <w:tc>
          <w:tcPr>
            <w:tcW w:w="30" w:type="dxa"/>
            <w:tcBorders>
              <w:top w:val="nil"/>
              <w:left w:val="nil"/>
              <w:bottom w:val="nil"/>
              <w:right w:val="nil"/>
            </w:tcBorders>
            <w:shd w:val="clear" w:color="auto" w:fill="FFFFFF"/>
            <w:vAlign w:val="center"/>
            <w:hideMark/>
          </w:tcPr>
          <w:p w14:paraId="6D4738CB"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05AAA2C"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91.pants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13F3F84"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Nav jāpārņem</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2746326"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Nav jāpārņem</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60C8B7D" w14:textId="77777777" w:rsidR="00554E45" w:rsidRPr="00EF0457" w:rsidRDefault="00554E45" w:rsidP="00AE3844">
            <w:pPr>
              <w:widowControl/>
              <w:rPr>
                <w:rFonts w:eastAsia="Times New Roman"/>
                <w:color w:val="000000" w:themeColor="text1"/>
              </w:rPr>
            </w:pPr>
          </w:p>
        </w:tc>
      </w:tr>
      <w:tr w:rsidR="00554E45" w:rsidRPr="00EF0457" w14:paraId="0E0184DF" w14:textId="77777777" w:rsidTr="00234324">
        <w:trPr>
          <w:trHeight w:val="35"/>
        </w:trPr>
        <w:tc>
          <w:tcPr>
            <w:tcW w:w="30" w:type="dxa"/>
            <w:tcBorders>
              <w:top w:val="nil"/>
              <w:left w:val="nil"/>
              <w:bottom w:val="nil"/>
              <w:right w:val="nil"/>
            </w:tcBorders>
            <w:shd w:val="clear" w:color="auto" w:fill="FFFFFF"/>
            <w:vAlign w:val="center"/>
            <w:hideMark/>
          </w:tcPr>
          <w:p w14:paraId="58AAC086"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9A8A8C0"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92.pants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65E9FF2"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Nav jāpārņem</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72AEAB8"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Nav jāpārņem</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47B6C97" w14:textId="77777777" w:rsidR="00554E45" w:rsidRPr="00EF0457" w:rsidRDefault="00554E45" w:rsidP="00AE3844">
            <w:pPr>
              <w:widowControl/>
              <w:rPr>
                <w:rFonts w:eastAsia="Times New Roman"/>
                <w:color w:val="000000" w:themeColor="text1"/>
              </w:rPr>
            </w:pPr>
          </w:p>
        </w:tc>
      </w:tr>
      <w:tr w:rsidR="00554E45" w:rsidRPr="00EF0457" w14:paraId="6647C2CE" w14:textId="77777777" w:rsidTr="00234324">
        <w:trPr>
          <w:trHeight w:val="35"/>
        </w:trPr>
        <w:tc>
          <w:tcPr>
            <w:tcW w:w="30" w:type="dxa"/>
            <w:tcBorders>
              <w:top w:val="nil"/>
              <w:left w:val="nil"/>
              <w:bottom w:val="nil"/>
              <w:right w:val="nil"/>
            </w:tcBorders>
            <w:shd w:val="clear" w:color="auto" w:fill="FFFFFF"/>
            <w:vAlign w:val="center"/>
            <w:hideMark/>
          </w:tcPr>
          <w:p w14:paraId="6B531256"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lastRenderedPageBreak/>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6CF35757"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93.pants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E6A863D"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Nav jāpārņem</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7AC9FB5"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Nav jāpārņem</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477E2E1" w14:textId="77777777" w:rsidR="00554E45" w:rsidRPr="00EF0457" w:rsidRDefault="00554E45" w:rsidP="00AE3844">
            <w:pPr>
              <w:widowControl/>
              <w:rPr>
                <w:rFonts w:eastAsia="Times New Roman"/>
                <w:color w:val="000000" w:themeColor="text1"/>
              </w:rPr>
            </w:pPr>
          </w:p>
        </w:tc>
      </w:tr>
      <w:tr w:rsidR="00554E45" w:rsidRPr="00EF0457" w14:paraId="5FCC8D5C" w14:textId="77777777" w:rsidTr="00234324">
        <w:trPr>
          <w:trHeight w:val="35"/>
        </w:trPr>
        <w:tc>
          <w:tcPr>
            <w:tcW w:w="30" w:type="dxa"/>
            <w:tcBorders>
              <w:top w:val="nil"/>
              <w:left w:val="nil"/>
              <w:bottom w:val="nil"/>
              <w:right w:val="nil"/>
            </w:tcBorders>
            <w:shd w:val="clear" w:color="auto" w:fill="FFFFFF"/>
            <w:vAlign w:val="center"/>
          </w:tcPr>
          <w:p w14:paraId="6A093658"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E76C22E"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94.pants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D04545A"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Nav jāpārņem</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A24BB11"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Nav jāpārņem</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E2941C3" w14:textId="77777777" w:rsidR="00554E45" w:rsidRPr="00EF0457" w:rsidRDefault="00554E45" w:rsidP="00AE3844">
            <w:pPr>
              <w:widowControl/>
              <w:rPr>
                <w:rFonts w:eastAsia="Times New Roman"/>
                <w:color w:val="000000" w:themeColor="text1"/>
              </w:rPr>
            </w:pPr>
          </w:p>
        </w:tc>
      </w:tr>
      <w:tr w:rsidR="00554E45" w:rsidRPr="00EF0457" w14:paraId="0FD3C980" w14:textId="77777777" w:rsidTr="00234324">
        <w:trPr>
          <w:trHeight w:val="35"/>
        </w:trPr>
        <w:tc>
          <w:tcPr>
            <w:tcW w:w="30" w:type="dxa"/>
            <w:tcBorders>
              <w:top w:val="nil"/>
              <w:left w:val="nil"/>
              <w:bottom w:val="nil"/>
              <w:right w:val="nil"/>
            </w:tcBorders>
            <w:shd w:val="clear" w:color="auto" w:fill="FFFFFF"/>
            <w:vAlign w:val="center"/>
          </w:tcPr>
          <w:p w14:paraId="4557F31D"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A168091"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I pielikums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C4F1D22" w14:textId="77777777" w:rsidR="00554E45" w:rsidRPr="00EF0457" w:rsidRDefault="00A05F2C"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1.panta 19.punkts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21D6EC0"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E2EADF0"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3FFF4099" w14:textId="77777777" w:rsidTr="00234324">
        <w:trPr>
          <w:trHeight w:val="35"/>
        </w:trPr>
        <w:tc>
          <w:tcPr>
            <w:tcW w:w="30" w:type="dxa"/>
            <w:tcBorders>
              <w:top w:val="nil"/>
              <w:left w:val="nil"/>
              <w:bottom w:val="nil"/>
              <w:right w:val="nil"/>
            </w:tcBorders>
            <w:shd w:val="clear" w:color="auto" w:fill="FFFFFF"/>
            <w:vAlign w:val="center"/>
          </w:tcPr>
          <w:p w14:paraId="4AE5E9F9"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14DD151"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II pielikums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16404CA" w14:textId="77777777" w:rsidR="00554E45" w:rsidRPr="00EF0457" w:rsidRDefault="00A05F2C"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1.pielikums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51896AC"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B58FD6F"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5539BDF9" w14:textId="77777777" w:rsidTr="00234324">
        <w:trPr>
          <w:trHeight w:val="35"/>
        </w:trPr>
        <w:tc>
          <w:tcPr>
            <w:tcW w:w="30" w:type="dxa"/>
            <w:tcBorders>
              <w:top w:val="nil"/>
              <w:left w:val="nil"/>
              <w:bottom w:val="nil"/>
              <w:right w:val="nil"/>
            </w:tcBorders>
            <w:shd w:val="clear" w:color="auto" w:fill="FFFFFF"/>
            <w:vAlign w:val="center"/>
          </w:tcPr>
          <w:p w14:paraId="3E5E0D0B"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9272235"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III pielikums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D582279" w14:textId="77777777" w:rsidR="00554E45" w:rsidRPr="00EF0457" w:rsidRDefault="004B70A8" w:rsidP="00AE3844">
            <w:pPr>
              <w:widowControl/>
              <w:rPr>
                <w:rFonts w:eastAsia="Times New Roman"/>
                <w:color w:val="000000" w:themeColor="text1"/>
              </w:rPr>
            </w:pPr>
            <w:r w:rsidRPr="00EF0457">
              <w:rPr>
                <w:rFonts w:eastAsia="Times New Roman"/>
                <w:color w:val="000000" w:themeColor="text1"/>
              </w:rPr>
              <w:t xml:space="preserve">Direktīvas 2014/24/ES III pielikums nav atsevišķā viedā jāpārņem, jo gan spēkā esošais, gan jaunais Publisko iepirkumu likums un tajā ietvertā iepirkuma procedūras ir jāpiemēro jebkādām precēm no 42 000 </w:t>
            </w:r>
            <w:proofErr w:type="spellStart"/>
            <w:r w:rsidRPr="00EF0457">
              <w:rPr>
                <w:rFonts w:eastAsia="Times New Roman"/>
                <w:color w:val="000000" w:themeColor="text1"/>
              </w:rPr>
              <w:t>euro</w:t>
            </w:r>
            <w:proofErr w:type="spellEnd"/>
            <w:r w:rsidRPr="00EF0457">
              <w:rPr>
                <w:rFonts w:eastAsia="Times New Roman"/>
                <w:color w:val="000000" w:themeColor="text1"/>
              </w:rPr>
              <w:t xml:space="preserve"> un Aizsardzības un drošības jomas iepirkumu likums paredz tajā noteikto iepirkuma procedūru piemērošanu jau no 28 000 </w:t>
            </w:r>
            <w:proofErr w:type="spellStart"/>
            <w:r w:rsidRPr="00EF0457">
              <w:rPr>
                <w:rFonts w:eastAsia="Times New Roman"/>
                <w:color w:val="000000" w:themeColor="text1"/>
              </w:rPr>
              <w:t>euro</w:t>
            </w:r>
            <w:proofErr w:type="spellEnd"/>
            <w:r w:rsidRPr="00EF0457">
              <w:rPr>
                <w:rFonts w:eastAsia="Times New Roman"/>
                <w:color w:val="000000" w:themeColor="text1"/>
              </w:rPr>
              <w:t xml:space="preserve"> precēm, kas ir pakļautas minētā likuma regulējumam.</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92F3FEB"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4B3EA8C" w14:textId="77777777" w:rsidR="00554E45" w:rsidRPr="00EF0457" w:rsidRDefault="004B70A8" w:rsidP="004B70A8">
            <w:pPr>
              <w:widowControl/>
              <w:rPr>
                <w:rFonts w:eastAsia="Times New Roman"/>
                <w:color w:val="000000" w:themeColor="text1"/>
              </w:rPr>
            </w:pPr>
            <w:r w:rsidRPr="00EF0457">
              <w:rPr>
                <w:rFonts w:eastAsia="Times New Roman"/>
                <w:color w:val="000000" w:themeColor="text1"/>
              </w:rPr>
              <w:t xml:space="preserve">Ir noteikts stingrāks regulējums, lai nodrošinātu iepirkumu caurskatāmību un publiskas personas līdzekļu racionālu izmantošanu. </w:t>
            </w:r>
          </w:p>
        </w:tc>
      </w:tr>
      <w:tr w:rsidR="00554E45" w:rsidRPr="00EF0457" w14:paraId="5FB69089" w14:textId="77777777" w:rsidTr="00234324">
        <w:trPr>
          <w:trHeight w:val="35"/>
        </w:trPr>
        <w:tc>
          <w:tcPr>
            <w:tcW w:w="30" w:type="dxa"/>
            <w:tcBorders>
              <w:top w:val="nil"/>
              <w:left w:val="nil"/>
              <w:bottom w:val="nil"/>
              <w:right w:val="nil"/>
            </w:tcBorders>
            <w:shd w:val="clear" w:color="auto" w:fill="FFFFFF"/>
            <w:vAlign w:val="center"/>
          </w:tcPr>
          <w:p w14:paraId="2339CD61"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B88C67F"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IV pielikums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933E22F" w14:textId="77777777" w:rsidR="00554E45" w:rsidRPr="00EF0457" w:rsidRDefault="004B70A8"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39.pants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678FC37"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A70AD56"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02CE8513" w14:textId="77777777" w:rsidTr="00234324">
        <w:trPr>
          <w:trHeight w:val="35"/>
        </w:trPr>
        <w:tc>
          <w:tcPr>
            <w:tcW w:w="30" w:type="dxa"/>
            <w:tcBorders>
              <w:top w:val="nil"/>
              <w:left w:val="nil"/>
              <w:bottom w:val="nil"/>
              <w:right w:val="nil"/>
            </w:tcBorders>
            <w:shd w:val="clear" w:color="auto" w:fill="FFFFFF"/>
            <w:vAlign w:val="center"/>
          </w:tcPr>
          <w:p w14:paraId="79D3BEDE"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B4E4874"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V pielikums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53E6315" w14:textId="77777777" w:rsidR="00554E45" w:rsidRPr="00EF0457" w:rsidRDefault="004B70A8"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34.pants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56BE769"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7996542"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0A31C6C8" w14:textId="77777777" w:rsidTr="00234324">
        <w:trPr>
          <w:trHeight w:val="35"/>
        </w:trPr>
        <w:tc>
          <w:tcPr>
            <w:tcW w:w="30" w:type="dxa"/>
            <w:tcBorders>
              <w:top w:val="nil"/>
              <w:left w:val="nil"/>
              <w:bottom w:val="nil"/>
              <w:right w:val="nil"/>
            </w:tcBorders>
            <w:shd w:val="clear" w:color="auto" w:fill="FFFFFF"/>
            <w:vAlign w:val="center"/>
          </w:tcPr>
          <w:p w14:paraId="47D3D330"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2459B581"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VI pielikums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094D0E9" w14:textId="77777777" w:rsidR="00554E45" w:rsidRPr="00EF0457" w:rsidRDefault="004B70A8"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58.panta ceturtā daļa</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081F3338"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FFCA424"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1B04F82D" w14:textId="77777777" w:rsidTr="00234324">
        <w:trPr>
          <w:trHeight w:val="35"/>
        </w:trPr>
        <w:tc>
          <w:tcPr>
            <w:tcW w:w="30" w:type="dxa"/>
            <w:tcBorders>
              <w:top w:val="nil"/>
              <w:left w:val="nil"/>
              <w:bottom w:val="nil"/>
              <w:right w:val="nil"/>
            </w:tcBorders>
            <w:shd w:val="clear" w:color="auto" w:fill="FFFFFF"/>
            <w:vAlign w:val="center"/>
          </w:tcPr>
          <w:p w14:paraId="32A3A7FF"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B70A419"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VII pielikums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B543158" w14:textId="77777777" w:rsidR="00554E45" w:rsidRPr="00EF0457" w:rsidRDefault="004B70A8"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1.panta 16.un 32.punkts, 20.pants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7F5C3C7"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A6475B9"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8B3362" w:rsidRPr="00EF0457" w14:paraId="0FB083F6" w14:textId="77777777" w:rsidTr="00234324">
        <w:trPr>
          <w:trHeight w:val="35"/>
        </w:trPr>
        <w:tc>
          <w:tcPr>
            <w:tcW w:w="30" w:type="dxa"/>
            <w:tcBorders>
              <w:top w:val="nil"/>
              <w:left w:val="nil"/>
              <w:bottom w:val="nil"/>
              <w:right w:val="nil"/>
            </w:tcBorders>
            <w:shd w:val="clear" w:color="auto" w:fill="FFFFFF"/>
            <w:vAlign w:val="center"/>
          </w:tcPr>
          <w:p w14:paraId="28B19224"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F4046F8"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VIII pielikums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FEF7468" w14:textId="77777777" w:rsidR="00554E45" w:rsidRPr="00EF0457" w:rsidRDefault="004B70A8" w:rsidP="00264288">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 xml:space="preserve">34.pants, </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0518B3B"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3571AEC" w14:textId="77777777" w:rsidR="00554E45" w:rsidRPr="00EF0457" w:rsidRDefault="00A11B35" w:rsidP="00264288">
            <w:pPr>
              <w:widowControl/>
              <w:rPr>
                <w:rFonts w:eastAsia="Times New Roman"/>
                <w:color w:val="000000" w:themeColor="text1"/>
              </w:rPr>
            </w:pPr>
            <w:r w:rsidRPr="00EF0457">
              <w:rPr>
                <w:rFonts w:eastAsia="Times New Roman"/>
                <w:color w:val="000000" w:themeColor="text1"/>
              </w:rPr>
              <w:t>PIL</w:t>
            </w:r>
            <w:r w:rsidR="004B70A8" w:rsidRPr="00EF0457">
              <w:rPr>
                <w:rFonts w:eastAsia="Times New Roman"/>
                <w:color w:val="000000" w:themeColor="text1"/>
              </w:rPr>
              <w:t xml:space="preserve"> </w:t>
            </w:r>
            <w:r w:rsidR="00554E45" w:rsidRPr="00EF0457">
              <w:rPr>
                <w:rFonts w:eastAsia="Times New Roman"/>
                <w:color w:val="000000" w:themeColor="text1"/>
              </w:rPr>
              <w:t>stingrākas prasības neparedz</w:t>
            </w:r>
          </w:p>
        </w:tc>
      </w:tr>
      <w:tr w:rsidR="00554E45" w:rsidRPr="00EF0457" w14:paraId="5EFA367F" w14:textId="77777777" w:rsidTr="00234324">
        <w:trPr>
          <w:trHeight w:val="35"/>
        </w:trPr>
        <w:tc>
          <w:tcPr>
            <w:tcW w:w="30" w:type="dxa"/>
            <w:tcBorders>
              <w:top w:val="nil"/>
              <w:left w:val="nil"/>
              <w:bottom w:val="nil"/>
              <w:right w:val="nil"/>
            </w:tcBorders>
            <w:shd w:val="clear" w:color="auto" w:fill="FFFFFF"/>
            <w:vAlign w:val="center"/>
          </w:tcPr>
          <w:p w14:paraId="01C33F00"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3A54932E"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IX pielikums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99F1DAF" w14:textId="784AC955" w:rsidR="00554E45" w:rsidRPr="00EF0457" w:rsidRDefault="00C833D1" w:rsidP="008B45A0">
            <w:pPr>
              <w:widowControl/>
              <w:rPr>
                <w:rFonts w:eastAsia="Times New Roman"/>
                <w:color w:val="000000" w:themeColor="text1"/>
              </w:rPr>
            </w:pPr>
            <w:r w:rsidRPr="00EF0457">
              <w:rPr>
                <w:rFonts w:eastAsia="Times New Roman"/>
                <w:color w:val="000000" w:themeColor="text1"/>
              </w:rPr>
              <w:t xml:space="preserve">Noteikumu projekta </w:t>
            </w:r>
            <w:r w:rsidR="008B45A0" w:rsidRPr="00EF0457">
              <w:rPr>
                <w:rFonts w:eastAsia="Times New Roman"/>
                <w:color w:val="000000" w:themeColor="text1"/>
              </w:rPr>
              <w:t>42</w:t>
            </w:r>
            <w:r w:rsidRPr="00EF0457">
              <w:rPr>
                <w:rFonts w:eastAsia="Times New Roman"/>
                <w:color w:val="000000" w:themeColor="text1"/>
              </w:rPr>
              <w:t>.</w:t>
            </w:r>
            <w:r w:rsidR="008B45A0" w:rsidRPr="00EF0457">
              <w:rPr>
                <w:rFonts w:eastAsia="Times New Roman"/>
                <w:color w:val="000000" w:themeColor="text1"/>
              </w:rPr>
              <w:t>, 79</w:t>
            </w:r>
            <w:r w:rsidR="00264288" w:rsidRPr="00EF0457">
              <w:rPr>
                <w:rFonts w:eastAsia="Times New Roman"/>
                <w:color w:val="000000" w:themeColor="text1"/>
              </w:rPr>
              <w:t>., 11</w:t>
            </w:r>
            <w:r w:rsidR="008B45A0" w:rsidRPr="00EF0457">
              <w:rPr>
                <w:rFonts w:eastAsia="Times New Roman"/>
                <w:color w:val="000000" w:themeColor="text1"/>
              </w:rPr>
              <w:t>8</w:t>
            </w:r>
            <w:r w:rsidR="00264288" w:rsidRPr="00EF0457">
              <w:rPr>
                <w:rFonts w:eastAsia="Times New Roman"/>
                <w:color w:val="000000" w:themeColor="text1"/>
              </w:rPr>
              <w:t xml:space="preserve">., </w:t>
            </w:r>
            <w:r w:rsidR="008B45A0" w:rsidRPr="00EF0457">
              <w:rPr>
                <w:rFonts w:eastAsia="Times New Roman"/>
                <w:color w:val="000000" w:themeColor="text1"/>
              </w:rPr>
              <w:t xml:space="preserve">124., </w:t>
            </w:r>
            <w:r w:rsidR="00264288" w:rsidRPr="00EF0457">
              <w:rPr>
                <w:rFonts w:eastAsia="Times New Roman"/>
                <w:color w:val="000000" w:themeColor="text1"/>
              </w:rPr>
              <w:t>1</w:t>
            </w:r>
            <w:r w:rsidR="008B45A0" w:rsidRPr="00EF0457">
              <w:rPr>
                <w:rFonts w:eastAsia="Times New Roman"/>
                <w:color w:val="000000" w:themeColor="text1"/>
              </w:rPr>
              <w:t>53</w:t>
            </w:r>
            <w:r w:rsidR="00264288" w:rsidRPr="00EF0457">
              <w:rPr>
                <w:rFonts w:eastAsia="Times New Roman"/>
                <w:color w:val="000000" w:themeColor="text1"/>
              </w:rPr>
              <w:t>.</w:t>
            </w:r>
            <w:r w:rsidRPr="00EF0457">
              <w:rPr>
                <w:rFonts w:eastAsia="Times New Roman"/>
                <w:color w:val="000000" w:themeColor="text1"/>
              </w:rPr>
              <w:t>punkts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842A87A" w14:textId="77777777" w:rsidR="00554E45" w:rsidRPr="00EF0457" w:rsidRDefault="004B70A8" w:rsidP="00AE3844">
            <w:pPr>
              <w:widowControl/>
              <w:rPr>
                <w:rFonts w:eastAsia="Times New Roman"/>
                <w:color w:val="000000" w:themeColor="text1"/>
              </w:rPr>
            </w:pPr>
            <w:r w:rsidRPr="00EF0457">
              <w:rPr>
                <w:rFonts w:eastAsia="Times New Roman"/>
                <w:color w:val="000000" w:themeColor="text1"/>
              </w:rPr>
              <w:t>ES tiesību akta vienība netiek pārņemta/ ieviesta pilnībā, jo saskaņā ar Direktīvas 2014/24/ES doto izvēles iespēju, neieviešam iepriekšējā informatīvā paziņojuma izmantošanu kā iepirkuma izsludināšanas paziņojumu attiecībā uz tiešās pārvaldes iestāžu padotībā esošo iestāžu iepirkumiem.</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0462B5C" w14:textId="77777777" w:rsidR="00554E45" w:rsidRPr="00EF0457" w:rsidRDefault="004B70A8" w:rsidP="00AE3844">
            <w:pPr>
              <w:widowControl/>
              <w:rPr>
                <w:rFonts w:eastAsia="Times New Roman"/>
                <w:color w:val="000000" w:themeColor="text1"/>
              </w:rPr>
            </w:pPr>
            <w:r w:rsidRPr="00EF0457">
              <w:rPr>
                <w:rFonts w:eastAsia="Times New Roman"/>
                <w:color w:val="000000" w:themeColor="text1"/>
              </w:rPr>
              <w:t>Noteikumu projekts</w:t>
            </w:r>
            <w:r w:rsidR="00554E45" w:rsidRPr="00EF0457">
              <w:rPr>
                <w:rFonts w:eastAsia="Times New Roman"/>
                <w:color w:val="000000" w:themeColor="text1"/>
              </w:rPr>
              <w:t xml:space="preserve"> stingrākas prasības neparedz</w:t>
            </w:r>
          </w:p>
        </w:tc>
      </w:tr>
      <w:tr w:rsidR="00554E45" w:rsidRPr="00EF0457" w14:paraId="1D34D85C" w14:textId="77777777" w:rsidTr="00234324">
        <w:trPr>
          <w:trHeight w:val="35"/>
        </w:trPr>
        <w:tc>
          <w:tcPr>
            <w:tcW w:w="30" w:type="dxa"/>
            <w:tcBorders>
              <w:top w:val="nil"/>
              <w:left w:val="nil"/>
              <w:bottom w:val="nil"/>
              <w:right w:val="nil"/>
            </w:tcBorders>
            <w:shd w:val="clear" w:color="auto" w:fill="FFFFFF"/>
            <w:vAlign w:val="center"/>
          </w:tcPr>
          <w:p w14:paraId="40098A51"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90C19A5"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X pielikums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040AF12"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Nav jāpārņem</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C894776"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Nav jāpārņem</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98778DF" w14:textId="77777777" w:rsidR="00554E45" w:rsidRPr="00EF0457" w:rsidRDefault="00554E45" w:rsidP="00AE3844">
            <w:pPr>
              <w:widowControl/>
              <w:rPr>
                <w:rFonts w:eastAsia="Times New Roman"/>
                <w:color w:val="000000" w:themeColor="text1"/>
              </w:rPr>
            </w:pPr>
          </w:p>
        </w:tc>
      </w:tr>
      <w:tr w:rsidR="00554E45" w:rsidRPr="00EF0457" w14:paraId="15D2B045" w14:textId="77777777" w:rsidTr="00234324">
        <w:trPr>
          <w:trHeight w:val="35"/>
        </w:trPr>
        <w:tc>
          <w:tcPr>
            <w:tcW w:w="30" w:type="dxa"/>
            <w:tcBorders>
              <w:top w:val="nil"/>
              <w:left w:val="nil"/>
              <w:bottom w:val="nil"/>
              <w:right w:val="nil"/>
            </w:tcBorders>
            <w:shd w:val="clear" w:color="auto" w:fill="FFFFFF"/>
            <w:vAlign w:val="center"/>
          </w:tcPr>
          <w:p w14:paraId="0F5CF0A1"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7B881498"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XI pielikums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E8B0FB1"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Nav jāpārņem</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7E5D889"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Nav jāpārņem</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37B0D470" w14:textId="77777777" w:rsidR="00554E45" w:rsidRPr="00EF0457" w:rsidRDefault="00554E45" w:rsidP="00AE3844">
            <w:pPr>
              <w:widowControl/>
              <w:rPr>
                <w:rFonts w:eastAsia="Times New Roman"/>
                <w:color w:val="000000" w:themeColor="text1"/>
              </w:rPr>
            </w:pPr>
          </w:p>
        </w:tc>
      </w:tr>
      <w:tr w:rsidR="00554E45" w:rsidRPr="00EF0457" w14:paraId="0D5F8F83" w14:textId="77777777" w:rsidTr="00234324">
        <w:trPr>
          <w:trHeight w:val="35"/>
        </w:trPr>
        <w:tc>
          <w:tcPr>
            <w:tcW w:w="30" w:type="dxa"/>
            <w:tcBorders>
              <w:top w:val="nil"/>
              <w:left w:val="nil"/>
              <w:bottom w:val="nil"/>
              <w:right w:val="nil"/>
            </w:tcBorders>
            <w:shd w:val="clear" w:color="auto" w:fill="FFFFFF"/>
            <w:vAlign w:val="center"/>
          </w:tcPr>
          <w:p w14:paraId="4EC109E7"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5EA5BDA8"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XII pielikums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769AE99" w14:textId="77777777" w:rsidR="00554E45" w:rsidRPr="00EF0457" w:rsidRDefault="004B70A8"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45.pants, 46.pants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C5BF1E2"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7E5B3DD2"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62818789" w14:textId="77777777" w:rsidTr="00234324">
        <w:trPr>
          <w:trHeight w:val="35"/>
        </w:trPr>
        <w:tc>
          <w:tcPr>
            <w:tcW w:w="30" w:type="dxa"/>
            <w:tcBorders>
              <w:top w:val="nil"/>
              <w:left w:val="nil"/>
              <w:bottom w:val="nil"/>
              <w:right w:val="nil"/>
            </w:tcBorders>
            <w:shd w:val="clear" w:color="auto" w:fill="FFFFFF"/>
            <w:vAlign w:val="center"/>
          </w:tcPr>
          <w:p w14:paraId="26114F8F"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0125F8EB"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XIII pielikums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8CB0C4A" w14:textId="77777777" w:rsidR="00554E45" w:rsidRPr="00EF0457" w:rsidRDefault="004B70A8"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52.pants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0A34037"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1E327FA"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79E442C6" w14:textId="77777777" w:rsidTr="00234324">
        <w:trPr>
          <w:trHeight w:val="35"/>
        </w:trPr>
        <w:tc>
          <w:tcPr>
            <w:tcW w:w="30" w:type="dxa"/>
            <w:tcBorders>
              <w:top w:val="nil"/>
              <w:left w:val="nil"/>
              <w:bottom w:val="nil"/>
              <w:right w:val="nil"/>
            </w:tcBorders>
            <w:shd w:val="clear" w:color="auto" w:fill="FFFFFF"/>
            <w:vAlign w:val="center"/>
          </w:tcPr>
          <w:p w14:paraId="1E396F88"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1C78894D"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XIV pielikums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57382118" w14:textId="77777777" w:rsidR="00554E45" w:rsidRPr="00EF0457" w:rsidRDefault="004B70A8" w:rsidP="00AE3844">
            <w:pPr>
              <w:widowControl/>
              <w:rPr>
                <w:rFonts w:eastAsia="Times New Roman"/>
                <w:color w:val="000000" w:themeColor="text1"/>
              </w:rPr>
            </w:pPr>
            <w:r w:rsidRPr="00EF0457">
              <w:rPr>
                <w:rFonts w:eastAsia="Times New Roman"/>
                <w:color w:val="000000" w:themeColor="text1"/>
              </w:rPr>
              <w:t xml:space="preserve">PIL </w:t>
            </w:r>
            <w:r w:rsidR="00554E45" w:rsidRPr="00EF0457">
              <w:rPr>
                <w:rFonts w:eastAsia="Times New Roman"/>
                <w:color w:val="000000" w:themeColor="text1"/>
              </w:rPr>
              <w:t>2.pielikums</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1F5A728F"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ES tiesību akta vienība tiek pārņemta/ ieviesta pilnībā</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6BE98D72" w14:textId="77777777" w:rsidR="00554E45" w:rsidRPr="00EF0457" w:rsidRDefault="00A11B35" w:rsidP="00AE3844">
            <w:pPr>
              <w:widowControl/>
              <w:rPr>
                <w:rFonts w:eastAsia="Times New Roman"/>
                <w:color w:val="000000" w:themeColor="text1"/>
              </w:rPr>
            </w:pPr>
            <w:r w:rsidRPr="00EF0457">
              <w:rPr>
                <w:rFonts w:eastAsia="Times New Roman"/>
                <w:color w:val="000000" w:themeColor="text1"/>
              </w:rPr>
              <w:t>PIL</w:t>
            </w:r>
            <w:r w:rsidR="00554E45" w:rsidRPr="00EF0457">
              <w:rPr>
                <w:rFonts w:eastAsia="Times New Roman"/>
                <w:color w:val="000000" w:themeColor="text1"/>
              </w:rPr>
              <w:t xml:space="preserve"> stingrākas prasības neparedz</w:t>
            </w:r>
          </w:p>
        </w:tc>
      </w:tr>
      <w:tr w:rsidR="00554E45" w:rsidRPr="00EF0457" w14:paraId="2B4D978C" w14:textId="77777777" w:rsidTr="00234324">
        <w:trPr>
          <w:trHeight w:val="35"/>
        </w:trPr>
        <w:tc>
          <w:tcPr>
            <w:tcW w:w="30" w:type="dxa"/>
            <w:tcBorders>
              <w:top w:val="nil"/>
              <w:left w:val="nil"/>
              <w:bottom w:val="nil"/>
              <w:right w:val="nil"/>
            </w:tcBorders>
            <w:shd w:val="clear" w:color="auto" w:fill="FFFFFF"/>
            <w:vAlign w:val="center"/>
          </w:tcPr>
          <w:p w14:paraId="44E2A994" w14:textId="77777777" w:rsidR="00554E45" w:rsidRPr="00EF0457" w:rsidRDefault="00554E45" w:rsidP="00AE3844">
            <w:pPr>
              <w:widowControl/>
              <w:spacing w:line="253" w:lineRule="atLeast"/>
              <w:rPr>
                <w:rFonts w:eastAsia="Times New Roman"/>
                <w:color w:val="000000" w:themeColor="text1"/>
              </w:rPr>
            </w:pP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tcPr>
          <w:p w14:paraId="46907226"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Direktīvas 2014/24/ES XV pielikums</w:t>
            </w:r>
          </w:p>
        </w:tc>
        <w:tc>
          <w:tcPr>
            <w:tcW w:w="1939"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E77FE69"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Nav jāpārņem</w:t>
            </w:r>
          </w:p>
        </w:tc>
        <w:tc>
          <w:tcPr>
            <w:tcW w:w="2336"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C67DD7B"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Nav jāpārņem</w:t>
            </w:r>
          </w:p>
        </w:tc>
        <w:tc>
          <w:tcPr>
            <w:tcW w:w="2827"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47A8A1A2" w14:textId="77777777" w:rsidR="00554E45" w:rsidRPr="00EF0457" w:rsidRDefault="00554E45" w:rsidP="00AE3844">
            <w:pPr>
              <w:widowControl/>
              <w:rPr>
                <w:rFonts w:eastAsia="Times New Roman"/>
                <w:color w:val="000000" w:themeColor="text1"/>
              </w:rPr>
            </w:pPr>
          </w:p>
        </w:tc>
      </w:tr>
      <w:tr w:rsidR="00554E45" w:rsidRPr="00EF0457" w14:paraId="62973F48" w14:textId="77777777" w:rsidTr="00AE3844">
        <w:tc>
          <w:tcPr>
            <w:tcW w:w="30" w:type="dxa"/>
            <w:tcBorders>
              <w:top w:val="nil"/>
              <w:left w:val="nil"/>
              <w:bottom w:val="nil"/>
              <w:right w:val="nil"/>
            </w:tcBorders>
            <w:shd w:val="clear" w:color="auto" w:fill="FFFFFF"/>
            <w:vAlign w:val="center"/>
            <w:hideMark/>
          </w:tcPr>
          <w:p w14:paraId="5ABBAB93"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lastRenderedPageBreak/>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6CB21ECF"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Kā ir izmantota ES tiesību aktā paredzētā rīcības brīvība dalībvalstij pārņemt vai ieviest noteiktas ES tiesību akta normas?</w:t>
            </w:r>
            <w:r w:rsidRPr="00EF0457">
              <w:rPr>
                <w:rFonts w:eastAsia="Times New Roman"/>
                <w:color w:val="000000" w:themeColor="text1"/>
              </w:rPr>
              <w:br/>
              <w:t>Kādēļ?</w:t>
            </w:r>
          </w:p>
        </w:tc>
        <w:tc>
          <w:tcPr>
            <w:tcW w:w="7102"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0854E76F" w14:textId="77777777" w:rsidR="00554E45" w:rsidRPr="00EF0457" w:rsidRDefault="00554E45" w:rsidP="00AE3844">
            <w:pPr>
              <w:widowControl/>
              <w:spacing w:after="120"/>
              <w:jc w:val="both"/>
              <w:rPr>
                <w:rFonts w:eastAsia="Times New Roman"/>
                <w:color w:val="000000" w:themeColor="text1"/>
              </w:rPr>
            </w:pPr>
            <w:r w:rsidRPr="00EF0457">
              <w:rPr>
                <w:rFonts w:eastAsia="Times New Roman"/>
                <w:color w:val="000000" w:themeColor="text1"/>
              </w:rPr>
              <w:t>Sk. aprakstu anotācijas V sad</w:t>
            </w:r>
            <w:r w:rsidR="004B70A8" w:rsidRPr="00EF0457">
              <w:rPr>
                <w:rFonts w:eastAsia="Times New Roman"/>
                <w:color w:val="000000" w:themeColor="text1"/>
              </w:rPr>
              <w:t>aļas 1.tabulā, rīcības brīvības apsvērumu apraksts iekļauts Publisko iepirkumu likuma anotācijā.</w:t>
            </w:r>
          </w:p>
          <w:p w14:paraId="3C3F4718" w14:textId="77777777" w:rsidR="00554E45" w:rsidRPr="00EF0457" w:rsidRDefault="00554E45" w:rsidP="00AE3844">
            <w:pPr>
              <w:widowControl/>
              <w:spacing w:after="120"/>
              <w:jc w:val="both"/>
              <w:rPr>
                <w:rFonts w:eastAsia="Times New Roman"/>
                <w:color w:val="000000" w:themeColor="text1"/>
              </w:rPr>
            </w:pPr>
          </w:p>
        </w:tc>
      </w:tr>
      <w:tr w:rsidR="00554E45" w:rsidRPr="00EF0457" w14:paraId="716572EE" w14:textId="77777777" w:rsidTr="00AE3844">
        <w:trPr>
          <w:trHeight w:val="803"/>
        </w:trPr>
        <w:tc>
          <w:tcPr>
            <w:tcW w:w="30" w:type="dxa"/>
            <w:tcBorders>
              <w:top w:val="nil"/>
              <w:left w:val="nil"/>
              <w:bottom w:val="nil"/>
              <w:right w:val="nil"/>
            </w:tcBorders>
            <w:shd w:val="clear" w:color="auto" w:fill="FFFFFF"/>
            <w:vAlign w:val="center"/>
            <w:hideMark/>
          </w:tcPr>
          <w:p w14:paraId="5F6385A5"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080AF8A4"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102"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27F15C0F" w14:textId="77777777" w:rsidR="00554E45" w:rsidRPr="00EF0457" w:rsidRDefault="00554E45" w:rsidP="00AE3844">
            <w:pPr>
              <w:widowControl/>
              <w:rPr>
                <w:rFonts w:eastAsia="Times New Roman"/>
                <w:color w:val="000000" w:themeColor="text1"/>
              </w:rPr>
            </w:pPr>
            <w:r w:rsidRPr="00EF0457">
              <w:rPr>
                <w:rFonts w:eastAsia="Times New Roman"/>
                <w:iCs/>
                <w:color w:val="000000" w:themeColor="text1"/>
              </w:rPr>
              <w:t>Projekts šo jomu neskar.</w:t>
            </w:r>
          </w:p>
        </w:tc>
      </w:tr>
      <w:tr w:rsidR="00554E45" w:rsidRPr="00EF0457" w14:paraId="616F3299" w14:textId="77777777" w:rsidTr="00AE3844">
        <w:tc>
          <w:tcPr>
            <w:tcW w:w="30" w:type="dxa"/>
            <w:tcBorders>
              <w:top w:val="nil"/>
              <w:left w:val="nil"/>
              <w:bottom w:val="nil"/>
              <w:right w:val="nil"/>
            </w:tcBorders>
            <w:shd w:val="clear" w:color="auto" w:fill="FFFFFF"/>
            <w:vAlign w:val="center"/>
            <w:hideMark/>
          </w:tcPr>
          <w:p w14:paraId="5BF6F93D" w14:textId="77777777" w:rsidR="00554E45" w:rsidRPr="00EF0457" w:rsidRDefault="00554E45" w:rsidP="00AE3844">
            <w:pPr>
              <w:widowControl/>
              <w:spacing w:line="253" w:lineRule="atLeast"/>
              <w:rPr>
                <w:rFonts w:eastAsia="Times New Roman"/>
                <w:color w:val="000000" w:themeColor="text1"/>
              </w:rPr>
            </w:pPr>
            <w:r w:rsidRPr="00EF0457">
              <w:rPr>
                <w:rFonts w:eastAsia="Times New Roman"/>
                <w:color w:val="000000" w:themeColor="text1"/>
              </w:rPr>
              <w:t> </w:t>
            </w:r>
          </w:p>
        </w:tc>
        <w:tc>
          <w:tcPr>
            <w:tcW w:w="2224"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2CC47ED7" w14:textId="77777777" w:rsidR="00554E45" w:rsidRPr="00EF0457" w:rsidRDefault="00554E45" w:rsidP="00AE3844">
            <w:pPr>
              <w:widowControl/>
              <w:rPr>
                <w:rFonts w:eastAsia="Times New Roman"/>
                <w:color w:val="000000" w:themeColor="text1"/>
              </w:rPr>
            </w:pPr>
            <w:r w:rsidRPr="00EF0457">
              <w:rPr>
                <w:rFonts w:eastAsia="Times New Roman"/>
                <w:color w:val="000000" w:themeColor="text1"/>
              </w:rPr>
              <w:t>Cita informācija</w:t>
            </w:r>
          </w:p>
        </w:tc>
        <w:tc>
          <w:tcPr>
            <w:tcW w:w="7102"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0942C43E" w14:textId="77777777" w:rsidR="00554E45" w:rsidRPr="00EF0457" w:rsidRDefault="00554E45" w:rsidP="00AE3844">
            <w:pPr>
              <w:widowControl/>
              <w:rPr>
                <w:rFonts w:eastAsia="Times New Roman"/>
                <w:color w:val="000000" w:themeColor="text1"/>
              </w:rPr>
            </w:pPr>
            <w:r w:rsidRPr="00EF0457">
              <w:rPr>
                <w:rFonts w:eastAsia="Times New Roman"/>
                <w:i/>
                <w:iCs/>
                <w:color w:val="000000" w:themeColor="text1"/>
              </w:rPr>
              <w:t>Nav</w:t>
            </w:r>
          </w:p>
        </w:tc>
      </w:tr>
      <w:tr w:rsidR="00554E45" w:rsidRPr="00EF0457" w14:paraId="2E401E00" w14:textId="77777777" w:rsidTr="00AE3844">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356" w:type="dxa"/>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F4FAA4" w14:textId="77777777" w:rsidR="00554E45" w:rsidRPr="00EF0457" w:rsidRDefault="00554E45" w:rsidP="00AE3844">
            <w:pPr>
              <w:widowControl/>
              <w:spacing w:before="100" w:beforeAutospacing="1" w:after="100" w:afterAutospacing="1" w:line="293" w:lineRule="atLeast"/>
              <w:jc w:val="center"/>
              <w:rPr>
                <w:rFonts w:eastAsia="Times New Roman"/>
                <w:b/>
                <w:bCs/>
                <w:color w:val="000000" w:themeColor="text1"/>
              </w:rPr>
            </w:pPr>
            <w:bookmarkStart w:id="3" w:name="_GoBack"/>
            <w:bookmarkEnd w:id="3"/>
            <w:r w:rsidRPr="00EF0457">
              <w:rPr>
                <w:rFonts w:eastAsia="Times New Roman"/>
                <w:b/>
                <w:bCs/>
                <w:color w:val="000000" w:themeColor="text1"/>
              </w:rPr>
              <w:t>2.tabula</w:t>
            </w:r>
            <w:r w:rsidRPr="00EF0457">
              <w:rPr>
                <w:rFonts w:eastAsia="Times New Roman"/>
                <w:b/>
                <w:bCs/>
                <w:color w:val="000000" w:themeColor="text1"/>
              </w:rPr>
              <w:br/>
              <w:t>Ar tiesību akta projektu izpildītās vai uzņemtās saistības, kas izriet no starptautiskajiem tiesību aktiem vai starptautiskas institūcijas vai organizācijas dokumentiem.</w:t>
            </w:r>
            <w:r w:rsidRPr="00EF0457">
              <w:rPr>
                <w:rFonts w:eastAsia="Times New Roman"/>
                <w:b/>
                <w:bCs/>
                <w:color w:val="000000" w:themeColor="text1"/>
              </w:rPr>
              <w:br/>
              <w:t>Pasākumi šo saistību izpildei</w:t>
            </w:r>
          </w:p>
        </w:tc>
      </w:tr>
      <w:tr w:rsidR="00554E45" w:rsidRPr="00EF0457" w14:paraId="5E40F2A7" w14:textId="77777777" w:rsidTr="00AE3844">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c>
          <w:tcPr>
            <w:tcW w:w="9356" w:type="dxa"/>
            <w:gridSpan w:val="5"/>
            <w:tcBorders>
              <w:top w:val="outset" w:sz="6" w:space="0" w:color="414142"/>
              <w:left w:val="outset" w:sz="6" w:space="0" w:color="414142"/>
              <w:bottom w:val="outset" w:sz="6" w:space="0" w:color="414142"/>
              <w:right w:val="outset" w:sz="6" w:space="0" w:color="414142"/>
            </w:tcBorders>
            <w:shd w:val="clear" w:color="auto" w:fill="FFFFFF"/>
            <w:vAlign w:val="center"/>
          </w:tcPr>
          <w:p w14:paraId="6CCBB739" w14:textId="77777777" w:rsidR="00554E45" w:rsidRPr="00EF0457" w:rsidRDefault="00554E45" w:rsidP="00AE3844">
            <w:pPr>
              <w:widowControl/>
              <w:spacing w:before="100" w:beforeAutospacing="1" w:after="100" w:afterAutospacing="1" w:line="293" w:lineRule="atLeast"/>
              <w:jc w:val="center"/>
              <w:rPr>
                <w:rFonts w:eastAsia="Times New Roman"/>
                <w:b/>
                <w:bCs/>
                <w:color w:val="000000" w:themeColor="text1"/>
              </w:rPr>
            </w:pPr>
            <w:r w:rsidRPr="00EF0457">
              <w:rPr>
                <w:rFonts w:eastAsia="Times New Roman"/>
                <w:iCs/>
                <w:color w:val="000000" w:themeColor="text1"/>
              </w:rPr>
              <w:t>Projekts šo jomu neskar.</w:t>
            </w:r>
          </w:p>
        </w:tc>
      </w:tr>
    </w:tbl>
    <w:p w14:paraId="7CA9CEB3" w14:textId="77777777" w:rsidR="00554E45" w:rsidRPr="00EF0457" w:rsidRDefault="00554E45" w:rsidP="00554E45">
      <w:pPr>
        <w:widowControl/>
        <w:rPr>
          <w:rFonts w:eastAsia="Times New Roman"/>
          <w:color w:val="000000" w:themeColor="text1"/>
        </w:rPr>
      </w:pPr>
    </w:p>
    <w:p w14:paraId="196BA7A9" w14:textId="77777777" w:rsidR="00554E45" w:rsidRPr="00EF0457" w:rsidRDefault="00554E45" w:rsidP="00554E45">
      <w:pPr>
        <w:widowControl/>
        <w:rPr>
          <w:rFonts w:eastAsia="Times New Roman"/>
          <w:vanish/>
          <w:color w:val="000000" w:themeColor="text1"/>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3205"/>
        <w:gridCol w:w="6009"/>
      </w:tblGrid>
      <w:tr w:rsidR="002B5732" w:rsidRPr="00EF0457" w14:paraId="40D3E483" w14:textId="77777777" w:rsidTr="00AE3844">
        <w:tc>
          <w:tcPr>
            <w:tcW w:w="9214" w:type="dxa"/>
            <w:gridSpan w:val="2"/>
            <w:tcBorders>
              <w:top w:val="single" w:sz="1" w:space="0" w:color="000000"/>
              <w:left w:val="single" w:sz="1" w:space="0" w:color="000000"/>
              <w:bottom w:val="single" w:sz="1" w:space="0" w:color="000000"/>
              <w:right w:val="single" w:sz="1" w:space="0" w:color="000000"/>
            </w:tcBorders>
          </w:tcPr>
          <w:p w14:paraId="0761750B" w14:textId="77777777" w:rsidR="002B5732" w:rsidRPr="00EF0457" w:rsidRDefault="002B5732" w:rsidP="00AE3844">
            <w:pPr>
              <w:snapToGrid w:val="0"/>
              <w:jc w:val="center"/>
              <w:rPr>
                <w:b/>
                <w:bCs/>
                <w:color w:val="000000" w:themeColor="text1"/>
              </w:rPr>
            </w:pPr>
            <w:r w:rsidRPr="00EF0457">
              <w:rPr>
                <w:b/>
                <w:bCs/>
                <w:color w:val="000000" w:themeColor="text1"/>
              </w:rPr>
              <w:t>VI. Sabiedrības līdzdalība un komunikācijas aktivitātes</w:t>
            </w:r>
          </w:p>
        </w:tc>
      </w:tr>
      <w:tr w:rsidR="002B5732" w:rsidRPr="00EF0457" w14:paraId="14AC0323" w14:textId="77777777" w:rsidTr="00913B48">
        <w:tc>
          <w:tcPr>
            <w:tcW w:w="3205" w:type="dxa"/>
            <w:tcBorders>
              <w:left w:val="single" w:sz="1" w:space="0" w:color="000000"/>
              <w:bottom w:val="single" w:sz="1" w:space="0" w:color="000000"/>
            </w:tcBorders>
          </w:tcPr>
          <w:p w14:paraId="1BF2544D" w14:textId="77777777" w:rsidR="002B5732" w:rsidRPr="00EF0457" w:rsidRDefault="002B5732" w:rsidP="00913B48">
            <w:pPr>
              <w:snapToGrid w:val="0"/>
              <w:rPr>
                <w:color w:val="000000" w:themeColor="text1"/>
              </w:rPr>
            </w:pPr>
            <w:r w:rsidRPr="00EF0457">
              <w:rPr>
                <w:color w:val="000000" w:themeColor="text1"/>
              </w:rPr>
              <w:t>1. Plānotās sabiedrības līdzdalības un komunikācijas aktivitātes saistībā ar projektu</w:t>
            </w:r>
          </w:p>
        </w:tc>
        <w:tc>
          <w:tcPr>
            <w:tcW w:w="6009" w:type="dxa"/>
            <w:tcBorders>
              <w:left w:val="single" w:sz="1" w:space="0" w:color="000000"/>
              <w:bottom w:val="single" w:sz="1" w:space="0" w:color="000000"/>
              <w:right w:val="single" w:sz="1" w:space="0" w:color="000000"/>
            </w:tcBorders>
          </w:tcPr>
          <w:p w14:paraId="3A98D83A" w14:textId="775D7841" w:rsidR="002B5732" w:rsidRPr="00EF0457" w:rsidRDefault="002B5732" w:rsidP="007458C8">
            <w:pPr>
              <w:snapToGrid w:val="0"/>
              <w:jc w:val="both"/>
              <w:rPr>
                <w:color w:val="000000" w:themeColor="text1"/>
              </w:rPr>
            </w:pPr>
            <w:r w:rsidRPr="00EF0457">
              <w:rPr>
                <w:color w:val="000000" w:themeColor="text1"/>
              </w:rPr>
              <w:t xml:space="preserve">Sabiedrības līdzdalība </w:t>
            </w:r>
            <w:r w:rsidR="00F967A6" w:rsidRPr="00EF0457">
              <w:rPr>
                <w:color w:val="000000" w:themeColor="text1"/>
              </w:rPr>
              <w:t>tika</w:t>
            </w:r>
            <w:r w:rsidRPr="00EF0457">
              <w:rPr>
                <w:color w:val="000000" w:themeColor="text1"/>
              </w:rPr>
              <w:t xml:space="preserve"> nodrošināta, kad tika </w:t>
            </w:r>
            <w:r w:rsidR="002337C4" w:rsidRPr="00EF0457">
              <w:rPr>
                <w:color w:val="000000" w:themeColor="text1"/>
              </w:rPr>
              <w:t>izstrād</w:t>
            </w:r>
            <w:r w:rsidR="001E1182" w:rsidRPr="00EF0457">
              <w:rPr>
                <w:color w:val="000000" w:themeColor="text1"/>
              </w:rPr>
              <w:t xml:space="preserve">āts Publisko iepirkumu likums, pēc noteikumu projekta izsludināšanas Valsts sekretāru sanāksmē noteikumu projekts </w:t>
            </w:r>
            <w:r w:rsidR="007458C8">
              <w:rPr>
                <w:color w:val="000000" w:themeColor="text1"/>
              </w:rPr>
              <w:t>tika nosūtīts priekšlikumu iesniegšanai arī</w:t>
            </w:r>
            <w:r w:rsidR="001E1182" w:rsidRPr="00EF0457">
              <w:rPr>
                <w:color w:val="000000" w:themeColor="text1"/>
              </w:rPr>
              <w:t xml:space="preserve"> </w:t>
            </w:r>
            <w:r w:rsidR="007458C8">
              <w:rPr>
                <w:color w:val="000000" w:themeColor="text1"/>
              </w:rPr>
              <w:t>F</w:t>
            </w:r>
            <w:r w:rsidR="00BF6524" w:rsidRPr="00EF0457">
              <w:rPr>
                <w:color w:val="000000" w:themeColor="text1"/>
              </w:rPr>
              <w:t>inanšu ministrija</w:t>
            </w:r>
            <w:r w:rsidR="007458C8">
              <w:rPr>
                <w:color w:val="000000" w:themeColor="text1"/>
              </w:rPr>
              <w:t>s</w:t>
            </w:r>
            <w:r w:rsidR="00BF6524" w:rsidRPr="00EF0457">
              <w:rPr>
                <w:color w:val="000000" w:themeColor="text1"/>
              </w:rPr>
              <w:t xml:space="preserve"> izveidotaj</w:t>
            </w:r>
            <w:r w:rsidR="007458C8">
              <w:rPr>
                <w:color w:val="000000" w:themeColor="text1"/>
              </w:rPr>
              <w:t>ai darba grupai</w:t>
            </w:r>
            <w:r w:rsidR="00BF6524" w:rsidRPr="00EF0457">
              <w:rPr>
                <w:color w:val="000000" w:themeColor="text1"/>
              </w:rPr>
              <w:t xml:space="preserve"> Publisko iepirkumu likuma izstrādei. </w:t>
            </w:r>
          </w:p>
        </w:tc>
      </w:tr>
      <w:tr w:rsidR="002B5732" w:rsidRPr="00EF0457" w14:paraId="7BBF42C2" w14:textId="77777777" w:rsidTr="00913B48">
        <w:tc>
          <w:tcPr>
            <w:tcW w:w="3205" w:type="dxa"/>
            <w:tcBorders>
              <w:left w:val="single" w:sz="1" w:space="0" w:color="000000"/>
              <w:bottom w:val="single" w:sz="1" w:space="0" w:color="000000"/>
            </w:tcBorders>
          </w:tcPr>
          <w:p w14:paraId="260115EE" w14:textId="77777777" w:rsidR="002B5732" w:rsidRPr="00EF0457" w:rsidRDefault="002B5732" w:rsidP="00913B48">
            <w:pPr>
              <w:snapToGrid w:val="0"/>
              <w:rPr>
                <w:color w:val="000000" w:themeColor="text1"/>
              </w:rPr>
            </w:pPr>
            <w:r w:rsidRPr="00EF0457">
              <w:rPr>
                <w:color w:val="000000" w:themeColor="text1"/>
              </w:rPr>
              <w:t>2. Sabiedrības līdzdalība projekta izstrādē</w:t>
            </w:r>
          </w:p>
        </w:tc>
        <w:tc>
          <w:tcPr>
            <w:tcW w:w="6009" w:type="dxa"/>
            <w:tcBorders>
              <w:left w:val="single" w:sz="1" w:space="0" w:color="000000"/>
              <w:bottom w:val="single" w:sz="1" w:space="0" w:color="000000"/>
              <w:right w:val="single" w:sz="1" w:space="0" w:color="000000"/>
            </w:tcBorders>
          </w:tcPr>
          <w:p w14:paraId="12B3187E" w14:textId="77777777" w:rsidR="002B5732" w:rsidRPr="00EF0457" w:rsidRDefault="00F11E2D" w:rsidP="00F10BAA">
            <w:pPr>
              <w:snapToGrid w:val="0"/>
              <w:jc w:val="both"/>
              <w:rPr>
                <w:color w:val="000000" w:themeColor="text1"/>
              </w:rPr>
            </w:pPr>
            <w:r w:rsidRPr="00EF0457">
              <w:rPr>
                <w:color w:val="000000" w:themeColor="text1"/>
              </w:rPr>
              <w:t>Projekts šo jomu neskar.</w:t>
            </w:r>
          </w:p>
        </w:tc>
      </w:tr>
      <w:tr w:rsidR="002B5732" w:rsidRPr="00EF0457" w14:paraId="134DA148" w14:textId="77777777" w:rsidTr="00913B48">
        <w:tc>
          <w:tcPr>
            <w:tcW w:w="3205" w:type="dxa"/>
            <w:tcBorders>
              <w:left w:val="single" w:sz="1" w:space="0" w:color="000000"/>
              <w:bottom w:val="single" w:sz="1" w:space="0" w:color="000000"/>
            </w:tcBorders>
          </w:tcPr>
          <w:p w14:paraId="7370F406" w14:textId="77777777" w:rsidR="002B5732" w:rsidRPr="00EF0457" w:rsidRDefault="002B5732" w:rsidP="00913B48">
            <w:pPr>
              <w:snapToGrid w:val="0"/>
              <w:rPr>
                <w:color w:val="000000" w:themeColor="text1"/>
              </w:rPr>
            </w:pPr>
            <w:r w:rsidRPr="00EF0457">
              <w:rPr>
                <w:color w:val="000000" w:themeColor="text1"/>
              </w:rPr>
              <w:t>3. Sabiedrības līdzdalības rezultāti</w:t>
            </w:r>
          </w:p>
        </w:tc>
        <w:tc>
          <w:tcPr>
            <w:tcW w:w="6009" w:type="dxa"/>
            <w:tcBorders>
              <w:left w:val="single" w:sz="1" w:space="0" w:color="000000"/>
              <w:bottom w:val="single" w:sz="1" w:space="0" w:color="000000"/>
              <w:right w:val="single" w:sz="1" w:space="0" w:color="000000"/>
            </w:tcBorders>
          </w:tcPr>
          <w:p w14:paraId="4F4E8B95" w14:textId="77777777" w:rsidR="002B5732" w:rsidRPr="00EF0457" w:rsidRDefault="00F11E2D" w:rsidP="00F10BAA">
            <w:pPr>
              <w:snapToGrid w:val="0"/>
              <w:jc w:val="both"/>
              <w:rPr>
                <w:color w:val="000000" w:themeColor="text1"/>
              </w:rPr>
            </w:pPr>
            <w:r w:rsidRPr="00EF0457">
              <w:rPr>
                <w:color w:val="000000" w:themeColor="text1"/>
              </w:rPr>
              <w:t>Projekts šo jomu neskar.</w:t>
            </w:r>
          </w:p>
        </w:tc>
      </w:tr>
      <w:tr w:rsidR="002B5732" w:rsidRPr="00EF0457" w14:paraId="13BA7CD1" w14:textId="77777777" w:rsidTr="00913B48">
        <w:tc>
          <w:tcPr>
            <w:tcW w:w="3205" w:type="dxa"/>
            <w:tcBorders>
              <w:left w:val="single" w:sz="1" w:space="0" w:color="000000"/>
              <w:bottom w:val="single" w:sz="1" w:space="0" w:color="000000"/>
            </w:tcBorders>
          </w:tcPr>
          <w:p w14:paraId="24310BF1" w14:textId="77777777" w:rsidR="002B5732" w:rsidRPr="00EF0457" w:rsidRDefault="002B5732" w:rsidP="00AE3844">
            <w:pPr>
              <w:snapToGrid w:val="0"/>
              <w:jc w:val="both"/>
              <w:rPr>
                <w:color w:val="000000" w:themeColor="text1"/>
              </w:rPr>
            </w:pPr>
            <w:r w:rsidRPr="00EF0457">
              <w:rPr>
                <w:color w:val="000000" w:themeColor="text1"/>
              </w:rPr>
              <w:t>4. Cita informācija</w:t>
            </w:r>
          </w:p>
        </w:tc>
        <w:tc>
          <w:tcPr>
            <w:tcW w:w="6009" w:type="dxa"/>
            <w:tcBorders>
              <w:left w:val="single" w:sz="1" w:space="0" w:color="000000"/>
              <w:bottom w:val="single" w:sz="1" w:space="0" w:color="000000"/>
              <w:right w:val="single" w:sz="1" w:space="0" w:color="000000"/>
            </w:tcBorders>
          </w:tcPr>
          <w:p w14:paraId="08A3ECA7" w14:textId="77777777" w:rsidR="002B5732" w:rsidRPr="00EF0457" w:rsidRDefault="002B5732" w:rsidP="00F10BAA">
            <w:pPr>
              <w:snapToGrid w:val="0"/>
              <w:jc w:val="both"/>
              <w:rPr>
                <w:color w:val="000000" w:themeColor="text1"/>
              </w:rPr>
            </w:pPr>
            <w:r w:rsidRPr="00EF0457">
              <w:rPr>
                <w:color w:val="000000" w:themeColor="text1"/>
              </w:rPr>
              <w:t>Nav.</w:t>
            </w:r>
          </w:p>
        </w:tc>
      </w:tr>
    </w:tbl>
    <w:p w14:paraId="318A7132" w14:textId="77777777" w:rsidR="00A52898" w:rsidRPr="00EF0457" w:rsidRDefault="00A52898">
      <w:pPr>
        <w:rPr>
          <w:color w:val="000000" w:themeColor="text1"/>
        </w:rPr>
      </w:pPr>
    </w:p>
    <w:tbl>
      <w:tblPr>
        <w:tblW w:w="9344" w:type="dxa"/>
        <w:tblInd w:w="55" w:type="dxa"/>
        <w:tblLayout w:type="fixed"/>
        <w:tblCellMar>
          <w:top w:w="55" w:type="dxa"/>
          <w:left w:w="55" w:type="dxa"/>
          <w:bottom w:w="55" w:type="dxa"/>
          <w:right w:w="55" w:type="dxa"/>
        </w:tblCellMar>
        <w:tblLook w:val="0000" w:firstRow="0" w:lastRow="0" w:firstColumn="0" w:lastColumn="0" w:noHBand="0" w:noVBand="0"/>
      </w:tblPr>
      <w:tblGrid>
        <w:gridCol w:w="3205"/>
        <w:gridCol w:w="6095"/>
        <w:gridCol w:w="44"/>
      </w:tblGrid>
      <w:tr w:rsidR="000910DF" w:rsidRPr="00EF0457" w14:paraId="5E28457C" w14:textId="77777777" w:rsidTr="00B34597">
        <w:tc>
          <w:tcPr>
            <w:tcW w:w="9344" w:type="dxa"/>
            <w:gridSpan w:val="3"/>
            <w:tcBorders>
              <w:top w:val="single" w:sz="1" w:space="0" w:color="000000"/>
              <w:left w:val="single" w:sz="1" w:space="0" w:color="000000"/>
              <w:bottom w:val="single" w:sz="1" w:space="0" w:color="000000"/>
              <w:right w:val="single" w:sz="1" w:space="0" w:color="000000"/>
            </w:tcBorders>
          </w:tcPr>
          <w:p w14:paraId="27255485" w14:textId="77777777" w:rsidR="002322A6" w:rsidRPr="00EF0457" w:rsidRDefault="002322A6" w:rsidP="00A43940">
            <w:pPr>
              <w:snapToGrid w:val="0"/>
              <w:jc w:val="center"/>
              <w:rPr>
                <w:b/>
                <w:bCs/>
                <w:color w:val="000000" w:themeColor="text1"/>
              </w:rPr>
            </w:pPr>
            <w:r w:rsidRPr="00EF0457">
              <w:rPr>
                <w:b/>
                <w:bCs/>
                <w:color w:val="000000" w:themeColor="text1"/>
              </w:rPr>
              <w:t xml:space="preserve">VII. </w:t>
            </w:r>
            <w:r w:rsidR="00A43940" w:rsidRPr="00EF0457">
              <w:rPr>
                <w:b/>
                <w:bCs/>
                <w:color w:val="000000" w:themeColor="text1"/>
              </w:rPr>
              <w:t>Tiesību akta projekta izpildes nodrošināšana un tās ietekme uz institūcijām</w:t>
            </w:r>
          </w:p>
        </w:tc>
      </w:tr>
      <w:tr w:rsidR="000910DF" w:rsidRPr="00EF0457" w14:paraId="27E61656" w14:textId="77777777" w:rsidTr="00B34597">
        <w:tc>
          <w:tcPr>
            <w:tcW w:w="3205" w:type="dxa"/>
            <w:tcBorders>
              <w:left w:val="single" w:sz="1" w:space="0" w:color="000000"/>
              <w:bottom w:val="single" w:sz="1" w:space="0" w:color="000000"/>
            </w:tcBorders>
          </w:tcPr>
          <w:p w14:paraId="49FE97B6" w14:textId="77777777" w:rsidR="002322A6" w:rsidRPr="00EF0457" w:rsidRDefault="002322A6" w:rsidP="009013FB">
            <w:pPr>
              <w:snapToGrid w:val="0"/>
              <w:jc w:val="both"/>
              <w:rPr>
                <w:color w:val="000000" w:themeColor="text1"/>
              </w:rPr>
            </w:pPr>
            <w:r w:rsidRPr="00EF0457">
              <w:rPr>
                <w:color w:val="000000" w:themeColor="text1"/>
              </w:rPr>
              <w:lastRenderedPageBreak/>
              <w:t xml:space="preserve">1. </w:t>
            </w:r>
            <w:r w:rsidR="009013FB" w:rsidRPr="00EF0457">
              <w:rPr>
                <w:color w:val="000000" w:themeColor="text1"/>
              </w:rPr>
              <w:t>Projekta izpildē iesaistītās institūcijas</w:t>
            </w:r>
          </w:p>
        </w:tc>
        <w:tc>
          <w:tcPr>
            <w:tcW w:w="6139" w:type="dxa"/>
            <w:gridSpan w:val="2"/>
            <w:tcBorders>
              <w:left w:val="single" w:sz="1" w:space="0" w:color="000000"/>
              <w:bottom w:val="single" w:sz="1" w:space="0" w:color="000000"/>
              <w:right w:val="single" w:sz="1" w:space="0" w:color="000000"/>
            </w:tcBorders>
          </w:tcPr>
          <w:p w14:paraId="470F1003" w14:textId="77777777" w:rsidR="002322A6" w:rsidRPr="00EF0457" w:rsidRDefault="00015FAE" w:rsidP="00E74A2F">
            <w:pPr>
              <w:snapToGrid w:val="0"/>
              <w:jc w:val="both"/>
              <w:rPr>
                <w:color w:val="000000" w:themeColor="text1"/>
              </w:rPr>
            </w:pPr>
            <w:r w:rsidRPr="00EF0457">
              <w:rPr>
                <w:color w:val="000000" w:themeColor="text1"/>
              </w:rPr>
              <w:t>Iepirkumu uzraudzības birojs</w:t>
            </w:r>
            <w:r w:rsidR="00A54959" w:rsidRPr="00EF0457">
              <w:rPr>
                <w:color w:val="000000" w:themeColor="text1"/>
              </w:rPr>
              <w:t xml:space="preserve"> un </w:t>
            </w:r>
            <w:r w:rsidR="00E74A2F" w:rsidRPr="00EF0457">
              <w:rPr>
                <w:color w:val="000000" w:themeColor="text1"/>
              </w:rPr>
              <w:t>Valsts reģionālās attīstības aģentūra</w:t>
            </w:r>
          </w:p>
        </w:tc>
      </w:tr>
      <w:tr w:rsidR="000910DF" w:rsidRPr="00EF0457" w14:paraId="69512DE5" w14:textId="77777777" w:rsidTr="00B34597">
        <w:tc>
          <w:tcPr>
            <w:tcW w:w="3205" w:type="dxa"/>
            <w:tcBorders>
              <w:left w:val="single" w:sz="1" w:space="0" w:color="000000"/>
              <w:bottom w:val="single" w:sz="1" w:space="0" w:color="000000"/>
            </w:tcBorders>
          </w:tcPr>
          <w:p w14:paraId="40F3B384" w14:textId="77777777" w:rsidR="00E578A9" w:rsidRPr="00EF0457" w:rsidRDefault="002322A6" w:rsidP="00E578A9">
            <w:pPr>
              <w:widowControl/>
              <w:suppressAutoHyphens w:val="0"/>
              <w:rPr>
                <w:color w:val="000000" w:themeColor="text1"/>
              </w:rPr>
            </w:pPr>
            <w:r w:rsidRPr="00EF0457">
              <w:rPr>
                <w:color w:val="000000" w:themeColor="text1"/>
              </w:rPr>
              <w:t xml:space="preserve">2. </w:t>
            </w:r>
            <w:r w:rsidR="00E578A9" w:rsidRPr="00EF0457">
              <w:rPr>
                <w:color w:val="000000" w:themeColor="text1"/>
              </w:rPr>
              <w:t>Projekta izpildes ietekme uz pārvaldes funkcijām un institucionālo struktūru.</w:t>
            </w:r>
          </w:p>
          <w:p w14:paraId="42342A68" w14:textId="1428A91B" w:rsidR="002322A6" w:rsidRPr="00EF0457" w:rsidRDefault="00E578A9" w:rsidP="00EF0457">
            <w:pPr>
              <w:widowControl/>
              <w:shd w:val="clear" w:color="auto" w:fill="FFFFFF"/>
              <w:suppressAutoHyphens w:val="0"/>
              <w:spacing w:before="100" w:beforeAutospacing="1" w:after="100" w:afterAutospacing="1" w:line="293" w:lineRule="atLeast"/>
              <w:rPr>
                <w:color w:val="000000" w:themeColor="text1"/>
              </w:rPr>
            </w:pPr>
            <w:r w:rsidRPr="00EF0457">
              <w:rPr>
                <w:color w:val="000000" w:themeColor="text1"/>
              </w:rPr>
              <w:t>Jaunu institūciju izveide, esošu institūciju likvidācija vai reorganizācija, to ietekme uz institūcijas cilvēkresursiem</w:t>
            </w:r>
          </w:p>
        </w:tc>
        <w:tc>
          <w:tcPr>
            <w:tcW w:w="6139" w:type="dxa"/>
            <w:gridSpan w:val="2"/>
            <w:tcBorders>
              <w:left w:val="single" w:sz="1" w:space="0" w:color="000000"/>
              <w:bottom w:val="single" w:sz="1" w:space="0" w:color="000000"/>
              <w:right w:val="single" w:sz="1" w:space="0" w:color="000000"/>
            </w:tcBorders>
          </w:tcPr>
          <w:p w14:paraId="664BA687" w14:textId="77777777" w:rsidR="0037491D" w:rsidRPr="00EF0457" w:rsidRDefault="00E74A2F" w:rsidP="00B34597">
            <w:pPr>
              <w:snapToGrid w:val="0"/>
              <w:spacing w:after="120"/>
              <w:jc w:val="both"/>
              <w:rPr>
                <w:color w:val="000000" w:themeColor="text1"/>
              </w:rPr>
            </w:pPr>
            <w:r w:rsidRPr="00EF0457">
              <w:rPr>
                <w:color w:val="000000" w:themeColor="text1"/>
              </w:rPr>
              <w:t>Jaunas institūcijas veidotas netiek; funkciju un uzdevumu apjoms mainās Publisko iepirkumu likumā noteiktajos ietvaros, atsevišķi uzdevumi tiek precizēti.</w:t>
            </w:r>
          </w:p>
          <w:p w14:paraId="7F408592" w14:textId="77777777" w:rsidR="00B34597" w:rsidRPr="00EF0457" w:rsidRDefault="00B34597" w:rsidP="00B34597">
            <w:pPr>
              <w:snapToGrid w:val="0"/>
              <w:spacing w:after="120"/>
              <w:jc w:val="both"/>
              <w:rPr>
                <w:color w:val="000000" w:themeColor="text1"/>
              </w:rPr>
            </w:pPr>
            <w:r w:rsidRPr="00EF0457">
              <w:rPr>
                <w:color w:val="000000" w:themeColor="text1"/>
              </w:rPr>
              <w:t xml:space="preserve">Iestādes pilda uzdevumus tām piešķirto budžeta līdzekļu ietvaros. </w:t>
            </w:r>
          </w:p>
        </w:tc>
      </w:tr>
      <w:tr w:rsidR="000910DF" w:rsidRPr="00EF0457" w14:paraId="5419E4F1" w14:textId="77777777" w:rsidTr="00B34597">
        <w:trPr>
          <w:gridAfter w:val="1"/>
          <w:wAfter w:w="44" w:type="dxa"/>
        </w:trPr>
        <w:tc>
          <w:tcPr>
            <w:tcW w:w="3205" w:type="dxa"/>
            <w:tcBorders>
              <w:top w:val="single" w:sz="4" w:space="0" w:color="auto"/>
              <w:left w:val="single" w:sz="4" w:space="0" w:color="auto"/>
              <w:bottom w:val="single" w:sz="4" w:space="0" w:color="auto"/>
              <w:right w:val="single" w:sz="4" w:space="0" w:color="auto"/>
            </w:tcBorders>
          </w:tcPr>
          <w:p w14:paraId="6A5A8DC5" w14:textId="77777777" w:rsidR="00971C4A" w:rsidRPr="00EF0457" w:rsidRDefault="00333A2D">
            <w:pPr>
              <w:snapToGrid w:val="0"/>
              <w:jc w:val="both"/>
              <w:rPr>
                <w:color w:val="000000" w:themeColor="text1"/>
              </w:rPr>
            </w:pPr>
            <w:r w:rsidRPr="00EF0457">
              <w:rPr>
                <w:color w:val="000000" w:themeColor="text1"/>
              </w:rPr>
              <w:br w:type="page"/>
            </w:r>
            <w:r w:rsidR="0015064D" w:rsidRPr="00EF0457">
              <w:rPr>
                <w:color w:val="000000" w:themeColor="text1"/>
              </w:rPr>
              <w:t>3</w:t>
            </w:r>
            <w:r w:rsidR="00971C4A" w:rsidRPr="00EF0457">
              <w:rPr>
                <w:color w:val="000000" w:themeColor="text1"/>
              </w:rPr>
              <w:t>. Cita informācija</w:t>
            </w:r>
          </w:p>
        </w:tc>
        <w:tc>
          <w:tcPr>
            <w:tcW w:w="6095" w:type="dxa"/>
            <w:tcBorders>
              <w:top w:val="single" w:sz="4" w:space="0" w:color="auto"/>
              <w:left w:val="single" w:sz="4" w:space="0" w:color="auto"/>
              <w:bottom w:val="single" w:sz="4" w:space="0" w:color="auto"/>
              <w:right w:val="single" w:sz="4" w:space="0" w:color="auto"/>
            </w:tcBorders>
          </w:tcPr>
          <w:p w14:paraId="2EFDA7C4" w14:textId="77777777" w:rsidR="00971C4A" w:rsidRPr="00EF0457" w:rsidRDefault="00971C4A" w:rsidP="00F10BAA">
            <w:pPr>
              <w:snapToGrid w:val="0"/>
              <w:jc w:val="both"/>
              <w:rPr>
                <w:color w:val="000000" w:themeColor="text1"/>
              </w:rPr>
            </w:pPr>
            <w:r w:rsidRPr="00EF0457">
              <w:rPr>
                <w:color w:val="000000" w:themeColor="text1"/>
              </w:rPr>
              <w:t>Nav.</w:t>
            </w:r>
          </w:p>
        </w:tc>
      </w:tr>
    </w:tbl>
    <w:p w14:paraId="0070CA1F" w14:textId="77777777" w:rsidR="002322A6" w:rsidRPr="00EF0457" w:rsidRDefault="002322A6" w:rsidP="00B86E06">
      <w:pPr>
        <w:rPr>
          <w:color w:val="000000" w:themeColor="text1"/>
        </w:rPr>
      </w:pPr>
    </w:p>
    <w:p w14:paraId="04D3832B" w14:textId="77777777" w:rsidR="001657FE" w:rsidRDefault="001657FE">
      <w:pPr>
        <w:widowControl/>
        <w:suppressAutoHyphens w:val="0"/>
        <w:rPr>
          <w:i/>
          <w:iCs/>
          <w:color w:val="000000" w:themeColor="text1"/>
        </w:rPr>
      </w:pPr>
      <w:r>
        <w:rPr>
          <w:i/>
          <w:iCs/>
          <w:color w:val="000000" w:themeColor="text1"/>
        </w:rPr>
        <w:br w:type="page"/>
      </w:r>
    </w:p>
    <w:p w14:paraId="600AFF82" w14:textId="77777777" w:rsidR="001657FE" w:rsidRDefault="001657FE" w:rsidP="001657FE">
      <w:pPr>
        <w:jc w:val="both"/>
        <w:rPr>
          <w:i/>
          <w:iCs/>
          <w:color w:val="000000" w:themeColor="text1"/>
        </w:rPr>
      </w:pPr>
    </w:p>
    <w:p w14:paraId="0206AF34" w14:textId="753DD46B" w:rsidR="004443EC" w:rsidRPr="00EF0457" w:rsidRDefault="004443EC" w:rsidP="001657FE">
      <w:pPr>
        <w:jc w:val="both"/>
        <w:rPr>
          <w:i/>
          <w:iCs/>
          <w:color w:val="000000" w:themeColor="text1"/>
        </w:rPr>
      </w:pPr>
      <w:r w:rsidRPr="00EF0457">
        <w:rPr>
          <w:i/>
          <w:iCs/>
          <w:color w:val="000000" w:themeColor="text1"/>
        </w:rPr>
        <w:t>Anotācijas</w:t>
      </w:r>
      <w:r w:rsidR="00FC0229" w:rsidRPr="00EF0457">
        <w:rPr>
          <w:i/>
          <w:iCs/>
          <w:color w:val="000000" w:themeColor="text1"/>
        </w:rPr>
        <w:t xml:space="preserve"> </w:t>
      </w:r>
      <w:r w:rsidR="00991018" w:rsidRPr="00EF0457">
        <w:rPr>
          <w:i/>
          <w:iCs/>
          <w:color w:val="000000" w:themeColor="text1"/>
        </w:rPr>
        <w:t>III</w:t>
      </w:r>
      <w:r w:rsidR="00200EA9" w:rsidRPr="00EF0457">
        <w:rPr>
          <w:i/>
          <w:iCs/>
          <w:color w:val="000000" w:themeColor="text1"/>
        </w:rPr>
        <w:t>, IV</w:t>
      </w:r>
      <w:r w:rsidR="00991018" w:rsidRPr="00EF0457">
        <w:rPr>
          <w:i/>
          <w:iCs/>
          <w:color w:val="000000" w:themeColor="text1"/>
        </w:rPr>
        <w:t xml:space="preserve"> sada</w:t>
      </w:r>
      <w:r w:rsidR="00E40A44" w:rsidRPr="00EF0457">
        <w:rPr>
          <w:i/>
          <w:iCs/>
          <w:color w:val="000000" w:themeColor="text1"/>
        </w:rPr>
        <w:t>ļa</w:t>
      </w:r>
      <w:r w:rsidR="00B71E42" w:rsidRPr="00EF0457">
        <w:rPr>
          <w:i/>
          <w:iCs/>
          <w:color w:val="000000" w:themeColor="text1"/>
        </w:rPr>
        <w:t xml:space="preserve"> un</w:t>
      </w:r>
      <w:r w:rsidR="00E40A44" w:rsidRPr="00EF0457">
        <w:rPr>
          <w:i/>
          <w:iCs/>
          <w:color w:val="000000" w:themeColor="text1"/>
        </w:rPr>
        <w:t xml:space="preserve"> </w:t>
      </w:r>
      <w:r w:rsidRPr="00EF0457">
        <w:rPr>
          <w:i/>
          <w:iCs/>
          <w:color w:val="000000" w:themeColor="text1"/>
        </w:rPr>
        <w:t>V sadaļa</w:t>
      </w:r>
      <w:r w:rsidR="00201169" w:rsidRPr="00EF0457">
        <w:rPr>
          <w:i/>
          <w:iCs/>
          <w:color w:val="000000" w:themeColor="text1"/>
        </w:rPr>
        <w:t xml:space="preserve">s </w:t>
      </w:r>
      <w:r w:rsidR="001657FE">
        <w:rPr>
          <w:i/>
          <w:iCs/>
          <w:color w:val="000000" w:themeColor="text1"/>
        </w:rPr>
        <w:t>2</w:t>
      </w:r>
      <w:r w:rsidR="00201169" w:rsidRPr="00EF0457">
        <w:rPr>
          <w:i/>
          <w:iCs/>
          <w:color w:val="000000" w:themeColor="text1"/>
        </w:rPr>
        <w:t>.tabula</w:t>
      </w:r>
      <w:r w:rsidR="00C62E9D" w:rsidRPr="00EF0457">
        <w:rPr>
          <w:i/>
          <w:iCs/>
          <w:color w:val="000000" w:themeColor="text1"/>
        </w:rPr>
        <w:t xml:space="preserve"> </w:t>
      </w:r>
      <w:r w:rsidR="00201169" w:rsidRPr="00EF0457">
        <w:rPr>
          <w:i/>
          <w:iCs/>
          <w:color w:val="000000" w:themeColor="text1"/>
        </w:rPr>
        <w:t>–</w:t>
      </w:r>
      <w:r w:rsidRPr="00EF0457">
        <w:rPr>
          <w:i/>
          <w:iCs/>
          <w:color w:val="000000" w:themeColor="text1"/>
        </w:rPr>
        <w:t xml:space="preserve"> </w:t>
      </w:r>
      <w:r w:rsidR="00351474" w:rsidRPr="00EF0457">
        <w:rPr>
          <w:i/>
          <w:iCs/>
          <w:color w:val="000000" w:themeColor="text1"/>
        </w:rPr>
        <w:t>projekts šīs jomas neskar</w:t>
      </w:r>
      <w:r w:rsidRPr="00EF0457">
        <w:rPr>
          <w:i/>
          <w:iCs/>
          <w:color w:val="000000" w:themeColor="text1"/>
        </w:rPr>
        <w:t>.</w:t>
      </w:r>
    </w:p>
    <w:p w14:paraId="557C0A40" w14:textId="77777777" w:rsidR="004443EC" w:rsidRPr="00EF0457" w:rsidRDefault="004443EC" w:rsidP="004443EC">
      <w:pPr>
        <w:rPr>
          <w:color w:val="000000" w:themeColor="text1"/>
        </w:rPr>
      </w:pPr>
    </w:p>
    <w:p w14:paraId="65B09405" w14:textId="77777777" w:rsidR="003A217D" w:rsidRDefault="003A217D" w:rsidP="00F03F00">
      <w:pPr>
        <w:tabs>
          <w:tab w:val="right" w:pos="9070"/>
        </w:tabs>
        <w:rPr>
          <w:color w:val="000000" w:themeColor="text1"/>
        </w:rPr>
      </w:pPr>
    </w:p>
    <w:p w14:paraId="422B5EEE" w14:textId="77777777" w:rsidR="003A217D" w:rsidRDefault="003A217D" w:rsidP="00F03F00">
      <w:pPr>
        <w:tabs>
          <w:tab w:val="right" w:pos="9070"/>
        </w:tabs>
        <w:rPr>
          <w:color w:val="000000" w:themeColor="text1"/>
        </w:rPr>
      </w:pPr>
    </w:p>
    <w:p w14:paraId="0A1AB508" w14:textId="2293C335" w:rsidR="002322A6" w:rsidRDefault="00AB5891" w:rsidP="00F03F00">
      <w:pPr>
        <w:tabs>
          <w:tab w:val="right" w:pos="9070"/>
        </w:tabs>
        <w:rPr>
          <w:color w:val="000000" w:themeColor="text1"/>
        </w:rPr>
      </w:pPr>
      <w:r w:rsidRPr="00EF0457">
        <w:rPr>
          <w:color w:val="000000" w:themeColor="text1"/>
        </w:rPr>
        <w:t xml:space="preserve">Finanšu </w:t>
      </w:r>
      <w:r w:rsidR="00CA6A5D" w:rsidRPr="00EF0457">
        <w:rPr>
          <w:color w:val="000000" w:themeColor="text1"/>
        </w:rPr>
        <w:t>ministr</w:t>
      </w:r>
      <w:r w:rsidR="00157860" w:rsidRPr="00EF0457">
        <w:rPr>
          <w:color w:val="000000" w:themeColor="text1"/>
        </w:rPr>
        <w:t>e</w:t>
      </w:r>
      <w:r w:rsidR="00A52898" w:rsidRPr="00EF0457">
        <w:rPr>
          <w:color w:val="000000" w:themeColor="text1"/>
        </w:rPr>
        <w:tab/>
      </w:r>
      <w:r w:rsidR="00157860" w:rsidRPr="00EF0457">
        <w:rPr>
          <w:color w:val="000000" w:themeColor="text1"/>
        </w:rPr>
        <w:t>D</w:t>
      </w:r>
      <w:r w:rsidR="00D00E76">
        <w:rPr>
          <w:color w:val="000000" w:themeColor="text1"/>
        </w:rPr>
        <w:t>.</w:t>
      </w:r>
      <w:r w:rsidR="00157860" w:rsidRPr="00EF0457">
        <w:rPr>
          <w:color w:val="000000" w:themeColor="text1"/>
        </w:rPr>
        <w:t xml:space="preserve"> Reizniece </w:t>
      </w:r>
      <w:r w:rsidR="003A217D">
        <w:rPr>
          <w:color w:val="000000" w:themeColor="text1"/>
        </w:rPr>
        <w:t>–</w:t>
      </w:r>
      <w:r w:rsidR="00157860" w:rsidRPr="00EF0457">
        <w:rPr>
          <w:color w:val="000000" w:themeColor="text1"/>
        </w:rPr>
        <w:t xml:space="preserve"> Ozola</w:t>
      </w:r>
    </w:p>
    <w:p w14:paraId="14E5A582" w14:textId="77777777" w:rsidR="003A217D" w:rsidRDefault="003A217D" w:rsidP="00F03F00">
      <w:pPr>
        <w:tabs>
          <w:tab w:val="right" w:pos="9070"/>
        </w:tabs>
        <w:rPr>
          <w:color w:val="000000" w:themeColor="text1"/>
        </w:rPr>
      </w:pPr>
    </w:p>
    <w:p w14:paraId="5218AA20" w14:textId="3E236DC6" w:rsidR="003A217D" w:rsidRDefault="00D00E76" w:rsidP="00F03F00">
      <w:pPr>
        <w:tabs>
          <w:tab w:val="right" w:pos="9070"/>
        </w:tabs>
        <w:rPr>
          <w:color w:val="000000" w:themeColor="text1"/>
        </w:rPr>
      </w:pPr>
      <w:r>
        <w:rPr>
          <w:color w:val="000000" w:themeColor="text1"/>
        </w:rPr>
        <w:t>Finanšu ministrijas valsts sekretāre</w:t>
      </w:r>
      <w:r>
        <w:rPr>
          <w:color w:val="000000" w:themeColor="text1"/>
        </w:rPr>
        <w:tab/>
      </w:r>
      <w:proofErr w:type="spellStart"/>
      <w:r>
        <w:rPr>
          <w:color w:val="000000" w:themeColor="text1"/>
        </w:rPr>
        <w:t>B.Bāne</w:t>
      </w:r>
      <w:proofErr w:type="spellEnd"/>
    </w:p>
    <w:p w14:paraId="17437AF3" w14:textId="77777777" w:rsidR="003A217D" w:rsidRPr="00EF0457" w:rsidRDefault="003A217D" w:rsidP="00F03F00">
      <w:pPr>
        <w:tabs>
          <w:tab w:val="right" w:pos="9070"/>
        </w:tabs>
        <w:rPr>
          <w:color w:val="000000" w:themeColor="text1"/>
        </w:rPr>
      </w:pPr>
    </w:p>
    <w:p w14:paraId="3D9FB22C" w14:textId="77777777" w:rsidR="002322A6" w:rsidRPr="00EF0457" w:rsidRDefault="002322A6">
      <w:pPr>
        <w:pStyle w:val="BodyTextIndent3"/>
        <w:spacing w:after="0" w:line="240" w:lineRule="auto"/>
        <w:ind w:left="0"/>
        <w:jc w:val="both"/>
        <w:rPr>
          <w:color w:val="000000" w:themeColor="text1"/>
          <w:sz w:val="24"/>
          <w:szCs w:val="24"/>
        </w:rPr>
      </w:pPr>
    </w:p>
    <w:p w14:paraId="0FF71637" w14:textId="77777777" w:rsidR="00D00E76" w:rsidRDefault="00D00E76">
      <w:pPr>
        <w:rPr>
          <w:color w:val="000000" w:themeColor="text1"/>
        </w:rPr>
      </w:pPr>
    </w:p>
    <w:p w14:paraId="33BD88D8" w14:textId="0436E34C" w:rsidR="000910DF" w:rsidRPr="00D00E76" w:rsidRDefault="00200E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color w:val="000000" w:themeColor="text1"/>
          <w:sz w:val="24"/>
          <w:szCs w:val="24"/>
        </w:rPr>
      </w:pPr>
      <w:r w:rsidRPr="00D00E76">
        <w:rPr>
          <w:rFonts w:ascii="Times New Roman" w:eastAsia="Times New Roman" w:hAnsi="Times New Roman" w:cs="Times New Roman"/>
          <w:color w:val="000000" w:themeColor="text1"/>
          <w:sz w:val="24"/>
          <w:szCs w:val="24"/>
        </w:rPr>
        <w:t>Neilande</w:t>
      </w:r>
      <w:r w:rsidR="00D00E76">
        <w:rPr>
          <w:rFonts w:ascii="Times New Roman" w:eastAsia="Times New Roman" w:hAnsi="Times New Roman" w:cs="Times New Roman"/>
          <w:color w:val="000000" w:themeColor="text1"/>
          <w:sz w:val="24"/>
          <w:szCs w:val="24"/>
        </w:rPr>
        <w:t>, 67095640</w:t>
      </w:r>
    </w:p>
    <w:p w14:paraId="09378543" w14:textId="77777777" w:rsidR="00633391" w:rsidRPr="00D00E76" w:rsidRDefault="00200EA9" w:rsidP="000910D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z w:val="24"/>
          <w:szCs w:val="24"/>
        </w:rPr>
      </w:pPr>
      <w:r w:rsidRPr="00D00E76">
        <w:rPr>
          <w:rFonts w:ascii="Times New Roman" w:hAnsi="Times New Roman" w:cs="Times New Roman"/>
          <w:color w:val="000000" w:themeColor="text1"/>
          <w:sz w:val="24"/>
          <w:szCs w:val="24"/>
        </w:rPr>
        <w:t>liga.neilande@fm.gov.lv</w:t>
      </w:r>
    </w:p>
    <w:sectPr w:rsidR="00633391" w:rsidRPr="00D00E76" w:rsidSect="000B7B92">
      <w:headerReference w:type="even" r:id="rId11"/>
      <w:headerReference w:type="default" r:id="rId12"/>
      <w:footerReference w:type="default" r:id="rId13"/>
      <w:footerReference w:type="first" r:id="rId14"/>
      <w:pgSz w:w="11905" w:h="16837"/>
      <w:pgMar w:top="1134" w:right="1134" w:bottom="1134" w:left="1701" w:header="99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3F56D" w14:textId="77777777" w:rsidR="00522D2D" w:rsidRDefault="00522D2D">
      <w:r>
        <w:separator/>
      </w:r>
    </w:p>
  </w:endnote>
  <w:endnote w:type="continuationSeparator" w:id="0">
    <w:p w14:paraId="19712A9F" w14:textId="77777777" w:rsidR="00522D2D" w:rsidRDefault="0052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EUAlbertina">
    <w:altName w:val="Times New Roman"/>
    <w:charset w:val="00"/>
    <w:family w:val="roman"/>
    <w:pitch w:val="default"/>
    <w:sig w:usb0="00000001" w:usb1="00000000" w:usb2="00000000" w:usb3="00000000" w:csb0="00000003" w:csb1="00000000"/>
  </w:font>
  <w:font w:name="EUAlbertina_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AC0A9" w14:textId="22E478E9" w:rsidR="00A71C86" w:rsidRPr="00B43B28" w:rsidRDefault="00A71C86" w:rsidP="00736DDD">
    <w:pPr>
      <w:pStyle w:val="Footer"/>
      <w:jc w:val="both"/>
      <w:rPr>
        <w:rFonts w:ascii="Times New Roman" w:hAnsi="Times New Roman"/>
        <w:sz w:val="20"/>
        <w:szCs w:val="20"/>
      </w:rPr>
    </w:pPr>
    <w:r w:rsidRPr="00CC4D07">
      <w:rPr>
        <w:rFonts w:ascii="Times New Roman" w:hAnsi="Times New Roman"/>
        <w:sz w:val="20"/>
        <w:szCs w:val="20"/>
      </w:rPr>
      <w:t>FMAnot_</w:t>
    </w:r>
    <w:r w:rsidR="00BC56C4">
      <w:rPr>
        <w:rFonts w:ascii="Times New Roman" w:hAnsi="Times New Roman"/>
        <w:sz w:val="20"/>
        <w:szCs w:val="20"/>
      </w:rPr>
      <w:t>22</w:t>
    </w:r>
    <w:r>
      <w:rPr>
        <w:rFonts w:ascii="Times New Roman" w:hAnsi="Times New Roman"/>
        <w:sz w:val="20"/>
        <w:szCs w:val="20"/>
      </w:rPr>
      <w:t>0217_proceduras</w:t>
    </w:r>
    <w:r w:rsidRPr="00CC4D07">
      <w:rPr>
        <w:rFonts w:ascii="Times New Roman" w:hAnsi="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F9260" w14:textId="2E7775F2" w:rsidR="00A71C86" w:rsidRPr="004B52D6" w:rsidRDefault="00A71C86" w:rsidP="00736DDD">
    <w:pPr>
      <w:pStyle w:val="Footer"/>
      <w:jc w:val="both"/>
      <w:rPr>
        <w:rFonts w:ascii="Times New Roman" w:hAnsi="Times New Roman"/>
        <w:sz w:val="20"/>
        <w:szCs w:val="20"/>
      </w:rPr>
    </w:pPr>
    <w:r w:rsidRPr="00CC4D07">
      <w:rPr>
        <w:rFonts w:ascii="Times New Roman" w:hAnsi="Times New Roman"/>
        <w:sz w:val="20"/>
        <w:szCs w:val="20"/>
      </w:rPr>
      <w:t>FMAnot_</w:t>
    </w:r>
    <w:r w:rsidR="001626A5">
      <w:rPr>
        <w:rFonts w:ascii="Times New Roman" w:hAnsi="Times New Roman"/>
        <w:sz w:val="20"/>
        <w:szCs w:val="20"/>
      </w:rPr>
      <w:t>22</w:t>
    </w:r>
    <w:r>
      <w:rPr>
        <w:rFonts w:ascii="Times New Roman" w:hAnsi="Times New Roman"/>
        <w:sz w:val="20"/>
        <w:szCs w:val="20"/>
      </w:rPr>
      <w:t>0217_proceduras</w:t>
    </w:r>
    <w:r w:rsidRPr="00CC4D07">
      <w:rPr>
        <w:rFonts w:ascii="Times New Roman" w:hAnsi="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80E72" w14:textId="77777777" w:rsidR="00522D2D" w:rsidRDefault="00522D2D">
      <w:r>
        <w:separator/>
      </w:r>
    </w:p>
  </w:footnote>
  <w:footnote w:type="continuationSeparator" w:id="0">
    <w:p w14:paraId="350CFCDA" w14:textId="77777777" w:rsidR="00522D2D" w:rsidRDefault="00522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B51B8" w14:textId="77777777" w:rsidR="00A71C86" w:rsidRDefault="00A71C86" w:rsidP="008C5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0AC78D" w14:textId="77777777" w:rsidR="00A71C86" w:rsidRDefault="00A71C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090BD" w14:textId="3D11A6B1" w:rsidR="00A71C86" w:rsidRDefault="00A71C86" w:rsidP="008C5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57FE">
      <w:rPr>
        <w:rStyle w:val="PageNumber"/>
        <w:noProof/>
      </w:rPr>
      <w:t>32</w:t>
    </w:r>
    <w:r>
      <w:rPr>
        <w:rStyle w:val="PageNumber"/>
      </w:rPr>
      <w:fldChar w:fldCharType="end"/>
    </w:r>
  </w:p>
  <w:p w14:paraId="678D62F2" w14:textId="77777777" w:rsidR="00A71C86" w:rsidRDefault="00A71C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6F6B63"/>
    <w:multiLevelType w:val="hybridMultilevel"/>
    <w:tmpl w:val="84CAC796"/>
    <w:lvl w:ilvl="0" w:tplc="04260017">
      <w:start w:val="1"/>
      <w:numFmt w:val="lowerLetter"/>
      <w:lvlText w:val="%1)"/>
      <w:lvlJc w:val="left"/>
      <w:pPr>
        <w:ind w:left="720" w:hanging="360"/>
      </w:pPr>
    </w:lvl>
    <w:lvl w:ilvl="1" w:tplc="7A9E6BA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132D64"/>
    <w:multiLevelType w:val="hybridMultilevel"/>
    <w:tmpl w:val="9EAEF0B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0D0E1517"/>
    <w:multiLevelType w:val="hybridMultilevel"/>
    <w:tmpl w:val="F7B09F2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01705C4"/>
    <w:multiLevelType w:val="hybridMultilevel"/>
    <w:tmpl w:val="A1A26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0984E74"/>
    <w:multiLevelType w:val="hybridMultilevel"/>
    <w:tmpl w:val="676C27D4"/>
    <w:lvl w:ilvl="0" w:tplc="8C6A2950">
      <w:start w:val="1"/>
      <w:numFmt w:val="decimal"/>
      <w:lvlText w:val="%1."/>
      <w:lvlJc w:val="left"/>
      <w:pPr>
        <w:ind w:left="1815" w:hanging="109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30259F7"/>
    <w:multiLevelType w:val="multilevel"/>
    <w:tmpl w:val="7A80F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047411"/>
    <w:multiLevelType w:val="hybridMultilevel"/>
    <w:tmpl w:val="78B67368"/>
    <w:lvl w:ilvl="0" w:tplc="D744C48A">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8">
    <w:nsid w:val="15687495"/>
    <w:multiLevelType w:val="hybridMultilevel"/>
    <w:tmpl w:val="90EEA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6A437D6"/>
    <w:multiLevelType w:val="hybridMultilevel"/>
    <w:tmpl w:val="5ACE03E0"/>
    <w:lvl w:ilvl="0" w:tplc="3D541C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17B477C5"/>
    <w:multiLevelType w:val="hybridMultilevel"/>
    <w:tmpl w:val="AD32E3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8582A6A"/>
    <w:multiLevelType w:val="hybridMultilevel"/>
    <w:tmpl w:val="908A795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C715593"/>
    <w:multiLevelType w:val="hybridMultilevel"/>
    <w:tmpl w:val="50C860E6"/>
    <w:lvl w:ilvl="0" w:tplc="CC96163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19168DD"/>
    <w:multiLevelType w:val="hybridMultilevel"/>
    <w:tmpl w:val="AD32E3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1D81B4B"/>
    <w:multiLevelType w:val="hybridMultilevel"/>
    <w:tmpl w:val="3FBEDD44"/>
    <w:lvl w:ilvl="0" w:tplc="F8DC94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237449B7"/>
    <w:multiLevelType w:val="hybridMultilevel"/>
    <w:tmpl w:val="7C6CB5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91001D7"/>
    <w:multiLevelType w:val="hybridMultilevel"/>
    <w:tmpl w:val="C1E62F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DF714B6"/>
    <w:multiLevelType w:val="hybridMultilevel"/>
    <w:tmpl w:val="65E0A084"/>
    <w:lvl w:ilvl="0" w:tplc="CC96163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8485400"/>
    <w:multiLevelType w:val="hybridMultilevel"/>
    <w:tmpl w:val="036A32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9DD239C"/>
    <w:multiLevelType w:val="multilevel"/>
    <w:tmpl w:val="2FC8611A"/>
    <w:lvl w:ilvl="0">
      <w:start w:val="1"/>
      <w:numFmt w:val="decimal"/>
      <w:lvlText w:val="%1."/>
      <w:lvlJc w:val="left"/>
      <w:pPr>
        <w:ind w:left="720" w:hanging="360"/>
      </w:pPr>
      <w:rPr>
        <w:rFonts w:ascii="Calibri" w:hAnsi="Calibri"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3A174A2F"/>
    <w:multiLevelType w:val="hybridMultilevel"/>
    <w:tmpl w:val="F5C4E778"/>
    <w:lvl w:ilvl="0" w:tplc="6BAC1E4E">
      <w:start w:val="1"/>
      <w:numFmt w:val="decimal"/>
      <w:lvlText w:val="%1)"/>
      <w:lvlJc w:val="left"/>
      <w:pPr>
        <w:ind w:left="360" w:hanging="360"/>
      </w:pPr>
      <w:rPr>
        <w:rFonts w:hint="default"/>
        <w:sz w:val="24"/>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nsid w:val="3CC464B1"/>
    <w:multiLevelType w:val="hybridMultilevel"/>
    <w:tmpl w:val="CB1ECD5E"/>
    <w:lvl w:ilvl="0" w:tplc="AE9659D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23702EE"/>
    <w:multiLevelType w:val="hybridMultilevel"/>
    <w:tmpl w:val="12F217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9C30C25"/>
    <w:multiLevelType w:val="hybridMultilevel"/>
    <w:tmpl w:val="E2A09856"/>
    <w:lvl w:ilvl="0" w:tplc="CE7C019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DDB0C56"/>
    <w:multiLevelType w:val="hybridMultilevel"/>
    <w:tmpl w:val="850A52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40C0AE2"/>
    <w:multiLevelType w:val="hybridMultilevel"/>
    <w:tmpl w:val="6442AD12"/>
    <w:lvl w:ilvl="0" w:tplc="FE56EFC8">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49F2FCE"/>
    <w:multiLevelType w:val="hybridMultilevel"/>
    <w:tmpl w:val="61B845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5B24E4A"/>
    <w:multiLevelType w:val="hybridMultilevel"/>
    <w:tmpl w:val="603EA75C"/>
    <w:lvl w:ilvl="0" w:tplc="0426000F">
      <w:start w:val="1"/>
      <w:numFmt w:val="decimal"/>
      <w:lvlText w:val="%1."/>
      <w:lvlJc w:val="left"/>
      <w:pPr>
        <w:ind w:left="1500" w:hanging="36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28">
    <w:nsid w:val="56066F22"/>
    <w:multiLevelType w:val="hybridMultilevel"/>
    <w:tmpl w:val="3ACE6E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71D43DA"/>
    <w:multiLevelType w:val="hybridMultilevel"/>
    <w:tmpl w:val="54D6F244"/>
    <w:lvl w:ilvl="0" w:tplc="B02AC580">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7B0500B"/>
    <w:multiLevelType w:val="hybridMultilevel"/>
    <w:tmpl w:val="0AEC4F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64D63CF"/>
    <w:multiLevelType w:val="hybridMultilevel"/>
    <w:tmpl w:val="7702E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7A875F1"/>
    <w:multiLevelType w:val="hybridMultilevel"/>
    <w:tmpl w:val="7BF838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FC35C03"/>
    <w:multiLevelType w:val="hybridMultilevel"/>
    <w:tmpl w:val="5FC45C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106343A"/>
    <w:multiLevelType w:val="hybridMultilevel"/>
    <w:tmpl w:val="044046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3456AB0"/>
    <w:multiLevelType w:val="hybridMultilevel"/>
    <w:tmpl w:val="3ACE6E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3B42144"/>
    <w:multiLevelType w:val="hybridMultilevel"/>
    <w:tmpl w:val="B34E47E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52C69EB"/>
    <w:multiLevelType w:val="hybridMultilevel"/>
    <w:tmpl w:val="2B025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B8F7EC9"/>
    <w:multiLevelType w:val="hybridMultilevel"/>
    <w:tmpl w:val="54C47EC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D8A67AF"/>
    <w:multiLevelType w:val="hybridMultilevel"/>
    <w:tmpl w:val="23B2E8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E0B3501"/>
    <w:multiLevelType w:val="hybridMultilevel"/>
    <w:tmpl w:val="F0FC7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27"/>
  </w:num>
  <w:num w:numId="6">
    <w:abstractNumId w:val="28"/>
  </w:num>
  <w:num w:numId="7">
    <w:abstractNumId w:val="35"/>
  </w:num>
  <w:num w:numId="8">
    <w:abstractNumId w:val="4"/>
  </w:num>
  <w:num w:numId="9">
    <w:abstractNumId w:val="26"/>
  </w:num>
  <w:num w:numId="10">
    <w:abstractNumId w:val="33"/>
  </w:num>
  <w:num w:numId="11">
    <w:abstractNumId w:val="2"/>
  </w:num>
  <w:num w:numId="12">
    <w:abstractNumId w:val="20"/>
  </w:num>
  <w:num w:numId="13">
    <w:abstractNumId w:val="14"/>
  </w:num>
  <w:num w:numId="14">
    <w:abstractNumId w:val="9"/>
  </w:num>
  <w:num w:numId="15">
    <w:abstractNumId w:val="18"/>
  </w:num>
  <w:num w:numId="16">
    <w:abstractNumId w:val="23"/>
  </w:num>
  <w:num w:numId="17">
    <w:abstractNumId w:val="30"/>
  </w:num>
  <w:num w:numId="18">
    <w:abstractNumId w:val="16"/>
  </w:num>
  <w:num w:numId="19">
    <w:abstractNumId w:val="13"/>
  </w:num>
  <w:num w:numId="20">
    <w:abstractNumId w:val="24"/>
  </w:num>
  <w:num w:numId="21">
    <w:abstractNumId w:val="11"/>
  </w:num>
  <w:num w:numId="22">
    <w:abstractNumId w:val="8"/>
  </w:num>
  <w:num w:numId="23">
    <w:abstractNumId w:val="40"/>
  </w:num>
  <w:num w:numId="24">
    <w:abstractNumId w:val="34"/>
  </w:num>
  <w:num w:numId="25">
    <w:abstractNumId w:val="12"/>
  </w:num>
  <w:num w:numId="26">
    <w:abstractNumId w:val="15"/>
  </w:num>
  <w:num w:numId="27">
    <w:abstractNumId w:val="36"/>
  </w:num>
  <w:num w:numId="28">
    <w:abstractNumId w:val="38"/>
  </w:num>
  <w:num w:numId="29">
    <w:abstractNumId w:val="32"/>
  </w:num>
  <w:num w:numId="30">
    <w:abstractNumId w:val="1"/>
  </w:num>
  <w:num w:numId="31">
    <w:abstractNumId w:val="3"/>
  </w:num>
  <w:num w:numId="32">
    <w:abstractNumId w:val="37"/>
  </w:num>
  <w:num w:numId="33">
    <w:abstractNumId w:val="39"/>
  </w:num>
  <w:num w:numId="34">
    <w:abstractNumId w:val="31"/>
  </w:num>
  <w:num w:numId="35">
    <w:abstractNumId w:val="10"/>
  </w:num>
  <w:num w:numId="36">
    <w:abstractNumId w:val="25"/>
  </w:num>
  <w:num w:numId="37">
    <w:abstractNumId w:val="21"/>
  </w:num>
  <w:num w:numId="38">
    <w:abstractNumId w:val="29"/>
  </w:num>
  <w:num w:numId="39">
    <w:abstractNumId w:val="17"/>
  </w:num>
  <w:num w:numId="40">
    <w:abstractNumId w:val="1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embedSystemFont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A6"/>
    <w:rsid w:val="00000393"/>
    <w:rsid w:val="00002E57"/>
    <w:rsid w:val="000038A0"/>
    <w:rsid w:val="00005A95"/>
    <w:rsid w:val="000077B0"/>
    <w:rsid w:val="000105B2"/>
    <w:rsid w:val="00010D1C"/>
    <w:rsid w:val="000119BF"/>
    <w:rsid w:val="00014230"/>
    <w:rsid w:val="00014ADE"/>
    <w:rsid w:val="0001545C"/>
    <w:rsid w:val="00015FAE"/>
    <w:rsid w:val="00016B77"/>
    <w:rsid w:val="00017624"/>
    <w:rsid w:val="00017C6F"/>
    <w:rsid w:val="0002187A"/>
    <w:rsid w:val="00021CA2"/>
    <w:rsid w:val="0002705F"/>
    <w:rsid w:val="0002786E"/>
    <w:rsid w:val="00027D21"/>
    <w:rsid w:val="00030358"/>
    <w:rsid w:val="0003180A"/>
    <w:rsid w:val="0003284B"/>
    <w:rsid w:val="00033377"/>
    <w:rsid w:val="00034128"/>
    <w:rsid w:val="000344BF"/>
    <w:rsid w:val="000354E3"/>
    <w:rsid w:val="00036007"/>
    <w:rsid w:val="000362CB"/>
    <w:rsid w:val="00037B63"/>
    <w:rsid w:val="0004040D"/>
    <w:rsid w:val="00040993"/>
    <w:rsid w:val="000409CA"/>
    <w:rsid w:val="00040ADD"/>
    <w:rsid w:val="0004102F"/>
    <w:rsid w:val="000411EE"/>
    <w:rsid w:val="0004167C"/>
    <w:rsid w:val="00042498"/>
    <w:rsid w:val="00042E1D"/>
    <w:rsid w:val="00045B7D"/>
    <w:rsid w:val="00046EA4"/>
    <w:rsid w:val="0004725E"/>
    <w:rsid w:val="00050DC2"/>
    <w:rsid w:val="00052777"/>
    <w:rsid w:val="000533B5"/>
    <w:rsid w:val="00054094"/>
    <w:rsid w:val="00056395"/>
    <w:rsid w:val="000577E3"/>
    <w:rsid w:val="0006083D"/>
    <w:rsid w:val="00061C89"/>
    <w:rsid w:val="00063B08"/>
    <w:rsid w:val="00063B09"/>
    <w:rsid w:val="000645FB"/>
    <w:rsid w:val="00066364"/>
    <w:rsid w:val="0006710F"/>
    <w:rsid w:val="00071D2C"/>
    <w:rsid w:val="000723E0"/>
    <w:rsid w:val="00072839"/>
    <w:rsid w:val="00072EFA"/>
    <w:rsid w:val="00073178"/>
    <w:rsid w:val="00073758"/>
    <w:rsid w:val="000750F4"/>
    <w:rsid w:val="00076A16"/>
    <w:rsid w:val="00076CF8"/>
    <w:rsid w:val="0007760D"/>
    <w:rsid w:val="0008038E"/>
    <w:rsid w:val="00081D23"/>
    <w:rsid w:val="000836DB"/>
    <w:rsid w:val="00086C3C"/>
    <w:rsid w:val="00087756"/>
    <w:rsid w:val="000910D4"/>
    <w:rsid w:val="000910DF"/>
    <w:rsid w:val="000922BF"/>
    <w:rsid w:val="00092388"/>
    <w:rsid w:val="00094441"/>
    <w:rsid w:val="00097610"/>
    <w:rsid w:val="00097FFD"/>
    <w:rsid w:val="000A0071"/>
    <w:rsid w:val="000A1553"/>
    <w:rsid w:val="000A158D"/>
    <w:rsid w:val="000A176B"/>
    <w:rsid w:val="000A1FC0"/>
    <w:rsid w:val="000A2CFD"/>
    <w:rsid w:val="000A352E"/>
    <w:rsid w:val="000A4406"/>
    <w:rsid w:val="000A4E0F"/>
    <w:rsid w:val="000A6615"/>
    <w:rsid w:val="000A69EF"/>
    <w:rsid w:val="000A6DF4"/>
    <w:rsid w:val="000B01A4"/>
    <w:rsid w:val="000B2C3C"/>
    <w:rsid w:val="000B35C9"/>
    <w:rsid w:val="000B3F2B"/>
    <w:rsid w:val="000B4382"/>
    <w:rsid w:val="000B48ED"/>
    <w:rsid w:val="000B54B9"/>
    <w:rsid w:val="000B7B92"/>
    <w:rsid w:val="000C034E"/>
    <w:rsid w:val="000C0930"/>
    <w:rsid w:val="000C2246"/>
    <w:rsid w:val="000C3788"/>
    <w:rsid w:val="000C793D"/>
    <w:rsid w:val="000C7E27"/>
    <w:rsid w:val="000C7E8E"/>
    <w:rsid w:val="000D22A1"/>
    <w:rsid w:val="000D2BBE"/>
    <w:rsid w:val="000D4066"/>
    <w:rsid w:val="000D448E"/>
    <w:rsid w:val="000D4739"/>
    <w:rsid w:val="000D49F5"/>
    <w:rsid w:val="000D54CB"/>
    <w:rsid w:val="000D61A5"/>
    <w:rsid w:val="000D771A"/>
    <w:rsid w:val="000D7741"/>
    <w:rsid w:val="000E0112"/>
    <w:rsid w:val="000E01BC"/>
    <w:rsid w:val="000E3925"/>
    <w:rsid w:val="000E54EA"/>
    <w:rsid w:val="000F0FB8"/>
    <w:rsid w:val="000F1A06"/>
    <w:rsid w:val="000F3276"/>
    <w:rsid w:val="000F35F9"/>
    <w:rsid w:val="000F3673"/>
    <w:rsid w:val="000F5441"/>
    <w:rsid w:val="000F5764"/>
    <w:rsid w:val="000F6B8F"/>
    <w:rsid w:val="000F7B25"/>
    <w:rsid w:val="001002E3"/>
    <w:rsid w:val="00100BAA"/>
    <w:rsid w:val="001015F6"/>
    <w:rsid w:val="00101605"/>
    <w:rsid w:val="00102651"/>
    <w:rsid w:val="00103996"/>
    <w:rsid w:val="001049A6"/>
    <w:rsid w:val="00104D71"/>
    <w:rsid w:val="00105E22"/>
    <w:rsid w:val="00105FCB"/>
    <w:rsid w:val="001069B8"/>
    <w:rsid w:val="00106C8F"/>
    <w:rsid w:val="0011057D"/>
    <w:rsid w:val="001123E4"/>
    <w:rsid w:val="00112702"/>
    <w:rsid w:val="00112D20"/>
    <w:rsid w:val="00114EA6"/>
    <w:rsid w:val="00117D86"/>
    <w:rsid w:val="00120B6F"/>
    <w:rsid w:val="0012222F"/>
    <w:rsid w:val="00122D74"/>
    <w:rsid w:val="00122DEE"/>
    <w:rsid w:val="00123E10"/>
    <w:rsid w:val="00123FE5"/>
    <w:rsid w:val="00124156"/>
    <w:rsid w:val="00124C20"/>
    <w:rsid w:val="00126B69"/>
    <w:rsid w:val="00131336"/>
    <w:rsid w:val="00131614"/>
    <w:rsid w:val="00131796"/>
    <w:rsid w:val="00131869"/>
    <w:rsid w:val="00132195"/>
    <w:rsid w:val="0013292E"/>
    <w:rsid w:val="00132B30"/>
    <w:rsid w:val="00132DAE"/>
    <w:rsid w:val="00133E76"/>
    <w:rsid w:val="00135235"/>
    <w:rsid w:val="00136884"/>
    <w:rsid w:val="00137056"/>
    <w:rsid w:val="0014014A"/>
    <w:rsid w:val="00143F71"/>
    <w:rsid w:val="00144AA0"/>
    <w:rsid w:val="001456BE"/>
    <w:rsid w:val="00146095"/>
    <w:rsid w:val="0015064D"/>
    <w:rsid w:val="00151B58"/>
    <w:rsid w:val="00152502"/>
    <w:rsid w:val="00152A00"/>
    <w:rsid w:val="00152AFC"/>
    <w:rsid w:val="00153E4C"/>
    <w:rsid w:val="00153F32"/>
    <w:rsid w:val="001543A8"/>
    <w:rsid w:val="00154808"/>
    <w:rsid w:val="00154EEF"/>
    <w:rsid w:val="00156E58"/>
    <w:rsid w:val="00157860"/>
    <w:rsid w:val="001603EB"/>
    <w:rsid w:val="00162094"/>
    <w:rsid w:val="0016217B"/>
    <w:rsid w:val="001626A5"/>
    <w:rsid w:val="00162A78"/>
    <w:rsid w:val="0016348C"/>
    <w:rsid w:val="001634A2"/>
    <w:rsid w:val="00164628"/>
    <w:rsid w:val="001657FE"/>
    <w:rsid w:val="00166A62"/>
    <w:rsid w:val="0017052B"/>
    <w:rsid w:val="00170B1C"/>
    <w:rsid w:val="0017128B"/>
    <w:rsid w:val="0017160C"/>
    <w:rsid w:val="00171AAB"/>
    <w:rsid w:val="00171CDD"/>
    <w:rsid w:val="00171F88"/>
    <w:rsid w:val="0017244A"/>
    <w:rsid w:val="001731D2"/>
    <w:rsid w:val="00173259"/>
    <w:rsid w:val="001733F4"/>
    <w:rsid w:val="00174D7A"/>
    <w:rsid w:val="00175822"/>
    <w:rsid w:val="0017761D"/>
    <w:rsid w:val="0017768E"/>
    <w:rsid w:val="001814CB"/>
    <w:rsid w:val="00181809"/>
    <w:rsid w:val="00181863"/>
    <w:rsid w:val="00181E7D"/>
    <w:rsid w:val="0018217E"/>
    <w:rsid w:val="00182F83"/>
    <w:rsid w:val="0018400B"/>
    <w:rsid w:val="0018467F"/>
    <w:rsid w:val="00184DCD"/>
    <w:rsid w:val="00186C3D"/>
    <w:rsid w:val="001873DB"/>
    <w:rsid w:val="001873DC"/>
    <w:rsid w:val="00192A2F"/>
    <w:rsid w:val="00193D19"/>
    <w:rsid w:val="0019415D"/>
    <w:rsid w:val="001943A5"/>
    <w:rsid w:val="00194694"/>
    <w:rsid w:val="00194B69"/>
    <w:rsid w:val="00194C69"/>
    <w:rsid w:val="001955D0"/>
    <w:rsid w:val="00196CF8"/>
    <w:rsid w:val="00197509"/>
    <w:rsid w:val="00197BD8"/>
    <w:rsid w:val="001A029B"/>
    <w:rsid w:val="001A0819"/>
    <w:rsid w:val="001A0CEA"/>
    <w:rsid w:val="001A32FD"/>
    <w:rsid w:val="001A3426"/>
    <w:rsid w:val="001A38A0"/>
    <w:rsid w:val="001A3C72"/>
    <w:rsid w:val="001A60E6"/>
    <w:rsid w:val="001A6301"/>
    <w:rsid w:val="001A7302"/>
    <w:rsid w:val="001A7F1B"/>
    <w:rsid w:val="001B14A5"/>
    <w:rsid w:val="001B21BD"/>
    <w:rsid w:val="001B31B5"/>
    <w:rsid w:val="001B5E82"/>
    <w:rsid w:val="001B6B91"/>
    <w:rsid w:val="001B7950"/>
    <w:rsid w:val="001B7B8E"/>
    <w:rsid w:val="001C03FF"/>
    <w:rsid w:val="001C097C"/>
    <w:rsid w:val="001C0985"/>
    <w:rsid w:val="001C0C1E"/>
    <w:rsid w:val="001C2292"/>
    <w:rsid w:val="001C39F5"/>
    <w:rsid w:val="001C4AEF"/>
    <w:rsid w:val="001C5FB3"/>
    <w:rsid w:val="001C737E"/>
    <w:rsid w:val="001D1410"/>
    <w:rsid w:val="001D1932"/>
    <w:rsid w:val="001D255E"/>
    <w:rsid w:val="001D2CBE"/>
    <w:rsid w:val="001D30FC"/>
    <w:rsid w:val="001D3872"/>
    <w:rsid w:val="001D4C77"/>
    <w:rsid w:val="001D6942"/>
    <w:rsid w:val="001D7FCE"/>
    <w:rsid w:val="001E107B"/>
    <w:rsid w:val="001E1182"/>
    <w:rsid w:val="001E17AD"/>
    <w:rsid w:val="001E1B48"/>
    <w:rsid w:val="001E1B7E"/>
    <w:rsid w:val="001E4886"/>
    <w:rsid w:val="001E4A64"/>
    <w:rsid w:val="001E4FBA"/>
    <w:rsid w:val="001E69E5"/>
    <w:rsid w:val="001E7B18"/>
    <w:rsid w:val="001F013C"/>
    <w:rsid w:val="001F05A9"/>
    <w:rsid w:val="001F1365"/>
    <w:rsid w:val="001F14E8"/>
    <w:rsid w:val="001F39D2"/>
    <w:rsid w:val="001F4E37"/>
    <w:rsid w:val="001F5A58"/>
    <w:rsid w:val="001F5EA3"/>
    <w:rsid w:val="001F6AEA"/>
    <w:rsid w:val="001F6C79"/>
    <w:rsid w:val="00200EA9"/>
    <w:rsid w:val="00201169"/>
    <w:rsid w:val="00201EF5"/>
    <w:rsid w:val="00203061"/>
    <w:rsid w:val="002033F4"/>
    <w:rsid w:val="00203A40"/>
    <w:rsid w:val="00204132"/>
    <w:rsid w:val="00205606"/>
    <w:rsid w:val="00207430"/>
    <w:rsid w:val="002109C9"/>
    <w:rsid w:val="00212C8A"/>
    <w:rsid w:val="00213F88"/>
    <w:rsid w:val="002146D2"/>
    <w:rsid w:val="002155BE"/>
    <w:rsid w:val="00215A51"/>
    <w:rsid w:val="00217C61"/>
    <w:rsid w:val="00217D74"/>
    <w:rsid w:val="00220EE6"/>
    <w:rsid w:val="00221799"/>
    <w:rsid w:val="00221983"/>
    <w:rsid w:val="00223149"/>
    <w:rsid w:val="00223A48"/>
    <w:rsid w:val="00223DC7"/>
    <w:rsid w:val="00224B1E"/>
    <w:rsid w:val="00225E7B"/>
    <w:rsid w:val="00225E9D"/>
    <w:rsid w:val="00225FB9"/>
    <w:rsid w:val="00226ED4"/>
    <w:rsid w:val="002276A2"/>
    <w:rsid w:val="00231282"/>
    <w:rsid w:val="002321BA"/>
    <w:rsid w:val="002322A6"/>
    <w:rsid w:val="002323BC"/>
    <w:rsid w:val="002330A2"/>
    <w:rsid w:val="002337C4"/>
    <w:rsid w:val="00233F5E"/>
    <w:rsid w:val="00234324"/>
    <w:rsid w:val="002350B7"/>
    <w:rsid w:val="002358D4"/>
    <w:rsid w:val="00236A30"/>
    <w:rsid w:val="00236DA5"/>
    <w:rsid w:val="002377D0"/>
    <w:rsid w:val="00241695"/>
    <w:rsid w:val="00242023"/>
    <w:rsid w:val="002422E3"/>
    <w:rsid w:val="00243A3F"/>
    <w:rsid w:val="00244B9C"/>
    <w:rsid w:val="002466F3"/>
    <w:rsid w:val="00246F53"/>
    <w:rsid w:val="002470D2"/>
    <w:rsid w:val="0024754C"/>
    <w:rsid w:val="00247C5C"/>
    <w:rsid w:val="00250683"/>
    <w:rsid w:val="00250D69"/>
    <w:rsid w:val="00251810"/>
    <w:rsid w:val="00251F1F"/>
    <w:rsid w:val="00253B6E"/>
    <w:rsid w:val="0025471F"/>
    <w:rsid w:val="00255E8B"/>
    <w:rsid w:val="0025708C"/>
    <w:rsid w:val="002573FE"/>
    <w:rsid w:val="00257E50"/>
    <w:rsid w:val="00260858"/>
    <w:rsid w:val="002630CF"/>
    <w:rsid w:val="00264288"/>
    <w:rsid w:val="00264792"/>
    <w:rsid w:val="00266503"/>
    <w:rsid w:val="00266AD2"/>
    <w:rsid w:val="00267029"/>
    <w:rsid w:val="002672BF"/>
    <w:rsid w:val="00271AD8"/>
    <w:rsid w:val="002723EB"/>
    <w:rsid w:val="00272F7C"/>
    <w:rsid w:val="00273517"/>
    <w:rsid w:val="00273D00"/>
    <w:rsid w:val="00274C07"/>
    <w:rsid w:val="00274E1F"/>
    <w:rsid w:val="00275771"/>
    <w:rsid w:val="00275E3B"/>
    <w:rsid w:val="002763A1"/>
    <w:rsid w:val="00276835"/>
    <w:rsid w:val="0027773F"/>
    <w:rsid w:val="00281379"/>
    <w:rsid w:val="00282BB6"/>
    <w:rsid w:val="00284658"/>
    <w:rsid w:val="00284D10"/>
    <w:rsid w:val="00285BE5"/>
    <w:rsid w:val="002861A4"/>
    <w:rsid w:val="00286DCD"/>
    <w:rsid w:val="00287610"/>
    <w:rsid w:val="00291C25"/>
    <w:rsid w:val="002922A0"/>
    <w:rsid w:val="00293A6E"/>
    <w:rsid w:val="002956C0"/>
    <w:rsid w:val="0029577C"/>
    <w:rsid w:val="002958D4"/>
    <w:rsid w:val="00295C52"/>
    <w:rsid w:val="00297BCF"/>
    <w:rsid w:val="002A11D7"/>
    <w:rsid w:val="002A2879"/>
    <w:rsid w:val="002A30B5"/>
    <w:rsid w:val="002A3B5E"/>
    <w:rsid w:val="002A3D5E"/>
    <w:rsid w:val="002A3E33"/>
    <w:rsid w:val="002A3EF3"/>
    <w:rsid w:val="002A4498"/>
    <w:rsid w:val="002A560C"/>
    <w:rsid w:val="002A5AAC"/>
    <w:rsid w:val="002A5D2F"/>
    <w:rsid w:val="002A6EE2"/>
    <w:rsid w:val="002A6FFB"/>
    <w:rsid w:val="002A7146"/>
    <w:rsid w:val="002A79F3"/>
    <w:rsid w:val="002A7A67"/>
    <w:rsid w:val="002B09D6"/>
    <w:rsid w:val="002B1C61"/>
    <w:rsid w:val="002B2E9D"/>
    <w:rsid w:val="002B3229"/>
    <w:rsid w:val="002B440F"/>
    <w:rsid w:val="002B5732"/>
    <w:rsid w:val="002B5B6E"/>
    <w:rsid w:val="002B6589"/>
    <w:rsid w:val="002B75C0"/>
    <w:rsid w:val="002C131F"/>
    <w:rsid w:val="002C34CB"/>
    <w:rsid w:val="002C365B"/>
    <w:rsid w:val="002C49B4"/>
    <w:rsid w:val="002C526C"/>
    <w:rsid w:val="002C543C"/>
    <w:rsid w:val="002C5AC5"/>
    <w:rsid w:val="002C5D95"/>
    <w:rsid w:val="002C6385"/>
    <w:rsid w:val="002C7F2F"/>
    <w:rsid w:val="002D2471"/>
    <w:rsid w:val="002D3286"/>
    <w:rsid w:val="002D3916"/>
    <w:rsid w:val="002D7065"/>
    <w:rsid w:val="002D715F"/>
    <w:rsid w:val="002E0059"/>
    <w:rsid w:val="002E04EC"/>
    <w:rsid w:val="002E1D11"/>
    <w:rsid w:val="002E2113"/>
    <w:rsid w:val="002E24EF"/>
    <w:rsid w:val="002E2CDB"/>
    <w:rsid w:val="002E40BA"/>
    <w:rsid w:val="002E486B"/>
    <w:rsid w:val="002E48D4"/>
    <w:rsid w:val="002E595D"/>
    <w:rsid w:val="002E5D0E"/>
    <w:rsid w:val="002E630E"/>
    <w:rsid w:val="002E686B"/>
    <w:rsid w:val="002E7D02"/>
    <w:rsid w:val="002F08EF"/>
    <w:rsid w:val="002F137D"/>
    <w:rsid w:val="002F2B24"/>
    <w:rsid w:val="002F3725"/>
    <w:rsid w:val="002F3CD9"/>
    <w:rsid w:val="002F4695"/>
    <w:rsid w:val="002F508B"/>
    <w:rsid w:val="002F52E6"/>
    <w:rsid w:val="002F6DA7"/>
    <w:rsid w:val="002F6E1D"/>
    <w:rsid w:val="002F7A86"/>
    <w:rsid w:val="00302F4D"/>
    <w:rsid w:val="00303210"/>
    <w:rsid w:val="00304D26"/>
    <w:rsid w:val="003061A1"/>
    <w:rsid w:val="00307A68"/>
    <w:rsid w:val="00310FCC"/>
    <w:rsid w:val="003110FF"/>
    <w:rsid w:val="00311385"/>
    <w:rsid w:val="00311659"/>
    <w:rsid w:val="0031174C"/>
    <w:rsid w:val="003118CF"/>
    <w:rsid w:val="00314584"/>
    <w:rsid w:val="003153C7"/>
    <w:rsid w:val="0032281C"/>
    <w:rsid w:val="00322C50"/>
    <w:rsid w:val="00322C7D"/>
    <w:rsid w:val="00323920"/>
    <w:rsid w:val="0032397F"/>
    <w:rsid w:val="003239D7"/>
    <w:rsid w:val="00323C97"/>
    <w:rsid w:val="00323CAD"/>
    <w:rsid w:val="00323CCB"/>
    <w:rsid w:val="0032518B"/>
    <w:rsid w:val="00325632"/>
    <w:rsid w:val="00325653"/>
    <w:rsid w:val="00325687"/>
    <w:rsid w:val="00325F90"/>
    <w:rsid w:val="003261F3"/>
    <w:rsid w:val="00327A28"/>
    <w:rsid w:val="003335B4"/>
    <w:rsid w:val="00333A2D"/>
    <w:rsid w:val="00333F96"/>
    <w:rsid w:val="00334241"/>
    <w:rsid w:val="00335AF2"/>
    <w:rsid w:val="00335BC4"/>
    <w:rsid w:val="003360DF"/>
    <w:rsid w:val="00336F16"/>
    <w:rsid w:val="003400F9"/>
    <w:rsid w:val="0034314D"/>
    <w:rsid w:val="00343F46"/>
    <w:rsid w:val="00346818"/>
    <w:rsid w:val="00346CB0"/>
    <w:rsid w:val="00347BF3"/>
    <w:rsid w:val="00350743"/>
    <w:rsid w:val="00351474"/>
    <w:rsid w:val="00351CC9"/>
    <w:rsid w:val="00354D68"/>
    <w:rsid w:val="00355BD8"/>
    <w:rsid w:val="00355C01"/>
    <w:rsid w:val="003628C7"/>
    <w:rsid w:val="00363F07"/>
    <w:rsid w:val="00364380"/>
    <w:rsid w:val="00364C8F"/>
    <w:rsid w:val="00366840"/>
    <w:rsid w:val="0037043D"/>
    <w:rsid w:val="00371778"/>
    <w:rsid w:val="00371C7F"/>
    <w:rsid w:val="0037266E"/>
    <w:rsid w:val="003730C3"/>
    <w:rsid w:val="003733C4"/>
    <w:rsid w:val="00374311"/>
    <w:rsid w:val="0037491D"/>
    <w:rsid w:val="00374D0E"/>
    <w:rsid w:val="003775B4"/>
    <w:rsid w:val="00377731"/>
    <w:rsid w:val="0038032D"/>
    <w:rsid w:val="0038116F"/>
    <w:rsid w:val="003815EE"/>
    <w:rsid w:val="00381AC2"/>
    <w:rsid w:val="00382980"/>
    <w:rsid w:val="0038366C"/>
    <w:rsid w:val="00383E65"/>
    <w:rsid w:val="003852CA"/>
    <w:rsid w:val="003855A3"/>
    <w:rsid w:val="00385C4A"/>
    <w:rsid w:val="0038696A"/>
    <w:rsid w:val="00387EA0"/>
    <w:rsid w:val="00390428"/>
    <w:rsid w:val="00390E8F"/>
    <w:rsid w:val="00391DF1"/>
    <w:rsid w:val="00392090"/>
    <w:rsid w:val="00392D2E"/>
    <w:rsid w:val="0039345A"/>
    <w:rsid w:val="00394814"/>
    <w:rsid w:val="00395E7F"/>
    <w:rsid w:val="0039627F"/>
    <w:rsid w:val="00396D9B"/>
    <w:rsid w:val="00397498"/>
    <w:rsid w:val="003A1EA4"/>
    <w:rsid w:val="003A2043"/>
    <w:rsid w:val="003A217D"/>
    <w:rsid w:val="003A2D46"/>
    <w:rsid w:val="003A43B6"/>
    <w:rsid w:val="003A5E02"/>
    <w:rsid w:val="003A6BBB"/>
    <w:rsid w:val="003B0683"/>
    <w:rsid w:val="003B2934"/>
    <w:rsid w:val="003B50F0"/>
    <w:rsid w:val="003B5A37"/>
    <w:rsid w:val="003B61E3"/>
    <w:rsid w:val="003C11B3"/>
    <w:rsid w:val="003C15DC"/>
    <w:rsid w:val="003C4522"/>
    <w:rsid w:val="003C4F4E"/>
    <w:rsid w:val="003C504F"/>
    <w:rsid w:val="003C5D37"/>
    <w:rsid w:val="003C6BD2"/>
    <w:rsid w:val="003C6C6B"/>
    <w:rsid w:val="003C792E"/>
    <w:rsid w:val="003D19B3"/>
    <w:rsid w:val="003D220F"/>
    <w:rsid w:val="003D2BCF"/>
    <w:rsid w:val="003D41D6"/>
    <w:rsid w:val="003D45EE"/>
    <w:rsid w:val="003D7327"/>
    <w:rsid w:val="003D735E"/>
    <w:rsid w:val="003D7557"/>
    <w:rsid w:val="003D7637"/>
    <w:rsid w:val="003E0368"/>
    <w:rsid w:val="003E184B"/>
    <w:rsid w:val="003E2011"/>
    <w:rsid w:val="003E2135"/>
    <w:rsid w:val="003E21F4"/>
    <w:rsid w:val="003E3697"/>
    <w:rsid w:val="003E39A8"/>
    <w:rsid w:val="003E3F19"/>
    <w:rsid w:val="003E428A"/>
    <w:rsid w:val="003E44A2"/>
    <w:rsid w:val="003E458A"/>
    <w:rsid w:val="003E591B"/>
    <w:rsid w:val="003E7A87"/>
    <w:rsid w:val="003F00C7"/>
    <w:rsid w:val="003F0212"/>
    <w:rsid w:val="003F1738"/>
    <w:rsid w:val="003F26D8"/>
    <w:rsid w:val="003F2EA5"/>
    <w:rsid w:val="003F607B"/>
    <w:rsid w:val="003F668D"/>
    <w:rsid w:val="003F74F4"/>
    <w:rsid w:val="00400C8D"/>
    <w:rsid w:val="0040121E"/>
    <w:rsid w:val="004027DF"/>
    <w:rsid w:val="00404E37"/>
    <w:rsid w:val="004060C9"/>
    <w:rsid w:val="0040665A"/>
    <w:rsid w:val="00407965"/>
    <w:rsid w:val="00407CE5"/>
    <w:rsid w:val="00407E9E"/>
    <w:rsid w:val="004106A9"/>
    <w:rsid w:val="00410C3E"/>
    <w:rsid w:val="004118C8"/>
    <w:rsid w:val="00412EFC"/>
    <w:rsid w:val="004137B8"/>
    <w:rsid w:val="00414963"/>
    <w:rsid w:val="00416B6C"/>
    <w:rsid w:val="00417431"/>
    <w:rsid w:val="00420219"/>
    <w:rsid w:val="004214D3"/>
    <w:rsid w:val="00422C52"/>
    <w:rsid w:val="00422D62"/>
    <w:rsid w:val="00424A83"/>
    <w:rsid w:val="00430757"/>
    <w:rsid w:val="004321AB"/>
    <w:rsid w:val="0043285B"/>
    <w:rsid w:val="00432EE8"/>
    <w:rsid w:val="00435BEF"/>
    <w:rsid w:val="00436964"/>
    <w:rsid w:val="00436B09"/>
    <w:rsid w:val="00436F8B"/>
    <w:rsid w:val="00441BBF"/>
    <w:rsid w:val="00441D5D"/>
    <w:rsid w:val="00443BDF"/>
    <w:rsid w:val="004443EC"/>
    <w:rsid w:val="004451C9"/>
    <w:rsid w:val="00446CFB"/>
    <w:rsid w:val="00447028"/>
    <w:rsid w:val="00451F9D"/>
    <w:rsid w:val="00452D9F"/>
    <w:rsid w:val="004542A7"/>
    <w:rsid w:val="0045437C"/>
    <w:rsid w:val="004561AC"/>
    <w:rsid w:val="00456712"/>
    <w:rsid w:val="004572C0"/>
    <w:rsid w:val="0046288C"/>
    <w:rsid w:val="00463911"/>
    <w:rsid w:val="00464642"/>
    <w:rsid w:val="00465629"/>
    <w:rsid w:val="0046598D"/>
    <w:rsid w:val="004671F0"/>
    <w:rsid w:val="004675BE"/>
    <w:rsid w:val="00467D40"/>
    <w:rsid w:val="004701B1"/>
    <w:rsid w:val="00471892"/>
    <w:rsid w:val="0047262E"/>
    <w:rsid w:val="00472A97"/>
    <w:rsid w:val="00473084"/>
    <w:rsid w:val="00473F45"/>
    <w:rsid w:val="00475C96"/>
    <w:rsid w:val="004760DE"/>
    <w:rsid w:val="00476F22"/>
    <w:rsid w:val="00477A48"/>
    <w:rsid w:val="00480338"/>
    <w:rsid w:val="00480549"/>
    <w:rsid w:val="004807AC"/>
    <w:rsid w:val="00480F4A"/>
    <w:rsid w:val="00481C94"/>
    <w:rsid w:val="004823F8"/>
    <w:rsid w:val="00483C5B"/>
    <w:rsid w:val="00483EDF"/>
    <w:rsid w:val="00485BA1"/>
    <w:rsid w:val="00490518"/>
    <w:rsid w:val="00490795"/>
    <w:rsid w:val="00490DFD"/>
    <w:rsid w:val="00490F20"/>
    <w:rsid w:val="00492CEA"/>
    <w:rsid w:val="00492F05"/>
    <w:rsid w:val="004940D1"/>
    <w:rsid w:val="004945CE"/>
    <w:rsid w:val="00495006"/>
    <w:rsid w:val="00495834"/>
    <w:rsid w:val="00496164"/>
    <w:rsid w:val="004A0038"/>
    <w:rsid w:val="004A0697"/>
    <w:rsid w:val="004A11E2"/>
    <w:rsid w:val="004A14D7"/>
    <w:rsid w:val="004A2AA7"/>
    <w:rsid w:val="004A2D1A"/>
    <w:rsid w:val="004A3468"/>
    <w:rsid w:val="004A4DF6"/>
    <w:rsid w:val="004A5E21"/>
    <w:rsid w:val="004A5F14"/>
    <w:rsid w:val="004A6C62"/>
    <w:rsid w:val="004B022A"/>
    <w:rsid w:val="004B0C75"/>
    <w:rsid w:val="004B1808"/>
    <w:rsid w:val="004B1EBA"/>
    <w:rsid w:val="004B215A"/>
    <w:rsid w:val="004B3893"/>
    <w:rsid w:val="004B3AC0"/>
    <w:rsid w:val="004B4F68"/>
    <w:rsid w:val="004B52D6"/>
    <w:rsid w:val="004B63A9"/>
    <w:rsid w:val="004B70A8"/>
    <w:rsid w:val="004B7376"/>
    <w:rsid w:val="004C0831"/>
    <w:rsid w:val="004C13D2"/>
    <w:rsid w:val="004C1C9E"/>
    <w:rsid w:val="004C20D0"/>
    <w:rsid w:val="004C30A4"/>
    <w:rsid w:val="004C57C5"/>
    <w:rsid w:val="004C59B8"/>
    <w:rsid w:val="004C5F09"/>
    <w:rsid w:val="004C6A9C"/>
    <w:rsid w:val="004D1D87"/>
    <w:rsid w:val="004D2B49"/>
    <w:rsid w:val="004D3851"/>
    <w:rsid w:val="004D5742"/>
    <w:rsid w:val="004D7C7E"/>
    <w:rsid w:val="004E1AB5"/>
    <w:rsid w:val="004E2EE7"/>
    <w:rsid w:val="004E3737"/>
    <w:rsid w:val="004E438A"/>
    <w:rsid w:val="004E5866"/>
    <w:rsid w:val="004E5EF4"/>
    <w:rsid w:val="004E7370"/>
    <w:rsid w:val="004E78B7"/>
    <w:rsid w:val="004F4B05"/>
    <w:rsid w:val="004F57CD"/>
    <w:rsid w:val="005011F3"/>
    <w:rsid w:val="00502864"/>
    <w:rsid w:val="00502F83"/>
    <w:rsid w:val="0050616F"/>
    <w:rsid w:val="00510DA6"/>
    <w:rsid w:val="0051112E"/>
    <w:rsid w:val="00513EAE"/>
    <w:rsid w:val="00514629"/>
    <w:rsid w:val="00515022"/>
    <w:rsid w:val="00515429"/>
    <w:rsid w:val="0051570A"/>
    <w:rsid w:val="005159CB"/>
    <w:rsid w:val="005164BF"/>
    <w:rsid w:val="00520716"/>
    <w:rsid w:val="00520BED"/>
    <w:rsid w:val="00521CFE"/>
    <w:rsid w:val="00522D2D"/>
    <w:rsid w:val="00524BCA"/>
    <w:rsid w:val="00524C37"/>
    <w:rsid w:val="00525442"/>
    <w:rsid w:val="00525DCA"/>
    <w:rsid w:val="00527A5B"/>
    <w:rsid w:val="005302D7"/>
    <w:rsid w:val="00530D03"/>
    <w:rsid w:val="005312AB"/>
    <w:rsid w:val="005312BE"/>
    <w:rsid w:val="00531D34"/>
    <w:rsid w:val="00541B50"/>
    <w:rsid w:val="005437A3"/>
    <w:rsid w:val="005444A7"/>
    <w:rsid w:val="005447B7"/>
    <w:rsid w:val="00545FB3"/>
    <w:rsid w:val="00546025"/>
    <w:rsid w:val="00547978"/>
    <w:rsid w:val="005519E5"/>
    <w:rsid w:val="00552CDD"/>
    <w:rsid w:val="00552F6E"/>
    <w:rsid w:val="00553B58"/>
    <w:rsid w:val="00554485"/>
    <w:rsid w:val="005547AA"/>
    <w:rsid w:val="00554827"/>
    <w:rsid w:val="00554E45"/>
    <w:rsid w:val="00560D00"/>
    <w:rsid w:val="0056492F"/>
    <w:rsid w:val="00565639"/>
    <w:rsid w:val="00565BD0"/>
    <w:rsid w:val="0056676D"/>
    <w:rsid w:val="0056684B"/>
    <w:rsid w:val="00566E11"/>
    <w:rsid w:val="0057006C"/>
    <w:rsid w:val="005708B1"/>
    <w:rsid w:val="005708B2"/>
    <w:rsid w:val="00570C45"/>
    <w:rsid w:val="00570D30"/>
    <w:rsid w:val="0057381B"/>
    <w:rsid w:val="005753AD"/>
    <w:rsid w:val="00576F4F"/>
    <w:rsid w:val="00577DE3"/>
    <w:rsid w:val="005802A0"/>
    <w:rsid w:val="005814ED"/>
    <w:rsid w:val="005823BE"/>
    <w:rsid w:val="00582897"/>
    <w:rsid w:val="00582A99"/>
    <w:rsid w:val="005866CE"/>
    <w:rsid w:val="005919D9"/>
    <w:rsid w:val="00591D99"/>
    <w:rsid w:val="0059458D"/>
    <w:rsid w:val="005954B8"/>
    <w:rsid w:val="00595541"/>
    <w:rsid w:val="00596ED3"/>
    <w:rsid w:val="005A0710"/>
    <w:rsid w:val="005A1CC0"/>
    <w:rsid w:val="005A2BF1"/>
    <w:rsid w:val="005A361C"/>
    <w:rsid w:val="005A3CDD"/>
    <w:rsid w:val="005A4930"/>
    <w:rsid w:val="005A5046"/>
    <w:rsid w:val="005B27B3"/>
    <w:rsid w:val="005B34DA"/>
    <w:rsid w:val="005B43A0"/>
    <w:rsid w:val="005B47B9"/>
    <w:rsid w:val="005B54E5"/>
    <w:rsid w:val="005B6718"/>
    <w:rsid w:val="005B7164"/>
    <w:rsid w:val="005B75A9"/>
    <w:rsid w:val="005C2716"/>
    <w:rsid w:val="005C4E03"/>
    <w:rsid w:val="005C4F14"/>
    <w:rsid w:val="005C694B"/>
    <w:rsid w:val="005D2490"/>
    <w:rsid w:val="005D3B91"/>
    <w:rsid w:val="005D625C"/>
    <w:rsid w:val="005E10B3"/>
    <w:rsid w:val="005E280A"/>
    <w:rsid w:val="005E2F07"/>
    <w:rsid w:val="005E332B"/>
    <w:rsid w:val="005E357A"/>
    <w:rsid w:val="005E40DC"/>
    <w:rsid w:val="005E4187"/>
    <w:rsid w:val="005E484D"/>
    <w:rsid w:val="005E76E3"/>
    <w:rsid w:val="005E7B18"/>
    <w:rsid w:val="005F3382"/>
    <w:rsid w:val="005F3FC2"/>
    <w:rsid w:val="005F400F"/>
    <w:rsid w:val="005F4620"/>
    <w:rsid w:val="005F50E7"/>
    <w:rsid w:val="005F5C0C"/>
    <w:rsid w:val="005F691F"/>
    <w:rsid w:val="005F6B73"/>
    <w:rsid w:val="005F71D5"/>
    <w:rsid w:val="00600A97"/>
    <w:rsid w:val="00600C35"/>
    <w:rsid w:val="006022A5"/>
    <w:rsid w:val="00603123"/>
    <w:rsid w:val="00603AAF"/>
    <w:rsid w:val="00603D6C"/>
    <w:rsid w:val="00605D58"/>
    <w:rsid w:val="00605F75"/>
    <w:rsid w:val="006060EC"/>
    <w:rsid w:val="00606310"/>
    <w:rsid w:val="00610DEE"/>
    <w:rsid w:val="00611C48"/>
    <w:rsid w:val="006131DA"/>
    <w:rsid w:val="00615ED1"/>
    <w:rsid w:val="00615FF3"/>
    <w:rsid w:val="00617497"/>
    <w:rsid w:val="006200D8"/>
    <w:rsid w:val="00620D5A"/>
    <w:rsid w:val="00622BA8"/>
    <w:rsid w:val="00623E9E"/>
    <w:rsid w:val="00625BCD"/>
    <w:rsid w:val="00625F0C"/>
    <w:rsid w:val="0062614B"/>
    <w:rsid w:val="006262CD"/>
    <w:rsid w:val="00626588"/>
    <w:rsid w:val="00627D87"/>
    <w:rsid w:val="0063073B"/>
    <w:rsid w:val="00630C0E"/>
    <w:rsid w:val="00631598"/>
    <w:rsid w:val="0063282F"/>
    <w:rsid w:val="00633391"/>
    <w:rsid w:val="00634098"/>
    <w:rsid w:val="00634CCE"/>
    <w:rsid w:val="00635583"/>
    <w:rsid w:val="0063571F"/>
    <w:rsid w:val="006361FA"/>
    <w:rsid w:val="00637645"/>
    <w:rsid w:val="00641EAA"/>
    <w:rsid w:val="00642766"/>
    <w:rsid w:val="0064454D"/>
    <w:rsid w:val="0064465C"/>
    <w:rsid w:val="00645C4C"/>
    <w:rsid w:val="00647461"/>
    <w:rsid w:val="00647C46"/>
    <w:rsid w:val="00647E13"/>
    <w:rsid w:val="00650390"/>
    <w:rsid w:val="00651436"/>
    <w:rsid w:val="00652F1D"/>
    <w:rsid w:val="006541B3"/>
    <w:rsid w:val="00654367"/>
    <w:rsid w:val="0065495F"/>
    <w:rsid w:val="00654B7B"/>
    <w:rsid w:val="00655012"/>
    <w:rsid w:val="006555EA"/>
    <w:rsid w:val="00655603"/>
    <w:rsid w:val="00663375"/>
    <w:rsid w:val="006645E6"/>
    <w:rsid w:val="00665500"/>
    <w:rsid w:val="006667AC"/>
    <w:rsid w:val="00666E19"/>
    <w:rsid w:val="00666FAE"/>
    <w:rsid w:val="00667194"/>
    <w:rsid w:val="0066747F"/>
    <w:rsid w:val="00667C19"/>
    <w:rsid w:val="00671BF6"/>
    <w:rsid w:val="00671F11"/>
    <w:rsid w:val="0067328B"/>
    <w:rsid w:val="0067473B"/>
    <w:rsid w:val="006747AB"/>
    <w:rsid w:val="006763E8"/>
    <w:rsid w:val="00680912"/>
    <w:rsid w:val="00681F01"/>
    <w:rsid w:val="00682785"/>
    <w:rsid w:val="00682EEB"/>
    <w:rsid w:val="00683174"/>
    <w:rsid w:val="006839BC"/>
    <w:rsid w:val="00684B3E"/>
    <w:rsid w:val="00685F83"/>
    <w:rsid w:val="00685F88"/>
    <w:rsid w:val="006870B1"/>
    <w:rsid w:val="00687577"/>
    <w:rsid w:val="00687830"/>
    <w:rsid w:val="00690B89"/>
    <w:rsid w:val="00690D0D"/>
    <w:rsid w:val="00690F23"/>
    <w:rsid w:val="00691EDE"/>
    <w:rsid w:val="006926B9"/>
    <w:rsid w:val="00692B06"/>
    <w:rsid w:val="00692E99"/>
    <w:rsid w:val="00694BA7"/>
    <w:rsid w:val="00694D23"/>
    <w:rsid w:val="006955FE"/>
    <w:rsid w:val="0069683D"/>
    <w:rsid w:val="006A0EDB"/>
    <w:rsid w:val="006A1C32"/>
    <w:rsid w:val="006A2A14"/>
    <w:rsid w:val="006A350E"/>
    <w:rsid w:val="006A418A"/>
    <w:rsid w:val="006A461B"/>
    <w:rsid w:val="006A4A0B"/>
    <w:rsid w:val="006A718B"/>
    <w:rsid w:val="006A7558"/>
    <w:rsid w:val="006A7688"/>
    <w:rsid w:val="006B0F76"/>
    <w:rsid w:val="006B181E"/>
    <w:rsid w:val="006B2EF8"/>
    <w:rsid w:val="006B4E25"/>
    <w:rsid w:val="006B74DE"/>
    <w:rsid w:val="006B78BE"/>
    <w:rsid w:val="006B7EB8"/>
    <w:rsid w:val="006C01E9"/>
    <w:rsid w:val="006C0553"/>
    <w:rsid w:val="006C3480"/>
    <w:rsid w:val="006C733B"/>
    <w:rsid w:val="006D107E"/>
    <w:rsid w:val="006D1A13"/>
    <w:rsid w:val="006D22BC"/>
    <w:rsid w:val="006D2E11"/>
    <w:rsid w:val="006D424A"/>
    <w:rsid w:val="006D7CED"/>
    <w:rsid w:val="006E1442"/>
    <w:rsid w:val="006E2B28"/>
    <w:rsid w:val="006E5050"/>
    <w:rsid w:val="006E704D"/>
    <w:rsid w:val="006F0563"/>
    <w:rsid w:val="006F2043"/>
    <w:rsid w:val="006F2C8A"/>
    <w:rsid w:val="006F3BCD"/>
    <w:rsid w:val="006F49E4"/>
    <w:rsid w:val="006F4CAB"/>
    <w:rsid w:val="007009D3"/>
    <w:rsid w:val="00701E5D"/>
    <w:rsid w:val="00702797"/>
    <w:rsid w:val="00702C1C"/>
    <w:rsid w:val="00704A89"/>
    <w:rsid w:val="00705DCA"/>
    <w:rsid w:val="00706771"/>
    <w:rsid w:val="00706F35"/>
    <w:rsid w:val="00707F15"/>
    <w:rsid w:val="007103A3"/>
    <w:rsid w:val="00710889"/>
    <w:rsid w:val="00710BB5"/>
    <w:rsid w:val="0071198B"/>
    <w:rsid w:val="00711D9C"/>
    <w:rsid w:val="007123FE"/>
    <w:rsid w:val="0071424B"/>
    <w:rsid w:val="00715EE5"/>
    <w:rsid w:val="00716181"/>
    <w:rsid w:val="00720108"/>
    <w:rsid w:val="007213EF"/>
    <w:rsid w:val="00721773"/>
    <w:rsid w:val="0072326B"/>
    <w:rsid w:val="00724E05"/>
    <w:rsid w:val="0073158E"/>
    <w:rsid w:val="007335EE"/>
    <w:rsid w:val="0073571D"/>
    <w:rsid w:val="00735A38"/>
    <w:rsid w:val="00736DDD"/>
    <w:rsid w:val="0073799D"/>
    <w:rsid w:val="007401AA"/>
    <w:rsid w:val="00740B77"/>
    <w:rsid w:val="00741D14"/>
    <w:rsid w:val="007421EC"/>
    <w:rsid w:val="00742583"/>
    <w:rsid w:val="00742645"/>
    <w:rsid w:val="00743817"/>
    <w:rsid w:val="007458C8"/>
    <w:rsid w:val="00745AB1"/>
    <w:rsid w:val="007462E0"/>
    <w:rsid w:val="00746CF3"/>
    <w:rsid w:val="00746F91"/>
    <w:rsid w:val="00747F22"/>
    <w:rsid w:val="00750AE3"/>
    <w:rsid w:val="00751913"/>
    <w:rsid w:val="00753790"/>
    <w:rsid w:val="00754600"/>
    <w:rsid w:val="0075479A"/>
    <w:rsid w:val="007548A5"/>
    <w:rsid w:val="00755223"/>
    <w:rsid w:val="007552D9"/>
    <w:rsid w:val="00755847"/>
    <w:rsid w:val="00755B20"/>
    <w:rsid w:val="007566FC"/>
    <w:rsid w:val="007614EA"/>
    <w:rsid w:val="00761955"/>
    <w:rsid w:val="0076196B"/>
    <w:rsid w:val="007629CF"/>
    <w:rsid w:val="00762ACB"/>
    <w:rsid w:val="00762F1D"/>
    <w:rsid w:val="00762F55"/>
    <w:rsid w:val="00763D54"/>
    <w:rsid w:val="00764234"/>
    <w:rsid w:val="00764ACA"/>
    <w:rsid w:val="00764E32"/>
    <w:rsid w:val="00765BAA"/>
    <w:rsid w:val="00765E1F"/>
    <w:rsid w:val="00767114"/>
    <w:rsid w:val="0076744A"/>
    <w:rsid w:val="007711BE"/>
    <w:rsid w:val="007714F5"/>
    <w:rsid w:val="00771B49"/>
    <w:rsid w:val="00771C67"/>
    <w:rsid w:val="00772A36"/>
    <w:rsid w:val="00772BC0"/>
    <w:rsid w:val="00773842"/>
    <w:rsid w:val="00774A07"/>
    <w:rsid w:val="00775967"/>
    <w:rsid w:val="00775F5C"/>
    <w:rsid w:val="00775FE0"/>
    <w:rsid w:val="00776280"/>
    <w:rsid w:val="0078068F"/>
    <w:rsid w:val="0078249A"/>
    <w:rsid w:val="00782E73"/>
    <w:rsid w:val="00783D4E"/>
    <w:rsid w:val="00784184"/>
    <w:rsid w:val="00784809"/>
    <w:rsid w:val="00784E84"/>
    <w:rsid w:val="007857D2"/>
    <w:rsid w:val="00786142"/>
    <w:rsid w:val="0078642B"/>
    <w:rsid w:val="0078654B"/>
    <w:rsid w:val="00787DDD"/>
    <w:rsid w:val="00787F31"/>
    <w:rsid w:val="00790624"/>
    <w:rsid w:val="0079218C"/>
    <w:rsid w:val="007921C4"/>
    <w:rsid w:val="00792C8D"/>
    <w:rsid w:val="00794848"/>
    <w:rsid w:val="007954F8"/>
    <w:rsid w:val="007979E3"/>
    <w:rsid w:val="007A03A7"/>
    <w:rsid w:val="007A0DE7"/>
    <w:rsid w:val="007A28CC"/>
    <w:rsid w:val="007A4466"/>
    <w:rsid w:val="007A4D87"/>
    <w:rsid w:val="007A5CC4"/>
    <w:rsid w:val="007A6457"/>
    <w:rsid w:val="007B10B7"/>
    <w:rsid w:val="007B1F8F"/>
    <w:rsid w:val="007B22A9"/>
    <w:rsid w:val="007B2460"/>
    <w:rsid w:val="007B4620"/>
    <w:rsid w:val="007B617E"/>
    <w:rsid w:val="007B67B4"/>
    <w:rsid w:val="007B75DA"/>
    <w:rsid w:val="007C055C"/>
    <w:rsid w:val="007C0D5C"/>
    <w:rsid w:val="007C191C"/>
    <w:rsid w:val="007C241D"/>
    <w:rsid w:val="007C2C5E"/>
    <w:rsid w:val="007C3751"/>
    <w:rsid w:val="007C40A9"/>
    <w:rsid w:val="007C4AE7"/>
    <w:rsid w:val="007C4E49"/>
    <w:rsid w:val="007D0906"/>
    <w:rsid w:val="007D0A3B"/>
    <w:rsid w:val="007D0D49"/>
    <w:rsid w:val="007D19F5"/>
    <w:rsid w:val="007D44F7"/>
    <w:rsid w:val="007D7B71"/>
    <w:rsid w:val="007E2675"/>
    <w:rsid w:val="007E2D4D"/>
    <w:rsid w:val="007E335A"/>
    <w:rsid w:val="007E37C4"/>
    <w:rsid w:val="007E3E4B"/>
    <w:rsid w:val="007E451B"/>
    <w:rsid w:val="007E4681"/>
    <w:rsid w:val="007E55C9"/>
    <w:rsid w:val="007E6FF9"/>
    <w:rsid w:val="007E7AC2"/>
    <w:rsid w:val="007E7D7D"/>
    <w:rsid w:val="007E7FAE"/>
    <w:rsid w:val="007F0923"/>
    <w:rsid w:val="007F0991"/>
    <w:rsid w:val="007F1147"/>
    <w:rsid w:val="007F1293"/>
    <w:rsid w:val="007F1473"/>
    <w:rsid w:val="007F1C17"/>
    <w:rsid w:val="007F2FCE"/>
    <w:rsid w:val="007F38F0"/>
    <w:rsid w:val="007F4068"/>
    <w:rsid w:val="007F4AD9"/>
    <w:rsid w:val="007F5517"/>
    <w:rsid w:val="007F5E43"/>
    <w:rsid w:val="007F5EEF"/>
    <w:rsid w:val="007F749A"/>
    <w:rsid w:val="007F7B6C"/>
    <w:rsid w:val="008006CD"/>
    <w:rsid w:val="00801798"/>
    <w:rsid w:val="00801DC9"/>
    <w:rsid w:val="00802034"/>
    <w:rsid w:val="00804580"/>
    <w:rsid w:val="008056D7"/>
    <w:rsid w:val="00806B1F"/>
    <w:rsid w:val="0080711E"/>
    <w:rsid w:val="00811F4E"/>
    <w:rsid w:val="0081261F"/>
    <w:rsid w:val="00813C1F"/>
    <w:rsid w:val="00814831"/>
    <w:rsid w:val="0081495A"/>
    <w:rsid w:val="00814F5D"/>
    <w:rsid w:val="008151A1"/>
    <w:rsid w:val="00816659"/>
    <w:rsid w:val="00817A9D"/>
    <w:rsid w:val="00817F22"/>
    <w:rsid w:val="00820B03"/>
    <w:rsid w:val="00821CB2"/>
    <w:rsid w:val="00821F44"/>
    <w:rsid w:val="008228E7"/>
    <w:rsid w:val="00822F3F"/>
    <w:rsid w:val="00823B8F"/>
    <w:rsid w:val="008242E1"/>
    <w:rsid w:val="00824A8F"/>
    <w:rsid w:val="00826551"/>
    <w:rsid w:val="00827754"/>
    <w:rsid w:val="00827D79"/>
    <w:rsid w:val="00831358"/>
    <w:rsid w:val="00833E90"/>
    <w:rsid w:val="0083466A"/>
    <w:rsid w:val="00834D0D"/>
    <w:rsid w:val="00835579"/>
    <w:rsid w:val="00835613"/>
    <w:rsid w:val="00835AF0"/>
    <w:rsid w:val="00835C84"/>
    <w:rsid w:val="00835D57"/>
    <w:rsid w:val="008371D9"/>
    <w:rsid w:val="008372DB"/>
    <w:rsid w:val="0084213A"/>
    <w:rsid w:val="00842801"/>
    <w:rsid w:val="008437DA"/>
    <w:rsid w:val="00844957"/>
    <w:rsid w:val="00844F21"/>
    <w:rsid w:val="0084557B"/>
    <w:rsid w:val="0084586E"/>
    <w:rsid w:val="00845AE6"/>
    <w:rsid w:val="00850110"/>
    <w:rsid w:val="008517B1"/>
    <w:rsid w:val="00851F9C"/>
    <w:rsid w:val="0085344B"/>
    <w:rsid w:val="0085386A"/>
    <w:rsid w:val="0085456C"/>
    <w:rsid w:val="00855B89"/>
    <w:rsid w:val="00855DEE"/>
    <w:rsid w:val="008563EF"/>
    <w:rsid w:val="00856C0A"/>
    <w:rsid w:val="00860172"/>
    <w:rsid w:val="00860CB4"/>
    <w:rsid w:val="00860DCB"/>
    <w:rsid w:val="0086183D"/>
    <w:rsid w:val="008630BB"/>
    <w:rsid w:val="00863474"/>
    <w:rsid w:val="00863A47"/>
    <w:rsid w:val="00864398"/>
    <w:rsid w:val="00865355"/>
    <w:rsid w:val="008659B6"/>
    <w:rsid w:val="00867A57"/>
    <w:rsid w:val="00867E98"/>
    <w:rsid w:val="00870827"/>
    <w:rsid w:val="00870C92"/>
    <w:rsid w:val="00871096"/>
    <w:rsid w:val="0087127C"/>
    <w:rsid w:val="00874BCF"/>
    <w:rsid w:val="008759C5"/>
    <w:rsid w:val="00877B20"/>
    <w:rsid w:val="00877EC9"/>
    <w:rsid w:val="00881F1E"/>
    <w:rsid w:val="00882A1C"/>
    <w:rsid w:val="00882C37"/>
    <w:rsid w:val="00884E0A"/>
    <w:rsid w:val="008851BC"/>
    <w:rsid w:val="008859A5"/>
    <w:rsid w:val="00886F7F"/>
    <w:rsid w:val="008878B1"/>
    <w:rsid w:val="0089015C"/>
    <w:rsid w:val="00891C94"/>
    <w:rsid w:val="00891D43"/>
    <w:rsid w:val="00894116"/>
    <w:rsid w:val="00896CF8"/>
    <w:rsid w:val="00897204"/>
    <w:rsid w:val="008A03F0"/>
    <w:rsid w:val="008A1549"/>
    <w:rsid w:val="008A1900"/>
    <w:rsid w:val="008A1948"/>
    <w:rsid w:val="008A367F"/>
    <w:rsid w:val="008A5515"/>
    <w:rsid w:val="008A6140"/>
    <w:rsid w:val="008A66B7"/>
    <w:rsid w:val="008A7584"/>
    <w:rsid w:val="008B1C69"/>
    <w:rsid w:val="008B3362"/>
    <w:rsid w:val="008B45A0"/>
    <w:rsid w:val="008B5517"/>
    <w:rsid w:val="008B5E82"/>
    <w:rsid w:val="008B60A6"/>
    <w:rsid w:val="008B6228"/>
    <w:rsid w:val="008B66C7"/>
    <w:rsid w:val="008B7F8D"/>
    <w:rsid w:val="008C1161"/>
    <w:rsid w:val="008C16B4"/>
    <w:rsid w:val="008C1971"/>
    <w:rsid w:val="008C38F4"/>
    <w:rsid w:val="008C397B"/>
    <w:rsid w:val="008C3F65"/>
    <w:rsid w:val="008C4C53"/>
    <w:rsid w:val="008C5CD3"/>
    <w:rsid w:val="008C5E3F"/>
    <w:rsid w:val="008C7534"/>
    <w:rsid w:val="008C7720"/>
    <w:rsid w:val="008C7808"/>
    <w:rsid w:val="008D050A"/>
    <w:rsid w:val="008D1963"/>
    <w:rsid w:val="008D1BBE"/>
    <w:rsid w:val="008D38C1"/>
    <w:rsid w:val="008D535F"/>
    <w:rsid w:val="008D53FE"/>
    <w:rsid w:val="008D6E60"/>
    <w:rsid w:val="008E00EE"/>
    <w:rsid w:val="008E2864"/>
    <w:rsid w:val="008E36EA"/>
    <w:rsid w:val="008E377C"/>
    <w:rsid w:val="008E3CB6"/>
    <w:rsid w:val="008E4A3E"/>
    <w:rsid w:val="008E4B00"/>
    <w:rsid w:val="008E5B73"/>
    <w:rsid w:val="008E6791"/>
    <w:rsid w:val="008E7D74"/>
    <w:rsid w:val="008F0EDD"/>
    <w:rsid w:val="008F1D4F"/>
    <w:rsid w:val="008F32D8"/>
    <w:rsid w:val="008F3D96"/>
    <w:rsid w:val="008F5695"/>
    <w:rsid w:val="008F625E"/>
    <w:rsid w:val="008F661F"/>
    <w:rsid w:val="009013FB"/>
    <w:rsid w:val="009014AA"/>
    <w:rsid w:val="009023D4"/>
    <w:rsid w:val="00903C2B"/>
    <w:rsid w:val="00905B0E"/>
    <w:rsid w:val="0090612B"/>
    <w:rsid w:val="00906760"/>
    <w:rsid w:val="009070A4"/>
    <w:rsid w:val="00907203"/>
    <w:rsid w:val="00910A46"/>
    <w:rsid w:val="0091136F"/>
    <w:rsid w:val="009124B9"/>
    <w:rsid w:val="00913B48"/>
    <w:rsid w:val="00913B9A"/>
    <w:rsid w:val="0091491A"/>
    <w:rsid w:val="00915C04"/>
    <w:rsid w:val="0091692F"/>
    <w:rsid w:val="00921743"/>
    <w:rsid w:val="009225D2"/>
    <w:rsid w:val="00922B67"/>
    <w:rsid w:val="00924FA6"/>
    <w:rsid w:val="0092642F"/>
    <w:rsid w:val="00926B15"/>
    <w:rsid w:val="009279C5"/>
    <w:rsid w:val="00927CEF"/>
    <w:rsid w:val="00931707"/>
    <w:rsid w:val="00931B14"/>
    <w:rsid w:val="009320C2"/>
    <w:rsid w:val="009337CC"/>
    <w:rsid w:val="00934C6F"/>
    <w:rsid w:val="00934C8A"/>
    <w:rsid w:val="00935170"/>
    <w:rsid w:val="00935FCC"/>
    <w:rsid w:val="00936434"/>
    <w:rsid w:val="009374D8"/>
    <w:rsid w:val="00937CCE"/>
    <w:rsid w:val="009406C1"/>
    <w:rsid w:val="00942B83"/>
    <w:rsid w:val="00942E72"/>
    <w:rsid w:val="00943CF3"/>
    <w:rsid w:val="00944A6C"/>
    <w:rsid w:val="0094532F"/>
    <w:rsid w:val="00946EEE"/>
    <w:rsid w:val="00947596"/>
    <w:rsid w:val="00950700"/>
    <w:rsid w:val="0095221B"/>
    <w:rsid w:val="00952ED3"/>
    <w:rsid w:val="00954344"/>
    <w:rsid w:val="00954982"/>
    <w:rsid w:val="00954B0B"/>
    <w:rsid w:val="009551F4"/>
    <w:rsid w:val="00957852"/>
    <w:rsid w:val="00957B3A"/>
    <w:rsid w:val="00957FE6"/>
    <w:rsid w:val="00961FB2"/>
    <w:rsid w:val="00962423"/>
    <w:rsid w:val="0096347E"/>
    <w:rsid w:val="009645FB"/>
    <w:rsid w:val="0096494D"/>
    <w:rsid w:val="00965701"/>
    <w:rsid w:val="00970A86"/>
    <w:rsid w:val="00970AF8"/>
    <w:rsid w:val="00971A80"/>
    <w:rsid w:val="00971C4A"/>
    <w:rsid w:val="00973A19"/>
    <w:rsid w:val="009752C6"/>
    <w:rsid w:val="00975C38"/>
    <w:rsid w:val="009761BE"/>
    <w:rsid w:val="0097642D"/>
    <w:rsid w:val="0097729C"/>
    <w:rsid w:val="00980B70"/>
    <w:rsid w:val="00981382"/>
    <w:rsid w:val="0098175C"/>
    <w:rsid w:val="00981968"/>
    <w:rsid w:val="009842D8"/>
    <w:rsid w:val="00985081"/>
    <w:rsid w:val="00985340"/>
    <w:rsid w:val="00985370"/>
    <w:rsid w:val="00986B29"/>
    <w:rsid w:val="00986F16"/>
    <w:rsid w:val="009871D4"/>
    <w:rsid w:val="009873A1"/>
    <w:rsid w:val="009878E8"/>
    <w:rsid w:val="00991018"/>
    <w:rsid w:val="00992135"/>
    <w:rsid w:val="009939CF"/>
    <w:rsid w:val="00993A5A"/>
    <w:rsid w:val="00993DFC"/>
    <w:rsid w:val="0099458E"/>
    <w:rsid w:val="00995310"/>
    <w:rsid w:val="00995DC9"/>
    <w:rsid w:val="00996986"/>
    <w:rsid w:val="009970B6"/>
    <w:rsid w:val="00997572"/>
    <w:rsid w:val="009A0120"/>
    <w:rsid w:val="009A086E"/>
    <w:rsid w:val="009A11A8"/>
    <w:rsid w:val="009A153B"/>
    <w:rsid w:val="009A273C"/>
    <w:rsid w:val="009A352C"/>
    <w:rsid w:val="009A3561"/>
    <w:rsid w:val="009A3A2F"/>
    <w:rsid w:val="009A60DB"/>
    <w:rsid w:val="009A6351"/>
    <w:rsid w:val="009A641B"/>
    <w:rsid w:val="009A65D5"/>
    <w:rsid w:val="009A6603"/>
    <w:rsid w:val="009A6750"/>
    <w:rsid w:val="009A6B47"/>
    <w:rsid w:val="009A6EBB"/>
    <w:rsid w:val="009A7DE2"/>
    <w:rsid w:val="009B0934"/>
    <w:rsid w:val="009B2299"/>
    <w:rsid w:val="009B3AB3"/>
    <w:rsid w:val="009B64C8"/>
    <w:rsid w:val="009B7EA4"/>
    <w:rsid w:val="009C0478"/>
    <w:rsid w:val="009C430E"/>
    <w:rsid w:val="009C669B"/>
    <w:rsid w:val="009C718E"/>
    <w:rsid w:val="009C71BC"/>
    <w:rsid w:val="009C7D5C"/>
    <w:rsid w:val="009D2490"/>
    <w:rsid w:val="009D2A70"/>
    <w:rsid w:val="009D3447"/>
    <w:rsid w:val="009D4AE8"/>
    <w:rsid w:val="009D633F"/>
    <w:rsid w:val="009D6DC8"/>
    <w:rsid w:val="009D6DE8"/>
    <w:rsid w:val="009D7637"/>
    <w:rsid w:val="009D79B5"/>
    <w:rsid w:val="009E18B0"/>
    <w:rsid w:val="009E1C87"/>
    <w:rsid w:val="009E205F"/>
    <w:rsid w:val="009E2B49"/>
    <w:rsid w:val="009E375F"/>
    <w:rsid w:val="009E5154"/>
    <w:rsid w:val="009E6145"/>
    <w:rsid w:val="009E622C"/>
    <w:rsid w:val="009E62DA"/>
    <w:rsid w:val="009E6790"/>
    <w:rsid w:val="009F22CA"/>
    <w:rsid w:val="009F4345"/>
    <w:rsid w:val="009F629E"/>
    <w:rsid w:val="009F6D36"/>
    <w:rsid w:val="009F7F02"/>
    <w:rsid w:val="00A00171"/>
    <w:rsid w:val="00A01713"/>
    <w:rsid w:val="00A01A76"/>
    <w:rsid w:val="00A03BB9"/>
    <w:rsid w:val="00A05705"/>
    <w:rsid w:val="00A05F2C"/>
    <w:rsid w:val="00A06838"/>
    <w:rsid w:val="00A06B4C"/>
    <w:rsid w:val="00A11B35"/>
    <w:rsid w:val="00A14036"/>
    <w:rsid w:val="00A1421E"/>
    <w:rsid w:val="00A15A7C"/>
    <w:rsid w:val="00A17010"/>
    <w:rsid w:val="00A17D6E"/>
    <w:rsid w:val="00A17E3B"/>
    <w:rsid w:val="00A20D9F"/>
    <w:rsid w:val="00A23B74"/>
    <w:rsid w:val="00A24065"/>
    <w:rsid w:val="00A24F3C"/>
    <w:rsid w:val="00A26A2E"/>
    <w:rsid w:val="00A26A3C"/>
    <w:rsid w:val="00A277AC"/>
    <w:rsid w:val="00A2797E"/>
    <w:rsid w:val="00A3009B"/>
    <w:rsid w:val="00A30297"/>
    <w:rsid w:val="00A3070D"/>
    <w:rsid w:val="00A317D2"/>
    <w:rsid w:val="00A31939"/>
    <w:rsid w:val="00A3621B"/>
    <w:rsid w:val="00A37522"/>
    <w:rsid w:val="00A40B71"/>
    <w:rsid w:val="00A4139C"/>
    <w:rsid w:val="00A41A16"/>
    <w:rsid w:val="00A41EC0"/>
    <w:rsid w:val="00A42296"/>
    <w:rsid w:val="00A43940"/>
    <w:rsid w:val="00A43A91"/>
    <w:rsid w:val="00A43E79"/>
    <w:rsid w:val="00A449E9"/>
    <w:rsid w:val="00A51734"/>
    <w:rsid w:val="00A519D6"/>
    <w:rsid w:val="00A52898"/>
    <w:rsid w:val="00A52C1E"/>
    <w:rsid w:val="00A54959"/>
    <w:rsid w:val="00A55384"/>
    <w:rsid w:val="00A573CD"/>
    <w:rsid w:val="00A616A9"/>
    <w:rsid w:val="00A62431"/>
    <w:rsid w:val="00A644D2"/>
    <w:rsid w:val="00A64842"/>
    <w:rsid w:val="00A64A47"/>
    <w:rsid w:val="00A65757"/>
    <w:rsid w:val="00A667EF"/>
    <w:rsid w:val="00A66FB5"/>
    <w:rsid w:val="00A67207"/>
    <w:rsid w:val="00A67738"/>
    <w:rsid w:val="00A7084E"/>
    <w:rsid w:val="00A71C86"/>
    <w:rsid w:val="00A71FDF"/>
    <w:rsid w:val="00A7208C"/>
    <w:rsid w:val="00A7266E"/>
    <w:rsid w:val="00A733A8"/>
    <w:rsid w:val="00A733BE"/>
    <w:rsid w:val="00A774BB"/>
    <w:rsid w:val="00A7771E"/>
    <w:rsid w:val="00A808D2"/>
    <w:rsid w:val="00A823B9"/>
    <w:rsid w:val="00A82AA4"/>
    <w:rsid w:val="00A83C63"/>
    <w:rsid w:val="00A84B7C"/>
    <w:rsid w:val="00A84CA3"/>
    <w:rsid w:val="00A860E7"/>
    <w:rsid w:val="00A8745E"/>
    <w:rsid w:val="00A905A1"/>
    <w:rsid w:val="00A91599"/>
    <w:rsid w:val="00A917B6"/>
    <w:rsid w:val="00A924DE"/>
    <w:rsid w:val="00A92BF4"/>
    <w:rsid w:val="00A931E6"/>
    <w:rsid w:val="00A934F2"/>
    <w:rsid w:val="00A93E71"/>
    <w:rsid w:val="00A9525C"/>
    <w:rsid w:val="00A95A4F"/>
    <w:rsid w:val="00A97294"/>
    <w:rsid w:val="00AA0F3E"/>
    <w:rsid w:val="00AA1ABD"/>
    <w:rsid w:val="00AA381C"/>
    <w:rsid w:val="00AA4006"/>
    <w:rsid w:val="00AA5A96"/>
    <w:rsid w:val="00AA5BC2"/>
    <w:rsid w:val="00AA6F0E"/>
    <w:rsid w:val="00AA750E"/>
    <w:rsid w:val="00AB081D"/>
    <w:rsid w:val="00AB0E60"/>
    <w:rsid w:val="00AB1EF5"/>
    <w:rsid w:val="00AB2914"/>
    <w:rsid w:val="00AB305C"/>
    <w:rsid w:val="00AB391E"/>
    <w:rsid w:val="00AB43B5"/>
    <w:rsid w:val="00AB5891"/>
    <w:rsid w:val="00AB6574"/>
    <w:rsid w:val="00AB66CF"/>
    <w:rsid w:val="00AB6B83"/>
    <w:rsid w:val="00AB7A13"/>
    <w:rsid w:val="00AC15C0"/>
    <w:rsid w:val="00AC1F35"/>
    <w:rsid w:val="00AC1F39"/>
    <w:rsid w:val="00AC2D59"/>
    <w:rsid w:val="00AC300F"/>
    <w:rsid w:val="00AC3FC0"/>
    <w:rsid w:val="00AC4260"/>
    <w:rsid w:val="00AC43C7"/>
    <w:rsid w:val="00AC50A0"/>
    <w:rsid w:val="00AC75F1"/>
    <w:rsid w:val="00AD0577"/>
    <w:rsid w:val="00AD05EF"/>
    <w:rsid w:val="00AD0793"/>
    <w:rsid w:val="00AD22BE"/>
    <w:rsid w:val="00AD4E31"/>
    <w:rsid w:val="00AE20DA"/>
    <w:rsid w:val="00AE3844"/>
    <w:rsid w:val="00AE439D"/>
    <w:rsid w:val="00AE44CA"/>
    <w:rsid w:val="00AE5CD2"/>
    <w:rsid w:val="00AE65B6"/>
    <w:rsid w:val="00AE6A9F"/>
    <w:rsid w:val="00AF0144"/>
    <w:rsid w:val="00AF017F"/>
    <w:rsid w:val="00AF0775"/>
    <w:rsid w:val="00AF0ADF"/>
    <w:rsid w:val="00AF172B"/>
    <w:rsid w:val="00AF21B8"/>
    <w:rsid w:val="00AF2C95"/>
    <w:rsid w:val="00AF31CF"/>
    <w:rsid w:val="00AF4A2E"/>
    <w:rsid w:val="00AF5007"/>
    <w:rsid w:val="00AF612E"/>
    <w:rsid w:val="00AF7B55"/>
    <w:rsid w:val="00B00037"/>
    <w:rsid w:val="00B003A4"/>
    <w:rsid w:val="00B02567"/>
    <w:rsid w:val="00B04D09"/>
    <w:rsid w:val="00B052F1"/>
    <w:rsid w:val="00B05BE0"/>
    <w:rsid w:val="00B05DB6"/>
    <w:rsid w:val="00B06BFC"/>
    <w:rsid w:val="00B07E1B"/>
    <w:rsid w:val="00B10945"/>
    <w:rsid w:val="00B10D3D"/>
    <w:rsid w:val="00B116D7"/>
    <w:rsid w:val="00B11B8B"/>
    <w:rsid w:val="00B12A6F"/>
    <w:rsid w:val="00B132B2"/>
    <w:rsid w:val="00B1404D"/>
    <w:rsid w:val="00B1446B"/>
    <w:rsid w:val="00B14ECE"/>
    <w:rsid w:val="00B162A1"/>
    <w:rsid w:val="00B16337"/>
    <w:rsid w:val="00B17BE4"/>
    <w:rsid w:val="00B2030E"/>
    <w:rsid w:val="00B221BB"/>
    <w:rsid w:val="00B22BCA"/>
    <w:rsid w:val="00B23F47"/>
    <w:rsid w:val="00B26086"/>
    <w:rsid w:val="00B2678E"/>
    <w:rsid w:val="00B2765D"/>
    <w:rsid w:val="00B30EF3"/>
    <w:rsid w:val="00B31FF1"/>
    <w:rsid w:val="00B32C2D"/>
    <w:rsid w:val="00B33751"/>
    <w:rsid w:val="00B3400B"/>
    <w:rsid w:val="00B34597"/>
    <w:rsid w:val="00B34780"/>
    <w:rsid w:val="00B35330"/>
    <w:rsid w:val="00B35447"/>
    <w:rsid w:val="00B35891"/>
    <w:rsid w:val="00B401D4"/>
    <w:rsid w:val="00B415D7"/>
    <w:rsid w:val="00B426BE"/>
    <w:rsid w:val="00B42AE0"/>
    <w:rsid w:val="00B43725"/>
    <w:rsid w:val="00B43B28"/>
    <w:rsid w:val="00B43B51"/>
    <w:rsid w:val="00B45264"/>
    <w:rsid w:val="00B47896"/>
    <w:rsid w:val="00B52E40"/>
    <w:rsid w:val="00B540D7"/>
    <w:rsid w:val="00B60098"/>
    <w:rsid w:val="00B60C53"/>
    <w:rsid w:val="00B61564"/>
    <w:rsid w:val="00B6319E"/>
    <w:rsid w:val="00B64896"/>
    <w:rsid w:val="00B6497E"/>
    <w:rsid w:val="00B64E3A"/>
    <w:rsid w:val="00B65057"/>
    <w:rsid w:val="00B6599F"/>
    <w:rsid w:val="00B66C12"/>
    <w:rsid w:val="00B67708"/>
    <w:rsid w:val="00B71E42"/>
    <w:rsid w:val="00B72F82"/>
    <w:rsid w:val="00B73A14"/>
    <w:rsid w:val="00B74398"/>
    <w:rsid w:val="00B746EA"/>
    <w:rsid w:val="00B754E5"/>
    <w:rsid w:val="00B75652"/>
    <w:rsid w:val="00B7599D"/>
    <w:rsid w:val="00B76BF5"/>
    <w:rsid w:val="00B82819"/>
    <w:rsid w:val="00B82EA2"/>
    <w:rsid w:val="00B83138"/>
    <w:rsid w:val="00B832E8"/>
    <w:rsid w:val="00B83D54"/>
    <w:rsid w:val="00B84A66"/>
    <w:rsid w:val="00B84BE9"/>
    <w:rsid w:val="00B8529E"/>
    <w:rsid w:val="00B85EAF"/>
    <w:rsid w:val="00B86E06"/>
    <w:rsid w:val="00B91344"/>
    <w:rsid w:val="00B91721"/>
    <w:rsid w:val="00B91E61"/>
    <w:rsid w:val="00B92D61"/>
    <w:rsid w:val="00B9380E"/>
    <w:rsid w:val="00B93A25"/>
    <w:rsid w:val="00B93F10"/>
    <w:rsid w:val="00B942D1"/>
    <w:rsid w:val="00B9490D"/>
    <w:rsid w:val="00B94CFB"/>
    <w:rsid w:val="00B95040"/>
    <w:rsid w:val="00B95C1D"/>
    <w:rsid w:val="00B95C9F"/>
    <w:rsid w:val="00B96EB2"/>
    <w:rsid w:val="00B973C6"/>
    <w:rsid w:val="00B97AAF"/>
    <w:rsid w:val="00B97DF6"/>
    <w:rsid w:val="00BA0E2A"/>
    <w:rsid w:val="00BA1298"/>
    <w:rsid w:val="00BA1B1B"/>
    <w:rsid w:val="00BA46AE"/>
    <w:rsid w:val="00BA5104"/>
    <w:rsid w:val="00BA5A7A"/>
    <w:rsid w:val="00BB2BEB"/>
    <w:rsid w:val="00BB7127"/>
    <w:rsid w:val="00BB79F4"/>
    <w:rsid w:val="00BC10B0"/>
    <w:rsid w:val="00BC10D7"/>
    <w:rsid w:val="00BC13E6"/>
    <w:rsid w:val="00BC1918"/>
    <w:rsid w:val="00BC4FF5"/>
    <w:rsid w:val="00BC521C"/>
    <w:rsid w:val="00BC530E"/>
    <w:rsid w:val="00BC56C4"/>
    <w:rsid w:val="00BC5AEC"/>
    <w:rsid w:val="00BD12A9"/>
    <w:rsid w:val="00BD211A"/>
    <w:rsid w:val="00BD2E0E"/>
    <w:rsid w:val="00BD348C"/>
    <w:rsid w:val="00BD42B5"/>
    <w:rsid w:val="00BD60B9"/>
    <w:rsid w:val="00BD7C90"/>
    <w:rsid w:val="00BE261C"/>
    <w:rsid w:val="00BE2D18"/>
    <w:rsid w:val="00BE3C04"/>
    <w:rsid w:val="00BE3FE6"/>
    <w:rsid w:val="00BE4391"/>
    <w:rsid w:val="00BE67E0"/>
    <w:rsid w:val="00BF1520"/>
    <w:rsid w:val="00BF2B69"/>
    <w:rsid w:val="00BF317D"/>
    <w:rsid w:val="00BF388F"/>
    <w:rsid w:val="00BF3D17"/>
    <w:rsid w:val="00BF6524"/>
    <w:rsid w:val="00C002BC"/>
    <w:rsid w:val="00C003FE"/>
    <w:rsid w:val="00C0150C"/>
    <w:rsid w:val="00C0470B"/>
    <w:rsid w:val="00C04E87"/>
    <w:rsid w:val="00C06D15"/>
    <w:rsid w:val="00C1056A"/>
    <w:rsid w:val="00C11007"/>
    <w:rsid w:val="00C15C93"/>
    <w:rsid w:val="00C165A5"/>
    <w:rsid w:val="00C1670B"/>
    <w:rsid w:val="00C17105"/>
    <w:rsid w:val="00C210C9"/>
    <w:rsid w:val="00C21221"/>
    <w:rsid w:val="00C21EFE"/>
    <w:rsid w:val="00C22A6D"/>
    <w:rsid w:val="00C22D10"/>
    <w:rsid w:val="00C22D53"/>
    <w:rsid w:val="00C26065"/>
    <w:rsid w:val="00C26492"/>
    <w:rsid w:val="00C2681C"/>
    <w:rsid w:val="00C26E60"/>
    <w:rsid w:val="00C302EC"/>
    <w:rsid w:val="00C30635"/>
    <w:rsid w:val="00C319B5"/>
    <w:rsid w:val="00C31F77"/>
    <w:rsid w:val="00C3295D"/>
    <w:rsid w:val="00C333C0"/>
    <w:rsid w:val="00C3346F"/>
    <w:rsid w:val="00C33CC0"/>
    <w:rsid w:val="00C348CF"/>
    <w:rsid w:val="00C35B72"/>
    <w:rsid w:val="00C35BC1"/>
    <w:rsid w:val="00C35F3C"/>
    <w:rsid w:val="00C3723D"/>
    <w:rsid w:val="00C41E1B"/>
    <w:rsid w:val="00C41EC4"/>
    <w:rsid w:val="00C42222"/>
    <w:rsid w:val="00C425DB"/>
    <w:rsid w:val="00C433DA"/>
    <w:rsid w:val="00C43C46"/>
    <w:rsid w:val="00C43E17"/>
    <w:rsid w:val="00C44EB8"/>
    <w:rsid w:val="00C45206"/>
    <w:rsid w:val="00C46C60"/>
    <w:rsid w:val="00C46E04"/>
    <w:rsid w:val="00C51111"/>
    <w:rsid w:val="00C5283A"/>
    <w:rsid w:val="00C534B3"/>
    <w:rsid w:val="00C57DCA"/>
    <w:rsid w:val="00C60498"/>
    <w:rsid w:val="00C60A6E"/>
    <w:rsid w:val="00C60B5E"/>
    <w:rsid w:val="00C61DD0"/>
    <w:rsid w:val="00C62E90"/>
    <w:rsid w:val="00C62E9D"/>
    <w:rsid w:val="00C66BBD"/>
    <w:rsid w:val="00C72BC2"/>
    <w:rsid w:val="00C73E93"/>
    <w:rsid w:val="00C74D12"/>
    <w:rsid w:val="00C74D6F"/>
    <w:rsid w:val="00C75A34"/>
    <w:rsid w:val="00C75A79"/>
    <w:rsid w:val="00C806F9"/>
    <w:rsid w:val="00C80C27"/>
    <w:rsid w:val="00C816E8"/>
    <w:rsid w:val="00C8197A"/>
    <w:rsid w:val="00C822E2"/>
    <w:rsid w:val="00C833D1"/>
    <w:rsid w:val="00C84379"/>
    <w:rsid w:val="00C84B5A"/>
    <w:rsid w:val="00C85482"/>
    <w:rsid w:val="00C86423"/>
    <w:rsid w:val="00C87B71"/>
    <w:rsid w:val="00C87FE6"/>
    <w:rsid w:val="00C922B7"/>
    <w:rsid w:val="00C926D3"/>
    <w:rsid w:val="00C92AFD"/>
    <w:rsid w:val="00C94994"/>
    <w:rsid w:val="00C95971"/>
    <w:rsid w:val="00C95F2C"/>
    <w:rsid w:val="00C96A18"/>
    <w:rsid w:val="00C97097"/>
    <w:rsid w:val="00CA0621"/>
    <w:rsid w:val="00CA0AB2"/>
    <w:rsid w:val="00CA2EFD"/>
    <w:rsid w:val="00CA337D"/>
    <w:rsid w:val="00CA3B34"/>
    <w:rsid w:val="00CA42FE"/>
    <w:rsid w:val="00CA44C2"/>
    <w:rsid w:val="00CA59E7"/>
    <w:rsid w:val="00CA611E"/>
    <w:rsid w:val="00CA6A5D"/>
    <w:rsid w:val="00CB0133"/>
    <w:rsid w:val="00CB278E"/>
    <w:rsid w:val="00CB5F4A"/>
    <w:rsid w:val="00CC119A"/>
    <w:rsid w:val="00CC13F2"/>
    <w:rsid w:val="00CC1F91"/>
    <w:rsid w:val="00CC21D4"/>
    <w:rsid w:val="00CC3788"/>
    <w:rsid w:val="00CC49A7"/>
    <w:rsid w:val="00CC4D07"/>
    <w:rsid w:val="00CC6328"/>
    <w:rsid w:val="00CC6FCF"/>
    <w:rsid w:val="00CD21FE"/>
    <w:rsid w:val="00CD2237"/>
    <w:rsid w:val="00CD22F5"/>
    <w:rsid w:val="00CD3AFB"/>
    <w:rsid w:val="00CD5839"/>
    <w:rsid w:val="00CD615F"/>
    <w:rsid w:val="00CE28C3"/>
    <w:rsid w:val="00CE2A7B"/>
    <w:rsid w:val="00CE3357"/>
    <w:rsid w:val="00CE3B9C"/>
    <w:rsid w:val="00CE3C2A"/>
    <w:rsid w:val="00CE5323"/>
    <w:rsid w:val="00CE5D89"/>
    <w:rsid w:val="00CE7344"/>
    <w:rsid w:val="00CF0286"/>
    <w:rsid w:val="00CF071E"/>
    <w:rsid w:val="00CF0762"/>
    <w:rsid w:val="00CF2A10"/>
    <w:rsid w:val="00CF2DCB"/>
    <w:rsid w:val="00CF33BB"/>
    <w:rsid w:val="00CF53EF"/>
    <w:rsid w:val="00CF6F97"/>
    <w:rsid w:val="00CF74EF"/>
    <w:rsid w:val="00CF7645"/>
    <w:rsid w:val="00D0059C"/>
    <w:rsid w:val="00D00E76"/>
    <w:rsid w:val="00D0166D"/>
    <w:rsid w:val="00D02F61"/>
    <w:rsid w:val="00D06614"/>
    <w:rsid w:val="00D06E5D"/>
    <w:rsid w:val="00D070D4"/>
    <w:rsid w:val="00D07840"/>
    <w:rsid w:val="00D102F2"/>
    <w:rsid w:val="00D10827"/>
    <w:rsid w:val="00D110A9"/>
    <w:rsid w:val="00D1112F"/>
    <w:rsid w:val="00D114A7"/>
    <w:rsid w:val="00D125C2"/>
    <w:rsid w:val="00D1274A"/>
    <w:rsid w:val="00D13710"/>
    <w:rsid w:val="00D13BC2"/>
    <w:rsid w:val="00D14968"/>
    <w:rsid w:val="00D14D9F"/>
    <w:rsid w:val="00D1593E"/>
    <w:rsid w:val="00D1608A"/>
    <w:rsid w:val="00D1677A"/>
    <w:rsid w:val="00D17C1C"/>
    <w:rsid w:val="00D2435B"/>
    <w:rsid w:val="00D245D7"/>
    <w:rsid w:val="00D25B40"/>
    <w:rsid w:val="00D26EC3"/>
    <w:rsid w:val="00D27675"/>
    <w:rsid w:val="00D27914"/>
    <w:rsid w:val="00D3085E"/>
    <w:rsid w:val="00D30D4E"/>
    <w:rsid w:val="00D311AF"/>
    <w:rsid w:val="00D314E8"/>
    <w:rsid w:val="00D31D14"/>
    <w:rsid w:val="00D326A6"/>
    <w:rsid w:val="00D32AD0"/>
    <w:rsid w:val="00D32D97"/>
    <w:rsid w:val="00D35EBD"/>
    <w:rsid w:val="00D366D7"/>
    <w:rsid w:val="00D373D9"/>
    <w:rsid w:val="00D4023A"/>
    <w:rsid w:val="00D40ED7"/>
    <w:rsid w:val="00D40F50"/>
    <w:rsid w:val="00D41E2D"/>
    <w:rsid w:val="00D4224A"/>
    <w:rsid w:val="00D427FE"/>
    <w:rsid w:val="00D42FC3"/>
    <w:rsid w:val="00D432FD"/>
    <w:rsid w:val="00D434BD"/>
    <w:rsid w:val="00D43C8B"/>
    <w:rsid w:val="00D451D8"/>
    <w:rsid w:val="00D45264"/>
    <w:rsid w:val="00D4561E"/>
    <w:rsid w:val="00D45A6A"/>
    <w:rsid w:val="00D4727C"/>
    <w:rsid w:val="00D478E8"/>
    <w:rsid w:val="00D47980"/>
    <w:rsid w:val="00D50F4A"/>
    <w:rsid w:val="00D54715"/>
    <w:rsid w:val="00D5476F"/>
    <w:rsid w:val="00D551AB"/>
    <w:rsid w:val="00D55A77"/>
    <w:rsid w:val="00D5655C"/>
    <w:rsid w:val="00D57568"/>
    <w:rsid w:val="00D61518"/>
    <w:rsid w:val="00D622ED"/>
    <w:rsid w:val="00D623C3"/>
    <w:rsid w:val="00D62591"/>
    <w:rsid w:val="00D65718"/>
    <w:rsid w:val="00D659C6"/>
    <w:rsid w:val="00D65A77"/>
    <w:rsid w:val="00D65BD3"/>
    <w:rsid w:val="00D65D97"/>
    <w:rsid w:val="00D6625B"/>
    <w:rsid w:val="00D66595"/>
    <w:rsid w:val="00D6753E"/>
    <w:rsid w:val="00D67B40"/>
    <w:rsid w:val="00D70A90"/>
    <w:rsid w:val="00D727A3"/>
    <w:rsid w:val="00D73C94"/>
    <w:rsid w:val="00D75A0B"/>
    <w:rsid w:val="00D76D17"/>
    <w:rsid w:val="00D7744B"/>
    <w:rsid w:val="00D808E3"/>
    <w:rsid w:val="00D80FBA"/>
    <w:rsid w:val="00D81C30"/>
    <w:rsid w:val="00D82F34"/>
    <w:rsid w:val="00D8433C"/>
    <w:rsid w:val="00D873F0"/>
    <w:rsid w:val="00D9083A"/>
    <w:rsid w:val="00D90DD6"/>
    <w:rsid w:val="00D92220"/>
    <w:rsid w:val="00D93B3C"/>
    <w:rsid w:val="00D946CA"/>
    <w:rsid w:val="00D94A8D"/>
    <w:rsid w:val="00D9628C"/>
    <w:rsid w:val="00DA09FE"/>
    <w:rsid w:val="00DA1A37"/>
    <w:rsid w:val="00DA3958"/>
    <w:rsid w:val="00DA47D5"/>
    <w:rsid w:val="00DA5D5D"/>
    <w:rsid w:val="00DA603C"/>
    <w:rsid w:val="00DB3375"/>
    <w:rsid w:val="00DB45F6"/>
    <w:rsid w:val="00DB4CC7"/>
    <w:rsid w:val="00DB59E0"/>
    <w:rsid w:val="00DB5A6B"/>
    <w:rsid w:val="00DB602B"/>
    <w:rsid w:val="00DB6FFC"/>
    <w:rsid w:val="00DC0DE8"/>
    <w:rsid w:val="00DC1021"/>
    <w:rsid w:val="00DC12C1"/>
    <w:rsid w:val="00DC162D"/>
    <w:rsid w:val="00DC215F"/>
    <w:rsid w:val="00DC5FDC"/>
    <w:rsid w:val="00DD0094"/>
    <w:rsid w:val="00DD1338"/>
    <w:rsid w:val="00DD203B"/>
    <w:rsid w:val="00DD2B1B"/>
    <w:rsid w:val="00DD5461"/>
    <w:rsid w:val="00DD65C8"/>
    <w:rsid w:val="00DD6B06"/>
    <w:rsid w:val="00DD7197"/>
    <w:rsid w:val="00DE1607"/>
    <w:rsid w:val="00DE3A27"/>
    <w:rsid w:val="00DE3DFA"/>
    <w:rsid w:val="00DE5093"/>
    <w:rsid w:val="00DE7552"/>
    <w:rsid w:val="00DE7881"/>
    <w:rsid w:val="00DF030D"/>
    <w:rsid w:val="00DF16D5"/>
    <w:rsid w:val="00DF1D13"/>
    <w:rsid w:val="00DF2943"/>
    <w:rsid w:val="00DF3B2E"/>
    <w:rsid w:val="00DF4F6C"/>
    <w:rsid w:val="00DF50D3"/>
    <w:rsid w:val="00DF5F70"/>
    <w:rsid w:val="00E05535"/>
    <w:rsid w:val="00E07406"/>
    <w:rsid w:val="00E10699"/>
    <w:rsid w:val="00E113B0"/>
    <w:rsid w:val="00E12B69"/>
    <w:rsid w:val="00E13829"/>
    <w:rsid w:val="00E160D8"/>
    <w:rsid w:val="00E162B2"/>
    <w:rsid w:val="00E174CB"/>
    <w:rsid w:val="00E1766E"/>
    <w:rsid w:val="00E178C2"/>
    <w:rsid w:val="00E20784"/>
    <w:rsid w:val="00E21781"/>
    <w:rsid w:val="00E21891"/>
    <w:rsid w:val="00E220B4"/>
    <w:rsid w:val="00E229A8"/>
    <w:rsid w:val="00E2433D"/>
    <w:rsid w:val="00E255D1"/>
    <w:rsid w:val="00E25E18"/>
    <w:rsid w:val="00E260A0"/>
    <w:rsid w:val="00E30121"/>
    <w:rsid w:val="00E306B4"/>
    <w:rsid w:val="00E30BBC"/>
    <w:rsid w:val="00E31860"/>
    <w:rsid w:val="00E3187A"/>
    <w:rsid w:val="00E32620"/>
    <w:rsid w:val="00E337A5"/>
    <w:rsid w:val="00E34D3F"/>
    <w:rsid w:val="00E35F33"/>
    <w:rsid w:val="00E3606F"/>
    <w:rsid w:val="00E364C8"/>
    <w:rsid w:val="00E37913"/>
    <w:rsid w:val="00E40A44"/>
    <w:rsid w:val="00E4170C"/>
    <w:rsid w:val="00E41A2D"/>
    <w:rsid w:val="00E422F9"/>
    <w:rsid w:val="00E4347B"/>
    <w:rsid w:val="00E43C7A"/>
    <w:rsid w:val="00E46923"/>
    <w:rsid w:val="00E46C1E"/>
    <w:rsid w:val="00E507FF"/>
    <w:rsid w:val="00E50CDB"/>
    <w:rsid w:val="00E51A00"/>
    <w:rsid w:val="00E5551A"/>
    <w:rsid w:val="00E571D6"/>
    <w:rsid w:val="00E578A9"/>
    <w:rsid w:val="00E6037E"/>
    <w:rsid w:val="00E60B2F"/>
    <w:rsid w:val="00E6184A"/>
    <w:rsid w:val="00E62070"/>
    <w:rsid w:val="00E62982"/>
    <w:rsid w:val="00E636F1"/>
    <w:rsid w:val="00E65745"/>
    <w:rsid w:val="00E65DD8"/>
    <w:rsid w:val="00E677E5"/>
    <w:rsid w:val="00E67FED"/>
    <w:rsid w:val="00E735E2"/>
    <w:rsid w:val="00E73B31"/>
    <w:rsid w:val="00E74643"/>
    <w:rsid w:val="00E74A25"/>
    <w:rsid w:val="00E74A2F"/>
    <w:rsid w:val="00E7516B"/>
    <w:rsid w:val="00E75D2C"/>
    <w:rsid w:val="00E80029"/>
    <w:rsid w:val="00E8051D"/>
    <w:rsid w:val="00E81A80"/>
    <w:rsid w:val="00E8221C"/>
    <w:rsid w:val="00E86390"/>
    <w:rsid w:val="00E86D09"/>
    <w:rsid w:val="00E87245"/>
    <w:rsid w:val="00E87D07"/>
    <w:rsid w:val="00E90914"/>
    <w:rsid w:val="00E90C31"/>
    <w:rsid w:val="00E90CA0"/>
    <w:rsid w:val="00E9112D"/>
    <w:rsid w:val="00E91648"/>
    <w:rsid w:val="00E92679"/>
    <w:rsid w:val="00E93428"/>
    <w:rsid w:val="00E97AEF"/>
    <w:rsid w:val="00EA01E3"/>
    <w:rsid w:val="00EA2108"/>
    <w:rsid w:val="00EA2AB3"/>
    <w:rsid w:val="00EA4F72"/>
    <w:rsid w:val="00EA52E2"/>
    <w:rsid w:val="00EA5E07"/>
    <w:rsid w:val="00EA6864"/>
    <w:rsid w:val="00EB044B"/>
    <w:rsid w:val="00EB2322"/>
    <w:rsid w:val="00EB2A48"/>
    <w:rsid w:val="00EB310E"/>
    <w:rsid w:val="00EB3AF3"/>
    <w:rsid w:val="00EB4014"/>
    <w:rsid w:val="00EB4F65"/>
    <w:rsid w:val="00EB5385"/>
    <w:rsid w:val="00EB578B"/>
    <w:rsid w:val="00EB5D76"/>
    <w:rsid w:val="00EB6342"/>
    <w:rsid w:val="00EB6B00"/>
    <w:rsid w:val="00EB6BC3"/>
    <w:rsid w:val="00EB711E"/>
    <w:rsid w:val="00EB7FB8"/>
    <w:rsid w:val="00EC0435"/>
    <w:rsid w:val="00EC20A5"/>
    <w:rsid w:val="00EC3A4D"/>
    <w:rsid w:val="00EC4F26"/>
    <w:rsid w:val="00EC5771"/>
    <w:rsid w:val="00ED0375"/>
    <w:rsid w:val="00ED0FAB"/>
    <w:rsid w:val="00ED1B41"/>
    <w:rsid w:val="00ED2A49"/>
    <w:rsid w:val="00ED2E17"/>
    <w:rsid w:val="00ED3073"/>
    <w:rsid w:val="00ED46A8"/>
    <w:rsid w:val="00ED4CB5"/>
    <w:rsid w:val="00ED5AB1"/>
    <w:rsid w:val="00ED6354"/>
    <w:rsid w:val="00EE30B9"/>
    <w:rsid w:val="00EE4725"/>
    <w:rsid w:val="00EE577E"/>
    <w:rsid w:val="00EE6B90"/>
    <w:rsid w:val="00EE6E78"/>
    <w:rsid w:val="00EF0457"/>
    <w:rsid w:val="00EF0A84"/>
    <w:rsid w:val="00EF2620"/>
    <w:rsid w:val="00EF2A20"/>
    <w:rsid w:val="00EF3470"/>
    <w:rsid w:val="00EF366F"/>
    <w:rsid w:val="00EF4769"/>
    <w:rsid w:val="00EF54CC"/>
    <w:rsid w:val="00EF5FE0"/>
    <w:rsid w:val="00EF6FA8"/>
    <w:rsid w:val="00EF7720"/>
    <w:rsid w:val="00F01375"/>
    <w:rsid w:val="00F016A1"/>
    <w:rsid w:val="00F0205F"/>
    <w:rsid w:val="00F02524"/>
    <w:rsid w:val="00F03B62"/>
    <w:rsid w:val="00F03F00"/>
    <w:rsid w:val="00F0478B"/>
    <w:rsid w:val="00F048C3"/>
    <w:rsid w:val="00F055FA"/>
    <w:rsid w:val="00F0586F"/>
    <w:rsid w:val="00F071C2"/>
    <w:rsid w:val="00F10BAA"/>
    <w:rsid w:val="00F11E2D"/>
    <w:rsid w:val="00F123FA"/>
    <w:rsid w:val="00F129B4"/>
    <w:rsid w:val="00F12AE4"/>
    <w:rsid w:val="00F1329E"/>
    <w:rsid w:val="00F13D2A"/>
    <w:rsid w:val="00F13FC3"/>
    <w:rsid w:val="00F15854"/>
    <w:rsid w:val="00F219A5"/>
    <w:rsid w:val="00F226DC"/>
    <w:rsid w:val="00F2374B"/>
    <w:rsid w:val="00F249BF"/>
    <w:rsid w:val="00F25A2A"/>
    <w:rsid w:val="00F300FB"/>
    <w:rsid w:val="00F30154"/>
    <w:rsid w:val="00F30535"/>
    <w:rsid w:val="00F3184B"/>
    <w:rsid w:val="00F31E22"/>
    <w:rsid w:val="00F31F7A"/>
    <w:rsid w:val="00F33D8F"/>
    <w:rsid w:val="00F35359"/>
    <w:rsid w:val="00F36446"/>
    <w:rsid w:val="00F3707E"/>
    <w:rsid w:val="00F371A1"/>
    <w:rsid w:val="00F41805"/>
    <w:rsid w:val="00F423AD"/>
    <w:rsid w:val="00F42CE2"/>
    <w:rsid w:val="00F43313"/>
    <w:rsid w:val="00F44904"/>
    <w:rsid w:val="00F46062"/>
    <w:rsid w:val="00F47876"/>
    <w:rsid w:val="00F47BB1"/>
    <w:rsid w:val="00F47FB5"/>
    <w:rsid w:val="00F51BFF"/>
    <w:rsid w:val="00F51F00"/>
    <w:rsid w:val="00F554B7"/>
    <w:rsid w:val="00F5618B"/>
    <w:rsid w:val="00F56631"/>
    <w:rsid w:val="00F56F0E"/>
    <w:rsid w:val="00F575BF"/>
    <w:rsid w:val="00F60D1E"/>
    <w:rsid w:val="00F618E3"/>
    <w:rsid w:val="00F62314"/>
    <w:rsid w:val="00F63699"/>
    <w:rsid w:val="00F63B34"/>
    <w:rsid w:val="00F6538C"/>
    <w:rsid w:val="00F6564B"/>
    <w:rsid w:val="00F70B67"/>
    <w:rsid w:val="00F71CD3"/>
    <w:rsid w:val="00F721BE"/>
    <w:rsid w:val="00F7268F"/>
    <w:rsid w:val="00F72825"/>
    <w:rsid w:val="00F745ED"/>
    <w:rsid w:val="00F74695"/>
    <w:rsid w:val="00F748CD"/>
    <w:rsid w:val="00F74DEE"/>
    <w:rsid w:val="00F7564C"/>
    <w:rsid w:val="00F80869"/>
    <w:rsid w:val="00F8504D"/>
    <w:rsid w:val="00F85596"/>
    <w:rsid w:val="00F8639E"/>
    <w:rsid w:val="00F86AD0"/>
    <w:rsid w:val="00F86EC4"/>
    <w:rsid w:val="00F87003"/>
    <w:rsid w:val="00F90D93"/>
    <w:rsid w:val="00F91590"/>
    <w:rsid w:val="00F9269E"/>
    <w:rsid w:val="00F947F2"/>
    <w:rsid w:val="00F9551C"/>
    <w:rsid w:val="00F967A6"/>
    <w:rsid w:val="00F96830"/>
    <w:rsid w:val="00F973CF"/>
    <w:rsid w:val="00F9740B"/>
    <w:rsid w:val="00FA14BE"/>
    <w:rsid w:val="00FA3438"/>
    <w:rsid w:val="00FA396D"/>
    <w:rsid w:val="00FA409F"/>
    <w:rsid w:val="00FA4C1B"/>
    <w:rsid w:val="00FB10C5"/>
    <w:rsid w:val="00FB1864"/>
    <w:rsid w:val="00FB26AE"/>
    <w:rsid w:val="00FB2BC7"/>
    <w:rsid w:val="00FB2D5F"/>
    <w:rsid w:val="00FB4C2C"/>
    <w:rsid w:val="00FB6F3A"/>
    <w:rsid w:val="00FB746E"/>
    <w:rsid w:val="00FB7727"/>
    <w:rsid w:val="00FB78D0"/>
    <w:rsid w:val="00FB7D5C"/>
    <w:rsid w:val="00FB7E17"/>
    <w:rsid w:val="00FC0229"/>
    <w:rsid w:val="00FC0842"/>
    <w:rsid w:val="00FC24F1"/>
    <w:rsid w:val="00FC258C"/>
    <w:rsid w:val="00FC3305"/>
    <w:rsid w:val="00FC37FD"/>
    <w:rsid w:val="00FC57CC"/>
    <w:rsid w:val="00FC5D29"/>
    <w:rsid w:val="00FC6108"/>
    <w:rsid w:val="00FD0ECC"/>
    <w:rsid w:val="00FD1C39"/>
    <w:rsid w:val="00FD24F3"/>
    <w:rsid w:val="00FD2FFD"/>
    <w:rsid w:val="00FD40BE"/>
    <w:rsid w:val="00FD573B"/>
    <w:rsid w:val="00FD73C0"/>
    <w:rsid w:val="00FE307E"/>
    <w:rsid w:val="00FE6A26"/>
    <w:rsid w:val="00FF1BCD"/>
    <w:rsid w:val="00FF20AE"/>
    <w:rsid w:val="00FF3777"/>
    <w:rsid w:val="00FF44B5"/>
    <w:rsid w:val="00FF48E1"/>
    <w:rsid w:val="00FF49EB"/>
    <w:rsid w:val="00FF4C64"/>
    <w:rsid w:val="00FF5459"/>
    <w:rsid w:val="00FF671B"/>
    <w:rsid w:val="00FF6C88"/>
    <w:rsid w:val="00FF72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3D3F7F1"/>
  <w15:chartTrackingRefBased/>
  <w15:docId w15:val="{138FAADE-CA7B-46CE-AD78-76F08B07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kern w:val="1"/>
      <w:sz w:val="24"/>
      <w:szCs w:val="24"/>
    </w:rPr>
  </w:style>
  <w:style w:type="paragraph" w:styleId="Heading2">
    <w:name w:val="heading 2"/>
    <w:basedOn w:val="Normal"/>
    <w:link w:val="Heading2Char"/>
    <w:uiPriority w:val="9"/>
    <w:qFormat/>
    <w:rsid w:val="00554E45"/>
    <w:pPr>
      <w:widowControl/>
      <w:suppressAutoHyphens w:val="0"/>
      <w:spacing w:before="100" w:beforeAutospacing="1" w:after="100" w:afterAutospacing="1"/>
      <w:outlineLvl w:val="1"/>
    </w:pPr>
    <w:rPr>
      <w:rFonts w:eastAsia="Times New Roman"/>
      <w:b/>
      <w:bCs/>
      <w:kern w:val="0"/>
      <w:sz w:val="36"/>
      <w:szCs w:val="36"/>
    </w:rPr>
  </w:style>
  <w:style w:type="paragraph" w:styleId="Heading3">
    <w:name w:val="heading 3"/>
    <w:basedOn w:val="Normal"/>
    <w:next w:val="Normal"/>
    <w:link w:val="Heading3Char"/>
    <w:uiPriority w:val="9"/>
    <w:semiHidden/>
    <w:unhideWhenUsed/>
    <w:qFormat/>
    <w:rsid w:val="00554E45"/>
    <w:pPr>
      <w:keepNext/>
      <w:keepLines/>
      <w:suppressAutoHyphens w:val="0"/>
      <w:spacing w:before="40" w:line="276" w:lineRule="auto"/>
      <w:outlineLvl w:val="2"/>
    </w:pPr>
    <w:rPr>
      <w:rFonts w:asciiTheme="majorHAnsi" w:eastAsiaTheme="majorEastAsia" w:hAnsiTheme="majorHAnsi" w:cstheme="majorBidi"/>
      <w:color w:val="1F4D78" w:themeColor="accent1" w:themeShade="7F"/>
      <w:kern w:val="0"/>
      <w:lang w:val="en-US" w:eastAsia="en-US"/>
    </w:rPr>
  </w:style>
  <w:style w:type="paragraph" w:styleId="Heading5">
    <w:name w:val="heading 5"/>
    <w:basedOn w:val="Normal"/>
    <w:next w:val="Normal"/>
    <w:qFormat/>
    <w:pPr>
      <w:keepNext/>
      <w:widowControl/>
      <w:numPr>
        <w:ilvl w:val="4"/>
        <w:numId w:val="1"/>
      </w:numPr>
      <w:suppressAutoHyphens w:val="0"/>
      <w:ind w:left="0" w:firstLine="709"/>
      <w:outlineLvl w:val="4"/>
    </w:pPr>
    <w:rPr>
      <w:rFonts w:eastAsia="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
    <w:name w:val="WW-Default Paragraph Font"/>
  </w:style>
  <w:style w:type="character" w:customStyle="1" w:styleId="WW-DefaultParagraphFont1">
    <w:name w:val="WW-Default Paragraph Font1"/>
  </w:style>
  <w:style w:type="character" w:styleId="PageNumber">
    <w:name w:val="page number"/>
    <w:basedOn w:val="WW-DefaultParagraphFont1"/>
  </w:style>
  <w:style w:type="character" w:customStyle="1" w:styleId="CharChar14">
    <w:name w:val="Char Char14"/>
    <w:rPr>
      <w:sz w:val="28"/>
      <w:lang w:val="en-US" w:eastAsia="ar-SA" w:bidi="ar-SA"/>
    </w:rPr>
  </w:style>
  <w:style w:type="character" w:customStyle="1" w:styleId="CharChar6">
    <w:name w:val="Char Char6"/>
    <w:rPr>
      <w:rFonts w:eastAsia="Calibri"/>
      <w:sz w:val="16"/>
      <w:szCs w:val="16"/>
      <w:lang w:val="lv-LV" w:eastAsia="ar-SA" w:bidi="ar-SA"/>
    </w:rPr>
  </w:style>
  <w:style w:type="character" w:customStyle="1" w:styleId="CharChar5">
    <w:name w:val="Char Char5"/>
    <w:rPr>
      <w:rFonts w:ascii="Arial Unicode MS" w:eastAsia="Arial Unicode MS" w:hAnsi="Arial Unicode MS" w:cs="Arial Unicode MS"/>
      <w:lang w:val="lv-LV" w:eastAsia="ar-SA" w:bidi="ar-SA"/>
    </w:rPr>
  </w:style>
  <w:style w:type="character" w:customStyle="1" w:styleId="FontStyle16">
    <w:name w:val="Font Style16"/>
    <w:rPr>
      <w:rFonts w:ascii="Times New Roman" w:eastAsia="Times New Roman" w:hAnsi="Times New Roman" w:cs="Times New Roman"/>
      <w:sz w:val="26"/>
      <w:szCs w:val="26"/>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styleId="Footer">
    <w:name w:val="footer"/>
    <w:basedOn w:val="Normal"/>
    <w:link w:val="FooterChar"/>
    <w:uiPriority w:val="99"/>
    <w:rPr>
      <w:rFonts w:ascii="RimTimes" w:hAnsi="RimTimes"/>
    </w:rPr>
  </w:style>
  <w:style w:type="paragraph" w:styleId="Header">
    <w:name w:val="header"/>
    <w:basedOn w:val="Normal"/>
    <w:link w:val="HeaderChar"/>
    <w:uiPriority w:val="99"/>
    <w:pPr>
      <w:tabs>
        <w:tab w:val="center" w:pos="4153"/>
        <w:tab w:val="right" w:pos="8306"/>
      </w:tabs>
    </w:pPr>
  </w:style>
  <w:style w:type="paragraph" w:styleId="NormalWeb">
    <w:name w:val="Normal (Web)"/>
    <w:basedOn w:val="Normal"/>
    <w:uiPriority w:val="99"/>
    <w:pPr>
      <w:widowControl/>
      <w:suppressAutoHyphens w:val="0"/>
      <w:spacing w:before="100" w:after="100"/>
      <w:jc w:val="both"/>
    </w:pPr>
    <w:rPr>
      <w:rFonts w:ascii="Arial Unicode MS" w:eastAsia="Arial Unicode MS" w:hAnsi="Arial Unicode MS" w:cs="Arial Unicode MS"/>
      <w:lang w:val="en-US"/>
    </w:rPr>
  </w:style>
  <w:style w:type="paragraph" w:styleId="BodyTextIndent3">
    <w:name w:val="Body Text Indent 3"/>
    <w:basedOn w:val="Normal"/>
    <w:pPr>
      <w:widowControl/>
      <w:suppressAutoHyphens w:val="0"/>
      <w:spacing w:after="120" w:line="276" w:lineRule="auto"/>
      <w:ind w:left="283"/>
    </w:pPr>
    <w:rPr>
      <w:rFonts w:eastAsia="Calibri"/>
      <w:sz w:val="16"/>
      <w:szCs w:val="16"/>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r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naisc">
    <w:name w:val="naisc"/>
    <w:basedOn w:val="Normal"/>
    <w:pPr>
      <w:spacing w:before="75" w:after="75"/>
      <w:jc w:val="center"/>
    </w:pPr>
  </w:style>
  <w:style w:type="paragraph" w:styleId="BalloonText">
    <w:name w:val="Balloon Text"/>
    <w:basedOn w:val="Normal"/>
    <w:link w:val="BalloonTextChar"/>
    <w:uiPriority w:val="99"/>
    <w:semiHidden/>
    <w:rsid w:val="007213EF"/>
    <w:rPr>
      <w:rFonts w:ascii="Tahoma" w:hAnsi="Tahoma" w:cs="Tahoma"/>
      <w:sz w:val="16"/>
      <w:szCs w:val="16"/>
    </w:rPr>
  </w:style>
  <w:style w:type="character" w:customStyle="1" w:styleId="WW-Absatz-Standardschriftart111111111111">
    <w:name w:val="WW-Absatz-Standardschriftart111111111111"/>
    <w:rsid w:val="008630BB"/>
  </w:style>
  <w:style w:type="paragraph" w:customStyle="1" w:styleId="naispant">
    <w:name w:val="naispant"/>
    <w:basedOn w:val="Normal"/>
    <w:rsid w:val="00706F35"/>
    <w:pPr>
      <w:widowControl/>
      <w:spacing w:before="280" w:after="280"/>
    </w:pPr>
    <w:rPr>
      <w:rFonts w:eastAsia="Calibri"/>
      <w:kern w:val="0"/>
      <w:lang w:eastAsia="ar-SA"/>
    </w:rPr>
  </w:style>
  <w:style w:type="character" w:styleId="Hyperlink">
    <w:name w:val="Hyperlink"/>
    <w:uiPriority w:val="99"/>
    <w:rsid w:val="00831358"/>
    <w:rPr>
      <w:color w:val="0000FF"/>
      <w:u w:val="single"/>
    </w:rPr>
  </w:style>
  <w:style w:type="character" w:styleId="Emphasis">
    <w:name w:val="Emphasis"/>
    <w:qFormat/>
    <w:rsid w:val="00934C6F"/>
    <w:rPr>
      <w:i/>
      <w:iCs/>
    </w:rPr>
  </w:style>
  <w:style w:type="character" w:styleId="CommentReference">
    <w:name w:val="annotation reference"/>
    <w:uiPriority w:val="99"/>
    <w:rsid w:val="00CC1F91"/>
    <w:rPr>
      <w:sz w:val="16"/>
      <w:szCs w:val="16"/>
    </w:rPr>
  </w:style>
  <w:style w:type="paragraph" w:styleId="CommentText">
    <w:name w:val="annotation text"/>
    <w:basedOn w:val="Normal"/>
    <w:link w:val="CommentTextChar"/>
    <w:uiPriority w:val="99"/>
    <w:rsid w:val="00CC1F91"/>
    <w:rPr>
      <w:sz w:val="20"/>
      <w:szCs w:val="20"/>
      <w:lang w:val="x-none"/>
    </w:rPr>
  </w:style>
  <w:style w:type="character" w:customStyle="1" w:styleId="CommentTextChar">
    <w:name w:val="Comment Text Char"/>
    <w:link w:val="CommentText"/>
    <w:uiPriority w:val="99"/>
    <w:rsid w:val="00CC1F91"/>
    <w:rPr>
      <w:rFonts w:eastAsia="Lucida Sans Unicode"/>
      <w:kern w:val="1"/>
    </w:rPr>
  </w:style>
  <w:style w:type="paragraph" w:styleId="CommentSubject">
    <w:name w:val="annotation subject"/>
    <w:basedOn w:val="CommentText"/>
    <w:next w:val="CommentText"/>
    <w:link w:val="CommentSubjectChar"/>
    <w:uiPriority w:val="99"/>
    <w:rsid w:val="00CC1F91"/>
    <w:rPr>
      <w:b/>
      <w:bCs/>
    </w:rPr>
  </w:style>
  <w:style w:type="character" w:customStyle="1" w:styleId="CommentSubjectChar">
    <w:name w:val="Comment Subject Char"/>
    <w:link w:val="CommentSubject"/>
    <w:uiPriority w:val="99"/>
    <w:rsid w:val="00CC1F91"/>
    <w:rPr>
      <w:rFonts w:eastAsia="Lucida Sans Unicode"/>
      <w:b/>
      <w:bCs/>
      <w:kern w:val="1"/>
    </w:rPr>
  </w:style>
  <w:style w:type="character" w:styleId="FollowedHyperlink">
    <w:name w:val="FollowedHyperlink"/>
    <w:basedOn w:val="DefaultParagraphFont"/>
    <w:rsid w:val="00CC3788"/>
    <w:rPr>
      <w:color w:val="800080"/>
      <w:u w:val="single"/>
    </w:rPr>
  </w:style>
  <w:style w:type="character" w:styleId="Strong">
    <w:name w:val="Strong"/>
    <w:basedOn w:val="DefaultParagraphFont"/>
    <w:uiPriority w:val="22"/>
    <w:qFormat/>
    <w:rsid w:val="00196CF8"/>
    <w:rPr>
      <w:b/>
      <w:bCs/>
    </w:rPr>
  </w:style>
  <w:style w:type="character" w:customStyle="1" w:styleId="apple-converted-space">
    <w:name w:val="apple-converted-space"/>
    <w:basedOn w:val="DefaultParagraphFont"/>
    <w:rsid w:val="00196CF8"/>
  </w:style>
  <w:style w:type="paragraph" w:customStyle="1" w:styleId="tvhtml">
    <w:name w:val="tv_html"/>
    <w:basedOn w:val="Normal"/>
    <w:rsid w:val="00E578A9"/>
    <w:pPr>
      <w:widowControl/>
      <w:suppressAutoHyphens w:val="0"/>
      <w:spacing w:before="100" w:beforeAutospacing="1" w:after="100" w:afterAutospacing="1"/>
    </w:pPr>
    <w:rPr>
      <w:rFonts w:eastAsia="Times New Roman"/>
      <w:kern w:val="0"/>
    </w:rPr>
  </w:style>
  <w:style w:type="paragraph" w:styleId="ListParagraph">
    <w:name w:val="List Paragraph"/>
    <w:basedOn w:val="Normal"/>
    <w:uiPriority w:val="34"/>
    <w:qFormat/>
    <w:rsid w:val="000D54CB"/>
    <w:pPr>
      <w:ind w:left="720"/>
      <w:contextualSpacing/>
    </w:pPr>
  </w:style>
  <w:style w:type="character" w:customStyle="1" w:styleId="Heading2Char">
    <w:name w:val="Heading 2 Char"/>
    <w:basedOn w:val="DefaultParagraphFont"/>
    <w:link w:val="Heading2"/>
    <w:uiPriority w:val="9"/>
    <w:rsid w:val="00554E45"/>
    <w:rPr>
      <w:b/>
      <w:bCs/>
      <w:sz w:val="36"/>
      <w:szCs w:val="36"/>
    </w:rPr>
  </w:style>
  <w:style w:type="character" w:customStyle="1" w:styleId="Heading3Char">
    <w:name w:val="Heading 3 Char"/>
    <w:basedOn w:val="DefaultParagraphFont"/>
    <w:link w:val="Heading3"/>
    <w:uiPriority w:val="9"/>
    <w:semiHidden/>
    <w:rsid w:val="00554E45"/>
    <w:rPr>
      <w:rFonts w:asciiTheme="majorHAnsi" w:eastAsiaTheme="majorEastAsia" w:hAnsiTheme="majorHAnsi" w:cstheme="majorBidi"/>
      <w:color w:val="1F4D78" w:themeColor="accent1" w:themeShade="7F"/>
      <w:sz w:val="24"/>
      <w:szCs w:val="24"/>
      <w:lang w:val="en-US" w:eastAsia="en-US"/>
    </w:rPr>
  </w:style>
  <w:style w:type="paragraph" w:customStyle="1" w:styleId="naisf">
    <w:name w:val="naisf"/>
    <w:basedOn w:val="Normal"/>
    <w:rsid w:val="00554E45"/>
    <w:pPr>
      <w:widowControl/>
      <w:suppressAutoHyphens w:val="0"/>
      <w:spacing w:before="100" w:beforeAutospacing="1" w:after="100" w:afterAutospacing="1"/>
    </w:pPr>
    <w:rPr>
      <w:rFonts w:eastAsia="Times New Roman"/>
      <w:kern w:val="0"/>
    </w:rPr>
  </w:style>
  <w:style w:type="paragraph" w:customStyle="1" w:styleId="tvhtmlmktable">
    <w:name w:val="tv_html mk_table"/>
    <w:basedOn w:val="Normal"/>
    <w:rsid w:val="00554E45"/>
    <w:pPr>
      <w:widowControl/>
      <w:suppressAutoHyphens w:val="0"/>
      <w:spacing w:before="100" w:beforeAutospacing="1" w:after="100" w:afterAutospacing="1"/>
    </w:pPr>
    <w:rPr>
      <w:rFonts w:eastAsia="Times New Roman"/>
      <w:kern w:val="0"/>
    </w:rPr>
  </w:style>
  <w:style w:type="paragraph" w:styleId="NoSpacing">
    <w:name w:val="No Spacing"/>
    <w:basedOn w:val="Normal"/>
    <w:uiPriority w:val="1"/>
    <w:qFormat/>
    <w:rsid w:val="00554E45"/>
    <w:pPr>
      <w:widowControl/>
      <w:suppressAutoHyphens w:val="0"/>
    </w:pPr>
    <w:rPr>
      <w:rFonts w:ascii="Calibri" w:eastAsia="Calibri" w:hAnsi="Calibri"/>
      <w:kern w:val="0"/>
      <w:sz w:val="22"/>
      <w:szCs w:val="22"/>
      <w:lang w:eastAsia="en-US"/>
    </w:rPr>
  </w:style>
  <w:style w:type="numbering" w:customStyle="1" w:styleId="NoList1">
    <w:name w:val="No List1"/>
    <w:next w:val="NoList"/>
    <w:uiPriority w:val="99"/>
    <w:semiHidden/>
    <w:unhideWhenUsed/>
    <w:rsid w:val="00554E45"/>
  </w:style>
  <w:style w:type="character" w:customStyle="1" w:styleId="HeaderChar">
    <w:name w:val="Header Char"/>
    <w:basedOn w:val="DefaultParagraphFont"/>
    <w:link w:val="Header"/>
    <w:uiPriority w:val="99"/>
    <w:rsid w:val="00554E45"/>
    <w:rPr>
      <w:rFonts w:eastAsia="Lucida Sans Unicode"/>
      <w:kern w:val="1"/>
      <w:sz w:val="24"/>
      <w:szCs w:val="24"/>
    </w:rPr>
  </w:style>
  <w:style w:type="character" w:customStyle="1" w:styleId="FooterChar">
    <w:name w:val="Footer Char"/>
    <w:basedOn w:val="DefaultParagraphFont"/>
    <w:link w:val="Footer"/>
    <w:uiPriority w:val="99"/>
    <w:rsid w:val="00554E45"/>
    <w:rPr>
      <w:rFonts w:ascii="RimTimes" w:eastAsia="Lucida Sans Unicode" w:hAnsi="RimTimes"/>
      <w:kern w:val="1"/>
      <w:sz w:val="24"/>
      <w:szCs w:val="24"/>
    </w:rPr>
  </w:style>
  <w:style w:type="paragraph" w:customStyle="1" w:styleId="naiskr">
    <w:name w:val="naiskr"/>
    <w:basedOn w:val="Normal"/>
    <w:rsid w:val="00554E45"/>
    <w:pPr>
      <w:widowControl/>
      <w:suppressAutoHyphens w:val="0"/>
      <w:spacing w:before="75" w:after="75"/>
    </w:pPr>
    <w:rPr>
      <w:rFonts w:eastAsia="Times New Roman"/>
      <w:kern w:val="0"/>
    </w:rPr>
  </w:style>
  <w:style w:type="paragraph" w:customStyle="1" w:styleId="tv213">
    <w:name w:val="tv213"/>
    <w:basedOn w:val="Normal"/>
    <w:rsid w:val="00554E45"/>
    <w:pPr>
      <w:widowControl/>
      <w:suppressAutoHyphens w:val="0"/>
      <w:spacing w:before="100" w:beforeAutospacing="1" w:after="100" w:afterAutospacing="1"/>
    </w:pPr>
    <w:rPr>
      <w:rFonts w:eastAsia="Times New Roman"/>
      <w:kern w:val="0"/>
      <w:lang w:val="en-US" w:eastAsia="en-US"/>
    </w:rPr>
  </w:style>
  <w:style w:type="character" w:customStyle="1" w:styleId="BalloonTextChar">
    <w:name w:val="Balloon Text Char"/>
    <w:basedOn w:val="DefaultParagraphFont"/>
    <w:link w:val="BalloonText"/>
    <w:uiPriority w:val="99"/>
    <w:semiHidden/>
    <w:rsid w:val="00554E45"/>
    <w:rPr>
      <w:rFonts w:ascii="Tahoma" w:eastAsia="Lucida Sans Unicode" w:hAnsi="Tahoma" w:cs="Tahoma"/>
      <w:kern w:val="1"/>
      <w:sz w:val="16"/>
      <w:szCs w:val="16"/>
    </w:rPr>
  </w:style>
  <w:style w:type="paragraph" w:styleId="Revision">
    <w:name w:val="Revision"/>
    <w:hidden/>
    <w:uiPriority w:val="99"/>
    <w:semiHidden/>
    <w:rsid w:val="00554E45"/>
    <w:rPr>
      <w:rFonts w:ascii="Calibri" w:eastAsia="Calibri" w:hAnsi="Calibri"/>
      <w:sz w:val="22"/>
      <w:szCs w:val="22"/>
      <w:lang w:val="en-US" w:eastAsia="en-US"/>
    </w:rPr>
  </w:style>
  <w:style w:type="paragraph" w:styleId="FootnoteText">
    <w:name w:val="footnote text"/>
    <w:basedOn w:val="Normal"/>
    <w:link w:val="FootnoteTextChar"/>
    <w:uiPriority w:val="99"/>
    <w:unhideWhenUsed/>
    <w:rsid w:val="00554E45"/>
    <w:pPr>
      <w:widowControl/>
      <w:suppressAutoHyphens w:val="0"/>
    </w:pPr>
    <w:rPr>
      <w:rFonts w:ascii="Calibri" w:eastAsiaTheme="minorHAnsi" w:hAnsi="Calibri"/>
      <w:kern w:val="0"/>
      <w:sz w:val="20"/>
      <w:szCs w:val="20"/>
    </w:rPr>
  </w:style>
  <w:style w:type="character" w:customStyle="1" w:styleId="FootnoteTextChar">
    <w:name w:val="Footnote Text Char"/>
    <w:basedOn w:val="DefaultParagraphFont"/>
    <w:link w:val="FootnoteText"/>
    <w:uiPriority w:val="99"/>
    <w:rsid w:val="00554E45"/>
    <w:rPr>
      <w:rFonts w:ascii="Calibri" w:eastAsiaTheme="minorHAnsi" w:hAnsi="Calibri"/>
    </w:rPr>
  </w:style>
  <w:style w:type="character" w:styleId="FootnoteReference">
    <w:name w:val="footnote reference"/>
    <w:basedOn w:val="DefaultParagraphFont"/>
    <w:uiPriority w:val="99"/>
    <w:unhideWhenUsed/>
    <w:rsid w:val="00554E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123935">
      <w:bodyDiv w:val="1"/>
      <w:marLeft w:val="0"/>
      <w:marRight w:val="0"/>
      <w:marTop w:val="0"/>
      <w:marBottom w:val="0"/>
      <w:divBdr>
        <w:top w:val="none" w:sz="0" w:space="0" w:color="auto"/>
        <w:left w:val="none" w:sz="0" w:space="0" w:color="auto"/>
        <w:bottom w:val="none" w:sz="0" w:space="0" w:color="auto"/>
        <w:right w:val="none" w:sz="0" w:space="0" w:color="auto"/>
      </w:divBdr>
    </w:div>
    <w:div w:id="1066493912">
      <w:bodyDiv w:val="1"/>
      <w:marLeft w:val="0"/>
      <w:marRight w:val="0"/>
      <w:marTop w:val="0"/>
      <w:marBottom w:val="0"/>
      <w:divBdr>
        <w:top w:val="none" w:sz="0" w:space="0" w:color="auto"/>
        <w:left w:val="none" w:sz="0" w:space="0" w:color="auto"/>
        <w:bottom w:val="none" w:sz="0" w:space="0" w:color="auto"/>
        <w:right w:val="none" w:sz="0" w:space="0" w:color="auto"/>
      </w:divBdr>
    </w:div>
    <w:div w:id="1618566318">
      <w:bodyDiv w:val="1"/>
      <w:marLeft w:val="0"/>
      <w:marRight w:val="0"/>
      <w:marTop w:val="0"/>
      <w:marBottom w:val="0"/>
      <w:divBdr>
        <w:top w:val="none" w:sz="0" w:space="0" w:color="auto"/>
        <w:left w:val="none" w:sz="0" w:space="0" w:color="auto"/>
        <w:bottom w:val="none" w:sz="0" w:space="0" w:color="auto"/>
        <w:right w:val="none" w:sz="0" w:space="0" w:color="auto"/>
      </w:divBdr>
    </w:div>
    <w:div w:id="195186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9</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BEF1A-E87D-4973-B467-38C67862B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BB39D70-2514-4372-8BC8-DEDB2EF8C935}">
  <ds:schemaRefs>
    <ds:schemaRef ds:uri="2e5bb04e-596e-45bd-9003-43ca78b1ba16"/>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A6A863B-8C25-438F-9525-9B8AD78F52DC}">
  <ds:schemaRefs>
    <ds:schemaRef ds:uri="http://schemas.microsoft.com/sharepoint/v3/contenttype/forms"/>
  </ds:schemaRefs>
</ds:datastoreItem>
</file>

<file path=customXml/itemProps4.xml><?xml version="1.0" encoding="utf-8"?>
<ds:datastoreItem xmlns:ds="http://schemas.openxmlformats.org/officeDocument/2006/customXml" ds:itemID="{7CCA0307-5589-4080-9E19-D57A18C0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32</Pages>
  <Words>7346</Words>
  <Characters>53706</Characters>
  <Application>Microsoft Office Word</Application>
  <DocSecurity>0</DocSecurity>
  <Lines>994</Lines>
  <Paragraphs>308</Paragraphs>
  <ScaleCrop>false</ScaleCrop>
  <HeadingPairs>
    <vt:vector size="2" baseType="variant">
      <vt:variant>
        <vt:lpstr>Title</vt:lpstr>
      </vt:variant>
      <vt:variant>
        <vt:i4>1</vt:i4>
      </vt:variant>
    </vt:vector>
  </HeadingPairs>
  <TitlesOfParts>
    <vt:vector size="1" baseType="lpstr">
      <vt:lpstr>Ministru kabineta noteikumu projekta „Iepirkuma procedūru un metu konkursu norises kārtība” sākotnējās ietekmes novērtējuma ziņojums (anotācija)</vt:lpstr>
    </vt:vector>
  </TitlesOfParts>
  <Company>Finanšu ministrija</Company>
  <LinksUpToDate>false</LinksUpToDate>
  <CharactersWithSpaces>60744</CharactersWithSpaces>
  <SharedDoc>false</SharedDoc>
  <HLinks>
    <vt:vector size="12" baseType="variant">
      <vt:variant>
        <vt:i4>5308438</vt:i4>
      </vt:variant>
      <vt:variant>
        <vt:i4>3</vt:i4>
      </vt:variant>
      <vt:variant>
        <vt:i4>0</vt:i4>
      </vt:variant>
      <vt:variant>
        <vt:i4>5</vt:i4>
      </vt:variant>
      <vt:variant>
        <vt:lpwstr>http://www.unece.org/trans/main/welcwp29.htm</vt:lpwstr>
      </vt:variant>
      <vt:variant>
        <vt:lpwstr/>
      </vt:variant>
      <vt:variant>
        <vt:i4>4980776</vt:i4>
      </vt:variant>
      <vt:variant>
        <vt:i4>0</vt:i4>
      </vt:variant>
      <vt:variant>
        <vt:i4>0</vt:i4>
      </vt:variant>
      <vt:variant>
        <vt:i4>5</vt:i4>
      </vt:variant>
      <vt:variant>
        <vt:lpwstr>http://ec.europa.eu/enterprise/automotive/index_en.htm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„Iepirkuma procedūru un metu konkursu norises kārtība” sākotnējās ietekmes novērtējuma ziņojums (anotācija)</dc:title>
  <dc:subject>Anotācija</dc:subject>
  <dc:creator>Līga Neilande</dc:creator>
  <cp:keywords/>
  <dc:description>liga.neilande@fm.gov.lv_x000d_
tālr.: 67095640</dc:description>
  <cp:lastModifiedBy>Līga Neilande</cp:lastModifiedBy>
  <cp:revision>20</cp:revision>
  <cp:lastPrinted>2017-02-22T13:41:00Z</cp:lastPrinted>
  <dcterms:created xsi:type="dcterms:W3CDTF">2017-02-22T13:23:00Z</dcterms:created>
  <dcterms:modified xsi:type="dcterms:W3CDTF">2017-02-22T13:52:00Z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