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1DC7" w14:textId="77777777" w:rsidR="00854E47" w:rsidRDefault="00854E47" w:rsidP="00854E47">
      <w:pPr>
        <w:jc w:val="center"/>
        <w:rPr>
          <w:b/>
          <w:sz w:val="28"/>
          <w:szCs w:val="28"/>
        </w:rPr>
      </w:pPr>
      <w:r>
        <w:rPr>
          <w:b/>
          <w:sz w:val="28"/>
          <w:szCs w:val="28"/>
        </w:rPr>
        <w:t>MINISTRU KABINETA SĒDES PROTOKOLLĒMUMS</w:t>
      </w:r>
    </w:p>
    <w:p w14:paraId="0D971FB5" w14:textId="620864A6" w:rsidR="00854E47" w:rsidRDefault="00854E47" w:rsidP="00854E47">
      <w:pPr>
        <w:rPr>
          <w:sz w:val="28"/>
          <w:szCs w:val="28"/>
        </w:rPr>
      </w:pPr>
    </w:p>
    <w:p w14:paraId="770A25AB" w14:textId="77777777" w:rsidR="009D0092" w:rsidRDefault="009D0092" w:rsidP="00854E47">
      <w:pPr>
        <w:rPr>
          <w:sz w:val="28"/>
          <w:szCs w:val="28"/>
        </w:rPr>
      </w:pPr>
    </w:p>
    <w:p w14:paraId="79A81002" w14:textId="77777777" w:rsidR="00854E47"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854E47" w14:paraId="4880C848" w14:textId="77777777" w:rsidTr="00854E47">
        <w:tc>
          <w:tcPr>
            <w:tcW w:w="3095" w:type="dxa"/>
            <w:hideMark/>
          </w:tcPr>
          <w:p w14:paraId="3F7B11D7" w14:textId="77777777" w:rsidR="00854E47" w:rsidRDefault="00854E47">
            <w:pPr>
              <w:rPr>
                <w:sz w:val="28"/>
                <w:szCs w:val="28"/>
              </w:rPr>
            </w:pPr>
            <w:r>
              <w:rPr>
                <w:sz w:val="28"/>
                <w:szCs w:val="28"/>
              </w:rPr>
              <w:t>Rīgā</w:t>
            </w:r>
          </w:p>
        </w:tc>
        <w:tc>
          <w:tcPr>
            <w:tcW w:w="3096" w:type="dxa"/>
            <w:hideMark/>
          </w:tcPr>
          <w:p w14:paraId="6F683B58" w14:textId="77777777" w:rsidR="00854E47" w:rsidRDefault="00854E47">
            <w:pPr>
              <w:jc w:val="center"/>
              <w:rPr>
                <w:sz w:val="28"/>
                <w:szCs w:val="28"/>
              </w:rPr>
            </w:pPr>
            <w:r>
              <w:rPr>
                <w:sz w:val="28"/>
                <w:szCs w:val="28"/>
              </w:rPr>
              <w:t>Nr.</w:t>
            </w:r>
          </w:p>
        </w:tc>
        <w:tc>
          <w:tcPr>
            <w:tcW w:w="3096" w:type="dxa"/>
            <w:hideMark/>
          </w:tcPr>
          <w:p w14:paraId="0CB9A1CC" w14:textId="77777777" w:rsidR="00854E47" w:rsidRDefault="00854E47" w:rsidP="00BC29F4">
            <w:pPr>
              <w:jc w:val="right"/>
              <w:rPr>
                <w:sz w:val="28"/>
                <w:szCs w:val="28"/>
              </w:rPr>
            </w:pPr>
            <w:r>
              <w:rPr>
                <w:sz w:val="28"/>
                <w:szCs w:val="28"/>
              </w:rPr>
              <w:t>201</w:t>
            </w:r>
            <w:r w:rsidR="00EA36A2">
              <w:rPr>
                <w:sz w:val="28"/>
                <w:szCs w:val="28"/>
              </w:rPr>
              <w:t>7</w:t>
            </w:r>
            <w:r>
              <w:rPr>
                <w:sz w:val="28"/>
                <w:szCs w:val="28"/>
              </w:rPr>
              <w:t>. gada __.______</w:t>
            </w:r>
          </w:p>
        </w:tc>
      </w:tr>
      <w:tr w:rsidR="00854E47" w14:paraId="453D7534" w14:textId="77777777" w:rsidTr="00854E47">
        <w:tc>
          <w:tcPr>
            <w:tcW w:w="3095" w:type="dxa"/>
          </w:tcPr>
          <w:p w14:paraId="0F903C57" w14:textId="77777777" w:rsidR="00854E47" w:rsidRDefault="00854E47">
            <w:pPr>
              <w:rPr>
                <w:sz w:val="28"/>
                <w:szCs w:val="28"/>
              </w:rPr>
            </w:pPr>
          </w:p>
        </w:tc>
        <w:tc>
          <w:tcPr>
            <w:tcW w:w="3096" w:type="dxa"/>
          </w:tcPr>
          <w:p w14:paraId="2B678257" w14:textId="77777777" w:rsidR="00854E47" w:rsidRDefault="00854E47">
            <w:pPr>
              <w:jc w:val="center"/>
              <w:rPr>
                <w:sz w:val="28"/>
                <w:szCs w:val="28"/>
              </w:rPr>
            </w:pPr>
          </w:p>
        </w:tc>
        <w:tc>
          <w:tcPr>
            <w:tcW w:w="3096" w:type="dxa"/>
          </w:tcPr>
          <w:p w14:paraId="3D0007F1" w14:textId="77777777" w:rsidR="00854E47" w:rsidRDefault="00854E47">
            <w:pPr>
              <w:jc w:val="right"/>
              <w:rPr>
                <w:sz w:val="28"/>
                <w:szCs w:val="28"/>
              </w:rPr>
            </w:pPr>
          </w:p>
        </w:tc>
      </w:tr>
    </w:tbl>
    <w:p w14:paraId="61C61EC2" w14:textId="77777777" w:rsidR="00854E47" w:rsidRDefault="00854E47" w:rsidP="00854E47">
      <w:pPr>
        <w:pStyle w:val="NormalWeb"/>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p>
    <w:p w14:paraId="0896F4A3" w14:textId="45C3DB19" w:rsidR="00497F81" w:rsidRPr="00022472" w:rsidRDefault="00810041" w:rsidP="00497F81">
      <w:pPr>
        <w:jc w:val="center"/>
        <w:rPr>
          <w:b/>
          <w:sz w:val="28"/>
          <w:szCs w:val="28"/>
        </w:rPr>
      </w:pPr>
      <w:r>
        <w:rPr>
          <w:b/>
          <w:sz w:val="28"/>
          <w:szCs w:val="28"/>
        </w:rPr>
        <w:t>“</w:t>
      </w:r>
      <w:r w:rsidR="003122EF">
        <w:rPr>
          <w:b/>
          <w:sz w:val="28"/>
          <w:szCs w:val="28"/>
        </w:rPr>
        <w:t xml:space="preserve">Ministru kabineta </w:t>
      </w:r>
      <w:r w:rsidR="003122EF" w:rsidRPr="00CE6775">
        <w:rPr>
          <w:b/>
          <w:sz w:val="28"/>
          <w:szCs w:val="28"/>
        </w:rPr>
        <w:t>rīkojum</w:t>
      </w:r>
      <w:r w:rsidR="0007488A">
        <w:rPr>
          <w:b/>
          <w:sz w:val="28"/>
          <w:szCs w:val="28"/>
        </w:rPr>
        <w:t>s</w:t>
      </w:r>
      <w:r w:rsidR="003122EF" w:rsidRPr="00CE6775">
        <w:rPr>
          <w:b/>
          <w:sz w:val="28"/>
          <w:szCs w:val="28"/>
        </w:rPr>
        <w:t xml:space="preserve"> “Grozījumi Eiropas Savienības struktūrfondu un Kohēzijas fonda 2014.–2020.</w:t>
      </w:r>
      <w:r w:rsidR="00E026C8">
        <w:rPr>
          <w:b/>
          <w:sz w:val="28"/>
          <w:szCs w:val="28"/>
        </w:rPr>
        <w:t xml:space="preserve"> </w:t>
      </w:r>
      <w:r w:rsidR="003122EF" w:rsidRPr="00CE6775">
        <w:rPr>
          <w:b/>
          <w:sz w:val="28"/>
          <w:szCs w:val="28"/>
        </w:rPr>
        <w:t xml:space="preserve">gada plānošanas perioda darbības programmā </w:t>
      </w:r>
      <w:r w:rsidR="003122EF">
        <w:rPr>
          <w:b/>
          <w:sz w:val="28"/>
          <w:szCs w:val="28"/>
        </w:rPr>
        <w:t>“</w:t>
      </w:r>
      <w:r w:rsidR="003122EF" w:rsidRPr="00CE6775">
        <w:rPr>
          <w:b/>
          <w:sz w:val="28"/>
          <w:szCs w:val="28"/>
        </w:rPr>
        <w:t>Izaugsme un nodarbinātība</w:t>
      </w:r>
      <w:r w:rsidR="003122EF">
        <w:rPr>
          <w:b/>
          <w:sz w:val="28"/>
          <w:szCs w:val="28"/>
        </w:rPr>
        <w:t>””</w:t>
      </w:r>
      <w:r>
        <w:rPr>
          <w:b/>
          <w:sz w:val="28"/>
          <w:szCs w:val="28"/>
        </w:rPr>
        <w:t>”</w:t>
      </w:r>
    </w:p>
    <w:p w14:paraId="2233C3DE" w14:textId="5998224B" w:rsidR="00497F81" w:rsidRDefault="00497F81" w:rsidP="00497F81">
      <w:pPr>
        <w:ind w:firstLine="709"/>
        <w:jc w:val="both"/>
      </w:pPr>
    </w:p>
    <w:p w14:paraId="3C687535" w14:textId="77777777" w:rsidR="009D0092" w:rsidRPr="00022472" w:rsidRDefault="009D0092" w:rsidP="00497F81">
      <w:pPr>
        <w:ind w:firstLine="709"/>
        <w:jc w:val="both"/>
      </w:pPr>
    </w:p>
    <w:p w14:paraId="36EDED65" w14:textId="77777777" w:rsidR="006801E7" w:rsidRDefault="006801E7" w:rsidP="006801E7">
      <w:pPr>
        <w:jc w:val="center"/>
        <w:rPr>
          <w:b/>
          <w:szCs w:val="28"/>
        </w:rPr>
      </w:pPr>
      <w:r>
        <w:rPr>
          <w:b/>
          <w:szCs w:val="28"/>
        </w:rPr>
        <w:t>TA-____________________________________________________</w:t>
      </w:r>
    </w:p>
    <w:p w14:paraId="60B91C0C" w14:textId="77777777" w:rsidR="006801E7" w:rsidRDefault="006801E7" w:rsidP="006801E7">
      <w:pPr>
        <w:jc w:val="center"/>
        <w:rPr>
          <w:szCs w:val="28"/>
        </w:rPr>
      </w:pPr>
      <w:r w:rsidRPr="008F67B1">
        <w:rPr>
          <w:szCs w:val="28"/>
        </w:rPr>
        <w:t xml:space="preserve">( </w:t>
      </w:r>
      <w:r>
        <w:rPr>
          <w:szCs w:val="28"/>
        </w:rPr>
        <w:t>...</w:t>
      </w:r>
      <w:r w:rsidRPr="008F67B1">
        <w:rPr>
          <w:szCs w:val="28"/>
        </w:rPr>
        <w:t xml:space="preserve"> )</w:t>
      </w:r>
    </w:p>
    <w:p w14:paraId="3875E8D4" w14:textId="0E65438E" w:rsidR="006801E7" w:rsidRDefault="006801E7" w:rsidP="00CC13D9">
      <w:pPr>
        <w:tabs>
          <w:tab w:val="left" w:pos="284"/>
        </w:tabs>
        <w:jc w:val="center"/>
        <w:rPr>
          <w:b/>
          <w:sz w:val="28"/>
          <w:szCs w:val="28"/>
        </w:rPr>
      </w:pPr>
    </w:p>
    <w:p w14:paraId="5DDD5522" w14:textId="77777777" w:rsidR="009D0092" w:rsidRPr="00FD7F17" w:rsidRDefault="009D0092" w:rsidP="00CC13D9">
      <w:pPr>
        <w:tabs>
          <w:tab w:val="left" w:pos="284"/>
        </w:tabs>
        <w:jc w:val="center"/>
        <w:rPr>
          <w:b/>
          <w:sz w:val="28"/>
          <w:szCs w:val="28"/>
        </w:rPr>
      </w:pPr>
    </w:p>
    <w:p w14:paraId="1E71D925" w14:textId="77777777" w:rsidR="00497F81" w:rsidRPr="00FD7F17" w:rsidRDefault="00854E47" w:rsidP="009D0092">
      <w:pPr>
        <w:pStyle w:val="ListParagraph"/>
        <w:numPr>
          <w:ilvl w:val="0"/>
          <w:numId w:val="3"/>
        </w:numPr>
        <w:ind w:left="284" w:right="424" w:hanging="284"/>
        <w:jc w:val="both"/>
        <w:rPr>
          <w:sz w:val="28"/>
          <w:szCs w:val="28"/>
        </w:rPr>
      </w:pPr>
      <w:r w:rsidRPr="00FD7F17">
        <w:rPr>
          <w:sz w:val="28"/>
          <w:szCs w:val="28"/>
        </w:rPr>
        <w:t xml:space="preserve">Pieņemt iesniegto </w:t>
      </w:r>
      <w:r w:rsidR="006801E7" w:rsidRPr="00FD7F17">
        <w:rPr>
          <w:sz w:val="28"/>
          <w:szCs w:val="28"/>
        </w:rPr>
        <w:t>rīkojuma projektu</w:t>
      </w:r>
      <w:r w:rsidR="002727E3" w:rsidRPr="00FD7F17">
        <w:rPr>
          <w:sz w:val="28"/>
          <w:szCs w:val="28"/>
        </w:rPr>
        <w:t>.</w:t>
      </w:r>
    </w:p>
    <w:p w14:paraId="773ED38A" w14:textId="70C1E97D" w:rsidR="00D540CB" w:rsidRDefault="00D540CB" w:rsidP="009D0092">
      <w:pPr>
        <w:pStyle w:val="ListParagraph"/>
        <w:numPr>
          <w:ilvl w:val="0"/>
          <w:numId w:val="3"/>
        </w:numPr>
        <w:ind w:left="284" w:right="424" w:hanging="284"/>
        <w:jc w:val="both"/>
        <w:rPr>
          <w:sz w:val="28"/>
          <w:szCs w:val="28"/>
        </w:rPr>
      </w:pPr>
      <w:r w:rsidRPr="00D540CB">
        <w:rPr>
          <w:sz w:val="28"/>
          <w:szCs w:val="28"/>
        </w:rPr>
        <w:t xml:space="preserve">Ņemot vērā </w:t>
      </w:r>
      <w:r w:rsidR="002B1674">
        <w:rPr>
          <w:sz w:val="28"/>
          <w:szCs w:val="28"/>
        </w:rPr>
        <w:t xml:space="preserve">no </w:t>
      </w:r>
      <w:r w:rsidRPr="00D540CB">
        <w:rPr>
          <w:sz w:val="28"/>
          <w:szCs w:val="28"/>
        </w:rPr>
        <w:t>Eiropas Komisijas saņemtās norādes par Satiksmes ministrijas ierosinātajiem grozījumiem 6.1.1.</w:t>
      </w:r>
      <w:r w:rsidR="002B1674">
        <w:rPr>
          <w:sz w:val="28"/>
          <w:szCs w:val="28"/>
        </w:rPr>
        <w:t> </w:t>
      </w:r>
      <w:r w:rsidRPr="00D540CB">
        <w:rPr>
          <w:sz w:val="28"/>
          <w:szCs w:val="28"/>
        </w:rPr>
        <w:t>specifiskā atbalsta mērķa “Palielināt lielo ostu drošības līmeni un uzlabot transporta tīkla mobilitāti” rezultātu rādītājā “Laika apstākļu ietekmētās kuģu dīkstāves samazinājums”, pieņemt zināšanai, ka precizēto rezultāta rādītāju Satiksmes ministrija Finanšu ministrijā iesniegs līdz šī gada 3.martam.</w:t>
      </w:r>
    </w:p>
    <w:p w14:paraId="5A6E0BE6" w14:textId="3378BB5F" w:rsidR="00D540CB" w:rsidRPr="00D540CB" w:rsidRDefault="00D540CB" w:rsidP="009D0092">
      <w:pPr>
        <w:pStyle w:val="ListParagraph"/>
        <w:numPr>
          <w:ilvl w:val="0"/>
          <w:numId w:val="3"/>
        </w:numPr>
        <w:ind w:left="284" w:right="424" w:hanging="284"/>
        <w:jc w:val="both"/>
        <w:rPr>
          <w:sz w:val="28"/>
          <w:szCs w:val="28"/>
        </w:rPr>
      </w:pPr>
      <w:r w:rsidRPr="00D540CB">
        <w:rPr>
          <w:sz w:val="28"/>
          <w:szCs w:val="28"/>
        </w:rPr>
        <w:t xml:space="preserve">Finanšu ministrijai precizēt rīkojuma projektu atbilstoši šī protokollēmuma </w:t>
      </w:r>
      <w:r>
        <w:rPr>
          <w:sz w:val="28"/>
          <w:szCs w:val="28"/>
        </w:rPr>
        <w:t>3</w:t>
      </w:r>
      <w:r w:rsidR="002D1D29">
        <w:rPr>
          <w:sz w:val="28"/>
          <w:szCs w:val="28"/>
        </w:rPr>
        <w:t>.</w:t>
      </w:r>
      <w:r w:rsidRPr="00D540CB">
        <w:rPr>
          <w:sz w:val="28"/>
          <w:szCs w:val="28"/>
        </w:rPr>
        <w:t>punktā minētajiem papildinājumiem un precizēto rīkojuma projektu iesniegt Valsts kancelejā.</w:t>
      </w:r>
    </w:p>
    <w:p w14:paraId="6C2241A2" w14:textId="2FC681AE" w:rsidR="00071180" w:rsidRDefault="00071180" w:rsidP="00071180">
      <w:pPr>
        <w:pStyle w:val="ListParagraph"/>
        <w:numPr>
          <w:ilvl w:val="0"/>
          <w:numId w:val="3"/>
        </w:numPr>
        <w:ind w:left="284" w:right="424" w:hanging="284"/>
        <w:jc w:val="both"/>
        <w:rPr>
          <w:sz w:val="28"/>
          <w:szCs w:val="28"/>
        </w:rPr>
      </w:pPr>
      <w:r w:rsidRPr="00FD7F17">
        <w:rPr>
          <w:sz w:val="28"/>
          <w:szCs w:val="28"/>
        </w:rPr>
        <w:t xml:space="preserve">Valsts kancelejai sagatavot </w:t>
      </w:r>
      <w:r>
        <w:rPr>
          <w:sz w:val="28"/>
          <w:szCs w:val="28"/>
        </w:rPr>
        <w:t xml:space="preserve">precizēto </w:t>
      </w:r>
      <w:r w:rsidRPr="00FD7F17">
        <w:rPr>
          <w:sz w:val="28"/>
          <w:szCs w:val="28"/>
        </w:rPr>
        <w:t>rīkojuma projektu parakstīšanai.</w:t>
      </w:r>
    </w:p>
    <w:p w14:paraId="10B8EB0F" w14:textId="3B3C93A0" w:rsidR="00FD7F17" w:rsidRDefault="006801E7" w:rsidP="009D0092">
      <w:pPr>
        <w:pStyle w:val="ListParagraph"/>
        <w:numPr>
          <w:ilvl w:val="0"/>
          <w:numId w:val="3"/>
        </w:numPr>
        <w:ind w:left="284" w:right="424" w:hanging="284"/>
        <w:jc w:val="both"/>
        <w:rPr>
          <w:sz w:val="28"/>
          <w:szCs w:val="28"/>
        </w:rPr>
      </w:pPr>
      <w:r w:rsidRPr="00FD7F17">
        <w:rPr>
          <w:sz w:val="28"/>
          <w:szCs w:val="28"/>
        </w:rPr>
        <w:t xml:space="preserve">Finanšu ministrijai </w:t>
      </w:r>
      <w:r w:rsidR="00B9540C" w:rsidRPr="00FD7F17">
        <w:rPr>
          <w:sz w:val="28"/>
          <w:szCs w:val="28"/>
        </w:rPr>
        <w:t xml:space="preserve">pēc rīkojuma projekta apstiprināšanas Ministru kabinetā, grozījumus Eiropas Savienības struktūrfondu un Kohēzijas fonda </w:t>
      </w:r>
      <w:r w:rsidR="003122EF" w:rsidRPr="00FD7F17">
        <w:rPr>
          <w:sz w:val="28"/>
          <w:szCs w:val="28"/>
        </w:rPr>
        <w:br/>
      </w:r>
      <w:r w:rsidR="00B9540C" w:rsidRPr="00FD7F17">
        <w:rPr>
          <w:sz w:val="28"/>
          <w:szCs w:val="28"/>
        </w:rPr>
        <w:t>2014.–2020.</w:t>
      </w:r>
      <w:r w:rsidR="00E026C8" w:rsidRPr="00FD7F17">
        <w:rPr>
          <w:sz w:val="28"/>
          <w:szCs w:val="28"/>
        </w:rPr>
        <w:t xml:space="preserve"> </w:t>
      </w:r>
      <w:r w:rsidR="00B9540C" w:rsidRPr="00FD7F17">
        <w:rPr>
          <w:sz w:val="28"/>
          <w:szCs w:val="28"/>
        </w:rPr>
        <w:t>gada plānošanas perioda darbības programmā</w:t>
      </w:r>
      <w:r w:rsidR="003122EF" w:rsidRPr="00FD7F17">
        <w:rPr>
          <w:sz w:val="28"/>
          <w:szCs w:val="28"/>
        </w:rPr>
        <w:t xml:space="preserve"> </w:t>
      </w:r>
      <w:r w:rsidR="00B9540C" w:rsidRPr="00FD7F17">
        <w:rPr>
          <w:sz w:val="28"/>
          <w:szCs w:val="28"/>
        </w:rPr>
        <w:t>“Izaugsme un nodarbinātība”</w:t>
      </w:r>
      <w:r w:rsidRPr="00FD7F17">
        <w:rPr>
          <w:sz w:val="28"/>
          <w:szCs w:val="28"/>
        </w:rPr>
        <w:t xml:space="preserve"> iesniegt Eiropas Komisijā.</w:t>
      </w:r>
    </w:p>
    <w:p w14:paraId="211E6961" w14:textId="684DD587" w:rsidR="00FD7F17" w:rsidRPr="00FD7F17" w:rsidRDefault="00EA36A2" w:rsidP="009D0092">
      <w:pPr>
        <w:pStyle w:val="ListParagraph"/>
        <w:numPr>
          <w:ilvl w:val="0"/>
          <w:numId w:val="3"/>
        </w:numPr>
        <w:ind w:left="284" w:right="424" w:hanging="284"/>
        <w:jc w:val="both"/>
        <w:rPr>
          <w:sz w:val="28"/>
          <w:szCs w:val="28"/>
        </w:rPr>
      </w:pPr>
      <w:r w:rsidRPr="00FD7F17">
        <w:rPr>
          <w:sz w:val="28"/>
          <w:szCs w:val="28"/>
        </w:rPr>
        <w:t>Satiksme</w:t>
      </w:r>
      <w:r w:rsidR="004E5900">
        <w:rPr>
          <w:sz w:val="28"/>
          <w:szCs w:val="28"/>
        </w:rPr>
        <w:t>s</w:t>
      </w:r>
      <w:r w:rsidRPr="00FD7F17">
        <w:rPr>
          <w:sz w:val="28"/>
          <w:szCs w:val="28"/>
        </w:rPr>
        <w:t xml:space="preserve"> ministrijai pēc </w:t>
      </w:r>
      <w:r w:rsidR="00D93959" w:rsidRPr="00FD7F17">
        <w:rPr>
          <w:sz w:val="28"/>
          <w:szCs w:val="28"/>
        </w:rPr>
        <w:t xml:space="preserve">grozījumu </w:t>
      </w:r>
      <w:r w:rsidRPr="00FD7F17">
        <w:rPr>
          <w:sz w:val="28"/>
          <w:szCs w:val="28"/>
        </w:rPr>
        <w:t>Eiropas Savienības struktūrfondu un Kohēzijas fonda 2014.–2020.gada plānošanas perioda darbības programm</w:t>
      </w:r>
      <w:r w:rsidR="00D93959" w:rsidRPr="00FD7F17">
        <w:rPr>
          <w:sz w:val="28"/>
          <w:szCs w:val="28"/>
        </w:rPr>
        <w:t>ā</w:t>
      </w:r>
      <w:r w:rsidRPr="00FD7F17">
        <w:rPr>
          <w:sz w:val="28"/>
          <w:szCs w:val="28"/>
        </w:rPr>
        <w:t xml:space="preserve"> “Izaugsme un nodarbinātība” iesniegšanas Eiropas Komisijā </w:t>
      </w:r>
      <w:r w:rsidR="00AD65EB" w:rsidRPr="00FD7F17">
        <w:rPr>
          <w:sz w:val="28"/>
          <w:szCs w:val="28"/>
        </w:rPr>
        <w:t xml:space="preserve">izstrādāt un iesniegt noteiktā kārtībā </w:t>
      </w:r>
      <w:r w:rsidRPr="00FD7F17">
        <w:rPr>
          <w:sz w:val="28"/>
          <w:szCs w:val="28"/>
        </w:rPr>
        <w:t xml:space="preserve">izskatīšanai </w:t>
      </w:r>
      <w:r w:rsidR="00D93959" w:rsidRPr="00FD7F17">
        <w:rPr>
          <w:sz w:val="28"/>
          <w:szCs w:val="28"/>
        </w:rPr>
        <w:t xml:space="preserve">Ministru kabinetā </w:t>
      </w:r>
      <w:r w:rsidRPr="00FD7F17">
        <w:rPr>
          <w:sz w:val="28"/>
          <w:szCs w:val="28"/>
        </w:rPr>
        <w:t>grozījumus</w:t>
      </w:r>
      <w:r w:rsidR="00D93959" w:rsidRPr="00FD7F17">
        <w:rPr>
          <w:sz w:val="28"/>
          <w:szCs w:val="28"/>
        </w:rPr>
        <w:t xml:space="preserve"> Ministru kabineta </w:t>
      </w:r>
      <w:r w:rsidR="009D70D3">
        <w:rPr>
          <w:sz w:val="28"/>
          <w:szCs w:val="28"/>
        </w:rPr>
        <w:t xml:space="preserve"> </w:t>
      </w:r>
      <w:r w:rsidR="00455994">
        <w:rPr>
          <w:sz w:val="28"/>
          <w:szCs w:val="28"/>
        </w:rPr>
        <w:t xml:space="preserve">2017.gada 31.janvāra </w:t>
      </w:r>
      <w:r w:rsidR="009D70D3">
        <w:rPr>
          <w:sz w:val="28"/>
          <w:szCs w:val="28"/>
        </w:rPr>
        <w:t xml:space="preserve">noteikumos </w:t>
      </w:r>
      <w:r w:rsidR="00455994">
        <w:rPr>
          <w:sz w:val="28"/>
          <w:szCs w:val="28"/>
        </w:rPr>
        <w:t>Nr.69 “D</w:t>
      </w:r>
      <w:r w:rsidR="009D70D3" w:rsidRPr="009D70D3">
        <w:rPr>
          <w:sz w:val="28"/>
          <w:szCs w:val="28"/>
        </w:rPr>
        <w:t xml:space="preserve">arbības programmas </w:t>
      </w:r>
      <w:r w:rsidR="009D70D3">
        <w:rPr>
          <w:sz w:val="28"/>
          <w:szCs w:val="28"/>
        </w:rPr>
        <w:t>“</w:t>
      </w:r>
      <w:r w:rsidR="009D70D3" w:rsidRPr="009D70D3">
        <w:rPr>
          <w:sz w:val="28"/>
          <w:szCs w:val="28"/>
        </w:rPr>
        <w:t>Izaugsme un nodarbinātība</w:t>
      </w:r>
      <w:r w:rsidR="009D70D3">
        <w:rPr>
          <w:sz w:val="28"/>
          <w:szCs w:val="28"/>
        </w:rPr>
        <w:t>”</w:t>
      </w:r>
      <w:r w:rsidR="009D70D3" w:rsidRPr="009D70D3">
        <w:rPr>
          <w:sz w:val="28"/>
          <w:szCs w:val="28"/>
        </w:rPr>
        <w:t xml:space="preserve"> prioritārā virziena </w:t>
      </w:r>
      <w:r w:rsidR="009D70D3">
        <w:rPr>
          <w:sz w:val="28"/>
          <w:szCs w:val="28"/>
        </w:rPr>
        <w:t>“</w:t>
      </w:r>
      <w:r w:rsidR="009D70D3" w:rsidRPr="009D70D3">
        <w:rPr>
          <w:sz w:val="28"/>
          <w:szCs w:val="28"/>
        </w:rPr>
        <w:t>Ilgtspējīga transporta sistēma</w:t>
      </w:r>
      <w:r w:rsidR="009D70D3">
        <w:rPr>
          <w:sz w:val="28"/>
          <w:szCs w:val="28"/>
        </w:rPr>
        <w:t>”</w:t>
      </w:r>
      <w:r w:rsidR="009D70D3" w:rsidRPr="009D70D3">
        <w:rPr>
          <w:sz w:val="28"/>
          <w:szCs w:val="28"/>
        </w:rPr>
        <w:t xml:space="preserve"> 6.2.1.</w:t>
      </w:r>
      <w:r w:rsidR="00797054">
        <w:rPr>
          <w:sz w:val="28"/>
          <w:szCs w:val="28"/>
        </w:rPr>
        <w:t> </w:t>
      </w:r>
      <w:r w:rsidR="009D70D3" w:rsidRPr="009D70D3">
        <w:rPr>
          <w:sz w:val="28"/>
          <w:szCs w:val="28"/>
        </w:rPr>
        <w:t xml:space="preserve">specifiskā atbalsta mērķa </w:t>
      </w:r>
      <w:r w:rsidR="009D70D3">
        <w:rPr>
          <w:sz w:val="28"/>
          <w:szCs w:val="28"/>
        </w:rPr>
        <w:t>“</w:t>
      </w:r>
      <w:r w:rsidR="009D70D3" w:rsidRPr="009D70D3">
        <w:rPr>
          <w:sz w:val="28"/>
          <w:szCs w:val="28"/>
        </w:rPr>
        <w:t>Nodrošināt konkurētspējīgu un videi draudzīgu TEN-T dzelzceļa tīklu, veicinot tā drošību, kvalitāti un kapacitāti</w:t>
      </w:r>
      <w:r w:rsidR="009D70D3">
        <w:rPr>
          <w:sz w:val="28"/>
          <w:szCs w:val="28"/>
        </w:rPr>
        <w:t>”</w:t>
      </w:r>
      <w:r w:rsidR="009D70D3" w:rsidRPr="009D70D3">
        <w:rPr>
          <w:sz w:val="28"/>
          <w:szCs w:val="28"/>
        </w:rPr>
        <w:t xml:space="preserve"> 6.2.1.1.</w:t>
      </w:r>
      <w:r w:rsidR="00797054">
        <w:rPr>
          <w:sz w:val="28"/>
          <w:szCs w:val="28"/>
        </w:rPr>
        <w:t> </w:t>
      </w:r>
      <w:r w:rsidR="009D70D3" w:rsidRPr="009D70D3">
        <w:rPr>
          <w:sz w:val="28"/>
          <w:szCs w:val="28"/>
        </w:rPr>
        <w:t xml:space="preserve">pasākuma </w:t>
      </w:r>
      <w:r w:rsidR="009D70D3">
        <w:rPr>
          <w:sz w:val="28"/>
          <w:szCs w:val="28"/>
        </w:rPr>
        <w:t>“</w:t>
      </w:r>
      <w:r w:rsidR="009D70D3" w:rsidRPr="009D70D3">
        <w:rPr>
          <w:sz w:val="28"/>
          <w:szCs w:val="28"/>
        </w:rPr>
        <w:t>Latvijas dzelzceļa tīkla elektrifikācija</w:t>
      </w:r>
      <w:r w:rsidR="009D70D3">
        <w:rPr>
          <w:sz w:val="28"/>
          <w:szCs w:val="28"/>
        </w:rPr>
        <w:t>”</w:t>
      </w:r>
      <w:r w:rsidR="009D70D3" w:rsidRPr="009D70D3">
        <w:rPr>
          <w:sz w:val="28"/>
          <w:szCs w:val="28"/>
        </w:rPr>
        <w:t xml:space="preserve"> </w:t>
      </w:r>
      <w:r w:rsidR="007E5B54">
        <w:rPr>
          <w:sz w:val="28"/>
          <w:szCs w:val="28"/>
        </w:rPr>
        <w:t>īstenošanas noteikumi”</w:t>
      </w:r>
      <w:r w:rsidR="009D70D3">
        <w:rPr>
          <w:sz w:val="28"/>
          <w:szCs w:val="28"/>
        </w:rPr>
        <w:t>.</w:t>
      </w:r>
    </w:p>
    <w:p w14:paraId="7517ADDF" w14:textId="68D782AB" w:rsidR="00D14299" w:rsidRPr="00FD7F17" w:rsidRDefault="00AD65EB" w:rsidP="009D0092">
      <w:pPr>
        <w:pStyle w:val="ListParagraph"/>
        <w:numPr>
          <w:ilvl w:val="0"/>
          <w:numId w:val="3"/>
        </w:numPr>
        <w:ind w:left="284" w:right="424" w:hanging="284"/>
        <w:jc w:val="both"/>
        <w:rPr>
          <w:sz w:val="28"/>
          <w:szCs w:val="28"/>
        </w:rPr>
      </w:pPr>
      <w:r w:rsidRPr="00FD7F17">
        <w:rPr>
          <w:sz w:val="28"/>
          <w:szCs w:val="28"/>
        </w:rPr>
        <w:lastRenderedPageBreak/>
        <w:t xml:space="preserve">Pieņemt zināšanai, ka </w:t>
      </w:r>
      <w:r w:rsidR="009D70D3" w:rsidRPr="00FD7F17">
        <w:rPr>
          <w:sz w:val="28"/>
          <w:szCs w:val="28"/>
        </w:rPr>
        <w:t>M</w:t>
      </w:r>
      <w:r w:rsidR="009D70D3">
        <w:rPr>
          <w:sz w:val="28"/>
          <w:szCs w:val="28"/>
        </w:rPr>
        <w:t>inistru kabineta 2017.</w:t>
      </w:r>
      <w:r w:rsidR="00797054">
        <w:rPr>
          <w:sz w:val="28"/>
          <w:szCs w:val="28"/>
        </w:rPr>
        <w:t> </w:t>
      </w:r>
      <w:r w:rsidR="009D70D3">
        <w:rPr>
          <w:sz w:val="28"/>
          <w:szCs w:val="28"/>
        </w:rPr>
        <w:t>gada 31.</w:t>
      </w:r>
      <w:r w:rsidR="00797054">
        <w:rPr>
          <w:sz w:val="28"/>
          <w:szCs w:val="28"/>
        </w:rPr>
        <w:t> </w:t>
      </w:r>
      <w:r w:rsidR="009D70D3">
        <w:rPr>
          <w:sz w:val="28"/>
          <w:szCs w:val="28"/>
        </w:rPr>
        <w:t>janvāra</w:t>
      </w:r>
      <w:r w:rsidR="009D70D3" w:rsidRPr="00FD7F17">
        <w:rPr>
          <w:sz w:val="28"/>
          <w:szCs w:val="28"/>
        </w:rPr>
        <w:t xml:space="preserve"> </w:t>
      </w:r>
      <w:r w:rsidRPr="00FD7F17">
        <w:rPr>
          <w:sz w:val="28"/>
          <w:szCs w:val="28"/>
        </w:rPr>
        <w:t>sēdes</w:t>
      </w:r>
      <w:r w:rsidR="009D70D3">
        <w:rPr>
          <w:sz w:val="28"/>
          <w:szCs w:val="28"/>
        </w:rPr>
        <w:t xml:space="preserve"> </w:t>
      </w:r>
      <w:r w:rsidRPr="00FD7F17">
        <w:rPr>
          <w:sz w:val="28"/>
          <w:szCs w:val="28"/>
        </w:rPr>
        <w:t xml:space="preserve">protokollēmuma </w:t>
      </w:r>
      <w:r w:rsidR="009D70D3">
        <w:rPr>
          <w:sz w:val="28"/>
          <w:szCs w:val="28"/>
        </w:rPr>
        <w:t>Nr.</w:t>
      </w:r>
      <w:r w:rsidR="00797054">
        <w:rPr>
          <w:sz w:val="28"/>
          <w:szCs w:val="28"/>
        </w:rPr>
        <w:t> </w:t>
      </w:r>
      <w:r w:rsidR="009D70D3">
        <w:rPr>
          <w:sz w:val="28"/>
          <w:szCs w:val="28"/>
        </w:rPr>
        <w:t>5</w:t>
      </w:r>
      <w:r w:rsidR="009D70D3" w:rsidRPr="00FD7F17">
        <w:rPr>
          <w:sz w:val="28"/>
          <w:szCs w:val="28"/>
        </w:rPr>
        <w:t xml:space="preserve"> </w:t>
      </w:r>
      <w:r w:rsidR="009D70D3">
        <w:rPr>
          <w:sz w:val="28"/>
          <w:szCs w:val="28"/>
        </w:rPr>
        <w:t>11</w:t>
      </w:r>
      <w:r w:rsidR="009D70D3" w:rsidRPr="009D70D3">
        <w:rPr>
          <w:sz w:val="28"/>
          <w:szCs w:val="28"/>
        </w:rPr>
        <w:t>§</w:t>
      </w:r>
      <w:r w:rsidR="009D70D3" w:rsidRPr="00FD7F17">
        <w:rPr>
          <w:sz w:val="28"/>
          <w:szCs w:val="28"/>
        </w:rPr>
        <w:t xml:space="preserve"> </w:t>
      </w:r>
      <w:r w:rsidR="009D70D3">
        <w:rPr>
          <w:sz w:val="28"/>
          <w:szCs w:val="28"/>
        </w:rPr>
        <w:t>2.</w:t>
      </w:r>
      <w:r w:rsidR="00797054">
        <w:rPr>
          <w:sz w:val="28"/>
          <w:szCs w:val="28"/>
        </w:rPr>
        <w:t> </w:t>
      </w:r>
      <w:r w:rsidRPr="00FD7F17">
        <w:rPr>
          <w:sz w:val="28"/>
          <w:szCs w:val="28"/>
        </w:rPr>
        <w:t>pun</w:t>
      </w:r>
      <w:r w:rsidR="00184AAF" w:rsidRPr="00FD7F17">
        <w:rPr>
          <w:sz w:val="28"/>
          <w:szCs w:val="28"/>
        </w:rPr>
        <w:t>kt</w:t>
      </w:r>
      <w:r w:rsidRPr="00FD7F17">
        <w:rPr>
          <w:sz w:val="28"/>
          <w:szCs w:val="28"/>
        </w:rPr>
        <w:t xml:space="preserve">ā minētais uzdevums ir uzskatāms par aktualitāti zaudējušu. </w:t>
      </w:r>
    </w:p>
    <w:p w14:paraId="2876275E" w14:textId="77777777" w:rsidR="00C55863" w:rsidRDefault="00C55863" w:rsidP="005A1D49">
      <w:pPr>
        <w:ind w:firstLine="720"/>
        <w:jc w:val="both"/>
        <w:rPr>
          <w:sz w:val="28"/>
          <w:szCs w:val="28"/>
        </w:rPr>
      </w:pPr>
    </w:p>
    <w:p w14:paraId="57D11597" w14:textId="26BDAE95"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t>M.</w:t>
      </w:r>
      <w:r w:rsidR="00E80466">
        <w:rPr>
          <w:rFonts w:ascii="Times New Roman" w:hAnsi="Times New Roman" w:cs="Times New Roman"/>
          <w:color w:val="auto"/>
          <w:sz w:val="28"/>
          <w:szCs w:val="28"/>
          <w:lang w:eastAsia="en-US"/>
        </w:rPr>
        <w:t> </w:t>
      </w:r>
      <w:r w:rsidRPr="001A4A60">
        <w:rPr>
          <w:rFonts w:ascii="Times New Roman" w:hAnsi="Times New Roman" w:cs="Times New Roman"/>
          <w:color w:val="auto"/>
          <w:sz w:val="28"/>
          <w:szCs w:val="28"/>
          <w:lang w:eastAsia="en-US"/>
        </w:rPr>
        <w:t>Kučinskis</w:t>
      </w:r>
    </w:p>
    <w:p w14:paraId="0B3636E6" w14:textId="55DF5402"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Valsts kancelejas direktors</w:t>
      </w:r>
      <w:r w:rsidRPr="001A4A60">
        <w:rPr>
          <w:rFonts w:ascii="Times New Roman" w:hAnsi="Times New Roman" w:cs="Times New Roman"/>
          <w:color w:val="auto"/>
          <w:sz w:val="28"/>
          <w:szCs w:val="28"/>
          <w:lang w:eastAsia="en-US"/>
        </w:rPr>
        <w:tab/>
        <w:t>M.</w:t>
      </w:r>
      <w:r w:rsidR="00E80466">
        <w:rPr>
          <w:rFonts w:ascii="Times New Roman" w:hAnsi="Times New Roman" w:cs="Times New Roman"/>
          <w:color w:val="auto"/>
          <w:sz w:val="28"/>
          <w:szCs w:val="28"/>
          <w:lang w:eastAsia="en-US"/>
        </w:rPr>
        <w:t> </w:t>
      </w:r>
      <w:r w:rsidRPr="001A4A60">
        <w:rPr>
          <w:rFonts w:ascii="Times New Roman" w:hAnsi="Times New Roman" w:cs="Times New Roman"/>
          <w:color w:val="auto"/>
          <w:sz w:val="28"/>
          <w:szCs w:val="28"/>
          <w:lang w:eastAsia="en-US"/>
        </w:rPr>
        <w:t>Krieviņš</w:t>
      </w:r>
    </w:p>
    <w:p w14:paraId="39E4BE64" w14:textId="73A6AE4F"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Finanšu min</w:t>
      </w:r>
      <w:r w:rsidR="002244C4">
        <w:rPr>
          <w:rFonts w:ascii="Times New Roman" w:hAnsi="Times New Roman" w:cs="Times New Roman"/>
          <w:color w:val="auto"/>
          <w:sz w:val="28"/>
          <w:szCs w:val="28"/>
          <w:lang w:eastAsia="en-US"/>
        </w:rPr>
        <w:t xml:space="preserve">istre </w:t>
      </w:r>
      <w:r w:rsidR="002244C4">
        <w:rPr>
          <w:rFonts w:ascii="Times New Roman" w:hAnsi="Times New Roman" w:cs="Times New Roman"/>
          <w:color w:val="auto"/>
          <w:sz w:val="28"/>
          <w:szCs w:val="28"/>
          <w:lang w:eastAsia="en-US"/>
        </w:rPr>
        <w:tab/>
      </w:r>
      <w:r w:rsidRPr="001A4A60">
        <w:rPr>
          <w:rFonts w:ascii="Times New Roman" w:hAnsi="Times New Roman" w:cs="Times New Roman"/>
          <w:color w:val="auto"/>
          <w:sz w:val="28"/>
          <w:szCs w:val="28"/>
          <w:lang w:eastAsia="en-US"/>
        </w:rPr>
        <w:t>D.</w:t>
      </w:r>
      <w:r w:rsidR="00E80466">
        <w:rPr>
          <w:rFonts w:ascii="Times New Roman" w:hAnsi="Times New Roman" w:cs="Times New Roman"/>
          <w:color w:val="auto"/>
          <w:sz w:val="28"/>
          <w:szCs w:val="28"/>
          <w:lang w:eastAsia="en-US"/>
        </w:rPr>
        <w:t> </w:t>
      </w:r>
      <w:r w:rsidRPr="001A4A60">
        <w:rPr>
          <w:rFonts w:ascii="Times New Roman" w:hAnsi="Times New Roman" w:cs="Times New Roman"/>
          <w:color w:val="auto"/>
          <w:sz w:val="28"/>
          <w:szCs w:val="28"/>
          <w:lang w:eastAsia="en-US"/>
        </w:rPr>
        <w:t>Reizniece-Ozola</w:t>
      </w:r>
    </w:p>
    <w:p w14:paraId="1768DBF2" w14:textId="77777777" w:rsidR="005C3B7E" w:rsidRDefault="005C3B7E"/>
    <w:p w14:paraId="7BA51E9B" w14:textId="087AA2EC" w:rsidR="002679C1" w:rsidRPr="00B22173" w:rsidRDefault="00B22173" w:rsidP="00DF65CC">
      <w:pPr>
        <w:rPr>
          <w:sz w:val="20"/>
        </w:rPr>
      </w:pPr>
      <w:r w:rsidRPr="00B22173">
        <w:rPr>
          <w:sz w:val="20"/>
        </w:rPr>
        <w:t>Bērziņa, 67083945</w:t>
      </w:r>
    </w:p>
    <w:p w14:paraId="39FDDC34" w14:textId="4E185D4C" w:rsidR="00164FB9" w:rsidRPr="00B9540C" w:rsidRDefault="00B22173" w:rsidP="00DF65CC">
      <w:pPr>
        <w:rPr>
          <w:sz w:val="20"/>
        </w:rPr>
      </w:pPr>
      <w:r w:rsidRPr="00B22173">
        <w:rPr>
          <w:sz w:val="20"/>
        </w:rPr>
        <w:t>Liene.Berzina@fm.go</w:t>
      </w:r>
      <w:bookmarkStart w:id="1" w:name="_GoBack"/>
      <w:bookmarkEnd w:id="1"/>
      <w:r w:rsidRPr="00B22173">
        <w:rPr>
          <w:sz w:val="20"/>
        </w:rPr>
        <w:t>v.lv</w:t>
      </w:r>
    </w:p>
    <w:sectPr w:rsidR="00164FB9" w:rsidRPr="00B9540C" w:rsidSect="0079705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C931" w14:textId="77777777" w:rsidR="00393656" w:rsidRDefault="00393656" w:rsidP="00636D63">
      <w:r>
        <w:separator/>
      </w:r>
    </w:p>
  </w:endnote>
  <w:endnote w:type="continuationSeparator" w:id="0">
    <w:p w14:paraId="498BCC3F" w14:textId="77777777" w:rsidR="00393656" w:rsidRDefault="00393656"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369E" w14:textId="6FA50DAE" w:rsidR="00636D63" w:rsidRPr="005D0F9D" w:rsidRDefault="006801E7" w:rsidP="005D0F9D">
    <w:pPr>
      <w:jc w:val="both"/>
      <w:rPr>
        <w:noProof/>
        <w:sz w:val="20"/>
        <w:szCs w:val="20"/>
        <w:lang w:eastAsia="lv-LV"/>
      </w:rPr>
    </w:pPr>
    <w:r w:rsidRPr="00E034C8">
      <w:rPr>
        <w:sz w:val="20"/>
        <w:szCs w:val="20"/>
        <w:lang w:eastAsia="lv-LV"/>
      </w:rPr>
      <w:fldChar w:fldCharType="begin"/>
    </w:r>
    <w:r w:rsidRPr="00E034C8">
      <w:rPr>
        <w:sz w:val="20"/>
        <w:szCs w:val="20"/>
        <w:lang w:eastAsia="lv-LV"/>
      </w:rPr>
      <w:instrText xml:space="preserve"> FILENAME   \* MERGEFORMAT </w:instrText>
    </w:r>
    <w:r w:rsidRPr="00E034C8">
      <w:rPr>
        <w:sz w:val="20"/>
        <w:szCs w:val="20"/>
        <w:lang w:eastAsia="lv-LV"/>
      </w:rPr>
      <w:fldChar w:fldCharType="separate"/>
    </w:r>
    <w:r w:rsidR="005B2A60">
      <w:rPr>
        <w:noProof/>
        <w:sz w:val="20"/>
        <w:szCs w:val="20"/>
        <w:lang w:eastAsia="lv-LV"/>
      </w:rPr>
      <w:t>FMProt_</w:t>
    </w:r>
    <w:r w:rsidR="009D0092">
      <w:rPr>
        <w:noProof/>
        <w:sz w:val="20"/>
        <w:szCs w:val="20"/>
        <w:lang w:eastAsia="lv-LV"/>
      </w:rPr>
      <w:t>21</w:t>
    </w:r>
    <w:r w:rsidR="006C5905">
      <w:rPr>
        <w:noProof/>
        <w:sz w:val="20"/>
        <w:szCs w:val="20"/>
        <w:lang w:eastAsia="lv-LV"/>
      </w:rPr>
      <w:t>02</w:t>
    </w:r>
    <w:r w:rsidR="00D45A21">
      <w:rPr>
        <w:noProof/>
        <w:sz w:val="20"/>
        <w:szCs w:val="20"/>
        <w:lang w:eastAsia="lv-LV"/>
      </w:rPr>
      <w:t>2017</w:t>
    </w:r>
    <w:r w:rsidR="005B2A60">
      <w:rPr>
        <w:noProof/>
        <w:sz w:val="20"/>
        <w:szCs w:val="20"/>
        <w:lang w:eastAsia="lv-LV"/>
      </w:rPr>
      <w:t>_DP.docx</w:t>
    </w:r>
    <w:r w:rsidRPr="00E034C8">
      <w:rPr>
        <w:sz w:val="20"/>
        <w:szCs w:val="20"/>
        <w:lang w:eastAsia="lv-LV"/>
      </w:rPr>
      <w:fldChar w:fldCharType="end"/>
    </w:r>
    <w:r w:rsidR="009A1958" w:rsidRPr="00E034C8">
      <w:rPr>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752F" w14:textId="77777777" w:rsidR="00393656" w:rsidRDefault="00393656" w:rsidP="00636D63">
      <w:r>
        <w:separator/>
      </w:r>
    </w:p>
  </w:footnote>
  <w:footnote w:type="continuationSeparator" w:id="0">
    <w:p w14:paraId="4664A976" w14:textId="77777777" w:rsidR="00393656" w:rsidRDefault="00393656"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2215FAB"/>
    <w:multiLevelType w:val="hybridMultilevel"/>
    <w:tmpl w:val="E65035BC"/>
    <w:lvl w:ilvl="0" w:tplc="34A0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36FB2"/>
    <w:rsid w:val="00071180"/>
    <w:rsid w:val="0007488A"/>
    <w:rsid w:val="000A70B5"/>
    <w:rsid w:val="000B2D75"/>
    <w:rsid w:val="000B5D1A"/>
    <w:rsid w:val="00111436"/>
    <w:rsid w:val="00164FB9"/>
    <w:rsid w:val="00180F4A"/>
    <w:rsid w:val="00184AAF"/>
    <w:rsid w:val="001A3632"/>
    <w:rsid w:val="001A4A60"/>
    <w:rsid w:val="001B5B7B"/>
    <w:rsid w:val="001C3409"/>
    <w:rsid w:val="001F7577"/>
    <w:rsid w:val="002244C4"/>
    <w:rsid w:val="002679C1"/>
    <w:rsid w:val="002727E3"/>
    <w:rsid w:val="00296071"/>
    <w:rsid w:val="002A7941"/>
    <w:rsid w:val="002B1674"/>
    <w:rsid w:val="002B180C"/>
    <w:rsid w:val="002B5446"/>
    <w:rsid w:val="002D1D29"/>
    <w:rsid w:val="003122EF"/>
    <w:rsid w:val="00343CBA"/>
    <w:rsid w:val="003607F1"/>
    <w:rsid w:val="00376F8D"/>
    <w:rsid w:val="00393656"/>
    <w:rsid w:val="004144B7"/>
    <w:rsid w:val="00455994"/>
    <w:rsid w:val="00497F81"/>
    <w:rsid w:val="004E5900"/>
    <w:rsid w:val="005654E9"/>
    <w:rsid w:val="005A1D49"/>
    <w:rsid w:val="005B2A60"/>
    <w:rsid w:val="005C3B7E"/>
    <w:rsid w:val="005D0F9D"/>
    <w:rsid w:val="005F3795"/>
    <w:rsid w:val="00636D63"/>
    <w:rsid w:val="006801E7"/>
    <w:rsid w:val="006B61D5"/>
    <w:rsid w:val="006C5905"/>
    <w:rsid w:val="00703EA5"/>
    <w:rsid w:val="0076499C"/>
    <w:rsid w:val="0076722D"/>
    <w:rsid w:val="0078319D"/>
    <w:rsid w:val="00797054"/>
    <w:rsid w:val="007E5B54"/>
    <w:rsid w:val="00810041"/>
    <w:rsid w:val="00854E47"/>
    <w:rsid w:val="00857470"/>
    <w:rsid w:val="00872434"/>
    <w:rsid w:val="00912E58"/>
    <w:rsid w:val="00922BBE"/>
    <w:rsid w:val="009322B3"/>
    <w:rsid w:val="009444E5"/>
    <w:rsid w:val="00972C2F"/>
    <w:rsid w:val="009A1958"/>
    <w:rsid w:val="009D0092"/>
    <w:rsid w:val="009D70D3"/>
    <w:rsid w:val="009E56A9"/>
    <w:rsid w:val="00A17E1E"/>
    <w:rsid w:val="00A27703"/>
    <w:rsid w:val="00A856A5"/>
    <w:rsid w:val="00AD65EB"/>
    <w:rsid w:val="00AF1E95"/>
    <w:rsid w:val="00B03101"/>
    <w:rsid w:val="00B22173"/>
    <w:rsid w:val="00B9540C"/>
    <w:rsid w:val="00BA46C9"/>
    <w:rsid w:val="00BC29F4"/>
    <w:rsid w:val="00BD0657"/>
    <w:rsid w:val="00C024B6"/>
    <w:rsid w:val="00C55863"/>
    <w:rsid w:val="00C6638A"/>
    <w:rsid w:val="00CC13D9"/>
    <w:rsid w:val="00CD5CC3"/>
    <w:rsid w:val="00CF55B7"/>
    <w:rsid w:val="00D14299"/>
    <w:rsid w:val="00D45A21"/>
    <w:rsid w:val="00D540CB"/>
    <w:rsid w:val="00D72174"/>
    <w:rsid w:val="00D90E08"/>
    <w:rsid w:val="00D93959"/>
    <w:rsid w:val="00DB2963"/>
    <w:rsid w:val="00DC2C1C"/>
    <w:rsid w:val="00DF65CC"/>
    <w:rsid w:val="00DF7FDC"/>
    <w:rsid w:val="00E026C8"/>
    <w:rsid w:val="00E02C61"/>
    <w:rsid w:val="00E034C8"/>
    <w:rsid w:val="00E34C86"/>
    <w:rsid w:val="00E40A3B"/>
    <w:rsid w:val="00E537BB"/>
    <w:rsid w:val="00E66102"/>
    <w:rsid w:val="00E80466"/>
    <w:rsid w:val="00EA36A2"/>
    <w:rsid w:val="00EB22DB"/>
    <w:rsid w:val="00EE737C"/>
    <w:rsid w:val="00F022DF"/>
    <w:rsid w:val="00F616C1"/>
    <w:rsid w:val="00F61AB7"/>
    <w:rsid w:val="00F8576C"/>
    <w:rsid w:val="00FA3579"/>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BA94-AA1C-42FC-B3BC-78ECC384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1437</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Eiropas Savienības struktūrfondu un Kohēzijas fonda 2014.–2020. gada plānošanas perioda darbības programmā “Izaugsme un nodarbinātība”””</vt:lpstr>
      <vt:lpstr/>
    </vt:vector>
  </TitlesOfParts>
  <Company>Finanšu ministrija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Eiropas Savienības struktūrfondu un Kohēzijas fonda 2014.–2020. gada plānošanas perioda darbības programmā “Izaugsme un nodarbinātība”””</dc:title>
  <dc:subject>Ministru kabineta sēdes protokollēmuma projekts</dc:subject>
  <dc:creator>Liene Bērziņa</dc:creator>
  <dc:description> 67083945, Liene.Berzina@fm.gov.lv</dc:description>
  <cp:lastModifiedBy>FM</cp:lastModifiedBy>
  <cp:revision>47</cp:revision>
  <cp:lastPrinted>2014-03-11T15:20:00Z</cp:lastPrinted>
  <dcterms:created xsi:type="dcterms:W3CDTF">2016-04-06T11:36:00Z</dcterms:created>
  <dcterms:modified xsi:type="dcterms:W3CDTF">2017-02-22T12:05:00Z</dcterms:modified>
</cp:coreProperties>
</file>