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75F1D" w14:textId="77777777" w:rsidR="003A1282" w:rsidRPr="00545857" w:rsidRDefault="00920FA1" w:rsidP="00A20590">
      <w:pPr>
        <w:spacing w:after="0" w:line="240" w:lineRule="auto"/>
        <w:jc w:val="center"/>
        <w:rPr>
          <w:rFonts w:ascii="Times New Roman" w:hAnsi="Times New Roman" w:cs="Times New Roman"/>
          <w:b/>
          <w:sz w:val="28"/>
          <w:szCs w:val="28"/>
        </w:rPr>
      </w:pPr>
      <w:r w:rsidRPr="00545857">
        <w:rPr>
          <w:rFonts w:ascii="Times New Roman" w:hAnsi="Times New Roman" w:cs="Times New Roman"/>
          <w:b/>
          <w:sz w:val="28"/>
          <w:szCs w:val="28"/>
        </w:rPr>
        <w:t xml:space="preserve">Informatīvais ziņojums </w:t>
      </w:r>
      <w:r w:rsidR="00AE12B1" w:rsidRPr="00545857">
        <w:rPr>
          <w:rFonts w:ascii="Times New Roman" w:hAnsi="Times New Roman" w:cs="Times New Roman"/>
          <w:b/>
          <w:sz w:val="28"/>
          <w:szCs w:val="28"/>
        </w:rPr>
        <w:t>„Par valsts līdzdalības saglabāšanu valsts akciju sabiedrībā „Valsts nekustamie īpašumi””</w:t>
      </w:r>
    </w:p>
    <w:p w14:paraId="1688C51D" w14:textId="77777777" w:rsidR="003A1282" w:rsidRPr="00545857" w:rsidRDefault="003A1282" w:rsidP="00A20590">
      <w:pPr>
        <w:spacing w:after="0" w:line="240" w:lineRule="auto"/>
        <w:jc w:val="center"/>
        <w:rPr>
          <w:rFonts w:ascii="Times New Roman" w:hAnsi="Times New Roman" w:cs="Times New Roman"/>
          <w:b/>
          <w:sz w:val="28"/>
          <w:szCs w:val="28"/>
        </w:rPr>
      </w:pPr>
    </w:p>
    <w:p w14:paraId="17FEB165" w14:textId="008C5D04" w:rsidR="003A1282" w:rsidRPr="00545857" w:rsidRDefault="00A070F1" w:rsidP="008957C2">
      <w:pPr>
        <w:pStyle w:val="ListParagraph"/>
        <w:spacing w:after="0" w:line="240" w:lineRule="auto"/>
        <w:ind w:left="1080"/>
        <w:jc w:val="center"/>
        <w:rPr>
          <w:b/>
          <w:szCs w:val="28"/>
        </w:rPr>
      </w:pPr>
      <w:r w:rsidRPr="00545857">
        <w:rPr>
          <w:b/>
          <w:szCs w:val="28"/>
        </w:rPr>
        <w:t xml:space="preserve">I. </w:t>
      </w:r>
      <w:r w:rsidR="003A1282" w:rsidRPr="00545857">
        <w:rPr>
          <w:b/>
          <w:szCs w:val="28"/>
        </w:rPr>
        <w:t>Ievads</w:t>
      </w:r>
    </w:p>
    <w:p w14:paraId="20E82A96" w14:textId="77777777" w:rsidR="003A1282" w:rsidRPr="00545857" w:rsidRDefault="003A1282" w:rsidP="00A20590">
      <w:pPr>
        <w:pStyle w:val="ListParagraph"/>
        <w:spacing w:after="0" w:line="240" w:lineRule="auto"/>
        <w:rPr>
          <w:b/>
          <w:szCs w:val="28"/>
        </w:rPr>
      </w:pPr>
    </w:p>
    <w:p w14:paraId="05B68D7E" w14:textId="65A98654" w:rsidR="00227BF2" w:rsidRPr="00545857" w:rsidRDefault="003A1282"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Informatīvais ziņ</w:t>
      </w:r>
      <w:r w:rsidR="00930CBE" w:rsidRPr="00545857">
        <w:rPr>
          <w:rFonts w:ascii="Times New Roman" w:hAnsi="Times New Roman" w:cs="Times New Roman"/>
          <w:sz w:val="28"/>
          <w:szCs w:val="28"/>
        </w:rPr>
        <w:t xml:space="preserve">ojums „Par valsts līdzdalības saglabāšanu valsts akciju sabiedrībā „Valsts nekustamie īpašumi”” (turpmāk – informatīvais ziņojums) </w:t>
      </w:r>
      <w:r w:rsidRPr="00545857">
        <w:rPr>
          <w:rFonts w:ascii="Times New Roman" w:hAnsi="Times New Roman" w:cs="Times New Roman"/>
          <w:sz w:val="28"/>
          <w:szCs w:val="28"/>
        </w:rPr>
        <w:t xml:space="preserve">sagatavots, izpildot </w:t>
      </w:r>
      <w:r w:rsidR="008C6FD2" w:rsidRPr="00545857">
        <w:rPr>
          <w:rFonts w:ascii="Times New Roman" w:hAnsi="Times New Roman" w:cs="Times New Roman"/>
          <w:sz w:val="28"/>
          <w:szCs w:val="28"/>
        </w:rPr>
        <w:t xml:space="preserve">Ministru kabineta 2013. gada 28. maija sēdē, kurā atbalstīts </w:t>
      </w:r>
      <w:r w:rsidR="008C6FD2" w:rsidRPr="00545857">
        <w:rPr>
          <w:rFonts w:ascii="Times New Roman" w:hAnsi="Times New Roman" w:cs="Times New Roman"/>
          <w:bCs/>
          <w:sz w:val="28"/>
          <w:szCs w:val="28"/>
        </w:rPr>
        <w:t>Publisk</w:t>
      </w:r>
      <w:r w:rsidR="0005223C" w:rsidRPr="00545857">
        <w:rPr>
          <w:rFonts w:ascii="Times New Roman" w:hAnsi="Times New Roman" w:cs="Times New Roman"/>
          <w:bCs/>
          <w:sz w:val="28"/>
          <w:szCs w:val="28"/>
        </w:rPr>
        <w:t>o</w:t>
      </w:r>
      <w:r w:rsidR="008C6FD2" w:rsidRPr="00545857">
        <w:rPr>
          <w:rFonts w:ascii="Times New Roman" w:hAnsi="Times New Roman" w:cs="Times New Roman"/>
          <w:bCs/>
          <w:sz w:val="28"/>
          <w:szCs w:val="28"/>
        </w:rPr>
        <w:t xml:space="preserve"> person</w:t>
      </w:r>
      <w:r w:rsidR="0005223C" w:rsidRPr="00545857">
        <w:rPr>
          <w:rFonts w:ascii="Times New Roman" w:hAnsi="Times New Roman" w:cs="Times New Roman"/>
          <w:bCs/>
          <w:sz w:val="28"/>
          <w:szCs w:val="28"/>
        </w:rPr>
        <w:t>u kapitālsabiedrību un kapitāla daļu pārvaldības likums, doto uzdevumu</w:t>
      </w:r>
      <w:r w:rsidR="0005223C" w:rsidRPr="00545857">
        <w:rPr>
          <w:rFonts w:ascii="Times New Roman" w:hAnsi="Times New Roman" w:cs="Times New Roman"/>
          <w:bCs/>
          <w:i/>
          <w:sz w:val="28"/>
          <w:szCs w:val="28"/>
        </w:rPr>
        <w:t xml:space="preserve"> </w:t>
      </w:r>
      <w:r w:rsidR="0005223C" w:rsidRPr="00545857">
        <w:rPr>
          <w:rFonts w:ascii="Times New Roman" w:hAnsi="Times New Roman" w:cs="Times New Roman"/>
          <w:i/>
          <w:sz w:val="28"/>
          <w:szCs w:val="28"/>
        </w:rPr>
        <w:t xml:space="preserve">valsts kapitālsabiedrību un valstij piederošo kapitāla daļu turētājiem </w:t>
      </w:r>
      <w:r w:rsidR="007E168C">
        <w:rPr>
          <w:rFonts w:ascii="Times New Roman" w:hAnsi="Times New Roman" w:cs="Times New Roman"/>
          <w:i/>
          <w:sz w:val="28"/>
          <w:szCs w:val="28"/>
        </w:rPr>
        <w:t>[..]</w:t>
      </w:r>
      <w:r w:rsidR="0005223C" w:rsidRPr="00545857">
        <w:rPr>
          <w:rFonts w:ascii="Times New Roman" w:hAnsi="Times New Roman" w:cs="Times New Roman"/>
          <w:i/>
          <w:sz w:val="28"/>
          <w:szCs w:val="28"/>
        </w:rPr>
        <w:t xml:space="preserve"> iesniegt izskatīšanai Ministru kabinetā noteiktā kārtībā veikto izvērtējumu par valsts līdzdalību kapitālsabiedrībās, valsts kapitālsabiedrību turpmāko juridisko statusu un kapitāla daļu turētāju un priekšlikumus par turpmāko rīcību, ievērojot, ka sākotnēji uz Ministru kabinetu virzāms izvērtējums par kapitālsabiedrībām, kuras apsaimnieko nekustamos īpašumus, un kapitālsabiedrībām, kurās valstij nav izšķirošās ietekmes</w:t>
      </w:r>
      <w:r w:rsidR="0005223C" w:rsidRPr="00545857">
        <w:rPr>
          <w:rFonts w:ascii="Times New Roman" w:hAnsi="Times New Roman" w:cs="Times New Roman"/>
          <w:sz w:val="28"/>
          <w:szCs w:val="28"/>
        </w:rPr>
        <w:t xml:space="preserve"> (prot.Nr.32 </w:t>
      </w:r>
      <w:r w:rsidR="0005223C" w:rsidRPr="00545857">
        <w:rPr>
          <w:rFonts w:ascii="Times New Roman" w:hAnsi="Times New Roman" w:cs="Times New Roman"/>
          <w:bCs/>
          <w:sz w:val="28"/>
          <w:szCs w:val="28"/>
        </w:rPr>
        <w:t>38.§</w:t>
      </w:r>
      <w:r w:rsidR="00930CBE" w:rsidRPr="00545857">
        <w:rPr>
          <w:rFonts w:ascii="Times New Roman" w:hAnsi="Times New Roman" w:cs="Times New Roman"/>
          <w:bCs/>
          <w:sz w:val="28"/>
          <w:szCs w:val="28"/>
        </w:rPr>
        <w:t xml:space="preserve"> 6.punkts</w:t>
      </w:r>
      <w:r w:rsidR="0005223C" w:rsidRPr="00545857">
        <w:rPr>
          <w:rFonts w:ascii="Times New Roman" w:hAnsi="Times New Roman" w:cs="Times New Roman"/>
          <w:bCs/>
          <w:sz w:val="28"/>
          <w:szCs w:val="28"/>
        </w:rPr>
        <w:t>)</w:t>
      </w:r>
      <w:r w:rsidR="0005223C" w:rsidRPr="00545857">
        <w:rPr>
          <w:rFonts w:ascii="Times New Roman" w:hAnsi="Times New Roman" w:cs="Times New Roman"/>
          <w:sz w:val="28"/>
          <w:szCs w:val="28"/>
        </w:rPr>
        <w:t>.</w:t>
      </w:r>
      <w:r w:rsidR="00930CBE" w:rsidRPr="00545857">
        <w:rPr>
          <w:rFonts w:ascii="Times New Roman" w:hAnsi="Times New Roman" w:cs="Times New Roman"/>
          <w:sz w:val="28"/>
          <w:szCs w:val="28"/>
        </w:rPr>
        <w:t xml:space="preserve"> </w:t>
      </w:r>
      <w:r w:rsidR="00DB3633" w:rsidRPr="00545857">
        <w:rPr>
          <w:rFonts w:ascii="Times New Roman" w:hAnsi="Times New Roman" w:cs="Times New Roman"/>
          <w:sz w:val="28"/>
          <w:szCs w:val="28"/>
        </w:rPr>
        <w:t>Uzdevums sagatavot informatīvo ziņojumu dots arī Ministru kabineta 2016. gada 11. jūnija sēdē, kurā pieņemts zināšanai informatīvais ziņojums „Par valsts līdzdalības kapitālsabiedrībās izvērtēšanu un ar Ministru prezidenta 2012.gada 19.jūnija rīkojumu Nr.233 izveidotās darba grupas priekšlikumiem turpmākai rīcībai”,</w:t>
      </w:r>
      <w:r w:rsidR="00FD16E6" w:rsidRPr="00545857">
        <w:rPr>
          <w:rFonts w:ascii="Times New Roman" w:hAnsi="Times New Roman" w:cs="Times New Roman"/>
          <w:sz w:val="28"/>
          <w:szCs w:val="28"/>
        </w:rPr>
        <w:t xml:space="preserve">  - </w:t>
      </w:r>
      <w:r w:rsidR="00FD16E6" w:rsidRPr="00545857">
        <w:rPr>
          <w:rFonts w:ascii="Times New Roman" w:hAnsi="Times New Roman" w:cs="Times New Roman"/>
          <w:i/>
          <w:sz w:val="28"/>
          <w:szCs w:val="28"/>
        </w:rPr>
        <w:t>m</w:t>
      </w:r>
      <w:r w:rsidR="00DB3633" w:rsidRPr="00545857">
        <w:rPr>
          <w:rStyle w:val="spelle"/>
          <w:rFonts w:ascii="Times New Roman" w:hAnsi="Times New Roman" w:cs="Times New Roman"/>
          <w:i/>
          <w:iCs/>
          <w:sz w:val="28"/>
          <w:szCs w:val="28"/>
        </w:rPr>
        <w:t>inistrijām atbilstoši kompetencei izvērtēt informatīvā ziņojuma 5.pielikumā ietverto darba grupas ieteikumu finansiālos un tiesiskos riskus</w:t>
      </w:r>
      <w:r w:rsidR="00DB3633" w:rsidRPr="00545857">
        <w:rPr>
          <w:rStyle w:val="spelle"/>
          <w:rFonts w:ascii="Times New Roman" w:hAnsi="Times New Roman" w:cs="Times New Roman"/>
          <w:sz w:val="28"/>
          <w:szCs w:val="28"/>
        </w:rPr>
        <w:t xml:space="preserve"> </w:t>
      </w:r>
      <w:r w:rsidR="00DB3633" w:rsidRPr="00545857">
        <w:rPr>
          <w:rStyle w:val="spelle"/>
          <w:rFonts w:ascii="Times New Roman" w:hAnsi="Times New Roman" w:cs="Times New Roman"/>
          <w:i/>
          <w:sz w:val="28"/>
          <w:szCs w:val="28"/>
        </w:rPr>
        <w:t xml:space="preserve">un sešu mēnešu laikā </w:t>
      </w:r>
      <w:r w:rsidR="00DB3633" w:rsidRPr="00545857">
        <w:rPr>
          <w:rFonts w:ascii="Times New Roman" w:hAnsi="Times New Roman" w:cs="Times New Roman"/>
          <w:i/>
          <w:sz w:val="28"/>
          <w:szCs w:val="28"/>
        </w:rPr>
        <w:t>no Publisko personu kapitāla daļu un kapitālsabiedrību pārvaldības likuma spēkā stāšanās</w:t>
      </w:r>
      <w:r w:rsidR="00DB3633" w:rsidRPr="00545857">
        <w:rPr>
          <w:rStyle w:val="spelle"/>
          <w:rFonts w:ascii="Times New Roman" w:hAnsi="Times New Roman" w:cs="Times New Roman"/>
          <w:i/>
          <w:sz w:val="28"/>
          <w:szCs w:val="28"/>
        </w:rPr>
        <w:t xml:space="preserve"> iesniegt noteiktā kārtībā izskatīšanai Ministru kabinetā priekšlikumus par turpmāko rīcību</w:t>
      </w:r>
      <w:r w:rsidR="00DB3633" w:rsidRPr="00545857">
        <w:rPr>
          <w:rStyle w:val="spelle"/>
          <w:rFonts w:ascii="Times New Roman" w:hAnsi="Times New Roman" w:cs="Times New Roman"/>
          <w:sz w:val="28"/>
          <w:szCs w:val="28"/>
        </w:rPr>
        <w:t xml:space="preserve"> </w:t>
      </w:r>
      <w:r w:rsidR="008957C2" w:rsidRPr="00545857">
        <w:rPr>
          <w:rFonts w:ascii="Times New Roman" w:hAnsi="Times New Roman" w:cs="Times New Roman"/>
          <w:sz w:val="28"/>
          <w:szCs w:val="28"/>
        </w:rPr>
        <w:t>(</w:t>
      </w:r>
      <w:proofErr w:type="spellStart"/>
      <w:r w:rsidR="008957C2" w:rsidRPr="00545857">
        <w:rPr>
          <w:rFonts w:ascii="Times New Roman" w:hAnsi="Times New Roman" w:cs="Times New Roman"/>
          <w:sz w:val="28"/>
          <w:szCs w:val="28"/>
        </w:rPr>
        <w:t>prot</w:t>
      </w:r>
      <w:proofErr w:type="spellEnd"/>
      <w:r w:rsidR="008957C2" w:rsidRPr="00545857">
        <w:rPr>
          <w:rFonts w:ascii="Times New Roman" w:hAnsi="Times New Roman" w:cs="Times New Roman"/>
          <w:sz w:val="28"/>
          <w:szCs w:val="28"/>
        </w:rPr>
        <w:t xml:space="preserve">. </w:t>
      </w:r>
      <w:proofErr w:type="spellStart"/>
      <w:r w:rsidR="008957C2" w:rsidRPr="00545857">
        <w:rPr>
          <w:rFonts w:ascii="Times New Roman" w:hAnsi="Times New Roman" w:cs="Times New Roman"/>
          <w:sz w:val="28"/>
          <w:szCs w:val="28"/>
        </w:rPr>
        <w:t>Nr</w:t>
      </w:r>
      <w:proofErr w:type="spellEnd"/>
      <w:r w:rsidR="008957C2" w:rsidRPr="00545857">
        <w:rPr>
          <w:rFonts w:ascii="Times New Roman" w:hAnsi="Times New Roman" w:cs="Times New Roman"/>
          <w:sz w:val="28"/>
          <w:szCs w:val="28"/>
        </w:rPr>
        <w:t>. 34 37.§ 2. punkts</w:t>
      </w:r>
      <w:r w:rsidR="00DB3633" w:rsidRPr="00545857">
        <w:rPr>
          <w:rFonts w:ascii="Times New Roman" w:hAnsi="Times New Roman" w:cs="Times New Roman"/>
          <w:sz w:val="28"/>
          <w:szCs w:val="28"/>
        </w:rPr>
        <w:t>)</w:t>
      </w:r>
      <w:r w:rsidR="00DB3633" w:rsidRPr="00545857">
        <w:rPr>
          <w:rStyle w:val="spelle"/>
          <w:rFonts w:ascii="Times New Roman" w:hAnsi="Times New Roman" w:cs="Times New Roman"/>
          <w:sz w:val="28"/>
          <w:szCs w:val="28"/>
        </w:rPr>
        <w:t>.</w:t>
      </w:r>
      <w:r w:rsidR="00DB3633" w:rsidRPr="00545857">
        <w:rPr>
          <w:rFonts w:ascii="Times New Roman" w:hAnsi="Times New Roman" w:cs="Times New Roman"/>
          <w:sz w:val="28"/>
          <w:szCs w:val="28"/>
        </w:rPr>
        <w:t xml:space="preserve"> Ņemts vērā </w:t>
      </w:r>
      <w:r w:rsidR="00FD16E6" w:rsidRPr="00545857">
        <w:rPr>
          <w:rFonts w:ascii="Times New Roman" w:hAnsi="Times New Roman" w:cs="Times New Roman"/>
          <w:sz w:val="28"/>
          <w:szCs w:val="28"/>
        </w:rPr>
        <w:t>arī</w:t>
      </w:r>
      <w:r w:rsidR="00227BF2" w:rsidRPr="00545857">
        <w:rPr>
          <w:rFonts w:ascii="Times New Roman" w:hAnsi="Times New Roman" w:cs="Times New Roman"/>
          <w:sz w:val="28"/>
          <w:szCs w:val="28"/>
        </w:rPr>
        <w:t xml:space="preserve"> </w:t>
      </w:r>
      <w:r w:rsidR="00930CBE" w:rsidRPr="00545857">
        <w:rPr>
          <w:rFonts w:ascii="Times New Roman" w:hAnsi="Times New Roman" w:cs="Times New Roman"/>
          <w:sz w:val="28"/>
          <w:szCs w:val="28"/>
        </w:rPr>
        <w:t>Publiskas personas kapitāla daļu un kapitālsabiedrību pārvaldības likum</w:t>
      </w:r>
      <w:r w:rsidR="00227BF2" w:rsidRPr="00545857">
        <w:rPr>
          <w:rFonts w:ascii="Times New Roman" w:hAnsi="Times New Roman" w:cs="Times New Roman"/>
          <w:sz w:val="28"/>
          <w:szCs w:val="28"/>
        </w:rPr>
        <w:t>a 7.</w:t>
      </w:r>
      <w:r w:rsidR="00657310" w:rsidRPr="00545857">
        <w:rPr>
          <w:rFonts w:ascii="Times New Roman" w:hAnsi="Times New Roman" w:cs="Times New Roman"/>
          <w:sz w:val="28"/>
          <w:szCs w:val="28"/>
        </w:rPr>
        <w:t> </w:t>
      </w:r>
      <w:r w:rsidR="00FD16E6" w:rsidRPr="00545857">
        <w:rPr>
          <w:rFonts w:ascii="Times New Roman" w:hAnsi="Times New Roman" w:cs="Times New Roman"/>
          <w:sz w:val="28"/>
          <w:szCs w:val="28"/>
        </w:rPr>
        <w:t>panta otrajā daļā noteiktais, ka</w:t>
      </w:r>
      <w:r w:rsidR="00930CBE" w:rsidRPr="00545857">
        <w:rPr>
          <w:rFonts w:ascii="Times New Roman" w:hAnsi="Times New Roman" w:cs="Times New Roman"/>
          <w:sz w:val="28"/>
          <w:szCs w:val="28"/>
        </w:rPr>
        <w:t xml:space="preserve"> </w:t>
      </w:r>
      <w:r w:rsidR="00227BF2" w:rsidRPr="00545857">
        <w:rPr>
          <w:rFonts w:ascii="Times New Roman" w:hAnsi="Times New Roman" w:cs="Times New Roman"/>
          <w:sz w:val="28"/>
          <w:szCs w:val="28"/>
        </w:rPr>
        <w:t>l</w:t>
      </w:r>
      <w:r w:rsidR="00227BF2" w:rsidRPr="00545857">
        <w:rPr>
          <w:rFonts w:ascii="Times New Roman" w:eastAsia="Times New Roman" w:hAnsi="Times New Roman" w:cs="Times New Roman"/>
          <w:sz w:val="28"/>
          <w:szCs w:val="28"/>
          <w:lang w:eastAsia="lv-LV"/>
        </w:rPr>
        <w:t xml:space="preserve">ēmumu par publiskas personas līdzdalības saglabāšanu kapitālsabiedrībās pieņem attiecīgās publiskās personas augstākā lēmējinstitūcija. Lēmumā ietver vērtējumu attiecībā uz atbilstību šā likuma </w:t>
      </w:r>
      <w:hyperlink r:id="rId12" w:anchor="p4" w:tgtFrame="_blank" w:history="1">
        <w:r w:rsidR="00227BF2" w:rsidRPr="00545857">
          <w:rPr>
            <w:rFonts w:ascii="Times New Roman" w:eastAsia="Times New Roman" w:hAnsi="Times New Roman" w:cs="Times New Roman"/>
            <w:sz w:val="28"/>
            <w:szCs w:val="28"/>
            <w:lang w:eastAsia="lv-LV"/>
          </w:rPr>
          <w:t>4.</w:t>
        </w:r>
        <w:r w:rsidR="00657310" w:rsidRPr="00545857">
          <w:rPr>
            <w:rFonts w:ascii="Times New Roman" w:eastAsia="Times New Roman" w:hAnsi="Times New Roman" w:cs="Times New Roman"/>
            <w:sz w:val="28"/>
            <w:szCs w:val="28"/>
            <w:lang w:eastAsia="lv-LV"/>
          </w:rPr>
          <w:t> </w:t>
        </w:r>
        <w:r w:rsidR="00227BF2" w:rsidRPr="00545857">
          <w:rPr>
            <w:rFonts w:ascii="Times New Roman" w:eastAsia="Times New Roman" w:hAnsi="Times New Roman" w:cs="Times New Roman"/>
            <w:sz w:val="28"/>
            <w:szCs w:val="28"/>
            <w:lang w:eastAsia="lv-LV"/>
          </w:rPr>
          <w:t>panta</w:t>
        </w:r>
      </w:hyperlink>
      <w:r w:rsidR="00227BF2" w:rsidRPr="00545857">
        <w:rPr>
          <w:rFonts w:ascii="Times New Roman" w:eastAsia="Times New Roman" w:hAnsi="Times New Roman" w:cs="Times New Roman"/>
          <w:sz w:val="28"/>
          <w:szCs w:val="28"/>
          <w:lang w:eastAsia="lv-LV"/>
        </w:rPr>
        <w:t xml:space="preserve"> nosacījumiem un</w:t>
      </w:r>
      <w:r w:rsidR="00227BF2" w:rsidRPr="00545857">
        <w:rPr>
          <w:rFonts w:ascii="Times New Roman" w:hAnsi="Times New Roman" w:cs="Times New Roman"/>
          <w:sz w:val="28"/>
          <w:szCs w:val="28"/>
        </w:rPr>
        <w:t xml:space="preserve"> </w:t>
      </w:r>
      <w:r w:rsidR="00227BF2" w:rsidRPr="00545857">
        <w:rPr>
          <w:rFonts w:ascii="Times New Roman" w:eastAsia="Times New Roman" w:hAnsi="Times New Roman" w:cs="Times New Roman"/>
          <w:sz w:val="28"/>
          <w:szCs w:val="28"/>
          <w:lang w:eastAsia="lv-LV"/>
        </w:rPr>
        <w:t>vispārējo stratēģisko mērķi.</w:t>
      </w:r>
    </w:p>
    <w:p w14:paraId="1D238784" w14:textId="77777777" w:rsidR="008C6FD2" w:rsidRPr="00545857" w:rsidRDefault="008C6FD2" w:rsidP="00A20590">
      <w:pPr>
        <w:spacing w:after="0" w:line="240" w:lineRule="auto"/>
        <w:rPr>
          <w:rFonts w:ascii="Times New Roman" w:hAnsi="Times New Roman" w:cs="Times New Roman"/>
          <w:sz w:val="28"/>
          <w:szCs w:val="28"/>
        </w:rPr>
      </w:pPr>
    </w:p>
    <w:p w14:paraId="77129B55" w14:textId="0E12C140" w:rsidR="003A1282" w:rsidRPr="00545857" w:rsidRDefault="00A070F1" w:rsidP="00A20590">
      <w:pPr>
        <w:pStyle w:val="ListParagraph"/>
        <w:spacing w:after="0" w:line="240" w:lineRule="auto"/>
        <w:ind w:left="1080"/>
        <w:jc w:val="center"/>
        <w:rPr>
          <w:b/>
          <w:szCs w:val="28"/>
        </w:rPr>
      </w:pPr>
      <w:r w:rsidRPr="00545857">
        <w:rPr>
          <w:b/>
          <w:szCs w:val="28"/>
        </w:rPr>
        <w:t xml:space="preserve">II. </w:t>
      </w:r>
      <w:r w:rsidR="003A1282" w:rsidRPr="00545857">
        <w:rPr>
          <w:b/>
          <w:szCs w:val="28"/>
        </w:rPr>
        <w:t>Vēsturiskās un pašreizējās situācijas izklāsts</w:t>
      </w:r>
    </w:p>
    <w:p w14:paraId="1FDDF78E" w14:textId="77777777" w:rsidR="00094150" w:rsidRPr="00545857" w:rsidRDefault="00094150" w:rsidP="00A20590">
      <w:pPr>
        <w:pStyle w:val="ListParagraph"/>
        <w:spacing w:after="0" w:line="240" w:lineRule="auto"/>
        <w:ind w:left="1080"/>
        <w:rPr>
          <w:b/>
          <w:szCs w:val="28"/>
        </w:rPr>
      </w:pPr>
    </w:p>
    <w:p w14:paraId="216EB6D0" w14:textId="4E46292C" w:rsidR="00605651" w:rsidRPr="00545857" w:rsidRDefault="00DC2BBB"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bCs/>
          <w:sz w:val="28"/>
          <w:szCs w:val="28"/>
        </w:rPr>
        <w:t xml:space="preserve">Lai atdalītu valsts administratīvās un saimnieciskās funkcijas, Saeima </w:t>
      </w:r>
      <w:r w:rsidR="00C0165E" w:rsidRPr="00545857">
        <w:rPr>
          <w:rFonts w:ascii="Times New Roman" w:hAnsi="Times New Roman" w:cs="Times New Roman"/>
          <w:bCs/>
          <w:sz w:val="28"/>
          <w:szCs w:val="28"/>
        </w:rPr>
        <w:t>1994. gada 17. februārī pieņēma likumu „Par valsts īpašuma fondu”</w:t>
      </w:r>
      <w:r w:rsidR="005A5A36" w:rsidRPr="00545857">
        <w:rPr>
          <w:rStyle w:val="FootnoteReference"/>
          <w:rFonts w:ascii="Times New Roman" w:hAnsi="Times New Roman" w:cs="Times New Roman"/>
          <w:bCs/>
          <w:sz w:val="28"/>
          <w:szCs w:val="28"/>
        </w:rPr>
        <w:footnoteReference w:id="1"/>
      </w:r>
      <w:r w:rsidRPr="00545857">
        <w:rPr>
          <w:rFonts w:ascii="Times New Roman" w:hAnsi="Times New Roman" w:cs="Times New Roman"/>
          <w:bCs/>
          <w:sz w:val="28"/>
          <w:szCs w:val="28"/>
        </w:rPr>
        <w:t>. Saskaņā ar to tika izveidota valsts institūcija „Valsts īpašuma fonds”, kas bija Finanšu ministrijas Valsts uzņēmumu departamenta un Valsts saimniecības departamenta saistību un tiesību pārņēmēj</w:t>
      </w:r>
      <w:r w:rsidR="005A5A36" w:rsidRPr="00545857">
        <w:rPr>
          <w:rFonts w:ascii="Times New Roman" w:hAnsi="Times New Roman" w:cs="Times New Roman"/>
          <w:bCs/>
          <w:sz w:val="28"/>
          <w:szCs w:val="28"/>
        </w:rPr>
        <w:t>a</w:t>
      </w:r>
      <w:r w:rsidRPr="00545857">
        <w:rPr>
          <w:rFonts w:ascii="Times New Roman" w:hAnsi="Times New Roman" w:cs="Times New Roman"/>
          <w:bCs/>
          <w:sz w:val="28"/>
          <w:szCs w:val="28"/>
        </w:rPr>
        <w:t xml:space="preserve">. Minētā fonda </w:t>
      </w:r>
      <w:proofErr w:type="spellStart"/>
      <w:r w:rsidRPr="00545857">
        <w:rPr>
          <w:rFonts w:ascii="Times New Roman" w:hAnsi="Times New Roman" w:cs="Times New Roman"/>
          <w:bCs/>
          <w:sz w:val="28"/>
          <w:szCs w:val="28"/>
        </w:rPr>
        <w:t>pārziņā</w:t>
      </w:r>
      <w:proofErr w:type="spellEnd"/>
      <w:r w:rsidRPr="00545857">
        <w:rPr>
          <w:rFonts w:ascii="Times New Roman" w:hAnsi="Times New Roman" w:cs="Times New Roman"/>
          <w:bCs/>
          <w:sz w:val="28"/>
          <w:szCs w:val="28"/>
        </w:rPr>
        <w:t xml:space="preserve"> bija viss valsts īpašums. Minētais fonds tika likvidēts, Ministru </w:t>
      </w:r>
      <w:r w:rsidRPr="00545857">
        <w:rPr>
          <w:rFonts w:ascii="Times New Roman" w:hAnsi="Times New Roman" w:cs="Times New Roman"/>
          <w:bCs/>
          <w:sz w:val="28"/>
          <w:szCs w:val="28"/>
        </w:rPr>
        <w:lastRenderedPageBreak/>
        <w:t>kabinetam 1996.</w:t>
      </w:r>
      <w:r w:rsidR="00526D8F" w:rsidRPr="00545857">
        <w:rPr>
          <w:rFonts w:ascii="Times New Roman" w:hAnsi="Times New Roman" w:cs="Times New Roman"/>
          <w:bCs/>
          <w:sz w:val="28"/>
          <w:szCs w:val="28"/>
        </w:rPr>
        <w:t> </w:t>
      </w:r>
      <w:r w:rsidRPr="00545857">
        <w:rPr>
          <w:rFonts w:ascii="Times New Roman" w:hAnsi="Times New Roman" w:cs="Times New Roman"/>
          <w:bCs/>
          <w:sz w:val="28"/>
          <w:szCs w:val="28"/>
        </w:rPr>
        <w:t>gada 9.</w:t>
      </w:r>
      <w:r w:rsidR="00526D8F" w:rsidRPr="00545857">
        <w:rPr>
          <w:rFonts w:ascii="Times New Roman" w:hAnsi="Times New Roman" w:cs="Times New Roman"/>
          <w:bCs/>
          <w:sz w:val="28"/>
          <w:szCs w:val="28"/>
        </w:rPr>
        <w:t> </w:t>
      </w:r>
      <w:r w:rsidRPr="00545857">
        <w:rPr>
          <w:rFonts w:ascii="Times New Roman" w:hAnsi="Times New Roman" w:cs="Times New Roman"/>
          <w:bCs/>
          <w:sz w:val="28"/>
          <w:szCs w:val="28"/>
        </w:rPr>
        <w:t xml:space="preserve">aprīlī pieņemot noteikumus Nr.122 „Noteikumi par Valsts īpašuma fondu” </w:t>
      </w:r>
      <w:r w:rsidR="003B5979" w:rsidRPr="00545857">
        <w:rPr>
          <w:rFonts w:ascii="Times New Roman" w:hAnsi="Times New Roman" w:cs="Times New Roman"/>
          <w:bCs/>
          <w:sz w:val="28"/>
          <w:szCs w:val="28"/>
        </w:rPr>
        <w:t xml:space="preserve">Latvijas Republikas </w:t>
      </w:r>
      <w:r w:rsidRPr="00545857">
        <w:rPr>
          <w:rFonts w:ascii="Times New Roman" w:hAnsi="Times New Roman" w:cs="Times New Roman"/>
          <w:bCs/>
          <w:sz w:val="28"/>
          <w:szCs w:val="28"/>
        </w:rPr>
        <w:t>Satversmes 81.</w:t>
      </w:r>
      <w:r w:rsidR="003B5979" w:rsidRPr="00545857">
        <w:rPr>
          <w:rFonts w:ascii="Times New Roman" w:hAnsi="Times New Roman" w:cs="Times New Roman"/>
          <w:bCs/>
          <w:sz w:val="28"/>
          <w:szCs w:val="28"/>
        </w:rPr>
        <w:t> </w:t>
      </w:r>
      <w:r w:rsidRPr="00545857">
        <w:rPr>
          <w:rFonts w:ascii="Times New Roman" w:hAnsi="Times New Roman" w:cs="Times New Roman"/>
          <w:bCs/>
          <w:sz w:val="28"/>
          <w:szCs w:val="28"/>
        </w:rPr>
        <w:t>panta kārtībā</w:t>
      </w:r>
      <w:r w:rsidR="005A5A36" w:rsidRPr="00545857">
        <w:rPr>
          <w:rStyle w:val="FootnoteReference"/>
          <w:rFonts w:ascii="Times New Roman" w:hAnsi="Times New Roman" w:cs="Times New Roman"/>
          <w:bCs/>
          <w:sz w:val="28"/>
          <w:szCs w:val="28"/>
        </w:rPr>
        <w:footnoteReference w:id="2"/>
      </w:r>
      <w:r w:rsidRPr="00545857">
        <w:rPr>
          <w:rFonts w:ascii="Times New Roman" w:hAnsi="Times New Roman" w:cs="Times New Roman"/>
          <w:bCs/>
          <w:sz w:val="28"/>
          <w:szCs w:val="28"/>
        </w:rPr>
        <w:t xml:space="preserve">. </w:t>
      </w:r>
      <w:r w:rsidR="008F17E1" w:rsidRPr="00545857">
        <w:rPr>
          <w:rFonts w:ascii="Times New Roman" w:hAnsi="Times New Roman" w:cs="Times New Roman"/>
          <w:sz w:val="28"/>
          <w:szCs w:val="28"/>
        </w:rPr>
        <w:t>Uz likvidētā Valsts īpašuma fonda bāzes tika nodib</w:t>
      </w:r>
      <w:r w:rsidR="00B1538A" w:rsidRPr="00545857">
        <w:rPr>
          <w:rFonts w:ascii="Times New Roman" w:hAnsi="Times New Roman" w:cs="Times New Roman"/>
          <w:sz w:val="28"/>
          <w:szCs w:val="28"/>
        </w:rPr>
        <w:t>ināta valsts akciju sabiedrība „</w:t>
      </w:r>
      <w:r w:rsidR="008F17E1" w:rsidRPr="00545857">
        <w:rPr>
          <w:rFonts w:ascii="Times New Roman" w:hAnsi="Times New Roman" w:cs="Times New Roman"/>
          <w:sz w:val="28"/>
          <w:szCs w:val="28"/>
        </w:rPr>
        <w:t>Valsts nekustamā īpašuma aģentūra</w:t>
      </w:r>
      <w:r w:rsidR="00B1538A" w:rsidRPr="00545857">
        <w:rPr>
          <w:rFonts w:ascii="Times New Roman" w:hAnsi="Times New Roman" w:cs="Times New Roman"/>
          <w:sz w:val="28"/>
          <w:szCs w:val="28"/>
        </w:rPr>
        <w:t>”</w:t>
      </w:r>
      <w:r w:rsidR="008F17E1" w:rsidRPr="00545857">
        <w:rPr>
          <w:rFonts w:ascii="Times New Roman" w:hAnsi="Times New Roman" w:cs="Times New Roman"/>
          <w:sz w:val="28"/>
          <w:szCs w:val="28"/>
        </w:rPr>
        <w:t xml:space="preserve">, pamatojoties uz </w:t>
      </w:r>
      <w:r w:rsidRPr="00545857">
        <w:rPr>
          <w:rFonts w:ascii="Times New Roman" w:hAnsi="Times New Roman" w:cs="Times New Roman"/>
          <w:bCs/>
          <w:sz w:val="28"/>
          <w:szCs w:val="28"/>
        </w:rPr>
        <w:t>Ministru kabineta 1996. gada 10. aprīļa r</w:t>
      </w:r>
      <w:r w:rsidR="003B5979" w:rsidRPr="00545857">
        <w:rPr>
          <w:rFonts w:ascii="Times New Roman" w:hAnsi="Times New Roman" w:cs="Times New Roman"/>
          <w:bCs/>
          <w:sz w:val="28"/>
          <w:szCs w:val="28"/>
        </w:rPr>
        <w:t xml:space="preserve">īkojumu </w:t>
      </w:r>
      <w:r w:rsidRPr="00545857">
        <w:rPr>
          <w:rFonts w:ascii="Times New Roman" w:hAnsi="Times New Roman" w:cs="Times New Roman"/>
          <w:bCs/>
          <w:sz w:val="28"/>
          <w:szCs w:val="28"/>
        </w:rPr>
        <w:t>Nr.120 „</w:t>
      </w:r>
      <w:r w:rsidR="003B5979" w:rsidRPr="00545857">
        <w:rPr>
          <w:rFonts w:ascii="Times New Roman" w:hAnsi="Times New Roman" w:cs="Times New Roman"/>
          <w:sz w:val="28"/>
          <w:szCs w:val="28"/>
        </w:rPr>
        <w:t>Par valsts akciju sabiedrību „Valsts nekustamā īpašuma aģentūra”</w:t>
      </w:r>
      <w:r w:rsidRPr="00545857">
        <w:rPr>
          <w:rFonts w:ascii="Times New Roman" w:hAnsi="Times New Roman" w:cs="Times New Roman"/>
          <w:bCs/>
          <w:sz w:val="28"/>
          <w:szCs w:val="28"/>
        </w:rPr>
        <w:t>”</w:t>
      </w:r>
      <w:r w:rsidR="008F17E1" w:rsidRPr="00545857">
        <w:rPr>
          <w:rStyle w:val="FootnoteReference"/>
          <w:rFonts w:ascii="Times New Roman" w:hAnsi="Times New Roman" w:cs="Times New Roman"/>
          <w:bCs/>
          <w:sz w:val="28"/>
          <w:szCs w:val="28"/>
        </w:rPr>
        <w:footnoteReference w:id="3"/>
      </w:r>
      <w:r w:rsidR="008F17E1" w:rsidRPr="00545857">
        <w:rPr>
          <w:rFonts w:ascii="Times New Roman" w:hAnsi="Times New Roman" w:cs="Times New Roman"/>
          <w:bCs/>
          <w:sz w:val="28"/>
          <w:szCs w:val="28"/>
        </w:rPr>
        <w:t xml:space="preserve">. Minētā aģentūra </w:t>
      </w:r>
      <w:r w:rsidR="00094150" w:rsidRPr="00545857">
        <w:rPr>
          <w:rFonts w:ascii="Times New Roman" w:hAnsi="Times New Roman" w:cs="Times New Roman"/>
          <w:bCs/>
          <w:sz w:val="28"/>
          <w:szCs w:val="28"/>
        </w:rPr>
        <w:t xml:space="preserve">bija „Valsts īpašuma fonda” saistību un tiesību  pārņēmēja un atradās Finanšu ministrijas </w:t>
      </w:r>
      <w:proofErr w:type="spellStart"/>
      <w:r w:rsidR="00094150" w:rsidRPr="00545857">
        <w:rPr>
          <w:rFonts w:ascii="Times New Roman" w:hAnsi="Times New Roman" w:cs="Times New Roman"/>
          <w:bCs/>
          <w:sz w:val="28"/>
          <w:szCs w:val="28"/>
        </w:rPr>
        <w:t>pārziņā</w:t>
      </w:r>
      <w:proofErr w:type="spellEnd"/>
      <w:r w:rsidR="00094150" w:rsidRPr="00545857">
        <w:rPr>
          <w:rFonts w:ascii="Times New Roman" w:hAnsi="Times New Roman" w:cs="Times New Roman"/>
          <w:bCs/>
          <w:sz w:val="28"/>
          <w:szCs w:val="28"/>
        </w:rPr>
        <w:t xml:space="preserve">. </w:t>
      </w:r>
      <w:r w:rsidR="008F17E1" w:rsidRPr="00545857">
        <w:rPr>
          <w:rFonts w:ascii="Times New Roman" w:hAnsi="Times New Roman" w:cs="Times New Roman"/>
          <w:sz w:val="28"/>
          <w:szCs w:val="28"/>
        </w:rPr>
        <w:t>M</w:t>
      </w:r>
      <w:r w:rsidR="00094150" w:rsidRPr="00545857">
        <w:rPr>
          <w:rFonts w:ascii="Times New Roman" w:hAnsi="Times New Roman" w:cs="Times New Roman"/>
          <w:sz w:val="28"/>
          <w:szCs w:val="28"/>
        </w:rPr>
        <w:t>inētās aģentūras darbības mērķis bija valsts interešu realizēšana valsts nekustamā īpašuma pārvaldīšanā un efektīvā apsaimniekošanā</w:t>
      </w:r>
      <w:r w:rsidR="008F17E1" w:rsidRPr="00545857">
        <w:rPr>
          <w:rStyle w:val="FootnoteReference"/>
          <w:rFonts w:ascii="Times New Roman" w:hAnsi="Times New Roman" w:cs="Times New Roman"/>
          <w:sz w:val="28"/>
          <w:szCs w:val="28"/>
        </w:rPr>
        <w:footnoteReference w:id="4"/>
      </w:r>
      <w:r w:rsidR="00094150" w:rsidRPr="00545857">
        <w:rPr>
          <w:rFonts w:ascii="Times New Roman" w:hAnsi="Times New Roman" w:cs="Times New Roman"/>
          <w:sz w:val="28"/>
          <w:szCs w:val="28"/>
        </w:rPr>
        <w:t>.</w:t>
      </w:r>
    </w:p>
    <w:p w14:paraId="2F681431" w14:textId="41CA58EE" w:rsidR="000A5A81" w:rsidRPr="00545857" w:rsidRDefault="00605651" w:rsidP="00A20590">
      <w:pPr>
        <w:spacing w:after="0" w:line="240" w:lineRule="auto"/>
        <w:ind w:firstLine="720"/>
        <w:jc w:val="both"/>
        <w:rPr>
          <w:rFonts w:ascii="Times New Roman" w:eastAsia="Times New Roman" w:hAnsi="Times New Roman" w:cs="Times New Roman"/>
          <w:sz w:val="28"/>
          <w:szCs w:val="28"/>
          <w:lang w:eastAsia="lv-LV"/>
        </w:rPr>
      </w:pPr>
      <w:r w:rsidRPr="00545857">
        <w:rPr>
          <w:rFonts w:ascii="Times New Roman" w:hAnsi="Times New Roman" w:cs="Times New Roman"/>
          <w:sz w:val="28"/>
          <w:szCs w:val="28"/>
        </w:rPr>
        <w:t>Atbilstoši Ministru kabineta 2004. gada 22. septembra rīkojuma Nr.644 „</w:t>
      </w:r>
      <w:r w:rsidRPr="00545857">
        <w:rPr>
          <w:rFonts w:ascii="Times New Roman" w:eastAsia="Times New Roman" w:hAnsi="Times New Roman" w:cs="Times New Roman"/>
          <w:bCs/>
          <w:sz w:val="28"/>
          <w:szCs w:val="28"/>
          <w:lang w:eastAsia="lv-LV"/>
        </w:rPr>
        <w:t xml:space="preserve">Par statūtsabiedrības valsts akciju sabiedrības </w:t>
      </w:r>
      <w:r w:rsidR="000A5A81" w:rsidRPr="00545857">
        <w:rPr>
          <w:rFonts w:ascii="Times New Roman" w:eastAsia="Times New Roman" w:hAnsi="Times New Roman" w:cs="Times New Roman"/>
          <w:bCs/>
          <w:sz w:val="28"/>
          <w:szCs w:val="28"/>
          <w:lang w:eastAsia="lv-LV"/>
        </w:rPr>
        <w:t>„</w:t>
      </w:r>
      <w:r w:rsidRPr="00545857">
        <w:rPr>
          <w:rFonts w:ascii="Times New Roman" w:eastAsia="Times New Roman" w:hAnsi="Times New Roman" w:cs="Times New Roman"/>
          <w:bCs/>
          <w:sz w:val="28"/>
          <w:szCs w:val="28"/>
          <w:lang w:eastAsia="lv-LV"/>
        </w:rPr>
        <w:t>Valsts nekustamā īpašuma aģentūra</w:t>
      </w:r>
      <w:r w:rsidR="000A5A81" w:rsidRPr="00545857">
        <w:rPr>
          <w:rFonts w:ascii="Times New Roman" w:eastAsia="Times New Roman" w:hAnsi="Times New Roman" w:cs="Times New Roman"/>
          <w:bCs/>
          <w:sz w:val="28"/>
          <w:szCs w:val="28"/>
          <w:lang w:eastAsia="lv-LV"/>
        </w:rPr>
        <w:t>”</w:t>
      </w:r>
      <w:r w:rsidRPr="00545857">
        <w:rPr>
          <w:rFonts w:ascii="Times New Roman" w:eastAsia="Times New Roman" w:hAnsi="Times New Roman" w:cs="Times New Roman"/>
          <w:bCs/>
          <w:sz w:val="28"/>
          <w:szCs w:val="28"/>
          <w:lang w:eastAsia="lv-LV"/>
        </w:rPr>
        <w:t xml:space="preserve"> pieteikšanu ierakstīšanai komercreģistrā kā valsts kapitālsabiedrību</w:t>
      </w:r>
      <w:r w:rsidRPr="00545857">
        <w:rPr>
          <w:rFonts w:ascii="Times New Roman" w:hAnsi="Times New Roman" w:cs="Times New Roman"/>
          <w:sz w:val="28"/>
          <w:szCs w:val="28"/>
        </w:rPr>
        <w:t>” 1.</w:t>
      </w:r>
      <w:r w:rsidR="00B1538A" w:rsidRPr="00545857">
        <w:rPr>
          <w:rFonts w:ascii="Times New Roman" w:hAnsi="Times New Roman" w:cs="Times New Roman"/>
          <w:sz w:val="28"/>
          <w:szCs w:val="28"/>
        </w:rPr>
        <w:t> </w:t>
      </w:r>
      <w:r w:rsidRPr="00545857">
        <w:rPr>
          <w:rFonts w:ascii="Times New Roman" w:hAnsi="Times New Roman" w:cs="Times New Roman"/>
          <w:sz w:val="28"/>
          <w:szCs w:val="28"/>
        </w:rPr>
        <w:t xml:space="preserve">punktam valsts akciju </w:t>
      </w:r>
      <w:r w:rsidRPr="00545857">
        <w:rPr>
          <w:rFonts w:ascii="Times New Roman" w:eastAsia="Times New Roman" w:hAnsi="Times New Roman" w:cs="Times New Roman"/>
          <w:sz w:val="28"/>
          <w:szCs w:val="28"/>
          <w:lang w:eastAsia="lv-LV"/>
        </w:rPr>
        <w:t xml:space="preserve">sabiedrība „Valsts nekustamā īpašuma aģentūra” tika pieteikta ierakstīšanai komercreģistrā kā valsts kapitālsabiedrība </w:t>
      </w:r>
      <w:r w:rsidR="00657310" w:rsidRPr="00545857">
        <w:rPr>
          <w:rFonts w:ascii="Times New Roman" w:eastAsia="Times New Roman" w:hAnsi="Times New Roman" w:cs="Times New Roman"/>
          <w:sz w:val="28"/>
          <w:szCs w:val="28"/>
          <w:lang w:eastAsia="lv-LV"/>
        </w:rPr>
        <w:t>–</w:t>
      </w:r>
      <w:r w:rsidRPr="00545857">
        <w:rPr>
          <w:rFonts w:ascii="Times New Roman" w:eastAsia="Times New Roman" w:hAnsi="Times New Roman" w:cs="Times New Roman"/>
          <w:sz w:val="28"/>
          <w:szCs w:val="28"/>
          <w:lang w:eastAsia="lv-LV"/>
        </w:rPr>
        <w:t xml:space="preserve"> valsts akciju sabiedrība „Valsts nekustamie īpašumi”</w:t>
      </w:r>
      <w:r w:rsidR="000A5A81" w:rsidRPr="00545857">
        <w:rPr>
          <w:rFonts w:ascii="Times New Roman" w:eastAsia="Times New Roman" w:hAnsi="Times New Roman" w:cs="Times New Roman"/>
          <w:sz w:val="28"/>
          <w:szCs w:val="28"/>
          <w:lang w:eastAsia="lv-LV"/>
        </w:rPr>
        <w:t>.</w:t>
      </w:r>
      <w:r w:rsidR="000A5A81" w:rsidRPr="00545857">
        <w:rPr>
          <w:rStyle w:val="FootnoteReference"/>
          <w:rFonts w:ascii="Times New Roman" w:eastAsia="Times New Roman" w:hAnsi="Times New Roman" w:cs="Times New Roman"/>
          <w:sz w:val="28"/>
          <w:szCs w:val="28"/>
          <w:lang w:eastAsia="lv-LV"/>
        </w:rPr>
        <w:footnoteReference w:id="5"/>
      </w:r>
      <w:r w:rsidR="000A5A81" w:rsidRPr="00545857">
        <w:rPr>
          <w:rFonts w:ascii="Times New Roman" w:eastAsia="Times New Roman" w:hAnsi="Times New Roman" w:cs="Times New Roman"/>
          <w:sz w:val="28"/>
          <w:szCs w:val="28"/>
          <w:lang w:eastAsia="lv-LV"/>
        </w:rPr>
        <w:t xml:space="preserve"> Saskaņā ar minēto rīkojumu valsts akciju sabiedrība „Valsts nekustamie īpašumi” ir </w:t>
      </w:r>
      <w:r w:rsidR="00EE1995">
        <w:rPr>
          <w:rFonts w:ascii="Times New Roman" w:eastAsia="Times New Roman" w:hAnsi="Times New Roman" w:cs="Times New Roman"/>
          <w:bCs/>
          <w:sz w:val="28"/>
          <w:szCs w:val="28"/>
          <w:lang w:eastAsia="lv-LV"/>
        </w:rPr>
        <w:t>valsts akciju sabiedrības „</w:t>
      </w:r>
      <w:r w:rsidR="000A5A81" w:rsidRPr="00545857">
        <w:rPr>
          <w:rFonts w:ascii="Times New Roman" w:eastAsia="Times New Roman" w:hAnsi="Times New Roman" w:cs="Times New Roman"/>
          <w:bCs/>
          <w:sz w:val="28"/>
          <w:szCs w:val="28"/>
          <w:lang w:eastAsia="lv-LV"/>
        </w:rPr>
        <w:t>Val</w:t>
      </w:r>
      <w:r w:rsidR="00EE1995">
        <w:rPr>
          <w:rFonts w:ascii="Times New Roman" w:eastAsia="Times New Roman" w:hAnsi="Times New Roman" w:cs="Times New Roman"/>
          <w:bCs/>
          <w:sz w:val="28"/>
          <w:szCs w:val="28"/>
          <w:lang w:eastAsia="lv-LV"/>
        </w:rPr>
        <w:t xml:space="preserve">sts nekustamā īpašuma aģentūra” </w:t>
      </w:r>
      <w:r w:rsidR="000A5A81" w:rsidRPr="00545857">
        <w:rPr>
          <w:rFonts w:ascii="Times New Roman" w:eastAsia="Times New Roman" w:hAnsi="Times New Roman" w:cs="Times New Roman"/>
          <w:sz w:val="28"/>
          <w:szCs w:val="28"/>
          <w:lang w:eastAsia="lv-LV"/>
        </w:rPr>
        <w:t>tiesību, saistību, funkciju, mantas un finanšu līdzekļu pārņēmēja, un tās kapitāla daļu turētāja ir Finanšu ministrija.</w:t>
      </w:r>
      <w:r w:rsidR="000A5A81" w:rsidRPr="00545857">
        <w:rPr>
          <w:rStyle w:val="FootnoteReference"/>
          <w:rFonts w:ascii="Times New Roman" w:eastAsia="Times New Roman" w:hAnsi="Times New Roman" w:cs="Times New Roman"/>
          <w:sz w:val="28"/>
          <w:szCs w:val="28"/>
          <w:lang w:eastAsia="lv-LV"/>
        </w:rPr>
        <w:footnoteReference w:id="6"/>
      </w:r>
    </w:p>
    <w:p w14:paraId="46DB7258" w14:textId="50C71B55" w:rsidR="000A5A81" w:rsidRPr="00545857" w:rsidRDefault="000A5A81" w:rsidP="00A20590">
      <w:pPr>
        <w:spacing w:after="0" w:line="240" w:lineRule="auto"/>
        <w:ind w:firstLine="720"/>
        <w:jc w:val="both"/>
        <w:rPr>
          <w:rFonts w:ascii="Times New Roman" w:hAnsi="Times New Roman" w:cs="Times New Roman"/>
          <w:bCs/>
          <w:sz w:val="28"/>
          <w:szCs w:val="28"/>
        </w:rPr>
      </w:pPr>
      <w:r w:rsidRPr="00545857">
        <w:rPr>
          <w:rFonts w:ascii="Times New Roman" w:eastAsia="Times New Roman" w:hAnsi="Times New Roman" w:cs="Times New Roman"/>
          <w:sz w:val="28"/>
          <w:szCs w:val="28"/>
          <w:lang w:eastAsia="lv-LV"/>
        </w:rPr>
        <w:t xml:space="preserve">Valsts akciju sabiedrība „Valsts nekustamie īpašumi” (turpmāk – VNĪ) </w:t>
      </w:r>
      <w:r w:rsidR="00657310" w:rsidRPr="00545857">
        <w:rPr>
          <w:rFonts w:ascii="Times New Roman" w:eastAsia="Times New Roman" w:hAnsi="Times New Roman" w:cs="Times New Roman"/>
          <w:sz w:val="28"/>
          <w:szCs w:val="28"/>
          <w:lang w:eastAsia="lv-LV"/>
        </w:rPr>
        <w:t xml:space="preserve">Latvijas Republikas </w:t>
      </w:r>
      <w:r w:rsidR="00657310" w:rsidRPr="00545857">
        <w:rPr>
          <w:rFonts w:ascii="Times New Roman" w:hAnsi="Times New Roman" w:cs="Times New Roman"/>
          <w:bCs/>
          <w:sz w:val="28"/>
          <w:szCs w:val="28"/>
        </w:rPr>
        <w:t>U</w:t>
      </w:r>
      <w:r w:rsidR="00FC1ED6" w:rsidRPr="00545857">
        <w:rPr>
          <w:rFonts w:ascii="Times New Roman" w:hAnsi="Times New Roman" w:cs="Times New Roman"/>
          <w:bCs/>
          <w:sz w:val="28"/>
          <w:szCs w:val="28"/>
        </w:rPr>
        <w:t>zņēmumu reģistrā reģistrēta 1996.</w:t>
      </w:r>
      <w:r w:rsidR="00657310" w:rsidRPr="00545857">
        <w:rPr>
          <w:rFonts w:ascii="Times New Roman" w:hAnsi="Times New Roman" w:cs="Times New Roman"/>
          <w:bCs/>
          <w:sz w:val="28"/>
          <w:szCs w:val="28"/>
        </w:rPr>
        <w:t> </w:t>
      </w:r>
      <w:r w:rsidR="00FC1ED6" w:rsidRPr="00545857">
        <w:rPr>
          <w:rFonts w:ascii="Times New Roman" w:hAnsi="Times New Roman" w:cs="Times New Roman"/>
          <w:bCs/>
          <w:sz w:val="28"/>
          <w:szCs w:val="28"/>
        </w:rPr>
        <w:t>gada 17.</w:t>
      </w:r>
      <w:r w:rsidR="00657310" w:rsidRPr="00545857">
        <w:rPr>
          <w:rFonts w:ascii="Times New Roman" w:hAnsi="Times New Roman" w:cs="Times New Roman"/>
          <w:bCs/>
          <w:sz w:val="28"/>
          <w:szCs w:val="28"/>
        </w:rPr>
        <w:t> </w:t>
      </w:r>
      <w:r w:rsidR="00FC1ED6" w:rsidRPr="00545857">
        <w:rPr>
          <w:rFonts w:ascii="Times New Roman" w:hAnsi="Times New Roman" w:cs="Times New Roman"/>
          <w:bCs/>
          <w:sz w:val="28"/>
          <w:szCs w:val="28"/>
        </w:rPr>
        <w:t xml:space="preserve">maijā, komercreģistrā </w:t>
      </w:r>
      <w:r w:rsidR="00657310" w:rsidRPr="00545857">
        <w:rPr>
          <w:rFonts w:ascii="Times New Roman" w:hAnsi="Times New Roman" w:cs="Times New Roman"/>
          <w:bCs/>
          <w:sz w:val="28"/>
          <w:szCs w:val="28"/>
        </w:rPr>
        <w:t>ierakstīta</w:t>
      </w:r>
      <w:r w:rsidR="00FC1ED6" w:rsidRPr="00545857">
        <w:rPr>
          <w:rFonts w:ascii="Times New Roman" w:hAnsi="Times New Roman" w:cs="Times New Roman"/>
          <w:bCs/>
          <w:sz w:val="28"/>
          <w:szCs w:val="28"/>
        </w:rPr>
        <w:t xml:space="preserve"> 2004.</w:t>
      </w:r>
      <w:r w:rsidR="00657310" w:rsidRPr="00545857">
        <w:rPr>
          <w:rFonts w:ascii="Times New Roman" w:hAnsi="Times New Roman" w:cs="Times New Roman"/>
          <w:bCs/>
          <w:sz w:val="28"/>
          <w:szCs w:val="28"/>
        </w:rPr>
        <w:t> </w:t>
      </w:r>
      <w:r w:rsidR="00FC1ED6" w:rsidRPr="00545857">
        <w:rPr>
          <w:rFonts w:ascii="Times New Roman" w:hAnsi="Times New Roman" w:cs="Times New Roman"/>
          <w:bCs/>
          <w:sz w:val="28"/>
          <w:szCs w:val="28"/>
        </w:rPr>
        <w:t>gada 1.</w:t>
      </w:r>
      <w:r w:rsidR="00657310" w:rsidRPr="00545857">
        <w:rPr>
          <w:rFonts w:ascii="Times New Roman" w:hAnsi="Times New Roman" w:cs="Times New Roman"/>
          <w:bCs/>
          <w:sz w:val="28"/>
          <w:szCs w:val="28"/>
        </w:rPr>
        <w:t> </w:t>
      </w:r>
      <w:r w:rsidR="00FC1ED6" w:rsidRPr="00545857">
        <w:rPr>
          <w:rFonts w:ascii="Times New Roman" w:hAnsi="Times New Roman" w:cs="Times New Roman"/>
          <w:bCs/>
          <w:sz w:val="28"/>
          <w:szCs w:val="28"/>
        </w:rPr>
        <w:t>oktobrī (</w:t>
      </w:r>
      <w:r w:rsidR="00657310" w:rsidRPr="00545857">
        <w:rPr>
          <w:rFonts w:ascii="Times New Roman" w:hAnsi="Times New Roman" w:cs="Times New Roman"/>
          <w:bCs/>
          <w:sz w:val="28"/>
          <w:szCs w:val="28"/>
        </w:rPr>
        <w:t xml:space="preserve">vienotais </w:t>
      </w:r>
      <w:r w:rsidR="00FC1ED6" w:rsidRPr="00545857">
        <w:rPr>
          <w:rFonts w:ascii="Times New Roman" w:hAnsi="Times New Roman" w:cs="Times New Roman"/>
          <w:bCs/>
          <w:sz w:val="28"/>
          <w:szCs w:val="28"/>
        </w:rPr>
        <w:t xml:space="preserve">reģistrācijas </w:t>
      </w:r>
      <w:proofErr w:type="spellStart"/>
      <w:r w:rsidR="00FC1ED6" w:rsidRPr="00545857">
        <w:rPr>
          <w:rFonts w:ascii="Times New Roman" w:hAnsi="Times New Roman" w:cs="Times New Roman"/>
          <w:bCs/>
          <w:sz w:val="28"/>
          <w:szCs w:val="28"/>
        </w:rPr>
        <w:t>Nr</w:t>
      </w:r>
      <w:proofErr w:type="spellEnd"/>
      <w:r w:rsidR="00FC1ED6" w:rsidRPr="00545857">
        <w:rPr>
          <w:rFonts w:ascii="Times New Roman" w:hAnsi="Times New Roman" w:cs="Times New Roman"/>
          <w:bCs/>
          <w:sz w:val="28"/>
          <w:szCs w:val="28"/>
        </w:rPr>
        <w:t>.</w:t>
      </w:r>
      <w:r w:rsidR="00657310" w:rsidRPr="00545857">
        <w:rPr>
          <w:rFonts w:ascii="Times New Roman" w:hAnsi="Times New Roman" w:cs="Times New Roman"/>
          <w:bCs/>
          <w:sz w:val="28"/>
          <w:szCs w:val="28"/>
        </w:rPr>
        <w:t> </w:t>
      </w:r>
      <w:r w:rsidR="00FC1ED6" w:rsidRPr="00545857">
        <w:rPr>
          <w:rFonts w:ascii="Times New Roman" w:hAnsi="Times New Roman" w:cs="Times New Roman"/>
          <w:bCs/>
          <w:sz w:val="28"/>
          <w:szCs w:val="28"/>
        </w:rPr>
        <w:t>4000329475</w:t>
      </w:r>
      <w:r w:rsidR="00657310" w:rsidRPr="00545857">
        <w:rPr>
          <w:rFonts w:ascii="Times New Roman" w:hAnsi="Times New Roman" w:cs="Times New Roman"/>
          <w:bCs/>
          <w:sz w:val="28"/>
          <w:szCs w:val="28"/>
        </w:rPr>
        <w:t>8, juridiskā adrese</w:t>
      </w:r>
      <w:r w:rsidR="00FC1ED6" w:rsidRPr="00545857">
        <w:rPr>
          <w:rFonts w:ascii="Times New Roman" w:hAnsi="Times New Roman" w:cs="Times New Roman"/>
          <w:bCs/>
          <w:sz w:val="28"/>
          <w:szCs w:val="28"/>
        </w:rPr>
        <w:t xml:space="preserve"> Vaļņu iela 28, Rīga, LV-1050). Saskaņā ar </w:t>
      </w:r>
      <w:r w:rsidR="00657310" w:rsidRPr="00545857">
        <w:rPr>
          <w:rFonts w:ascii="Times New Roman" w:eastAsia="Times New Roman" w:hAnsi="Times New Roman" w:cs="Times New Roman"/>
          <w:sz w:val="28"/>
          <w:szCs w:val="28"/>
          <w:lang w:eastAsia="lv-LV"/>
        </w:rPr>
        <w:t xml:space="preserve">Latvijas Republikas </w:t>
      </w:r>
      <w:r w:rsidR="00FC1ED6" w:rsidRPr="00545857">
        <w:rPr>
          <w:rFonts w:ascii="Times New Roman" w:hAnsi="Times New Roman" w:cs="Times New Roman"/>
          <w:bCs/>
          <w:sz w:val="28"/>
          <w:szCs w:val="28"/>
        </w:rPr>
        <w:t>Uzņēmumu reģistra datiem apmaksātais un reģistrētais pamatkapitāls kopš</w:t>
      </w:r>
      <w:r w:rsidR="00657310" w:rsidRPr="00545857">
        <w:rPr>
          <w:rFonts w:ascii="Times New Roman" w:hAnsi="Times New Roman" w:cs="Times New Roman"/>
          <w:bCs/>
          <w:sz w:val="28"/>
          <w:szCs w:val="28"/>
        </w:rPr>
        <w:t xml:space="preserve"> 2016. </w:t>
      </w:r>
      <w:r w:rsidR="00FD1273" w:rsidRPr="00545857">
        <w:rPr>
          <w:rFonts w:ascii="Times New Roman" w:hAnsi="Times New Roman" w:cs="Times New Roman"/>
          <w:bCs/>
          <w:sz w:val="28"/>
          <w:szCs w:val="28"/>
        </w:rPr>
        <w:t xml:space="preserve">gada 21. oktobra ir 135 474 106 </w:t>
      </w:r>
      <w:proofErr w:type="spellStart"/>
      <w:r w:rsidR="00FD1273" w:rsidRPr="00545857">
        <w:rPr>
          <w:rFonts w:ascii="Times New Roman" w:hAnsi="Times New Roman" w:cs="Times New Roman"/>
          <w:bCs/>
          <w:i/>
          <w:sz w:val="28"/>
          <w:szCs w:val="28"/>
        </w:rPr>
        <w:t>euro</w:t>
      </w:r>
      <w:proofErr w:type="spellEnd"/>
      <w:r w:rsidR="00FD1273" w:rsidRPr="00545857">
        <w:rPr>
          <w:rFonts w:ascii="Times New Roman" w:hAnsi="Times New Roman" w:cs="Times New Roman"/>
          <w:bCs/>
          <w:sz w:val="28"/>
          <w:szCs w:val="28"/>
        </w:rPr>
        <w:t>.</w:t>
      </w:r>
    </w:p>
    <w:p w14:paraId="6BBE6BF0" w14:textId="0150A70D" w:rsidR="000A5A81" w:rsidRPr="00545857" w:rsidRDefault="00051D76" w:rsidP="00A20590">
      <w:pPr>
        <w:spacing w:after="0" w:line="240" w:lineRule="auto"/>
        <w:ind w:firstLine="720"/>
        <w:jc w:val="both"/>
        <w:rPr>
          <w:rFonts w:ascii="Times New Roman" w:hAnsi="Times New Roman" w:cs="Times New Roman"/>
          <w:sz w:val="28"/>
          <w:szCs w:val="28"/>
          <w:lang w:eastAsia="lv-LV"/>
        </w:rPr>
      </w:pPr>
      <w:r w:rsidRPr="00545857">
        <w:rPr>
          <w:rFonts w:ascii="Times New Roman" w:hAnsi="Times New Roman" w:cs="Times New Roman"/>
          <w:bCs/>
          <w:sz w:val="28"/>
          <w:szCs w:val="28"/>
        </w:rPr>
        <w:t xml:space="preserve">Ministru kabinets ar </w:t>
      </w:r>
      <w:r w:rsidR="000A5A81" w:rsidRPr="00545857">
        <w:rPr>
          <w:rFonts w:ascii="Times New Roman" w:hAnsi="Times New Roman" w:cs="Times New Roman"/>
          <w:sz w:val="28"/>
          <w:szCs w:val="28"/>
        </w:rPr>
        <w:t>2007.</w:t>
      </w:r>
      <w:r w:rsidRPr="00545857">
        <w:rPr>
          <w:rFonts w:ascii="Times New Roman" w:hAnsi="Times New Roman" w:cs="Times New Roman"/>
          <w:sz w:val="28"/>
          <w:szCs w:val="28"/>
        </w:rPr>
        <w:t> </w:t>
      </w:r>
      <w:r w:rsidR="000A5A81" w:rsidRPr="00545857">
        <w:rPr>
          <w:rFonts w:ascii="Times New Roman" w:hAnsi="Times New Roman" w:cs="Times New Roman"/>
          <w:sz w:val="28"/>
          <w:szCs w:val="28"/>
        </w:rPr>
        <w:t>gada 28.</w:t>
      </w:r>
      <w:r w:rsidRPr="00545857">
        <w:rPr>
          <w:rFonts w:ascii="Times New Roman" w:hAnsi="Times New Roman" w:cs="Times New Roman"/>
          <w:sz w:val="28"/>
          <w:szCs w:val="28"/>
        </w:rPr>
        <w:t> </w:t>
      </w:r>
      <w:r w:rsidR="000A5A81" w:rsidRPr="00545857">
        <w:rPr>
          <w:rFonts w:ascii="Times New Roman" w:hAnsi="Times New Roman" w:cs="Times New Roman"/>
          <w:sz w:val="28"/>
          <w:szCs w:val="28"/>
        </w:rPr>
        <w:t>mart</w:t>
      </w:r>
      <w:r w:rsidRPr="00545857">
        <w:rPr>
          <w:rFonts w:ascii="Times New Roman" w:hAnsi="Times New Roman" w:cs="Times New Roman"/>
          <w:sz w:val="28"/>
          <w:szCs w:val="28"/>
        </w:rPr>
        <w:t xml:space="preserve">a </w:t>
      </w:r>
      <w:r w:rsidR="000A5A81" w:rsidRPr="00545857">
        <w:rPr>
          <w:rFonts w:ascii="Times New Roman" w:hAnsi="Times New Roman" w:cs="Times New Roman"/>
          <w:sz w:val="28"/>
          <w:szCs w:val="28"/>
        </w:rPr>
        <w:t xml:space="preserve">rīkojumu Nr.176 </w:t>
      </w:r>
      <w:r w:rsidRPr="00545857">
        <w:rPr>
          <w:rFonts w:ascii="Times New Roman" w:hAnsi="Times New Roman" w:cs="Times New Roman"/>
          <w:sz w:val="28"/>
          <w:szCs w:val="28"/>
        </w:rPr>
        <w:t>„</w:t>
      </w:r>
      <w:r w:rsidR="000A5A81" w:rsidRPr="00545857">
        <w:rPr>
          <w:rFonts w:ascii="Times New Roman" w:hAnsi="Times New Roman" w:cs="Times New Roman"/>
          <w:sz w:val="28"/>
          <w:szCs w:val="28"/>
        </w:rPr>
        <w:t>Par atteikumu nodot privatizācijai valstij pieder</w:t>
      </w:r>
      <w:r w:rsidR="00657310" w:rsidRPr="00545857">
        <w:rPr>
          <w:rFonts w:ascii="Times New Roman" w:hAnsi="Times New Roman" w:cs="Times New Roman"/>
          <w:sz w:val="28"/>
          <w:szCs w:val="28"/>
        </w:rPr>
        <w:t>ošās valsts akciju sabiedrības „</w:t>
      </w:r>
      <w:r w:rsidR="000A5A81" w:rsidRPr="00545857">
        <w:rPr>
          <w:rFonts w:ascii="Times New Roman" w:hAnsi="Times New Roman" w:cs="Times New Roman"/>
          <w:sz w:val="28"/>
          <w:szCs w:val="28"/>
        </w:rPr>
        <w:t>Valsts nekustamie īpašumi” kapitāla daļas”</w:t>
      </w:r>
      <w:r w:rsidRPr="00545857">
        <w:rPr>
          <w:rFonts w:ascii="Times New Roman" w:hAnsi="Times New Roman" w:cs="Times New Roman"/>
          <w:sz w:val="28"/>
          <w:szCs w:val="28"/>
        </w:rPr>
        <w:t xml:space="preserve"> nolēma noraidīt privatizācijas ierosinājumu par valstij piederošo kapitālsabiedrības VNĪ kapitāla daļu privatizāciju</w:t>
      </w:r>
      <w:r w:rsidR="005355D6" w:rsidRPr="00545857">
        <w:rPr>
          <w:rFonts w:ascii="Times New Roman" w:hAnsi="Times New Roman" w:cs="Times New Roman"/>
          <w:sz w:val="28"/>
          <w:szCs w:val="28"/>
        </w:rPr>
        <w:t xml:space="preserve"> (</w:t>
      </w:r>
      <w:proofErr w:type="spellStart"/>
      <w:r w:rsidR="005355D6" w:rsidRPr="00545857">
        <w:rPr>
          <w:rFonts w:ascii="Times New Roman" w:hAnsi="Times New Roman" w:cs="Times New Roman"/>
          <w:sz w:val="28"/>
          <w:szCs w:val="28"/>
        </w:rPr>
        <w:t>prot</w:t>
      </w:r>
      <w:proofErr w:type="spellEnd"/>
      <w:r w:rsidR="005355D6" w:rsidRPr="00545857">
        <w:rPr>
          <w:rFonts w:ascii="Times New Roman" w:hAnsi="Times New Roman" w:cs="Times New Roman"/>
          <w:sz w:val="28"/>
          <w:szCs w:val="28"/>
        </w:rPr>
        <w:t>.</w:t>
      </w:r>
      <w:r w:rsidR="00657310" w:rsidRPr="00545857">
        <w:rPr>
          <w:rFonts w:ascii="Times New Roman" w:hAnsi="Times New Roman" w:cs="Times New Roman"/>
          <w:sz w:val="28"/>
          <w:szCs w:val="28"/>
        </w:rPr>
        <w:t> </w:t>
      </w:r>
      <w:r w:rsidR="005355D6" w:rsidRPr="00545857">
        <w:rPr>
          <w:rFonts w:ascii="Times New Roman" w:hAnsi="Times New Roman" w:cs="Times New Roman"/>
          <w:sz w:val="28"/>
          <w:szCs w:val="28"/>
        </w:rPr>
        <w:t>Nr.21 2.§)</w:t>
      </w:r>
      <w:r w:rsidRPr="00545857">
        <w:rPr>
          <w:rFonts w:ascii="Times New Roman" w:hAnsi="Times New Roman" w:cs="Times New Roman"/>
          <w:sz w:val="28"/>
          <w:szCs w:val="28"/>
        </w:rPr>
        <w:t xml:space="preserve">. Ministru kabinets minētajā rīkojumā </w:t>
      </w:r>
      <w:proofErr w:type="spellStart"/>
      <w:r w:rsidRPr="00545857">
        <w:rPr>
          <w:rFonts w:ascii="Times New Roman" w:hAnsi="Times New Roman" w:cs="Times New Roman"/>
          <w:sz w:val="28"/>
          <w:szCs w:val="28"/>
        </w:rPr>
        <w:t>citastarp</w:t>
      </w:r>
      <w:proofErr w:type="spellEnd"/>
      <w:r w:rsidRPr="00545857">
        <w:rPr>
          <w:rFonts w:ascii="Times New Roman" w:hAnsi="Times New Roman" w:cs="Times New Roman"/>
          <w:sz w:val="28"/>
          <w:szCs w:val="28"/>
        </w:rPr>
        <w:t xml:space="preserve"> konstatēja, ka </w:t>
      </w:r>
      <w:r w:rsidR="000A5A81" w:rsidRPr="00545857">
        <w:rPr>
          <w:rFonts w:ascii="Times New Roman" w:hAnsi="Times New Roman" w:cs="Times New Roman"/>
          <w:i/>
          <w:sz w:val="28"/>
          <w:szCs w:val="28"/>
          <w:lang w:eastAsia="lv-LV"/>
        </w:rPr>
        <w:t>saskaņā ar Valsts pārvaldes iekārtas likuma 88.</w:t>
      </w:r>
      <w:r w:rsidR="005355D6" w:rsidRPr="00545857">
        <w:rPr>
          <w:rFonts w:ascii="Times New Roman" w:hAnsi="Times New Roman" w:cs="Times New Roman"/>
          <w:i/>
          <w:sz w:val="28"/>
          <w:szCs w:val="28"/>
          <w:lang w:eastAsia="lv-LV"/>
        </w:rPr>
        <w:t> </w:t>
      </w:r>
      <w:r w:rsidR="000A5A81" w:rsidRPr="00545857">
        <w:rPr>
          <w:rFonts w:ascii="Times New Roman" w:hAnsi="Times New Roman" w:cs="Times New Roman"/>
          <w:i/>
          <w:sz w:val="28"/>
          <w:szCs w:val="28"/>
          <w:lang w:eastAsia="lv-LV"/>
        </w:rPr>
        <w:t>panta pirmās daļas 6.</w:t>
      </w:r>
      <w:r w:rsidR="005355D6" w:rsidRPr="00545857">
        <w:rPr>
          <w:rFonts w:ascii="Times New Roman" w:hAnsi="Times New Roman" w:cs="Times New Roman"/>
          <w:i/>
          <w:sz w:val="28"/>
          <w:szCs w:val="28"/>
          <w:lang w:eastAsia="lv-LV"/>
        </w:rPr>
        <w:t> </w:t>
      </w:r>
      <w:r w:rsidR="000A5A81" w:rsidRPr="00545857">
        <w:rPr>
          <w:rFonts w:ascii="Times New Roman" w:hAnsi="Times New Roman" w:cs="Times New Roman"/>
          <w:i/>
          <w:sz w:val="28"/>
          <w:szCs w:val="28"/>
          <w:lang w:eastAsia="lv-LV"/>
        </w:rPr>
        <w:t>punktu kapitālsabiedrība</w:t>
      </w:r>
      <w:r w:rsidRPr="00545857">
        <w:rPr>
          <w:rFonts w:ascii="Times New Roman" w:hAnsi="Times New Roman" w:cs="Times New Roman"/>
          <w:i/>
          <w:sz w:val="28"/>
          <w:szCs w:val="28"/>
          <w:lang w:eastAsia="lv-LV"/>
        </w:rPr>
        <w:t xml:space="preserve"> [VNĪ]</w:t>
      </w:r>
      <w:r w:rsidR="000A5A81" w:rsidRPr="00545857">
        <w:rPr>
          <w:rFonts w:ascii="Times New Roman" w:hAnsi="Times New Roman" w:cs="Times New Roman"/>
          <w:i/>
          <w:sz w:val="28"/>
          <w:szCs w:val="28"/>
          <w:lang w:eastAsia="lv-LV"/>
        </w:rPr>
        <w:t xml:space="preserve"> īsteno komercdarbību valsts nekustamā īpašuma sakārtošanas un apsaimniekošanas jomā, atbrīvojot valsts pārvaldes iestādes no tām neraksturīgo funkciju veikšanas, kā arī veic normatīvajos aktos deleģētos uzdevumus valsts nekustamā īpašuma privatizācijas pabeigšanas un atsavināšanas jomā. Saskaņā ar Valsts pārvaldes iekārtas likuma 9.</w:t>
      </w:r>
      <w:r w:rsidR="005355D6" w:rsidRPr="00545857">
        <w:rPr>
          <w:rFonts w:ascii="Times New Roman" w:hAnsi="Times New Roman" w:cs="Times New Roman"/>
          <w:i/>
          <w:sz w:val="28"/>
          <w:szCs w:val="28"/>
          <w:lang w:eastAsia="lv-LV"/>
        </w:rPr>
        <w:t> </w:t>
      </w:r>
      <w:r w:rsidR="000A5A81" w:rsidRPr="00545857">
        <w:rPr>
          <w:rFonts w:ascii="Times New Roman" w:hAnsi="Times New Roman" w:cs="Times New Roman"/>
          <w:i/>
          <w:sz w:val="28"/>
          <w:szCs w:val="28"/>
          <w:lang w:eastAsia="lv-LV"/>
        </w:rPr>
        <w:t>pantu un 10.</w:t>
      </w:r>
      <w:r w:rsidR="005355D6" w:rsidRPr="00545857">
        <w:rPr>
          <w:rFonts w:ascii="Times New Roman" w:hAnsi="Times New Roman" w:cs="Times New Roman"/>
          <w:i/>
          <w:sz w:val="28"/>
          <w:szCs w:val="28"/>
          <w:lang w:eastAsia="lv-LV"/>
        </w:rPr>
        <w:t> </w:t>
      </w:r>
      <w:r w:rsidR="000A5A81" w:rsidRPr="00545857">
        <w:rPr>
          <w:rFonts w:ascii="Times New Roman" w:hAnsi="Times New Roman" w:cs="Times New Roman"/>
          <w:i/>
          <w:sz w:val="28"/>
          <w:szCs w:val="28"/>
          <w:lang w:eastAsia="lv-LV"/>
        </w:rPr>
        <w:t xml:space="preserve">panta trešo un ceturto daļu </w:t>
      </w:r>
      <w:r w:rsidR="000A5A81" w:rsidRPr="00545857">
        <w:rPr>
          <w:rFonts w:ascii="Times New Roman" w:hAnsi="Times New Roman" w:cs="Times New Roman"/>
          <w:i/>
          <w:sz w:val="28"/>
          <w:szCs w:val="28"/>
          <w:lang w:eastAsia="lv-LV"/>
        </w:rPr>
        <w:lastRenderedPageBreak/>
        <w:t>secināms, ka kapitālsabiedrības privatizācija nebūtu atbilstoša Valsts nekustamā īpašuma vienotas pārvaldīšanas un apsaimniekošanas koncepcijai (atbalstīta ar Ministru kabineta 2006.</w:t>
      </w:r>
      <w:r w:rsidR="00657310" w:rsidRPr="00545857">
        <w:rPr>
          <w:rFonts w:ascii="Times New Roman" w:hAnsi="Times New Roman" w:cs="Times New Roman"/>
          <w:i/>
          <w:sz w:val="28"/>
          <w:szCs w:val="28"/>
          <w:lang w:eastAsia="lv-LV"/>
        </w:rPr>
        <w:t> </w:t>
      </w:r>
      <w:r w:rsidR="000A5A81" w:rsidRPr="00545857">
        <w:rPr>
          <w:rFonts w:ascii="Times New Roman" w:hAnsi="Times New Roman" w:cs="Times New Roman"/>
          <w:i/>
          <w:sz w:val="28"/>
          <w:szCs w:val="28"/>
          <w:lang w:eastAsia="lv-LV"/>
        </w:rPr>
        <w:t>gada 9.</w:t>
      </w:r>
      <w:r w:rsidR="00657310" w:rsidRPr="00545857">
        <w:rPr>
          <w:rFonts w:ascii="Times New Roman" w:hAnsi="Times New Roman" w:cs="Times New Roman"/>
          <w:i/>
          <w:sz w:val="28"/>
          <w:szCs w:val="28"/>
          <w:lang w:eastAsia="lv-LV"/>
        </w:rPr>
        <w:t> maija rīkojumu Nr.319 „</w:t>
      </w:r>
      <w:r w:rsidR="000A5A81" w:rsidRPr="00545857">
        <w:rPr>
          <w:rFonts w:ascii="Times New Roman" w:hAnsi="Times New Roman" w:cs="Times New Roman"/>
          <w:i/>
          <w:sz w:val="28"/>
          <w:szCs w:val="28"/>
          <w:lang w:eastAsia="lv-LV"/>
        </w:rPr>
        <w:t>Par Valsts nekustamā īpašuma vienotas pārvaldīšanas un apsaimniekošanas koncepciju</w:t>
      </w:r>
      <w:r w:rsidR="00657310" w:rsidRPr="00545857">
        <w:rPr>
          <w:rFonts w:ascii="Times New Roman" w:hAnsi="Times New Roman" w:cs="Times New Roman"/>
          <w:i/>
          <w:sz w:val="28"/>
          <w:szCs w:val="28"/>
          <w:lang w:eastAsia="lv-LV"/>
        </w:rPr>
        <w:t>”</w:t>
      </w:r>
      <w:r w:rsidR="000A5A81" w:rsidRPr="00545857">
        <w:rPr>
          <w:rFonts w:ascii="Times New Roman" w:hAnsi="Times New Roman" w:cs="Times New Roman"/>
          <w:i/>
          <w:sz w:val="28"/>
          <w:szCs w:val="28"/>
          <w:lang w:eastAsia="lv-LV"/>
        </w:rPr>
        <w:t>), kā arī būtu pretrunā ar likumos noteikto valsts pārvaldes uzdevumu deleģējumu, tāpēc kapitālsabiedrības kapitāla daļas ir saglabājamas valsts īpašumā un nav nododamas privatizācijai</w:t>
      </w:r>
      <w:r w:rsidR="000A5A81" w:rsidRPr="00545857">
        <w:rPr>
          <w:rFonts w:ascii="Times New Roman" w:hAnsi="Times New Roman" w:cs="Times New Roman"/>
          <w:sz w:val="28"/>
          <w:szCs w:val="28"/>
          <w:lang w:eastAsia="lv-LV"/>
        </w:rPr>
        <w:t>.</w:t>
      </w:r>
    </w:p>
    <w:p w14:paraId="033FCB74" w14:textId="6F37A425" w:rsidR="005355D6" w:rsidRPr="00545857" w:rsidRDefault="00D0721C"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lang w:eastAsia="lv-LV"/>
        </w:rPr>
        <w:t xml:space="preserve">VNĪ vienīgais akcionārs ir Latvijas valsts, savukārt </w:t>
      </w:r>
      <w:r w:rsidRPr="00545857">
        <w:rPr>
          <w:rFonts w:ascii="Times New Roman" w:hAnsi="Times New Roman" w:cs="Times New Roman"/>
          <w:sz w:val="28"/>
          <w:szCs w:val="28"/>
        </w:rPr>
        <w:t xml:space="preserve">valsts kapitāla daļu turētājs kapitālsabiedrībā ir Finanšu ministrija. </w:t>
      </w:r>
      <w:r w:rsidR="00277D95" w:rsidRPr="00545857">
        <w:rPr>
          <w:rFonts w:ascii="Times New Roman" w:hAnsi="Times New Roman" w:cs="Times New Roman"/>
          <w:sz w:val="28"/>
          <w:szCs w:val="28"/>
        </w:rPr>
        <w:t>Starp Finanšu ministriju un VNĪ 2013.</w:t>
      </w:r>
      <w:r w:rsidR="00B1538A" w:rsidRPr="00545857">
        <w:rPr>
          <w:rFonts w:ascii="Times New Roman" w:hAnsi="Times New Roman" w:cs="Times New Roman"/>
          <w:sz w:val="28"/>
          <w:szCs w:val="28"/>
        </w:rPr>
        <w:t> </w:t>
      </w:r>
      <w:r w:rsidR="00277D95" w:rsidRPr="00545857">
        <w:rPr>
          <w:rFonts w:ascii="Times New Roman" w:hAnsi="Times New Roman" w:cs="Times New Roman"/>
          <w:sz w:val="28"/>
          <w:szCs w:val="28"/>
        </w:rPr>
        <w:t>gada 18.</w:t>
      </w:r>
      <w:r w:rsidR="00B1538A" w:rsidRPr="00545857">
        <w:rPr>
          <w:rFonts w:ascii="Times New Roman" w:hAnsi="Times New Roman" w:cs="Times New Roman"/>
          <w:sz w:val="28"/>
          <w:szCs w:val="28"/>
        </w:rPr>
        <w:t> </w:t>
      </w:r>
      <w:r w:rsidR="00277D95" w:rsidRPr="00545857">
        <w:rPr>
          <w:rFonts w:ascii="Times New Roman" w:hAnsi="Times New Roman" w:cs="Times New Roman"/>
          <w:sz w:val="28"/>
          <w:szCs w:val="28"/>
        </w:rPr>
        <w:t>septembrī noslēgta vienošanās par valsts nekustamo īpašumu pārvaldīšanu</w:t>
      </w:r>
      <w:r w:rsidR="00CE59FD" w:rsidRPr="00545857">
        <w:rPr>
          <w:rFonts w:ascii="Times New Roman" w:hAnsi="Times New Roman" w:cs="Times New Roman"/>
          <w:sz w:val="28"/>
          <w:szCs w:val="28"/>
        </w:rPr>
        <w:t xml:space="preserve"> </w:t>
      </w:r>
      <w:r w:rsidR="00277D95" w:rsidRPr="00545857">
        <w:rPr>
          <w:rFonts w:ascii="Times New Roman" w:hAnsi="Times New Roman" w:cs="Times New Roman"/>
          <w:sz w:val="28"/>
          <w:szCs w:val="28"/>
        </w:rPr>
        <w:t>un savstarpējo sadarbību valsts nekustamo īpašumu pārvaldīšanas politikas izstrādē un īstenošanā</w:t>
      </w:r>
      <w:r w:rsidR="00B1538A" w:rsidRPr="00545857">
        <w:rPr>
          <w:rFonts w:ascii="Times New Roman" w:hAnsi="Times New Roman" w:cs="Times New Roman"/>
          <w:sz w:val="28"/>
          <w:szCs w:val="28"/>
        </w:rPr>
        <w:t>, grozīta ar 2014. gada 17. aprīļa grozījumu Nr.1</w:t>
      </w:r>
      <w:r w:rsidR="00277D95" w:rsidRPr="00545857">
        <w:rPr>
          <w:rFonts w:ascii="Times New Roman" w:hAnsi="Times New Roman" w:cs="Times New Roman"/>
          <w:sz w:val="28"/>
          <w:szCs w:val="28"/>
        </w:rPr>
        <w:t xml:space="preserve"> (turpmāk </w:t>
      </w:r>
      <w:r w:rsidR="00B1538A" w:rsidRPr="00545857">
        <w:rPr>
          <w:rFonts w:ascii="Times New Roman" w:hAnsi="Times New Roman" w:cs="Times New Roman"/>
          <w:sz w:val="28"/>
          <w:szCs w:val="28"/>
        </w:rPr>
        <w:t xml:space="preserve">minētā vienošanās un tās grozījums kopā saukti </w:t>
      </w:r>
      <w:r w:rsidR="00277D95" w:rsidRPr="00545857">
        <w:rPr>
          <w:rFonts w:ascii="Times New Roman" w:hAnsi="Times New Roman" w:cs="Times New Roman"/>
          <w:sz w:val="28"/>
          <w:szCs w:val="28"/>
        </w:rPr>
        <w:t>– vienošanās). Saskaņā ar v</w:t>
      </w:r>
      <w:r w:rsidR="00566728" w:rsidRPr="00545857">
        <w:rPr>
          <w:rFonts w:ascii="Times New Roman" w:hAnsi="Times New Roman" w:cs="Times New Roman"/>
          <w:sz w:val="28"/>
          <w:szCs w:val="28"/>
        </w:rPr>
        <w:t xml:space="preserve">ienošanos VNĪ </w:t>
      </w:r>
      <w:proofErr w:type="spellStart"/>
      <w:r w:rsidR="00566728" w:rsidRPr="00545857">
        <w:rPr>
          <w:rFonts w:ascii="Times New Roman" w:hAnsi="Times New Roman" w:cs="Times New Roman"/>
          <w:sz w:val="28"/>
          <w:szCs w:val="28"/>
        </w:rPr>
        <w:t>citastarp</w:t>
      </w:r>
      <w:proofErr w:type="spellEnd"/>
      <w:r w:rsidR="00277D95" w:rsidRPr="00545857">
        <w:rPr>
          <w:rFonts w:ascii="Times New Roman" w:hAnsi="Times New Roman" w:cs="Times New Roman"/>
          <w:sz w:val="28"/>
          <w:szCs w:val="28"/>
        </w:rPr>
        <w:t xml:space="preserve"> apzina un pārvalda</w:t>
      </w:r>
      <w:r w:rsidR="00CE59FD" w:rsidRPr="00545857">
        <w:rPr>
          <w:rStyle w:val="FootnoteReference"/>
          <w:rFonts w:ascii="Times New Roman" w:hAnsi="Times New Roman" w:cs="Times New Roman"/>
          <w:sz w:val="28"/>
          <w:szCs w:val="28"/>
        </w:rPr>
        <w:footnoteReference w:id="7"/>
      </w:r>
      <w:r w:rsidR="00277D95" w:rsidRPr="00545857">
        <w:rPr>
          <w:rFonts w:ascii="Times New Roman" w:hAnsi="Times New Roman" w:cs="Times New Roman"/>
          <w:sz w:val="28"/>
          <w:szCs w:val="28"/>
        </w:rPr>
        <w:t xml:space="preserve"> valsts nekustamos īpašumus, kas ir piekritīgi vai piederoši valstij Finanšu ministrijas personā</w:t>
      </w:r>
      <w:r w:rsidR="00566728" w:rsidRPr="00545857">
        <w:rPr>
          <w:rFonts w:ascii="Times New Roman" w:hAnsi="Times New Roman" w:cs="Times New Roman"/>
          <w:sz w:val="28"/>
          <w:szCs w:val="28"/>
        </w:rPr>
        <w:t>,</w:t>
      </w:r>
      <w:r w:rsidR="005355D6" w:rsidRPr="00545857">
        <w:rPr>
          <w:rFonts w:ascii="Times New Roman" w:hAnsi="Times New Roman" w:cs="Times New Roman"/>
          <w:sz w:val="28"/>
          <w:szCs w:val="28"/>
        </w:rPr>
        <w:t xml:space="preserve"> nodrošina tās pārvaldīšanā nodoto valsts nekustamo īpašumu vienotu pārvaldīšanu,</w:t>
      </w:r>
      <w:r w:rsidR="00566728" w:rsidRPr="00545857">
        <w:rPr>
          <w:rFonts w:ascii="Times New Roman" w:hAnsi="Times New Roman" w:cs="Times New Roman"/>
          <w:sz w:val="28"/>
          <w:szCs w:val="28"/>
        </w:rPr>
        <w:t xml:space="preserve"> </w:t>
      </w:r>
      <w:r w:rsidR="00277D95" w:rsidRPr="00545857">
        <w:rPr>
          <w:rFonts w:ascii="Times New Roman" w:hAnsi="Times New Roman" w:cs="Times New Roman"/>
          <w:sz w:val="28"/>
          <w:szCs w:val="28"/>
        </w:rPr>
        <w:t>sadarb</w:t>
      </w:r>
      <w:r w:rsidR="005355D6" w:rsidRPr="00545857">
        <w:rPr>
          <w:rFonts w:ascii="Times New Roman" w:hAnsi="Times New Roman" w:cs="Times New Roman"/>
          <w:sz w:val="28"/>
          <w:szCs w:val="28"/>
        </w:rPr>
        <w:t xml:space="preserve">ojas </w:t>
      </w:r>
      <w:r w:rsidR="00277D95" w:rsidRPr="00545857">
        <w:rPr>
          <w:rFonts w:ascii="Times New Roman" w:hAnsi="Times New Roman" w:cs="Times New Roman"/>
          <w:sz w:val="28"/>
          <w:szCs w:val="28"/>
        </w:rPr>
        <w:t>ar Finanšu ministriju valsts nekustamo īpašumu pārvaldīšanas politikas izstrādes un īstenošanas jomā, kā arī tiesvedības jomā. VNĪ gūst augļus no pārvaldīšanā nodotajiem valsts nekustamajiem īpašumiem</w:t>
      </w:r>
      <w:r w:rsidR="002F43B5" w:rsidRPr="00545857">
        <w:rPr>
          <w:rFonts w:ascii="Times New Roman" w:hAnsi="Times New Roman" w:cs="Times New Roman"/>
          <w:sz w:val="28"/>
          <w:szCs w:val="28"/>
        </w:rPr>
        <w:t>. I</w:t>
      </w:r>
      <w:r w:rsidR="00277D95" w:rsidRPr="00545857">
        <w:rPr>
          <w:rFonts w:ascii="Times New Roman" w:hAnsi="Times New Roman" w:cs="Times New Roman"/>
          <w:sz w:val="28"/>
          <w:szCs w:val="28"/>
        </w:rPr>
        <w:t>zdevumus, kas saistīti ar minētās vienošanās izpildi, VNĪ sedz no ieņēmumiem, kas iegūti no pārvaldīšanā nodotajiem valsts nekustamajiem īpašumiem</w:t>
      </w:r>
      <w:r w:rsidR="009F5F01" w:rsidRPr="00545857">
        <w:rPr>
          <w:rFonts w:ascii="Times New Roman" w:hAnsi="Times New Roman" w:cs="Times New Roman"/>
          <w:sz w:val="28"/>
          <w:szCs w:val="28"/>
        </w:rPr>
        <w:t>,</w:t>
      </w:r>
      <w:r w:rsidR="00277D95" w:rsidRPr="00545857">
        <w:rPr>
          <w:rFonts w:ascii="Times New Roman" w:hAnsi="Times New Roman" w:cs="Times New Roman"/>
          <w:sz w:val="28"/>
          <w:szCs w:val="28"/>
        </w:rPr>
        <w:t xml:space="preserve"> un no VNĪ ieņēmumiem, kas normatīvajos aktos noteiktā kārtībā un apjomā ieturēti no valsts nekustamās mantas atsavināšanā iegūtajiem līdzekļiem.</w:t>
      </w:r>
      <w:r w:rsidR="001B4FAD" w:rsidRPr="00545857">
        <w:rPr>
          <w:rFonts w:ascii="Times New Roman" w:hAnsi="Times New Roman" w:cs="Times New Roman"/>
          <w:sz w:val="28"/>
          <w:szCs w:val="28"/>
        </w:rPr>
        <w:t xml:space="preserve"> </w:t>
      </w:r>
      <w:r w:rsidR="00FC1ED6" w:rsidRPr="00545857">
        <w:rPr>
          <w:rFonts w:ascii="Times New Roman" w:hAnsi="Times New Roman" w:cs="Times New Roman"/>
          <w:sz w:val="28"/>
          <w:szCs w:val="28"/>
        </w:rPr>
        <w:t>Valsts n</w:t>
      </w:r>
      <w:r w:rsidR="001B4FAD" w:rsidRPr="00545857">
        <w:rPr>
          <w:rFonts w:ascii="Times New Roman" w:hAnsi="Times New Roman" w:cs="Times New Roman"/>
          <w:sz w:val="28"/>
          <w:szCs w:val="28"/>
        </w:rPr>
        <w:t>ekustamo īpašumu pārvaldīšanas jomā VNĪ veic arī komercdarbību, proti, valstij kā jebkuram privātīpašniekam ir tiesības atsavināt mantu, kas tai nav nepieciešama, un mantas atsavināšanas gadījumā gūt iespējami lielāku peļņu, kas atbilst ne tikai valsts kā īpašnieka, bet arī sabiedrības, kas iemieso valsti, interesēm un gribai.</w:t>
      </w:r>
    </w:p>
    <w:p w14:paraId="604BF7BC" w14:textId="51B2AC14" w:rsidR="00D3748B" w:rsidRDefault="00566728" w:rsidP="00D3748B">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 xml:space="preserve">Vienlaikus nelielu daļu no VNĪ darbības veido normatīvajos aktos deleģēto valsts pārvaldes uzdevumu īstenošana, piemēram, </w:t>
      </w:r>
      <w:r w:rsidR="009F5F01" w:rsidRPr="00545857">
        <w:rPr>
          <w:rFonts w:ascii="Times New Roman" w:hAnsi="Times New Roman" w:cs="Times New Roman"/>
          <w:sz w:val="28"/>
          <w:szCs w:val="28"/>
        </w:rPr>
        <w:t xml:space="preserve">VNĪ </w:t>
      </w:r>
      <w:r w:rsidRPr="00545857">
        <w:rPr>
          <w:rFonts w:ascii="Times New Roman" w:hAnsi="Times New Roman" w:cs="Times New Roman"/>
          <w:sz w:val="28"/>
          <w:szCs w:val="28"/>
        </w:rPr>
        <w:t xml:space="preserve">izskata </w:t>
      </w:r>
      <w:r w:rsidRPr="00545857">
        <w:rPr>
          <w:rFonts w:ascii="Times New Roman" w:hAnsi="Times New Roman" w:cs="Times New Roman"/>
          <w:sz w:val="28"/>
          <w:szCs w:val="28"/>
        </w:rPr>
        <w:lastRenderedPageBreak/>
        <w:t xml:space="preserve">nekustamā īpašuma atsavināšanas ierosinājumus, kas saņemti no </w:t>
      </w:r>
      <w:r w:rsidRPr="00545857">
        <w:rPr>
          <w:rFonts w:ascii="Times New Roman" w:hAnsi="Times New Roman" w:cs="Times New Roman"/>
          <w:bCs/>
          <w:sz w:val="28"/>
          <w:szCs w:val="28"/>
        </w:rPr>
        <w:t>Publiskas personas mantas atsavināšanas likuma</w:t>
      </w:r>
      <w:r w:rsidRPr="00545857">
        <w:rPr>
          <w:rFonts w:ascii="Times New Roman" w:hAnsi="Times New Roman" w:cs="Times New Roman"/>
          <w:sz w:val="28"/>
          <w:szCs w:val="28"/>
        </w:rPr>
        <w:t xml:space="preserve"> 4.</w:t>
      </w:r>
      <w:r w:rsidR="005355D6" w:rsidRPr="00545857">
        <w:rPr>
          <w:rFonts w:ascii="Times New Roman" w:hAnsi="Times New Roman" w:cs="Times New Roman"/>
          <w:sz w:val="28"/>
          <w:szCs w:val="28"/>
        </w:rPr>
        <w:t> </w:t>
      </w:r>
      <w:r w:rsidRPr="00545857">
        <w:rPr>
          <w:rFonts w:ascii="Times New Roman" w:hAnsi="Times New Roman" w:cs="Times New Roman"/>
          <w:sz w:val="28"/>
          <w:szCs w:val="28"/>
        </w:rPr>
        <w:t xml:space="preserve">panta ceturtajā daļā noteiktajiem subjektiem un pēc būtības </w:t>
      </w:r>
      <w:r w:rsidR="00D612BA" w:rsidRPr="00545857">
        <w:rPr>
          <w:rFonts w:ascii="Times New Roman" w:hAnsi="Times New Roman" w:cs="Times New Roman"/>
          <w:sz w:val="28"/>
          <w:szCs w:val="28"/>
        </w:rPr>
        <w:t>saistāmi ar īpašuma reformu</w:t>
      </w:r>
      <w:r w:rsidRPr="00545857">
        <w:rPr>
          <w:rFonts w:ascii="Times New Roman" w:hAnsi="Times New Roman" w:cs="Times New Roman"/>
          <w:sz w:val="28"/>
          <w:szCs w:val="28"/>
        </w:rPr>
        <w:t xml:space="preserve">. Piemēram, </w:t>
      </w:r>
      <w:r w:rsidR="00D612BA" w:rsidRPr="00545857">
        <w:rPr>
          <w:rFonts w:ascii="Times New Roman" w:hAnsi="Times New Roman" w:cs="Times New Roman"/>
          <w:sz w:val="28"/>
          <w:szCs w:val="28"/>
        </w:rPr>
        <w:t xml:space="preserve">minētā likuma </w:t>
      </w:r>
      <w:r w:rsidR="00813A73" w:rsidRPr="00545857">
        <w:rPr>
          <w:rFonts w:ascii="Times New Roman" w:hAnsi="Times New Roman" w:cs="Times New Roman"/>
          <w:sz w:val="28"/>
          <w:szCs w:val="28"/>
        </w:rPr>
        <w:t>1</w:t>
      </w:r>
      <w:r w:rsidRPr="00545857">
        <w:rPr>
          <w:rFonts w:ascii="Times New Roman" w:hAnsi="Times New Roman" w:cs="Times New Roman"/>
          <w:sz w:val="28"/>
          <w:szCs w:val="28"/>
        </w:rPr>
        <w:t>.</w:t>
      </w:r>
      <w:r w:rsidR="00813A73" w:rsidRPr="00545857">
        <w:rPr>
          <w:rFonts w:ascii="Times New Roman" w:hAnsi="Times New Roman" w:cs="Times New Roman"/>
          <w:sz w:val="28"/>
          <w:szCs w:val="28"/>
        </w:rPr>
        <w:t>–</w:t>
      </w:r>
      <w:r w:rsidRPr="00545857">
        <w:rPr>
          <w:rFonts w:ascii="Times New Roman" w:hAnsi="Times New Roman" w:cs="Times New Roman"/>
          <w:sz w:val="28"/>
          <w:szCs w:val="28"/>
        </w:rPr>
        <w:t>4.</w:t>
      </w:r>
      <w:r w:rsidR="00D612BA" w:rsidRPr="00545857">
        <w:rPr>
          <w:rFonts w:ascii="Times New Roman" w:hAnsi="Times New Roman" w:cs="Times New Roman"/>
          <w:sz w:val="28"/>
          <w:szCs w:val="28"/>
        </w:rPr>
        <w:t> </w:t>
      </w:r>
      <w:r w:rsidRPr="00545857">
        <w:rPr>
          <w:rFonts w:ascii="Times New Roman" w:hAnsi="Times New Roman" w:cs="Times New Roman"/>
          <w:sz w:val="28"/>
          <w:szCs w:val="28"/>
        </w:rPr>
        <w:t xml:space="preserve">punktā </w:t>
      </w:r>
      <w:r w:rsidR="00D612BA" w:rsidRPr="00545857">
        <w:rPr>
          <w:rFonts w:ascii="Times New Roman" w:hAnsi="Times New Roman" w:cs="Times New Roman"/>
          <w:sz w:val="28"/>
          <w:szCs w:val="28"/>
        </w:rPr>
        <w:t>paredzētie</w:t>
      </w:r>
      <w:r w:rsidRPr="00545857">
        <w:rPr>
          <w:rFonts w:ascii="Times New Roman" w:hAnsi="Times New Roman" w:cs="Times New Roman"/>
          <w:sz w:val="28"/>
          <w:szCs w:val="28"/>
        </w:rPr>
        <w:t xml:space="preserve"> gadījumi pamatā vērsti uz zemes un ēkas kā vienota īpašuma</w:t>
      </w:r>
      <w:r w:rsidR="0087379C" w:rsidRPr="00545857">
        <w:rPr>
          <w:rFonts w:ascii="Times New Roman" w:hAnsi="Times New Roman" w:cs="Times New Roman"/>
          <w:sz w:val="28"/>
          <w:szCs w:val="28"/>
        </w:rPr>
        <w:t xml:space="preserve"> </w:t>
      </w:r>
      <w:r w:rsidR="00417657" w:rsidRPr="00545857">
        <w:rPr>
          <w:rFonts w:ascii="Times New Roman" w:hAnsi="Times New Roman" w:cs="Times New Roman"/>
          <w:sz w:val="28"/>
          <w:szCs w:val="28"/>
        </w:rPr>
        <w:t>izveidošanu</w:t>
      </w:r>
      <w:r w:rsidRPr="00545857">
        <w:rPr>
          <w:rFonts w:ascii="Times New Roman" w:hAnsi="Times New Roman" w:cs="Times New Roman"/>
          <w:sz w:val="28"/>
          <w:szCs w:val="28"/>
        </w:rPr>
        <w:t xml:space="preserve">, kas </w:t>
      </w:r>
      <w:r w:rsidR="009F5F01" w:rsidRPr="00545857">
        <w:rPr>
          <w:rFonts w:ascii="Times New Roman" w:hAnsi="Times New Roman" w:cs="Times New Roman"/>
          <w:sz w:val="28"/>
          <w:szCs w:val="28"/>
        </w:rPr>
        <w:t>bija</w:t>
      </w:r>
      <w:r w:rsidRPr="00545857">
        <w:rPr>
          <w:rFonts w:ascii="Times New Roman" w:hAnsi="Times New Roman" w:cs="Times New Roman"/>
          <w:sz w:val="28"/>
          <w:szCs w:val="28"/>
        </w:rPr>
        <w:t xml:space="preserve"> viens no īpašuma reformas uzdevumiem</w:t>
      </w:r>
      <w:r w:rsidR="009F17E7" w:rsidRPr="00545857">
        <w:rPr>
          <w:rStyle w:val="FootnoteReference"/>
          <w:rFonts w:ascii="Times New Roman" w:hAnsi="Times New Roman" w:cs="Times New Roman"/>
          <w:sz w:val="28"/>
          <w:szCs w:val="28"/>
        </w:rPr>
        <w:footnoteReference w:id="8"/>
      </w:r>
      <w:r w:rsidRPr="00545857">
        <w:rPr>
          <w:rFonts w:ascii="Times New Roman" w:hAnsi="Times New Roman" w:cs="Times New Roman"/>
          <w:sz w:val="28"/>
          <w:szCs w:val="28"/>
        </w:rPr>
        <w:t>.</w:t>
      </w:r>
      <w:r w:rsidR="00FC1ED6" w:rsidRPr="00545857">
        <w:rPr>
          <w:rFonts w:ascii="Times New Roman" w:hAnsi="Times New Roman" w:cs="Times New Roman"/>
          <w:sz w:val="28"/>
          <w:szCs w:val="28"/>
        </w:rPr>
        <w:t xml:space="preserve"> </w:t>
      </w:r>
      <w:r w:rsidR="002D3F89" w:rsidRPr="00545857">
        <w:rPr>
          <w:rFonts w:ascii="Times New Roman" w:hAnsi="Times New Roman" w:cs="Times New Roman"/>
          <w:sz w:val="28"/>
          <w:szCs w:val="28"/>
        </w:rPr>
        <w:t>Saskaņā ar minētās vienošanās 2.8. apakšpunktu VNĪ līdzdarbojas valsts nekustamo īpašumu pārvaldīšanas politikas izstrādes un īstenošanas jomā, izstrādā tiesību aktu projektus, sniedz atzinumus par citu ministriju un institūciju izstrādāt</w:t>
      </w:r>
      <w:r w:rsidR="00CB53DD" w:rsidRPr="00545857">
        <w:rPr>
          <w:rFonts w:ascii="Times New Roman" w:hAnsi="Times New Roman" w:cs="Times New Roman"/>
          <w:sz w:val="28"/>
          <w:szCs w:val="28"/>
        </w:rPr>
        <w:t>aj</w:t>
      </w:r>
      <w:r w:rsidR="002D3F89" w:rsidRPr="00545857">
        <w:rPr>
          <w:rFonts w:ascii="Times New Roman" w:hAnsi="Times New Roman" w:cs="Times New Roman"/>
          <w:sz w:val="28"/>
          <w:szCs w:val="28"/>
        </w:rPr>
        <w:t>iem tiesību aktu projektiem, kā arī piedalās starpinstitūciju sanāksmēs, Valsts sekretāru sanāksmēs, Ministru kabineta sēdēs un Saeimas komisiju un darba grupu sanāksmēs.</w:t>
      </w:r>
      <w:r w:rsidR="00D3748B">
        <w:rPr>
          <w:rFonts w:ascii="Times New Roman" w:hAnsi="Times New Roman" w:cs="Times New Roman"/>
          <w:sz w:val="28"/>
          <w:szCs w:val="28"/>
        </w:rPr>
        <w:t xml:space="preserve"> </w:t>
      </w:r>
      <w:r w:rsidR="00D3748B">
        <w:rPr>
          <w:rFonts w:ascii="Times New Roman" w:hAnsi="Times New Roman"/>
          <w:sz w:val="28"/>
          <w:szCs w:val="28"/>
        </w:rPr>
        <w:t>Tā piemēram, 2016. gadā Ministru kabinets ir izdevis 50 VNĪ izstrādātus un Finanšu ministrijas virzītus tiesību aktu projektus par  153 valsts nekustamo īpašumu objektu atsavināšanu vai saglabāšanu valsts īpašumā. VNĪ ir sagatavojusi vairāk kā 650 atzinumus (tajā skaitā atkārtoti saskaņotie) par aptuveni 330 tiesību aktu projektiem, kurus ir izstrādājušas citas institūcijas.</w:t>
      </w:r>
    </w:p>
    <w:p w14:paraId="1AA6B20D" w14:textId="38BED0B9" w:rsidR="001437F5" w:rsidRPr="00545857" w:rsidRDefault="00D0721C"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 xml:space="preserve">VNĪ ir līdzdalība </w:t>
      </w:r>
      <w:r w:rsidR="001437F5" w:rsidRPr="00545857">
        <w:rPr>
          <w:rFonts w:ascii="Times New Roman" w:hAnsi="Times New Roman" w:cs="Times New Roman"/>
          <w:sz w:val="28"/>
          <w:szCs w:val="28"/>
        </w:rPr>
        <w:t>divās</w:t>
      </w:r>
      <w:r w:rsidRPr="00545857">
        <w:rPr>
          <w:rFonts w:ascii="Times New Roman" w:hAnsi="Times New Roman" w:cs="Times New Roman"/>
          <w:sz w:val="28"/>
          <w:szCs w:val="28"/>
        </w:rPr>
        <w:t xml:space="preserve"> sabiedrībās </w:t>
      </w:r>
      <w:r w:rsidR="003631B5" w:rsidRPr="00545857">
        <w:rPr>
          <w:rFonts w:ascii="Times New Roman" w:hAnsi="Times New Roman" w:cs="Times New Roman"/>
          <w:sz w:val="28"/>
          <w:szCs w:val="28"/>
        </w:rPr>
        <w:t xml:space="preserve">– </w:t>
      </w:r>
      <w:r w:rsidRPr="00545857">
        <w:rPr>
          <w:rFonts w:ascii="Times New Roman" w:hAnsi="Times New Roman" w:cs="Times New Roman"/>
          <w:sz w:val="28"/>
          <w:szCs w:val="28"/>
        </w:rPr>
        <w:t xml:space="preserve">meitas sabiedrība ar ierobežotu atbildību „VNĪ pilis”, vienotais reģistrācijas </w:t>
      </w:r>
      <w:proofErr w:type="spellStart"/>
      <w:r w:rsidRPr="00545857">
        <w:rPr>
          <w:rFonts w:ascii="Times New Roman" w:hAnsi="Times New Roman" w:cs="Times New Roman"/>
          <w:sz w:val="28"/>
          <w:szCs w:val="28"/>
        </w:rPr>
        <w:t>Nr</w:t>
      </w:r>
      <w:proofErr w:type="spellEnd"/>
      <w:r w:rsidRPr="00545857">
        <w:rPr>
          <w:rFonts w:ascii="Times New Roman" w:hAnsi="Times New Roman" w:cs="Times New Roman"/>
          <w:sz w:val="28"/>
          <w:szCs w:val="28"/>
        </w:rPr>
        <w:t xml:space="preserve">. 40003349238, un meitas sabiedrība ar ierobežotu atbildību „Biroju centrs </w:t>
      </w:r>
      <w:proofErr w:type="spellStart"/>
      <w:r w:rsidRPr="00545857">
        <w:rPr>
          <w:rFonts w:ascii="Times New Roman" w:hAnsi="Times New Roman" w:cs="Times New Roman"/>
          <w:sz w:val="28"/>
          <w:szCs w:val="28"/>
        </w:rPr>
        <w:t>Ezerpark</w:t>
      </w:r>
      <w:r w:rsidR="001343F9" w:rsidRPr="00545857">
        <w:rPr>
          <w:rFonts w:ascii="Times New Roman" w:hAnsi="Times New Roman" w:cs="Times New Roman"/>
          <w:sz w:val="28"/>
          <w:szCs w:val="28"/>
        </w:rPr>
        <w:t>s</w:t>
      </w:r>
      <w:proofErr w:type="spellEnd"/>
      <w:r w:rsidR="001343F9" w:rsidRPr="00545857">
        <w:rPr>
          <w:rFonts w:ascii="Times New Roman" w:hAnsi="Times New Roman" w:cs="Times New Roman"/>
          <w:sz w:val="28"/>
          <w:szCs w:val="28"/>
        </w:rPr>
        <w:t xml:space="preserve">”, vienotais reģistrācijas </w:t>
      </w:r>
      <w:proofErr w:type="spellStart"/>
      <w:r w:rsidR="001343F9" w:rsidRPr="00545857">
        <w:rPr>
          <w:rFonts w:ascii="Times New Roman" w:hAnsi="Times New Roman" w:cs="Times New Roman"/>
          <w:sz w:val="28"/>
          <w:szCs w:val="28"/>
        </w:rPr>
        <w:t>Nr</w:t>
      </w:r>
      <w:proofErr w:type="spellEnd"/>
      <w:r w:rsidR="001343F9" w:rsidRPr="00545857">
        <w:rPr>
          <w:rFonts w:ascii="Times New Roman" w:hAnsi="Times New Roman" w:cs="Times New Roman"/>
          <w:sz w:val="28"/>
          <w:szCs w:val="28"/>
        </w:rPr>
        <w:t>. </w:t>
      </w:r>
      <w:r w:rsidRPr="00545857">
        <w:rPr>
          <w:rFonts w:ascii="Times New Roman" w:hAnsi="Times New Roman" w:cs="Times New Roman"/>
          <w:sz w:val="28"/>
          <w:szCs w:val="28"/>
        </w:rPr>
        <w:t>40103175644.</w:t>
      </w:r>
      <w:r w:rsidR="00632EA4" w:rsidRPr="00545857">
        <w:rPr>
          <w:rFonts w:ascii="Times New Roman" w:hAnsi="Times New Roman" w:cs="Times New Roman"/>
          <w:sz w:val="28"/>
          <w:szCs w:val="28"/>
        </w:rPr>
        <w:t xml:space="preserve"> </w:t>
      </w:r>
      <w:r w:rsidR="00FC1ED6" w:rsidRPr="00545857">
        <w:rPr>
          <w:rFonts w:ascii="Times New Roman" w:hAnsi="Times New Roman" w:cs="Times New Roman"/>
          <w:sz w:val="28"/>
          <w:szCs w:val="28"/>
        </w:rPr>
        <w:t>A</w:t>
      </w:r>
      <w:r w:rsidR="00632EA4" w:rsidRPr="00545857">
        <w:rPr>
          <w:rFonts w:ascii="Times New Roman" w:hAnsi="Times New Roman" w:cs="Times New Roman"/>
          <w:sz w:val="28"/>
          <w:szCs w:val="28"/>
        </w:rPr>
        <w:t>ttiecībā uz minētajām sabiedrībām ir uzsākti reorganizācijas procesi, kā rezultātā tās tiks pievienotas VNĪ.</w:t>
      </w:r>
      <w:r w:rsidR="006E15E8" w:rsidRPr="00545857">
        <w:rPr>
          <w:rStyle w:val="FootnoteReference"/>
          <w:rFonts w:ascii="Times New Roman" w:hAnsi="Times New Roman" w:cs="Times New Roman"/>
          <w:sz w:val="28"/>
          <w:szCs w:val="28"/>
        </w:rPr>
        <w:footnoteReference w:id="9"/>
      </w:r>
      <w:r w:rsidR="001437F5" w:rsidRPr="00545857">
        <w:rPr>
          <w:rFonts w:ascii="Times New Roman" w:hAnsi="Times New Roman" w:cs="Times New Roman"/>
          <w:sz w:val="28"/>
          <w:szCs w:val="28"/>
        </w:rPr>
        <w:t xml:space="preserve"> Pamatojoties uz Ministru kabineta 2016. gada 16. augusta rīkojumu Nr.442 „Par atļauju izbeigt līdzdalību un uzsākt reorganizāciju” (</w:t>
      </w:r>
      <w:proofErr w:type="spellStart"/>
      <w:r w:rsidR="001437F5" w:rsidRPr="00545857">
        <w:rPr>
          <w:rFonts w:ascii="Times New Roman" w:hAnsi="Times New Roman" w:cs="Times New Roman"/>
          <w:sz w:val="28"/>
          <w:szCs w:val="28"/>
        </w:rPr>
        <w:t>prot.Nr</w:t>
      </w:r>
      <w:proofErr w:type="spellEnd"/>
      <w:r w:rsidR="001437F5" w:rsidRPr="00545857">
        <w:rPr>
          <w:rFonts w:ascii="Times New Roman" w:hAnsi="Times New Roman" w:cs="Times New Roman"/>
          <w:sz w:val="28"/>
          <w:szCs w:val="28"/>
        </w:rPr>
        <w:t xml:space="preserve">. 40 15. §), ir veiktas nepieciešamās darbības reorganizācijas procesa pabeigšanai, pievienojot meitas sabiedrību ar ierobežotu atbildību „Veselības aprūpes nekustamie īpašumi”, vienotais reģistrācijas </w:t>
      </w:r>
      <w:proofErr w:type="spellStart"/>
      <w:r w:rsidR="001437F5" w:rsidRPr="00545857">
        <w:rPr>
          <w:rFonts w:ascii="Times New Roman" w:hAnsi="Times New Roman" w:cs="Times New Roman"/>
          <w:sz w:val="28"/>
          <w:szCs w:val="28"/>
        </w:rPr>
        <w:t>Nr</w:t>
      </w:r>
      <w:proofErr w:type="spellEnd"/>
      <w:r w:rsidR="001437F5" w:rsidRPr="00545857">
        <w:rPr>
          <w:rFonts w:ascii="Times New Roman" w:hAnsi="Times New Roman" w:cs="Times New Roman"/>
          <w:sz w:val="28"/>
          <w:szCs w:val="28"/>
        </w:rPr>
        <w:t xml:space="preserve">. 40103174812, VNĪ (Uzņēmumu reģistra 2016. gada 30. decembra lēmums </w:t>
      </w:r>
      <w:proofErr w:type="spellStart"/>
      <w:r w:rsidR="001437F5" w:rsidRPr="00545857">
        <w:rPr>
          <w:rFonts w:ascii="Times New Roman" w:hAnsi="Times New Roman" w:cs="Times New Roman"/>
          <w:sz w:val="28"/>
          <w:szCs w:val="28"/>
        </w:rPr>
        <w:t>Nr</w:t>
      </w:r>
      <w:proofErr w:type="spellEnd"/>
      <w:r w:rsidR="001437F5" w:rsidRPr="00545857">
        <w:rPr>
          <w:rFonts w:ascii="Times New Roman" w:hAnsi="Times New Roman" w:cs="Times New Roman"/>
          <w:sz w:val="28"/>
          <w:szCs w:val="28"/>
        </w:rPr>
        <w:t>. 6-12/225769).</w:t>
      </w:r>
    </w:p>
    <w:p w14:paraId="08B2313B" w14:textId="4CD3BA59" w:rsidR="008538FD" w:rsidRPr="00545857" w:rsidRDefault="002F43B5"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I</w:t>
      </w:r>
      <w:r w:rsidR="00632EA4" w:rsidRPr="00545857">
        <w:rPr>
          <w:rFonts w:ascii="Times New Roman" w:hAnsi="Times New Roman" w:cs="Times New Roman"/>
          <w:sz w:val="28"/>
          <w:szCs w:val="28"/>
        </w:rPr>
        <w:t>evērojot Valsts pārvaldes iekārtas likuma 88. panta pirmās daļas nosacījumus publiskas personas kapitālsabiedrības dibinā</w:t>
      </w:r>
      <w:r w:rsidRPr="00545857">
        <w:rPr>
          <w:rFonts w:ascii="Times New Roman" w:hAnsi="Times New Roman" w:cs="Times New Roman"/>
          <w:sz w:val="28"/>
          <w:szCs w:val="28"/>
        </w:rPr>
        <w:t xml:space="preserve">šanai vai līdzdalības iegūšanai, kā arī veicot </w:t>
      </w:r>
      <w:r w:rsidR="00632EA4" w:rsidRPr="00545857">
        <w:rPr>
          <w:rFonts w:ascii="Times New Roman" w:hAnsi="Times New Roman" w:cs="Times New Roman"/>
          <w:sz w:val="28"/>
          <w:szCs w:val="28"/>
        </w:rPr>
        <w:t>līdzdalības pārvērtēšanu</w:t>
      </w:r>
      <w:r w:rsidR="00960AD2" w:rsidRPr="00545857">
        <w:rPr>
          <w:rFonts w:ascii="Times New Roman" w:hAnsi="Times New Roman" w:cs="Times New Roman"/>
          <w:sz w:val="28"/>
          <w:szCs w:val="28"/>
        </w:rPr>
        <w:t xml:space="preserve"> minētajās </w:t>
      </w:r>
      <w:r w:rsidR="00960AD2" w:rsidRPr="00545857">
        <w:rPr>
          <w:rFonts w:ascii="Times New Roman" w:hAnsi="Times New Roman" w:cs="Times New Roman"/>
          <w:sz w:val="28"/>
          <w:szCs w:val="28"/>
        </w:rPr>
        <w:lastRenderedPageBreak/>
        <w:t>sabiedrībās atbilstoši Publiskas personas kapitāla daļu un kapitālsabiedrību pārvaldības likuma 4. un 7. </w:t>
      </w:r>
      <w:r w:rsidR="009F5F01" w:rsidRPr="00545857">
        <w:rPr>
          <w:rFonts w:ascii="Times New Roman" w:hAnsi="Times New Roman" w:cs="Times New Roman"/>
          <w:sz w:val="28"/>
          <w:szCs w:val="28"/>
        </w:rPr>
        <w:t>p</w:t>
      </w:r>
      <w:r w:rsidR="00960AD2" w:rsidRPr="00545857">
        <w:rPr>
          <w:rFonts w:ascii="Times New Roman" w:hAnsi="Times New Roman" w:cs="Times New Roman"/>
          <w:sz w:val="28"/>
          <w:szCs w:val="28"/>
        </w:rPr>
        <w:t>antā</w:t>
      </w:r>
      <w:r w:rsidR="009F5F01" w:rsidRPr="00545857">
        <w:rPr>
          <w:rFonts w:ascii="Times New Roman" w:hAnsi="Times New Roman" w:cs="Times New Roman"/>
          <w:sz w:val="28"/>
          <w:szCs w:val="28"/>
        </w:rPr>
        <w:t xml:space="preserve"> noteiktajam</w:t>
      </w:r>
      <w:r w:rsidR="00960AD2" w:rsidRPr="00545857">
        <w:rPr>
          <w:rFonts w:ascii="Times New Roman" w:hAnsi="Times New Roman" w:cs="Times New Roman"/>
          <w:sz w:val="28"/>
          <w:szCs w:val="28"/>
        </w:rPr>
        <w:t>, secināts, ka šādas reorganizācijas rezultātā</w:t>
      </w:r>
      <w:r w:rsidR="009F5F01" w:rsidRPr="00545857">
        <w:rPr>
          <w:rFonts w:ascii="Times New Roman" w:hAnsi="Times New Roman" w:cs="Times New Roman"/>
          <w:sz w:val="28"/>
          <w:szCs w:val="28"/>
        </w:rPr>
        <w:t xml:space="preserve"> </w:t>
      </w:r>
      <w:proofErr w:type="spellStart"/>
      <w:r w:rsidR="009F5F01" w:rsidRPr="00545857">
        <w:rPr>
          <w:rFonts w:ascii="Times New Roman" w:hAnsi="Times New Roman" w:cs="Times New Roman"/>
          <w:sz w:val="28"/>
          <w:szCs w:val="28"/>
        </w:rPr>
        <w:t>citastarp</w:t>
      </w:r>
      <w:proofErr w:type="spellEnd"/>
      <w:r w:rsidR="00960AD2" w:rsidRPr="00545857">
        <w:rPr>
          <w:rFonts w:ascii="Times New Roman" w:hAnsi="Times New Roman" w:cs="Times New Roman"/>
          <w:sz w:val="28"/>
          <w:szCs w:val="28"/>
        </w:rPr>
        <w:t xml:space="preserve"> tiks samazinātas izmaksas uz minēto sabiedrību pārvaldīšanas personāla un administratīvajām izmaksām, tād</w:t>
      </w:r>
      <w:r w:rsidR="003631B5" w:rsidRPr="00545857">
        <w:rPr>
          <w:rFonts w:ascii="Times New Roman" w:hAnsi="Times New Roman" w:cs="Times New Roman"/>
          <w:sz w:val="28"/>
          <w:szCs w:val="28"/>
        </w:rPr>
        <w:t>ē</w:t>
      </w:r>
      <w:r w:rsidR="00960AD2" w:rsidRPr="00545857">
        <w:rPr>
          <w:rFonts w:ascii="Times New Roman" w:hAnsi="Times New Roman" w:cs="Times New Roman"/>
          <w:sz w:val="28"/>
          <w:szCs w:val="28"/>
        </w:rPr>
        <w:t xml:space="preserve">jādi racionāli un ekonomiski izmantojot finanšu resursus, vienlaikus joprojām nodrošinot </w:t>
      </w:r>
      <w:r w:rsidR="00632EA4" w:rsidRPr="00545857">
        <w:rPr>
          <w:rFonts w:ascii="Times New Roman" w:hAnsi="Times New Roman" w:cs="Times New Roman"/>
          <w:sz w:val="28"/>
          <w:szCs w:val="28"/>
        </w:rPr>
        <w:t>valsts attīstībai un pašvaldību administratīvās teritorijas attīstībai un valsts drošībai būtisku nekustamo īpašumu pārvaldīšanu, nodrošinot nekustamā īp</w:t>
      </w:r>
      <w:r w:rsidR="009F5F01" w:rsidRPr="00545857">
        <w:rPr>
          <w:rFonts w:ascii="Times New Roman" w:hAnsi="Times New Roman" w:cs="Times New Roman"/>
          <w:sz w:val="28"/>
          <w:szCs w:val="28"/>
        </w:rPr>
        <w:t>ašuma efektīvu pārvaldīšanu, tajā</w:t>
      </w:r>
      <w:r w:rsidR="00632EA4" w:rsidRPr="00545857">
        <w:rPr>
          <w:rFonts w:ascii="Times New Roman" w:hAnsi="Times New Roman" w:cs="Times New Roman"/>
          <w:sz w:val="28"/>
          <w:szCs w:val="28"/>
        </w:rPr>
        <w:t xml:space="preserve"> skaitā apsaimniekošanu un attīstību.</w:t>
      </w:r>
    </w:p>
    <w:p w14:paraId="37174ED8" w14:textId="33F55AE0" w:rsidR="008538FD" w:rsidRPr="00545857" w:rsidRDefault="008538FD"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 xml:space="preserve">VNĪ nekustamo īpašumu portfelis sastāv no valstij </w:t>
      </w:r>
      <w:r w:rsidR="006F22E3" w:rsidRPr="00545857">
        <w:rPr>
          <w:rFonts w:ascii="Times New Roman" w:hAnsi="Times New Roman" w:cs="Times New Roman"/>
          <w:sz w:val="28"/>
          <w:szCs w:val="28"/>
        </w:rPr>
        <w:t xml:space="preserve">un VNĪ </w:t>
      </w:r>
      <w:r w:rsidRPr="00545857">
        <w:rPr>
          <w:rFonts w:ascii="Times New Roman" w:hAnsi="Times New Roman" w:cs="Times New Roman"/>
          <w:sz w:val="28"/>
          <w:szCs w:val="28"/>
        </w:rPr>
        <w:t xml:space="preserve">piederošajiem nekustamajiem īpašumiem – zemes, telpām un būvēm. VNĪ pārvaldībā esošie nekustamie īpašumi iedalāmi trīs grupās: 1) valstij </w:t>
      </w:r>
      <w:r w:rsidR="008131A1" w:rsidRPr="00545857">
        <w:rPr>
          <w:rFonts w:ascii="Times New Roman" w:hAnsi="Times New Roman" w:cs="Times New Roman"/>
          <w:sz w:val="28"/>
          <w:szCs w:val="28"/>
        </w:rPr>
        <w:t xml:space="preserve">Finanšu ministrijas personā </w:t>
      </w:r>
      <w:r w:rsidRPr="00545857">
        <w:rPr>
          <w:rFonts w:ascii="Times New Roman" w:hAnsi="Times New Roman" w:cs="Times New Roman"/>
          <w:sz w:val="28"/>
          <w:szCs w:val="28"/>
        </w:rPr>
        <w:t>piederošie nekustamie īpašumi</w:t>
      </w:r>
      <w:r w:rsidR="008131A1" w:rsidRPr="00545857">
        <w:rPr>
          <w:rFonts w:ascii="Times New Roman" w:hAnsi="Times New Roman" w:cs="Times New Roman"/>
          <w:sz w:val="28"/>
          <w:szCs w:val="28"/>
        </w:rPr>
        <w:t xml:space="preserve">, proti, tie, kas ir Finanšu ministrijas valdījumā un nodoti VNĪ pārvaldīšanā; 2) </w:t>
      </w:r>
      <w:r w:rsidRPr="00545857">
        <w:rPr>
          <w:rFonts w:ascii="Times New Roman" w:hAnsi="Times New Roman" w:cs="Times New Roman"/>
          <w:sz w:val="28"/>
          <w:szCs w:val="28"/>
        </w:rPr>
        <w:t xml:space="preserve">VNĪ piederošie </w:t>
      </w:r>
      <w:r w:rsidR="008131A1" w:rsidRPr="00545857">
        <w:rPr>
          <w:rFonts w:ascii="Times New Roman" w:hAnsi="Times New Roman" w:cs="Times New Roman"/>
          <w:sz w:val="28"/>
          <w:szCs w:val="28"/>
        </w:rPr>
        <w:t xml:space="preserve">nekustamie īpašumi, </w:t>
      </w:r>
      <w:r w:rsidR="006F22E3" w:rsidRPr="00545857">
        <w:rPr>
          <w:rFonts w:ascii="Times New Roman" w:hAnsi="Times New Roman" w:cs="Times New Roman"/>
          <w:sz w:val="28"/>
          <w:szCs w:val="28"/>
        </w:rPr>
        <w:t xml:space="preserve"> kas iegādāti, veicot citu kapitālsabiedrību reorganizāciju, pievienojot tās VNĪ</w:t>
      </w:r>
      <w:r w:rsidRPr="00545857">
        <w:rPr>
          <w:rFonts w:ascii="Times New Roman" w:hAnsi="Times New Roman" w:cs="Times New Roman"/>
          <w:sz w:val="28"/>
          <w:szCs w:val="28"/>
        </w:rPr>
        <w:t xml:space="preserve">, </w:t>
      </w:r>
      <w:r w:rsidR="006F22E3" w:rsidRPr="00545857">
        <w:rPr>
          <w:rFonts w:ascii="Times New Roman" w:hAnsi="Times New Roman" w:cs="Times New Roman"/>
          <w:sz w:val="28"/>
          <w:szCs w:val="28"/>
        </w:rPr>
        <w:t xml:space="preserve">vai arī, kas iegādāti, piemēram, </w:t>
      </w:r>
      <w:r w:rsidRPr="00545857">
        <w:rPr>
          <w:rFonts w:ascii="Times New Roman" w:hAnsi="Times New Roman" w:cs="Times New Roman"/>
          <w:sz w:val="28"/>
          <w:szCs w:val="28"/>
        </w:rPr>
        <w:t>veic</w:t>
      </w:r>
      <w:r w:rsidR="008131A1" w:rsidRPr="00545857">
        <w:rPr>
          <w:rFonts w:ascii="Times New Roman" w:hAnsi="Times New Roman" w:cs="Times New Roman"/>
          <w:sz w:val="28"/>
          <w:szCs w:val="28"/>
        </w:rPr>
        <w:t>ot nekustamo īpašumu</w:t>
      </w:r>
      <w:r w:rsidRPr="00545857">
        <w:rPr>
          <w:rFonts w:ascii="Times New Roman" w:hAnsi="Times New Roman" w:cs="Times New Roman"/>
          <w:sz w:val="28"/>
          <w:szCs w:val="28"/>
        </w:rPr>
        <w:t xml:space="preserve"> maiņ</w:t>
      </w:r>
      <w:r w:rsidR="008131A1" w:rsidRPr="00545857">
        <w:rPr>
          <w:rFonts w:ascii="Times New Roman" w:hAnsi="Times New Roman" w:cs="Times New Roman"/>
          <w:sz w:val="28"/>
          <w:szCs w:val="28"/>
        </w:rPr>
        <w:t>u</w:t>
      </w:r>
      <w:r w:rsidRPr="00545857">
        <w:rPr>
          <w:rFonts w:ascii="Times New Roman" w:hAnsi="Times New Roman" w:cs="Times New Roman"/>
          <w:sz w:val="28"/>
          <w:szCs w:val="28"/>
        </w:rPr>
        <w:t xml:space="preserve">; </w:t>
      </w:r>
      <w:r w:rsidR="006F22E3" w:rsidRPr="00545857">
        <w:rPr>
          <w:rFonts w:ascii="Times New Roman" w:hAnsi="Times New Roman" w:cs="Times New Roman"/>
          <w:sz w:val="28"/>
          <w:szCs w:val="28"/>
        </w:rPr>
        <w:t>3) </w:t>
      </w:r>
      <w:r w:rsidR="008131A1" w:rsidRPr="00545857">
        <w:rPr>
          <w:rFonts w:ascii="Times New Roman" w:hAnsi="Times New Roman" w:cs="Times New Roman"/>
          <w:sz w:val="28"/>
          <w:szCs w:val="28"/>
        </w:rPr>
        <w:t>v</w:t>
      </w:r>
      <w:r w:rsidRPr="00545857">
        <w:rPr>
          <w:rFonts w:ascii="Times New Roman" w:hAnsi="Times New Roman" w:cs="Times New Roman"/>
          <w:sz w:val="28"/>
          <w:szCs w:val="28"/>
        </w:rPr>
        <w:t xml:space="preserve">alstij piederošie </w:t>
      </w:r>
      <w:r w:rsidR="008131A1" w:rsidRPr="00545857">
        <w:rPr>
          <w:rFonts w:ascii="Times New Roman" w:hAnsi="Times New Roman" w:cs="Times New Roman"/>
          <w:sz w:val="28"/>
          <w:szCs w:val="28"/>
        </w:rPr>
        <w:t>nekustamie īpašumi</w:t>
      </w:r>
      <w:r w:rsidRPr="00545857">
        <w:rPr>
          <w:rFonts w:ascii="Times New Roman" w:hAnsi="Times New Roman" w:cs="Times New Roman"/>
          <w:sz w:val="28"/>
          <w:szCs w:val="28"/>
        </w:rPr>
        <w:t>, kas atrodas citu valsts iestāžu valdījumā</w:t>
      </w:r>
      <w:r w:rsidR="008131A1" w:rsidRPr="00545857">
        <w:rPr>
          <w:rFonts w:ascii="Times New Roman" w:hAnsi="Times New Roman" w:cs="Times New Roman"/>
          <w:sz w:val="28"/>
          <w:szCs w:val="28"/>
        </w:rPr>
        <w:t xml:space="preserve"> un ir nodoti </w:t>
      </w:r>
      <w:r w:rsidRPr="00545857">
        <w:rPr>
          <w:rFonts w:ascii="Times New Roman" w:hAnsi="Times New Roman" w:cs="Times New Roman"/>
          <w:sz w:val="28"/>
          <w:szCs w:val="28"/>
        </w:rPr>
        <w:t>VN</w:t>
      </w:r>
      <w:r w:rsidR="00EE1995">
        <w:rPr>
          <w:rFonts w:ascii="Times New Roman" w:hAnsi="Times New Roman" w:cs="Times New Roman"/>
          <w:sz w:val="28"/>
          <w:szCs w:val="28"/>
        </w:rPr>
        <w:t>Ī pārvaldīšanā</w:t>
      </w:r>
      <w:r w:rsidRPr="00545857">
        <w:rPr>
          <w:rFonts w:ascii="Times New Roman" w:hAnsi="Times New Roman" w:cs="Times New Roman"/>
          <w:sz w:val="28"/>
          <w:szCs w:val="28"/>
        </w:rPr>
        <w:t xml:space="preserve">. </w:t>
      </w:r>
    </w:p>
    <w:p w14:paraId="439406F4" w14:textId="65AE9F62" w:rsidR="00DD4525" w:rsidRPr="00545857" w:rsidRDefault="00DD4525"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 xml:space="preserve">Attiecībā uz VNĪ darbības apjomu norādām, ka VNĪ pārvaldīšanā esošo nekustamo īpašumu portfelis sastāv no aptuveni 4770 nekustamajiem īpašumiem, </w:t>
      </w:r>
      <w:proofErr w:type="spellStart"/>
      <w:r w:rsidRPr="00545857">
        <w:rPr>
          <w:rFonts w:ascii="Times New Roman" w:hAnsi="Times New Roman" w:cs="Times New Roman"/>
          <w:sz w:val="28"/>
          <w:szCs w:val="28"/>
        </w:rPr>
        <w:t>t.sk</w:t>
      </w:r>
      <w:proofErr w:type="spellEnd"/>
      <w:r w:rsidRPr="00545857">
        <w:rPr>
          <w:rFonts w:ascii="Times New Roman" w:hAnsi="Times New Roman" w:cs="Times New Roman"/>
          <w:sz w:val="28"/>
          <w:szCs w:val="28"/>
        </w:rPr>
        <w:t>. VNĪ piederošie – 125 un Finanšu ministrijas un citu ministriju valdījumā esošie un VNĪ pārvaldīšanā nodotie – 4645</w:t>
      </w:r>
      <w:r w:rsidR="00A070F1" w:rsidRPr="00545857">
        <w:rPr>
          <w:rStyle w:val="FootnoteReference"/>
          <w:rFonts w:ascii="Times New Roman" w:hAnsi="Times New Roman" w:cs="Times New Roman"/>
          <w:sz w:val="28"/>
          <w:szCs w:val="28"/>
        </w:rPr>
        <w:footnoteReference w:id="10"/>
      </w:r>
      <w:r w:rsidR="003348AE" w:rsidRPr="00545857">
        <w:rPr>
          <w:rFonts w:ascii="Times New Roman" w:hAnsi="Times New Roman" w:cs="Times New Roman"/>
          <w:sz w:val="28"/>
          <w:szCs w:val="28"/>
        </w:rPr>
        <w:t>.</w:t>
      </w:r>
    </w:p>
    <w:p w14:paraId="143886F8" w14:textId="77777777" w:rsidR="002D3F89" w:rsidRPr="00545857" w:rsidRDefault="002D3F89"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Atbilstoši normatīvo aktu prasībām</w:t>
      </w:r>
      <w:r w:rsidR="00544A31" w:rsidRPr="00545857">
        <w:rPr>
          <w:rStyle w:val="FootnoteReference"/>
          <w:rFonts w:ascii="Times New Roman" w:hAnsi="Times New Roman" w:cs="Times New Roman"/>
          <w:sz w:val="28"/>
          <w:szCs w:val="28"/>
        </w:rPr>
        <w:footnoteReference w:id="11"/>
      </w:r>
      <w:r w:rsidRPr="00545857">
        <w:rPr>
          <w:rFonts w:ascii="Times New Roman" w:hAnsi="Times New Roman" w:cs="Times New Roman"/>
          <w:sz w:val="28"/>
          <w:szCs w:val="28"/>
        </w:rPr>
        <w:t xml:space="preserve"> VNĪ nodrošina ar valsts mantas pārvaldīšanu saistītās informācijas publiskošan</w:t>
      </w:r>
      <w:r w:rsidR="00544A31" w:rsidRPr="00545857">
        <w:rPr>
          <w:rFonts w:ascii="Times New Roman" w:hAnsi="Times New Roman" w:cs="Times New Roman"/>
          <w:sz w:val="28"/>
          <w:szCs w:val="28"/>
        </w:rPr>
        <w:t xml:space="preserve">u VNĪ interneta vietnē </w:t>
      </w:r>
      <w:hyperlink r:id="rId13" w:history="1">
        <w:r w:rsidR="00544A31" w:rsidRPr="00545857">
          <w:rPr>
            <w:rStyle w:val="Hyperlink"/>
            <w:rFonts w:ascii="Times New Roman" w:hAnsi="Times New Roman"/>
            <w:sz w:val="28"/>
            <w:szCs w:val="28"/>
          </w:rPr>
          <w:t>www.vni.lv</w:t>
        </w:r>
      </w:hyperlink>
      <w:r w:rsidR="00544A31" w:rsidRPr="00545857">
        <w:rPr>
          <w:rFonts w:ascii="Times New Roman" w:hAnsi="Times New Roman" w:cs="Times New Roman"/>
          <w:sz w:val="28"/>
          <w:szCs w:val="28"/>
        </w:rPr>
        <w:t xml:space="preserve">. </w:t>
      </w:r>
    </w:p>
    <w:p w14:paraId="579E8B0B" w14:textId="77777777" w:rsidR="007503A1" w:rsidRPr="00545857" w:rsidRDefault="007503A1"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Lai pilnveidotu un attīstītu savu darbību un kompetenci, VNĪ ir va</w:t>
      </w:r>
      <w:r w:rsidR="00CB53DD" w:rsidRPr="00545857">
        <w:rPr>
          <w:rFonts w:ascii="Times New Roman" w:hAnsi="Times New Roman" w:cs="Times New Roman"/>
          <w:sz w:val="28"/>
          <w:szCs w:val="28"/>
        </w:rPr>
        <w:t>irāku nodibinājumu biedrs, tajā skaitā</w:t>
      </w:r>
      <w:r w:rsidRPr="00545857">
        <w:rPr>
          <w:rFonts w:ascii="Times New Roman" w:hAnsi="Times New Roman" w:cs="Times New Roman"/>
          <w:sz w:val="28"/>
          <w:szCs w:val="28"/>
        </w:rPr>
        <w:t xml:space="preserve">: biedrība „Latvijas Tirdzniecības un rūpniecības kamera”, nodibinājums „Latvijas Tehnoloģiskais parks”, biedrība „Latvijas Personāla Vadīšanas asociācija”, Latvijas Kvalitātes biedrība, </w:t>
      </w:r>
      <w:r w:rsidRPr="00545857">
        <w:rPr>
          <w:rStyle w:val="Strong"/>
          <w:rFonts w:ascii="Times New Roman" w:hAnsi="Times New Roman" w:cs="Times New Roman"/>
          <w:b w:val="0"/>
          <w:bCs w:val="0"/>
          <w:sz w:val="28"/>
          <w:szCs w:val="28"/>
        </w:rPr>
        <w:t>Baltijas Korporatīvās pārvaldības institūts (</w:t>
      </w:r>
      <w:proofErr w:type="spellStart"/>
      <w:r w:rsidRPr="00545857">
        <w:rPr>
          <w:rStyle w:val="Strong"/>
          <w:rFonts w:ascii="Times New Roman" w:hAnsi="Times New Roman" w:cs="Times New Roman"/>
          <w:b w:val="0"/>
          <w:bCs w:val="0"/>
          <w:sz w:val="28"/>
          <w:szCs w:val="28"/>
        </w:rPr>
        <w:t>Baltic</w:t>
      </w:r>
      <w:proofErr w:type="spellEnd"/>
      <w:r w:rsidRPr="00545857">
        <w:rPr>
          <w:rStyle w:val="Strong"/>
          <w:rFonts w:ascii="Times New Roman" w:hAnsi="Times New Roman" w:cs="Times New Roman"/>
          <w:b w:val="0"/>
          <w:bCs w:val="0"/>
          <w:sz w:val="28"/>
          <w:szCs w:val="28"/>
        </w:rPr>
        <w:t xml:space="preserve"> </w:t>
      </w:r>
      <w:proofErr w:type="spellStart"/>
      <w:r w:rsidRPr="00545857">
        <w:rPr>
          <w:rStyle w:val="Strong"/>
          <w:rFonts w:ascii="Times New Roman" w:hAnsi="Times New Roman" w:cs="Times New Roman"/>
          <w:b w:val="0"/>
          <w:bCs w:val="0"/>
          <w:sz w:val="28"/>
          <w:szCs w:val="28"/>
        </w:rPr>
        <w:t>Institute</w:t>
      </w:r>
      <w:proofErr w:type="spellEnd"/>
      <w:r w:rsidRPr="00545857">
        <w:rPr>
          <w:rStyle w:val="Strong"/>
          <w:rFonts w:ascii="Times New Roman" w:hAnsi="Times New Roman" w:cs="Times New Roman"/>
          <w:b w:val="0"/>
          <w:bCs w:val="0"/>
          <w:sz w:val="28"/>
          <w:szCs w:val="28"/>
        </w:rPr>
        <w:t xml:space="preserve"> </w:t>
      </w:r>
      <w:proofErr w:type="spellStart"/>
      <w:r w:rsidRPr="00545857">
        <w:rPr>
          <w:rStyle w:val="Strong"/>
          <w:rFonts w:ascii="Times New Roman" w:hAnsi="Times New Roman" w:cs="Times New Roman"/>
          <w:b w:val="0"/>
          <w:bCs w:val="0"/>
          <w:sz w:val="28"/>
          <w:szCs w:val="28"/>
        </w:rPr>
        <w:t>of</w:t>
      </w:r>
      <w:proofErr w:type="spellEnd"/>
      <w:r w:rsidRPr="00545857">
        <w:rPr>
          <w:rStyle w:val="Strong"/>
          <w:rFonts w:ascii="Times New Roman" w:hAnsi="Times New Roman" w:cs="Times New Roman"/>
          <w:b w:val="0"/>
          <w:bCs w:val="0"/>
          <w:sz w:val="28"/>
          <w:szCs w:val="28"/>
        </w:rPr>
        <w:t xml:space="preserve"> </w:t>
      </w:r>
      <w:proofErr w:type="spellStart"/>
      <w:r w:rsidRPr="00545857">
        <w:rPr>
          <w:rStyle w:val="Strong"/>
          <w:rFonts w:ascii="Times New Roman" w:hAnsi="Times New Roman" w:cs="Times New Roman"/>
          <w:b w:val="0"/>
          <w:bCs w:val="0"/>
          <w:sz w:val="28"/>
          <w:szCs w:val="28"/>
        </w:rPr>
        <w:t>Corporate</w:t>
      </w:r>
      <w:proofErr w:type="spellEnd"/>
      <w:r w:rsidRPr="00545857">
        <w:rPr>
          <w:rStyle w:val="Strong"/>
          <w:rFonts w:ascii="Times New Roman" w:hAnsi="Times New Roman" w:cs="Times New Roman"/>
          <w:b w:val="0"/>
          <w:bCs w:val="0"/>
          <w:sz w:val="28"/>
          <w:szCs w:val="28"/>
        </w:rPr>
        <w:t xml:space="preserve"> </w:t>
      </w:r>
      <w:proofErr w:type="spellStart"/>
      <w:r w:rsidRPr="00545857">
        <w:rPr>
          <w:rStyle w:val="Strong"/>
          <w:rFonts w:ascii="Times New Roman" w:hAnsi="Times New Roman" w:cs="Times New Roman"/>
          <w:b w:val="0"/>
          <w:bCs w:val="0"/>
          <w:sz w:val="28"/>
          <w:szCs w:val="28"/>
        </w:rPr>
        <w:t>Governance</w:t>
      </w:r>
      <w:proofErr w:type="spellEnd"/>
      <w:r w:rsidRPr="00545857">
        <w:rPr>
          <w:rStyle w:val="Strong"/>
          <w:rFonts w:ascii="Times New Roman" w:hAnsi="Times New Roman" w:cs="Times New Roman"/>
          <w:b w:val="0"/>
          <w:bCs w:val="0"/>
          <w:sz w:val="28"/>
          <w:szCs w:val="28"/>
        </w:rPr>
        <w:t xml:space="preserve">), </w:t>
      </w:r>
      <w:r w:rsidRPr="00545857">
        <w:rPr>
          <w:rStyle w:val="Strong"/>
          <w:rFonts w:ascii="Times New Roman" w:hAnsi="Times New Roman" w:cs="Times New Roman"/>
          <w:b w:val="0"/>
          <w:sz w:val="28"/>
          <w:szCs w:val="28"/>
        </w:rPr>
        <w:t>starptautiskā nekustamo īpašumu pārvaldītāju asociācija</w:t>
      </w:r>
      <w:r w:rsidRPr="00545857">
        <w:rPr>
          <w:rFonts w:ascii="Times New Roman" w:hAnsi="Times New Roman" w:cs="Times New Roman"/>
          <w:b/>
          <w:sz w:val="28"/>
          <w:szCs w:val="28"/>
        </w:rPr>
        <w:t xml:space="preserve"> </w:t>
      </w:r>
      <w:r w:rsidRPr="00545857">
        <w:rPr>
          <w:rFonts w:ascii="Times New Roman" w:hAnsi="Times New Roman" w:cs="Times New Roman"/>
          <w:sz w:val="28"/>
          <w:szCs w:val="28"/>
        </w:rPr>
        <w:t>„</w:t>
      </w:r>
      <w:proofErr w:type="spellStart"/>
      <w:r w:rsidRPr="00545857">
        <w:rPr>
          <w:rFonts w:ascii="Times New Roman" w:hAnsi="Times New Roman" w:cs="Times New Roman"/>
          <w:sz w:val="28"/>
          <w:szCs w:val="28"/>
        </w:rPr>
        <w:t>The</w:t>
      </w:r>
      <w:proofErr w:type="spellEnd"/>
      <w:r w:rsidRPr="00545857">
        <w:rPr>
          <w:rFonts w:ascii="Times New Roman" w:hAnsi="Times New Roman" w:cs="Times New Roman"/>
          <w:sz w:val="28"/>
          <w:szCs w:val="28"/>
        </w:rPr>
        <w:t xml:space="preserve"> </w:t>
      </w:r>
      <w:proofErr w:type="spellStart"/>
      <w:r w:rsidRPr="00545857">
        <w:rPr>
          <w:rFonts w:ascii="Times New Roman" w:hAnsi="Times New Roman" w:cs="Times New Roman"/>
          <w:sz w:val="28"/>
          <w:szCs w:val="28"/>
        </w:rPr>
        <w:t>Public</w:t>
      </w:r>
      <w:proofErr w:type="spellEnd"/>
      <w:r w:rsidRPr="00545857">
        <w:rPr>
          <w:rFonts w:ascii="Times New Roman" w:hAnsi="Times New Roman" w:cs="Times New Roman"/>
          <w:sz w:val="28"/>
          <w:szCs w:val="28"/>
        </w:rPr>
        <w:t xml:space="preserve"> </w:t>
      </w:r>
      <w:proofErr w:type="spellStart"/>
      <w:r w:rsidRPr="00545857">
        <w:rPr>
          <w:rFonts w:ascii="Times New Roman" w:hAnsi="Times New Roman" w:cs="Times New Roman"/>
          <w:sz w:val="28"/>
          <w:szCs w:val="28"/>
        </w:rPr>
        <w:t>Real</w:t>
      </w:r>
      <w:proofErr w:type="spellEnd"/>
      <w:r w:rsidRPr="00545857">
        <w:rPr>
          <w:rFonts w:ascii="Times New Roman" w:hAnsi="Times New Roman" w:cs="Times New Roman"/>
          <w:sz w:val="28"/>
          <w:szCs w:val="28"/>
        </w:rPr>
        <w:t xml:space="preserve"> </w:t>
      </w:r>
      <w:proofErr w:type="spellStart"/>
      <w:r w:rsidRPr="00545857">
        <w:rPr>
          <w:rFonts w:ascii="Times New Roman" w:hAnsi="Times New Roman" w:cs="Times New Roman"/>
          <w:sz w:val="28"/>
          <w:szCs w:val="28"/>
        </w:rPr>
        <w:t>Estate</w:t>
      </w:r>
      <w:proofErr w:type="spellEnd"/>
      <w:r w:rsidRPr="00545857">
        <w:rPr>
          <w:rFonts w:ascii="Times New Roman" w:hAnsi="Times New Roman" w:cs="Times New Roman"/>
          <w:sz w:val="28"/>
          <w:szCs w:val="28"/>
        </w:rPr>
        <w:t xml:space="preserve"> </w:t>
      </w:r>
      <w:proofErr w:type="spellStart"/>
      <w:r w:rsidRPr="00545857">
        <w:rPr>
          <w:rFonts w:ascii="Times New Roman" w:hAnsi="Times New Roman" w:cs="Times New Roman"/>
          <w:sz w:val="28"/>
          <w:szCs w:val="28"/>
        </w:rPr>
        <w:t>Collaborative</w:t>
      </w:r>
      <w:proofErr w:type="spellEnd"/>
      <w:r w:rsidRPr="00545857">
        <w:rPr>
          <w:rFonts w:ascii="Times New Roman" w:hAnsi="Times New Roman" w:cs="Times New Roman"/>
          <w:sz w:val="28"/>
          <w:szCs w:val="28"/>
        </w:rPr>
        <w:t xml:space="preserve"> </w:t>
      </w:r>
      <w:proofErr w:type="spellStart"/>
      <w:r w:rsidRPr="00545857">
        <w:rPr>
          <w:rFonts w:ascii="Times New Roman" w:hAnsi="Times New Roman" w:cs="Times New Roman"/>
          <w:sz w:val="28"/>
          <w:szCs w:val="28"/>
        </w:rPr>
        <w:t>Network</w:t>
      </w:r>
      <w:proofErr w:type="spellEnd"/>
      <w:r w:rsidRPr="00545857">
        <w:rPr>
          <w:rFonts w:ascii="Times New Roman" w:hAnsi="Times New Roman" w:cs="Times New Roman"/>
          <w:sz w:val="28"/>
          <w:szCs w:val="28"/>
        </w:rPr>
        <w:t>” (</w:t>
      </w:r>
      <w:proofErr w:type="spellStart"/>
      <w:r w:rsidRPr="00545857">
        <w:rPr>
          <w:rFonts w:ascii="Times New Roman" w:hAnsi="Times New Roman" w:cs="Times New Roman"/>
          <w:sz w:val="28"/>
          <w:szCs w:val="28"/>
        </w:rPr>
        <w:t>PuRE-net),</w:t>
      </w:r>
      <w:proofErr w:type="spellEnd"/>
      <w:r w:rsidRPr="00545857">
        <w:rPr>
          <w:rFonts w:ascii="Times New Roman" w:hAnsi="Times New Roman" w:cs="Times New Roman"/>
          <w:sz w:val="28"/>
          <w:szCs w:val="28"/>
        </w:rPr>
        <w:t xml:space="preserve"> kuras darbības mērķis ir sekmēt publiskā sektora nekustamo īpašumu pārvaldītāju pieredzes apmaiņu, veidojot atbildīgu tieši publiskā sektora nekustamo īpašumu pārvaldīšanu un izmantošanu.</w:t>
      </w:r>
    </w:p>
    <w:p w14:paraId="7849129D" w14:textId="66AC1292" w:rsidR="008138A3" w:rsidRPr="00545857" w:rsidRDefault="008138A3"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lastRenderedPageBreak/>
        <w:t>VNĪ 2010.</w:t>
      </w:r>
      <w:r w:rsidR="007503A1" w:rsidRPr="00545857">
        <w:rPr>
          <w:rFonts w:ascii="Times New Roman" w:hAnsi="Times New Roman" w:cs="Times New Roman"/>
          <w:sz w:val="28"/>
          <w:szCs w:val="28"/>
        </w:rPr>
        <w:t> </w:t>
      </w:r>
      <w:r w:rsidRPr="00545857">
        <w:rPr>
          <w:rFonts w:ascii="Times New Roman" w:hAnsi="Times New Roman" w:cs="Times New Roman"/>
          <w:sz w:val="28"/>
          <w:szCs w:val="28"/>
        </w:rPr>
        <w:t>gada 2.</w:t>
      </w:r>
      <w:r w:rsidR="007503A1" w:rsidRPr="00545857">
        <w:rPr>
          <w:rFonts w:ascii="Times New Roman" w:hAnsi="Times New Roman" w:cs="Times New Roman"/>
          <w:sz w:val="28"/>
          <w:szCs w:val="28"/>
        </w:rPr>
        <w:t> </w:t>
      </w:r>
      <w:r w:rsidRPr="00545857">
        <w:rPr>
          <w:rFonts w:ascii="Times New Roman" w:hAnsi="Times New Roman" w:cs="Times New Roman"/>
          <w:sz w:val="28"/>
          <w:szCs w:val="28"/>
        </w:rPr>
        <w:t xml:space="preserve">jūlijā ir sertificēta </w:t>
      </w:r>
      <w:proofErr w:type="spellStart"/>
      <w:r w:rsidRPr="00545857">
        <w:rPr>
          <w:rFonts w:ascii="Times New Roman" w:hAnsi="Times New Roman" w:cs="Times New Roman"/>
          <w:sz w:val="28"/>
          <w:szCs w:val="28"/>
        </w:rPr>
        <w:t>Lloyd’s</w:t>
      </w:r>
      <w:proofErr w:type="spellEnd"/>
      <w:r w:rsidRPr="00545857">
        <w:rPr>
          <w:rFonts w:ascii="Times New Roman" w:hAnsi="Times New Roman" w:cs="Times New Roman"/>
          <w:sz w:val="28"/>
          <w:szCs w:val="28"/>
        </w:rPr>
        <w:t xml:space="preserve"> </w:t>
      </w:r>
      <w:proofErr w:type="spellStart"/>
      <w:r w:rsidRPr="00545857">
        <w:rPr>
          <w:rFonts w:ascii="Times New Roman" w:hAnsi="Times New Roman" w:cs="Times New Roman"/>
          <w:sz w:val="28"/>
          <w:szCs w:val="28"/>
        </w:rPr>
        <w:t>Register</w:t>
      </w:r>
      <w:proofErr w:type="spellEnd"/>
      <w:r w:rsidRPr="00545857">
        <w:rPr>
          <w:rFonts w:ascii="Times New Roman" w:hAnsi="Times New Roman" w:cs="Times New Roman"/>
          <w:sz w:val="28"/>
          <w:szCs w:val="28"/>
        </w:rPr>
        <w:t xml:space="preserve"> </w:t>
      </w:r>
      <w:proofErr w:type="spellStart"/>
      <w:r w:rsidRPr="00545857">
        <w:rPr>
          <w:rFonts w:ascii="Times New Roman" w:hAnsi="Times New Roman" w:cs="Times New Roman"/>
          <w:sz w:val="28"/>
          <w:szCs w:val="28"/>
        </w:rPr>
        <w:t>Quality</w:t>
      </w:r>
      <w:proofErr w:type="spellEnd"/>
      <w:r w:rsidRPr="00545857">
        <w:rPr>
          <w:rFonts w:ascii="Times New Roman" w:hAnsi="Times New Roman" w:cs="Times New Roman"/>
          <w:sz w:val="28"/>
          <w:szCs w:val="28"/>
        </w:rPr>
        <w:t xml:space="preserve"> </w:t>
      </w:r>
      <w:proofErr w:type="spellStart"/>
      <w:r w:rsidRPr="00545857">
        <w:rPr>
          <w:rFonts w:ascii="Times New Roman" w:hAnsi="Times New Roman" w:cs="Times New Roman"/>
          <w:sz w:val="28"/>
          <w:szCs w:val="28"/>
        </w:rPr>
        <w:t>Assurance</w:t>
      </w:r>
      <w:proofErr w:type="spellEnd"/>
      <w:r w:rsidR="002F43B5" w:rsidRPr="00545857">
        <w:rPr>
          <w:rFonts w:ascii="Times New Roman" w:hAnsi="Times New Roman" w:cs="Times New Roman"/>
          <w:sz w:val="28"/>
          <w:szCs w:val="28"/>
        </w:rPr>
        <w:t>,</w:t>
      </w:r>
      <w:r w:rsidRPr="00545857">
        <w:rPr>
          <w:rFonts w:ascii="Times New Roman" w:hAnsi="Times New Roman" w:cs="Times New Roman"/>
          <w:sz w:val="28"/>
          <w:szCs w:val="28"/>
        </w:rPr>
        <w:t xml:space="preserve"> un </w:t>
      </w:r>
      <w:r w:rsidR="002F43B5" w:rsidRPr="00545857">
        <w:rPr>
          <w:rFonts w:ascii="Times New Roman" w:hAnsi="Times New Roman" w:cs="Times New Roman"/>
          <w:sz w:val="28"/>
          <w:szCs w:val="28"/>
        </w:rPr>
        <w:t xml:space="preserve">tās </w:t>
      </w:r>
      <w:r w:rsidRPr="00545857">
        <w:rPr>
          <w:rFonts w:ascii="Times New Roman" w:hAnsi="Times New Roman" w:cs="Times New Roman"/>
          <w:sz w:val="28"/>
          <w:szCs w:val="28"/>
        </w:rPr>
        <w:t xml:space="preserve">kvalitātes pārvaldības sistēma atbilst standartam ISO 9001:2008. Pārvaldības sistēma attiecas uz valstij piekrītošu nekustamo īpašumu apzināšanu, pārvaldīšanu un uzskaiti, kā arī valsts un VNĪ nekustamo īpašumu pārvaldīšanu un atsavināšanu, būvniecības procesa organizēšanu, dalību Latvijas Republikas normatīvo aktu izstrādē. </w:t>
      </w:r>
      <w:r w:rsidR="00CB53DD" w:rsidRPr="00545857">
        <w:rPr>
          <w:rFonts w:ascii="Times New Roman" w:hAnsi="Times New Roman" w:cs="Times New Roman"/>
          <w:sz w:val="28"/>
          <w:szCs w:val="28"/>
        </w:rPr>
        <w:t xml:space="preserve">Sekmīgi noslēdzoties kvalitātes vadības sistēmas </w:t>
      </w:r>
      <w:proofErr w:type="spellStart"/>
      <w:r w:rsidR="00CB53DD" w:rsidRPr="00545857">
        <w:rPr>
          <w:rFonts w:ascii="Times New Roman" w:hAnsi="Times New Roman" w:cs="Times New Roman"/>
          <w:sz w:val="28"/>
          <w:szCs w:val="28"/>
        </w:rPr>
        <w:t>pārsertifikācijas</w:t>
      </w:r>
      <w:proofErr w:type="spellEnd"/>
      <w:r w:rsidR="00CB53DD" w:rsidRPr="00545857">
        <w:rPr>
          <w:rFonts w:ascii="Times New Roman" w:hAnsi="Times New Roman" w:cs="Times New Roman"/>
          <w:sz w:val="28"/>
          <w:szCs w:val="28"/>
        </w:rPr>
        <w:t xml:space="preserve"> auditam, VNĪ ir saņēmis </w:t>
      </w:r>
      <w:proofErr w:type="spellStart"/>
      <w:r w:rsidR="00FE7659" w:rsidRPr="00545857">
        <w:rPr>
          <w:rFonts w:ascii="Times New Roman" w:hAnsi="Times New Roman" w:cs="Times New Roman"/>
          <w:color w:val="000000"/>
          <w:sz w:val="28"/>
          <w:szCs w:val="28"/>
          <w:shd w:val="clear" w:color="auto" w:fill="FFFFFF"/>
        </w:rPr>
        <w:t>United</w:t>
      </w:r>
      <w:proofErr w:type="spellEnd"/>
      <w:r w:rsidR="00FE7659" w:rsidRPr="00545857">
        <w:rPr>
          <w:rFonts w:ascii="Times New Roman" w:hAnsi="Times New Roman" w:cs="Times New Roman"/>
          <w:color w:val="000000"/>
          <w:sz w:val="28"/>
          <w:szCs w:val="28"/>
          <w:shd w:val="clear" w:color="auto" w:fill="FFFFFF"/>
        </w:rPr>
        <w:t xml:space="preserve"> </w:t>
      </w:r>
      <w:proofErr w:type="spellStart"/>
      <w:r w:rsidR="00FE7659" w:rsidRPr="00545857">
        <w:rPr>
          <w:rFonts w:ascii="Times New Roman" w:hAnsi="Times New Roman" w:cs="Times New Roman"/>
          <w:color w:val="000000"/>
          <w:sz w:val="28"/>
          <w:szCs w:val="28"/>
          <w:shd w:val="clear" w:color="auto" w:fill="FFFFFF"/>
        </w:rPr>
        <w:t>Kingdom</w:t>
      </w:r>
      <w:proofErr w:type="spellEnd"/>
      <w:r w:rsidR="00FE7659" w:rsidRPr="00545857">
        <w:rPr>
          <w:rFonts w:ascii="Times New Roman" w:hAnsi="Times New Roman" w:cs="Times New Roman"/>
          <w:color w:val="000000"/>
          <w:sz w:val="28"/>
          <w:szCs w:val="28"/>
          <w:shd w:val="clear" w:color="auto" w:fill="FFFFFF"/>
        </w:rPr>
        <w:t xml:space="preserve"> </w:t>
      </w:r>
      <w:proofErr w:type="spellStart"/>
      <w:r w:rsidR="00FE7659" w:rsidRPr="00545857">
        <w:rPr>
          <w:rFonts w:ascii="Times New Roman" w:hAnsi="Times New Roman" w:cs="Times New Roman"/>
          <w:color w:val="000000"/>
          <w:sz w:val="28"/>
          <w:szCs w:val="28"/>
          <w:shd w:val="clear" w:color="auto" w:fill="FFFFFF"/>
        </w:rPr>
        <w:t>Accreditation</w:t>
      </w:r>
      <w:proofErr w:type="spellEnd"/>
      <w:r w:rsidR="00FE7659" w:rsidRPr="00545857">
        <w:rPr>
          <w:rFonts w:ascii="Times New Roman" w:hAnsi="Times New Roman" w:cs="Times New Roman"/>
          <w:color w:val="000000"/>
          <w:sz w:val="28"/>
          <w:szCs w:val="28"/>
          <w:shd w:val="clear" w:color="auto" w:fill="FFFFFF"/>
        </w:rPr>
        <w:t xml:space="preserve"> </w:t>
      </w:r>
      <w:proofErr w:type="spellStart"/>
      <w:r w:rsidR="00FE7659" w:rsidRPr="00545857">
        <w:rPr>
          <w:rFonts w:ascii="Times New Roman" w:hAnsi="Times New Roman" w:cs="Times New Roman"/>
          <w:color w:val="000000"/>
          <w:sz w:val="28"/>
          <w:szCs w:val="28"/>
          <w:shd w:val="clear" w:color="auto" w:fill="FFFFFF"/>
        </w:rPr>
        <w:t>Service</w:t>
      </w:r>
      <w:proofErr w:type="spellEnd"/>
      <w:r w:rsidR="00FE7659" w:rsidRPr="00545857">
        <w:rPr>
          <w:rFonts w:ascii="Times New Roman" w:hAnsi="Times New Roman" w:cs="Times New Roman"/>
          <w:color w:val="000000"/>
          <w:sz w:val="28"/>
          <w:szCs w:val="28"/>
          <w:shd w:val="clear" w:color="auto" w:fill="FFFFFF"/>
        </w:rPr>
        <w:t xml:space="preserve"> izsniegtu sertifikātu, kas apliecina, ka iestādes darbība atbilst jaunā starptautiskā standarta ISO 900L:2015 prasībām.</w:t>
      </w:r>
    </w:p>
    <w:p w14:paraId="22D1C1F9" w14:textId="77777777" w:rsidR="00A070F1" w:rsidRPr="00545857" w:rsidRDefault="00A070F1" w:rsidP="00A20590">
      <w:pPr>
        <w:spacing w:after="0" w:line="240" w:lineRule="auto"/>
        <w:rPr>
          <w:rFonts w:ascii="Times New Roman" w:hAnsi="Times New Roman" w:cs="Times New Roman"/>
          <w:b/>
          <w:sz w:val="28"/>
          <w:szCs w:val="28"/>
        </w:rPr>
      </w:pPr>
    </w:p>
    <w:p w14:paraId="451DB842" w14:textId="1C413ECB" w:rsidR="0087379C" w:rsidRPr="00545857" w:rsidRDefault="00A070F1" w:rsidP="00A20590">
      <w:pPr>
        <w:pStyle w:val="ListParagraph"/>
        <w:spacing w:after="0" w:line="240" w:lineRule="auto"/>
        <w:ind w:left="1080"/>
        <w:jc w:val="center"/>
        <w:rPr>
          <w:b/>
          <w:szCs w:val="28"/>
        </w:rPr>
      </w:pPr>
      <w:r w:rsidRPr="00545857">
        <w:rPr>
          <w:b/>
          <w:szCs w:val="28"/>
        </w:rPr>
        <w:t xml:space="preserve">III. </w:t>
      </w:r>
      <w:r w:rsidR="00A324CB" w:rsidRPr="00545857">
        <w:rPr>
          <w:b/>
          <w:szCs w:val="28"/>
        </w:rPr>
        <w:t>VNĪ loma valsts nekustamo īpašumu vienotas</w:t>
      </w:r>
    </w:p>
    <w:p w14:paraId="2FCBDB0E" w14:textId="612A1EE8" w:rsidR="00440491" w:rsidRPr="00545857" w:rsidRDefault="0087379C" w:rsidP="00A20590">
      <w:pPr>
        <w:spacing w:after="0" w:line="240" w:lineRule="auto"/>
        <w:ind w:left="360"/>
        <w:jc w:val="center"/>
        <w:rPr>
          <w:rFonts w:ascii="Times New Roman" w:hAnsi="Times New Roman" w:cs="Times New Roman"/>
          <w:b/>
          <w:sz w:val="28"/>
          <w:szCs w:val="28"/>
        </w:rPr>
      </w:pPr>
      <w:r w:rsidRPr="00545857">
        <w:rPr>
          <w:rFonts w:ascii="Times New Roman" w:hAnsi="Times New Roman" w:cs="Times New Roman"/>
          <w:b/>
          <w:sz w:val="28"/>
          <w:szCs w:val="28"/>
        </w:rPr>
        <w:t>p</w:t>
      </w:r>
      <w:r w:rsidR="00A324CB" w:rsidRPr="00545857">
        <w:rPr>
          <w:rFonts w:ascii="Times New Roman" w:hAnsi="Times New Roman" w:cs="Times New Roman"/>
          <w:b/>
          <w:sz w:val="28"/>
          <w:szCs w:val="28"/>
        </w:rPr>
        <w:t>ārvaldīšanas</w:t>
      </w:r>
      <w:r w:rsidRPr="00545857">
        <w:rPr>
          <w:rFonts w:ascii="Times New Roman" w:hAnsi="Times New Roman" w:cs="Times New Roman"/>
          <w:b/>
          <w:sz w:val="28"/>
          <w:szCs w:val="28"/>
        </w:rPr>
        <w:t xml:space="preserve"> </w:t>
      </w:r>
      <w:r w:rsidR="00A324CB" w:rsidRPr="00545857">
        <w:rPr>
          <w:rFonts w:ascii="Times New Roman" w:hAnsi="Times New Roman" w:cs="Times New Roman"/>
          <w:b/>
          <w:sz w:val="28"/>
          <w:szCs w:val="28"/>
        </w:rPr>
        <w:t>jomā</w:t>
      </w:r>
    </w:p>
    <w:p w14:paraId="3A9F629B" w14:textId="77777777" w:rsidR="00A324CB" w:rsidRPr="00545857" w:rsidRDefault="00A324CB" w:rsidP="00A20590">
      <w:pPr>
        <w:pStyle w:val="ListParagraph"/>
        <w:spacing w:after="0" w:line="240" w:lineRule="auto"/>
        <w:ind w:left="1080"/>
        <w:jc w:val="center"/>
        <w:rPr>
          <w:b/>
          <w:szCs w:val="28"/>
        </w:rPr>
      </w:pPr>
    </w:p>
    <w:p w14:paraId="0F96A8D5" w14:textId="39E91A5E" w:rsidR="007F1724" w:rsidRPr="00545857" w:rsidRDefault="007F1724"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VNĪ darbības nekustamo īpašumu pārvaldīšanas un apsaimniekošanas jomā pē</w:t>
      </w:r>
      <w:r w:rsidR="00FE7659" w:rsidRPr="00545857">
        <w:rPr>
          <w:rFonts w:ascii="Times New Roman" w:hAnsi="Times New Roman" w:cs="Times New Roman"/>
          <w:sz w:val="28"/>
          <w:szCs w:val="28"/>
        </w:rPr>
        <w:t>c būtības ir komercdarbība,</w:t>
      </w:r>
      <w:r w:rsidR="00A070F1" w:rsidRPr="00545857">
        <w:rPr>
          <w:rFonts w:ascii="Times New Roman" w:hAnsi="Times New Roman" w:cs="Times New Roman"/>
          <w:sz w:val="28"/>
          <w:szCs w:val="28"/>
        </w:rPr>
        <w:t xml:space="preserve"> kuras īpatsvars no VNĪ neto apgrozījuma veido 52,6%</w:t>
      </w:r>
      <w:r w:rsidR="00FC238D" w:rsidRPr="00545857">
        <w:rPr>
          <w:rStyle w:val="FootnoteReference"/>
          <w:rFonts w:ascii="Times New Roman" w:hAnsi="Times New Roman" w:cs="Times New Roman"/>
          <w:sz w:val="28"/>
          <w:szCs w:val="28"/>
        </w:rPr>
        <w:footnoteReference w:id="12"/>
      </w:r>
      <w:r w:rsidR="00A070F1" w:rsidRPr="00545857">
        <w:rPr>
          <w:rFonts w:ascii="Times New Roman" w:hAnsi="Times New Roman" w:cs="Times New Roman"/>
          <w:sz w:val="28"/>
          <w:szCs w:val="28"/>
        </w:rPr>
        <w:t xml:space="preserve"> (</w:t>
      </w:r>
      <w:r w:rsidR="00FC238D" w:rsidRPr="00545857">
        <w:rPr>
          <w:rFonts w:ascii="Times New Roman" w:hAnsi="Times New Roman" w:cs="Times New Roman"/>
          <w:sz w:val="28"/>
          <w:szCs w:val="28"/>
        </w:rPr>
        <w:t>detalizētāku informāciju par nekustamo īpašumu pārvaldīšanas darbībām, kā arī privāto pakalpojumu sniedzēju iesaistes īpatsvaru skatīt informatīvā ziņojuma pielikuma 6. tabulā</w:t>
      </w:r>
      <w:r w:rsidR="00A070F1" w:rsidRPr="00545857">
        <w:rPr>
          <w:rFonts w:ascii="Times New Roman" w:hAnsi="Times New Roman" w:cs="Times New Roman"/>
          <w:sz w:val="28"/>
          <w:szCs w:val="28"/>
        </w:rPr>
        <w:t>)</w:t>
      </w:r>
      <w:r w:rsidR="00FC238D" w:rsidRPr="00545857">
        <w:rPr>
          <w:rFonts w:ascii="Times New Roman" w:hAnsi="Times New Roman" w:cs="Times New Roman"/>
          <w:sz w:val="28"/>
          <w:szCs w:val="28"/>
        </w:rPr>
        <w:t>.</w:t>
      </w:r>
      <w:r w:rsidR="00FE7659" w:rsidRPr="00545857">
        <w:rPr>
          <w:rFonts w:ascii="Times New Roman" w:hAnsi="Times New Roman" w:cs="Times New Roman"/>
          <w:sz w:val="28"/>
          <w:szCs w:val="28"/>
        </w:rPr>
        <w:t xml:space="preserve"> </w:t>
      </w:r>
      <w:r w:rsidR="00FC238D" w:rsidRPr="00545857">
        <w:rPr>
          <w:rFonts w:ascii="Times New Roman" w:hAnsi="Times New Roman" w:cs="Times New Roman"/>
          <w:sz w:val="28"/>
          <w:szCs w:val="28"/>
        </w:rPr>
        <w:t>L</w:t>
      </w:r>
      <w:r w:rsidR="00A070F1" w:rsidRPr="00545857">
        <w:rPr>
          <w:rFonts w:ascii="Times New Roman" w:hAnsi="Times New Roman" w:cs="Times New Roman"/>
          <w:sz w:val="28"/>
          <w:szCs w:val="28"/>
        </w:rPr>
        <w:t xml:space="preserve">ai gan </w:t>
      </w:r>
      <w:r w:rsidR="00FC238D" w:rsidRPr="00545857">
        <w:rPr>
          <w:rFonts w:ascii="Times New Roman" w:hAnsi="Times New Roman" w:cs="Times New Roman"/>
          <w:sz w:val="28"/>
          <w:szCs w:val="28"/>
        </w:rPr>
        <w:t xml:space="preserve">VNĪ darbība nekustamo īpašumu pārvaldīšanas jomā </w:t>
      </w:r>
      <w:r w:rsidRPr="00545857">
        <w:rPr>
          <w:rFonts w:ascii="Times New Roman" w:hAnsi="Times New Roman" w:cs="Times New Roman"/>
          <w:sz w:val="28"/>
          <w:szCs w:val="28"/>
        </w:rPr>
        <w:t>vērsta uz peļņas gūšanu, proti, finanšu mērķu sasniegšanu</w:t>
      </w:r>
      <w:r w:rsidR="00FC238D" w:rsidRPr="00545857">
        <w:rPr>
          <w:rFonts w:ascii="Times New Roman" w:hAnsi="Times New Roman" w:cs="Times New Roman"/>
          <w:sz w:val="28"/>
          <w:szCs w:val="28"/>
        </w:rPr>
        <w:t xml:space="preserve">, </w:t>
      </w:r>
      <w:r w:rsidR="00611655" w:rsidRPr="00545857">
        <w:rPr>
          <w:rFonts w:ascii="Times New Roman" w:hAnsi="Times New Roman" w:cs="Times New Roman"/>
          <w:sz w:val="28"/>
          <w:szCs w:val="28"/>
        </w:rPr>
        <w:t xml:space="preserve">VNĪ </w:t>
      </w:r>
      <w:r w:rsidRPr="00545857">
        <w:rPr>
          <w:rFonts w:ascii="Times New Roman" w:hAnsi="Times New Roman" w:cs="Times New Roman"/>
          <w:sz w:val="28"/>
          <w:szCs w:val="28"/>
        </w:rPr>
        <w:t xml:space="preserve">prevalējošie ir </w:t>
      </w:r>
      <w:r w:rsidR="00D01515" w:rsidRPr="00545857">
        <w:rPr>
          <w:rFonts w:ascii="Times New Roman" w:hAnsi="Times New Roman" w:cs="Times New Roman"/>
          <w:sz w:val="28"/>
          <w:szCs w:val="28"/>
        </w:rPr>
        <w:t xml:space="preserve">nevis finanšu, bet </w:t>
      </w:r>
      <w:proofErr w:type="spellStart"/>
      <w:r w:rsidR="00611655" w:rsidRPr="00545857">
        <w:rPr>
          <w:rFonts w:ascii="Times New Roman" w:hAnsi="Times New Roman" w:cs="Times New Roman"/>
          <w:sz w:val="28"/>
          <w:szCs w:val="28"/>
        </w:rPr>
        <w:t>nefinanšu</w:t>
      </w:r>
      <w:proofErr w:type="spellEnd"/>
      <w:r w:rsidR="00611655" w:rsidRPr="00545857">
        <w:rPr>
          <w:rFonts w:ascii="Times New Roman" w:hAnsi="Times New Roman" w:cs="Times New Roman"/>
          <w:sz w:val="28"/>
          <w:szCs w:val="28"/>
        </w:rPr>
        <w:t xml:space="preserve"> mērķ</w:t>
      </w:r>
      <w:r w:rsidRPr="00545857">
        <w:rPr>
          <w:rFonts w:ascii="Times New Roman" w:hAnsi="Times New Roman" w:cs="Times New Roman"/>
          <w:sz w:val="28"/>
          <w:szCs w:val="28"/>
        </w:rPr>
        <w:t xml:space="preserve">i, proti, valsts un sabiedrības interešu un vajadzību efektīva nodrošināšana, tajā skaitā </w:t>
      </w:r>
      <w:r w:rsidR="00FE7659" w:rsidRPr="00545857">
        <w:rPr>
          <w:rFonts w:ascii="Times New Roman" w:hAnsi="Times New Roman" w:cs="Times New Roman"/>
          <w:sz w:val="28"/>
          <w:szCs w:val="28"/>
        </w:rPr>
        <w:t>lielākoties īstenojot nekustamo</w:t>
      </w:r>
      <w:r w:rsidR="00394144" w:rsidRPr="00545857">
        <w:rPr>
          <w:rFonts w:ascii="Times New Roman" w:hAnsi="Times New Roman" w:cs="Times New Roman"/>
          <w:sz w:val="28"/>
          <w:szCs w:val="28"/>
        </w:rPr>
        <w:t xml:space="preserve"> īpašumu</w:t>
      </w:r>
      <w:r w:rsidR="00FE7659" w:rsidRPr="00545857">
        <w:rPr>
          <w:rFonts w:ascii="Times New Roman" w:hAnsi="Times New Roman" w:cs="Times New Roman"/>
          <w:sz w:val="28"/>
          <w:szCs w:val="28"/>
        </w:rPr>
        <w:t xml:space="preserve"> attīstības projektus, kas ir stratēģiski svarīgi valsts drošībai, valsts un pašvaldību</w:t>
      </w:r>
      <w:r w:rsidR="007D69FA" w:rsidRPr="00545857">
        <w:rPr>
          <w:rFonts w:ascii="Times New Roman" w:hAnsi="Times New Roman" w:cs="Times New Roman"/>
          <w:sz w:val="28"/>
          <w:szCs w:val="28"/>
        </w:rPr>
        <w:t xml:space="preserve"> </w:t>
      </w:r>
      <w:r w:rsidR="00FD1273" w:rsidRPr="00545857">
        <w:rPr>
          <w:rFonts w:ascii="Times New Roman" w:hAnsi="Times New Roman" w:cs="Times New Roman"/>
          <w:sz w:val="28"/>
          <w:szCs w:val="28"/>
        </w:rPr>
        <w:t xml:space="preserve">administratīvās </w:t>
      </w:r>
      <w:r w:rsidR="00FE7659" w:rsidRPr="00545857">
        <w:rPr>
          <w:rFonts w:ascii="Times New Roman" w:hAnsi="Times New Roman" w:cs="Times New Roman"/>
          <w:sz w:val="28"/>
          <w:szCs w:val="28"/>
        </w:rPr>
        <w:t xml:space="preserve">teritorijas attīstībai, kā arī </w:t>
      </w:r>
      <w:r w:rsidRPr="00545857">
        <w:rPr>
          <w:rFonts w:ascii="Times New Roman" w:hAnsi="Times New Roman" w:cs="Times New Roman"/>
          <w:sz w:val="28"/>
          <w:szCs w:val="28"/>
        </w:rPr>
        <w:t xml:space="preserve">nodrošinot valsts pārvaldes iestādes ar telpām, </w:t>
      </w:r>
      <w:r w:rsidR="00D01515" w:rsidRPr="00545857">
        <w:rPr>
          <w:rFonts w:ascii="Times New Roman" w:hAnsi="Times New Roman" w:cs="Times New Roman"/>
          <w:sz w:val="28"/>
          <w:szCs w:val="28"/>
        </w:rPr>
        <w:t>kas atbilst iestādes vajadzībām, tādējādi sekmējot iestāžu darbības efektivitāti</w:t>
      </w:r>
      <w:r w:rsidR="00611655" w:rsidRPr="00545857">
        <w:rPr>
          <w:rFonts w:ascii="Times New Roman" w:hAnsi="Times New Roman" w:cs="Times New Roman"/>
          <w:sz w:val="28"/>
          <w:szCs w:val="28"/>
        </w:rPr>
        <w:t xml:space="preserve"> un atbrīvojot valsts iestādes no tām neraksturīgu funkciju veikšanas</w:t>
      </w:r>
      <w:r w:rsidR="00D01515" w:rsidRPr="00545857">
        <w:rPr>
          <w:rFonts w:ascii="Times New Roman" w:hAnsi="Times New Roman" w:cs="Times New Roman"/>
          <w:sz w:val="28"/>
          <w:szCs w:val="28"/>
        </w:rPr>
        <w:t xml:space="preserve">, kas vienlaikus ir arī sabiedrības interesēs. </w:t>
      </w:r>
      <w:r w:rsidR="00A8594E" w:rsidRPr="00545857">
        <w:rPr>
          <w:rFonts w:ascii="Times New Roman" w:hAnsi="Times New Roman" w:cs="Times New Roman"/>
          <w:sz w:val="28"/>
          <w:szCs w:val="28"/>
        </w:rPr>
        <w:t xml:space="preserve">VNĪ nodrošina tikai tās pārvaldīšanā nodoto valsts nekustamo īpašumu apsaimniekošanu.  Tas nav tirgū piedāvāts VNĪ pakalpojums (skatīt informatīvā ziņojuma pielikuma 6. tabulu, kurā atspoguļots VNĪ veikto pārvaldīšanas darbību apkopojums un privāto pakalpojumu sniedzēju iesaistes īpatsvars). </w:t>
      </w:r>
      <w:r w:rsidR="00D01515" w:rsidRPr="00545857">
        <w:rPr>
          <w:rFonts w:ascii="Times New Roman" w:hAnsi="Times New Roman" w:cs="Times New Roman"/>
          <w:sz w:val="28"/>
          <w:szCs w:val="28"/>
        </w:rPr>
        <w:t xml:space="preserve">Savukārt privātā sektora </w:t>
      </w:r>
      <w:r w:rsidR="00611655" w:rsidRPr="00545857">
        <w:rPr>
          <w:rFonts w:ascii="Times New Roman" w:hAnsi="Times New Roman" w:cs="Times New Roman"/>
          <w:sz w:val="28"/>
          <w:szCs w:val="28"/>
        </w:rPr>
        <w:t xml:space="preserve">(komersantu) </w:t>
      </w:r>
      <w:r w:rsidR="00D01515" w:rsidRPr="00545857">
        <w:rPr>
          <w:rFonts w:ascii="Times New Roman" w:hAnsi="Times New Roman" w:cs="Times New Roman"/>
          <w:sz w:val="28"/>
          <w:szCs w:val="28"/>
        </w:rPr>
        <w:t>darbība gan pēc definīcijas</w:t>
      </w:r>
      <w:r w:rsidR="00D01515" w:rsidRPr="00545857">
        <w:rPr>
          <w:rStyle w:val="FootnoteReference"/>
          <w:rFonts w:ascii="Times New Roman" w:hAnsi="Times New Roman" w:cs="Times New Roman"/>
          <w:sz w:val="28"/>
          <w:szCs w:val="28"/>
        </w:rPr>
        <w:footnoteReference w:id="13"/>
      </w:r>
      <w:r w:rsidR="00D01515" w:rsidRPr="00545857">
        <w:rPr>
          <w:rFonts w:ascii="Times New Roman" w:hAnsi="Times New Roman" w:cs="Times New Roman"/>
          <w:sz w:val="28"/>
          <w:szCs w:val="28"/>
        </w:rPr>
        <w:t>, gan būtības viennozīmīgi un nepārprotami ir pakārtota peļņas gūšanai, proti, finanšu mērķiem, kas ir dabiski privātti</w:t>
      </w:r>
      <w:r w:rsidR="00611655" w:rsidRPr="00545857">
        <w:rPr>
          <w:rFonts w:ascii="Times New Roman" w:hAnsi="Times New Roman" w:cs="Times New Roman"/>
          <w:sz w:val="28"/>
          <w:szCs w:val="28"/>
        </w:rPr>
        <w:t>esiskajā, bet nav pieļaujami</w:t>
      </w:r>
      <w:r w:rsidR="00D01515" w:rsidRPr="00545857">
        <w:rPr>
          <w:rFonts w:ascii="Times New Roman" w:hAnsi="Times New Roman" w:cs="Times New Roman"/>
          <w:sz w:val="28"/>
          <w:szCs w:val="28"/>
        </w:rPr>
        <w:t xml:space="preserve"> </w:t>
      </w:r>
      <w:r w:rsidR="00611655" w:rsidRPr="00545857">
        <w:rPr>
          <w:rFonts w:ascii="Times New Roman" w:hAnsi="Times New Roman" w:cs="Times New Roman"/>
          <w:sz w:val="28"/>
          <w:szCs w:val="28"/>
        </w:rPr>
        <w:t>publiskajā sfērā.</w:t>
      </w:r>
    </w:p>
    <w:p w14:paraId="21D7A2A9" w14:textId="77777777" w:rsidR="00611655" w:rsidRPr="00545857" w:rsidRDefault="00611655" w:rsidP="00A20590">
      <w:pPr>
        <w:spacing w:after="0" w:line="240" w:lineRule="auto"/>
        <w:ind w:firstLine="720"/>
        <w:jc w:val="both"/>
        <w:rPr>
          <w:rFonts w:ascii="Times New Roman" w:hAnsi="Times New Roman" w:cs="Times New Roman"/>
          <w:sz w:val="28"/>
          <w:szCs w:val="28"/>
        </w:rPr>
      </w:pPr>
    </w:p>
    <w:p w14:paraId="6887F878" w14:textId="77777777" w:rsidR="00357D95" w:rsidRPr="00545857" w:rsidRDefault="00357D95" w:rsidP="00A20590">
      <w:pPr>
        <w:pStyle w:val="ListParagraph"/>
        <w:numPr>
          <w:ilvl w:val="0"/>
          <w:numId w:val="12"/>
        </w:numPr>
        <w:spacing w:after="0" w:line="240" w:lineRule="auto"/>
        <w:jc w:val="center"/>
        <w:rPr>
          <w:b/>
          <w:szCs w:val="28"/>
        </w:rPr>
      </w:pPr>
      <w:r w:rsidRPr="00545857">
        <w:rPr>
          <w:b/>
          <w:szCs w:val="28"/>
        </w:rPr>
        <w:t xml:space="preserve">Valsts nekustamo </w:t>
      </w:r>
      <w:r w:rsidR="00A324CB" w:rsidRPr="00545857">
        <w:rPr>
          <w:b/>
          <w:szCs w:val="28"/>
        </w:rPr>
        <w:t>īpašumu apzināšana un formēšana</w:t>
      </w:r>
    </w:p>
    <w:p w14:paraId="435413F2" w14:textId="77777777" w:rsidR="006F461D" w:rsidRPr="00545857" w:rsidRDefault="006F461D" w:rsidP="00A20590">
      <w:pPr>
        <w:pStyle w:val="ListParagraph"/>
        <w:spacing w:after="0" w:line="240" w:lineRule="auto"/>
        <w:ind w:left="1080"/>
        <w:rPr>
          <w:b/>
          <w:szCs w:val="28"/>
        </w:rPr>
      </w:pPr>
    </w:p>
    <w:p w14:paraId="4E44152C" w14:textId="45E1F3FC" w:rsidR="00FC238D" w:rsidRPr="00545857" w:rsidRDefault="00357D95" w:rsidP="00A20590">
      <w:pPr>
        <w:pStyle w:val="naiskr"/>
        <w:tabs>
          <w:tab w:val="left" w:pos="141"/>
        </w:tabs>
        <w:spacing w:before="0" w:after="0"/>
        <w:ind w:right="158"/>
        <w:jc w:val="both"/>
        <w:rPr>
          <w:sz w:val="28"/>
          <w:szCs w:val="28"/>
        </w:rPr>
      </w:pPr>
      <w:r w:rsidRPr="00545857">
        <w:rPr>
          <w:sz w:val="28"/>
          <w:szCs w:val="28"/>
        </w:rPr>
        <w:tab/>
      </w:r>
      <w:r w:rsidRPr="00545857">
        <w:rPr>
          <w:sz w:val="28"/>
          <w:szCs w:val="28"/>
        </w:rPr>
        <w:tab/>
        <w:t xml:space="preserve">VNĪ </w:t>
      </w:r>
      <w:r w:rsidR="00E12508" w:rsidRPr="00545857">
        <w:rPr>
          <w:sz w:val="28"/>
          <w:szCs w:val="28"/>
        </w:rPr>
        <w:t>veic virkni dažādu darbību</w:t>
      </w:r>
      <w:r w:rsidR="00E12508" w:rsidRPr="00EE1995">
        <w:rPr>
          <w:sz w:val="28"/>
          <w:szCs w:val="28"/>
        </w:rPr>
        <w:t>,</w:t>
      </w:r>
      <w:r w:rsidR="00E12508" w:rsidRPr="00545857">
        <w:rPr>
          <w:sz w:val="28"/>
          <w:szCs w:val="28"/>
        </w:rPr>
        <w:t xml:space="preserve"> </w:t>
      </w:r>
      <w:r w:rsidRPr="00545857">
        <w:rPr>
          <w:sz w:val="28"/>
          <w:szCs w:val="28"/>
        </w:rPr>
        <w:t>nodrošin</w:t>
      </w:r>
      <w:r w:rsidR="00A324CB" w:rsidRPr="00545857">
        <w:rPr>
          <w:sz w:val="28"/>
          <w:szCs w:val="28"/>
        </w:rPr>
        <w:t>ot</w:t>
      </w:r>
      <w:r w:rsidRPr="00545857">
        <w:rPr>
          <w:sz w:val="28"/>
          <w:szCs w:val="28"/>
        </w:rPr>
        <w:t xml:space="preserve"> valstij Finanšu ministrijas personā piekritīgo nekustamo īpašumu apzināšanu, formēšanu</w:t>
      </w:r>
      <w:r w:rsidR="00A324CB" w:rsidRPr="00545857">
        <w:rPr>
          <w:sz w:val="28"/>
          <w:szCs w:val="28"/>
        </w:rPr>
        <w:t>,</w:t>
      </w:r>
      <w:r w:rsidRPr="00545857">
        <w:rPr>
          <w:sz w:val="28"/>
          <w:szCs w:val="28"/>
        </w:rPr>
        <w:t xml:space="preserve"> </w:t>
      </w:r>
      <w:r w:rsidRPr="00545857">
        <w:rPr>
          <w:sz w:val="28"/>
          <w:szCs w:val="28"/>
        </w:rPr>
        <w:lastRenderedPageBreak/>
        <w:t>ierakstīšanu zemesgrāmatā</w:t>
      </w:r>
      <w:r w:rsidR="00611655" w:rsidRPr="00545857">
        <w:rPr>
          <w:sz w:val="28"/>
          <w:szCs w:val="28"/>
        </w:rPr>
        <w:t xml:space="preserve"> un pārņemšanu, tajā skaitā</w:t>
      </w:r>
      <w:r w:rsidR="00A324CB" w:rsidRPr="00545857">
        <w:rPr>
          <w:sz w:val="28"/>
          <w:szCs w:val="28"/>
        </w:rPr>
        <w:t xml:space="preserve">: </w:t>
      </w:r>
      <w:r w:rsidRPr="00545857">
        <w:rPr>
          <w:sz w:val="28"/>
          <w:szCs w:val="28"/>
        </w:rPr>
        <w:t>piepras</w:t>
      </w:r>
      <w:r w:rsidR="00A324CB" w:rsidRPr="00545857">
        <w:rPr>
          <w:sz w:val="28"/>
          <w:szCs w:val="28"/>
        </w:rPr>
        <w:t>ot</w:t>
      </w:r>
      <w:r w:rsidRPr="00545857">
        <w:rPr>
          <w:sz w:val="28"/>
          <w:szCs w:val="28"/>
        </w:rPr>
        <w:t xml:space="preserve"> </w:t>
      </w:r>
      <w:r w:rsidR="007F2287" w:rsidRPr="00545857">
        <w:rPr>
          <w:sz w:val="28"/>
          <w:szCs w:val="28"/>
        </w:rPr>
        <w:t xml:space="preserve">dokumentus </w:t>
      </w:r>
      <w:r w:rsidRPr="00545857">
        <w:rPr>
          <w:sz w:val="28"/>
          <w:szCs w:val="28"/>
        </w:rPr>
        <w:t>no attiecīg</w:t>
      </w:r>
      <w:r w:rsidR="007F2287" w:rsidRPr="00545857">
        <w:rPr>
          <w:sz w:val="28"/>
          <w:szCs w:val="28"/>
        </w:rPr>
        <w:t>aj</w:t>
      </w:r>
      <w:r w:rsidRPr="00545857">
        <w:rPr>
          <w:sz w:val="28"/>
          <w:szCs w:val="28"/>
        </w:rPr>
        <w:t xml:space="preserve">ām institūcijām, </w:t>
      </w:r>
      <w:r w:rsidR="007F2287" w:rsidRPr="00545857">
        <w:rPr>
          <w:sz w:val="28"/>
          <w:szCs w:val="28"/>
        </w:rPr>
        <w:t xml:space="preserve">tos </w:t>
      </w:r>
      <w:r w:rsidRPr="00545857">
        <w:rPr>
          <w:sz w:val="28"/>
          <w:szCs w:val="28"/>
        </w:rPr>
        <w:t>sistematizē</w:t>
      </w:r>
      <w:r w:rsidR="007F2287" w:rsidRPr="00545857">
        <w:rPr>
          <w:sz w:val="28"/>
          <w:szCs w:val="28"/>
        </w:rPr>
        <w:t xml:space="preserve">jot un izvērtējot; </w:t>
      </w:r>
      <w:r w:rsidRPr="00545857">
        <w:rPr>
          <w:sz w:val="28"/>
          <w:szCs w:val="28"/>
        </w:rPr>
        <w:t>veicot nekustamo īpašumu apsekošanu un tehniskā stāvokļa novērtēšanu</w:t>
      </w:r>
      <w:r w:rsidR="007F2287" w:rsidRPr="00545857">
        <w:rPr>
          <w:sz w:val="28"/>
          <w:szCs w:val="28"/>
        </w:rPr>
        <w:t>;</w:t>
      </w:r>
      <w:r w:rsidRPr="00545857">
        <w:rPr>
          <w:sz w:val="28"/>
          <w:szCs w:val="28"/>
        </w:rPr>
        <w:t xml:space="preserve"> ierosin</w:t>
      </w:r>
      <w:r w:rsidR="007F2287" w:rsidRPr="00545857">
        <w:rPr>
          <w:sz w:val="28"/>
          <w:szCs w:val="28"/>
        </w:rPr>
        <w:t>ot</w:t>
      </w:r>
      <w:r w:rsidRPr="00545857">
        <w:rPr>
          <w:sz w:val="28"/>
          <w:szCs w:val="28"/>
        </w:rPr>
        <w:t xml:space="preserve"> nekustamā īpašuma lietošana</w:t>
      </w:r>
      <w:r w:rsidR="007F2287" w:rsidRPr="00545857">
        <w:rPr>
          <w:sz w:val="28"/>
          <w:szCs w:val="28"/>
        </w:rPr>
        <w:t>s mērķu noteikšanu</w:t>
      </w:r>
      <w:r w:rsidR="00765144" w:rsidRPr="00545857">
        <w:rPr>
          <w:sz w:val="28"/>
          <w:szCs w:val="28"/>
        </w:rPr>
        <w:t>, tā maiņu</w:t>
      </w:r>
      <w:r w:rsidR="007F2287" w:rsidRPr="00545857">
        <w:rPr>
          <w:sz w:val="28"/>
          <w:szCs w:val="28"/>
        </w:rPr>
        <w:t>;</w:t>
      </w:r>
      <w:r w:rsidRPr="00545857">
        <w:rPr>
          <w:sz w:val="28"/>
          <w:szCs w:val="28"/>
        </w:rPr>
        <w:t xml:space="preserve"> </w:t>
      </w:r>
      <w:r w:rsidR="001C3014" w:rsidRPr="00545857">
        <w:rPr>
          <w:sz w:val="28"/>
          <w:szCs w:val="28"/>
        </w:rPr>
        <w:t xml:space="preserve">pasūtot nekustamo īpašumu kadastrālo uzmērīšanu, ierosinot datu aktualizāciju Nekustamā īpašuma valsts kadastra informācijas sistēmā; </w:t>
      </w:r>
      <w:r w:rsidRPr="00545857">
        <w:rPr>
          <w:sz w:val="28"/>
          <w:szCs w:val="28"/>
        </w:rPr>
        <w:t>pasūt</w:t>
      </w:r>
      <w:r w:rsidR="00765144" w:rsidRPr="00545857">
        <w:rPr>
          <w:sz w:val="28"/>
          <w:szCs w:val="28"/>
        </w:rPr>
        <w:t>ot</w:t>
      </w:r>
      <w:r w:rsidRPr="00545857">
        <w:rPr>
          <w:sz w:val="28"/>
          <w:szCs w:val="28"/>
        </w:rPr>
        <w:t xml:space="preserve"> mežaudzes vē</w:t>
      </w:r>
      <w:r w:rsidR="00765144" w:rsidRPr="00545857">
        <w:rPr>
          <w:sz w:val="28"/>
          <w:szCs w:val="28"/>
        </w:rPr>
        <w:t>rtības un meža inventarizācijas;</w:t>
      </w:r>
      <w:r w:rsidRPr="00545857">
        <w:rPr>
          <w:sz w:val="28"/>
          <w:szCs w:val="28"/>
        </w:rPr>
        <w:t xml:space="preserve"> sniedz</w:t>
      </w:r>
      <w:r w:rsidR="00E81378" w:rsidRPr="00545857">
        <w:rPr>
          <w:sz w:val="28"/>
          <w:szCs w:val="28"/>
        </w:rPr>
        <w:t>ot pieteikumus tiesā juridiska fakta konstatēšanai (</w:t>
      </w:r>
      <w:r w:rsidRPr="00545857">
        <w:rPr>
          <w:sz w:val="28"/>
          <w:szCs w:val="28"/>
        </w:rPr>
        <w:t>lai būves, kas atrodas uz valstij p</w:t>
      </w:r>
      <w:r w:rsidR="00E81378" w:rsidRPr="00545857">
        <w:rPr>
          <w:sz w:val="28"/>
          <w:szCs w:val="28"/>
        </w:rPr>
        <w:t>iederošas vai piekrītošas zemes,</w:t>
      </w:r>
      <w:r w:rsidRPr="00545857">
        <w:rPr>
          <w:sz w:val="28"/>
          <w:szCs w:val="28"/>
        </w:rPr>
        <w:t xml:space="preserve"> tiek atzītas par bezīpašnieka mantu</w:t>
      </w:r>
      <w:r w:rsidR="00E81378" w:rsidRPr="00545857">
        <w:rPr>
          <w:sz w:val="28"/>
          <w:szCs w:val="28"/>
        </w:rPr>
        <w:t>, kas piekrīt valstij);</w:t>
      </w:r>
      <w:r w:rsidRPr="00545857">
        <w:rPr>
          <w:sz w:val="28"/>
          <w:szCs w:val="28"/>
        </w:rPr>
        <w:t xml:space="preserve"> </w:t>
      </w:r>
      <w:r w:rsidR="00E81378" w:rsidRPr="00545857">
        <w:rPr>
          <w:sz w:val="28"/>
          <w:szCs w:val="28"/>
        </w:rPr>
        <w:t xml:space="preserve">sniedzot </w:t>
      </w:r>
      <w:r w:rsidRPr="00545857">
        <w:rPr>
          <w:sz w:val="28"/>
          <w:szCs w:val="28"/>
        </w:rPr>
        <w:t>prasības pieteikumus tiesā par īpašuma tiesību atzīšanu valstij uz nekustamajiem īpašumiem</w:t>
      </w:r>
      <w:r w:rsidR="00E81378" w:rsidRPr="00545857">
        <w:rPr>
          <w:sz w:val="28"/>
          <w:szCs w:val="28"/>
        </w:rPr>
        <w:t>; vēršoties pie zvērinātiem notāriem</w:t>
      </w:r>
      <w:r w:rsidR="005F25E8" w:rsidRPr="00545857">
        <w:rPr>
          <w:sz w:val="28"/>
          <w:szCs w:val="28"/>
        </w:rPr>
        <w:t xml:space="preserve"> mantojuma lietas (</w:t>
      </w:r>
      <w:proofErr w:type="spellStart"/>
      <w:r w:rsidR="005F25E8" w:rsidRPr="00545857">
        <w:rPr>
          <w:sz w:val="28"/>
          <w:szCs w:val="28"/>
        </w:rPr>
        <w:t>t.sk</w:t>
      </w:r>
      <w:proofErr w:type="spellEnd"/>
      <w:r w:rsidR="005F25E8" w:rsidRPr="00545857">
        <w:rPr>
          <w:sz w:val="28"/>
          <w:szCs w:val="28"/>
        </w:rPr>
        <w:t>.</w:t>
      </w:r>
      <w:r w:rsidR="00E81378" w:rsidRPr="00545857">
        <w:rPr>
          <w:sz w:val="28"/>
          <w:szCs w:val="28"/>
        </w:rPr>
        <w:t xml:space="preserve"> bezmantinieka mantas procesa</w:t>
      </w:r>
      <w:r w:rsidR="005F25E8" w:rsidRPr="00545857">
        <w:rPr>
          <w:sz w:val="28"/>
          <w:szCs w:val="28"/>
        </w:rPr>
        <w:t>)</w:t>
      </w:r>
      <w:r w:rsidR="00E81378" w:rsidRPr="00545857">
        <w:rPr>
          <w:sz w:val="28"/>
          <w:szCs w:val="28"/>
        </w:rPr>
        <w:t xml:space="preserve"> uzsākšanai</w:t>
      </w:r>
      <w:r w:rsidR="00934DA2" w:rsidRPr="00545857">
        <w:rPr>
          <w:sz w:val="28"/>
          <w:szCs w:val="28"/>
        </w:rPr>
        <w:t>.</w:t>
      </w:r>
      <w:r w:rsidR="00611655" w:rsidRPr="00545857">
        <w:rPr>
          <w:sz w:val="28"/>
          <w:szCs w:val="28"/>
        </w:rPr>
        <w:t xml:space="preserve"> Vienlaikus norādāms, ka</w:t>
      </w:r>
      <w:r w:rsidR="00934DA2" w:rsidRPr="00545857">
        <w:rPr>
          <w:sz w:val="28"/>
          <w:szCs w:val="28"/>
        </w:rPr>
        <w:t xml:space="preserve"> </w:t>
      </w:r>
      <w:r w:rsidR="00611655" w:rsidRPr="00545857">
        <w:rPr>
          <w:color w:val="000000"/>
          <w:sz w:val="28"/>
          <w:szCs w:val="28"/>
        </w:rPr>
        <w:t>n</w:t>
      </w:r>
      <w:r w:rsidRPr="00545857">
        <w:rPr>
          <w:color w:val="000000"/>
          <w:sz w:val="28"/>
          <w:szCs w:val="28"/>
        </w:rPr>
        <w:t xml:space="preserve">ekustamo īpašumu apzināšanu un formēšanu </w:t>
      </w:r>
      <w:r w:rsidRPr="00545857">
        <w:rPr>
          <w:sz w:val="28"/>
          <w:szCs w:val="28"/>
        </w:rPr>
        <w:t xml:space="preserve">VNĪ finansē no </w:t>
      </w:r>
      <w:r w:rsidR="00934DA2" w:rsidRPr="00545857">
        <w:rPr>
          <w:sz w:val="28"/>
          <w:szCs w:val="28"/>
        </w:rPr>
        <w:t>saviem</w:t>
      </w:r>
      <w:r w:rsidRPr="00545857">
        <w:rPr>
          <w:sz w:val="28"/>
          <w:szCs w:val="28"/>
        </w:rPr>
        <w:t xml:space="preserve"> ieņēmumiem.</w:t>
      </w:r>
      <w:r w:rsidR="00FC238D" w:rsidRPr="00545857">
        <w:rPr>
          <w:sz w:val="28"/>
          <w:szCs w:val="28"/>
        </w:rPr>
        <w:t xml:space="preserve"> Valsts nekustamo</w:t>
      </w:r>
      <w:r w:rsidR="00F61371" w:rsidRPr="00545857">
        <w:rPr>
          <w:sz w:val="28"/>
          <w:szCs w:val="28"/>
        </w:rPr>
        <w:t xml:space="preserve"> īpašumu apzināšanā un formēšanā privāto pakalpojumu sniedzēju </w:t>
      </w:r>
      <w:r w:rsidR="00BC0F3A" w:rsidRPr="00545857">
        <w:rPr>
          <w:sz w:val="28"/>
          <w:szCs w:val="28"/>
        </w:rPr>
        <w:t>īpatsvars ir neliels</w:t>
      </w:r>
      <w:r w:rsidR="00F61371" w:rsidRPr="00545857">
        <w:rPr>
          <w:sz w:val="28"/>
          <w:szCs w:val="28"/>
        </w:rPr>
        <w:t>, jo pamatā saistīts ar valsts iestāžu kompetenci</w:t>
      </w:r>
      <w:r w:rsidR="00BC0F3A" w:rsidRPr="00545857">
        <w:rPr>
          <w:sz w:val="28"/>
          <w:szCs w:val="28"/>
        </w:rPr>
        <w:t xml:space="preserve"> (zemes ierīcības projektu izstrāde, zemes vienību kadastrālā uzmērīšana, mežaudzes vērtības noteikšana un meža inventarizācija ir 100% ārpakalpojums)</w:t>
      </w:r>
      <w:r w:rsidR="00F61371" w:rsidRPr="00545857">
        <w:rPr>
          <w:sz w:val="28"/>
          <w:szCs w:val="28"/>
        </w:rPr>
        <w:t xml:space="preserve">. </w:t>
      </w:r>
    </w:p>
    <w:p w14:paraId="633687D3" w14:textId="77777777" w:rsidR="002273F5" w:rsidRPr="00545857" w:rsidRDefault="002273F5"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VNĪ 2015.gadā ir veikusi 623 transakcijas ar nekustamajiem īpašumiem, tajā skaitā:</w:t>
      </w:r>
    </w:p>
    <w:p w14:paraId="3E059EFE" w14:textId="58DA2F2B" w:rsidR="002A1F18" w:rsidRPr="00545857" w:rsidRDefault="00D474D8" w:rsidP="00A20590">
      <w:pPr>
        <w:pStyle w:val="ListParagraph"/>
        <w:numPr>
          <w:ilvl w:val="0"/>
          <w:numId w:val="9"/>
        </w:numPr>
        <w:spacing w:after="0" w:line="240" w:lineRule="auto"/>
        <w:jc w:val="both"/>
        <w:rPr>
          <w:szCs w:val="28"/>
        </w:rPr>
      </w:pPr>
      <w:r w:rsidRPr="00545857">
        <w:rPr>
          <w:szCs w:val="28"/>
        </w:rPr>
        <w:t>211 – pirmreizējā reģistrācija</w:t>
      </w:r>
      <w:r w:rsidR="002273F5" w:rsidRPr="00545857">
        <w:rPr>
          <w:szCs w:val="28"/>
        </w:rPr>
        <w:t xml:space="preserve"> zemesgrāmatā;</w:t>
      </w:r>
    </w:p>
    <w:p w14:paraId="78B13AFB" w14:textId="32795235" w:rsidR="002A1F18" w:rsidRPr="00545857" w:rsidRDefault="002273F5" w:rsidP="00A20590">
      <w:pPr>
        <w:pStyle w:val="ListParagraph"/>
        <w:numPr>
          <w:ilvl w:val="0"/>
          <w:numId w:val="9"/>
        </w:numPr>
        <w:spacing w:after="0" w:line="240" w:lineRule="auto"/>
        <w:jc w:val="both"/>
        <w:rPr>
          <w:szCs w:val="28"/>
        </w:rPr>
      </w:pPr>
      <w:r w:rsidRPr="00545857">
        <w:rPr>
          <w:szCs w:val="28"/>
        </w:rPr>
        <w:t>2</w:t>
      </w:r>
      <w:r w:rsidR="00D474D8" w:rsidRPr="00545857">
        <w:rPr>
          <w:szCs w:val="28"/>
        </w:rPr>
        <w:t>03 – īpašuma tiesību izbeigšana</w:t>
      </w:r>
      <w:r w:rsidRPr="00545857">
        <w:rPr>
          <w:szCs w:val="28"/>
        </w:rPr>
        <w:t>;</w:t>
      </w:r>
    </w:p>
    <w:p w14:paraId="42309EAD" w14:textId="7A610D15" w:rsidR="005F25E8" w:rsidRPr="00545857" w:rsidRDefault="002273F5" w:rsidP="00A20590">
      <w:pPr>
        <w:pStyle w:val="ListParagraph"/>
        <w:numPr>
          <w:ilvl w:val="0"/>
          <w:numId w:val="9"/>
        </w:numPr>
        <w:spacing w:after="0" w:line="240" w:lineRule="auto"/>
        <w:jc w:val="both"/>
        <w:rPr>
          <w:szCs w:val="28"/>
        </w:rPr>
      </w:pPr>
      <w:r w:rsidRPr="00545857">
        <w:rPr>
          <w:szCs w:val="28"/>
        </w:rPr>
        <w:t xml:space="preserve">209 – </w:t>
      </w:r>
      <w:r w:rsidR="00D474D8" w:rsidRPr="00545857">
        <w:rPr>
          <w:szCs w:val="28"/>
        </w:rPr>
        <w:t>nekustamā īpašuma</w:t>
      </w:r>
      <w:r w:rsidRPr="00545857">
        <w:rPr>
          <w:szCs w:val="28"/>
        </w:rPr>
        <w:t xml:space="preserve"> domājamo daļu </w:t>
      </w:r>
      <w:r w:rsidR="00D474D8" w:rsidRPr="00545857">
        <w:rPr>
          <w:szCs w:val="28"/>
        </w:rPr>
        <w:t>izmaiņas</w:t>
      </w:r>
      <w:r w:rsidRPr="00545857">
        <w:rPr>
          <w:szCs w:val="28"/>
        </w:rPr>
        <w:t>.</w:t>
      </w:r>
      <w:r w:rsidR="00357D95" w:rsidRPr="00545857">
        <w:rPr>
          <w:szCs w:val="28"/>
        </w:rPr>
        <w:t xml:space="preserve"> </w:t>
      </w:r>
    </w:p>
    <w:p w14:paraId="36A764E8" w14:textId="77777777" w:rsidR="00813A73" w:rsidRPr="00545857" w:rsidRDefault="00813A73" w:rsidP="00A20590">
      <w:pPr>
        <w:spacing w:after="0" w:line="240" w:lineRule="auto"/>
        <w:jc w:val="both"/>
        <w:rPr>
          <w:rFonts w:ascii="Times New Roman" w:hAnsi="Times New Roman" w:cs="Times New Roman"/>
          <w:sz w:val="28"/>
          <w:szCs w:val="28"/>
        </w:rPr>
      </w:pPr>
    </w:p>
    <w:p w14:paraId="7A111AFC" w14:textId="52263BD2" w:rsidR="00A324CB" w:rsidRPr="00545857" w:rsidRDefault="00A324CB" w:rsidP="00A20590">
      <w:pPr>
        <w:pStyle w:val="ListParagraph"/>
        <w:numPr>
          <w:ilvl w:val="0"/>
          <w:numId w:val="12"/>
        </w:numPr>
        <w:spacing w:after="0" w:line="240" w:lineRule="auto"/>
        <w:jc w:val="center"/>
        <w:rPr>
          <w:szCs w:val="28"/>
        </w:rPr>
      </w:pPr>
      <w:r w:rsidRPr="00545857">
        <w:rPr>
          <w:b/>
          <w:szCs w:val="28"/>
        </w:rPr>
        <w:t>Valsts</w:t>
      </w:r>
      <w:r w:rsidR="005F25E8" w:rsidRPr="00545857">
        <w:rPr>
          <w:b/>
          <w:szCs w:val="28"/>
        </w:rPr>
        <w:t xml:space="preserve"> nekustamo īpašumu pārvaldīšana</w:t>
      </w:r>
    </w:p>
    <w:p w14:paraId="7D452350" w14:textId="77777777" w:rsidR="006F461D" w:rsidRPr="00545857" w:rsidRDefault="006F461D" w:rsidP="00A20590">
      <w:pPr>
        <w:pStyle w:val="ListParagraph"/>
        <w:spacing w:after="0" w:line="240" w:lineRule="auto"/>
        <w:ind w:left="1080"/>
        <w:rPr>
          <w:szCs w:val="28"/>
        </w:rPr>
      </w:pPr>
    </w:p>
    <w:p w14:paraId="6068B84F" w14:textId="77777777" w:rsidR="00C52664" w:rsidRPr="00545857" w:rsidRDefault="00A324CB" w:rsidP="00A20590">
      <w:pPr>
        <w:spacing w:after="0" w:line="240" w:lineRule="auto"/>
        <w:ind w:firstLine="401"/>
        <w:jc w:val="both"/>
        <w:rPr>
          <w:rFonts w:ascii="Times New Roman" w:hAnsi="Times New Roman" w:cs="Times New Roman"/>
          <w:sz w:val="28"/>
          <w:szCs w:val="28"/>
        </w:rPr>
      </w:pPr>
      <w:r w:rsidRPr="00545857">
        <w:rPr>
          <w:rFonts w:ascii="Times New Roman" w:hAnsi="Times New Roman" w:cs="Times New Roman"/>
          <w:sz w:val="28"/>
          <w:szCs w:val="28"/>
        </w:rPr>
        <w:tab/>
      </w:r>
      <w:r w:rsidR="005F25E8" w:rsidRPr="00545857">
        <w:rPr>
          <w:rFonts w:ascii="Times New Roman" w:hAnsi="Times New Roman" w:cs="Times New Roman"/>
          <w:sz w:val="28"/>
          <w:szCs w:val="28"/>
        </w:rPr>
        <w:t>Saskaņā ar Valsts nekustamā īpašuma vienotas pārvaldīšanas un apsaimniekošanas koncepciju</w:t>
      </w:r>
      <w:r w:rsidR="00440D97" w:rsidRPr="00545857">
        <w:rPr>
          <w:rFonts w:ascii="Times New Roman" w:hAnsi="Times New Roman" w:cs="Times New Roman"/>
          <w:b/>
          <w:sz w:val="28"/>
          <w:szCs w:val="28"/>
        </w:rPr>
        <w:t xml:space="preserve"> (</w:t>
      </w:r>
      <w:r w:rsidR="005F25E8" w:rsidRPr="00545857">
        <w:rPr>
          <w:rFonts w:ascii="Times New Roman" w:hAnsi="Times New Roman" w:cs="Times New Roman"/>
          <w:sz w:val="28"/>
          <w:szCs w:val="28"/>
        </w:rPr>
        <w:t>apstiprināta ar Ministru kabineta 2006.</w:t>
      </w:r>
      <w:r w:rsidR="00611655" w:rsidRPr="00545857">
        <w:rPr>
          <w:rFonts w:ascii="Times New Roman" w:hAnsi="Times New Roman" w:cs="Times New Roman"/>
          <w:sz w:val="28"/>
          <w:szCs w:val="28"/>
        </w:rPr>
        <w:t> </w:t>
      </w:r>
      <w:r w:rsidR="005F25E8" w:rsidRPr="00545857">
        <w:rPr>
          <w:rFonts w:ascii="Times New Roman" w:hAnsi="Times New Roman" w:cs="Times New Roman"/>
          <w:sz w:val="28"/>
          <w:szCs w:val="28"/>
        </w:rPr>
        <w:t>gada 9.</w:t>
      </w:r>
      <w:r w:rsidR="00611655" w:rsidRPr="00545857">
        <w:rPr>
          <w:rFonts w:ascii="Times New Roman" w:hAnsi="Times New Roman" w:cs="Times New Roman"/>
          <w:sz w:val="28"/>
          <w:szCs w:val="28"/>
        </w:rPr>
        <w:t> </w:t>
      </w:r>
      <w:r w:rsidR="005F25E8" w:rsidRPr="00545857">
        <w:rPr>
          <w:rFonts w:ascii="Times New Roman" w:hAnsi="Times New Roman" w:cs="Times New Roman"/>
          <w:sz w:val="28"/>
          <w:szCs w:val="28"/>
        </w:rPr>
        <w:t>maija rīkojumu Nr.319 „Par Valsts nekustamā īpašuma vienotas pārvaldīšanas un apsaimniekošanas koncepciju” (prot.Nr.</w:t>
      </w:r>
      <w:r w:rsidR="00440D97" w:rsidRPr="00545857">
        <w:rPr>
          <w:rFonts w:ascii="Times New Roman" w:hAnsi="Times New Roman" w:cs="Times New Roman"/>
          <w:sz w:val="28"/>
          <w:szCs w:val="28"/>
        </w:rPr>
        <w:t>25 35.§</w:t>
      </w:r>
      <w:r w:rsidR="005F25E8" w:rsidRPr="00545857">
        <w:rPr>
          <w:rFonts w:ascii="Times New Roman" w:hAnsi="Times New Roman" w:cs="Times New Roman"/>
          <w:sz w:val="28"/>
          <w:szCs w:val="28"/>
        </w:rPr>
        <w:t>)</w:t>
      </w:r>
      <w:r w:rsidR="00440D97" w:rsidRPr="00545857">
        <w:rPr>
          <w:rFonts w:ascii="Times New Roman" w:hAnsi="Times New Roman" w:cs="Times New Roman"/>
          <w:sz w:val="28"/>
          <w:szCs w:val="28"/>
        </w:rPr>
        <w:t>)</w:t>
      </w:r>
      <w:r w:rsidR="005F25E8" w:rsidRPr="00545857">
        <w:rPr>
          <w:rFonts w:ascii="Times New Roman" w:hAnsi="Times New Roman" w:cs="Times New Roman"/>
          <w:sz w:val="28"/>
          <w:szCs w:val="28"/>
        </w:rPr>
        <w:t xml:space="preserve"> VNĪ pārvaldīšanā nodoti visi Finanšu ministrijas valdījumā esošie valsts nekustamie īpašumi, kā arī atsevišķi citu ministriju valdījumā esošie valsts nekustamie īpašumi (piemēram, Ārlietu ministrijas un Veselības ministrijas valdījumā esošie nekustamie īpašumi). </w:t>
      </w:r>
      <w:r w:rsidR="00440D97" w:rsidRPr="00545857">
        <w:rPr>
          <w:rFonts w:ascii="Times New Roman" w:hAnsi="Times New Roman" w:cs="Times New Roman"/>
          <w:sz w:val="28"/>
          <w:szCs w:val="28"/>
        </w:rPr>
        <w:t>Atbilstoši minētajai koncepcijai un Ministru kabineta rīkojumā paredzētajam</w:t>
      </w:r>
      <w:r w:rsidR="005F25E8" w:rsidRPr="00545857">
        <w:rPr>
          <w:rFonts w:ascii="Times New Roman" w:hAnsi="Times New Roman" w:cs="Times New Roman"/>
          <w:sz w:val="28"/>
          <w:szCs w:val="28"/>
        </w:rPr>
        <w:t xml:space="preserve"> Finanšu ministrijas valdījumā un VNĪ pārvaldīšanā joprojām tiek nodoti citu ministriju un iestāžu valdījumā esošie nekustamie īpašumi, tostarp </w:t>
      </w:r>
      <w:r w:rsidR="009A7057" w:rsidRPr="00545857">
        <w:rPr>
          <w:rFonts w:ascii="Times New Roman" w:hAnsi="Times New Roman" w:cs="Times New Roman"/>
          <w:sz w:val="28"/>
          <w:szCs w:val="28"/>
        </w:rPr>
        <w:t>tādi</w:t>
      </w:r>
      <w:r w:rsidR="005F25E8" w:rsidRPr="00545857">
        <w:rPr>
          <w:rFonts w:ascii="Times New Roman" w:hAnsi="Times New Roman" w:cs="Times New Roman"/>
          <w:sz w:val="28"/>
          <w:szCs w:val="28"/>
        </w:rPr>
        <w:t xml:space="preserve">, kuri nav nepieciešami ministriju un to padotībā esošo valsts </w:t>
      </w:r>
      <w:r w:rsidR="00440D97" w:rsidRPr="00545857">
        <w:rPr>
          <w:rFonts w:ascii="Times New Roman" w:hAnsi="Times New Roman" w:cs="Times New Roman"/>
          <w:sz w:val="28"/>
          <w:szCs w:val="28"/>
        </w:rPr>
        <w:t>iestāžu funkciju nodrošināšanai un</w:t>
      </w:r>
      <w:r w:rsidR="005F25E8" w:rsidRPr="00545857">
        <w:rPr>
          <w:rFonts w:ascii="Times New Roman" w:hAnsi="Times New Roman" w:cs="Times New Roman"/>
          <w:sz w:val="28"/>
          <w:szCs w:val="28"/>
        </w:rPr>
        <w:t xml:space="preserve"> kurus ir lietderīgi saglabāt valsts īpašumā. </w:t>
      </w:r>
      <w:r w:rsidR="00934DA2" w:rsidRPr="00545857">
        <w:rPr>
          <w:rFonts w:ascii="Times New Roman" w:hAnsi="Times New Roman" w:cs="Times New Roman"/>
          <w:sz w:val="28"/>
          <w:szCs w:val="28"/>
        </w:rPr>
        <w:t>Minētā koncepcija</w:t>
      </w:r>
      <w:r w:rsidR="00440D97" w:rsidRPr="00545857">
        <w:rPr>
          <w:rFonts w:ascii="Times New Roman" w:hAnsi="Times New Roman" w:cs="Times New Roman"/>
          <w:sz w:val="28"/>
          <w:szCs w:val="28"/>
        </w:rPr>
        <w:t xml:space="preserve"> tika izstrādāta, lai</w:t>
      </w:r>
      <w:r w:rsidR="005F25E8" w:rsidRPr="00545857">
        <w:rPr>
          <w:rFonts w:ascii="Times New Roman" w:hAnsi="Times New Roman" w:cs="Times New Roman"/>
          <w:sz w:val="28"/>
          <w:szCs w:val="28"/>
        </w:rPr>
        <w:t xml:space="preserve"> izveidot</w:t>
      </w:r>
      <w:r w:rsidR="00440D97" w:rsidRPr="00545857">
        <w:rPr>
          <w:rFonts w:ascii="Times New Roman" w:hAnsi="Times New Roman" w:cs="Times New Roman"/>
          <w:sz w:val="28"/>
          <w:szCs w:val="28"/>
        </w:rPr>
        <w:t>u</w:t>
      </w:r>
      <w:r w:rsidR="005F25E8" w:rsidRPr="00545857">
        <w:rPr>
          <w:rFonts w:ascii="Times New Roman" w:hAnsi="Times New Roman" w:cs="Times New Roman"/>
          <w:sz w:val="28"/>
          <w:szCs w:val="28"/>
        </w:rPr>
        <w:t xml:space="preserve"> vienotu, efektīvu un pārskatāmu valsts nekustamo īpašumu pārvaldīšanas un apsaimniekošanas mehānismu, virzoties uz valsts nekustamo īpašumu centralizētas pārvaldīšanas modeli, tādējādi atbrīvojot valsts pārvaldes iestādes no tām neraksturīgu funkciju veikšanas.</w:t>
      </w:r>
    </w:p>
    <w:p w14:paraId="76DB1D35" w14:textId="5FF32010" w:rsidR="00D3748B" w:rsidRPr="00545857" w:rsidRDefault="0087379C" w:rsidP="002420D3">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lastRenderedPageBreak/>
        <w:t>Valsts n</w:t>
      </w:r>
      <w:r w:rsidR="00A324CB" w:rsidRPr="00545857">
        <w:rPr>
          <w:rFonts w:ascii="Times New Roman" w:hAnsi="Times New Roman" w:cs="Times New Roman"/>
          <w:sz w:val="28"/>
          <w:szCs w:val="28"/>
        </w:rPr>
        <w:t xml:space="preserve">ekustamo īpašumu pārvaldīšanas ietvaros </w:t>
      </w:r>
      <w:r w:rsidR="00C52664" w:rsidRPr="00545857">
        <w:rPr>
          <w:rFonts w:ascii="Times New Roman" w:hAnsi="Times New Roman" w:cs="Times New Roman"/>
          <w:sz w:val="28"/>
          <w:szCs w:val="28"/>
        </w:rPr>
        <w:t>VNĪ veic šādas darbības: nodrošina</w:t>
      </w:r>
      <w:r w:rsidR="00A324CB" w:rsidRPr="00545857">
        <w:rPr>
          <w:rFonts w:ascii="Times New Roman" w:hAnsi="Times New Roman" w:cs="Times New Roman"/>
          <w:sz w:val="28"/>
          <w:szCs w:val="28"/>
        </w:rPr>
        <w:t xml:space="preserve"> n</w:t>
      </w:r>
      <w:r w:rsidR="00C52664" w:rsidRPr="00545857">
        <w:rPr>
          <w:rFonts w:ascii="Times New Roman" w:hAnsi="Times New Roman" w:cs="Times New Roman"/>
          <w:sz w:val="28"/>
          <w:szCs w:val="28"/>
        </w:rPr>
        <w:t xml:space="preserve">ekustamo īpašumu apsaimniekošanu; veic īpašumu vizuālās pārbaudes, </w:t>
      </w:r>
      <w:r w:rsidR="00A324CB" w:rsidRPr="00545857">
        <w:rPr>
          <w:rFonts w:ascii="Times New Roman" w:hAnsi="Times New Roman" w:cs="Times New Roman"/>
          <w:sz w:val="28"/>
          <w:szCs w:val="28"/>
        </w:rPr>
        <w:t>būvju apsekošan</w:t>
      </w:r>
      <w:r w:rsidR="00C52664" w:rsidRPr="00545857">
        <w:rPr>
          <w:rFonts w:ascii="Times New Roman" w:hAnsi="Times New Roman" w:cs="Times New Roman"/>
          <w:sz w:val="28"/>
          <w:szCs w:val="28"/>
        </w:rPr>
        <w:t>u</w:t>
      </w:r>
      <w:r w:rsidR="00A324CB" w:rsidRPr="00545857">
        <w:rPr>
          <w:rFonts w:ascii="Times New Roman" w:hAnsi="Times New Roman" w:cs="Times New Roman"/>
          <w:sz w:val="28"/>
          <w:szCs w:val="28"/>
        </w:rPr>
        <w:t xml:space="preserve">; </w:t>
      </w:r>
      <w:r w:rsidR="00C52664" w:rsidRPr="00545857">
        <w:rPr>
          <w:rFonts w:ascii="Times New Roman" w:hAnsi="Times New Roman" w:cs="Times New Roman"/>
          <w:sz w:val="28"/>
          <w:szCs w:val="28"/>
        </w:rPr>
        <w:t xml:space="preserve">plāno </w:t>
      </w:r>
      <w:r w:rsidR="00A324CB" w:rsidRPr="00545857">
        <w:rPr>
          <w:rFonts w:ascii="Times New Roman" w:hAnsi="Times New Roman" w:cs="Times New Roman"/>
          <w:sz w:val="28"/>
          <w:szCs w:val="28"/>
        </w:rPr>
        <w:t>būvju uzlabošanas darbu</w:t>
      </w:r>
      <w:r w:rsidR="00C52664" w:rsidRPr="00545857">
        <w:rPr>
          <w:rFonts w:ascii="Times New Roman" w:hAnsi="Times New Roman" w:cs="Times New Roman"/>
          <w:sz w:val="28"/>
          <w:szCs w:val="28"/>
        </w:rPr>
        <w:t>s</w:t>
      </w:r>
      <w:r w:rsidR="00A324CB" w:rsidRPr="00545857">
        <w:rPr>
          <w:rFonts w:ascii="Times New Roman" w:hAnsi="Times New Roman" w:cs="Times New Roman"/>
          <w:sz w:val="28"/>
          <w:szCs w:val="28"/>
        </w:rPr>
        <w:t>, kā arī nepieciešamo darbību organizēšan</w:t>
      </w:r>
      <w:r w:rsidR="00C52664" w:rsidRPr="00545857">
        <w:rPr>
          <w:rFonts w:ascii="Times New Roman" w:hAnsi="Times New Roman" w:cs="Times New Roman"/>
          <w:sz w:val="28"/>
          <w:szCs w:val="28"/>
        </w:rPr>
        <w:t>u</w:t>
      </w:r>
      <w:r w:rsidR="00A324CB" w:rsidRPr="00545857">
        <w:rPr>
          <w:rFonts w:ascii="Times New Roman" w:hAnsi="Times New Roman" w:cs="Times New Roman"/>
          <w:sz w:val="28"/>
          <w:szCs w:val="28"/>
        </w:rPr>
        <w:t xml:space="preserve"> un kontrol</w:t>
      </w:r>
      <w:r w:rsidR="00C52664" w:rsidRPr="00545857">
        <w:rPr>
          <w:rFonts w:ascii="Times New Roman" w:hAnsi="Times New Roman" w:cs="Times New Roman"/>
          <w:sz w:val="28"/>
          <w:szCs w:val="28"/>
        </w:rPr>
        <w:t>i</w:t>
      </w:r>
      <w:r w:rsidR="00A324CB" w:rsidRPr="00545857">
        <w:rPr>
          <w:rFonts w:ascii="Times New Roman" w:hAnsi="Times New Roman" w:cs="Times New Roman"/>
          <w:sz w:val="28"/>
          <w:szCs w:val="28"/>
        </w:rPr>
        <w:t xml:space="preserve">; </w:t>
      </w:r>
      <w:r w:rsidR="00C52664" w:rsidRPr="00545857">
        <w:rPr>
          <w:rFonts w:ascii="Times New Roman" w:hAnsi="Times New Roman" w:cs="Times New Roman"/>
          <w:sz w:val="28"/>
          <w:szCs w:val="28"/>
        </w:rPr>
        <w:t xml:space="preserve">veic </w:t>
      </w:r>
      <w:r w:rsidR="00A324CB" w:rsidRPr="00545857">
        <w:rPr>
          <w:rFonts w:ascii="Times New Roman" w:hAnsi="Times New Roman" w:cs="Times New Roman"/>
          <w:sz w:val="28"/>
          <w:szCs w:val="28"/>
        </w:rPr>
        <w:t>būvju apdrošināšan</w:t>
      </w:r>
      <w:r w:rsidR="00C52664" w:rsidRPr="00545857">
        <w:rPr>
          <w:rFonts w:ascii="Times New Roman" w:hAnsi="Times New Roman" w:cs="Times New Roman"/>
          <w:sz w:val="28"/>
          <w:szCs w:val="28"/>
        </w:rPr>
        <w:t>u,</w:t>
      </w:r>
      <w:r w:rsidR="00A324CB" w:rsidRPr="00545857">
        <w:rPr>
          <w:rFonts w:ascii="Times New Roman" w:hAnsi="Times New Roman" w:cs="Times New Roman"/>
          <w:sz w:val="28"/>
          <w:szCs w:val="28"/>
        </w:rPr>
        <w:t xml:space="preserve"> civiltiesisku līgumu slēgšan</w:t>
      </w:r>
      <w:r w:rsidR="00C52664" w:rsidRPr="00545857">
        <w:rPr>
          <w:rFonts w:ascii="Times New Roman" w:hAnsi="Times New Roman" w:cs="Times New Roman"/>
          <w:sz w:val="28"/>
          <w:szCs w:val="28"/>
        </w:rPr>
        <w:t>u</w:t>
      </w:r>
      <w:r w:rsidR="00A324CB" w:rsidRPr="00545857">
        <w:rPr>
          <w:rFonts w:ascii="Times New Roman" w:hAnsi="Times New Roman" w:cs="Times New Roman"/>
          <w:sz w:val="28"/>
          <w:szCs w:val="28"/>
        </w:rPr>
        <w:t>, tajā skaitā par valsts nekustamā īpašuma apgrūtināšanu ar lietu tiesībām</w:t>
      </w:r>
      <w:r w:rsidR="00C52664" w:rsidRPr="00545857">
        <w:rPr>
          <w:rFonts w:ascii="Times New Roman" w:hAnsi="Times New Roman" w:cs="Times New Roman"/>
          <w:sz w:val="28"/>
          <w:szCs w:val="28"/>
        </w:rPr>
        <w:t xml:space="preserve"> (</w:t>
      </w:r>
      <w:proofErr w:type="spellStart"/>
      <w:r w:rsidR="00C52664" w:rsidRPr="00545857">
        <w:rPr>
          <w:rFonts w:ascii="Times New Roman" w:hAnsi="Times New Roman" w:cs="Times New Roman"/>
          <w:sz w:val="28"/>
          <w:szCs w:val="28"/>
        </w:rPr>
        <w:t>t.sk</w:t>
      </w:r>
      <w:proofErr w:type="spellEnd"/>
      <w:r w:rsidR="00C52664" w:rsidRPr="00545857">
        <w:rPr>
          <w:rFonts w:ascii="Times New Roman" w:hAnsi="Times New Roman" w:cs="Times New Roman"/>
          <w:sz w:val="28"/>
          <w:szCs w:val="28"/>
        </w:rPr>
        <w:t>.</w:t>
      </w:r>
      <w:r w:rsidR="00EE1995">
        <w:rPr>
          <w:rFonts w:ascii="Times New Roman" w:hAnsi="Times New Roman" w:cs="Times New Roman"/>
          <w:sz w:val="28"/>
          <w:szCs w:val="28"/>
        </w:rPr>
        <w:t> </w:t>
      </w:r>
      <w:r w:rsidR="00C52664" w:rsidRPr="00545857">
        <w:rPr>
          <w:rFonts w:ascii="Times New Roman" w:hAnsi="Times New Roman" w:cs="Times New Roman"/>
          <w:sz w:val="28"/>
          <w:szCs w:val="28"/>
        </w:rPr>
        <w:t xml:space="preserve">nomu), un </w:t>
      </w:r>
      <w:r w:rsidR="00A324CB" w:rsidRPr="00545857">
        <w:rPr>
          <w:rFonts w:ascii="Times New Roman" w:hAnsi="Times New Roman" w:cs="Times New Roman"/>
          <w:sz w:val="28"/>
          <w:szCs w:val="28"/>
        </w:rPr>
        <w:t>to izpildes kontrol</w:t>
      </w:r>
      <w:r w:rsidR="00C52664" w:rsidRPr="00545857">
        <w:rPr>
          <w:rFonts w:ascii="Times New Roman" w:hAnsi="Times New Roman" w:cs="Times New Roman"/>
          <w:sz w:val="28"/>
          <w:szCs w:val="28"/>
        </w:rPr>
        <w:t>i</w:t>
      </w:r>
      <w:r w:rsidR="00A324CB" w:rsidRPr="00545857">
        <w:rPr>
          <w:rFonts w:ascii="Times New Roman" w:hAnsi="Times New Roman" w:cs="Times New Roman"/>
          <w:sz w:val="28"/>
          <w:szCs w:val="28"/>
        </w:rPr>
        <w:t>, nodrošinot pēc iespējas efektīv</w:t>
      </w:r>
      <w:r w:rsidR="00C52664" w:rsidRPr="00545857">
        <w:rPr>
          <w:rFonts w:ascii="Times New Roman" w:hAnsi="Times New Roman" w:cs="Times New Roman"/>
          <w:sz w:val="28"/>
          <w:szCs w:val="28"/>
        </w:rPr>
        <w:t>āku</w:t>
      </w:r>
      <w:r w:rsidR="00A324CB" w:rsidRPr="00545857">
        <w:rPr>
          <w:rFonts w:ascii="Times New Roman" w:hAnsi="Times New Roman" w:cs="Times New Roman"/>
          <w:sz w:val="28"/>
          <w:szCs w:val="28"/>
        </w:rPr>
        <w:t xml:space="preserve"> un ekonomiski lietderīg</w:t>
      </w:r>
      <w:r w:rsidR="00C52664" w:rsidRPr="00545857">
        <w:rPr>
          <w:rFonts w:ascii="Times New Roman" w:hAnsi="Times New Roman" w:cs="Times New Roman"/>
          <w:sz w:val="28"/>
          <w:szCs w:val="28"/>
        </w:rPr>
        <w:t>āku</w:t>
      </w:r>
      <w:r w:rsidR="00A324CB" w:rsidRPr="00545857">
        <w:rPr>
          <w:rFonts w:ascii="Times New Roman" w:hAnsi="Times New Roman" w:cs="Times New Roman"/>
          <w:sz w:val="28"/>
          <w:szCs w:val="28"/>
        </w:rPr>
        <w:t xml:space="preserve"> valsts nekustamā īpašuma izmantošanu; </w:t>
      </w:r>
      <w:r w:rsidR="00C52664" w:rsidRPr="00545857">
        <w:rPr>
          <w:rFonts w:ascii="Times New Roman" w:hAnsi="Times New Roman" w:cs="Times New Roman"/>
          <w:sz w:val="28"/>
          <w:szCs w:val="28"/>
        </w:rPr>
        <w:t xml:space="preserve">slēdz </w:t>
      </w:r>
      <w:r w:rsidR="00A324CB" w:rsidRPr="00545857">
        <w:rPr>
          <w:rFonts w:ascii="Times New Roman" w:hAnsi="Times New Roman" w:cs="Times New Roman"/>
          <w:sz w:val="28"/>
          <w:szCs w:val="28"/>
        </w:rPr>
        <w:t>līgumu</w:t>
      </w:r>
      <w:r w:rsidR="00C52664" w:rsidRPr="00545857">
        <w:rPr>
          <w:rFonts w:ascii="Times New Roman" w:hAnsi="Times New Roman" w:cs="Times New Roman"/>
          <w:sz w:val="28"/>
          <w:szCs w:val="28"/>
        </w:rPr>
        <w:t>s</w:t>
      </w:r>
      <w:r w:rsidR="00A324CB" w:rsidRPr="00545857">
        <w:rPr>
          <w:rFonts w:ascii="Times New Roman" w:hAnsi="Times New Roman" w:cs="Times New Roman"/>
          <w:sz w:val="28"/>
          <w:szCs w:val="28"/>
        </w:rPr>
        <w:t xml:space="preserve"> ar komunālo pakalpojumu sniedzējiem par apkures, ūdensapgādes un kanalizācijas pakalpojumu nodrošināšanu, sadzīves atkritumu izvešanu un citu pakalpojumu nodrošināšanu, kā arī </w:t>
      </w:r>
      <w:r w:rsidR="00C52664" w:rsidRPr="00545857">
        <w:rPr>
          <w:rFonts w:ascii="Times New Roman" w:hAnsi="Times New Roman" w:cs="Times New Roman"/>
          <w:sz w:val="28"/>
          <w:szCs w:val="28"/>
        </w:rPr>
        <w:t xml:space="preserve">veic </w:t>
      </w:r>
      <w:r w:rsidR="00A324CB" w:rsidRPr="00545857">
        <w:rPr>
          <w:rFonts w:ascii="Times New Roman" w:hAnsi="Times New Roman" w:cs="Times New Roman"/>
          <w:sz w:val="28"/>
          <w:szCs w:val="28"/>
        </w:rPr>
        <w:t>šo līgumu izpildes kontrol</w:t>
      </w:r>
      <w:r w:rsidR="00C52664" w:rsidRPr="00545857">
        <w:rPr>
          <w:rFonts w:ascii="Times New Roman" w:hAnsi="Times New Roman" w:cs="Times New Roman"/>
          <w:sz w:val="28"/>
          <w:szCs w:val="28"/>
        </w:rPr>
        <w:t>i</w:t>
      </w:r>
      <w:r w:rsidR="00A324CB" w:rsidRPr="00545857">
        <w:rPr>
          <w:rFonts w:ascii="Times New Roman" w:hAnsi="Times New Roman" w:cs="Times New Roman"/>
          <w:sz w:val="28"/>
          <w:szCs w:val="28"/>
        </w:rPr>
        <w:t>;</w:t>
      </w:r>
      <w:r w:rsidR="00C52664" w:rsidRPr="00545857">
        <w:rPr>
          <w:rFonts w:ascii="Times New Roman" w:hAnsi="Times New Roman" w:cs="Times New Roman"/>
          <w:sz w:val="28"/>
          <w:szCs w:val="28"/>
        </w:rPr>
        <w:t xml:space="preserve"> organizē</w:t>
      </w:r>
      <w:r w:rsidR="00A324CB" w:rsidRPr="00545857">
        <w:rPr>
          <w:rFonts w:ascii="Times New Roman" w:hAnsi="Times New Roman" w:cs="Times New Roman"/>
          <w:sz w:val="28"/>
          <w:szCs w:val="28"/>
        </w:rPr>
        <w:t xml:space="preserve"> ar </w:t>
      </w:r>
      <w:r w:rsidR="00A324CB" w:rsidRPr="002420D3">
        <w:rPr>
          <w:rFonts w:ascii="Times New Roman" w:hAnsi="Times New Roman" w:cs="Times New Roman"/>
          <w:sz w:val="28"/>
          <w:szCs w:val="28"/>
        </w:rPr>
        <w:t>nekustamā īpašumu pārvaldīšanu saistīt</w:t>
      </w:r>
      <w:r w:rsidR="00C52664" w:rsidRPr="002420D3">
        <w:rPr>
          <w:rFonts w:ascii="Times New Roman" w:hAnsi="Times New Roman" w:cs="Times New Roman"/>
          <w:sz w:val="28"/>
          <w:szCs w:val="28"/>
        </w:rPr>
        <w:t>o finanšu uzskaiti</w:t>
      </w:r>
      <w:r w:rsidR="00A324CB" w:rsidRPr="002420D3">
        <w:rPr>
          <w:rFonts w:ascii="Times New Roman" w:hAnsi="Times New Roman" w:cs="Times New Roman"/>
          <w:sz w:val="28"/>
          <w:szCs w:val="28"/>
        </w:rPr>
        <w:t xml:space="preserve">; </w:t>
      </w:r>
      <w:r w:rsidR="00C52664" w:rsidRPr="002420D3">
        <w:rPr>
          <w:rFonts w:ascii="Times New Roman" w:hAnsi="Times New Roman" w:cs="Times New Roman"/>
          <w:sz w:val="28"/>
          <w:szCs w:val="28"/>
        </w:rPr>
        <w:t xml:space="preserve">veic </w:t>
      </w:r>
      <w:r w:rsidR="00A324CB" w:rsidRPr="002420D3">
        <w:rPr>
          <w:rFonts w:ascii="Times New Roman" w:hAnsi="Times New Roman" w:cs="Times New Roman"/>
          <w:sz w:val="28"/>
          <w:szCs w:val="28"/>
        </w:rPr>
        <w:t>nekustamā īpašuma pārvaldīšanas ieņēmumu un izdevumu analīz</w:t>
      </w:r>
      <w:r w:rsidR="00C52664" w:rsidRPr="002420D3">
        <w:rPr>
          <w:rFonts w:ascii="Times New Roman" w:hAnsi="Times New Roman" w:cs="Times New Roman"/>
          <w:sz w:val="28"/>
          <w:szCs w:val="28"/>
        </w:rPr>
        <w:t>i, kā arī izvērtē</w:t>
      </w:r>
      <w:r w:rsidR="00A324CB" w:rsidRPr="002420D3">
        <w:rPr>
          <w:rFonts w:ascii="Times New Roman" w:hAnsi="Times New Roman" w:cs="Times New Roman"/>
          <w:sz w:val="28"/>
          <w:szCs w:val="28"/>
        </w:rPr>
        <w:t xml:space="preserve"> nekustam</w:t>
      </w:r>
      <w:r w:rsidR="00C52664" w:rsidRPr="002420D3">
        <w:rPr>
          <w:rFonts w:ascii="Times New Roman" w:hAnsi="Times New Roman" w:cs="Times New Roman"/>
          <w:sz w:val="28"/>
          <w:szCs w:val="28"/>
        </w:rPr>
        <w:t>o</w:t>
      </w:r>
      <w:r w:rsidR="00A324CB" w:rsidRPr="002420D3">
        <w:rPr>
          <w:rFonts w:ascii="Times New Roman" w:hAnsi="Times New Roman" w:cs="Times New Roman"/>
          <w:sz w:val="28"/>
          <w:szCs w:val="28"/>
        </w:rPr>
        <w:t xml:space="preserve"> īpašum</w:t>
      </w:r>
      <w:r w:rsidR="00C52664" w:rsidRPr="002420D3">
        <w:rPr>
          <w:rFonts w:ascii="Times New Roman" w:hAnsi="Times New Roman" w:cs="Times New Roman"/>
          <w:sz w:val="28"/>
          <w:szCs w:val="28"/>
        </w:rPr>
        <w:t>u</w:t>
      </w:r>
      <w:r w:rsidR="00A324CB" w:rsidRPr="002420D3">
        <w:rPr>
          <w:rFonts w:ascii="Times New Roman" w:hAnsi="Times New Roman" w:cs="Times New Roman"/>
          <w:sz w:val="28"/>
          <w:szCs w:val="28"/>
        </w:rPr>
        <w:t xml:space="preserve"> izmantošanas perspektīv</w:t>
      </w:r>
      <w:r w:rsidR="00C52664" w:rsidRPr="002420D3">
        <w:rPr>
          <w:rFonts w:ascii="Times New Roman" w:hAnsi="Times New Roman" w:cs="Times New Roman"/>
          <w:sz w:val="28"/>
          <w:szCs w:val="28"/>
        </w:rPr>
        <w:t>as</w:t>
      </w:r>
      <w:r w:rsidR="00A324CB" w:rsidRPr="002420D3">
        <w:rPr>
          <w:rFonts w:ascii="Times New Roman" w:hAnsi="Times New Roman" w:cs="Times New Roman"/>
          <w:sz w:val="28"/>
          <w:szCs w:val="28"/>
        </w:rPr>
        <w:t xml:space="preserve">; </w:t>
      </w:r>
      <w:r w:rsidR="00583EBC" w:rsidRPr="002420D3">
        <w:rPr>
          <w:rFonts w:ascii="Times New Roman" w:hAnsi="Times New Roman" w:cs="Times New Roman"/>
          <w:sz w:val="28"/>
          <w:szCs w:val="28"/>
        </w:rPr>
        <w:t>vedot</w:t>
      </w:r>
      <w:r w:rsidR="00C52664" w:rsidRPr="002420D3">
        <w:rPr>
          <w:rFonts w:ascii="Times New Roman" w:hAnsi="Times New Roman" w:cs="Times New Roman"/>
          <w:sz w:val="28"/>
          <w:szCs w:val="28"/>
        </w:rPr>
        <w:t xml:space="preserve"> nekustamā īpašuma lietu, apkopo un aktualizē informāciju par īpašumu; veic normatīvajos aktos noteiktos maksājumus valsts vai pašvaldību budžetos.</w:t>
      </w:r>
      <w:r w:rsidR="00D3748B" w:rsidRPr="002420D3">
        <w:rPr>
          <w:rFonts w:ascii="Times New Roman" w:hAnsi="Times New Roman" w:cs="Times New Roman"/>
          <w:sz w:val="28"/>
          <w:szCs w:val="28"/>
        </w:rPr>
        <w:t xml:space="preserve"> </w:t>
      </w:r>
      <w:r w:rsidR="002420D3" w:rsidRPr="002420D3">
        <w:rPr>
          <w:rFonts w:ascii="Times New Roman" w:hAnsi="Times New Roman" w:cs="Times New Roman"/>
          <w:sz w:val="28"/>
          <w:szCs w:val="28"/>
        </w:rPr>
        <w:t>Saistībā ar minēto akcentējams, ka VNĪ pārvalda un apsaimnieko tikai valsts nekustamos īpašumus.  Tas nav tirgū piedāvāts VNĪ pakalpojums. Savukārt p</w:t>
      </w:r>
      <w:r w:rsidR="00D3748B" w:rsidRPr="002420D3">
        <w:rPr>
          <w:rFonts w:ascii="Times New Roman" w:hAnsi="Times New Roman" w:cs="Times New Roman"/>
          <w:sz w:val="28"/>
          <w:szCs w:val="28"/>
        </w:rPr>
        <w:t xml:space="preserve">rivāto pakalpojumu sniedzēju iesaistes īpatsvars pārvaldīšanas darbību izpildē atkarīgs no </w:t>
      </w:r>
      <w:r w:rsidR="002420D3">
        <w:rPr>
          <w:rFonts w:ascii="Times New Roman" w:hAnsi="Times New Roman" w:cs="Times New Roman"/>
          <w:sz w:val="28"/>
          <w:szCs w:val="28"/>
        </w:rPr>
        <w:t xml:space="preserve">konkrētā </w:t>
      </w:r>
      <w:r w:rsidR="002420D3" w:rsidRPr="002420D3">
        <w:rPr>
          <w:rFonts w:ascii="Times New Roman" w:hAnsi="Times New Roman" w:cs="Times New Roman"/>
          <w:sz w:val="28"/>
          <w:szCs w:val="28"/>
        </w:rPr>
        <w:t xml:space="preserve">pakalpojuma izmaksām un komersantu ieinteresētības un gatavības iesaistīties </w:t>
      </w:r>
      <w:r w:rsidR="00D3748B" w:rsidRPr="002420D3">
        <w:rPr>
          <w:rFonts w:ascii="Times New Roman" w:hAnsi="Times New Roman" w:cs="Times New Roman"/>
          <w:sz w:val="28"/>
          <w:szCs w:val="28"/>
        </w:rPr>
        <w:t>ko</w:t>
      </w:r>
      <w:r w:rsidR="002420D3" w:rsidRPr="002420D3">
        <w:rPr>
          <w:rFonts w:ascii="Times New Roman" w:hAnsi="Times New Roman" w:cs="Times New Roman"/>
          <w:sz w:val="28"/>
          <w:szCs w:val="28"/>
        </w:rPr>
        <w:t xml:space="preserve">nkrētās pārvaldīšanas darbībās. Tā piemēram, </w:t>
      </w:r>
      <w:r w:rsidR="002420D3" w:rsidRPr="002420D3">
        <w:rPr>
          <w:rFonts w:ascii="Times New Roman" w:hAnsi="Times New Roman"/>
          <w:sz w:val="28"/>
          <w:szCs w:val="28"/>
        </w:rPr>
        <w:t>piemēram, ārpakalpojuma piesaistīšana apsaimniekošanas darbību veikšanai ir praktiski neiespējama</w:t>
      </w:r>
      <w:r w:rsidR="002420D3">
        <w:rPr>
          <w:rFonts w:ascii="Times New Roman" w:hAnsi="Times New Roman"/>
          <w:sz w:val="28"/>
          <w:szCs w:val="28"/>
        </w:rPr>
        <w:t xml:space="preserve"> attiecībā uz </w:t>
      </w:r>
      <w:r w:rsidR="002420D3" w:rsidRPr="002420D3">
        <w:rPr>
          <w:rFonts w:ascii="Times New Roman" w:hAnsi="Times New Roman"/>
          <w:sz w:val="28"/>
          <w:szCs w:val="28"/>
        </w:rPr>
        <w:t>valsts robežkontroles punkt</w:t>
      </w:r>
      <w:r w:rsidR="002420D3">
        <w:rPr>
          <w:rFonts w:ascii="Times New Roman" w:hAnsi="Times New Roman"/>
          <w:sz w:val="28"/>
          <w:szCs w:val="28"/>
        </w:rPr>
        <w:t>u apsaimniekošan</w:t>
      </w:r>
      <w:r w:rsidR="002420D3">
        <w:rPr>
          <w:rFonts w:ascii="Times New Roman" w:hAnsi="Times New Roman"/>
          <w:sz w:val="28"/>
          <w:szCs w:val="28"/>
        </w:rPr>
        <w:t>u</w:t>
      </w:r>
      <w:r w:rsidR="002420D3" w:rsidRPr="002420D3">
        <w:rPr>
          <w:rFonts w:ascii="Times New Roman" w:hAnsi="Times New Roman"/>
          <w:sz w:val="28"/>
          <w:szCs w:val="28"/>
        </w:rPr>
        <w:t>, jo privātajiem uzņēmējiem, kuru darbības mērķis ir pakārtots peļņas gūšanai, šādi objekti to atrašanās vietas un attāluma dēļ nav izdevīgi</w:t>
      </w:r>
      <w:r w:rsidR="002420D3" w:rsidRPr="002420D3">
        <w:rPr>
          <w:rFonts w:ascii="Times New Roman" w:hAnsi="Times New Roman"/>
          <w:sz w:val="28"/>
          <w:szCs w:val="28"/>
        </w:rPr>
        <w:t xml:space="preserve">. Detalizētāku informāciju par </w:t>
      </w:r>
      <w:r w:rsidR="002420D3" w:rsidRPr="002420D3">
        <w:rPr>
          <w:rFonts w:ascii="Times New Roman" w:hAnsi="Times New Roman" w:cs="Times New Roman"/>
          <w:sz w:val="28"/>
          <w:szCs w:val="28"/>
        </w:rPr>
        <w:t>privāto pakalpojum</w:t>
      </w:r>
      <w:r w:rsidR="002420D3" w:rsidRPr="002420D3">
        <w:rPr>
          <w:rFonts w:ascii="Times New Roman" w:hAnsi="Times New Roman" w:cs="Times New Roman"/>
          <w:sz w:val="28"/>
          <w:szCs w:val="28"/>
        </w:rPr>
        <w:t xml:space="preserve">u sniedzēju iesaistes īpatsvaru </w:t>
      </w:r>
      <w:r w:rsidR="002420D3" w:rsidRPr="002420D3">
        <w:rPr>
          <w:rFonts w:ascii="Times New Roman" w:hAnsi="Times New Roman" w:cs="Times New Roman"/>
          <w:sz w:val="28"/>
          <w:szCs w:val="28"/>
        </w:rPr>
        <w:t>valsts nekustamo īpašumu pārvaldīšanas darbību īstenošanā</w:t>
      </w:r>
      <w:r w:rsidR="002420D3" w:rsidRPr="002420D3">
        <w:rPr>
          <w:rFonts w:ascii="Times New Roman" w:hAnsi="Times New Roman" w:cs="Times New Roman"/>
          <w:sz w:val="28"/>
          <w:szCs w:val="28"/>
        </w:rPr>
        <w:t xml:space="preserve"> skatīt informatīvā ziņojuma pielikuma 5. un 6.</w:t>
      </w:r>
      <w:r w:rsidR="002420D3">
        <w:rPr>
          <w:rFonts w:ascii="Times New Roman" w:hAnsi="Times New Roman" w:cs="Times New Roman"/>
          <w:sz w:val="28"/>
          <w:szCs w:val="28"/>
        </w:rPr>
        <w:t> </w:t>
      </w:r>
      <w:r w:rsidR="002420D3" w:rsidRPr="002420D3">
        <w:rPr>
          <w:rFonts w:ascii="Times New Roman" w:hAnsi="Times New Roman" w:cs="Times New Roman"/>
          <w:sz w:val="28"/>
          <w:szCs w:val="28"/>
        </w:rPr>
        <w:t>tabulā.</w:t>
      </w:r>
    </w:p>
    <w:p w14:paraId="6AB9803B" w14:textId="5C75FFC2" w:rsidR="004655D0" w:rsidRPr="00545857" w:rsidRDefault="004655D0" w:rsidP="00A20590">
      <w:pPr>
        <w:spacing w:after="0" w:line="240" w:lineRule="auto"/>
        <w:ind w:firstLine="720"/>
        <w:jc w:val="both"/>
        <w:rPr>
          <w:rFonts w:ascii="Times New Roman" w:hAnsi="Times New Roman" w:cs="Times New Roman"/>
          <w:bCs/>
          <w:sz w:val="28"/>
          <w:szCs w:val="28"/>
        </w:rPr>
      </w:pPr>
      <w:r w:rsidRPr="00545857">
        <w:rPr>
          <w:rFonts w:ascii="Times New Roman" w:hAnsi="Times New Roman" w:cs="Times New Roman"/>
          <w:sz w:val="28"/>
          <w:szCs w:val="28"/>
        </w:rPr>
        <w:t>Vienlaikus norādāms, ka VNĪ tai pārvaldīšanā nodotos nekustamos īpašumus pārvalda  saskaņā ar Ministru kabineta 2011.</w:t>
      </w:r>
      <w:r w:rsidR="00D474D8" w:rsidRPr="00545857">
        <w:rPr>
          <w:rFonts w:ascii="Times New Roman" w:hAnsi="Times New Roman" w:cs="Times New Roman"/>
          <w:sz w:val="28"/>
          <w:szCs w:val="28"/>
        </w:rPr>
        <w:t> </w:t>
      </w:r>
      <w:r w:rsidRPr="00545857">
        <w:rPr>
          <w:rFonts w:ascii="Times New Roman" w:hAnsi="Times New Roman" w:cs="Times New Roman"/>
          <w:sz w:val="28"/>
          <w:szCs w:val="28"/>
        </w:rPr>
        <w:t>gada 6.</w:t>
      </w:r>
      <w:r w:rsidR="00D474D8" w:rsidRPr="00545857">
        <w:rPr>
          <w:rFonts w:ascii="Times New Roman" w:hAnsi="Times New Roman" w:cs="Times New Roman"/>
          <w:sz w:val="28"/>
          <w:szCs w:val="28"/>
        </w:rPr>
        <w:t> </w:t>
      </w:r>
      <w:r w:rsidRPr="00545857">
        <w:rPr>
          <w:rFonts w:ascii="Times New Roman" w:hAnsi="Times New Roman" w:cs="Times New Roman"/>
          <w:sz w:val="28"/>
          <w:szCs w:val="28"/>
        </w:rPr>
        <w:t xml:space="preserve">decembra noteikumos </w:t>
      </w:r>
      <w:proofErr w:type="spellStart"/>
      <w:r w:rsidRPr="00545857">
        <w:rPr>
          <w:rFonts w:ascii="Times New Roman" w:hAnsi="Times New Roman" w:cs="Times New Roman"/>
          <w:sz w:val="28"/>
          <w:szCs w:val="28"/>
        </w:rPr>
        <w:t>Nr</w:t>
      </w:r>
      <w:proofErr w:type="spellEnd"/>
      <w:r w:rsidRPr="00545857">
        <w:rPr>
          <w:rFonts w:ascii="Times New Roman" w:hAnsi="Times New Roman" w:cs="Times New Roman"/>
          <w:sz w:val="28"/>
          <w:szCs w:val="28"/>
        </w:rPr>
        <w:t>.</w:t>
      </w:r>
      <w:r w:rsidR="00D474D8" w:rsidRPr="00545857">
        <w:rPr>
          <w:rFonts w:ascii="Times New Roman" w:hAnsi="Times New Roman" w:cs="Times New Roman"/>
          <w:sz w:val="28"/>
          <w:szCs w:val="28"/>
        </w:rPr>
        <w:t> 934 „</w:t>
      </w:r>
      <w:r w:rsidRPr="00545857">
        <w:rPr>
          <w:rFonts w:ascii="Times New Roman" w:hAnsi="Times New Roman" w:cs="Times New Roman"/>
          <w:sz w:val="28"/>
          <w:szCs w:val="28"/>
        </w:rPr>
        <w:t xml:space="preserve">Noteikumi par valsts nekustamā īpašuma pārvaldīšanas principiem un kārtību” un </w:t>
      </w:r>
      <w:r w:rsidR="005F25E8" w:rsidRPr="00545857">
        <w:rPr>
          <w:rFonts w:ascii="Times New Roman" w:hAnsi="Times New Roman" w:cs="Times New Roman"/>
          <w:sz w:val="28"/>
          <w:szCs w:val="28"/>
        </w:rPr>
        <w:t>Ministru kabineta 2011.</w:t>
      </w:r>
      <w:r w:rsidR="00D474D8" w:rsidRPr="00545857">
        <w:rPr>
          <w:rFonts w:ascii="Times New Roman" w:hAnsi="Times New Roman" w:cs="Times New Roman"/>
          <w:sz w:val="28"/>
          <w:szCs w:val="28"/>
        </w:rPr>
        <w:t> </w:t>
      </w:r>
      <w:r w:rsidR="005F25E8" w:rsidRPr="00545857">
        <w:rPr>
          <w:rFonts w:ascii="Times New Roman" w:hAnsi="Times New Roman" w:cs="Times New Roman"/>
          <w:sz w:val="28"/>
          <w:szCs w:val="28"/>
        </w:rPr>
        <w:t>gada 6.</w:t>
      </w:r>
      <w:r w:rsidR="00D474D8" w:rsidRPr="00545857">
        <w:rPr>
          <w:rFonts w:ascii="Times New Roman" w:hAnsi="Times New Roman" w:cs="Times New Roman"/>
          <w:sz w:val="28"/>
          <w:szCs w:val="28"/>
        </w:rPr>
        <w:t> </w:t>
      </w:r>
      <w:r w:rsidR="005F25E8" w:rsidRPr="00545857">
        <w:rPr>
          <w:rFonts w:ascii="Times New Roman" w:hAnsi="Times New Roman" w:cs="Times New Roman"/>
          <w:sz w:val="28"/>
          <w:szCs w:val="28"/>
        </w:rPr>
        <w:t xml:space="preserve">decembra ieteikumos </w:t>
      </w:r>
      <w:proofErr w:type="spellStart"/>
      <w:r w:rsidR="005F25E8" w:rsidRPr="00545857">
        <w:rPr>
          <w:rFonts w:ascii="Times New Roman" w:hAnsi="Times New Roman" w:cs="Times New Roman"/>
          <w:sz w:val="28"/>
          <w:szCs w:val="28"/>
        </w:rPr>
        <w:t>Nr</w:t>
      </w:r>
      <w:proofErr w:type="spellEnd"/>
      <w:r w:rsidR="005F25E8" w:rsidRPr="00545857">
        <w:rPr>
          <w:rFonts w:ascii="Times New Roman" w:hAnsi="Times New Roman" w:cs="Times New Roman"/>
          <w:sz w:val="28"/>
          <w:szCs w:val="28"/>
        </w:rPr>
        <w:t>.</w:t>
      </w:r>
      <w:r w:rsidR="00D474D8" w:rsidRPr="00545857">
        <w:rPr>
          <w:rFonts w:ascii="Times New Roman" w:hAnsi="Times New Roman" w:cs="Times New Roman"/>
          <w:sz w:val="28"/>
          <w:szCs w:val="28"/>
        </w:rPr>
        <w:t> </w:t>
      </w:r>
      <w:r w:rsidR="005F25E8" w:rsidRPr="00545857">
        <w:rPr>
          <w:rFonts w:ascii="Times New Roman" w:hAnsi="Times New Roman" w:cs="Times New Roman"/>
          <w:sz w:val="28"/>
          <w:szCs w:val="28"/>
        </w:rPr>
        <w:t>2 „</w:t>
      </w:r>
      <w:r w:rsidR="005F25E8" w:rsidRPr="00545857">
        <w:rPr>
          <w:rFonts w:ascii="Times New Roman" w:hAnsi="Times New Roman" w:cs="Times New Roman"/>
          <w:bCs/>
          <w:sz w:val="28"/>
          <w:szCs w:val="28"/>
        </w:rPr>
        <w:t xml:space="preserve">Ieteikumi valsts nekustamā īpašuma vienotas pārvaldīšanas nodrošināšanai” </w:t>
      </w:r>
      <w:r w:rsidRPr="00545857">
        <w:rPr>
          <w:rFonts w:ascii="Times New Roman" w:hAnsi="Times New Roman" w:cs="Times New Roman"/>
          <w:bCs/>
          <w:sz w:val="28"/>
          <w:szCs w:val="28"/>
        </w:rPr>
        <w:t>paredzēto.</w:t>
      </w:r>
    </w:p>
    <w:p w14:paraId="19CDEF01" w14:textId="77777777" w:rsidR="003348AE" w:rsidRPr="00545857" w:rsidRDefault="008F1664" w:rsidP="00A20590">
      <w:pPr>
        <w:pStyle w:val="naisf"/>
        <w:tabs>
          <w:tab w:val="left" w:pos="993"/>
        </w:tabs>
        <w:ind w:firstLine="720"/>
        <w:jc w:val="both"/>
        <w:rPr>
          <w:sz w:val="28"/>
          <w:szCs w:val="28"/>
        </w:rPr>
      </w:pPr>
      <w:r w:rsidRPr="00545857">
        <w:rPr>
          <w:sz w:val="28"/>
          <w:szCs w:val="28"/>
        </w:rPr>
        <w:t xml:space="preserve">Nekustamo īpašumu pārvaldīšana tiek finansēta no VNĪ ieņēmumiem. Valsts nekustamo īpašumu, kas </w:t>
      </w:r>
      <w:r w:rsidR="009A7057" w:rsidRPr="00545857">
        <w:rPr>
          <w:sz w:val="28"/>
          <w:szCs w:val="28"/>
        </w:rPr>
        <w:t xml:space="preserve">pieder valstij Finanšu ministrijas personā un </w:t>
      </w:r>
      <w:r w:rsidRPr="00545857">
        <w:rPr>
          <w:sz w:val="28"/>
          <w:szCs w:val="28"/>
        </w:rPr>
        <w:t>atrodas VNĪ pārvaldīšanā, un VNĪ piederošo nekustamo īpašumu uzskaitījums apkopots informatīvā ziņojuma pielikuma 2.</w:t>
      </w:r>
      <w:r w:rsidR="00D474D8" w:rsidRPr="00545857">
        <w:rPr>
          <w:sz w:val="28"/>
          <w:szCs w:val="28"/>
        </w:rPr>
        <w:t> </w:t>
      </w:r>
      <w:r w:rsidRPr="00545857">
        <w:rPr>
          <w:sz w:val="28"/>
          <w:szCs w:val="28"/>
        </w:rPr>
        <w:t>tabulā</w:t>
      </w:r>
      <w:r w:rsidR="009A7057" w:rsidRPr="00545857">
        <w:rPr>
          <w:sz w:val="28"/>
          <w:szCs w:val="28"/>
        </w:rPr>
        <w:t xml:space="preserve"> (dati par stāvokli uz 2016. gada 30. jūniju)</w:t>
      </w:r>
      <w:r w:rsidRPr="00545857">
        <w:rPr>
          <w:sz w:val="28"/>
          <w:szCs w:val="28"/>
        </w:rPr>
        <w:t>.</w:t>
      </w:r>
    </w:p>
    <w:p w14:paraId="6A109457" w14:textId="0C56B66F" w:rsidR="002273F5" w:rsidRPr="00545857" w:rsidRDefault="002273F5" w:rsidP="00A20590">
      <w:pPr>
        <w:pStyle w:val="naisf"/>
        <w:tabs>
          <w:tab w:val="left" w:pos="993"/>
        </w:tabs>
        <w:ind w:firstLine="720"/>
        <w:jc w:val="both"/>
        <w:rPr>
          <w:sz w:val="28"/>
          <w:szCs w:val="28"/>
        </w:rPr>
      </w:pPr>
      <w:r w:rsidRPr="00545857">
        <w:rPr>
          <w:sz w:val="28"/>
          <w:szCs w:val="28"/>
        </w:rPr>
        <w:t>Statistiski uz 2016. gada 30.</w:t>
      </w:r>
      <w:r w:rsidR="00D474D8" w:rsidRPr="00545857">
        <w:rPr>
          <w:sz w:val="28"/>
          <w:szCs w:val="28"/>
        </w:rPr>
        <w:t> </w:t>
      </w:r>
      <w:r w:rsidRPr="00545857">
        <w:rPr>
          <w:sz w:val="28"/>
          <w:szCs w:val="28"/>
        </w:rPr>
        <w:t>jūniju aktuālie VNĪ noslēgtie līgumi:</w:t>
      </w:r>
    </w:p>
    <w:p w14:paraId="1917BC47" w14:textId="19825042" w:rsidR="002A1F18" w:rsidRPr="00545857" w:rsidRDefault="002273F5" w:rsidP="00A20590">
      <w:pPr>
        <w:pStyle w:val="naisf"/>
        <w:numPr>
          <w:ilvl w:val="0"/>
          <w:numId w:val="1"/>
        </w:numPr>
        <w:tabs>
          <w:tab w:val="left" w:pos="993"/>
        </w:tabs>
        <w:jc w:val="both"/>
        <w:rPr>
          <w:sz w:val="28"/>
          <w:szCs w:val="28"/>
        </w:rPr>
      </w:pPr>
      <w:r w:rsidRPr="00545857">
        <w:rPr>
          <w:sz w:val="28"/>
          <w:szCs w:val="28"/>
        </w:rPr>
        <w:t>nomas līgumi (nekustamais īpašums vai tā daļa, telpas, zeme un reklāmas laukumi) –  8341 līgumi;</w:t>
      </w:r>
    </w:p>
    <w:p w14:paraId="3E9EAE22" w14:textId="5BE4CD74" w:rsidR="002A1F18" w:rsidRPr="00545857" w:rsidRDefault="00D474D8" w:rsidP="00A20590">
      <w:pPr>
        <w:pStyle w:val="naisf"/>
        <w:numPr>
          <w:ilvl w:val="0"/>
          <w:numId w:val="1"/>
        </w:numPr>
        <w:tabs>
          <w:tab w:val="left" w:pos="993"/>
        </w:tabs>
        <w:jc w:val="both"/>
        <w:rPr>
          <w:sz w:val="28"/>
          <w:szCs w:val="28"/>
        </w:rPr>
      </w:pPr>
      <w:r w:rsidRPr="00545857">
        <w:rPr>
          <w:sz w:val="28"/>
          <w:szCs w:val="28"/>
        </w:rPr>
        <w:t>ī</w:t>
      </w:r>
      <w:r w:rsidR="002273F5" w:rsidRPr="00545857">
        <w:rPr>
          <w:sz w:val="28"/>
          <w:szCs w:val="28"/>
        </w:rPr>
        <w:t>res un dzīvojamās mājas uzturēšanas līgumi – 107;</w:t>
      </w:r>
    </w:p>
    <w:p w14:paraId="688B2CFC" w14:textId="7B93DD50" w:rsidR="002273F5" w:rsidRPr="00545857" w:rsidRDefault="00D474D8" w:rsidP="00A20590">
      <w:pPr>
        <w:pStyle w:val="naisf"/>
        <w:numPr>
          <w:ilvl w:val="0"/>
          <w:numId w:val="1"/>
        </w:numPr>
        <w:tabs>
          <w:tab w:val="left" w:pos="993"/>
        </w:tabs>
        <w:jc w:val="both"/>
        <w:rPr>
          <w:sz w:val="28"/>
          <w:szCs w:val="28"/>
        </w:rPr>
      </w:pPr>
      <w:r w:rsidRPr="00545857">
        <w:rPr>
          <w:sz w:val="28"/>
          <w:szCs w:val="28"/>
        </w:rPr>
        <w:lastRenderedPageBreak/>
        <w:t>a</w:t>
      </w:r>
      <w:r w:rsidR="002273F5" w:rsidRPr="00545857">
        <w:rPr>
          <w:sz w:val="28"/>
          <w:szCs w:val="28"/>
        </w:rPr>
        <w:t>psaimniekošanas, lietošanas un pilnvarojuma līgumi ar valsts pārvaldes iestādēm – 100.</w:t>
      </w:r>
    </w:p>
    <w:p w14:paraId="3E49A932" w14:textId="729E33AE" w:rsidR="002273F5" w:rsidRPr="00545857" w:rsidRDefault="002273F5"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Nomas un apsaimniekošanas ieņēmumi 2015.</w:t>
      </w:r>
      <w:r w:rsidR="00D474D8" w:rsidRPr="00545857">
        <w:rPr>
          <w:rFonts w:ascii="Times New Roman" w:hAnsi="Times New Roman" w:cs="Times New Roman"/>
          <w:sz w:val="28"/>
          <w:szCs w:val="28"/>
        </w:rPr>
        <w:t> </w:t>
      </w:r>
      <w:r w:rsidRPr="00545857">
        <w:rPr>
          <w:rFonts w:ascii="Times New Roman" w:hAnsi="Times New Roman" w:cs="Times New Roman"/>
          <w:sz w:val="28"/>
          <w:szCs w:val="28"/>
        </w:rPr>
        <w:t xml:space="preserve">gadā bija 33,6 miljoni </w:t>
      </w:r>
      <w:proofErr w:type="spellStart"/>
      <w:r w:rsidRPr="00545857">
        <w:rPr>
          <w:rFonts w:ascii="Times New Roman" w:hAnsi="Times New Roman" w:cs="Times New Roman"/>
          <w:i/>
          <w:sz w:val="28"/>
          <w:szCs w:val="28"/>
        </w:rPr>
        <w:t>euro</w:t>
      </w:r>
      <w:proofErr w:type="spellEnd"/>
      <w:r w:rsidRPr="00545857">
        <w:rPr>
          <w:rFonts w:ascii="Times New Roman" w:hAnsi="Times New Roman" w:cs="Times New Roman"/>
          <w:sz w:val="28"/>
          <w:szCs w:val="28"/>
        </w:rPr>
        <w:t>.</w:t>
      </w:r>
    </w:p>
    <w:p w14:paraId="225D48F5" w14:textId="77777777" w:rsidR="00EE1995" w:rsidRPr="00545857" w:rsidRDefault="00EE1995" w:rsidP="00A81E7C">
      <w:pPr>
        <w:spacing w:after="0" w:line="240" w:lineRule="auto"/>
        <w:rPr>
          <w:rFonts w:ascii="Times New Roman" w:hAnsi="Times New Roman" w:cs="Times New Roman"/>
          <w:sz w:val="28"/>
          <w:szCs w:val="28"/>
        </w:rPr>
      </w:pPr>
    </w:p>
    <w:p w14:paraId="57C25988" w14:textId="77777777" w:rsidR="00A324CB" w:rsidRPr="00545857" w:rsidRDefault="004655D0" w:rsidP="00A20590">
      <w:pPr>
        <w:pStyle w:val="ListParagraph"/>
        <w:numPr>
          <w:ilvl w:val="0"/>
          <w:numId w:val="12"/>
        </w:numPr>
        <w:spacing w:after="0" w:line="240" w:lineRule="auto"/>
        <w:jc w:val="center"/>
        <w:rPr>
          <w:b/>
          <w:szCs w:val="28"/>
        </w:rPr>
      </w:pPr>
      <w:r w:rsidRPr="00545857">
        <w:rPr>
          <w:b/>
          <w:szCs w:val="28"/>
        </w:rPr>
        <w:t>V</w:t>
      </w:r>
      <w:r w:rsidR="00A324CB" w:rsidRPr="00545857">
        <w:rPr>
          <w:b/>
          <w:szCs w:val="28"/>
        </w:rPr>
        <w:t>alsts nekustamo īp</w:t>
      </w:r>
      <w:r w:rsidRPr="00545857">
        <w:rPr>
          <w:b/>
          <w:szCs w:val="28"/>
        </w:rPr>
        <w:t xml:space="preserve">ašumu </w:t>
      </w:r>
      <w:r w:rsidR="00037B10" w:rsidRPr="00545857">
        <w:rPr>
          <w:b/>
          <w:szCs w:val="28"/>
        </w:rPr>
        <w:t xml:space="preserve">attīstība un </w:t>
      </w:r>
      <w:r w:rsidRPr="00545857">
        <w:rPr>
          <w:b/>
          <w:szCs w:val="28"/>
        </w:rPr>
        <w:t>būvniecība</w:t>
      </w:r>
    </w:p>
    <w:p w14:paraId="55F1AD51" w14:textId="77777777" w:rsidR="006F461D" w:rsidRPr="00545857" w:rsidRDefault="006F461D" w:rsidP="00A20590">
      <w:pPr>
        <w:pStyle w:val="ListParagraph"/>
        <w:spacing w:after="0" w:line="240" w:lineRule="auto"/>
        <w:ind w:left="1080"/>
        <w:rPr>
          <w:b/>
          <w:szCs w:val="28"/>
        </w:rPr>
      </w:pPr>
    </w:p>
    <w:p w14:paraId="3392E062" w14:textId="0F2FB9E3" w:rsidR="00037B10" w:rsidRPr="00545857" w:rsidRDefault="00037B10"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VNĪ īsteno nekustamo īpašumu attīstības projektus pārsvarā valsts institūciju vajadzībām, kas sevī ietver jaunu objektu būvniecību, esošo pārbūvi vai atjaunošanu, kā arī tiek nodrošināta VNĪ īpašumā un pārvaldīšanā esošo nekustamo īpašumu tehniskā stāvokļa saglabāšana un uzlabošana, vei</w:t>
      </w:r>
      <w:r w:rsidR="004F1CD4" w:rsidRPr="00545857">
        <w:rPr>
          <w:rFonts w:ascii="Times New Roman" w:hAnsi="Times New Roman" w:cs="Times New Roman"/>
          <w:sz w:val="28"/>
          <w:szCs w:val="28"/>
        </w:rPr>
        <w:t>cot to atjaunošanu vai pārbūvi. Valsts nekustamo īpašumu attīstība un būvniecība veido 44,3%</w:t>
      </w:r>
      <w:r w:rsidR="004F1CD4" w:rsidRPr="00545857">
        <w:rPr>
          <w:rStyle w:val="FootnoteReference"/>
          <w:rFonts w:ascii="Times New Roman" w:hAnsi="Times New Roman" w:cs="Times New Roman"/>
          <w:sz w:val="28"/>
          <w:szCs w:val="28"/>
        </w:rPr>
        <w:footnoteReference w:id="14"/>
      </w:r>
      <w:r w:rsidR="004F1CD4" w:rsidRPr="00545857">
        <w:rPr>
          <w:rFonts w:ascii="Times New Roman" w:hAnsi="Times New Roman" w:cs="Times New Roman"/>
          <w:sz w:val="28"/>
          <w:szCs w:val="28"/>
        </w:rPr>
        <w:t xml:space="preserve"> no VNĪ neto apgrozījuma (detalizētāku informāciju par privāto pakalpojumu sniedzēju iesaistes īpatsvaru valsts nekustamo īpašumu būvniecības projektos skatīt informatīvā ziņojuma pielikuma 6. tabulā).</w:t>
      </w:r>
      <w:r w:rsidR="001A40DA" w:rsidRPr="00545857">
        <w:rPr>
          <w:rFonts w:ascii="Times New Roman" w:hAnsi="Times New Roman" w:cs="Times New Roman"/>
          <w:sz w:val="28"/>
          <w:szCs w:val="28"/>
        </w:rPr>
        <w:t xml:space="preserve"> </w:t>
      </w:r>
      <w:r w:rsidRPr="00545857">
        <w:rPr>
          <w:rFonts w:ascii="Times New Roman" w:hAnsi="Times New Roman" w:cs="Times New Roman"/>
          <w:sz w:val="28"/>
          <w:szCs w:val="28"/>
        </w:rPr>
        <w:t>VNĪ lielākoties īsteno nekustamo īpašumu attīstības projektus, kas ir stratēģiski svarīgi valsts drošībai, valsts attīstībai, kā arī pašvaldīb</w:t>
      </w:r>
      <w:r w:rsidR="00C067A8" w:rsidRPr="00545857">
        <w:rPr>
          <w:rFonts w:ascii="Times New Roman" w:hAnsi="Times New Roman" w:cs="Times New Roman"/>
          <w:sz w:val="28"/>
          <w:szCs w:val="28"/>
        </w:rPr>
        <w:t>u</w:t>
      </w:r>
      <w:r w:rsidRPr="00545857">
        <w:rPr>
          <w:rFonts w:ascii="Times New Roman" w:hAnsi="Times New Roman" w:cs="Times New Roman"/>
          <w:sz w:val="28"/>
          <w:szCs w:val="28"/>
        </w:rPr>
        <w:t xml:space="preserve"> teritorijas attīstībai (</w:t>
      </w:r>
      <w:proofErr w:type="spellStart"/>
      <w:r w:rsidRPr="00545857">
        <w:rPr>
          <w:rFonts w:ascii="Times New Roman" w:hAnsi="Times New Roman" w:cs="Times New Roman"/>
          <w:sz w:val="28"/>
          <w:szCs w:val="28"/>
        </w:rPr>
        <w:t>d</w:t>
      </w:r>
      <w:r w:rsidR="008F1664" w:rsidRPr="00545857">
        <w:rPr>
          <w:rFonts w:ascii="Times New Roman" w:hAnsi="Times New Roman" w:cs="Times New Roman"/>
          <w:sz w:val="28"/>
          <w:szCs w:val="28"/>
        </w:rPr>
        <w:t>et</w:t>
      </w:r>
      <w:r w:rsidRPr="00545857">
        <w:rPr>
          <w:rFonts w:ascii="Times New Roman" w:hAnsi="Times New Roman" w:cs="Times New Roman"/>
          <w:sz w:val="28"/>
          <w:szCs w:val="28"/>
        </w:rPr>
        <w:t>alizētāk</w:t>
      </w:r>
      <w:proofErr w:type="spellEnd"/>
      <w:r w:rsidRPr="00545857">
        <w:rPr>
          <w:rFonts w:ascii="Times New Roman" w:hAnsi="Times New Roman" w:cs="Times New Roman"/>
          <w:sz w:val="28"/>
          <w:szCs w:val="28"/>
        </w:rPr>
        <w:t xml:space="preserve"> par šo jom</w:t>
      </w:r>
      <w:r w:rsidR="008F1664" w:rsidRPr="00545857">
        <w:rPr>
          <w:rFonts w:ascii="Times New Roman" w:hAnsi="Times New Roman" w:cs="Times New Roman"/>
          <w:sz w:val="28"/>
          <w:szCs w:val="28"/>
        </w:rPr>
        <w:t>u</w:t>
      </w:r>
      <w:r w:rsidR="009A7057" w:rsidRPr="00545857">
        <w:rPr>
          <w:rFonts w:ascii="Times New Roman" w:hAnsi="Times New Roman" w:cs="Times New Roman"/>
          <w:sz w:val="28"/>
          <w:szCs w:val="28"/>
        </w:rPr>
        <w:t xml:space="preserve"> skatīt informatīvā ziņojuma IV.</w:t>
      </w:r>
      <w:r w:rsidRPr="00545857">
        <w:rPr>
          <w:rFonts w:ascii="Times New Roman" w:hAnsi="Times New Roman" w:cs="Times New Roman"/>
          <w:sz w:val="28"/>
          <w:szCs w:val="28"/>
        </w:rPr>
        <w:t xml:space="preserve"> sadaļu).</w:t>
      </w:r>
    </w:p>
    <w:p w14:paraId="24B6CEEB" w14:textId="5A734461" w:rsidR="006F5087" w:rsidRPr="00545857" w:rsidRDefault="00037B10"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 xml:space="preserve">Jau kopš </w:t>
      </w:r>
      <w:r w:rsidR="00A324CB" w:rsidRPr="00545857">
        <w:rPr>
          <w:rFonts w:ascii="Times New Roman" w:hAnsi="Times New Roman" w:cs="Times New Roman"/>
          <w:sz w:val="28"/>
          <w:szCs w:val="28"/>
        </w:rPr>
        <w:t xml:space="preserve">1997. gada </w:t>
      </w:r>
      <w:r w:rsidRPr="00545857">
        <w:rPr>
          <w:rFonts w:ascii="Times New Roman" w:hAnsi="Times New Roman" w:cs="Times New Roman"/>
          <w:sz w:val="28"/>
          <w:szCs w:val="28"/>
        </w:rPr>
        <w:t xml:space="preserve">VNĪ </w:t>
      </w:r>
      <w:r w:rsidR="00A324CB" w:rsidRPr="00545857">
        <w:rPr>
          <w:rFonts w:ascii="Times New Roman" w:hAnsi="Times New Roman" w:cs="Times New Roman"/>
          <w:sz w:val="28"/>
          <w:szCs w:val="28"/>
        </w:rPr>
        <w:t xml:space="preserve">darbojas ar valstiski nozīmīgu būvniecības projektu attīstību, veicot pārbūvi, atjaunošanu, konservāciju, restaurāciju vai nojaukšanu, kā arī īstenojot jaunu objektu būvniecības darbus no ieceres līdz būvobjekta </w:t>
      </w:r>
      <w:r w:rsidR="006F5087" w:rsidRPr="00545857">
        <w:rPr>
          <w:rFonts w:ascii="Times New Roman" w:hAnsi="Times New Roman" w:cs="Times New Roman"/>
          <w:sz w:val="28"/>
          <w:szCs w:val="28"/>
        </w:rPr>
        <w:t xml:space="preserve">nodošanai ekspluatācijā. Būvniecības vadības jomā VNĪ veic šādas darbības: </w:t>
      </w:r>
      <w:r w:rsidR="00A324CB" w:rsidRPr="00545857">
        <w:rPr>
          <w:rFonts w:ascii="Times New Roman" w:hAnsi="Times New Roman" w:cs="Times New Roman"/>
          <w:sz w:val="28"/>
          <w:szCs w:val="28"/>
        </w:rPr>
        <w:t xml:space="preserve">nekustamo īpašumu būvniecības ieceres izstrāde atbilstoši ēkas specifikai un </w:t>
      </w:r>
      <w:r w:rsidR="009813B8" w:rsidRPr="00545857">
        <w:rPr>
          <w:rFonts w:ascii="Times New Roman" w:hAnsi="Times New Roman" w:cs="Times New Roman"/>
          <w:sz w:val="28"/>
          <w:szCs w:val="28"/>
        </w:rPr>
        <w:t xml:space="preserve">iestādes </w:t>
      </w:r>
      <w:r w:rsidR="00A324CB" w:rsidRPr="00545857">
        <w:rPr>
          <w:rFonts w:ascii="Times New Roman" w:hAnsi="Times New Roman" w:cs="Times New Roman"/>
          <w:sz w:val="28"/>
          <w:szCs w:val="28"/>
        </w:rPr>
        <w:t>vajadzībām, tai skaitā projektu iesniegumu izstrāde Eiropas Savienības finanšu instrumentu un citu ārvalstu finanšu palīdzības programmu un pasākumu finansējuma saņemšanai;</w:t>
      </w:r>
      <w:r w:rsidR="006F5087" w:rsidRPr="00545857">
        <w:rPr>
          <w:rFonts w:ascii="Times New Roman" w:hAnsi="Times New Roman" w:cs="Times New Roman"/>
          <w:sz w:val="28"/>
          <w:szCs w:val="28"/>
        </w:rPr>
        <w:t xml:space="preserve"> </w:t>
      </w:r>
      <w:r w:rsidR="00A324CB" w:rsidRPr="00545857">
        <w:rPr>
          <w:rFonts w:ascii="Times New Roman" w:hAnsi="Times New Roman" w:cs="Times New Roman"/>
          <w:sz w:val="28"/>
          <w:szCs w:val="28"/>
        </w:rPr>
        <w:t>profesionālas konsultācijas par nekustamo īpašumu attīstību un būvniecības procesu;</w:t>
      </w:r>
      <w:r w:rsidR="006F5087" w:rsidRPr="00545857">
        <w:rPr>
          <w:rFonts w:ascii="Times New Roman" w:hAnsi="Times New Roman" w:cs="Times New Roman"/>
          <w:sz w:val="28"/>
          <w:szCs w:val="28"/>
        </w:rPr>
        <w:t xml:space="preserve"> </w:t>
      </w:r>
      <w:r w:rsidR="00A324CB" w:rsidRPr="00545857">
        <w:rPr>
          <w:rFonts w:ascii="Times New Roman" w:hAnsi="Times New Roman" w:cs="Times New Roman"/>
          <w:sz w:val="28"/>
          <w:szCs w:val="28"/>
        </w:rPr>
        <w:t>būvprojektēšanas procesa sagatavošana, vadīšana un uzraudzība;</w:t>
      </w:r>
      <w:r w:rsidR="006F5087" w:rsidRPr="00545857">
        <w:rPr>
          <w:rFonts w:ascii="Times New Roman" w:hAnsi="Times New Roman" w:cs="Times New Roman"/>
          <w:sz w:val="28"/>
          <w:szCs w:val="28"/>
        </w:rPr>
        <w:t xml:space="preserve"> </w:t>
      </w:r>
      <w:r w:rsidR="00A324CB" w:rsidRPr="00545857">
        <w:rPr>
          <w:rFonts w:ascii="Times New Roman" w:hAnsi="Times New Roman" w:cs="Times New Roman"/>
          <w:sz w:val="28"/>
          <w:szCs w:val="28"/>
        </w:rPr>
        <w:t>pārbūve, lietošanas veida maiņa, atjaunošana;</w:t>
      </w:r>
      <w:r w:rsidR="006F5087" w:rsidRPr="00545857">
        <w:rPr>
          <w:rFonts w:ascii="Times New Roman" w:hAnsi="Times New Roman" w:cs="Times New Roman"/>
          <w:sz w:val="28"/>
          <w:szCs w:val="28"/>
        </w:rPr>
        <w:t xml:space="preserve"> </w:t>
      </w:r>
      <w:r w:rsidR="00A324CB" w:rsidRPr="00545857">
        <w:rPr>
          <w:rFonts w:ascii="Times New Roman" w:hAnsi="Times New Roman" w:cs="Times New Roman"/>
          <w:sz w:val="28"/>
          <w:szCs w:val="28"/>
        </w:rPr>
        <w:t>būvniecības ieceres, projekta un tā izmaiņu tehniski ekonomiskā pamatojuma novērtējums;</w:t>
      </w:r>
      <w:r w:rsidR="006F5087" w:rsidRPr="00545857">
        <w:rPr>
          <w:rFonts w:ascii="Times New Roman" w:hAnsi="Times New Roman" w:cs="Times New Roman"/>
          <w:sz w:val="28"/>
          <w:szCs w:val="28"/>
        </w:rPr>
        <w:t xml:space="preserve"> </w:t>
      </w:r>
      <w:r w:rsidR="00A324CB" w:rsidRPr="00545857">
        <w:rPr>
          <w:rFonts w:ascii="Times New Roman" w:hAnsi="Times New Roman" w:cs="Times New Roman"/>
          <w:sz w:val="28"/>
          <w:szCs w:val="28"/>
        </w:rPr>
        <w:t>ēku, būvju tehniskais izvērtējums un citi ar būvniecību saistīti ekspertu pakalpojumi;</w:t>
      </w:r>
      <w:r w:rsidR="006F5087" w:rsidRPr="00545857">
        <w:rPr>
          <w:rFonts w:ascii="Times New Roman" w:hAnsi="Times New Roman" w:cs="Times New Roman"/>
          <w:sz w:val="28"/>
          <w:szCs w:val="28"/>
        </w:rPr>
        <w:t xml:space="preserve"> </w:t>
      </w:r>
      <w:r w:rsidR="00A324CB" w:rsidRPr="00545857">
        <w:rPr>
          <w:rFonts w:ascii="Times New Roman" w:hAnsi="Times New Roman" w:cs="Times New Roman"/>
          <w:sz w:val="28"/>
          <w:szCs w:val="28"/>
        </w:rPr>
        <w:t>būvniecības izmaksu prognozēšana un noteikšana, iegūto investīciju novērtējums;</w:t>
      </w:r>
      <w:r w:rsidR="006F5087" w:rsidRPr="00545857">
        <w:rPr>
          <w:rFonts w:ascii="Times New Roman" w:hAnsi="Times New Roman" w:cs="Times New Roman"/>
          <w:sz w:val="28"/>
          <w:szCs w:val="28"/>
        </w:rPr>
        <w:t xml:space="preserve"> </w:t>
      </w:r>
      <w:r w:rsidR="00A324CB" w:rsidRPr="00545857">
        <w:rPr>
          <w:rFonts w:ascii="Times New Roman" w:hAnsi="Times New Roman" w:cs="Times New Roman"/>
          <w:sz w:val="28"/>
          <w:szCs w:val="28"/>
        </w:rPr>
        <w:t>būvprojektu ekspertīze, profesionāls atzinums par būvprojekta atbilstību normatīvajiem aktiem un iecerēm;</w:t>
      </w:r>
      <w:r w:rsidR="006F5087" w:rsidRPr="00545857">
        <w:rPr>
          <w:rFonts w:ascii="Times New Roman" w:hAnsi="Times New Roman" w:cs="Times New Roman"/>
          <w:sz w:val="28"/>
          <w:szCs w:val="28"/>
        </w:rPr>
        <w:t xml:space="preserve"> </w:t>
      </w:r>
      <w:r w:rsidR="00A324CB" w:rsidRPr="00545857">
        <w:rPr>
          <w:rFonts w:ascii="Times New Roman" w:hAnsi="Times New Roman" w:cs="Times New Roman"/>
          <w:sz w:val="28"/>
          <w:szCs w:val="28"/>
        </w:rPr>
        <w:t>būvniecības tehniskā ekspertīze, atzinums par tehnisko izpildījumu, izmaksām, papildu darbu pamatotību;</w:t>
      </w:r>
      <w:r w:rsidR="006F5087" w:rsidRPr="00545857">
        <w:rPr>
          <w:rFonts w:ascii="Times New Roman" w:hAnsi="Times New Roman" w:cs="Times New Roman"/>
          <w:sz w:val="28"/>
          <w:szCs w:val="28"/>
        </w:rPr>
        <w:t xml:space="preserve"> </w:t>
      </w:r>
      <w:proofErr w:type="spellStart"/>
      <w:r w:rsidR="00A324CB" w:rsidRPr="00545857">
        <w:rPr>
          <w:rFonts w:ascii="Times New Roman" w:hAnsi="Times New Roman" w:cs="Times New Roman"/>
          <w:sz w:val="28"/>
          <w:szCs w:val="28"/>
        </w:rPr>
        <w:t>energoaudits</w:t>
      </w:r>
      <w:proofErr w:type="spellEnd"/>
      <w:r w:rsidR="00A324CB" w:rsidRPr="00545857">
        <w:rPr>
          <w:rFonts w:ascii="Times New Roman" w:hAnsi="Times New Roman" w:cs="Times New Roman"/>
          <w:sz w:val="28"/>
          <w:szCs w:val="28"/>
        </w:rPr>
        <w:t xml:space="preserve"> un ēku sertifikācija;</w:t>
      </w:r>
      <w:r w:rsidR="006F5087" w:rsidRPr="00545857">
        <w:rPr>
          <w:rFonts w:ascii="Times New Roman" w:hAnsi="Times New Roman" w:cs="Times New Roman"/>
          <w:sz w:val="28"/>
          <w:szCs w:val="28"/>
        </w:rPr>
        <w:t xml:space="preserve"> </w:t>
      </w:r>
      <w:r w:rsidR="00A324CB" w:rsidRPr="00545857">
        <w:rPr>
          <w:rFonts w:ascii="Times New Roman" w:hAnsi="Times New Roman" w:cs="Times New Roman"/>
          <w:sz w:val="28"/>
          <w:szCs w:val="28"/>
        </w:rPr>
        <w:t xml:space="preserve">profesionālas konsultācijas par nekustamo īpašumu tehnisko situāciju (problēmu risinājumiem un to iespējamo izpildi, </w:t>
      </w:r>
      <w:proofErr w:type="spellStart"/>
      <w:r w:rsidR="00A324CB" w:rsidRPr="00545857">
        <w:rPr>
          <w:rFonts w:ascii="Times New Roman" w:hAnsi="Times New Roman" w:cs="Times New Roman"/>
          <w:sz w:val="28"/>
          <w:szCs w:val="28"/>
        </w:rPr>
        <w:t>ilgtspējību</w:t>
      </w:r>
      <w:proofErr w:type="spellEnd"/>
      <w:r w:rsidR="00A324CB" w:rsidRPr="00545857">
        <w:rPr>
          <w:rFonts w:ascii="Times New Roman" w:hAnsi="Times New Roman" w:cs="Times New Roman"/>
          <w:sz w:val="28"/>
          <w:szCs w:val="28"/>
        </w:rPr>
        <w:t xml:space="preserve"> un energoefektivitātes risinājumiem</w:t>
      </w:r>
      <w:r w:rsidR="006F5087" w:rsidRPr="00545857">
        <w:rPr>
          <w:rFonts w:ascii="Times New Roman" w:hAnsi="Times New Roman" w:cs="Times New Roman"/>
          <w:sz w:val="28"/>
          <w:szCs w:val="28"/>
        </w:rPr>
        <w:t>).</w:t>
      </w:r>
    </w:p>
    <w:p w14:paraId="142CD382" w14:textId="7F9B9412" w:rsidR="006F5087" w:rsidRPr="00545857" w:rsidRDefault="00A324CB"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VNĪ ir eksperti un speciālisti šādās ar būvniecības procesiem saistītās jomās:</w:t>
      </w:r>
      <w:r w:rsidR="006F5087" w:rsidRPr="00545857">
        <w:rPr>
          <w:rFonts w:ascii="Times New Roman" w:hAnsi="Times New Roman" w:cs="Times New Roman"/>
          <w:sz w:val="28"/>
          <w:szCs w:val="28"/>
        </w:rPr>
        <w:t xml:space="preserve"> </w:t>
      </w:r>
      <w:r w:rsidRPr="00545857">
        <w:rPr>
          <w:rFonts w:ascii="Times New Roman" w:hAnsi="Times New Roman" w:cs="Times New Roman"/>
          <w:sz w:val="28"/>
          <w:szCs w:val="28"/>
        </w:rPr>
        <w:t>būvju tehnisk</w:t>
      </w:r>
      <w:r w:rsidR="003631B5" w:rsidRPr="00545857">
        <w:rPr>
          <w:rFonts w:ascii="Times New Roman" w:hAnsi="Times New Roman" w:cs="Times New Roman"/>
          <w:sz w:val="28"/>
          <w:szCs w:val="28"/>
        </w:rPr>
        <w:t>aj</w:t>
      </w:r>
      <w:r w:rsidRPr="00545857">
        <w:rPr>
          <w:rFonts w:ascii="Times New Roman" w:hAnsi="Times New Roman" w:cs="Times New Roman"/>
          <w:sz w:val="28"/>
          <w:szCs w:val="28"/>
        </w:rPr>
        <w:t xml:space="preserve">ās </w:t>
      </w:r>
      <w:proofErr w:type="spellStart"/>
      <w:r w:rsidRPr="00545857">
        <w:rPr>
          <w:rFonts w:ascii="Times New Roman" w:hAnsi="Times New Roman" w:cs="Times New Roman"/>
          <w:sz w:val="28"/>
          <w:szCs w:val="28"/>
        </w:rPr>
        <w:t>izpēt</w:t>
      </w:r>
      <w:r w:rsidR="003631B5" w:rsidRPr="00545857">
        <w:rPr>
          <w:rFonts w:ascii="Times New Roman" w:hAnsi="Times New Roman" w:cs="Times New Roman"/>
          <w:sz w:val="28"/>
          <w:szCs w:val="28"/>
        </w:rPr>
        <w:t>ē</w:t>
      </w:r>
      <w:r w:rsidRPr="00545857">
        <w:rPr>
          <w:rFonts w:ascii="Times New Roman" w:hAnsi="Times New Roman" w:cs="Times New Roman"/>
          <w:sz w:val="28"/>
          <w:szCs w:val="28"/>
        </w:rPr>
        <w:t>s</w:t>
      </w:r>
      <w:proofErr w:type="spellEnd"/>
      <w:r w:rsidRPr="00545857">
        <w:rPr>
          <w:rFonts w:ascii="Times New Roman" w:hAnsi="Times New Roman" w:cs="Times New Roman"/>
          <w:sz w:val="28"/>
          <w:szCs w:val="28"/>
        </w:rPr>
        <w:t>;</w:t>
      </w:r>
      <w:r w:rsidR="006F5087" w:rsidRPr="00545857">
        <w:rPr>
          <w:rFonts w:ascii="Times New Roman" w:hAnsi="Times New Roman" w:cs="Times New Roman"/>
          <w:sz w:val="28"/>
          <w:szCs w:val="28"/>
        </w:rPr>
        <w:t xml:space="preserve"> </w:t>
      </w:r>
      <w:r w:rsidRPr="00545857">
        <w:rPr>
          <w:rFonts w:ascii="Times New Roman" w:hAnsi="Times New Roman" w:cs="Times New Roman"/>
          <w:sz w:val="28"/>
          <w:szCs w:val="28"/>
        </w:rPr>
        <w:t>projektēšan</w:t>
      </w:r>
      <w:r w:rsidR="003631B5" w:rsidRPr="00545857">
        <w:rPr>
          <w:rFonts w:ascii="Times New Roman" w:hAnsi="Times New Roman" w:cs="Times New Roman"/>
          <w:sz w:val="28"/>
          <w:szCs w:val="28"/>
        </w:rPr>
        <w:t>ā</w:t>
      </w:r>
      <w:r w:rsidRPr="00545857">
        <w:rPr>
          <w:rFonts w:ascii="Times New Roman" w:hAnsi="Times New Roman" w:cs="Times New Roman"/>
          <w:sz w:val="28"/>
          <w:szCs w:val="28"/>
        </w:rPr>
        <w:t>;</w:t>
      </w:r>
      <w:r w:rsidR="006F5087" w:rsidRPr="00545857">
        <w:rPr>
          <w:rFonts w:ascii="Times New Roman" w:hAnsi="Times New Roman" w:cs="Times New Roman"/>
          <w:sz w:val="28"/>
          <w:szCs w:val="28"/>
        </w:rPr>
        <w:t xml:space="preserve"> </w:t>
      </w:r>
      <w:r w:rsidRPr="00545857">
        <w:rPr>
          <w:rFonts w:ascii="Times New Roman" w:hAnsi="Times New Roman" w:cs="Times New Roman"/>
          <w:sz w:val="28"/>
          <w:szCs w:val="28"/>
        </w:rPr>
        <w:t xml:space="preserve">finansējuma plāna </w:t>
      </w:r>
      <w:r w:rsidRPr="00545857">
        <w:rPr>
          <w:rFonts w:ascii="Times New Roman" w:hAnsi="Times New Roman" w:cs="Times New Roman"/>
          <w:sz w:val="28"/>
          <w:szCs w:val="28"/>
        </w:rPr>
        <w:lastRenderedPageBreak/>
        <w:t>sastādīšanā gan projektēšanas, gan būvniecības darbiem;</w:t>
      </w:r>
      <w:r w:rsidR="006F5087" w:rsidRPr="00545857">
        <w:rPr>
          <w:rFonts w:ascii="Times New Roman" w:hAnsi="Times New Roman" w:cs="Times New Roman"/>
          <w:sz w:val="28"/>
          <w:szCs w:val="28"/>
        </w:rPr>
        <w:t xml:space="preserve"> </w:t>
      </w:r>
      <w:r w:rsidRPr="00545857">
        <w:rPr>
          <w:rFonts w:ascii="Times New Roman" w:hAnsi="Times New Roman" w:cs="Times New Roman"/>
          <w:sz w:val="28"/>
          <w:szCs w:val="28"/>
        </w:rPr>
        <w:t>iepirkumu procedūru organizēšan</w:t>
      </w:r>
      <w:r w:rsidR="003631B5" w:rsidRPr="00545857">
        <w:rPr>
          <w:rFonts w:ascii="Times New Roman" w:hAnsi="Times New Roman" w:cs="Times New Roman"/>
          <w:sz w:val="28"/>
          <w:szCs w:val="28"/>
        </w:rPr>
        <w:t>ā</w:t>
      </w:r>
      <w:r w:rsidRPr="00545857">
        <w:rPr>
          <w:rFonts w:ascii="Times New Roman" w:hAnsi="Times New Roman" w:cs="Times New Roman"/>
          <w:sz w:val="28"/>
          <w:szCs w:val="28"/>
        </w:rPr>
        <w:t>;</w:t>
      </w:r>
      <w:r w:rsidR="006F5087" w:rsidRPr="00545857">
        <w:rPr>
          <w:rFonts w:ascii="Times New Roman" w:hAnsi="Times New Roman" w:cs="Times New Roman"/>
          <w:sz w:val="28"/>
          <w:szCs w:val="28"/>
        </w:rPr>
        <w:t xml:space="preserve"> </w:t>
      </w:r>
      <w:r w:rsidRPr="00545857">
        <w:rPr>
          <w:rFonts w:ascii="Times New Roman" w:hAnsi="Times New Roman" w:cs="Times New Roman"/>
          <w:sz w:val="28"/>
          <w:szCs w:val="28"/>
        </w:rPr>
        <w:t>būvniecības projektu vadīb</w:t>
      </w:r>
      <w:r w:rsidR="003631B5" w:rsidRPr="00545857">
        <w:rPr>
          <w:rFonts w:ascii="Times New Roman" w:hAnsi="Times New Roman" w:cs="Times New Roman"/>
          <w:sz w:val="28"/>
          <w:szCs w:val="28"/>
        </w:rPr>
        <w:t>ā</w:t>
      </w:r>
      <w:r w:rsidRPr="00545857">
        <w:rPr>
          <w:rFonts w:ascii="Times New Roman" w:hAnsi="Times New Roman" w:cs="Times New Roman"/>
          <w:sz w:val="28"/>
          <w:szCs w:val="28"/>
        </w:rPr>
        <w:t>;</w:t>
      </w:r>
      <w:r w:rsidR="006F5087" w:rsidRPr="00545857">
        <w:rPr>
          <w:rFonts w:ascii="Times New Roman" w:hAnsi="Times New Roman" w:cs="Times New Roman"/>
          <w:sz w:val="28"/>
          <w:szCs w:val="28"/>
        </w:rPr>
        <w:t xml:space="preserve"> </w:t>
      </w:r>
      <w:r w:rsidRPr="00545857">
        <w:rPr>
          <w:rFonts w:ascii="Times New Roman" w:hAnsi="Times New Roman" w:cs="Times New Roman"/>
          <w:sz w:val="28"/>
          <w:szCs w:val="28"/>
        </w:rPr>
        <w:t>būvuzraudzīb</w:t>
      </w:r>
      <w:r w:rsidR="003631B5" w:rsidRPr="00545857">
        <w:rPr>
          <w:rFonts w:ascii="Times New Roman" w:hAnsi="Times New Roman" w:cs="Times New Roman"/>
          <w:sz w:val="28"/>
          <w:szCs w:val="28"/>
        </w:rPr>
        <w:t>ā</w:t>
      </w:r>
      <w:r w:rsidRPr="00545857">
        <w:rPr>
          <w:rFonts w:ascii="Times New Roman" w:hAnsi="Times New Roman" w:cs="Times New Roman"/>
          <w:sz w:val="28"/>
          <w:szCs w:val="28"/>
        </w:rPr>
        <w:t>.</w:t>
      </w:r>
      <w:r w:rsidR="006F5087" w:rsidRPr="00545857">
        <w:rPr>
          <w:rFonts w:ascii="Times New Roman" w:hAnsi="Times New Roman" w:cs="Times New Roman"/>
          <w:sz w:val="28"/>
          <w:szCs w:val="28"/>
        </w:rPr>
        <w:t xml:space="preserve"> </w:t>
      </w:r>
      <w:r w:rsidRPr="00545857">
        <w:rPr>
          <w:rFonts w:ascii="Times New Roman" w:hAnsi="Times New Roman" w:cs="Times New Roman"/>
          <w:sz w:val="28"/>
          <w:szCs w:val="28"/>
        </w:rPr>
        <w:t xml:space="preserve">VNĪ būvniecības eksperti ir kompetenti darboties dažādu sarežģītības pakāpju objektos, sākot no vienkāršākas ēku atjaunošanas, līdz pat sarežģītām inženiertehniski ietilpīgām būvēm un tīkliem. Tiek veikti izpētes, projektēšanas būvniecības darbi dažādu ēku lietotāju specifisko darbību nodrošināšanai, </w:t>
      </w:r>
      <w:r w:rsidR="006F5087" w:rsidRPr="00545857">
        <w:rPr>
          <w:rFonts w:ascii="Times New Roman" w:hAnsi="Times New Roman" w:cs="Times New Roman"/>
          <w:sz w:val="28"/>
          <w:szCs w:val="28"/>
        </w:rPr>
        <w:t xml:space="preserve">piemēram, dažāda veida sabiedriskās ēkas </w:t>
      </w:r>
      <w:r w:rsidR="003631B5" w:rsidRPr="00545857">
        <w:rPr>
          <w:rFonts w:ascii="Times New Roman" w:hAnsi="Times New Roman" w:cs="Times New Roman"/>
          <w:sz w:val="28"/>
          <w:szCs w:val="28"/>
        </w:rPr>
        <w:t xml:space="preserve">– </w:t>
      </w:r>
      <w:r w:rsidR="006F5087" w:rsidRPr="00545857">
        <w:rPr>
          <w:rFonts w:ascii="Times New Roman" w:hAnsi="Times New Roman" w:cs="Times New Roman"/>
          <w:sz w:val="28"/>
          <w:szCs w:val="28"/>
        </w:rPr>
        <w:t>teātru ēka</w:t>
      </w:r>
      <w:r w:rsidRPr="00545857">
        <w:rPr>
          <w:rFonts w:ascii="Times New Roman" w:hAnsi="Times New Roman" w:cs="Times New Roman"/>
          <w:sz w:val="28"/>
          <w:szCs w:val="28"/>
        </w:rPr>
        <w:t>s, koncertzāl</w:t>
      </w:r>
      <w:r w:rsidR="006F5087" w:rsidRPr="00545857">
        <w:rPr>
          <w:rFonts w:ascii="Times New Roman" w:hAnsi="Times New Roman" w:cs="Times New Roman"/>
          <w:sz w:val="28"/>
          <w:szCs w:val="28"/>
        </w:rPr>
        <w:t>e</w:t>
      </w:r>
      <w:r w:rsidRPr="00545857">
        <w:rPr>
          <w:rFonts w:ascii="Times New Roman" w:hAnsi="Times New Roman" w:cs="Times New Roman"/>
          <w:sz w:val="28"/>
          <w:szCs w:val="28"/>
        </w:rPr>
        <w:t>s, skol</w:t>
      </w:r>
      <w:r w:rsidR="006F5087" w:rsidRPr="00545857">
        <w:rPr>
          <w:rFonts w:ascii="Times New Roman" w:hAnsi="Times New Roman" w:cs="Times New Roman"/>
          <w:sz w:val="28"/>
          <w:szCs w:val="28"/>
        </w:rPr>
        <w:t>a</w:t>
      </w:r>
      <w:r w:rsidRPr="00545857">
        <w:rPr>
          <w:rFonts w:ascii="Times New Roman" w:hAnsi="Times New Roman" w:cs="Times New Roman"/>
          <w:sz w:val="28"/>
          <w:szCs w:val="28"/>
        </w:rPr>
        <w:t>s.</w:t>
      </w:r>
    </w:p>
    <w:p w14:paraId="16BAD64E" w14:textId="05137094" w:rsidR="006F5087" w:rsidRPr="00545857" w:rsidRDefault="006F5087"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 xml:space="preserve">VNĪ īstenotie nozīmīgākie būvniecības projekti </w:t>
      </w:r>
      <w:r w:rsidR="009813B8" w:rsidRPr="00545857">
        <w:rPr>
          <w:rFonts w:ascii="Times New Roman" w:hAnsi="Times New Roman" w:cs="Times New Roman"/>
          <w:sz w:val="28"/>
          <w:szCs w:val="28"/>
          <w:lang w:eastAsia="lv-LV"/>
        </w:rPr>
        <w:t>apkopoti</w:t>
      </w:r>
      <w:r w:rsidRPr="00545857">
        <w:rPr>
          <w:rFonts w:ascii="Times New Roman" w:hAnsi="Times New Roman" w:cs="Times New Roman"/>
          <w:sz w:val="28"/>
          <w:szCs w:val="28"/>
          <w:lang w:eastAsia="lv-LV"/>
        </w:rPr>
        <w:t xml:space="preserve"> informatīvā ziņojuma</w:t>
      </w:r>
      <w:r w:rsidR="009A7057" w:rsidRPr="00545857">
        <w:rPr>
          <w:rFonts w:ascii="Times New Roman" w:hAnsi="Times New Roman" w:cs="Times New Roman"/>
          <w:sz w:val="28"/>
          <w:szCs w:val="28"/>
          <w:lang w:eastAsia="lv-LV"/>
        </w:rPr>
        <w:t xml:space="preserve"> pielikuma</w:t>
      </w:r>
      <w:r w:rsidR="00037B10" w:rsidRPr="00545857">
        <w:rPr>
          <w:rFonts w:ascii="Times New Roman" w:hAnsi="Times New Roman" w:cs="Times New Roman"/>
          <w:sz w:val="28"/>
          <w:szCs w:val="28"/>
          <w:lang w:eastAsia="lv-LV"/>
        </w:rPr>
        <w:t xml:space="preserve"> 3.</w:t>
      </w:r>
      <w:r w:rsidR="00C067A8" w:rsidRPr="00545857">
        <w:rPr>
          <w:rFonts w:ascii="Times New Roman" w:hAnsi="Times New Roman" w:cs="Times New Roman"/>
          <w:sz w:val="28"/>
          <w:szCs w:val="28"/>
          <w:lang w:eastAsia="lv-LV"/>
        </w:rPr>
        <w:t> </w:t>
      </w:r>
      <w:r w:rsidR="00037B10" w:rsidRPr="00545857">
        <w:rPr>
          <w:rFonts w:ascii="Times New Roman" w:hAnsi="Times New Roman" w:cs="Times New Roman"/>
          <w:sz w:val="28"/>
          <w:szCs w:val="28"/>
          <w:lang w:eastAsia="lv-LV"/>
        </w:rPr>
        <w:t>tabulā</w:t>
      </w:r>
      <w:r w:rsidR="00934DA2" w:rsidRPr="00545857">
        <w:rPr>
          <w:rFonts w:ascii="Times New Roman" w:hAnsi="Times New Roman" w:cs="Times New Roman"/>
          <w:sz w:val="28"/>
          <w:szCs w:val="28"/>
          <w:lang w:eastAsia="lv-LV"/>
        </w:rPr>
        <w:t>.</w:t>
      </w:r>
      <w:r w:rsidR="006050ED" w:rsidRPr="00545857">
        <w:rPr>
          <w:rFonts w:ascii="Times New Roman" w:hAnsi="Times New Roman" w:cs="Times New Roman"/>
          <w:sz w:val="28"/>
          <w:szCs w:val="28"/>
          <w:lang w:eastAsia="lv-LV"/>
        </w:rPr>
        <w:t xml:space="preserve"> </w:t>
      </w:r>
      <w:r w:rsidR="006050ED" w:rsidRPr="00545857">
        <w:rPr>
          <w:rFonts w:ascii="Times New Roman" w:hAnsi="Times New Roman" w:cs="Times New Roman"/>
          <w:sz w:val="28"/>
          <w:szCs w:val="28"/>
        </w:rPr>
        <w:t xml:space="preserve">VNĪ aktuālie attīstības plānošanas projekti (par stāvokli uz 2016. gada </w:t>
      </w:r>
      <w:r w:rsidR="004F1CD4" w:rsidRPr="00545857">
        <w:rPr>
          <w:rFonts w:ascii="Times New Roman" w:hAnsi="Times New Roman" w:cs="Times New Roman"/>
          <w:sz w:val="28"/>
          <w:szCs w:val="28"/>
        </w:rPr>
        <w:t>1. decembri</w:t>
      </w:r>
      <w:r w:rsidR="006050ED" w:rsidRPr="00545857">
        <w:rPr>
          <w:rFonts w:ascii="Times New Roman" w:hAnsi="Times New Roman" w:cs="Times New Roman"/>
          <w:sz w:val="28"/>
          <w:szCs w:val="28"/>
        </w:rPr>
        <w:t>) un to īstenošanas termiņi apkopoti informatīvā ziņojuma pielikuma 4.</w:t>
      </w:r>
      <w:r w:rsidR="00C067A8" w:rsidRPr="00545857">
        <w:rPr>
          <w:rFonts w:ascii="Times New Roman" w:hAnsi="Times New Roman" w:cs="Times New Roman"/>
          <w:sz w:val="28"/>
          <w:szCs w:val="28"/>
        </w:rPr>
        <w:t> </w:t>
      </w:r>
      <w:r w:rsidR="006050ED" w:rsidRPr="00545857">
        <w:rPr>
          <w:rFonts w:ascii="Times New Roman" w:hAnsi="Times New Roman" w:cs="Times New Roman"/>
          <w:sz w:val="28"/>
          <w:szCs w:val="28"/>
        </w:rPr>
        <w:t>tabulā.</w:t>
      </w:r>
    </w:p>
    <w:p w14:paraId="18BC2B08" w14:textId="77777777" w:rsidR="00037B10" w:rsidRPr="00545857" w:rsidRDefault="00A324CB"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VNĪ  nekustamo īpašumu attīstības projektu finansēšanai</w:t>
      </w:r>
      <w:r w:rsidR="00037B10" w:rsidRPr="00545857">
        <w:rPr>
          <w:rFonts w:ascii="Times New Roman" w:hAnsi="Times New Roman" w:cs="Times New Roman"/>
          <w:sz w:val="28"/>
          <w:szCs w:val="28"/>
        </w:rPr>
        <w:t xml:space="preserve"> izmanto:</w:t>
      </w:r>
    </w:p>
    <w:p w14:paraId="3D33C185" w14:textId="2EC19382" w:rsidR="00EE1995" w:rsidRPr="00EE1995" w:rsidRDefault="00EE1995" w:rsidP="00EE1995">
      <w:pPr>
        <w:pStyle w:val="ListParagraph"/>
        <w:numPr>
          <w:ilvl w:val="0"/>
          <w:numId w:val="29"/>
        </w:numPr>
        <w:spacing w:after="0" w:line="240" w:lineRule="auto"/>
        <w:jc w:val="both"/>
        <w:rPr>
          <w:szCs w:val="28"/>
        </w:rPr>
      </w:pPr>
      <w:r w:rsidRPr="00EE1995">
        <w:rPr>
          <w:szCs w:val="28"/>
        </w:rPr>
        <w:t>VNĪ pašu kapitālu (ieņēmumi no saimnieciskās darbības);</w:t>
      </w:r>
    </w:p>
    <w:p w14:paraId="79E03EC3" w14:textId="77777777" w:rsidR="00EE1995" w:rsidRPr="00EE1995" w:rsidRDefault="00EE1995" w:rsidP="00EE1995">
      <w:pPr>
        <w:pStyle w:val="ListParagraph"/>
        <w:numPr>
          <w:ilvl w:val="0"/>
          <w:numId w:val="29"/>
        </w:numPr>
        <w:spacing w:after="0" w:line="240" w:lineRule="auto"/>
        <w:jc w:val="both"/>
        <w:rPr>
          <w:szCs w:val="28"/>
        </w:rPr>
      </w:pPr>
      <w:r w:rsidRPr="00EE1995">
        <w:rPr>
          <w:szCs w:val="28"/>
        </w:rPr>
        <w:t>aizņēmumus no kredītiestādēm;</w:t>
      </w:r>
    </w:p>
    <w:p w14:paraId="05CB8A55" w14:textId="0593E562" w:rsidR="00A324CB" w:rsidRDefault="00A324CB" w:rsidP="00EE1995">
      <w:pPr>
        <w:pStyle w:val="ListParagraph"/>
        <w:numPr>
          <w:ilvl w:val="0"/>
          <w:numId w:val="29"/>
        </w:numPr>
        <w:spacing w:after="0" w:line="240" w:lineRule="auto"/>
        <w:jc w:val="both"/>
        <w:rPr>
          <w:szCs w:val="28"/>
        </w:rPr>
      </w:pPr>
      <w:r w:rsidRPr="00EE1995">
        <w:rPr>
          <w:szCs w:val="28"/>
        </w:rPr>
        <w:t>valsts budžeta finansējumu (</w:t>
      </w:r>
      <w:r w:rsidRPr="00EE1995">
        <w:rPr>
          <w:bCs/>
          <w:szCs w:val="28"/>
        </w:rPr>
        <w:t>ierosinājumi par valsts budžeta finansējuma piesaisti valsts nekustamo īpašumu attīstības projektu īstenošan</w:t>
      </w:r>
      <w:r w:rsidR="00A9469E" w:rsidRPr="00EE1995">
        <w:rPr>
          <w:bCs/>
          <w:szCs w:val="28"/>
        </w:rPr>
        <w:t>ā</w:t>
      </w:r>
      <w:r w:rsidRPr="00EE1995">
        <w:rPr>
          <w:bCs/>
          <w:szCs w:val="28"/>
        </w:rPr>
        <w:t xml:space="preserve"> </w:t>
      </w:r>
      <w:r w:rsidRPr="00EE1995">
        <w:rPr>
          <w:szCs w:val="28"/>
        </w:rPr>
        <w:t xml:space="preserve">skatāmi </w:t>
      </w:r>
      <w:r w:rsidRPr="00EE1995">
        <w:rPr>
          <w:bCs/>
          <w:szCs w:val="28"/>
        </w:rPr>
        <w:t xml:space="preserve">vienlaikus </w:t>
      </w:r>
      <w:r w:rsidRPr="00EE1995">
        <w:rPr>
          <w:szCs w:val="28"/>
        </w:rPr>
        <w:t>likumprojekta par vidējā termiņa budžeta ietvaru un kārtējā gada valsts budžeta likumprojekta sagatavošan</w:t>
      </w:r>
      <w:r w:rsidR="00A9469E" w:rsidRPr="00EE1995">
        <w:rPr>
          <w:szCs w:val="28"/>
        </w:rPr>
        <w:t xml:space="preserve">u, </w:t>
      </w:r>
      <w:r w:rsidRPr="00EE1995">
        <w:rPr>
          <w:szCs w:val="28"/>
        </w:rPr>
        <w:t>kopā ar visu ministriju un citu valsts pārvaldes iestāžu jauno politikas iniciatīvu pieprasījumiem, ņemot vērā valsts budžeta reālās iespējas);</w:t>
      </w:r>
    </w:p>
    <w:p w14:paraId="54CE13F9" w14:textId="20593131" w:rsidR="00F97630" w:rsidRPr="00EE1995" w:rsidRDefault="00A324CB" w:rsidP="00EE1995">
      <w:pPr>
        <w:pStyle w:val="ListParagraph"/>
        <w:numPr>
          <w:ilvl w:val="0"/>
          <w:numId w:val="29"/>
        </w:numPr>
        <w:spacing w:after="0" w:line="240" w:lineRule="auto"/>
        <w:jc w:val="both"/>
        <w:rPr>
          <w:szCs w:val="28"/>
        </w:rPr>
      </w:pPr>
      <w:r w:rsidRPr="00EE1995">
        <w:rPr>
          <w:szCs w:val="28"/>
        </w:rPr>
        <w:t>Eiropas Savienības finanšu instrumentu un citu ārvalstu finanšu palīdzības pro</w:t>
      </w:r>
      <w:r w:rsidR="00F97630" w:rsidRPr="00EE1995">
        <w:rPr>
          <w:szCs w:val="28"/>
        </w:rPr>
        <w:t>grammu un pasākumu finansējumu.</w:t>
      </w:r>
    </w:p>
    <w:p w14:paraId="09D007E6" w14:textId="77777777" w:rsidR="00A20590" w:rsidRPr="00545857" w:rsidRDefault="00A20590" w:rsidP="00A20590">
      <w:pPr>
        <w:spacing w:after="0" w:line="240" w:lineRule="auto"/>
        <w:ind w:firstLine="709"/>
        <w:jc w:val="both"/>
        <w:rPr>
          <w:rFonts w:ascii="Times New Roman" w:hAnsi="Times New Roman" w:cs="Times New Roman"/>
          <w:sz w:val="28"/>
          <w:szCs w:val="28"/>
        </w:rPr>
      </w:pPr>
    </w:p>
    <w:p w14:paraId="53FA20D5" w14:textId="2A1975DC" w:rsidR="001D0662" w:rsidRPr="00545857" w:rsidRDefault="001D0662" w:rsidP="00A20590">
      <w:pPr>
        <w:pStyle w:val="ListParagraph"/>
        <w:numPr>
          <w:ilvl w:val="0"/>
          <w:numId w:val="12"/>
        </w:numPr>
        <w:spacing w:after="0" w:line="240" w:lineRule="auto"/>
        <w:jc w:val="center"/>
        <w:rPr>
          <w:szCs w:val="28"/>
        </w:rPr>
      </w:pPr>
      <w:r w:rsidRPr="00545857">
        <w:rPr>
          <w:b/>
          <w:szCs w:val="28"/>
        </w:rPr>
        <w:t>V</w:t>
      </w:r>
      <w:r w:rsidR="00A324CB" w:rsidRPr="00545857">
        <w:rPr>
          <w:b/>
          <w:szCs w:val="28"/>
        </w:rPr>
        <w:t>alsts</w:t>
      </w:r>
      <w:r w:rsidRPr="00545857">
        <w:rPr>
          <w:b/>
          <w:szCs w:val="28"/>
        </w:rPr>
        <w:t xml:space="preserve"> nekustamo īpašumu atsavināšana</w:t>
      </w:r>
    </w:p>
    <w:p w14:paraId="3DCA7062" w14:textId="77777777" w:rsidR="001D0662" w:rsidRPr="00545857" w:rsidRDefault="001D0662" w:rsidP="00A20590">
      <w:pPr>
        <w:spacing w:after="0" w:line="240" w:lineRule="auto"/>
        <w:jc w:val="both"/>
        <w:rPr>
          <w:rFonts w:ascii="Times New Roman" w:hAnsi="Times New Roman" w:cs="Times New Roman"/>
          <w:sz w:val="28"/>
          <w:szCs w:val="28"/>
        </w:rPr>
      </w:pPr>
    </w:p>
    <w:p w14:paraId="205CE913" w14:textId="4BCDF6B0" w:rsidR="00B25134" w:rsidRPr="00545857" w:rsidRDefault="00A324CB" w:rsidP="00A20590">
      <w:pPr>
        <w:pStyle w:val="tv213"/>
        <w:spacing w:before="0" w:beforeAutospacing="0" w:after="0" w:afterAutospacing="0"/>
        <w:ind w:firstLine="720"/>
        <w:jc w:val="both"/>
        <w:rPr>
          <w:sz w:val="28"/>
          <w:szCs w:val="28"/>
        </w:rPr>
      </w:pPr>
      <w:r w:rsidRPr="00545857">
        <w:rPr>
          <w:sz w:val="28"/>
          <w:szCs w:val="28"/>
        </w:rPr>
        <w:t xml:space="preserve">Valsts nekustamos īpašumus, ko nav lietderīgi saglabāt valsts īpašumā, VNĪ </w:t>
      </w:r>
      <w:r w:rsidR="00B25134" w:rsidRPr="00545857">
        <w:rPr>
          <w:sz w:val="28"/>
          <w:szCs w:val="28"/>
        </w:rPr>
        <w:t xml:space="preserve">Publiskas personas mantas atsavināšanas likumā </w:t>
      </w:r>
      <w:r w:rsidRPr="00545857">
        <w:rPr>
          <w:sz w:val="28"/>
          <w:szCs w:val="28"/>
        </w:rPr>
        <w:t>noteikt</w:t>
      </w:r>
      <w:r w:rsidR="001D0662" w:rsidRPr="00545857">
        <w:rPr>
          <w:sz w:val="28"/>
          <w:szCs w:val="28"/>
        </w:rPr>
        <w:t>aj</w:t>
      </w:r>
      <w:r w:rsidRPr="00545857">
        <w:rPr>
          <w:sz w:val="28"/>
          <w:szCs w:val="28"/>
        </w:rPr>
        <w:t>ā kārtībā virza atsavināšanai, pārdod</w:t>
      </w:r>
      <w:r w:rsidR="001D0662" w:rsidRPr="00545857">
        <w:rPr>
          <w:sz w:val="28"/>
          <w:szCs w:val="28"/>
        </w:rPr>
        <w:t>ot</w:t>
      </w:r>
      <w:r w:rsidR="00EE1995">
        <w:rPr>
          <w:sz w:val="28"/>
          <w:szCs w:val="28"/>
        </w:rPr>
        <w:t xml:space="preserve"> izsolē,</w:t>
      </w:r>
      <w:r w:rsidRPr="00545857">
        <w:rPr>
          <w:sz w:val="28"/>
          <w:szCs w:val="28"/>
        </w:rPr>
        <w:t xml:space="preserve"> ieguld</w:t>
      </w:r>
      <w:r w:rsidR="001D0662" w:rsidRPr="00545857">
        <w:rPr>
          <w:sz w:val="28"/>
          <w:szCs w:val="28"/>
        </w:rPr>
        <w:t>ot</w:t>
      </w:r>
      <w:r w:rsidRPr="00545857">
        <w:rPr>
          <w:sz w:val="28"/>
          <w:szCs w:val="28"/>
        </w:rPr>
        <w:t xml:space="preserve"> kapitālsabiedrībā vai nodod</w:t>
      </w:r>
      <w:r w:rsidR="001D0662" w:rsidRPr="00545857">
        <w:rPr>
          <w:sz w:val="28"/>
          <w:szCs w:val="28"/>
        </w:rPr>
        <w:t>ot</w:t>
      </w:r>
      <w:r w:rsidRPr="00545857">
        <w:rPr>
          <w:sz w:val="28"/>
          <w:szCs w:val="28"/>
        </w:rPr>
        <w:t xml:space="preserve"> bez atlīdzības pašvaldību un citu atvasinātu publisku personu īpašumā</w:t>
      </w:r>
      <w:r w:rsidR="00B25134" w:rsidRPr="00545857">
        <w:rPr>
          <w:sz w:val="28"/>
          <w:szCs w:val="28"/>
        </w:rPr>
        <w:t>.</w:t>
      </w:r>
    </w:p>
    <w:p w14:paraId="01531BF1" w14:textId="440AA935" w:rsidR="004F1CD4" w:rsidRPr="00545857" w:rsidRDefault="00A324CB" w:rsidP="00A20590">
      <w:pPr>
        <w:pStyle w:val="tv213"/>
        <w:spacing w:before="0" w:beforeAutospacing="0" w:after="0" w:afterAutospacing="0"/>
        <w:ind w:firstLine="720"/>
        <w:jc w:val="both"/>
        <w:rPr>
          <w:sz w:val="28"/>
          <w:szCs w:val="28"/>
        </w:rPr>
      </w:pPr>
      <w:r w:rsidRPr="00545857">
        <w:rPr>
          <w:sz w:val="28"/>
          <w:szCs w:val="28"/>
        </w:rPr>
        <w:t xml:space="preserve">Valsts nekustamo īpašumu atsavināšana vispārējā gadījumā ir darbība privāto tiesību jomā, tomēr VNĪ, veicot valsts nekustamo īpašumu atsavināšanu, ievēro Publiskas personas mantas atsavināšanas likumā </w:t>
      </w:r>
      <w:r w:rsidR="00E04A15" w:rsidRPr="00545857">
        <w:rPr>
          <w:sz w:val="28"/>
          <w:szCs w:val="28"/>
        </w:rPr>
        <w:t xml:space="preserve">imperatīvi </w:t>
      </w:r>
      <w:r w:rsidRPr="00545857">
        <w:rPr>
          <w:sz w:val="28"/>
          <w:szCs w:val="28"/>
        </w:rPr>
        <w:t>noteikt</w:t>
      </w:r>
      <w:r w:rsidR="00A9469E" w:rsidRPr="00545857">
        <w:rPr>
          <w:sz w:val="28"/>
          <w:szCs w:val="28"/>
        </w:rPr>
        <w:t>o</w:t>
      </w:r>
      <w:r w:rsidRPr="00545857">
        <w:rPr>
          <w:sz w:val="28"/>
          <w:szCs w:val="28"/>
        </w:rPr>
        <w:t xml:space="preserve"> atsavināšanas kārtīb</w:t>
      </w:r>
      <w:r w:rsidR="00A9469E" w:rsidRPr="00545857">
        <w:rPr>
          <w:sz w:val="28"/>
          <w:szCs w:val="28"/>
        </w:rPr>
        <w:t>u. Tādējādi a</w:t>
      </w:r>
      <w:r w:rsidR="00E04A15" w:rsidRPr="00545857">
        <w:rPr>
          <w:sz w:val="28"/>
          <w:szCs w:val="28"/>
        </w:rPr>
        <w:t>tbilstoši normatīvajos aktos noteiktajai kompetencei VNĪ, veicot valsts mantas atsavināšanu, darbojas arī publisko tiesību jomā.</w:t>
      </w:r>
      <w:r w:rsidR="004F1CD4" w:rsidRPr="00545857">
        <w:rPr>
          <w:sz w:val="28"/>
          <w:szCs w:val="28"/>
        </w:rPr>
        <w:t xml:space="preserve"> </w:t>
      </w:r>
      <w:r w:rsidR="00F61371" w:rsidRPr="00545857">
        <w:rPr>
          <w:sz w:val="28"/>
          <w:szCs w:val="28"/>
        </w:rPr>
        <w:t xml:space="preserve">Valsts nekustamo īpašumu atsavināšanas īpatsvars no VNĪ neto apgrozījuma veido </w:t>
      </w:r>
      <w:r w:rsidR="004F1CD4" w:rsidRPr="00545857">
        <w:rPr>
          <w:sz w:val="28"/>
          <w:szCs w:val="28"/>
        </w:rPr>
        <w:t>3,1</w:t>
      </w:r>
      <w:r w:rsidR="00F61371" w:rsidRPr="00545857">
        <w:rPr>
          <w:sz w:val="28"/>
          <w:szCs w:val="28"/>
        </w:rPr>
        <w:t>%</w:t>
      </w:r>
      <w:r w:rsidR="00F61371" w:rsidRPr="00545857">
        <w:rPr>
          <w:rStyle w:val="FootnoteReference"/>
          <w:sz w:val="28"/>
          <w:szCs w:val="28"/>
        </w:rPr>
        <w:footnoteReference w:id="15"/>
      </w:r>
      <w:r w:rsidR="004F1CD4" w:rsidRPr="00545857">
        <w:rPr>
          <w:sz w:val="28"/>
          <w:szCs w:val="28"/>
        </w:rPr>
        <w:t>.</w:t>
      </w:r>
      <w:r w:rsidR="00F61371" w:rsidRPr="00545857">
        <w:rPr>
          <w:sz w:val="28"/>
          <w:szCs w:val="28"/>
        </w:rPr>
        <w:t xml:space="preserve"> </w:t>
      </w:r>
    </w:p>
    <w:p w14:paraId="13F3CBC4" w14:textId="6C6399A8" w:rsidR="00E04A15" w:rsidRPr="00545857" w:rsidRDefault="00A324CB" w:rsidP="00A20590">
      <w:pPr>
        <w:pStyle w:val="tv213"/>
        <w:spacing w:before="0" w:beforeAutospacing="0" w:after="0" w:afterAutospacing="0"/>
        <w:ind w:firstLine="720"/>
        <w:jc w:val="both"/>
        <w:rPr>
          <w:sz w:val="28"/>
          <w:szCs w:val="28"/>
        </w:rPr>
      </w:pPr>
      <w:r w:rsidRPr="00545857">
        <w:rPr>
          <w:sz w:val="28"/>
          <w:szCs w:val="28"/>
        </w:rPr>
        <w:t>VNĪ ir deleģēti šādi valsts pārvaldes uzdevumi:</w:t>
      </w:r>
    </w:p>
    <w:p w14:paraId="0ADCED2E" w14:textId="3DE38496" w:rsidR="00E04A15" w:rsidRPr="00545857" w:rsidRDefault="00E04A15"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lastRenderedPageBreak/>
        <w:t xml:space="preserve">1) </w:t>
      </w:r>
      <w:r w:rsidR="00A324CB" w:rsidRPr="00545857">
        <w:rPr>
          <w:rFonts w:ascii="Times New Roman" w:hAnsi="Times New Roman" w:cs="Times New Roman"/>
          <w:sz w:val="28"/>
          <w:szCs w:val="28"/>
        </w:rPr>
        <w:t>saskaņā ar Valsts un pašvaldību īpašuma privatizācijas un privatizācijas sertifikātu izmantošanas pabeigšanas likuma 18.</w:t>
      </w:r>
      <w:r w:rsidR="006050ED" w:rsidRPr="00545857">
        <w:rPr>
          <w:rFonts w:ascii="Times New Roman" w:hAnsi="Times New Roman" w:cs="Times New Roman"/>
          <w:sz w:val="28"/>
          <w:szCs w:val="28"/>
        </w:rPr>
        <w:t> </w:t>
      </w:r>
      <w:r w:rsidR="00A324CB" w:rsidRPr="00545857">
        <w:rPr>
          <w:rFonts w:ascii="Times New Roman" w:hAnsi="Times New Roman" w:cs="Times New Roman"/>
          <w:sz w:val="28"/>
          <w:szCs w:val="28"/>
        </w:rPr>
        <w:t>panta pirmo daļu un 19.</w:t>
      </w:r>
      <w:r w:rsidR="006050ED" w:rsidRPr="00545857">
        <w:rPr>
          <w:rFonts w:ascii="Times New Roman" w:hAnsi="Times New Roman" w:cs="Times New Roman"/>
          <w:sz w:val="28"/>
          <w:szCs w:val="28"/>
        </w:rPr>
        <w:t> </w:t>
      </w:r>
      <w:r w:rsidR="00A324CB" w:rsidRPr="00545857">
        <w:rPr>
          <w:rFonts w:ascii="Times New Roman" w:hAnsi="Times New Roman" w:cs="Times New Roman"/>
          <w:sz w:val="28"/>
          <w:szCs w:val="28"/>
        </w:rPr>
        <w:t>panta pirmo daļu izskatīt apbūvēta valsts zemesgabala, uz kura esošās citai personai piederošās ēkas (būves) īpašuma tiesības ir nostiprinātas zemesgrāmatā, atsavināšanas ierosinājumu, kas iesniegts līdz 2006.</w:t>
      </w:r>
      <w:r w:rsidR="006050ED" w:rsidRPr="00545857">
        <w:rPr>
          <w:rFonts w:ascii="Times New Roman" w:hAnsi="Times New Roman" w:cs="Times New Roman"/>
          <w:sz w:val="28"/>
          <w:szCs w:val="28"/>
        </w:rPr>
        <w:t> </w:t>
      </w:r>
      <w:r w:rsidR="00A324CB" w:rsidRPr="00545857">
        <w:rPr>
          <w:rFonts w:ascii="Times New Roman" w:hAnsi="Times New Roman" w:cs="Times New Roman"/>
          <w:sz w:val="28"/>
          <w:szCs w:val="28"/>
        </w:rPr>
        <w:t>gada 31.</w:t>
      </w:r>
      <w:r w:rsidR="006050ED" w:rsidRPr="00545857">
        <w:rPr>
          <w:rFonts w:ascii="Times New Roman" w:hAnsi="Times New Roman" w:cs="Times New Roman"/>
          <w:sz w:val="28"/>
          <w:szCs w:val="28"/>
        </w:rPr>
        <w:t> </w:t>
      </w:r>
      <w:r w:rsidR="00A324CB" w:rsidRPr="00545857">
        <w:rPr>
          <w:rFonts w:ascii="Times New Roman" w:hAnsi="Times New Roman" w:cs="Times New Roman"/>
          <w:sz w:val="28"/>
          <w:szCs w:val="28"/>
        </w:rPr>
        <w:t>augustam, pieņemt l</w:t>
      </w:r>
      <w:r w:rsidR="00A9469E" w:rsidRPr="00545857">
        <w:rPr>
          <w:rFonts w:ascii="Times New Roman" w:hAnsi="Times New Roman" w:cs="Times New Roman"/>
          <w:sz w:val="28"/>
          <w:szCs w:val="28"/>
        </w:rPr>
        <w:t>ēmumu – administratīvo aktu – p</w:t>
      </w:r>
      <w:r w:rsidR="00A324CB" w:rsidRPr="00545857">
        <w:rPr>
          <w:rFonts w:ascii="Times New Roman" w:hAnsi="Times New Roman" w:cs="Times New Roman"/>
          <w:sz w:val="28"/>
          <w:szCs w:val="28"/>
        </w:rPr>
        <w:t>ar valstij piederoša apbūvēta zemesgabala pilsētās nodošanu atsavināšanai un noteiktā kārtībā organizēt tā atsavināšanu;</w:t>
      </w:r>
    </w:p>
    <w:p w14:paraId="5883C26B" w14:textId="77777777" w:rsidR="00E04A15" w:rsidRPr="00545857" w:rsidRDefault="00E04A15"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 xml:space="preserve">2) </w:t>
      </w:r>
      <w:r w:rsidR="00A324CB" w:rsidRPr="00545857">
        <w:rPr>
          <w:rFonts w:ascii="Times New Roman" w:hAnsi="Times New Roman" w:cs="Times New Roman"/>
          <w:sz w:val="28"/>
          <w:szCs w:val="28"/>
        </w:rPr>
        <w:t>saskaņā ar Publiskas personas mantas atsavināšanas likumu, kad privātpersonām ir tiesības ierosināt nekustamo īpašumu atsavināšanu (piemēram, par starpgabalu atsavināšanu), izskatīt privātpersonu atsavināšanas ierosinājumus, sagatavot attiecīgus lēmuma projektus un organizēt valsts nekustamā īpašuma atsavināšanu.</w:t>
      </w:r>
    </w:p>
    <w:p w14:paraId="51C6725D" w14:textId="41F9ECD3" w:rsidR="00E04A15" w:rsidRPr="00545857" w:rsidRDefault="00A9469E"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Papildu minētajam VNĪ arī organizē valsts un privātpersonas kopīpašumā esošas daudzdzīvokļu dzīvojamās mājas kopīpašuma sadali (saskaņā ar l</w:t>
      </w:r>
      <w:r w:rsidR="00A324CB" w:rsidRPr="00545857">
        <w:rPr>
          <w:rFonts w:ascii="Times New Roman" w:hAnsi="Times New Roman" w:cs="Times New Roman"/>
          <w:sz w:val="28"/>
          <w:szCs w:val="28"/>
        </w:rPr>
        <w:t>ikuma „Par valsts un pašvaldību dzīvojamo māju privatizāciju” pārejas noteikumu 20.</w:t>
      </w:r>
      <w:r w:rsidRPr="00545857">
        <w:rPr>
          <w:rFonts w:ascii="Times New Roman" w:hAnsi="Times New Roman" w:cs="Times New Roman"/>
          <w:sz w:val="28"/>
          <w:szCs w:val="28"/>
        </w:rPr>
        <w:t> </w:t>
      </w:r>
      <w:r w:rsidR="00A324CB" w:rsidRPr="00545857">
        <w:rPr>
          <w:rFonts w:ascii="Times New Roman" w:hAnsi="Times New Roman" w:cs="Times New Roman"/>
          <w:sz w:val="28"/>
          <w:szCs w:val="28"/>
        </w:rPr>
        <w:t>punktu un Publiskas personas mantas atsavināšanas likuma 46.</w:t>
      </w:r>
      <w:r w:rsidR="00A324CB" w:rsidRPr="00545857">
        <w:rPr>
          <w:rFonts w:ascii="Times New Roman" w:hAnsi="Times New Roman" w:cs="Times New Roman"/>
          <w:sz w:val="28"/>
          <w:szCs w:val="28"/>
          <w:vertAlign w:val="superscript"/>
        </w:rPr>
        <w:t>1</w:t>
      </w:r>
      <w:r w:rsidR="009813B8" w:rsidRPr="00545857">
        <w:rPr>
          <w:rFonts w:ascii="Times New Roman" w:hAnsi="Times New Roman" w:cs="Times New Roman"/>
          <w:sz w:val="28"/>
          <w:szCs w:val="28"/>
          <w:vertAlign w:val="superscript"/>
        </w:rPr>
        <w:t xml:space="preserve"> </w:t>
      </w:r>
      <w:r w:rsidRPr="00545857">
        <w:rPr>
          <w:rFonts w:ascii="Times New Roman" w:hAnsi="Times New Roman" w:cs="Times New Roman"/>
          <w:sz w:val="28"/>
          <w:szCs w:val="28"/>
        </w:rPr>
        <w:t>panta piekto daļu).</w:t>
      </w:r>
    </w:p>
    <w:p w14:paraId="451E3E6A" w14:textId="0C67141B" w:rsidR="00A324CB" w:rsidRPr="00545857" w:rsidRDefault="00D75781" w:rsidP="00A20590">
      <w:pPr>
        <w:pStyle w:val="naiskr"/>
        <w:tabs>
          <w:tab w:val="left" w:pos="141"/>
        </w:tabs>
        <w:spacing w:before="0" w:after="0"/>
        <w:ind w:right="-1"/>
        <w:jc w:val="both"/>
        <w:rPr>
          <w:sz w:val="28"/>
          <w:szCs w:val="28"/>
        </w:rPr>
      </w:pPr>
      <w:r w:rsidRPr="00545857">
        <w:rPr>
          <w:sz w:val="28"/>
          <w:szCs w:val="28"/>
        </w:rPr>
        <w:tab/>
      </w:r>
      <w:r w:rsidRPr="00545857">
        <w:rPr>
          <w:sz w:val="28"/>
          <w:szCs w:val="28"/>
        </w:rPr>
        <w:tab/>
      </w:r>
      <w:r w:rsidR="00A324CB" w:rsidRPr="00545857">
        <w:rPr>
          <w:sz w:val="28"/>
          <w:szCs w:val="28"/>
        </w:rPr>
        <w:t>Lielā apjoma dēļ VNĪ spēj nodrošināt zemākas atsavināšanas procesa organizēšanas izmaksas (</w:t>
      </w:r>
      <w:r w:rsidR="00E04A15" w:rsidRPr="00545857">
        <w:rPr>
          <w:sz w:val="28"/>
          <w:szCs w:val="28"/>
        </w:rPr>
        <w:t xml:space="preserve">piemēram, </w:t>
      </w:r>
      <w:r w:rsidR="00A324CB" w:rsidRPr="00545857">
        <w:rPr>
          <w:sz w:val="28"/>
          <w:szCs w:val="28"/>
        </w:rPr>
        <w:t>iepirkums tirgus vērtības notei</w:t>
      </w:r>
      <w:r w:rsidR="00A9469E" w:rsidRPr="00545857">
        <w:rPr>
          <w:sz w:val="28"/>
          <w:szCs w:val="28"/>
        </w:rPr>
        <w:t>kšanai, sludinājumu publicēšana</w:t>
      </w:r>
      <w:r w:rsidR="0006056E">
        <w:rPr>
          <w:sz w:val="28"/>
          <w:szCs w:val="28"/>
        </w:rPr>
        <w:t xml:space="preserve">,  - abu </w:t>
      </w:r>
      <w:r w:rsidR="0006056E" w:rsidRPr="00545857">
        <w:rPr>
          <w:sz w:val="28"/>
          <w:szCs w:val="28"/>
        </w:rPr>
        <w:t>minēto pakalpojumu izpildē privāto kom</w:t>
      </w:r>
      <w:r w:rsidR="0006056E">
        <w:rPr>
          <w:sz w:val="28"/>
          <w:szCs w:val="28"/>
        </w:rPr>
        <w:t>ersantu iesaistes īpatsvars ir 100</w:t>
      </w:r>
      <w:r w:rsidR="0006056E" w:rsidRPr="00545857">
        <w:rPr>
          <w:sz w:val="28"/>
          <w:szCs w:val="28"/>
        </w:rPr>
        <w:t>%.</w:t>
      </w:r>
      <w:r w:rsidR="006D622A" w:rsidRPr="00545857">
        <w:rPr>
          <w:sz w:val="28"/>
          <w:szCs w:val="28"/>
        </w:rPr>
        <w:t>)</w:t>
      </w:r>
      <w:r w:rsidR="0044086B" w:rsidRPr="00545857">
        <w:rPr>
          <w:sz w:val="28"/>
          <w:szCs w:val="28"/>
        </w:rPr>
        <w:t>. Salīdzinoši</w:t>
      </w:r>
      <w:r w:rsidR="003348AE" w:rsidRPr="00545857">
        <w:rPr>
          <w:sz w:val="28"/>
          <w:szCs w:val="28"/>
        </w:rPr>
        <w:t xml:space="preserve"> </w:t>
      </w:r>
      <w:r w:rsidR="006D622A" w:rsidRPr="00545857">
        <w:rPr>
          <w:sz w:val="28"/>
          <w:szCs w:val="28"/>
        </w:rPr>
        <w:t>lielais apjoms veicina VNĪ atpazīstamību</w:t>
      </w:r>
      <w:r w:rsidR="00A324CB" w:rsidRPr="00545857">
        <w:rPr>
          <w:sz w:val="28"/>
          <w:szCs w:val="28"/>
        </w:rPr>
        <w:t xml:space="preserve"> </w:t>
      </w:r>
      <w:r w:rsidR="0044086B" w:rsidRPr="00545857">
        <w:rPr>
          <w:sz w:val="28"/>
          <w:szCs w:val="28"/>
        </w:rPr>
        <w:t xml:space="preserve">un pieejamību potenciālo pircēju vidū.  Tas </w:t>
      </w:r>
      <w:r w:rsidR="00A324CB" w:rsidRPr="00545857">
        <w:rPr>
          <w:sz w:val="28"/>
          <w:szCs w:val="28"/>
        </w:rPr>
        <w:t>nodrošina</w:t>
      </w:r>
      <w:r w:rsidR="0044086B" w:rsidRPr="00545857">
        <w:rPr>
          <w:sz w:val="28"/>
          <w:szCs w:val="28"/>
        </w:rPr>
        <w:t xml:space="preserve"> arī to</w:t>
      </w:r>
      <w:r w:rsidR="00A324CB" w:rsidRPr="00545857">
        <w:rPr>
          <w:sz w:val="28"/>
          <w:szCs w:val="28"/>
        </w:rPr>
        <w:t>, ka VNĪ var organizēt atsavināšanu objektiem, kuru vērtība ir tik zema, ka pārdošanas cena nesedz atsavināšanas</w:t>
      </w:r>
      <w:r w:rsidRPr="00545857">
        <w:rPr>
          <w:sz w:val="28"/>
          <w:szCs w:val="28"/>
        </w:rPr>
        <w:t xml:space="preserve"> izmaksas. </w:t>
      </w:r>
      <w:r w:rsidR="00A9469E" w:rsidRPr="00545857">
        <w:rPr>
          <w:sz w:val="28"/>
          <w:szCs w:val="28"/>
        </w:rPr>
        <w:t>Turklāt š</w:t>
      </w:r>
      <w:r w:rsidRPr="00545857">
        <w:rPr>
          <w:sz w:val="28"/>
          <w:szCs w:val="28"/>
        </w:rPr>
        <w:t>ādu objektu skaits turpina</w:t>
      </w:r>
      <w:r w:rsidR="00A324CB" w:rsidRPr="00545857">
        <w:rPr>
          <w:sz w:val="28"/>
          <w:szCs w:val="28"/>
        </w:rPr>
        <w:t xml:space="preserve"> pieaug</w:t>
      </w:r>
      <w:r w:rsidR="00B95693" w:rsidRPr="00545857">
        <w:rPr>
          <w:sz w:val="28"/>
          <w:szCs w:val="28"/>
        </w:rPr>
        <w:t>t</w:t>
      </w:r>
      <w:r w:rsidR="00A324CB" w:rsidRPr="00545857">
        <w:rPr>
          <w:sz w:val="28"/>
          <w:szCs w:val="28"/>
        </w:rPr>
        <w:t>.</w:t>
      </w:r>
    </w:p>
    <w:p w14:paraId="344D402D" w14:textId="33AB3C72" w:rsidR="002273F5" w:rsidRPr="00545857" w:rsidRDefault="008E3158" w:rsidP="00A20590">
      <w:pPr>
        <w:pStyle w:val="naiskr"/>
        <w:tabs>
          <w:tab w:val="left" w:pos="141"/>
        </w:tabs>
        <w:spacing w:before="0" w:after="0"/>
        <w:ind w:right="158"/>
        <w:jc w:val="both"/>
        <w:rPr>
          <w:sz w:val="28"/>
          <w:szCs w:val="28"/>
        </w:rPr>
      </w:pPr>
      <w:r w:rsidRPr="00545857">
        <w:rPr>
          <w:sz w:val="28"/>
          <w:szCs w:val="28"/>
        </w:rPr>
        <w:tab/>
      </w:r>
      <w:r w:rsidRPr="00545857">
        <w:rPr>
          <w:sz w:val="28"/>
          <w:szCs w:val="28"/>
        </w:rPr>
        <w:tab/>
      </w:r>
      <w:r w:rsidR="002273F5" w:rsidRPr="00545857">
        <w:rPr>
          <w:sz w:val="28"/>
          <w:szCs w:val="28"/>
        </w:rPr>
        <w:t>VNĪ 2015.</w:t>
      </w:r>
      <w:r w:rsidR="00A9469E" w:rsidRPr="00545857">
        <w:rPr>
          <w:sz w:val="28"/>
          <w:szCs w:val="28"/>
        </w:rPr>
        <w:t> </w:t>
      </w:r>
      <w:r w:rsidR="002273F5" w:rsidRPr="00545857">
        <w:rPr>
          <w:sz w:val="28"/>
          <w:szCs w:val="28"/>
        </w:rPr>
        <w:t xml:space="preserve">gadā ir </w:t>
      </w:r>
      <w:r w:rsidR="00B947D7" w:rsidRPr="00545857">
        <w:rPr>
          <w:sz w:val="28"/>
          <w:szCs w:val="28"/>
        </w:rPr>
        <w:t>noslēgusi pirkuma (</w:t>
      </w:r>
      <w:proofErr w:type="spellStart"/>
      <w:r w:rsidR="00B947D7" w:rsidRPr="00545857">
        <w:rPr>
          <w:sz w:val="28"/>
          <w:szCs w:val="28"/>
        </w:rPr>
        <w:t>t.sk</w:t>
      </w:r>
      <w:proofErr w:type="spellEnd"/>
      <w:r w:rsidR="00B947D7" w:rsidRPr="00545857">
        <w:rPr>
          <w:sz w:val="28"/>
          <w:szCs w:val="28"/>
        </w:rPr>
        <w:t xml:space="preserve">. nomaksas pirkuma) līgumus par </w:t>
      </w:r>
      <w:r w:rsidR="002273F5" w:rsidRPr="00545857">
        <w:rPr>
          <w:sz w:val="28"/>
          <w:szCs w:val="28"/>
        </w:rPr>
        <w:t>632</w:t>
      </w:r>
      <w:r w:rsidR="00B947D7" w:rsidRPr="00545857">
        <w:rPr>
          <w:sz w:val="28"/>
          <w:szCs w:val="28"/>
        </w:rPr>
        <w:t xml:space="preserve"> </w:t>
      </w:r>
      <w:r w:rsidR="002273F5" w:rsidRPr="00545857">
        <w:rPr>
          <w:sz w:val="28"/>
          <w:szCs w:val="28"/>
        </w:rPr>
        <w:t xml:space="preserve"> objekt</w:t>
      </w:r>
      <w:r w:rsidR="00B947D7" w:rsidRPr="00545857">
        <w:rPr>
          <w:sz w:val="28"/>
          <w:szCs w:val="28"/>
        </w:rPr>
        <w:t xml:space="preserve">iem un </w:t>
      </w:r>
      <w:r w:rsidR="002273F5" w:rsidRPr="00545857">
        <w:rPr>
          <w:sz w:val="28"/>
          <w:szCs w:val="28"/>
        </w:rPr>
        <w:t xml:space="preserve">kopējo summu 3 394 033,17 </w:t>
      </w:r>
      <w:proofErr w:type="spellStart"/>
      <w:r w:rsidR="002273F5" w:rsidRPr="00545857">
        <w:rPr>
          <w:i/>
          <w:sz w:val="28"/>
          <w:szCs w:val="28"/>
        </w:rPr>
        <w:t>euro</w:t>
      </w:r>
      <w:proofErr w:type="spellEnd"/>
      <w:r w:rsidR="002273F5" w:rsidRPr="00545857">
        <w:rPr>
          <w:i/>
          <w:sz w:val="28"/>
          <w:szCs w:val="28"/>
        </w:rPr>
        <w:t>,</w:t>
      </w:r>
      <w:r w:rsidR="002273F5" w:rsidRPr="00545857">
        <w:rPr>
          <w:sz w:val="28"/>
          <w:szCs w:val="28"/>
        </w:rPr>
        <w:t xml:space="preserve"> tajā skaitā:</w:t>
      </w:r>
    </w:p>
    <w:p w14:paraId="12A3C5C2" w14:textId="00667219" w:rsidR="002273F5" w:rsidRPr="00545857" w:rsidRDefault="002273F5" w:rsidP="00A20590">
      <w:pPr>
        <w:pStyle w:val="naiskr"/>
        <w:numPr>
          <w:ilvl w:val="0"/>
          <w:numId w:val="20"/>
        </w:numPr>
        <w:tabs>
          <w:tab w:val="left" w:pos="141"/>
        </w:tabs>
        <w:spacing w:before="0" w:after="0"/>
        <w:ind w:right="158"/>
        <w:jc w:val="both"/>
        <w:rPr>
          <w:sz w:val="28"/>
          <w:szCs w:val="28"/>
        </w:rPr>
      </w:pPr>
      <w:r w:rsidRPr="00545857">
        <w:rPr>
          <w:bCs/>
          <w:iCs/>
          <w:sz w:val="28"/>
          <w:szCs w:val="28"/>
        </w:rPr>
        <w:t xml:space="preserve">valsts īpašumi, kas zemesgrāmatā reģistrēti Finanšu ministrijas personā </w:t>
      </w:r>
      <w:r w:rsidR="00B95693" w:rsidRPr="00545857">
        <w:rPr>
          <w:bCs/>
          <w:iCs/>
          <w:sz w:val="28"/>
          <w:szCs w:val="28"/>
        </w:rPr>
        <w:t xml:space="preserve">– </w:t>
      </w:r>
      <w:r w:rsidRPr="00545857">
        <w:rPr>
          <w:bCs/>
          <w:iCs/>
          <w:sz w:val="28"/>
          <w:szCs w:val="28"/>
        </w:rPr>
        <w:t xml:space="preserve">613 nekustamie īpašumi par kopējo summu 3 100 259,35 </w:t>
      </w:r>
      <w:proofErr w:type="spellStart"/>
      <w:r w:rsidR="00B95693" w:rsidRPr="00545857">
        <w:rPr>
          <w:bCs/>
          <w:i/>
          <w:iCs/>
          <w:sz w:val="28"/>
          <w:szCs w:val="28"/>
        </w:rPr>
        <w:t>euro</w:t>
      </w:r>
      <w:proofErr w:type="spellEnd"/>
      <w:r w:rsidR="00B95693" w:rsidRPr="00545857">
        <w:rPr>
          <w:bCs/>
          <w:i/>
          <w:iCs/>
          <w:sz w:val="28"/>
          <w:szCs w:val="28"/>
        </w:rPr>
        <w:t xml:space="preserve"> </w:t>
      </w:r>
      <w:r w:rsidR="00B95693" w:rsidRPr="00545857">
        <w:rPr>
          <w:bCs/>
          <w:iCs/>
          <w:sz w:val="28"/>
          <w:szCs w:val="28"/>
        </w:rPr>
        <w:t>,</w:t>
      </w:r>
      <w:r w:rsidRPr="00545857">
        <w:rPr>
          <w:bCs/>
          <w:iCs/>
          <w:sz w:val="28"/>
          <w:szCs w:val="28"/>
        </w:rPr>
        <w:t xml:space="preserve"> tajā skaitā:</w:t>
      </w:r>
    </w:p>
    <w:p w14:paraId="01C2DD7F" w14:textId="15AF0F9F" w:rsidR="00D62718" w:rsidRPr="00545857" w:rsidRDefault="00D62718" w:rsidP="00A20590">
      <w:pPr>
        <w:pStyle w:val="naiskr"/>
        <w:numPr>
          <w:ilvl w:val="0"/>
          <w:numId w:val="21"/>
        </w:numPr>
        <w:tabs>
          <w:tab w:val="left" w:pos="141"/>
        </w:tabs>
        <w:spacing w:before="0" w:after="0"/>
        <w:jc w:val="both"/>
        <w:rPr>
          <w:iCs/>
          <w:sz w:val="28"/>
          <w:szCs w:val="28"/>
        </w:rPr>
      </w:pPr>
      <w:r w:rsidRPr="00545857">
        <w:rPr>
          <w:iCs/>
          <w:sz w:val="28"/>
          <w:szCs w:val="28"/>
        </w:rPr>
        <w:t xml:space="preserve">ar privātpersonai piederošām būvēm apbūvētu zemes vienību atsavināšana – 583 objekti par kopējo summu 942 592,79 </w:t>
      </w:r>
      <w:proofErr w:type="spellStart"/>
      <w:r w:rsidRPr="00545857">
        <w:rPr>
          <w:i/>
          <w:iCs/>
          <w:sz w:val="28"/>
          <w:szCs w:val="28"/>
        </w:rPr>
        <w:t>euro</w:t>
      </w:r>
      <w:proofErr w:type="spellEnd"/>
      <w:r w:rsidRPr="00545857">
        <w:rPr>
          <w:iCs/>
          <w:sz w:val="28"/>
          <w:szCs w:val="28"/>
        </w:rPr>
        <w:t>;</w:t>
      </w:r>
    </w:p>
    <w:p w14:paraId="39DFC4DE" w14:textId="3E1556F2" w:rsidR="00D62718" w:rsidRPr="00545857" w:rsidRDefault="00D62718" w:rsidP="00A20590">
      <w:pPr>
        <w:pStyle w:val="naiskr"/>
        <w:numPr>
          <w:ilvl w:val="0"/>
          <w:numId w:val="21"/>
        </w:numPr>
        <w:tabs>
          <w:tab w:val="left" w:pos="141"/>
        </w:tabs>
        <w:spacing w:before="0" w:after="0"/>
        <w:jc w:val="both"/>
        <w:rPr>
          <w:sz w:val="28"/>
          <w:szCs w:val="28"/>
        </w:rPr>
      </w:pPr>
      <w:r w:rsidRPr="00545857">
        <w:rPr>
          <w:iCs/>
          <w:sz w:val="28"/>
          <w:szCs w:val="28"/>
        </w:rPr>
        <w:t xml:space="preserve">30 </w:t>
      </w:r>
      <w:r w:rsidR="00756FAA" w:rsidRPr="00545857">
        <w:rPr>
          <w:iCs/>
          <w:sz w:val="28"/>
          <w:szCs w:val="28"/>
        </w:rPr>
        <w:t xml:space="preserve">citi </w:t>
      </w:r>
      <w:r w:rsidRPr="00545857">
        <w:rPr>
          <w:iCs/>
          <w:sz w:val="28"/>
          <w:szCs w:val="28"/>
        </w:rPr>
        <w:t xml:space="preserve">nekustamie īpašumi par kopējo summu 2 157 666,56 </w:t>
      </w:r>
      <w:proofErr w:type="spellStart"/>
      <w:r w:rsidRPr="00545857">
        <w:rPr>
          <w:i/>
          <w:iCs/>
          <w:sz w:val="28"/>
          <w:szCs w:val="28"/>
        </w:rPr>
        <w:t>euro</w:t>
      </w:r>
      <w:proofErr w:type="spellEnd"/>
      <w:r w:rsidRPr="00545857">
        <w:rPr>
          <w:iCs/>
          <w:sz w:val="28"/>
          <w:szCs w:val="28"/>
        </w:rPr>
        <w:t>.</w:t>
      </w:r>
    </w:p>
    <w:p w14:paraId="3C7A8F82" w14:textId="77777777" w:rsidR="00D62718" w:rsidRPr="00545857" w:rsidRDefault="00D62718" w:rsidP="00A20590">
      <w:pPr>
        <w:pStyle w:val="ListParagraph"/>
        <w:numPr>
          <w:ilvl w:val="0"/>
          <w:numId w:val="20"/>
        </w:numPr>
        <w:spacing w:after="0" w:line="240" w:lineRule="auto"/>
        <w:jc w:val="both"/>
        <w:rPr>
          <w:iCs/>
          <w:szCs w:val="28"/>
        </w:rPr>
      </w:pPr>
      <w:r w:rsidRPr="00545857">
        <w:rPr>
          <w:bCs/>
          <w:iCs/>
          <w:szCs w:val="28"/>
        </w:rPr>
        <w:t xml:space="preserve">valsts nekustamie īpašumi, kas zemesgrāmatā reģistrēti citu ministriju personā – 19 nekustamie īpašumi par kopējo summu 293 773,82 </w:t>
      </w:r>
      <w:proofErr w:type="spellStart"/>
      <w:r w:rsidRPr="00545857">
        <w:rPr>
          <w:bCs/>
          <w:i/>
          <w:iCs/>
          <w:szCs w:val="28"/>
        </w:rPr>
        <w:t>euro</w:t>
      </w:r>
      <w:proofErr w:type="spellEnd"/>
      <w:r w:rsidRPr="00545857">
        <w:rPr>
          <w:bCs/>
          <w:iCs/>
          <w:szCs w:val="28"/>
        </w:rPr>
        <w:t>, tajā skaitā:</w:t>
      </w:r>
    </w:p>
    <w:p w14:paraId="0384291E" w14:textId="127EB0D6" w:rsidR="008E3158" w:rsidRPr="00545857" w:rsidRDefault="002273F5" w:rsidP="00A20590">
      <w:pPr>
        <w:pStyle w:val="naiskr"/>
        <w:numPr>
          <w:ilvl w:val="0"/>
          <w:numId w:val="10"/>
        </w:numPr>
        <w:tabs>
          <w:tab w:val="left" w:pos="141"/>
        </w:tabs>
        <w:spacing w:before="0" w:after="0"/>
        <w:ind w:right="158"/>
        <w:jc w:val="both"/>
        <w:rPr>
          <w:sz w:val="28"/>
          <w:szCs w:val="28"/>
        </w:rPr>
      </w:pPr>
      <w:r w:rsidRPr="00545857">
        <w:rPr>
          <w:iCs/>
          <w:sz w:val="28"/>
          <w:szCs w:val="28"/>
        </w:rPr>
        <w:t xml:space="preserve">ar privātpersonai piederošām būvēm apbūvētu zemes vienību atsavināšana – 2 nekustamie īpašumi par kopējo summu 53 700 </w:t>
      </w:r>
      <w:proofErr w:type="spellStart"/>
      <w:r w:rsidRPr="00545857">
        <w:rPr>
          <w:i/>
          <w:iCs/>
          <w:sz w:val="28"/>
          <w:szCs w:val="28"/>
        </w:rPr>
        <w:t>euro</w:t>
      </w:r>
      <w:proofErr w:type="spellEnd"/>
      <w:r w:rsidRPr="00545857">
        <w:rPr>
          <w:iCs/>
          <w:sz w:val="28"/>
          <w:szCs w:val="28"/>
        </w:rPr>
        <w:t>;</w:t>
      </w:r>
    </w:p>
    <w:p w14:paraId="002A0E89" w14:textId="6C1E3FD2" w:rsidR="002273F5" w:rsidRPr="00545857" w:rsidRDefault="002273F5" w:rsidP="00A20590">
      <w:pPr>
        <w:pStyle w:val="ListParagraph"/>
        <w:numPr>
          <w:ilvl w:val="0"/>
          <w:numId w:val="10"/>
        </w:numPr>
        <w:spacing w:after="0" w:line="240" w:lineRule="auto"/>
        <w:jc w:val="both"/>
        <w:rPr>
          <w:iCs/>
          <w:szCs w:val="28"/>
        </w:rPr>
      </w:pPr>
      <w:r w:rsidRPr="00545857">
        <w:rPr>
          <w:iCs/>
          <w:szCs w:val="28"/>
        </w:rPr>
        <w:t xml:space="preserve">17 </w:t>
      </w:r>
      <w:r w:rsidR="00756FAA" w:rsidRPr="00545857">
        <w:rPr>
          <w:iCs/>
          <w:szCs w:val="28"/>
        </w:rPr>
        <w:t xml:space="preserve">citi </w:t>
      </w:r>
      <w:r w:rsidRPr="00545857">
        <w:rPr>
          <w:iCs/>
          <w:szCs w:val="28"/>
        </w:rPr>
        <w:t xml:space="preserve">nekustamie īpašumi par kopējo summu 240 073,82 </w:t>
      </w:r>
      <w:proofErr w:type="spellStart"/>
      <w:r w:rsidRPr="00545857">
        <w:rPr>
          <w:i/>
          <w:iCs/>
          <w:szCs w:val="28"/>
        </w:rPr>
        <w:t>euro</w:t>
      </w:r>
      <w:proofErr w:type="spellEnd"/>
      <w:r w:rsidRPr="00545857">
        <w:rPr>
          <w:iCs/>
          <w:szCs w:val="28"/>
        </w:rPr>
        <w:t>.</w:t>
      </w:r>
    </w:p>
    <w:p w14:paraId="4D69F6B8" w14:textId="56E966E2" w:rsidR="00CF5D6C" w:rsidRPr="007D7999" w:rsidRDefault="00A324CB" w:rsidP="007D7999">
      <w:pPr>
        <w:pStyle w:val="naisf"/>
        <w:ind w:firstLine="709"/>
        <w:jc w:val="both"/>
        <w:rPr>
          <w:sz w:val="28"/>
          <w:szCs w:val="28"/>
        </w:rPr>
      </w:pPr>
      <w:r w:rsidRPr="007D7999">
        <w:rPr>
          <w:sz w:val="28"/>
          <w:szCs w:val="28"/>
        </w:rPr>
        <w:lastRenderedPageBreak/>
        <w:t xml:space="preserve">Atsavināšanu VNĪ finansē no </w:t>
      </w:r>
      <w:r w:rsidR="00934DA2" w:rsidRPr="007D7999">
        <w:rPr>
          <w:sz w:val="28"/>
          <w:szCs w:val="28"/>
        </w:rPr>
        <w:t>saviem ieņēmumiem.</w:t>
      </w:r>
      <w:r w:rsidR="009813B8" w:rsidRPr="007D7999">
        <w:rPr>
          <w:sz w:val="28"/>
          <w:szCs w:val="28"/>
        </w:rPr>
        <w:t xml:space="preserve"> </w:t>
      </w:r>
      <w:r w:rsidR="00CF5D6C" w:rsidRPr="007D7999">
        <w:rPr>
          <w:sz w:val="28"/>
          <w:szCs w:val="28"/>
        </w:rPr>
        <w:t xml:space="preserve">Papildu tam norādāms, ka VNĪ 2015. gadā valsts budžetā ir pārskaitījusi 1 966 925 </w:t>
      </w:r>
      <w:proofErr w:type="spellStart"/>
      <w:r w:rsidR="00CF5D6C" w:rsidRPr="007D7999">
        <w:rPr>
          <w:i/>
          <w:sz w:val="28"/>
          <w:szCs w:val="28"/>
        </w:rPr>
        <w:t>euro</w:t>
      </w:r>
      <w:proofErr w:type="spellEnd"/>
      <w:r w:rsidR="00CF5D6C" w:rsidRPr="007D7999">
        <w:rPr>
          <w:sz w:val="28"/>
          <w:szCs w:val="28"/>
        </w:rPr>
        <w:t xml:space="preserve">, tajā skaitā: 1) pārdodot apbūvētus zemesgabalus  (zemesgabalus, uz kuriem atrodas privātpersonu būves)  - 1 062 438 </w:t>
      </w:r>
      <w:proofErr w:type="spellStart"/>
      <w:r w:rsidR="00CF5D6C" w:rsidRPr="007D7999">
        <w:rPr>
          <w:i/>
          <w:sz w:val="28"/>
          <w:szCs w:val="28"/>
        </w:rPr>
        <w:t>euro</w:t>
      </w:r>
      <w:proofErr w:type="spellEnd"/>
      <w:r w:rsidR="00CF5D6C" w:rsidRPr="007D7999">
        <w:rPr>
          <w:sz w:val="28"/>
          <w:szCs w:val="28"/>
        </w:rPr>
        <w:t xml:space="preserve">; 2) pārdodot citu nekustamo īpašumu - 859 754 </w:t>
      </w:r>
      <w:proofErr w:type="spellStart"/>
      <w:r w:rsidR="00CF5D6C" w:rsidRPr="007D7999">
        <w:rPr>
          <w:i/>
          <w:sz w:val="28"/>
          <w:szCs w:val="28"/>
        </w:rPr>
        <w:t>euro</w:t>
      </w:r>
      <w:proofErr w:type="spellEnd"/>
      <w:r w:rsidR="00CF5D6C" w:rsidRPr="007D7999">
        <w:rPr>
          <w:sz w:val="28"/>
          <w:szCs w:val="28"/>
        </w:rPr>
        <w:t xml:space="preserve">; 3) saņemtie procenti par atlikto maksājumu no nomaksas pirkuma līgumiem – 34 735 </w:t>
      </w:r>
      <w:proofErr w:type="spellStart"/>
      <w:r w:rsidR="00CF5D6C" w:rsidRPr="007D7999">
        <w:rPr>
          <w:i/>
          <w:sz w:val="28"/>
          <w:szCs w:val="28"/>
        </w:rPr>
        <w:t>euro</w:t>
      </w:r>
      <w:proofErr w:type="spellEnd"/>
      <w:r w:rsidR="00CF5D6C" w:rsidRPr="007D7999">
        <w:rPr>
          <w:sz w:val="28"/>
          <w:szCs w:val="28"/>
        </w:rPr>
        <w:t xml:space="preserve"> un 4) saņemtie nokavējuma procenti no nomaksas pirkuma līgumiem – 9 998 </w:t>
      </w:r>
      <w:proofErr w:type="spellStart"/>
      <w:r w:rsidR="00CF5D6C" w:rsidRPr="007D7999">
        <w:rPr>
          <w:i/>
          <w:sz w:val="28"/>
          <w:szCs w:val="28"/>
        </w:rPr>
        <w:t>euro</w:t>
      </w:r>
      <w:proofErr w:type="spellEnd"/>
      <w:r w:rsidR="00CF5D6C" w:rsidRPr="007D7999">
        <w:rPr>
          <w:sz w:val="28"/>
          <w:szCs w:val="28"/>
        </w:rPr>
        <w:t>.</w:t>
      </w:r>
      <w:r w:rsidR="007D7999" w:rsidRPr="007D7999">
        <w:rPr>
          <w:sz w:val="28"/>
          <w:szCs w:val="28"/>
        </w:rPr>
        <w:t xml:space="preserve"> 2016. </w:t>
      </w:r>
      <w:r w:rsidR="00CF5D6C" w:rsidRPr="007D7999">
        <w:rPr>
          <w:sz w:val="28"/>
          <w:szCs w:val="28"/>
        </w:rPr>
        <w:t>gadā no valsts nekustamo īpašumu atsavināšanā gūtajiem ieņēmumiem valsts budžetā</w:t>
      </w:r>
      <w:r w:rsidR="007D7999" w:rsidRPr="007D7999">
        <w:rPr>
          <w:sz w:val="28"/>
          <w:szCs w:val="28"/>
        </w:rPr>
        <w:t xml:space="preserve"> VNĪ</w:t>
      </w:r>
      <w:r w:rsidR="00CF5D6C" w:rsidRPr="007D7999">
        <w:rPr>
          <w:sz w:val="28"/>
          <w:szCs w:val="28"/>
        </w:rPr>
        <w:t xml:space="preserve"> ir pārskaitījusi līdzekļus kopā 3 279 736,98 </w:t>
      </w:r>
      <w:proofErr w:type="spellStart"/>
      <w:r w:rsidR="00CF5D6C" w:rsidRPr="007D7999">
        <w:rPr>
          <w:i/>
          <w:sz w:val="28"/>
          <w:szCs w:val="28"/>
        </w:rPr>
        <w:t>euro</w:t>
      </w:r>
      <w:proofErr w:type="spellEnd"/>
      <w:r w:rsidR="00CF5D6C" w:rsidRPr="007D7999">
        <w:rPr>
          <w:sz w:val="28"/>
          <w:szCs w:val="28"/>
        </w:rPr>
        <w:t xml:space="preserve">, tajā skaitā: 1) pārdodot apbūvētus zemesgabalus  (zemesgabalus, uz kuriem atrodas privātpersonu būves) 721 131,69 </w:t>
      </w:r>
      <w:proofErr w:type="spellStart"/>
      <w:r w:rsidR="00CF5D6C" w:rsidRPr="007D7999">
        <w:rPr>
          <w:i/>
          <w:sz w:val="28"/>
          <w:szCs w:val="28"/>
        </w:rPr>
        <w:t>euro</w:t>
      </w:r>
      <w:proofErr w:type="spellEnd"/>
      <w:r w:rsidR="00CF5D6C" w:rsidRPr="007D7999">
        <w:rPr>
          <w:sz w:val="28"/>
          <w:szCs w:val="28"/>
        </w:rPr>
        <w:t xml:space="preserve">, 2) pārdodot citu nekustamo īpašumu (izsolē pārdotie īpašumi) 2 502 901,47 </w:t>
      </w:r>
      <w:proofErr w:type="spellStart"/>
      <w:r w:rsidR="00CF5D6C" w:rsidRPr="007D7999">
        <w:rPr>
          <w:i/>
          <w:sz w:val="28"/>
          <w:szCs w:val="28"/>
        </w:rPr>
        <w:t>euro</w:t>
      </w:r>
      <w:proofErr w:type="spellEnd"/>
      <w:r w:rsidR="00CF5D6C" w:rsidRPr="007D7999">
        <w:rPr>
          <w:sz w:val="28"/>
          <w:szCs w:val="28"/>
        </w:rPr>
        <w:t xml:space="preserve">,   3) saņemtie procenti par atlikto maksājumu no nomaksas pirkuma līgumiem 30 388,19 </w:t>
      </w:r>
      <w:proofErr w:type="spellStart"/>
      <w:r w:rsidR="00CF5D6C" w:rsidRPr="007D7999">
        <w:rPr>
          <w:i/>
          <w:sz w:val="28"/>
          <w:szCs w:val="28"/>
        </w:rPr>
        <w:t>euro</w:t>
      </w:r>
      <w:proofErr w:type="spellEnd"/>
      <w:r w:rsidR="00CF5D6C" w:rsidRPr="007D7999">
        <w:rPr>
          <w:sz w:val="28"/>
          <w:szCs w:val="28"/>
        </w:rPr>
        <w:t xml:space="preserve"> un </w:t>
      </w:r>
      <w:r w:rsidR="007D7999" w:rsidRPr="007D7999">
        <w:rPr>
          <w:sz w:val="28"/>
          <w:szCs w:val="28"/>
        </w:rPr>
        <w:t xml:space="preserve">4) </w:t>
      </w:r>
      <w:r w:rsidR="00CF5D6C" w:rsidRPr="007D7999">
        <w:rPr>
          <w:sz w:val="28"/>
          <w:szCs w:val="28"/>
        </w:rPr>
        <w:t xml:space="preserve">saņemtie nokavējuma procenti no nomaksas pirkuma līgumiem 25 315,63 </w:t>
      </w:r>
      <w:proofErr w:type="spellStart"/>
      <w:r w:rsidR="00CF5D6C" w:rsidRPr="007D7999">
        <w:rPr>
          <w:i/>
          <w:sz w:val="28"/>
          <w:szCs w:val="28"/>
        </w:rPr>
        <w:t>euro</w:t>
      </w:r>
      <w:proofErr w:type="spellEnd"/>
      <w:r w:rsidR="00CF5D6C" w:rsidRPr="007D7999">
        <w:rPr>
          <w:sz w:val="28"/>
          <w:szCs w:val="28"/>
        </w:rPr>
        <w:t>.</w:t>
      </w:r>
    </w:p>
    <w:p w14:paraId="4FC8CD72" w14:textId="77777777" w:rsidR="005C1887" w:rsidRPr="00545857" w:rsidRDefault="005C1887" w:rsidP="00A20590">
      <w:pPr>
        <w:spacing w:after="0" w:line="240" w:lineRule="auto"/>
        <w:jc w:val="both"/>
        <w:rPr>
          <w:rFonts w:ascii="Times New Roman" w:hAnsi="Times New Roman" w:cs="Times New Roman"/>
          <w:sz w:val="28"/>
          <w:szCs w:val="28"/>
        </w:rPr>
      </w:pPr>
    </w:p>
    <w:p w14:paraId="421DA5B3" w14:textId="4EC4938A" w:rsidR="00934DA2" w:rsidRPr="00545857" w:rsidRDefault="004F1CD4" w:rsidP="00A20590">
      <w:pPr>
        <w:spacing w:after="0" w:line="240" w:lineRule="auto"/>
        <w:ind w:left="360"/>
        <w:jc w:val="center"/>
        <w:rPr>
          <w:rFonts w:ascii="Times New Roman" w:hAnsi="Times New Roman" w:cs="Times New Roman"/>
          <w:b/>
          <w:sz w:val="28"/>
          <w:szCs w:val="28"/>
        </w:rPr>
      </w:pPr>
      <w:r w:rsidRPr="00545857">
        <w:rPr>
          <w:rFonts w:ascii="Times New Roman" w:hAnsi="Times New Roman" w:cs="Times New Roman"/>
          <w:b/>
          <w:sz w:val="28"/>
          <w:szCs w:val="28"/>
        </w:rPr>
        <w:t>I</w:t>
      </w:r>
      <w:r w:rsidR="001112A6" w:rsidRPr="00545857">
        <w:rPr>
          <w:rFonts w:ascii="Times New Roman" w:hAnsi="Times New Roman" w:cs="Times New Roman"/>
          <w:b/>
          <w:sz w:val="28"/>
          <w:szCs w:val="28"/>
        </w:rPr>
        <w:t>V</w:t>
      </w:r>
      <w:r w:rsidRPr="00545857">
        <w:rPr>
          <w:rFonts w:ascii="Times New Roman" w:hAnsi="Times New Roman" w:cs="Times New Roman"/>
          <w:b/>
          <w:sz w:val="28"/>
          <w:szCs w:val="28"/>
        </w:rPr>
        <w:t xml:space="preserve">. </w:t>
      </w:r>
      <w:r w:rsidR="001112A6" w:rsidRPr="00545857">
        <w:rPr>
          <w:rFonts w:ascii="Times New Roman" w:hAnsi="Times New Roman" w:cs="Times New Roman"/>
          <w:b/>
          <w:sz w:val="28"/>
          <w:szCs w:val="28"/>
        </w:rPr>
        <w:t>NĪ loma valsts stratē</w:t>
      </w:r>
      <w:r w:rsidR="00A01D1D" w:rsidRPr="00545857">
        <w:rPr>
          <w:rFonts w:ascii="Times New Roman" w:hAnsi="Times New Roman" w:cs="Times New Roman"/>
          <w:b/>
          <w:sz w:val="28"/>
          <w:szCs w:val="28"/>
        </w:rPr>
        <w:t>ģiski svarīgo objektu pārvaldīšanā</w:t>
      </w:r>
    </w:p>
    <w:p w14:paraId="066AAD01" w14:textId="77777777" w:rsidR="001112A6" w:rsidRPr="00545857" w:rsidRDefault="00A01D1D" w:rsidP="00A20590">
      <w:pPr>
        <w:pStyle w:val="ListParagraph"/>
        <w:spacing w:after="0" w:line="240" w:lineRule="auto"/>
        <w:ind w:left="1080"/>
        <w:jc w:val="center"/>
        <w:rPr>
          <w:b/>
          <w:szCs w:val="28"/>
        </w:rPr>
      </w:pPr>
      <w:r w:rsidRPr="00545857">
        <w:rPr>
          <w:b/>
          <w:szCs w:val="28"/>
        </w:rPr>
        <w:t>un attīstībā</w:t>
      </w:r>
    </w:p>
    <w:p w14:paraId="457BC532" w14:textId="77777777" w:rsidR="006F461D" w:rsidRPr="00545857" w:rsidRDefault="006F461D" w:rsidP="00A20590">
      <w:pPr>
        <w:pStyle w:val="ListParagraph"/>
        <w:spacing w:after="0" w:line="240" w:lineRule="auto"/>
        <w:ind w:left="1080"/>
        <w:jc w:val="center"/>
        <w:rPr>
          <w:b/>
          <w:szCs w:val="28"/>
        </w:rPr>
      </w:pPr>
    </w:p>
    <w:p w14:paraId="3848F418" w14:textId="77777777" w:rsidR="00EC3674" w:rsidRPr="00545857" w:rsidRDefault="00EC3674" w:rsidP="00A20590">
      <w:pPr>
        <w:pStyle w:val="naisf"/>
        <w:ind w:firstLine="709"/>
        <w:jc w:val="both"/>
        <w:rPr>
          <w:bCs/>
          <w:sz w:val="28"/>
          <w:szCs w:val="28"/>
        </w:rPr>
      </w:pPr>
      <w:r w:rsidRPr="00545857">
        <w:rPr>
          <w:bCs/>
          <w:sz w:val="28"/>
          <w:szCs w:val="28"/>
        </w:rPr>
        <w:t>VNĪ pārvaldīšanā atrodas nekustamie īpašumi, kas ir stratēģiski svarīgi gan valsts drošībai, gan attīstībai, kā arī nekustamie īpašumi, kuru pārvaldīšanā atb</w:t>
      </w:r>
      <w:r w:rsidR="006050ED" w:rsidRPr="00545857">
        <w:rPr>
          <w:bCs/>
          <w:sz w:val="28"/>
          <w:szCs w:val="28"/>
        </w:rPr>
        <w:t>ilstoši sabiedrības interesēm</w:t>
      </w:r>
      <w:r w:rsidRPr="00545857">
        <w:rPr>
          <w:bCs/>
          <w:sz w:val="28"/>
          <w:szCs w:val="28"/>
        </w:rPr>
        <w:t xml:space="preserve"> nepieciešams nodrošināt augstu kvalitātes standartu. Turklāt jāvērš uzmanība, ka šādu projektu, kas saistīti ar specifiskām prasībām, realizācija saistāma ar </w:t>
      </w:r>
      <w:r w:rsidR="009813B8" w:rsidRPr="00545857">
        <w:rPr>
          <w:bCs/>
          <w:sz w:val="28"/>
          <w:szCs w:val="28"/>
        </w:rPr>
        <w:t xml:space="preserve">lielākiem </w:t>
      </w:r>
      <w:r w:rsidRPr="00545857">
        <w:rPr>
          <w:bCs/>
          <w:sz w:val="28"/>
          <w:szCs w:val="28"/>
        </w:rPr>
        <w:t>kapitālieguldījumiem.</w:t>
      </w:r>
    </w:p>
    <w:p w14:paraId="61C909E5" w14:textId="77777777" w:rsidR="00315270" w:rsidRPr="00545857" w:rsidRDefault="006050ED" w:rsidP="00A20590">
      <w:pPr>
        <w:pStyle w:val="naisf"/>
        <w:ind w:firstLine="709"/>
        <w:jc w:val="both"/>
        <w:rPr>
          <w:sz w:val="28"/>
          <w:szCs w:val="28"/>
        </w:rPr>
      </w:pPr>
      <w:r w:rsidRPr="00545857">
        <w:rPr>
          <w:sz w:val="28"/>
          <w:szCs w:val="28"/>
        </w:rPr>
        <w:t>P</w:t>
      </w:r>
      <w:r w:rsidR="00315270" w:rsidRPr="00545857">
        <w:rPr>
          <w:sz w:val="28"/>
          <w:szCs w:val="28"/>
        </w:rPr>
        <w:t>ar stratēģiski svarīgiem nekustamajiem īpašumiem</w:t>
      </w:r>
      <w:r w:rsidR="00EC3674" w:rsidRPr="00545857">
        <w:rPr>
          <w:sz w:val="28"/>
          <w:szCs w:val="28"/>
        </w:rPr>
        <w:t xml:space="preserve"> </w:t>
      </w:r>
      <w:r w:rsidR="00315270" w:rsidRPr="00545857">
        <w:rPr>
          <w:sz w:val="28"/>
          <w:szCs w:val="28"/>
        </w:rPr>
        <w:t>tiek atzīti tādi VNĪ pārvaldīšanā esošie nekustamie īpašumi, kas atbilst kādam no šādiem kritērijiem:</w:t>
      </w:r>
    </w:p>
    <w:p w14:paraId="788D7379" w14:textId="77777777" w:rsidR="00315270" w:rsidRPr="00545857" w:rsidRDefault="00315270" w:rsidP="00A20590">
      <w:pPr>
        <w:pStyle w:val="naisf"/>
        <w:ind w:firstLine="709"/>
        <w:jc w:val="both"/>
        <w:rPr>
          <w:sz w:val="28"/>
          <w:szCs w:val="28"/>
        </w:rPr>
      </w:pPr>
      <w:r w:rsidRPr="00545857">
        <w:rPr>
          <w:sz w:val="28"/>
          <w:szCs w:val="28"/>
        </w:rPr>
        <w:t xml:space="preserve">1) nekustamajam īpašumam noteikts īpašs drošības statuss; </w:t>
      </w:r>
    </w:p>
    <w:p w14:paraId="6593EEA1" w14:textId="77777777" w:rsidR="00315270" w:rsidRPr="00545857" w:rsidRDefault="00315270" w:rsidP="00A20590">
      <w:pPr>
        <w:pStyle w:val="naisf"/>
        <w:ind w:firstLine="709"/>
        <w:jc w:val="both"/>
        <w:rPr>
          <w:sz w:val="28"/>
          <w:szCs w:val="28"/>
        </w:rPr>
      </w:pPr>
      <w:r w:rsidRPr="00545857">
        <w:rPr>
          <w:sz w:val="28"/>
          <w:szCs w:val="28"/>
        </w:rPr>
        <w:t xml:space="preserve">2) nekustamais īpašums ir svarīgs kultūras mantojuma saglabāšanai, pieejamībai un popularizēšanai; </w:t>
      </w:r>
    </w:p>
    <w:p w14:paraId="7736721F" w14:textId="59A868E1" w:rsidR="00315270" w:rsidRPr="00545857" w:rsidRDefault="00315270" w:rsidP="00A20590">
      <w:pPr>
        <w:pStyle w:val="naisf"/>
        <w:ind w:firstLine="709"/>
        <w:jc w:val="both"/>
        <w:rPr>
          <w:sz w:val="28"/>
          <w:szCs w:val="28"/>
        </w:rPr>
      </w:pPr>
      <w:r w:rsidRPr="00545857">
        <w:rPr>
          <w:sz w:val="28"/>
          <w:szCs w:val="28"/>
        </w:rPr>
        <w:t>3) nekustamo īpašumu lieto valsts institūcijas.</w:t>
      </w:r>
    </w:p>
    <w:p w14:paraId="7976D673" w14:textId="77777777" w:rsidR="00FB0168" w:rsidRPr="00545857" w:rsidRDefault="00FB0168" w:rsidP="00A20590">
      <w:pPr>
        <w:pStyle w:val="naisf"/>
        <w:ind w:firstLine="709"/>
        <w:jc w:val="both"/>
        <w:rPr>
          <w:sz w:val="28"/>
          <w:szCs w:val="28"/>
        </w:rPr>
      </w:pPr>
    </w:p>
    <w:p w14:paraId="7EC51515" w14:textId="62518705" w:rsidR="00315270" w:rsidRPr="00545857" w:rsidRDefault="00EC3674" w:rsidP="00A20590">
      <w:pPr>
        <w:pStyle w:val="naisf"/>
        <w:ind w:firstLine="709"/>
        <w:jc w:val="both"/>
        <w:rPr>
          <w:sz w:val="28"/>
          <w:szCs w:val="28"/>
        </w:rPr>
      </w:pPr>
      <w:r w:rsidRPr="00545857">
        <w:rPr>
          <w:sz w:val="28"/>
          <w:szCs w:val="28"/>
          <w:u w:val="single"/>
        </w:rPr>
        <w:t>Pirmā</w:t>
      </w:r>
      <w:r w:rsidR="00315270" w:rsidRPr="00545857">
        <w:rPr>
          <w:sz w:val="28"/>
          <w:szCs w:val="28"/>
          <w:u w:val="single"/>
        </w:rPr>
        <w:t xml:space="preserve"> kritērija – noteikts īpašs drošības statuss – tvērums</w:t>
      </w:r>
      <w:r w:rsidR="00315270" w:rsidRPr="00545857">
        <w:rPr>
          <w:sz w:val="28"/>
          <w:szCs w:val="28"/>
        </w:rPr>
        <w:t>: nekustamajiem īpašumam vai tā daļai noteikta ierobežota piekļuve; nekustamo īpašumu apsaimniekošana notiek, ievērojot noteiktus drošības standartus; nekustamā īpašuma pārvaldīšanas darbību īsten</w:t>
      </w:r>
      <w:r w:rsidR="00756FAA" w:rsidRPr="00545857">
        <w:rPr>
          <w:sz w:val="28"/>
          <w:szCs w:val="28"/>
        </w:rPr>
        <w:t xml:space="preserve">ošanai </w:t>
      </w:r>
      <w:r w:rsidR="00315270" w:rsidRPr="00545857">
        <w:rPr>
          <w:sz w:val="28"/>
          <w:szCs w:val="28"/>
        </w:rPr>
        <w:t>nepieciešams saņemt industriālās drošības sertifikātu, kas apliecina komersanta tiesības noteiktā komerciālās darbības jomā, pildot valsts pasūtījumu, lietot valsts noslēpuma objektus, Ziemeļatlantijas līguma organizācijas, Eiropas Savienības un ārvalstu institūciju klasificēto informāciju, kā arī apliecina komersanta gatavību un spēju nodrošināt šādas informācijas aizsardzību u</w:t>
      </w:r>
      <w:r w:rsidR="00756FAA" w:rsidRPr="00545857">
        <w:rPr>
          <w:sz w:val="28"/>
          <w:szCs w:val="28"/>
        </w:rPr>
        <w:t>.</w:t>
      </w:r>
      <w:r w:rsidR="00315270" w:rsidRPr="00545857">
        <w:rPr>
          <w:sz w:val="28"/>
          <w:szCs w:val="28"/>
        </w:rPr>
        <w:t>t</w:t>
      </w:r>
      <w:r w:rsidR="00756FAA" w:rsidRPr="00545857">
        <w:rPr>
          <w:sz w:val="28"/>
          <w:szCs w:val="28"/>
        </w:rPr>
        <w:t>.</w:t>
      </w:r>
      <w:r w:rsidR="00315270" w:rsidRPr="00545857">
        <w:rPr>
          <w:sz w:val="28"/>
          <w:szCs w:val="28"/>
        </w:rPr>
        <w:t>t. Minētie nekustamie īpašumi ir būtiski valsts drošības nodrošināšanai.</w:t>
      </w:r>
    </w:p>
    <w:p w14:paraId="69C6B05A" w14:textId="1C162D68" w:rsidR="001A5F24" w:rsidRPr="00545857" w:rsidRDefault="00315270" w:rsidP="00A20590">
      <w:pPr>
        <w:pStyle w:val="naisf"/>
        <w:ind w:firstLine="709"/>
        <w:jc w:val="both"/>
        <w:rPr>
          <w:rFonts w:eastAsiaTheme="minorHAnsi"/>
          <w:sz w:val="28"/>
          <w:szCs w:val="28"/>
        </w:rPr>
      </w:pPr>
      <w:r w:rsidRPr="00545857">
        <w:rPr>
          <w:sz w:val="28"/>
          <w:szCs w:val="28"/>
        </w:rPr>
        <w:lastRenderedPageBreak/>
        <w:t xml:space="preserve">Minētā sakarā norādāms, ka </w:t>
      </w:r>
      <w:r w:rsidRPr="00545857">
        <w:rPr>
          <w:rFonts w:eastAsiaTheme="minorHAnsi"/>
          <w:sz w:val="28"/>
          <w:szCs w:val="28"/>
        </w:rPr>
        <w:t xml:space="preserve">Satversmes Aizsardzības biroja Nacionālā drošības iestāde 2010. gada 22. septembrī </w:t>
      </w:r>
      <w:r w:rsidR="00756FAA" w:rsidRPr="00545857">
        <w:rPr>
          <w:rFonts w:eastAsiaTheme="minorHAnsi"/>
          <w:sz w:val="28"/>
          <w:szCs w:val="28"/>
        </w:rPr>
        <w:t>(</w:t>
      </w:r>
      <w:r w:rsidRPr="00545857">
        <w:rPr>
          <w:rFonts w:eastAsiaTheme="minorHAnsi"/>
          <w:sz w:val="28"/>
          <w:szCs w:val="28"/>
        </w:rPr>
        <w:t xml:space="preserve">atkārtoti 2015. gada 25. </w:t>
      </w:r>
      <w:r w:rsidR="00756FAA" w:rsidRPr="00545857">
        <w:rPr>
          <w:rFonts w:eastAsiaTheme="minorHAnsi"/>
          <w:sz w:val="28"/>
          <w:szCs w:val="28"/>
        </w:rPr>
        <w:t>a</w:t>
      </w:r>
      <w:r w:rsidRPr="00545857">
        <w:rPr>
          <w:rFonts w:eastAsiaTheme="minorHAnsi"/>
          <w:sz w:val="28"/>
          <w:szCs w:val="28"/>
        </w:rPr>
        <w:t>ugustā</w:t>
      </w:r>
      <w:r w:rsidR="00756FAA" w:rsidRPr="00545857">
        <w:rPr>
          <w:rFonts w:eastAsiaTheme="minorHAnsi"/>
          <w:sz w:val="28"/>
          <w:szCs w:val="28"/>
        </w:rPr>
        <w:t>)</w:t>
      </w:r>
      <w:r w:rsidRPr="00545857">
        <w:rPr>
          <w:rFonts w:eastAsiaTheme="minorHAnsi"/>
          <w:sz w:val="28"/>
          <w:szCs w:val="28"/>
        </w:rPr>
        <w:t xml:space="preserve"> ir izsniegusi VNĪ Industriālo drošības sertifikātu Nr.188. Minētais sertifikāts apliecina VNĪ tiesības veikt iepirkumus valsts vajadzībām, kuru izpildes gaitā nepieciešams veikt darbu ar valsts noslēpuma objektiem līdz slepenības pakāpei SLEPENI (ieskaitot), kā arī glabāt savās telpās tai darbam nodotos valsts noslēpuma objektus līdz slepenības pakāpei SLEPENI (ieskaitot). </w:t>
      </w:r>
      <w:r w:rsidR="00D23C4A" w:rsidRPr="00545857">
        <w:rPr>
          <w:rFonts w:eastAsiaTheme="minorHAnsi"/>
          <w:sz w:val="28"/>
          <w:szCs w:val="28"/>
        </w:rPr>
        <w:t>Minētais s</w:t>
      </w:r>
      <w:r w:rsidRPr="00545857">
        <w:rPr>
          <w:rFonts w:eastAsiaTheme="minorHAnsi"/>
          <w:sz w:val="28"/>
          <w:szCs w:val="28"/>
        </w:rPr>
        <w:t xml:space="preserve">ertifikāts apliecina </w:t>
      </w:r>
      <w:r w:rsidR="00D23C4A" w:rsidRPr="00545857">
        <w:rPr>
          <w:rFonts w:eastAsiaTheme="minorHAnsi"/>
          <w:sz w:val="28"/>
          <w:szCs w:val="28"/>
        </w:rPr>
        <w:t>VNĪ tiesības</w:t>
      </w:r>
      <w:r w:rsidRPr="00545857">
        <w:rPr>
          <w:rFonts w:eastAsiaTheme="minorHAnsi"/>
          <w:sz w:val="28"/>
          <w:szCs w:val="28"/>
        </w:rPr>
        <w:t xml:space="preserve"> veikt būvniecības procesa uzraudzību un konsultācijas tādos objektos kā, piemēram, Ārlietu ministrijas un t</w:t>
      </w:r>
      <w:r w:rsidR="00756FAA" w:rsidRPr="00545857">
        <w:rPr>
          <w:rFonts w:eastAsiaTheme="minorHAnsi"/>
          <w:sz w:val="28"/>
          <w:szCs w:val="28"/>
        </w:rPr>
        <w:t>ās</w:t>
      </w:r>
      <w:r w:rsidRPr="00545857">
        <w:rPr>
          <w:rFonts w:eastAsiaTheme="minorHAnsi"/>
          <w:sz w:val="28"/>
          <w:szCs w:val="28"/>
        </w:rPr>
        <w:t xml:space="preserve"> padotībā esošo iestāžu ēkās, Iekšlietu ministrijas un t</w:t>
      </w:r>
      <w:r w:rsidR="00756FAA" w:rsidRPr="00545857">
        <w:rPr>
          <w:rFonts w:eastAsiaTheme="minorHAnsi"/>
          <w:sz w:val="28"/>
          <w:szCs w:val="28"/>
        </w:rPr>
        <w:t>ās</w:t>
      </w:r>
      <w:r w:rsidRPr="00545857">
        <w:rPr>
          <w:rFonts w:eastAsiaTheme="minorHAnsi"/>
          <w:sz w:val="28"/>
          <w:szCs w:val="28"/>
        </w:rPr>
        <w:t xml:space="preserve"> padotība</w:t>
      </w:r>
      <w:r w:rsidR="00756FAA" w:rsidRPr="00545857">
        <w:rPr>
          <w:rFonts w:eastAsiaTheme="minorHAnsi"/>
          <w:sz w:val="28"/>
          <w:szCs w:val="28"/>
        </w:rPr>
        <w:t>s iestāžu ēkās – Valsts policijas</w:t>
      </w:r>
      <w:r w:rsidRPr="00545857">
        <w:rPr>
          <w:rFonts w:eastAsiaTheme="minorHAnsi"/>
          <w:sz w:val="28"/>
          <w:szCs w:val="28"/>
        </w:rPr>
        <w:t>, Valsts robežsardz</w:t>
      </w:r>
      <w:r w:rsidR="00756FAA" w:rsidRPr="00545857">
        <w:rPr>
          <w:rFonts w:eastAsiaTheme="minorHAnsi"/>
          <w:sz w:val="28"/>
          <w:szCs w:val="28"/>
        </w:rPr>
        <w:t>es</w:t>
      </w:r>
      <w:r w:rsidRPr="00545857">
        <w:rPr>
          <w:rFonts w:eastAsiaTheme="minorHAnsi"/>
          <w:sz w:val="28"/>
          <w:szCs w:val="28"/>
        </w:rPr>
        <w:t>, Valsts ugunsdzēsības un glābšanas dienest</w:t>
      </w:r>
      <w:r w:rsidR="00756FAA" w:rsidRPr="00545857">
        <w:rPr>
          <w:rFonts w:eastAsiaTheme="minorHAnsi"/>
          <w:sz w:val="28"/>
          <w:szCs w:val="28"/>
        </w:rPr>
        <w:t>a</w:t>
      </w:r>
      <w:r w:rsidRPr="00545857">
        <w:rPr>
          <w:rFonts w:eastAsiaTheme="minorHAnsi"/>
          <w:sz w:val="28"/>
          <w:szCs w:val="28"/>
        </w:rPr>
        <w:t>, Nodrošinājumu valsts aģentūra</w:t>
      </w:r>
      <w:r w:rsidR="00756FAA" w:rsidRPr="00545857">
        <w:rPr>
          <w:rFonts w:eastAsiaTheme="minorHAnsi"/>
          <w:sz w:val="28"/>
          <w:szCs w:val="28"/>
        </w:rPr>
        <w:t>s</w:t>
      </w:r>
      <w:r w:rsidRPr="00545857">
        <w:rPr>
          <w:rFonts w:eastAsiaTheme="minorHAnsi"/>
          <w:sz w:val="28"/>
          <w:szCs w:val="28"/>
        </w:rPr>
        <w:t>, Pilsonības un migrācijas lietu pārvalde</w:t>
      </w:r>
      <w:r w:rsidR="00756FAA" w:rsidRPr="00545857">
        <w:rPr>
          <w:rFonts w:eastAsiaTheme="minorHAnsi"/>
          <w:sz w:val="28"/>
          <w:szCs w:val="28"/>
        </w:rPr>
        <w:t>s</w:t>
      </w:r>
      <w:r w:rsidRPr="00545857">
        <w:rPr>
          <w:rFonts w:eastAsiaTheme="minorHAnsi"/>
          <w:sz w:val="28"/>
          <w:szCs w:val="28"/>
        </w:rPr>
        <w:t>, kā arī Korupcijas novēršanas un apkarošanas biroja ēkā.</w:t>
      </w:r>
    </w:p>
    <w:p w14:paraId="066851ED" w14:textId="77777777" w:rsidR="00315270" w:rsidRPr="00545857" w:rsidRDefault="00D23C4A" w:rsidP="00A20590">
      <w:pPr>
        <w:pStyle w:val="naisf"/>
        <w:ind w:firstLine="709"/>
        <w:jc w:val="both"/>
        <w:rPr>
          <w:sz w:val="28"/>
          <w:szCs w:val="28"/>
        </w:rPr>
      </w:pPr>
      <w:r w:rsidRPr="00545857">
        <w:rPr>
          <w:sz w:val="28"/>
          <w:szCs w:val="28"/>
        </w:rPr>
        <w:t>VNĪ pārvaldīšanā atrodas virkne nekustamo īpašumu, attiecībā uz kuriem ievērojamas īpašas drošības prasības</w:t>
      </w:r>
      <w:r w:rsidR="006050ED" w:rsidRPr="00545857">
        <w:rPr>
          <w:sz w:val="28"/>
          <w:szCs w:val="28"/>
        </w:rPr>
        <w:t>. Minētajam kritērijam atbilst, piemēram, šādi nekustamie īpašumi:</w:t>
      </w:r>
    </w:p>
    <w:p w14:paraId="6FB834F9" w14:textId="7726BF91" w:rsidR="00756FAA" w:rsidRPr="00545857" w:rsidRDefault="006050ED" w:rsidP="00A20590">
      <w:pPr>
        <w:pStyle w:val="ListParagraph"/>
        <w:numPr>
          <w:ilvl w:val="0"/>
          <w:numId w:val="22"/>
        </w:numPr>
        <w:tabs>
          <w:tab w:val="left" w:pos="459"/>
        </w:tabs>
        <w:spacing w:after="0" w:line="240" w:lineRule="auto"/>
        <w:jc w:val="both"/>
        <w:rPr>
          <w:szCs w:val="28"/>
        </w:rPr>
      </w:pPr>
      <w:r w:rsidRPr="00545857">
        <w:rPr>
          <w:szCs w:val="28"/>
        </w:rPr>
        <w:t xml:space="preserve">Valsts prezidenta rezidence </w:t>
      </w:r>
      <w:r w:rsidR="00BC7C31" w:rsidRPr="00545857">
        <w:rPr>
          <w:szCs w:val="28"/>
        </w:rPr>
        <w:t>„</w:t>
      </w:r>
      <w:r w:rsidRPr="00545857">
        <w:rPr>
          <w:szCs w:val="28"/>
        </w:rPr>
        <w:t>Rīgas pils</w:t>
      </w:r>
      <w:r w:rsidR="00BC7C31" w:rsidRPr="00545857">
        <w:rPr>
          <w:szCs w:val="28"/>
        </w:rPr>
        <w:t>”</w:t>
      </w:r>
      <w:r w:rsidRPr="00545857">
        <w:rPr>
          <w:szCs w:val="28"/>
        </w:rPr>
        <w:t xml:space="preserve"> Pils</w:t>
      </w:r>
      <w:r w:rsidR="00BC7C31" w:rsidRPr="00545857">
        <w:rPr>
          <w:szCs w:val="28"/>
        </w:rPr>
        <w:t xml:space="preserve"> laukumā 3, Rīgā</w:t>
      </w:r>
      <w:r w:rsidRPr="00545857">
        <w:rPr>
          <w:szCs w:val="28"/>
        </w:rPr>
        <w:t xml:space="preserve"> un Valsts prezidenta vasaras rezidence Zigfrīda </w:t>
      </w:r>
      <w:proofErr w:type="spellStart"/>
      <w:r w:rsidRPr="00545857">
        <w:rPr>
          <w:szCs w:val="28"/>
        </w:rPr>
        <w:t>Meierovica</w:t>
      </w:r>
      <w:proofErr w:type="spellEnd"/>
      <w:r w:rsidRPr="00545857">
        <w:rPr>
          <w:szCs w:val="28"/>
        </w:rPr>
        <w:t xml:space="preserve"> prospektā 31, Jūrmalā;</w:t>
      </w:r>
    </w:p>
    <w:p w14:paraId="60B7F1F2" w14:textId="1414D12F" w:rsidR="00756FAA" w:rsidRPr="00545857" w:rsidRDefault="006050ED" w:rsidP="00A20590">
      <w:pPr>
        <w:pStyle w:val="ListParagraph"/>
        <w:numPr>
          <w:ilvl w:val="0"/>
          <w:numId w:val="22"/>
        </w:numPr>
        <w:tabs>
          <w:tab w:val="left" w:pos="459"/>
        </w:tabs>
        <w:spacing w:after="0" w:line="240" w:lineRule="auto"/>
        <w:jc w:val="both"/>
        <w:rPr>
          <w:szCs w:val="28"/>
        </w:rPr>
      </w:pPr>
      <w:r w:rsidRPr="00545857">
        <w:rPr>
          <w:szCs w:val="28"/>
        </w:rPr>
        <w:t>Ministru kabineta (</w:t>
      </w:r>
      <w:proofErr w:type="spellStart"/>
      <w:r w:rsidR="00FB0168" w:rsidRPr="00545857">
        <w:rPr>
          <w:szCs w:val="28"/>
        </w:rPr>
        <w:t>t.sk</w:t>
      </w:r>
      <w:proofErr w:type="spellEnd"/>
      <w:r w:rsidR="00FB0168" w:rsidRPr="00545857">
        <w:rPr>
          <w:szCs w:val="28"/>
        </w:rPr>
        <w:t xml:space="preserve">. </w:t>
      </w:r>
      <w:r w:rsidRPr="00545857">
        <w:rPr>
          <w:szCs w:val="28"/>
        </w:rPr>
        <w:t>Valsts kanceleja, Tieslietu ministrija, Augstākā tiesa) ēka Brīvības bulvārī 36, Rīgā;</w:t>
      </w:r>
    </w:p>
    <w:p w14:paraId="1D516363" w14:textId="46B087F8" w:rsidR="00756FAA" w:rsidRPr="00545857" w:rsidRDefault="006050ED" w:rsidP="00A20590">
      <w:pPr>
        <w:pStyle w:val="ListParagraph"/>
        <w:numPr>
          <w:ilvl w:val="0"/>
          <w:numId w:val="22"/>
        </w:numPr>
        <w:tabs>
          <w:tab w:val="left" w:pos="459"/>
        </w:tabs>
        <w:spacing w:after="0" w:line="240" w:lineRule="auto"/>
        <w:jc w:val="both"/>
        <w:rPr>
          <w:szCs w:val="28"/>
        </w:rPr>
      </w:pPr>
      <w:r w:rsidRPr="00545857">
        <w:rPr>
          <w:szCs w:val="28"/>
        </w:rPr>
        <w:t>Ārlietu ministrijas lietošanā esošais nek</w:t>
      </w:r>
      <w:r w:rsidR="00FB0168" w:rsidRPr="00545857">
        <w:rPr>
          <w:szCs w:val="28"/>
        </w:rPr>
        <w:t>ustamais īpašums Valdemāra ielā </w:t>
      </w:r>
      <w:r w:rsidRPr="00545857">
        <w:rPr>
          <w:szCs w:val="28"/>
        </w:rPr>
        <w:t>3, Rīgā</w:t>
      </w:r>
      <w:r w:rsidR="00756FAA" w:rsidRPr="00545857">
        <w:rPr>
          <w:szCs w:val="28"/>
        </w:rPr>
        <w:t>;</w:t>
      </w:r>
    </w:p>
    <w:p w14:paraId="709195B0" w14:textId="64A664AF" w:rsidR="00756FAA" w:rsidRPr="00545857" w:rsidRDefault="006050ED" w:rsidP="00A20590">
      <w:pPr>
        <w:pStyle w:val="ListParagraph"/>
        <w:numPr>
          <w:ilvl w:val="0"/>
          <w:numId w:val="22"/>
        </w:numPr>
        <w:tabs>
          <w:tab w:val="left" w:pos="459"/>
        </w:tabs>
        <w:spacing w:after="0" w:line="240" w:lineRule="auto"/>
        <w:jc w:val="both"/>
        <w:rPr>
          <w:szCs w:val="28"/>
        </w:rPr>
      </w:pPr>
      <w:r w:rsidRPr="00545857">
        <w:rPr>
          <w:szCs w:val="28"/>
        </w:rPr>
        <w:t>Iekšlietu</w:t>
      </w:r>
      <w:r w:rsidR="00FB0168" w:rsidRPr="00545857">
        <w:rPr>
          <w:szCs w:val="28"/>
        </w:rPr>
        <w:t xml:space="preserve"> ministrijas un tās</w:t>
      </w:r>
      <w:r w:rsidRPr="00545857">
        <w:rPr>
          <w:szCs w:val="28"/>
        </w:rPr>
        <w:t xml:space="preserve"> padotībā esošo iestāžu ēku komplekss, kas atrodas Čiekurkalna 1.līnijā 1 k-1, Rīgā;</w:t>
      </w:r>
    </w:p>
    <w:p w14:paraId="6F6C1CD8" w14:textId="3B3FE916" w:rsidR="00756FAA" w:rsidRPr="00545857" w:rsidRDefault="006050ED" w:rsidP="00A20590">
      <w:pPr>
        <w:pStyle w:val="ListParagraph"/>
        <w:numPr>
          <w:ilvl w:val="0"/>
          <w:numId w:val="22"/>
        </w:numPr>
        <w:tabs>
          <w:tab w:val="left" w:pos="459"/>
        </w:tabs>
        <w:spacing w:after="0" w:line="240" w:lineRule="auto"/>
        <w:jc w:val="both"/>
        <w:rPr>
          <w:szCs w:val="28"/>
        </w:rPr>
      </w:pPr>
      <w:r w:rsidRPr="00545857">
        <w:rPr>
          <w:szCs w:val="28"/>
        </w:rPr>
        <w:t>nekustamie īpašumi robežšķērsošanas vietās – „T</w:t>
      </w:r>
      <w:r w:rsidR="00BC7C31" w:rsidRPr="00545857">
        <w:rPr>
          <w:szCs w:val="28"/>
        </w:rPr>
        <w:t>erehovas robežkontroles punkts”</w:t>
      </w:r>
      <w:r w:rsidRPr="00545857">
        <w:rPr>
          <w:szCs w:val="28"/>
        </w:rPr>
        <w:t xml:space="preserve"> Zaļesjes pagastā</w:t>
      </w:r>
      <w:r w:rsidR="00624B14" w:rsidRPr="00545857">
        <w:rPr>
          <w:szCs w:val="28"/>
        </w:rPr>
        <w:t>, Zilupes novadā; „Silenes robežkontroles punkts</w:t>
      </w:r>
      <w:r w:rsidR="00BC7C31" w:rsidRPr="00545857">
        <w:rPr>
          <w:szCs w:val="28"/>
        </w:rPr>
        <w:t>”</w:t>
      </w:r>
      <w:r w:rsidRPr="00545857">
        <w:rPr>
          <w:szCs w:val="28"/>
        </w:rPr>
        <w:t xml:space="preserve"> </w:t>
      </w:r>
      <w:proofErr w:type="spellStart"/>
      <w:r w:rsidRPr="00545857">
        <w:rPr>
          <w:szCs w:val="28"/>
        </w:rPr>
        <w:t>Skrudalienes</w:t>
      </w:r>
      <w:proofErr w:type="spellEnd"/>
      <w:r w:rsidRPr="00545857">
        <w:rPr>
          <w:szCs w:val="28"/>
        </w:rPr>
        <w:t xml:space="preserve"> pagastā, Daugavpils novadā; „G</w:t>
      </w:r>
      <w:r w:rsidR="00624B14" w:rsidRPr="00545857">
        <w:rPr>
          <w:szCs w:val="28"/>
        </w:rPr>
        <w:t>rebņe</w:t>
      </w:r>
      <w:r w:rsidR="00BC7C31" w:rsidRPr="00545857">
        <w:rPr>
          <w:szCs w:val="28"/>
        </w:rPr>
        <w:t>vas robežkontroles punkts”</w:t>
      </w:r>
      <w:r w:rsidRPr="00545857">
        <w:rPr>
          <w:szCs w:val="28"/>
        </w:rPr>
        <w:t xml:space="preserve"> Malnavas</w:t>
      </w:r>
      <w:r w:rsidR="00BE6FBE" w:rsidRPr="00545857">
        <w:rPr>
          <w:szCs w:val="28"/>
        </w:rPr>
        <w:t xml:space="preserve"> pagastā, Kārsavas novadā; „</w:t>
      </w:r>
      <w:r w:rsidR="00624B14" w:rsidRPr="00545857">
        <w:rPr>
          <w:szCs w:val="28"/>
        </w:rPr>
        <w:t>Robežkontroles punkts „</w:t>
      </w:r>
      <w:r w:rsidR="00BE6FBE" w:rsidRPr="00545857">
        <w:rPr>
          <w:szCs w:val="28"/>
          <w:lang w:eastAsia="lv-LV"/>
        </w:rPr>
        <w:t>Pāternieki”</w:t>
      </w:r>
      <w:r w:rsidR="00624B14" w:rsidRPr="00545857">
        <w:rPr>
          <w:szCs w:val="28"/>
          <w:lang w:eastAsia="lv-LV"/>
        </w:rPr>
        <w:t>”</w:t>
      </w:r>
      <w:r w:rsidR="00BE6FBE" w:rsidRPr="00545857">
        <w:rPr>
          <w:szCs w:val="28"/>
          <w:lang w:eastAsia="lv-LV"/>
        </w:rPr>
        <w:t xml:space="preserve"> </w:t>
      </w:r>
      <w:r w:rsidRPr="00545857">
        <w:rPr>
          <w:szCs w:val="28"/>
        </w:rPr>
        <w:t>Piedrujas pagastā, Krāslavas novadā; „V</w:t>
      </w:r>
      <w:r w:rsidR="00BC7C31" w:rsidRPr="00545857">
        <w:rPr>
          <w:szCs w:val="28"/>
        </w:rPr>
        <w:t xml:space="preserve">ientuļu robežkontroles punkts” </w:t>
      </w:r>
      <w:r w:rsidRPr="00545857">
        <w:rPr>
          <w:szCs w:val="28"/>
        </w:rPr>
        <w:t>Vecumu pagastā, Viļakas novadā;</w:t>
      </w:r>
    </w:p>
    <w:p w14:paraId="03D71ADC" w14:textId="77777777" w:rsidR="00756FAA" w:rsidRPr="00545857" w:rsidRDefault="006050ED" w:rsidP="00A20590">
      <w:pPr>
        <w:pStyle w:val="ListParagraph"/>
        <w:numPr>
          <w:ilvl w:val="0"/>
          <w:numId w:val="22"/>
        </w:numPr>
        <w:tabs>
          <w:tab w:val="left" w:pos="459"/>
        </w:tabs>
        <w:spacing w:after="0" w:line="240" w:lineRule="auto"/>
        <w:jc w:val="both"/>
        <w:rPr>
          <w:szCs w:val="28"/>
        </w:rPr>
      </w:pPr>
      <w:r w:rsidRPr="00545857">
        <w:rPr>
          <w:szCs w:val="28"/>
        </w:rPr>
        <w:t>Ģenerālprokuratūras lietošanā esošais nekustamais īpašums Kalpaka bulvārī 6, Rīgā;</w:t>
      </w:r>
    </w:p>
    <w:p w14:paraId="57CD8834" w14:textId="77777777" w:rsidR="00756FAA" w:rsidRPr="00545857" w:rsidRDefault="006050ED" w:rsidP="00A20590">
      <w:pPr>
        <w:pStyle w:val="ListParagraph"/>
        <w:numPr>
          <w:ilvl w:val="0"/>
          <w:numId w:val="22"/>
        </w:numPr>
        <w:tabs>
          <w:tab w:val="left" w:pos="459"/>
        </w:tabs>
        <w:spacing w:after="0" w:line="240" w:lineRule="auto"/>
        <w:jc w:val="both"/>
        <w:rPr>
          <w:szCs w:val="28"/>
        </w:rPr>
      </w:pPr>
      <w:r w:rsidRPr="00545857">
        <w:rPr>
          <w:szCs w:val="28"/>
        </w:rPr>
        <w:t>Korupcijas novēršanas un apkarošanas biroja vajadzībām pielāgojamais nekustamais īpašums Citadeles ielā 1, Rīgā;</w:t>
      </w:r>
    </w:p>
    <w:p w14:paraId="51C911D1" w14:textId="77777777" w:rsidR="00756FAA" w:rsidRPr="00545857" w:rsidRDefault="006050ED" w:rsidP="00A20590">
      <w:pPr>
        <w:pStyle w:val="ListParagraph"/>
        <w:numPr>
          <w:ilvl w:val="0"/>
          <w:numId w:val="22"/>
        </w:numPr>
        <w:tabs>
          <w:tab w:val="left" w:pos="459"/>
        </w:tabs>
        <w:spacing w:after="0" w:line="240" w:lineRule="auto"/>
        <w:jc w:val="both"/>
        <w:rPr>
          <w:szCs w:val="28"/>
        </w:rPr>
      </w:pPr>
      <w:r w:rsidRPr="00545857">
        <w:rPr>
          <w:szCs w:val="28"/>
        </w:rPr>
        <w:t>Iekšlietu ministrijas padotībā esošā Iekšējās drošības biroja vajadzībām pielāgotais nekustamais īpašums Valdemāra ielā 1a, Rīgā;</w:t>
      </w:r>
    </w:p>
    <w:p w14:paraId="359EF8D0" w14:textId="77777777" w:rsidR="00FB0168" w:rsidRPr="00545857" w:rsidRDefault="006050ED" w:rsidP="00A20590">
      <w:pPr>
        <w:pStyle w:val="ListParagraph"/>
        <w:numPr>
          <w:ilvl w:val="0"/>
          <w:numId w:val="22"/>
        </w:numPr>
        <w:tabs>
          <w:tab w:val="left" w:pos="459"/>
        </w:tabs>
        <w:spacing w:after="0" w:line="240" w:lineRule="auto"/>
        <w:jc w:val="both"/>
        <w:rPr>
          <w:szCs w:val="28"/>
        </w:rPr>
      </w:pPr>
      <w:r w:rsidRPr="00545857">
        <w:rPr>
          <w:szCs w:val="28"/>
        </w:rPr>
        <w:t>Valsts policijas Latgales reģiona pārvaldes vajadzībā</w:t>
      </w:r>
      <w:r w:rsidR="00FB0168" w:rsidRPr="00545857">
        <w:rPr>
          <w:szCs w:val="28"/>
        </w:rPr>
        <w:t>m</w:t>
      </w:r>
      <w:r w:rsidRPr="00545857">
        <w:rPr>
          <w:szCs w:val="28"/>
        </w:rPr>
        <w:t xml:space="preserve"> pielāgotie nekustamie īpašu</w:t>
      </w:r>
      <w:r w:rsidR="00FB0168" w:rsidRPr="00545857">
        <w:rPr>
          <w:szCs w:val="28"/>
        </w:rPr>
        <w:t xml:space="preserve">mi Hospitāļa ielā 3, Konstantīna ielā 8 </w:t>
      </w:r>
      <w:r w:rsidRPr="00545857">
        <w:rPr>
          <w:szCs w:val="28"/>
        </w:rPr>
        <w:t>un Komandanta ielā 7, Daugavpilī;</w:t>
      </w:r>
    </w:p>
    <w:p w14:paraId="02B51F1A" w14:textId="34E25861" w:rsidR="00FB0168" w:rsidRPr="00A81E7C" w:rsidRDefault="006050ED" w:rsidP="00A81E7C">
      <w:pPr>
        <w:pStyle w:val="ListParagraph"/>
        <w:numPr>
          <w:ilvl w:val="0"/>
          <w:numId w:val="22"/>
        </w:numPr>
        <w:tabs>
          <w:tab w:val="left" w:pos="459"/>
        </w:tabs>
        <w:spacing w:after="0" w:line="240" w:lineRule="auto"/>
        <w:jc w:val="both"/>
        <w:rPr>
          <w:szCs w:val="28"/>
        </w:rPr>
      </w:pPr>
      <w:r w:rsidRPr="00545857">
        <w:rPr>
          <w:szCs w:val="28"/>
        </w:rPr>
        <w:lastRenderedPageBreak/>
        <w:t>Valsts robežsardzes Daugavpils pārvaldes lietošanā esošais nekustamais īpašums (ēku komplekss) Andre</w:t>
      </w:r>
      <w:r w:rsidR="00BC7C31" w:rsidRPr="00545857">
        <w:rPr>
          <w:szCs w:val="28"/>
        </w:rPr>
        <w:t>ja Pumpura ielā 105B, Daugavpilī.</w:t>
      </w:r>
    </w:p>
    <w:p w14:paraId="05DA1E75" w14:textId="5881FF2B" w:rsidR="00BC7C31" w:rsidRPr="00545857" w:rsidRDefault="00EC3674" w:rsidP="00A20590">
      <w:pPr>
        <w:pStyle w:val="naisf"/>
        <w:ind w:firstLine="709"/>
        <w:jc w:val="both"/>
        <w:rPr>
          <w:iCs/>
          <w:sz w:val="28"/>
          <w:szCs w:val="28"/>
        </w:rPr>
      </w:pPr>
      <w:r w:rsidRPr="00545857">
        <w:rPr>
          <w:bCs/>
          <w:sz w:val="28"/>
          <w:szCs w:val="28"/>
          <w:u w:val="single"/>
        </w:rPr>
        <w:t xml:space="preserve">Otrais </w:t>
      </w:r>
      <w:r w:rsidR="00D23C4A" w:rsidRPr="00545857">
        <w:rPr>
          <w:bCs/>
          <w:sz w:val="28"/>
          <w:szCs w:val="28"/>
          <w:u w:val="single"/>
        </w:rPr>
        <w:t xml:space="preserve">kritērijs – </w:t>
      </w:r>
      <w:r w:rsidR="00D23C4A" w:rsidRPr="00545857">
        <w:rPr>
          <w:iCs/>
          <w:sz w:val="28"/>
          <w:szCs w:val="28"/>
          <w:u w:val="single"/>
        </w:rPr>
        <w:t>valsts kultūras mantojuma saglabāšanai, pieejamībai un popularizēšanai svarīgi nekustamie īpašumi</w:t>
      </w:r>
      <w:r w:rsidR="00D23C4A" w:rsidRPr="00545857">
        <w:rPr>
          <w:iCs/>
          <w:sz w:val="28"/>
          <w:szCs w:val="28"/>
        </w:rPr>
        <w:t xml:space="preserve"> – ietver sevī šādas pazīmes: nekustamie īpašumi, kuriem noteikts kultūras pieminekļa statuss, </w:t>
      </w:r>
      <w:proofErr w:type="spellStart"/>
      <w:r w:rsidR="00D23C4A" w:rsidRPr="00545857">
        <w:rPr>
          <w:iCs/>
          <w:sz w:val="28"/>
          <w:szCs w:val="28"/>
        </w:rPr>
        <w:t>t.i</w:t>
      </w:r>
      <w:proofErr w:type="spellEnd"/>
      <w:r w:rsidR="00D23C4A" w:rsidRPr="00545857">
        <w:rPr>
          <w:iCs/>
          <w:sz w:val="28"/>
          <w:szCs w:val="28"/>
        </w:rPr>
        <w:t>., kuriem ir vēsturiska, zinātniska, mākslinieciska vai citāda kultūras vērtība un kuru saglabāšana nākamajām paaudzēm atbilst Latvijas valsts un tautas, kā arī starptautiskajām interesēm. Minētie nekustamie īpašumi ir būtiski valsts attīstībai, kā arī pašvaldīb</w:t>
      </w:r>
      <w:r w:rsidR="00FB0168" w:rsidRPr="00545857">
        <w:rPr>
          <w:iCs/>
          <w:sz w:val="28"/>
          <w:szCs w:val="28"/>
        </w:rPr>
        <w:t>u</w:t>
      </w:r>
      <w:r w:rsidR="00D23C4A" w:rsidRPr="00545857">
        <w:rPr>
          <w:iCs/>
          <w:sz w:val="28"/>
          <w:szCs w:val="28"/>
        </w:rPr>
        <w:t xml:space="preserve"> administratīvās teritorijas attīstībai</w:t>
      </w:r>
      <w:r w:rsidR="00BC7C31" w:rsidRPr="00545857">
        <w:rPr>
          <w:iCs/>
          <w:sz w:val="28"/>
          <w:szCs w:val="28"/>
        </w:rPr>
        <w:t xml:space="preserve">. Tādi ir, piemēram, šādi </w:t>
      </w:r>
      <w:r w:rsidR="00BC7C31" w:rsidRPr="00545857">
        <w:rPr>
          <w:sz w:val="28"/>
          <w:szCs w:val="28"/>
        </w:rPr>
        <w:t xml:space="preserve">VNĪ pārvaldīšanā esošie </w:t>
      </w:r>
      <w:r w:rsidR="00BC7C31" w:rsidRPr="00545857">
        <w:rPr>
          <w:iCs/>
          <w:sz w:val="28"/>
          <w:szCs w:val="28"/>
        </w:rPr>
        <w:t>nekustamie īpašumi:</w:t>
      </w:r>
    </w:p>
    <w:p w14:paraId="1BCF14B8" w14:textId="59A18E50" w:rsidR="00BC7C31" w:rsidRPr="00545857" w:rsidRDefault="00BC7C31" w:rsidP="00A20590">
      <w:pPr>
        <w:pStyle w:val="ListParagraph"/>
        <w:numPr>
          <w:ilvl w:val="0"/>
          <w:numId w:val="23"/>
        </w:numPr>
        <w:spacing w:after="0" w:line="240" w:lineRule="auto"/>
        <w:jc w:val="both"/>
        <w:rPr>
          <w:szCs w:val="28"/>
        </w:rPr>
      </w:pPr>
      <w:r w:rsidRPr="00545857">
        <w:rPr>
          <w:szCs w:val="28"/>
        </w:rPr>
        <w:t>Valsts prezidenta rezidence „Rīgas pils” Pils laukumā 3, Rīgā – vēsturisks objekts, kas celts 1515. gadā un ir lielākā un labāk saglabātā viduslaiku pils Ziemeļeiropā;</w:t>
      </w:r>
    </w:p>
    <w:p w14:paraId="725AA2BE" w14:textId="5B7DFC7D" w:rsidR="00BC7C31" w:rsidRPr="00545857" w:rsidRDefault="00BC7C31" w:rsidP="00A20590">
      <w:pPr>
        <w:pStyle w:val="ListParagraph"/>
        <w:numPr>
          <w:ilvl w:val="0"/>
          <w:numId w:val="23"/>
        </w:numPr>
        <w:spacing w:after="0" w:line="240" w:lineRule="auto"/>
        <w:jc w:val="both"/>
        <w:rPr>
          <w:szCs w:val="28"/>
        </w:rPr>
      </w:pPr>
      <w:r w:rsidRPr="00545857">
        <w:rPr>
          <w:szCs w:val="28"/>
        </w:rPr>
        <w:t>Padomju okupācijas upuru piemiņas memoriāla kompleks</w:t>
      </w:r>
      <w:r w:rsidR="00FB0168" w:rsidRPr="00545857">
        <w:rPr>
          <w:szCs w:val="28"/>
        </w:rPr>
        <w:t>s</w:t>
      </w:r>
      <w:r w:rsidRPr="00545857">
        <w:rPr>
          <w:szCs w:val="28"/>
        </w:rPr>
        <w:t xml:space="preserve"> Latviešu Strēlnieku laukumā 1, Rīgā, kura attīstības projekta īstenošanā būtiska loma ir arī VNĪ;</w:t>
      </w:r>
    </w:p>
    <w:p w14:paraId="1A22534E" w14:textId="443CB4AA" w:rsidR="00BC7C31" w:rsidRPr="00545857" w:rsidRDefault="00BC7C31" w:rsidP="00A20590">
      <w:pPr>
        <w:pStyle w:val="ListParagraph"/>
        <w:numPr>
          <w:ilvl w:val="0"/>
          <w:numId w:val="23"/>
        </w:numPr>
        <w:spacing w:after="0" w:line="240" w:lineRule="auto"/>
        <w:jc w:val="both"/>
        <w:rPr>
          <w:szCs w:val="28"/>
        </w:rPr>
      </w:pPr>
      <w:r w:rsidRPr="00545857">
        <w:rPr>
          <w:szCs w:val="28"/>
        </w:rPr>
        <w:t>Jaunā Rīgas teātra ēk</w:t>
      </w:r>
      <w:r w:rsidR="00FB0168" w:rsidRPr="00545857">
        <w:rPr>
          <w:szCs w:val="28"/>
        </w:rPr>
        <w:t>a</w:t>
      </w:r>
      <w:r w:rsidRPr="00545857">
        <w:rPr>
          <w:szCs w:val="28"/>
        </w:rPr>
        <w:t xml:space="preserve"> Lāčplēša ielā 25, Rīgā, Valmieras drāmas teātra ēk</w:t>
      </w:r>
      <w:r w:rsidR="00FB0168" w:rsidRPr="00545857">
        <w:rPr>
          <w:szCs w:val="28"/>
        </w:rPr>
        <w:t>a</w:t>
      </w:r>
      <w:r w:rsidRPr="00545857">
        <w:rPr>
          <w:szCs w:val="28"/>
        </w:rPr>
        <w:t xml:space="preserve"> Lāčplēša ielā 4, Valmierā, Dailes teātra ēk</w:t>
      </w:r>
      <w:r w:rsidR="00FB0168" w:rsidRPr="00545857">
        <w:rPr>
          <w:szCs w:val="28"/>
        </w:rPr>
        <w:t>a</w:t>
      </w:r>
      <w:r w:rsidRPr="00545857">
        <w:rPr>
          <w:szCs w:val="28"/>
        </w:rPr>
        <w:t xml:space="preserve"> Brīvības ielā 75, Rīgā, Latvijas Leļļu teātra ēk</w:t>
      </w:r>
      <w:r w:rsidR="00A36DAE" w:rsidRPr="00545857">
        <w:rPr>
          <w:szCs w:val="28"/>
        </w:rPr>
        <w:t>a</w:t>
      </w:r>
      <w:r w:rsidRPr="00545857">
        <w:rPr>
          <w:szCs w:val="28"/>
        </w:rPr>
        <w:t xml:space="preserve"> K</w:t>
      </w:r>
      <w:r w:rsidR="00DB0248" w:rsidRPr="00545857">
        <w:rPr>
          <w:szCs w:val="28"/>
        </w:rPr>
        <w:t>rišjāņa Barona ielā 16/18, Rīgā.</w:t>
      </w:r>
    </w:p>
    <w:p w14:paraId="3AC59AE6" w14:textId="0A59AAB7" w:rsidR="00A36DAE" w:rsidRPr="00545857" w:rsidRDefault="00A36DAE"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 xml:space="preserve">Vienlaikus ne mazāk būtiski </w:t>
      </w:r>
      <w:r w:rsidR="00BC7C31" w:rsidRPr="00545857">
        <w:rPr>
          <w:rFonts w:ascii="Times New Roman" w:hAnsi="Times New Roman" w:cs="Times New Roman"/>
          <w:sz w:val="28"/>
          <w:szCs w:val="28"/>
        </w:rPr>
        <w:t xml:space="preserve">kultūras mantojuma saglabāšanai, pieejamībai un popularizēšanai ir VNĪ pārvaldīšanā esošie nekustamie īpašumi, kuri tiek </w:t>
      </w:r>
      <w:r w:rsidRPr="00545857">
        <w:rPr>
          <w:rFonts w:ascii="Times New Roman" w:hAnsi="Times New Roman" w:cs="Times New Roman"/>
          <w:sz w:val="28"/>
          <w:szCs w:val="28"/>
        </w:rPr>
        <w:t xml:space="preserve">atjaunoti, </w:t>
      </w:r>
      <w:r w:rsidR="00BC7C31" w:rsidRPr="00545857">
        <w:rPr>
          <w:rFonts w:ascii="Times New Roman" w:hAnsi="Times New Roman" w:cs="Times New Roman"/>
          <w:sz w:val="28"/>
          <w:szCs w:val="28"/>
        </w:rPr>
        <w:t>pielāgoti un attīstīti muzeju vaj</w:t>
      </w:r>
      <w:r w:rsidRPr="00545857">
        <w:rPr>
          <w:rFonts w:ascii="Times New Roman" w:hAnsi="Times New Roman" w:cs="Times New Roman"/>
          <w:sz w:val="28"/>
          <w:szCs w:val="28"/>
        </w:rPr>
        <w:t>adzībām, kā piemēram:</w:t>
      </w:r>
    </w:p>
    <w:p w14:paraId="40788449" w14:textId="77777777" w:rsidR="00A36DAE" w:rsidRPr="00545857" w:rsidRDefault="00BC7C31" w:rsidP="00A20590">
      <w:pPr>
        <w:pStyle w:val="ListParagraph"/>
        <w:numPr>
          <w:ilvl w:val="0"/>
          <w:numId w:val="24"/>
        </w:numPr>
        <w:spacing w:after="0" w:line="240" w:lineRule="auto"/>
        <w:jc w:val="both"/>
        <w:rPr>
          <w:szCs w:val="28"/>
        </w:rPr>
      </w:pPr>
      <w:r w:rsidRPr="00545857">
        <w:rPr>
          <w:szCs w:val="28"/>
        </w:rPr>
        <w:t xml:space="preserve"> tiek organizēta Muzeju krātuv</w:t>
      </w:r>
      <w:r w:rsidR="00A36DAE" w:rsidRPr="00545857">
        <w:rPr>
          <w:szCs w:val="28"/>
        </w:rPr>
        <w:t>ju kompleksa Pulka ielā 8, Rīgā</w:t>
      </w:r>
      <w:r w:rsidRPr="00545857">
        <w:rPr>
          <w:szCs w:val="28"/>
        </w:rPr>
        <w:t xml:space="preserve"> būvniecības</w:t>
      </w:r>
      <w:r w:rsidR="00CB6651" w:rsidRPr="00545857">
        <w:rPr>
          <w:szCs w:val="28"/>
        </w:rPr>
        <w:t xml:space="preserve"> </w:t>
      </w:r>
      <w:r w:rsidRPr="00545857">
        <w:rPr>
          <w:szCs w:val="28"/>
        </w:rPr>
        <w:t xml:space="preserve"> projekta īstenošana, nodrošinot  telpas Latvijas Nacionālā vēstures muzeja, Rakstniecības un mūzikas muzeja, Latvijas Nacionālā mākslas muzeja un Kino muzeja k</w:t>
      </w:r>
      <w:r w:rsidR="00A36DAE" w:rsidRPr="00545857">
        <w:rPr>
          <w:szCs w:val="28"/>
        </w:rPr>
        <w:t>rājuma izvietošanai.</w:t>
      </w:r>
    </w:p>
    <w:p w14:paraId="6A88BC51" w14:textId="77777777" w:rsidR="00A36DAE" w:rsidRPr="00545857" w:rsidRDefault="00A36DAE" w:rsidP="00A20590">
      <w:pPr>
        <w:pStyle w:val="ListParagraph"/>
        <w:numPr>
          <w:ilvl w:val="0"/>
          <w:numId w:val="24"/>
        </w:numPr>
        <w:spacing w:after="0" w:line="240" w:lineRule="auto"/>
        <w:jc w:val="both"/>
        <w:rPr>
          <w:szCs w:val="28"/>
        </w:rPr>
      </w:pPr>
      <w:r w:rsidRPr="00545857">
        <w:rPr>
          <w:szCs w:val="28"/>
        </w:rPr>
        <w:t>t</w:t>
      </w:r>
      <w:r w:rsidR="00BC7C31" w:rsidRPr="00545857">
        <w:rPr>
          <w:szCs w:val="28"/>
        </w:rPr>
        <w:t xml:space="preserve">iek nodrošināta nekustamā īpašuma </w:t>
      </w:r>
      <w:proofErr w:type="spellStart"/>
      <w:r w:rsidR="00BC7C31" w:rsidRPr="00545857">
        <w:rPr>
          <w:szCs w:val="28"/>
        </w:rPr>
        <w:t>Mārstaļu</w:t>
      </w:r>
      <w:proofErr w:type="spellEnd"/>
      <w:r w:rsidR="00BC7C31" w:rsidRPr="00545857">
        <w:rPr>
          <w:szCs w:val="28"/>
        </w:rPr>
        <w:t xml:space="preserve"> ielā 6, Rīgā telpu pielāgošana Rīgas vēstures un kuģniecības muzeja filiāles </w:t>
      </w:r>
      <w:r w:rsidRPr="00545857">
        <w:rPr>
          <w:szCs w:val="28"/>
        </w:rPr>
        <w:t xml:space="preserve">- </w:t>
      </w:r>
      <w:r w:rsidR="00BC7C31" w:rsidRPr="00545857">
        <w:rPr>
          <w:szCs w:val="28"/>
        </w:rPr>
        <w:t>Latvijas Fotogrāfijas muzej</w:t>
      </w:r>
      <w:r w:rsidRPr="00545857">
        <w:rPr>
          <w:szCs w:val="28"/>
        </w:rPr>
        <w:t>s - vajadzībām;</w:t>
      </w:r>
    </w:p>
    <w:p w14:paraId="7AE06759" w14:textId="60F4EE35" w:rsidR="00FB0168" w:rsidRPr="00A81E7C" w:rsidRDefault="00BC7C31" w:rsidP="00A81E7C">
      <w:pPr>
        <w:pStyle w:val="ListParagraph"/>
        <w:numPr>
          <w:ilvl w:val="0"/>
          <w:numId w:val="24"/>
        </w:numPr>
        <w:spacing w:after="0" w:line="240" w:lineRule="auto"/>
        <w:jc w:val="both"/>
        <w:rPr>
          <w:szCs w:val="28"/>
        </w:rPr>
      </w:pPr>
      <w:r w:rsidRPr="00545857">
        <w:rPr>
          <w:szCs w:val="28"/>
        </w:rPr>
        <w:t>nekustam</w:t>
      </w:r>
      <w:r w:rsidR="00A36DAE" w:rsidRPr="00545857">
        <w:rPr>
          <w:szCs w:val="28"/>
        </w:rPr>
        <w:t>ie</w:t>
      </w:r>
      <w:r w:rsidRPr="00545857">
        <w:rPr>
          <w:szCs w:val="28"/>
        </w:rPr>
        <w:t xml:space="preserve"> īpašumi, kuros izvietots Latvijas Etnogrāfiskais </w:t>
      </w:r>
      <w:r w:rsidR="00A36DAE" w:rsidRPr="00545857">
        <w:rPr>
          <w:szCs w:val="28"/>
        </w:rPr>
        <w:t>b</w:t>
      </w:r>
      <w:r w:rsidRPr="00545857">
        <w:rPr>
          <w:szCs w:val="28"/>
        </w:rPr>
        <w:t>rīvdabas mu</w:t>
      </w:r>
      <w:r w:rsidR="00A36DAE" w:rsidRPr="00545857">
        <w:rPr>
          <w:szCs w:val="28"/>
        </w:rPr>
        <w:t xml:space="preserve">zejs un Turaidas </w:t>
      </w:r>
      <w:proofErr w:type="spellStart"/>
      <w:r w:rsidR="00A36DAE" w:rsidRPr="00545857">
        <w:rPr>
          <w:szCs w:val="28"/>
        </w:rPr>
        <w:t>muzejrezervāts</w:t>
      </w:r>
      <w:proofErr w:type="spellEnd"/>
      <w:r w:rsidR="00A36DAE" w:rsidRPr="00545857">
        <w:rPr>
          <w:szCs w:val="28"/>
        </w:rPr>
        <w:t>.</w:t>
      </w:r>
    </w:p>
    <w:p w14:paraId="5AC6214D" w14:textId="29D4FA8C" w:rsidR="00CB6651" w:rsidRPr="00545857" w:rsidRDefault="005B0807" w:rsidP="00A20590">
      <w:pPr>
        <w:pStyle w:val="naisf"/>
        <w:ind w:firstLine="709"/>
        <w:jc w:val="both"/>
        <w:rPr>
          <w:sz w:val="28"/>
          <w:szCs w:val="28"/>
        </w:rPr>
      </w:pPr>
      <w:r w:rsidRPr="00545857">
        <w:rPr>
          <w:bCs/>
          <w:sz w:val="28"/>
          <w:szCs w:val="28"/>
        </w:rPr>
        <w:t xml:space="preserve">Attiecībā uz </w:t>
      </w:r>
      <w:r w:rsidR="00EC3674" w:rsidRPr="00545857">
        <w:rPr>
          <w:bCs/>
          <w:sz w:val="28"/>
          <w:szCs w:val="28"/>
          <w:u w:val="single"/>
        </w:rPr>
        <w:t xml:space="preserve">trešo </w:t>
      </w:r>
      <w:r w:rsidR="00D23C4A" w:rsidRPr="00545857">
        <w:rPr>
          <w:bCs/>
          <w:sz w:val="28"/>
          <w:szCs w:val="28"/>
          <w:u w:val="single"/>
        </w:rPr>
        <w:t>kritērij</w:t>
      </w:r>
      <w:r w:rsidRPr="00545857">
        <w:rPr>
          <w:bCs/>
          <w:sz w:val="28"/>
          <w:szCs w:val="28"/>
          <w:u w:val="single"/>
        </w:rPr>
        <w:t>u</w:t>
      </w:r>
      <w:r w:rsidR="00D23C4A" w:rsidRPr="00545857">
        <w:rPr>
          <w:bCs/>
          <w:sz w:val="28"/>
          <w:szCs w:val="28"/>
          <w:u w:val="single"/>
        </w:rPr>
        <w:t xml:space="preserve"> – </w:t>
      </w:r>
      <w:r w:rsidR="00D23C4A" w:rsidRPr="00545857">
        <w:rPr>
          <w:iCs/>
          <w:sz w:val="28"/>
          <w:szCs w:val="28"/>
          <w:u w:val="single"/>
        </w:rPr>
        <w:t xml:space="preserve">nekustamie </w:t>
      </w:r>
      <w:r w:rsidR="00B61433" w:rsidRPr="00545857">
        <w:rPr>
          <w:iCs/>
          <w:sz w:val="28"/>
          <w:szCs w:val="28"/>
          <w:u w:val="single"/>
        </w:rPr>
        <w:t xml:space="preserve">īpašumi, kurus lieto valsts </w:t>
      </w:r>
      <w:r w:rsidR="00D23C4A" w:rsidRPr="00545857">
        <w:rPr>
          <w:iCs/>
          <w:sz w:val="28"/>
          <w:szCs w:val="28"/>
          <w:u w:val="single"/>
        </w:rPr>
        <w:t>institūcijas</w:t>
      </w:r>
      <w:r w:rsidR="00D23C4A" w:rsidRPr="00545857">
        <w:rPr>
          <w:iCs/>
          <w:sz w:val="28"/>
          <w:szCs w:val="28"/>
        </w:rPr>
        <w:t>,</w:t>
      </w:r>
      <w:r w:rsidR="00B95693" w:rsidRPr="00545857">
        <w:rPr>
          <w:iCs/>
          <w:sz w:val="28"/>
          <w:szCs w:val="28"/>
        </w:rPr>
        <w:t xml:space="preserve"> – </w:t>
      </w:r>
      <w:r w:rsidRPr="00545857">
        <w:rPr>
          <w:iCs/>
          <w:sz w:val="28"/>
          <w:szCs w:val="28"/>
        </w:rPr>
        <w:t xml:space="preserve">norādāms, ka </w:t>
      </w:r>
      <w:r w:rsidR="00D23C4A" w:rsidRPr="00545857">
        <w:rPr>
          <w:iCs/>
          <w:sz w:val="28"/>
          <w:szCs w:val="28"/>
        </w:rPr>
        <w:t>VNĪ pārvaldīšanā atrodas nekustamie īpašumi, kas tiek izmantoti dažādu</w:t>
      </w:r>
      <w:r w:rsidR="00B61433" w:rsidRPr="00545857">
        <w:rPr>
          <w:iCs/>
          <w:sz w:val="28"/>
          <w:szCs w:val="28"/>
        </w:rPr>
        <w:t xml:space="preserve"> valsts i</w:t>
      </w:r>
      <w:r w:rsidRPr="00545857">
        <w:rPr>
          <w:iCs/>
          <w:sz w:val="28"/>
          <w:szCs w:val="28"/>
        </w:rPr>
        <w:t xml:space="preserve">nstitūciju funkciju īstenošanai, </w:t>
      </w:r>
      <w:r w:rsidR="00CB6651" w:rsidRPr="00545857">
        <w:rPr>
          <w:iCs/>
          <w:sz w:val="28"/>
          <w:szCs w:val="28"/>
        </w:rPr>
        <w:t>tajā skaitā, piemēram, šādi nekustamie īpašumi</w:t>
      </w:r>
      <w:r w:rsidR="00CB6651" w:rsidRPr="00545857">
        <w:rPr>
          <w:sz w:val="28"/>
          <w:szCs w:val="28"/>
        </w:rPr>
        <w:t>:</w:t>
      </w:r>
    </w:p>
    <w:p w14:paraId="7DF87BEF" w14:textId="06FE71E3" w:rsidR="00CB6651" w:rsidRPr="00545857" w:rsidRDefault="00CB6651" w:rsidP="00A20590">
      <w:pPr>
        <w:pStyle w:val="naisf"/>
        <w:numPr>
          <w:ilvl w:val="0"/>
          <w:numId w:val="8"/>
        </w:numPr>
        <w:jc w:val="both"/>
        <w:rPr>
          <w:sz w:val="28"/>
          <w:szCs w:val="28"/>
        </w:rPr>
      </w:pPr>
      <w:r w:rsidRPr="00545857">
        <w:rPr>
          <w:sz w:val="28"/>
          <w:szCs w:val="28"/>
        </w:rPr>
        <w:t xml:space="preserve">Valsts prezidenta rezidence „Rīgas pils” Pils laukumā 3, Rīgā, un Valsts prezidenta vasaras rezidence Zigfrīda </w:t>
      </w:r>
      <w:proofErr w:type="spellStart"/>
      <w:r w:rsidRPr="00545857">
        <w:rPr>
          <w:sz w:val="28"/>
          <w:szCs w:val="28"/>
        </w:rPr>
        <w:t>Meierovica</w:t>
      </w:r>
      <w:proofErr w:type="spellEnd"/>
      <w:r w:rsidRPr="00545857">
        <w:rPr>
          <w:sz w:val="28"/>
          <w:szCs w:val="28"/>
        </w:rPr>
        <w:t xml:space="preserve"> prospektā 31, Jūrmalā;</w:t>
      </w:r>
    </w:p>
    <w:p w14:paraId="40B76E6B" w14:textId="4BD09D5B" w:rsidR="00CB6651" w:rsidRPr="00545857" w:rsidRDefault="00CB6651" w:rsidP="00A20590">
      <w:pPr>
        <w:pStyle w:val="naisf"/>
        <w:numPr>
          <w:ilvl w:val="0"/>
          <w:numId w:val="8"/>
        </w:numPr>
        <w:jc w:val="both"/>
        <w:rPr>
          <w:sz w:val="28"/>
          <w:szCs w:val="28"/>
        </w:rPr>
      </w:pPr>
      <w:r w:rsidRPr="00545857">
        <w:rPr>
          <w:sz w:val="28"/>
          <w:szCs w:val="28"/>
        </w:rPr>
        <w:t>Ministru kabineta (Valsts kanceleja</w:t>
      </w:r>
      <w:r w:rsidR="00DB0248" w:rsidRPr="00545857">
        <w:rPr>
          <w:sz w:val="28"/>
          <w:szCs w:val="28"/>
        </w:rPr>
        <w:t>s</w:t>
      </w:r>
      <w:r w:rsidRPr="00545857">
        <w:rPr>
          <w:sz w:val="28"/>
          <w:szCs w:val="28"/>
        </w:rPr>
        <w:t>, Tieslietu ministrija</w:t>
      </w:r>
      <w:r w:rsidR="00DB0248" w:rsidRPr="00545857">
        <w:rPr>
          <w:sz w:val="28"/>
          <w:szCs w:val="28"/>
        </w:rPr>
        <w:t>s</w:t>
      </w:r>
      <w:r w:rsidRPr="00545857">
        <w:rPr>
          <w:sz w:val="28"/>
          <w:szCs w:val="28"/>
        </w:rPr>
        <w:t>, Augstākā tiesa</w:t>
      </w:r>
      <w:r w:rsidR="00DB0248" w:rsidRPr="00545857">
        <w:rPr>
          <w:sz w:val="28"/>
          <w:szCs w:val="28"/>
        </w:rPr>
        <w:t>s</w:t>
      </w:r>
      <w:r w:rsidRPr="00545857">
        <w:rPr>
          <w:sz w:val="28"/>
          <w:szCs w:val="28"/>
        </w:rPr>
        <w:t>) ēka Brīvības bulvārī 36, Rīgā;</w:t>
      </w:r>
    </w:p>
    <w:p w14:paraId="5813DC9B" w14:textId="16A95797" w:rsidR="00CB6651" w:rsidRPr="00545857" w:rsidRDefault="00CB6651" w:rsidP="00A20590">
      <w:pPr>
        <w:pStyle w:val="naisf"/>
        <w:numPr>
          <w:ilvl w:val="0"/>
          <w:numId w:val="8"/>
        </w:numPr>
        <w:jc w:val="both"/>
        <w:rPr>
          <w:sz w:val="28"/>
          <w:szCs w:val="28"/>
        </w:rPr>
      </w:pPr>
      <w:r w:rsidRPr="00545857">
        <w:rPr>
          <w:sz w:val="28"/>
          <w:szCs w:val="28"/>
        </w:rPr>
        <w:lastRenderedPageBreak/>
        <w:t xml:space="preserve">robežšķērsošanas vietās  esošie nekustamie īpašumi „Terehovas robežkontroles punkts” Zaļesjes pagastā, Zilupes novadā; „Silenes </w:t>
      </w:r>
      <w:r w:rsidR="0086593E" w:rsidRPr="00545857">
        <w:rPr>
          <w:sz w:val="28"/>
          <w:szCs w:val="28"/>
        </w:rPr>
        <w:t>robežkontroles punkts</w:t>
      </w:r>
      <w:r w:rsidRPr="00545857">
        <w:rPr>
          <w:sz w:val="28"/>
          <w:szCs w:val="28"/>
        </w:rPr>
        <w:t xml:space="preserve">” </w:t>
      </w:r>
      <w:proofErr w:type="spellStart"/>
      <w:r w:rsidRPr="00545857">
        <w:rPr>
          <w:sz w:val="28"/>
          <w:szCs w:val="28"/>
        </w:rPr>
        <w:t>Skrudalienes</w:t>
      </w:r>
      <w:proofErr w:type="spellEnd"/>
      <w:r w:rsidRPr="00545857">
        <w:rPr>
          <w:sz w:val="28"/>
          <w:szCs w:val="28"/>
        </w:rPr>
        <w:t xml:space="preserve"> pagastā, Daugavpils novadā; „Grebņ</w:t>
      </w:r>
      <w:r w:rsidR="00624B14" w:rsidRPr="00545857">
        <w:rPr>
          <w:sz w:val="28"/>
          <w:szCs w:val="28"/>
        </w:rPr>
        <w:t>e</w:t>
      </w:r>
      <w:r w:rsidRPr="00545857">
        <w:rPr>
          <w:sz w:val="28"/>
          <w:szCs w:val="28"/>
        </w:rPr>
        <w:t>vas robežkontroles punkts” Malnava</w:t>
      </w:r>
      <w:r w:rsidR="0086593E" w:rsidRPr="00545857">
        <w:rPr>
          <w:sz w:val="28"/>
          <w:szCs w:val="28"/>
        </w:rPr>
        <w:t>s pagastā, Kārsavas novadā; „Robežkontroles punkts</w:t>
      </w:r>
      <w:r w:rsidRPr="00545857">
        <w:rPr>
          <w:sz w:val="28"/>
          <w:szCs w:val="28"/>
        </w:rPr>
        <w:t xml:space="preserve"> </w:t>
      </w:r>
      <w:r w:rsidR="0086593E" w:rsidRPr="00545857">
        <w:rPr>
          <w:sz w:val="28"/>
          <w:szCs w:val="28"/>
        </w:rPr>
        <w:t>„</w:t>
      </w:r>
      <w:r w:rsidR="00BE6FBE" w:rsidRPr="00545857">
        <w:rPr>
          <w:sz w:val="28"/>
          <w:szCs w:val="28"/>
        </w:rPr>
        <w:t>Pāternieki</w:t>
      </w:r>
      <w:r w:rsidRPr="00545857">
        <w:rPr>
          <w:sz w:val="28"/>
          <w:szCs w:val="28"/>
        </w:rPr>
        <w:t>”</w:t>
      </w:r>
      <w:r w:rsidR="0086593E" w:rsidRPr="00545857">
        <w:rPr>
          <w:sz w:val="28"/>
          <w:szCs w:val="28"/>
        </w:rPr>
        <w:t>”</w:t>
      </w:r>
      <w:r w:rsidRPr="00545857">
        <w:rPr>
          <w:sz w:val="28"/>
          <w:szCs w:val="28"/>
        </w:rPr>
        <w:t xml:space="preserve"> Piedrujas pagastā, Krāslavas novadā; „Vientuļu robežkontroles punkts”  Vecumu pagastā, Viļakas novadā;</w:t>
      </w:r>
    </w:p>
    <w:p w14:paraId="0D030911" w14:textId="611B1BD3" w:rsidR="00CB6651" w:rsidRPr="00545857" w:rsidRDefault="00CB6651" w:rsidP="00A20590">
      <w:pPr>
        <w:pStyle w:val="naisf"/>
        <w:numPr>
          <w:ilvl w:val="0"/>
          <w:numId w:val="8"/>
        </w:numPr>
        <w:jc w:val="both"/>
        <w:rPr>
          <w:sz w:val="28"/>
          <w:szCs w:val="28"/>
        </w:rPr>
      </w:pPr>
      <w:r w:rsidRPr="00545857">
        <w:rPr>
          <w:sz w:val="28"/>
          <w:szCs w:val="28"/>
        </w:rPr>
        <w:t>Korupcijas novēršanas un apkarošanas biroja vajadzībām pielāgojamais, VNĪ</w:t>
      </w:r>
      <w:r w:rsidR="00DB0248" w:rsidRPr="00545857">
        <w:rPr>
          <w:sz w:val="28"/>
          <w:szCs w:val="28"/>
        </w:rPr>
        <w:t xml:space="preserve"> pārvaldīšanā esošais</w:t>
      </w:r>
      <w:r w:rsidRPr="00545857">
        <w:rPr>
          <w:sz w:val="28"/>
          <w:szCs w:val="28"/>
        </w:rPr>
        <w:t xml:space="preserve"> nekustamais īpašums Citadeles ielā 1, Rīgā;</w:t>
      </w:r>
    </w:p>
    <w:p w14:paraId="487F9416" w14:textId="7E704EDA" w:rsidR="00CB6651" w:rsidRPr="00545857" w:rsidRDefault="00CB6651" w:rsidP="00A20590">
      <w:pPr>
        <w:pStyle w:val="naisf"/>
        <w:numPr>
          <w:ilvl w:val="0"/>
          <w:numId w:val="8"/>
        </w:numPr>
        <w:jc w:val="both"/>
        <w:rPr>
          <w:sz w:val="28"/>
          <w:szCs w:val="28"/>
        </w:rPr>
      </w:pPr>
      <w:r w:rsidRPr="00545857">
        <w:rPr>
          <w:sz w:val="28"/>
          <w:szCs w:val="28"/>
        </w:rPr>
        <w:t>Iekšlietu ministrijas administratīvo ēku komplekss, kas</w:t>
      </w:r>
      <w:r w:rsidR="00DB0248" w:rsidRPr="00545857">
        <w:rPr>
          <w:sz w:val="28"/>
          <w:szCs w:val="28"/>
        </w:rPr>
        <w:t xml:space="preserve"> atrodas Čiekurkalna 1.līnijā 1</w:t>
      </w:r>
      <w:r w:rsidRPr="00545857">
        <w:rPr>
          <w:sz w:val="28"/>
          <w:szCs w:val="28"/>
        </w:rPr>
        <w:t xml:space="preserve"> k-1, Rīgā, kurš speciāli projektēts un būvēts Iekšlietu ministrijas un tās padotībā esošos iestāžu specifisko funkciju izpildei un kura pārvaldīšanu (apsaimniekošanu un uzturēšanu) nodrošina VNĪ;</w:t>
      </w:r>
    </w:p>
    <w:p w14:paraId="6160F1B2" w14:textId="77777777" w:rsidR="00CB6651" w:rsidRPr="00545857" w:rsidRDefault="00CB6651" w:rsidP="00A20590">
      <w:pPr>
        <w:pStyle w:val="naisf"/>
        <w:numPr>
          <w:ilvl w:val="0"/>
          <w:numId w:val="8"/>
        </w:numPr>
        <w:jc w:val="both"/>
        <w:rPr>
          <w:sz w:val="28"/>
          <w:szCs w:val="28"/>
        </w:rPr>
      </w:pPr>
      <w:r w:rsidRPr="00545857">
        <w:rPr>
          <w:sz w:val="28"/>
          <w:szCs w:val="28"/>
        </w:rPr>
        <w:t>VNĪ nodrošina Latvijas vēstniecību un pārstāvniecību ēku pārvaldīšanu ārvalstīs;</w:t>
      </w:r>
    </w:p>
    <w:p w14:paraId="5F253478" w14:textId="77777777" w:rsidR="00CB6651" w:rsidRPr="00545857" w:rsidRDefault="00CB6651" w:rsidP="00A20590">
      <w:pPr>
        <w:pStyle w:val="naisf"/>
        <w:numPr>
          <w:ilvl w:val="0"/>
          <w:numId w:val="8"/>
        </w:numPr>
        <w:jc w:val="both"/>
        <w:rPr>
          <w:sz w:val="28"/>
          <w:szCs w:val="28"/>
        </w:rPr>
      </w:pPr>
      <w:r w:rsidRPr="00545857">
        <w:rPr>
          <w:sz w:val="28"/>
          <w:szCs w:val="28"/>
        </w:rPr>
        <w:t>Veselības ministrijas lietošanā esošais nekustamais īpašums Brīvības ielā 72, k-1, Rīgā;</w:t>
      </w:r>
    </w:p>
    <w:p w14:paraId="315AD4A2" w14:textId="77777777" w:rsidR="00CB6651" w:rsidRPr="00545857" w:rsidRDefault="00CB6651" w:rsidP="00A20590">
      <w:pPr>
        <w:pStyle w:val="naisf"/>
        <w:numPr>
          <w:ilvl w:val="0"/>
          <w:numId w:val="8"/>
        </w:numPr>
        <w:jc w:val="both"/>
        <w:rPr>
          <w:sz w:val="28"/>
          <w:szCs w:val="28"/>
        </w:rPr>
      </w:pPr>
      <w:r w:rsidRPr="00545857">
        <w:rPr>
          <w:sz w:val="28"/>
          <w:szCs w:val="28"/>
        </w:rPr>
        <w:t>Ekonomikas ministrijas lietošanā esošais nekustamais īpašums Brīvības ielā 55, Rīgā;</w:t>
      </w:r>
    </w:p>
    <w:p w14:paraId="049C1A0E" w14:textId="77777777" w:rsidR="00CB6651" w:rsidRPr="00545857" w:rsidRDefault="00CB6651" w:rsidP="00A20590">
      <w:pPr>
        <w:pStyle w:val="naisf"/>
        <w:numPr>
          <w:ilvl w:val="0"/>
          <w:numId w:val="8"/>
        </w:numPr>
        <w:jc w:val="both"/>
        <w:rPr>
          <w:sz w:val="28"/>
          <w:szCs w:val="28"/>
        </w:rPr>
      </w:pPr>
      <w:r w:rsidRPr="00545857">
        <w:rPr>
          <w:sz w:val="28"/>
          <w:szCs w:val="28"/>
        </w:rPr>
        <w:t>Kultūras ministrijas lietošanā esošais nekustamais īpašums Krišjāņa Valdemāra ielā 11a, Rīgā;</w:t>
      </w:r>
    </w:p>
    <w:p w14:paraId="358DEC92" w14:textId="6F137731" w:rsidR="00DB0248" w:rsidRPr="00545857" w:rsidRDefault="00CB6651" w:rsidP="00A20590">
      <w:pPr>
        <w:pStyle w:val="naisf"/>
        <w:numPr>
          <w:ilvl w:val="0"/>
          <w:numId w:val="8"/>
        </w:numPr>
        <w:jc w:val="both"/>
        <w:rPr>
          <w:sz w:val="28"/>
          <w:szCs w:val="28"/>
        </w:rPr>
      </w:pPr>
      <w:r w:rsidRPr="00545857">
        <w:rPr>
          <w:sz w:val="28"/>
          <w:szCs w:val="28"/>
        </w:rPr>
        <w:t>Eiropas komisijas Eiropas Elektronisko sakaru regulatoru iestādes (BEREC) biroja telpas Zigfrīda An</w:t>
      </w:r>
      <w:r w:rsidR="00C55ED9" w:rsidRPr="00545857">
        <w:rPr>
          <w:sz w:val="28"/>
          <w:szCs w:val="28"/>
        </w:rPr>
        <w:t xml:space="preserve">nas </w:t>
      </w:r>
      <w:proofErr w:type="spellStart"/>
      <w:r w:rsidR="00C55ED9" w:rsidRPr="00545857">
        <w:rPr>
          <w:sz w:val="28"/>
          <w:szCs w:val="28"/>
        </w:rPr>
        <w:t>Meierovica</w:t>
      </w:r>
      <w:proofErr w:type="spellEnd"/>
      <w:r w:rsidR="00C55ED9" w:rsidRPr="00545857">
        <w:rPr>
          <w:sz w:val="28"/>
          <w:szCs w:val="28"/>
        </w:rPr>
        <w:t xml:space="preserve"> bulvārī 14, Rīgā.</w:t>
      </w:r>
    </w:p>
    <w:p w14:paraId="65844C5F" w14:textId="1FF4BF95" w:rsidR="007812A7" w:rsidRPr="00545857" w:rsidRDefault="00EC3674" w:rsidP="00A20590">
      <w:pPr>
        <w:pStyle w:val="naisf"/>
        <w:ind w:firstLine="709"/>
        <w:jc w:val="both"/>
        <w:rPr>
          <w:rFonts w:eastAsiaTheme="minorHAnsi"/>
          <w:sz w:val="28"/>
          <w:szCs w:val="28"/>
        </w:rPr>
      </w:pPr>
      <w:r w:rsidRPr="00545857">
        <w:rPr>
          <w:sz w:val="28"/>
          <w:szCs w:val="28"/>
        </w:rPr>
        <w:t xml:space="preserve">Papildus vēršam uzmanību, ka </w:t>
      </w:r>
      <w:r w:rsidRPr="00545857">
        <w:rPr>
          <w:rFonts w:eastAsiaTheme="minorHAnsi"/>
          <w:sz w:val="28"/>
          <w:szCs w:val="28"/>
        </w:rPr>
        <w:t>šajā informatīvajā ziņojumā ietvert</w:t>
      </w:r>
      <w:r w:rsidR="007812A7" w:rsidRPr="00545857">
        <w:rPr>
          <w:rFonts w:eastAsiaTheme="minorHAnsi"/>
          <w:sz w:val="28"/>
          <w:szCs w:val="28"/>
        </w:rPr>
        <w:t>ais</w:t>
      </w:r>
      <w:r w:rsidRPr="00545857">
        <w:rPr>
          <w:rFonts w:eastAsiaTheme="minorHAnsi"/>
          <w:sz w:val="28"/>
          <w:szCs w:val="28"/>
        </w:rPr>
        <w:t xml:space="preserve"> </w:t>
      </w:r>
      <w:r w:rsidR="007812A7" w:rsidRPr="00545857">
        <w:rPr>
          <w:rFonts w:eastAsiaTheme="minorHAnsi"/>
          <w:sz w:val="28"/>
          <w:szCs w:val="28"/>
        </w:rPr>
        <w:t xml:space="preserve">saturs </w:t>
      </w:r>
      <w:r w:rsidRPr="00545857">
        <w:rPr>
          <w:rFonts w:eastAsiaTheme="minorHAnsi"/>
          <w:sz w:val="28"/>
          <w:szCs w:val="28"/>
        </w:rPr>
        <w:t xml:space="preserve">Valsts pārvaldes likuma </w:t>
      </w:r>
      <w:r w:rsidR="0030340F" w:rsidRPr="00545857">
        <w:rPr>
          <w:rFonts w:eastAsiaTheme="minorHAnsi"/>
          <w:sz w:val="28"/>
          <w:szCs w:val="28"/>
        </w:rPr>
        <w:t xml:space="preserve"> 88.</w:t>
      </w:r>
      <w:r w:rsidRPr="00545857">
        <w:rPr>
          <w:rFonts w:eastAsiaTheme="minorHAnsi"/>
          <w:sz w:val="28"/>
          <w:szCs w:val="28"/>
        </w:rPr>
        <w:t> </w:t>
      </w:r>
      <w:r w:rsidR="00B25134" w:rsidRPr="00545857">
        <w:rPr>
          <w:rFonts w:eastAsiaTheme="minorHAnsi"/>
          <w:sz w:val="28"/>
          <w:szCs w:val="28"/>
        </w:rPr>
        <w:t>p</w:t>
      </w:r>
      <w:r w:rsidR="007812A7" w:rsidRPr="00545857">
        <w:rPr>
          <w:rFonts w:eastAsiaTheme="minorHAnsi"/>
          <w:sz w:val="28"/>
          <w:szCs w:val="28"/>
        </w:rPr>
        <w:t>ant</w:t>
      </w:r>
      <w:r w:rsidR="00B25134" w:rsidRPr="00545857">
        <w:rPr>
          <w:rFonts w:eastAsiaTheme="minorHAnsi"/>
          <w:sz w:val="28"/>
          <w:szCs w:val="28"/>
        </w:rPr>
        <w:t xml:space="preserve">a pirmās daļas 3. punktā </w:t>
      </w:r>
      <w:r w:rsidRPr="00545857">
        <w:rPr>
          <w:rFonts w:eastAsiaTheme="minorHAnsi"/>
          <w:sz w:val="28"/>
          <w:szCs w:val="28"/>
        </w:rPr>
        <w:t xml:space="preserve"> </w:t>
      </w:r>
      <w:r w:rsidR="007812A7" w:rsidRPr="00545857">
        <w:rPr>
          <w:rFonts w:eastAsiaTheme="minorHAnsi"/>
          <w:sz w:val="28"/>
          <w:szCs w:val="28"/>
        </w:rPr>
        <w:t xml:space="preserve">norādītajam </w:t>
      </w:r>
      <w:r w:rsidRPr="00545857">
        <w:rPr>
          <w:rFonts w:eastAsiaTheme="minorHAnsi"/>
          <w:sz w:val="28"/>
          <w:szCs w:val="28"/>
        </w:rPr>
        <w:t>atvērt</w:t>
      </w:r>
      <w:r w:rsidR="007812A7" w:rsidRPr="00545857">
        <w:rPr>
          <w:rFonts w:eastAsiaTheme="minorHAnsi"/>
          <w:sz w:val="28"/>
          <w:szCs w:val="28"/>
        </w:rPr>
        <w:t>ajam</w:t>
      </w:r>
      <w:r w:rsidRPr="00545857">
        <w:rPr>
          <w:rFonts w:eastAsiaTheme="minorHAnsi"/>
          <w:sz w:val="28"/>
          <w:szCs w:val="28"/>
        </w:rPr>
        <w:t xml:space="preserve"> jēdzien</w:t>
      </w:r>
      <w:r w:rsidR="007812A7" w:rsidRPr="00545857">
        <w:rPr>
          <w:rFonts w:eastAsiaTheme="minorHAnsi"/>
          <w:sz w:val="28"/>
          <w:szCs w:val="28"/>
        </w:rPr>
        <w:t>am</w:t>
      </w:r>
      <w:r w:rsidRPr="00545857">
        <w:rPr>
          <w:rFonts w:eastAsiaTheme="minorHAnsi"/>
          <w:sz w:val="28"/>
          <w:szCs w:val="28"/>
        </w:rPr>
        <w:t xml:space="preserve"> (</w:t>
      </w:r>
      <w:r w:rsidR="007812A7" w:rsidRPr="00545857">
        <w:rPr>
          <w:rFonts w:eastAsiaTheme="minorHAnsi"/>
          <w:sz w:val="28"/>
          <w:szCs w:val="28"/>
        </w:rPr>
        <w:t xml:space="preserve">jeb </w:t>
      </w:r>
      <w:proofErr w:type="spellStart"/>
      <w:r w:rsidRPr="00545857">
        <w:rPr>
          <w:rFonts w:eastAsiaTheme="minorHAnsi"/>
          <w:sz w:val="28"/>
          <w:szCs w:val="28"/>
        </w:rPr>
        <w:t>ģenerālklauzula</w:t>
      </w:r>
      <w:r w:rsidR="007812A7" w:rsidRPr="00545857">
        <w:rPr>
          <w:rFonts w:eastAsiaTheme="minorHAnsi"/>
          <w:sz w:val="28"/>
          <w:szCs w:val="28"/>
        </w:rPr>
        <w:t>i</w:t>
      </w:r>
      <w:proofErr w:type="spellEnd"/>
      <w:r w:rsidRPr="00545857">
        <w:rPr>
          <w:rFonts w:eastAsiaTheme="minorHAnsi"/>
          <w:sz w:val="28"/>
          <w:szCs w:val="28"/>
        </w:rPr>
        <w:t xml:space="preserve">) </w:t>
      </w:r>
      <w:r w:rsidR="009813B8" w:rsidRPr="00545857">
        <w:rPr>
          <w:rFonts w:eastAsiaTheme="minorHAnsi"/>
          <w:sz w:val="28"/>
          <w:szCs w:val="28"/>
        </w:rPr>
        <w:t xml:space="preserve">„stratēģiski svarīgs” </w:t>
      </w:r>
      <w:r w:rsidR="0030340F" w:rsidRPr="00545857">
        <w:rPr>
          <w:rFonts w:eastAsiaTheme="minorHAnsi"/>
          <w:sz w:val="28"/>
          <w:szCs w:val="28"/>
        </w:rPr>
        <w:t>nav izsmeļoš</w:t>
      </w:r>
      <w:r w:rsidR="007812A7" w:rsidRPr="00545857">
        <w:rPr>
          <w:rFonts w:eastAsiaTheme="minorHAnsi"/>
          <w:sz w:val="28"/>
          <w:szCs w:val="28"/>
        </w:rPr>
        <w:t xml:space="preserve">s. Tas atspoguļo būtiskākos kritērijus, kas tiek izmantoti VNĪ darbībā. </w:t>
      </w:r>
    </w:p>
    <w:p w14:paraId="1F72BE57" w14:textId="20B95BC2" w:rsidR="00F97630" w:rsidRPr="00545857" w:rsidRDefault="002201D6" w:rsidP="00A20590">
      <w:pPr>
        <w:pStyle w:val="naisf"/>
        <w:ind w:firstLine="709"/>
        <w:jc w:val="both"/>
        <w:rPr>
          <w:sz w:val="28"/>
          <w:szCs w:val="28"/>
        </w:rPr>
      </w:pPr>
      <w:r w:rsidRPr="00545857">
        <w:rPr>
          <w:sz w:val="28"/>
          <w:szCs w:val="28"/>
        </w:rPr>
        <w:t>2016. gada novembrī</w:t>
      </w:r>
      <w:r w:rsidR="00F97630" w:rsidRPr="00545857">
        <w:rPr>
          <w:sz w:val="28"/>
          <w:szCs w:val="28"/>
        </w:rPr>
        <w:t xml:space="preserve"> aktuālie attīstības plānošanas projekti un to īstenošanas termiņi</w:t>
      </w:r>
      <w:r w:rsidR="007812A7" w:rsidRPr="00545857">
        <w:rPr>
          <w:sz w:val="28"/>
          <w:szCs w:val="28"/>
        </w:rPr>
        <w:t xml:space="preserve"> (tajā skaitā arī stratēģiski svarīgie)</w:t>
      </w:r>
      <w:r w:rsidR="00F97630" w:rsidRPr="00545857">
        <w:rPr>
          <w:sz w:val="28"/>
          <w:szCs w:val="28"/>
        </w:rPr>
        <w:t xml:space="preserve"> apkopoti informatīvā ziņojuma pielikuma 4.</w:t>
      </w:r>
      <w:r w:rsidR="00DB0248" w:rsidRPr="00545857">
        <w:rPr>
          <w:sz w:val="28"/>
          <w:szCs w:val="28"/>
        </w:rPr>
        <w:t> </w:t>
      </w:r>
      <w:r w:rsidR="00F97630" w:rsidRPr="00545857">
        <w:rPr>
          <w:sz w:val="28"/>
          <w:szCs w:val="28"/>
        </w:rPr>
        <w:t xml:space="preserve">tabulā. </w:t>
      </w:r>
    </w:p>
    <w:p w14:paraId="13C28AA1" w14:textId="77777777" w:rsidR="007D7999" w:rsidRPr="00545857" w:rsidRDefault="007D7999" w:rsidP="00A20590">
      <w:pPr>
        <w:pStyle w:val="naisf"/>
        <w:jc w:val="both"/>
        <w:rPr>
          <w:bCs/>
          <w:sz w:val="28"/>
          <w:szCs w:val="28"/>
        </w:rPr>
      </w:pPr>
    </w:p>
    <w:p w14:paraId="56A127CD" w14:textId="00BD0CB6" w:rsidR="00EF5EFB" w:rsidRPr="00545857" w:rsidRDefault="006514D5" w:rsidP="00A20590">
      <w:pPr>
        <w:pStyle w:val="naisf"/>
        <w:numPr>
          <w:ilvl w:val="0"/>
          <w:numId w:val="14"/>
        </w:numPr>
        <w:jc w:val="center"/>
        <w:rPr>
          <w:b/>
          <w:bCs/>
          <w:sz w:val="28"/>
          <w:szCs w:val="28"/>
        </w:rPr>
      </w:pPr>
      <w:r w:rsidRPr="00545857">
        <w:rPr>
          <w:b/>
          <w:bCs/>
          <w:sz w:val="28"/>
          <w:szCs w:val="28"/>
        </w:rPr>
        <w:t>Sadarbība ar Ārlietu ministriju</w:t>
      </w:r>
      <w:r w:rsidR="00067D08" w:rsidRPr="00545857">
        <w:rPr>
          <w:b/>
          <w:bCs/>
          <w:sz w:val="28"/>
          <w:szCs w:val="28"/>
        </w:rPr>
        <w:t xml:space="preserve"> jautājumā par Latvijas Republikas</w:t>
      </w:r>
      <w:r w:rsidR="00EA2D1F" w:rsidRPr="00545857">
        <w:rPr>
          <w:b/>
          <w:bCs/>
          <w:sz w:val="28"/>
          <w:szCs w:val="28"/>
        </w:rPr>
        <w:t xml:space="preserve"> </w:t>
      </w:r>
      <w:r w:rsidR="00067D08" w:rsidRPr="00545857">
        <w:rPr>
          <w:b/>
          <w:bCs/>
          <w:sz w:val="28"/>
          <w:szCs w:val="28"/>
        </w:rPr>
        <w:t>un citu valstu vēstniecībām piemērotām telpām</w:t>
      </w:r>
    </w:p>
    <w:p w14:paraId="7F80BB36" w14:textId="77777777" w:rsidR="006514D5" w:rsidRPr="00545857" w:rsidRDefault="006514D5" w:rsidP="00A20590">
      <w:pPr>
        <w:pStyle w:val="naisf"/>
        <w:ind w:firstLine="709"/>
        <w:jc w:val="both"/>
        <w:rPr>
          <w:bCs/>
          <w:sz w:val="28"/>
          <w:szCs w:val="28"/>
        </w:rPr>
      </w:pPr>
    </w:p>
    <w:p w14:paraId="089AFB5C" w14:textId="2272A34F" w:rsidR="009D0A26" w:rsidRPr="00545857" w:rsidRDefault="004655D0" w:rsidP="00A20590">
      <w:pPr>
        <w:pStyle w:val="naisf"/>
        <w:ind w:firstLine="709"/>
        <w:jc w:val="both"/>
        <w:rPr>
          <w:bCs/>
          <w:sz w:val="28"/>
          <w:szCs w:val="28"/>
        </w:rPr>
      </w:pPr>
      <w:r w:rsidRPr="00545857">
        <w:rPr>
          <w:bCs/>
          <w:sz w:val="28"/>
          <w:szCs w:val="28"/>
        </w:rPr>
        <w:t>VNĪ kā valsts akciju sabiedrības „Diplomātiskais Serviss” tiesību un saistību pārņēmēj</w:t>
      </w:r>
      <w:r w:rsidR="009813B8" w:rsidRPr="00545857">
        <w:rPr>
          <w:bCs/>
          <w:sz w:val="28"/>
          <w:szCs w:val="28"/>
        </w:rPr>
        <w:t>s</w:t>
      </w:r>
      <w:r w:rsidRPr="00545857">
        <w:rPr>
          <w:bCs/>
          <w:sz w:val="28"/>
          <w:szCs w:val="28"/>
        </w:rPr>
        <w:t xml:space="preserve"> </w:t>
      </w:r>
      <w:r w:rsidR="007812A7" w:rsidRPr="00545857">
        <w:rPr>
          <w:bCs/>
          <w:sz w:val="28"/>
          <w:szCs w:val="28"/>
        </w:rPr>
        <w:t>sa</w:t>
      </w:r>
      <w:r w:rsidRPr="00545857">
        <w:rPr>
          <w:bCs/>
          <w:sz w:val="28"/>
          <w:szCs w:val="28"/>
        </w:rPr>
        <w:t xml:space="preserve">darbojas </w:t>
      </w:r>
      <w:r w:rsidR="007812A7" w:rsidRPr="00545857">
        <w:rPr>
          <w:bCs/>
          <w:sz w:val="28"/>
          <w:szCs w:val="28"/>
        </w:rPr>
        <w:t>ar</w:t>
      </w:r>
      <w:r w:rsidRPr="00545857">
        <w:rPr>
          <w:bCs/>
          <w:sz w:val="28"/>
          <w:szCs w:val="28"/>
        </w:rPr>
        <w:t xml:space="preserve"> Ārlietu ministrij</w:t>
      </w:r>
      <w:r w:rsidR="007812A7" w:rsidRPr="00545857">
        <w:rPr>
          <w:bCs/>
          <w:sz w:val="28"/>
          <w:szCs w:val="28"/>
        </w:rPr>
        <w:t>u</w:t>
      </w:r>
      <w:r w:rsidRPr="00545857">
        <w:rPr>
          <w:bCs/>
          <w:sz w:val="28"/>
          <w:szCs w:val="28"/>
        </w:rPr>
        <w:t xml:space="preserve"> </w:t>
      </w:r>
      <w:r w:rsidRPr="00545857">
        <w:rPr>
          <w:sz w:val="28"/>
          <w:szCs w:val="28"/>
        </w:rPr>
        <w:t>saskaņā ar normatīvajiem aktiem un valdības deklarācijas ārpolitikas sadaļas uzdevumiem</w:t>
      </w:r>
      <w:r w:rsidR="000B7653" w:rsidRPr="00545857">
        <w:rPr>
          <w:sz w:val="28"/>
          <w:szCs w:val="28"/>
        </w:rPr>
        <w:t>, kas minēti turpmāk,</w:t>
      </w:r>
      <w:r w:rsidRPr="00545857">
        <w:rPr>
          <w:sz w:val="28"/>
          <w:szCs w:val="28"/>
        </w:rPr>
        <w:t xml:space="preserve"> īsteno</w:t>
      </w:r>
      <w:r w:rsidR="009D0A26" w:rsidRPr="00545857">
        <w:rPr>
          <w:sz w:val="28"/>
          <w:szCs w:val="28"/>
        </w:rPr>
        <w:t>jot</w:t>
      </w:r>
      <w:r w:rsidRPr="00545857">
        <w:rPr>
          <w:sz w:val="28"/>
          <w:szCs w:val="28"/>
        </w:rPr>
        <w:t xml:space="preserve"> vienotu valsts ārpolitiku</w:t>
      </w:r>
      <w:r w:rsidR="009D0A26" w:rsidRPr="00545857">
        <w:rPr>
          <w:sz w:val="28"/>
          <w:szCs w:val="28"/>
        </w:rPr>
        <w:t xml:space="preserve"> šādās jomās</w:t>
      </w:r>
      <w:r w:rsidR="009D0A26" w:rsidRPr="00545857">
        <w:rPr>
          <w:bCs/>
          <w:sz w:val="28"/>
          <w:szCs w:val="28"/>
        </w:rPr>
        <w:t>:</w:t>
      </w:r>
    </w:p>
    <w:p w14:paraId="3CA9ABE6" w14:textId="77777777" w:rsidR="004655D0" w:rsidRPr="00545857" w:rsidRDefault="009D0A26" w:rsidP="00A20590">
      <w:pPr>
        <w:pStyle w:val="naisf"/>
        <w:ind w:firstLine="709"/>
        <w:jc w:val="both"/>
        <w:rPr>
          <w:bCs/>
          <w:sz w:val="28"/>
          <w:szCs w:val="28"/>
        </w:rPr>
      </w:pPr>
      <w:r w:rsidRPr="00545857">
        <w:rPr>
          <w:bCs/>
          <w:sz w:val="28"/>
          <w:szCs w:val="28"/>
        </w:rPr>
        <w:lastRenderedPageBreak/>
        <w:t xml:space="preserve">1) </w:t>
      </w:r>
      <w:r w:rsidR="004655D0" w:rsidRPr="00545857">
        <w:rPr>
          <w:bCs/>
          <w:sz w:val="28"/>
          <w:szCs w:val="28"/>
        </w:rPr>
        <w:t>sniedz eksperta viedokli un atbalstu Ārlietu ministrijas valdījumā esošo nekustamo īpašumu, tostarp in</w:t>
      </w:r>
      <w:r w:rsidRPr="00545857">
        <w:rPr>
          <w:bCs/>
          <w:sz w:val="28"/>
          <w:szCs w:val="28"/>
        </w:rPr>
        <w:t xml:space="preserve">ženierkomunikāciju, apsekošanā (tā </w:t>
      </w:r>
      <w:r w:rsidR="004655D0" w:rsidRPr="00545857">
        <w:rPr>
          <w:bCs/>
          <w:sz w:val="28"/>
          <w:szCs w:val="28"/>
        </w:rPr>
        <w:t xml:space="preserve">piemēram, </w:t>
      </w:r>
      <w:r w:rsidRPr="00545857">
        <w:rPr>
          <w:bCs/>
          <w:sz w:val="28"/>
          <w:szCs w:val="28"/>
        </w:rPr>
        <w:t xml:space="preserve">ir veikta </w:t>
      </w:r>
      <w:r w:rsidR="004655D0" w:rsidRPr="00545857">
        <w:rPr>
          <w:bCs/>
          <w:sz w:val="28"/>
          <w:szCs w:val="28"/>
        </w:rPr>
        <w:t>inženierkomunikācij</w:t>
      </w:r>
      <w:r w:rsidRPr="00545857">
        <w:rPr>
          <w:bCs/>
          <w:sz w:val="28"/>
          <w:szCs w:val="28"/>
        </w:rPr>
        <w:t>u</w:t>
      </w:r>
      <w:r w:rsidR="004655D0" w:rsidRPr="00545857">
        <w:rPr>
          <w:bCs/>
          <w:sz w:val="28"/>
          <w:szCs w:val="28"/>
        </w:rPr>
        <w:t xml:space="preserve"> Latvijas</w:t>
      </w:r>
      <w:r w:rsidRPr="00545857">
        <w:rPr>
          <w:bCs/>
          <w:sz w:val="28"/>
          <w:szCs w:val="28"/>
        </w:rPr>
        <w:t xml:space="preserve"> Republikas vēstniecībā Igaunijas Republikā apsekošana)</w:t>
      </w:r>
      <w:r w:rsidR="004655D0" w:rsidRPr="00545857">
        <w:rPr>
          <w:bCs/>
          <w:sz w:val="28"/>
          <w:szCs w:val="28"/>
        </w:rPr>
        <w:t>;</w:t>
      </w:r>
    </w:p>
    <w:p w14:paraId="5434683A" w14:textId="77777777" w:rsidR="004655D0" w:rsidRPr="00545857" w:rsidRDefault="009D0A26" w:rsidP="00A20590">
      <w:pPr>
        <w:pStyle w:val="naisf"/>
        <w:ind w:firstLine="709"/>
        <w:jc w:val="both"/>
        <w:rPr>
          <w:bCs/>
          <w:sz w:val="28"/>
          <w:szCs w:val="28"/>
        </w:rPr>
      </w:pPr>
      <w:r w:rsidRPr="00545857">
        <w:rPr>
          <w:bCs/>
          <w:sz w:val="28"/>
          <w:szCs w:val="28"/>
        </w:rPr>
        <w:t xml:space="preserve">2) </w:t>
      </w:r>
      <w:r w:rsidR="004655D0" w:rsidRPr="00545857">
        <w:rPr>
          <w:bCs/>
          <w:sz w:val="28"/>
          <w:szCs w:val="28"/>
        </w:rPr>
        <w:t>nodrošina VNĪ vai valsts īpašumā esošo Latvijas vēstniecību ārvalstīs pārvaldīšanu</w:t>
      </w:r>
      <w:r w:rsidRPr="00545857">
        <w:rPr>
          <w:bCs/>
          <w:sz w:val="28"/>
          <w:szCs w:val="28"/>
        </w:rPr>
        <w:t>, tajā skaitā</w:t>
      </w:r>
      <w:r w:rsidR="004655D0" w:rsidRPr="00545857">
        <w:rPr>
          <w:bCs/>
          <w:sz w:val="28"/>
          <w:szCs w:val="28"/>
        </w:rPr>
        <w:t>:</w:t>
      </w:r>
    </w:p>
    <w:p w14:paraId="798F5275" w14:textId="0201D63B" w:rsidR="009D0A26" w:rsidRPr="00545857" w:rsidRDefault="009D0A26" w:rsidP="00A20590">
      <w:pPr>
        <w:pStyle w:val="naisf"/>
        <w:ind w:firstLine="709"/>
        <w:jc w:val="both"/>
        <w:rPr>
          <w:bCs/>
          <w:sz w:val="28"/>
          <w:szCs w:val="28"/>
        </w:rPr>
      </w:pPr>
      <w:r w:rsidRPr="00545857">
        <w:rPr>
          <w:bCs/>
          <w:sz w:val="28"/>
          <w:szCs w:val="28"/>
        </w:rPr>
        <w:t xml:space="preserve">- </w:t>
      </w:r>
      <w:r w:rsidR="004655D0" w:rsidRPr="00545857">
        <w:rPr>
          <w:bCs/>
          <w:sz w:val="28"/>
          <w:szCs w:val="28"/>
        </w:rPr>
        <w:t>Beļģijas Karaliste, Brisele, AVENUE DES ARTS 23, kas sastāv no zemes vienības 1</w:t>
      </w:r>
      <w:r w:rsidR="00B95693" w:rsidRPr="00545857">
        <w:rPr>
          <w:bCs/>
          <w:sz w:val="28"/>
          <w:szCs w:val="28"/>
        </w:rPr>
        <w:t> </w:t>
      </w:r>
      <w:r w:rsidR="004655D0" w:rsidRPr="00545857">
        <w:rPr>
          <w:bCs/>
          <w:sz w:val="28"/>
          <w:szCs w:val="28"/>
        </w:rPr>
        <w:t>233 m² platībā un uz tās esošās pārstāvniecības ēkas;</w:t>
      </w:r>
    </w:p>
    <w:p w14:paraId="0A5B4719" w14:textId="77777777" w:rsidR="009D0A26" w:rsidRPr="00545857" w:rsidRDefault="009D0A26" w:rsidP="00A20590">
      <w:pPr>
        <w:pStyle w:val="naisf"/>
        <w:ind w:firstLine="709"/>
        <w:jc w:val="both"/>
        <w:rPr>
          <w:bCs/>
          <w:sz w:val="28"/>
          <w:szCs w:val="28"/>
        </w:rPr>
      </w:pPr>
      <w:r w:rsidRPr="00545857">
        <w:rPr>
          <w:bCs/>
          <w:sz w:val="28"/>
          <w:szCs w:val="28"/>
        </w:rPr>
        <w:t xml:space="preserve">- </w:t>
      </w:r>
      <w:r w:rsidR="004655D0" w:rsidRPr="00545857">
        <w:rPr>
          <w:bCs/>
          <w:sz w:val="28"/>
          <w:szCs w:val="28"/>
        </w:rPr>
        <w:t>ASV, Vašingtona, 2304 MASSACHUSETTS AVENUE, NW, WASHINGTON  DC 20008, kas sastāv no zemes vienības 2 507 m²</w:t>
      </w:r>
      <w:r w:rsidRPr="00545857">
        <w:rPr>
          <w:bCs/>
          <w:sz w:val="28"/>
          <w:szCs w:val="28"/>
        </w:rPr>
        <w:t xml:space="preserve"> platībā un vēstniecības ēkas;</w:t>
      </w:r>
    </w:p>
    <w:p w14:paraId="6AC32F78" w14:textId="77777777" w:rsidR="004655D0" w:rsidRPr="00545857" w:rsidRDefault="009D0A26" w:rsidP="00A20590">
      <w:pPr>
        <w:pStyle w:val="naisf"/>
        <w:ind w:firstLine="709"/>
        <w:jc w:val="both"/>
        <w:rPr>
          <w:bCs/>
          <w:sz w:val="28"/>
          <w:szCs w:val="28"/>
        </w:rPr>
      </w:pPr>
      <w:r w:rsidRPr="00545857">
        <w:rPr>
          <w:bCs/>
          <w:sz w:val="28"/>
          <w:szCs w:val="28"/>
        </w:rPr>
        <w:t xml:space="preserve">- </w:t>
      </w:r>
      <w:r w:rsidR="004655D0" w:rsidRPr="00545857">
        <w:rPr>
          <w:bCs/>
          <w:sz w:val="28"/>
          <w:szCs w:val="28"/>
        </w:rPr>
        <w:t xml:space="preserve">Latvijas Republikas vēstniecības ēka Krievijas Federācijā, Maskavā, </w:t>
      </w:r>
      <w:proofErr w:type="spellStart"/>
      <w:r w:rsidR="004655D0" w:rsidRPr="00545857">
        <w:rPr>
          <w:bCs/>
          <w:sz w:val="28"/>
          <w:szCs w:val="28"/>
        </w:rPr>
        <w:t>Čapligina</w:t>
      </w:r>
      <w:proofErr w:type="spellEnd"/>
      <w:r w:rsidR="004655D0" w:rsidRPr="00545857">
        <w:rPr>
          <w:bCs/>
          <w:sz w:val="28"/>
          <w:szCs w:val="28"/>
        </w:rPr>
        <w:t xml:space="preserve"> ielā 3;</w:t>
      </w:r>
    </w:p>
    <w:p w14:paraId="5D0100EF" w14:textId="77777777" w:rsidR="004655D0" w:rsidRPr="00545857" w:rsidRDefault="009D0A26" w:rsidP="00A20590">
      <w:pPr>
        <w:pStyle w:val="naisf"/>
        <w:jc w:val="both"/>
        <w:rPr>
          <w:bCs/>
          <w:sz w:val="28"/>
          <w:szCs w:val="28"/>
        </w:rPr>
      </w:pPr>
      <w:r w:rsidRPr="00545857">
        <w:rPr>
          <w:bCs/>
          <w:sz w:val="28"/>
          <w:szCs w:val="28"/>
        </w:rPr>
        <w:tab/>
        <w:t xml:space="preserve">3) </w:t>
      </w:r>
      <w:r w:rsidR="004655D0" w:rsidRPr="00545857">
        <w:rPr>
          <w:sz w:val="28"/>
          <w:szCs w:val="28"/>
        </w:rPr>
        <w:t>nekustamo īpašumu atrašan</w:t>
      </w:r>
      <w:r w:rsidR="0007439D" w:rsidRPr="00545857">
        <w:rPr>
          <w:sz w:val="28"/>
          <w:szCs w:val="28"/>
        </w:rPr>
        <w:t>a</w:t>
      </w:r>
      <w:r w:rsidR="004655D0" w:rsidRPr="00545857">
        <w:rPr>
          <w:sz w:val="28"/>
          <w:szCs w:val="28"/>
        </w:rPr>
        <w:t xml:space="preserve"> un izvērtēšan</w:t>
      </w:r>
      <w:r w:rsidR="0007439D" w:rsidRPr="00545857">
        <w:rPr>
          <w:sz w:val="28"/>
          <w:szCs w:val="28"/>
        </w:rPr>
        <w:t>a</w:t>
      </w:r>
      <w:r w:rsidR="004655D0" w:rsidRPr="00545857">
        <w:rPr>
          <w:sz w:val="28"/>
          <w:szCs w:val="28"/>
        </w:rPr>
        <w:t xml:space="preserve"> ārvalstu vēstniecībām Latvijā. Saskaņā ar 1961.</w:t>
      </w:r>
      <w:r w:rsidRPr="00545857">
        <w:rPr>
          <w:sz w:val="28"/>
          <w:szCs w:val="28"/>
        </w:rPr>
        <w:t xml:space="preserve"> gada 18. aprīļa</w:t>
      </w:r>
      <w:r w:rsidR="004655D0" w:rsidRPr="00545857">
        <w:rPr>
          <w:sz w:val="28"/>
          <w:szCs w:val="28"/>
        </w:rPr>
        <w:t xml:space="preserve"> Vīnes konvencijas par diplomātiskajiem sakariem </w:t>
      </w:r>
      <w:r w:rsidR="004655D0" w:rsidRPr="00545857">
        <w:rPr>
          <w:bCs/>
          <w:sz w:val="28"/>
          <w:szCs w:val="28"/>
        </w:rPr>
        <w:t>21. pantu</w:t>
      </w:r>
      <w:r w:rsidR="004655D0" w:rsidRPr="00545857">
        <w:rPr>
          <w:sz w:val="28"/>
          <w:szCs w:val="28"/>
        </w:rPr>
        <w:t xml:space="preserve"> </w:t>
      </w:r>
      <w:r w:rsidR="0023329A" w:rsidRPr="00545857">
        <w:rPr>
          <w:sz w:val="28"/>
          <w:szCs w:val="28"/>
        </w:rPr>
        <w:t xml:space="preserve">uzņemošajai valstij tās teritorijā saskaņā ar tās likumiem ir vai nu jāatbalsta nosūtošā valsts telpu, kuras ir nepieciešamas tās pārstāvniecībai, iegūšanā, vai arī jāpalīdz pēdējai iegūt telpas citādā veidā. Atbilstoši minētajam </w:t>
      </w:r>
      <w:r w:rsidR="004655D0" w:rsidRPr="00545857">
        <w:rPr>
          <w:bCs/>
          <w:sz w:val="28"/>
          <w:szCs w:val="28"/>
        </w:rPr>
        <w:t>VNĪ ir nodevusi lietošanā šādas telpas Rīgā:</w:t>
      </w:r>
    </w:p>
    <w:p w14:paraId="0A8DB1B6" w14:textId="77777777" w:rsidR="004655D0" w:rsidRPr="00545857" w:rsidRDefault="004655D0" w:rsidP="00A20590">
      <w:pPr>
        <w:pStyle w:val="naisf"/>
        <w:numPr>
          <w:ilvl w:val="0"/>
          <w:numId w:val="13"/>
        </w:numPr>
        <w:jc w:val="both"/>
        <w:rPr>
          <w:sz w:val="28"/>
          <w:szCs w:val="28"/>
        </w:rPr>
      </w:pPr>
      <w:r w:rsidRPr="00545857">
        <w:rPr>
          <w:bCs/>
          <w:sz w:val="28"/>
          <w:szCs w:val="28"/>
        </w:rPr>
        <w:t xml:space="preserve">Itālijas </w:t>
      </w:r>
      <w:r w:rsidR="0023329A" w:rsidRPr="00545857">
        <w:rPr>
          <w:bCs/>
          <w:sz w:val="28"/>
          <w:szCs w:val="28"/>
        </w:rPr>
        <w:t xml:space="preserve">Republikas </w:t>
      </w:r>
      <w:r w:rsidRPr="00545857">
        <w:rPr>
          <w:bCs/>
          <w:sz w:val="28"/>
          <w:szCs w:val="28"/>
        </w:rPr>
        <w:t>vēstniecībai Teātra ielā 9</w:t>
      </w:r>
      <w:r w:rsidR="0023329A" w:rsidRPr="00545857">
        <w:rPr>
          <w:bCs/>
          <w:sz w:val="28"/>
          <w:szCs w:val="28"/>
        </w:rPr>
        <w:t>, Rīgā</w:t>
      </w:r>
      <w:r w:rsidRPr="00545857">
        <w:rPr>
          <w:bCs/>
          <w:sz w:val="28"/>
          <w:szCs w:val="28"/>
        </w:rPr>
        <w:t>;</w:t>
      </w:r>
    </w:p>
    <w:p w14:paraId="78E74145" w14:textId="77777777" w:rsidR="004655D0" w:rsidRPr="00545857" w:rsidRDefault="004655D0" w:rsidP="00A20590">
      <w:pPr>
        <w:pStyle w:val="naisf"/>
        <w:numPr>
          <w:ilvl w:val="0"/>
          <w:numId w:val="13"/>
        </w:numPr>
        <w:jc w:val="both"/>
        <w:rPr>
          <w:sz w:val="28"/>
          <w:szCs w:val="28"/>
        </w:rPr>
      </w:pPr>
      <w:r w:rsidRPr="00545857">
        <w:rPr>
          <w:bCs/>
          <w:sz w:val="28"/>
          <w:szCs w:val="28"/>
        </w:rPr>
        <w:t xml:space="preserve">Moldovas </w:t>
      </w:r>
      <w:r w:rsidR="0023329A" w:rsidRPr="00545857">
        <w:rPr>
          <w:bCs/>
          <w:sz w:val="28"/>
          <w:szCs w:val="28"/>
        </w:rPr>
        <w:t xml:space="preserve">Republikas </w:t>
      </w:r>
      <w:r w:rsidRPr="00545857">
        <w:rPr>
          <w:bCs/>
          <w:sz w:val="28"/>
          <w:szCs w:val="28"/>
        </w:rPr>
        <w:t xml:space="preserve">vēstniecībai </w:t>
      </w:r>
      <w:r w:rsidR="0023329A" w:rsidRPr="00545857">
        <w:rPr>
          <w:rStyle w:val="xbe"/>
          <w:sz w:val="28"/>
          <w:szCs w:val="28"/>
        </w:rPr>
        <w:t xml:space="preserve">Zigfrīda Annas </w:t>
      </w:r>
      <w:proofErr w:type="spellStart"/>
      <w:r w:rsidR="0023329A" w:rsidRPr="00545857">
        <w:rPr>
          <w:rStyle w:val="xbe"/>
          <w:sz w:val="28"/>
          <w:szCs w:val="28"/>
        </w:rPr>
        <w:t>Meierovica</w:t>
      </w:r>
      <w:proofErr w:type="spellEnd"/>
      <w:r w:rsidR="0023329A" w:rsidRPr="00545857">
        <w:rPr>
          <w:bCs/>
          <w:sz w:val="28"/>
          <w:szCs w:val="28"/>
        </w:rPr>
        <w:t xml:space="preserve"> bulvārī </w:t>
      </w:r>
      <w:r w:rsidRPr="00545857">
        <w:rPr>
          <w:bCs/>
          <w:sz w:val="28"/>
          <w:szCs w:val="28"/>
        </w:rPr>
        <w:t>14</w:t>
      </w:r>
      <w:r w:rsidR="0023329A" w:rsidRPr="00545857">
        <w:rPr>
          <w:bCs/>
          <w:sz w:val="28"/>
          <w:szCs w:val="28"/>
        </w:rPr>
        <w:t>, Rīgā</w:t>
      </w:r>
      <w:r w:rsidRPr="00545857">
        <w:rPr>
          <w:bCs/>
          <w:sz w:val="28"/>
          <w:szCs w:val="28"/>
        </w:rPr>
        <w:t>;</w:t>
      </w:r>
    </w:p>
    <w:p w14:paraId="5ABFF012" w14:textId="77777777" w:rsidR="004655D0" w:rsidRPr="00545857" w:rsidRDefault="004655D0" w:rsidP="00A20590">
      <w:pPr>
        <w:pStyle w:val="naisf"/>
        <w:numPr>
          <w:ilvl w:val="0"/>
          <w:numId w:val="13"/>
        </w:numPr>
        <w:jc w:val="both"/>
        <w:rPr>
          <w:sz w:val="28"/>
          <w:szCs w:val="28"/>
        </w:rPr>
      </w:pPr>
      <w:r w:rsidRPr="00545857">
        <w:rPr>
          <w:bCs/>
          <w:sz w:val="28"/>
          <w:szCs w:val="28"/>
        </w:rPr>
        <w:t xml:space="preserve">Francijas </w:t>
      </w:r>
      <w:r w:rsidR="0023329A" w:rsidRPr="00545857">
        <w:rPr>
          <w:bCs/>
          <w:sz w:val="28"/>
          <w:szCs w:val="28"/>
        </w:rPr>
        <w:t xml:space="preserve">Republikas </w:t>
      </w:r>
      <w:r w:rsidRPr="00545857">
        <w:rPr>
          <w:bCs/>
          <w:sz w:val="28"/>
          <w:szCs w:val="28"/>
        </w:rPr>
        <w:t>vēstniecībai Raiņa bulvārī 9</w:t>
      </w:r>
      <w:r w:rsidR="0023329A" w:rsidRPr="00545857">
        <w:rPr>
          <w:bCs/>
          <w:sz w:val="28"/>
          <w:szCs w:val="28"/>
        </w:rPr>
        <w:t>, Rīgā</w:t>
      </w:r>
      <w:r w:rsidRPr="00545857">
        <w:rPr>
          <w:bCs/>
          <w:sz w:val="28"/>
          <w:szCs w:val="28"/>
        </w:rPr>
        <w:t>;</w:t>
      </w:r>
    </w:p>
    <w:p w14:paraId="1069D40F" w14:textId="77777777" w:rsidR="004655D0" w:rsidRPr="00545857" w:rsidRDefault="004655D0" w:rsidP="00A20590">
      <w:pPr>
        <w:pStyle w:val="naisf"/>
        <w:numPr>
          <w:ilvl w:val="0"/>
          <w:numId w:val="13"/>
        </w:numPr>
        <w:jc w:val="both"/>
        <w:rPr>
          <w:sz w:val="28"/>
          <w:szCs w:val="28"/>
        </w:rPr>
      </w:pPr>
      <w:r w:rsidRPr="00545857">
        <w:rPr>
          <w:bCs/>
          <w:sz w:val="28"/>
          <w:szCs w:val="28"/>
        </w:rPr>
        <w:t xml:space="preserve">Dānijas </w:t>
      </w:r>
      <w:r w:rsidR="0023329A" w:rsidRPr="00545857">
        <w:rPr>
          <w:bCs/>
          <w:sz w:val="28"/>
          <w:szCs w:val="28"/>
        </w:rPr>
        <w:t xml:space="preserve">Karalistes </w:t>
      </w:r>
      <w:r w:rsidRPr="00545857">
        <w:rPr>
          <w:bCs/>
          <w:sz w:val="28"/>
          <w:szCs w:val="28"/>
        </w:rPr>
        <w:t>vēstniecībai Pils ielā 11</w:t>
      </w:r>
      <w:r w:rsidR="0023329A" w:rsidRPr="00545857">
        <w:rPr>
          <w:bCs/>
          <w:sz w:val="28"/>
          <w:szCs w:val="28"/>
        </w:rPr>
        <w:t>, Rīgā</w:t>
      </w:r>
      <w:r w:rsidRPr="00545857">
        <w:rPr>
          <w:bCs/>
          <w:sz w:val="28"/>
          <w:szCs w:val="28"/>
        </w:rPr>
        <w:t>;</w:t>
      </w:r>
    </w:p>
    <w:p w14:paraId="46F8FE0B" w14:textId="77777777" w:rsidR="004655D0" w:rsidRPr="00545857" w:rsidRDefault="004655D0" w:rsidP="00A20590">
      <w:pPr>
        <w:pStyle w:val="naisf"/>
        <w:numPr>
          <w:ilvl w:val="0"/>
          <w:numId w:val="13"/>
        </w:numPr>
        <w:jc w:val="both"/>
        <w:rPr>
          <w:sz w:val="28"/>
          <w:szCs w:val="28"/>
        </w:rPr>
      </w:pPr>
      <w:r w:rsidRPr="00545857">
        <w:rPr>
          <w:bCs/>
          <w:sz w:val="28"/>
          <w:szCs w:val="28"/>
        </w:rPr>
        <w:t xml:space="preserve">Baltkrievijas Republikas vēstniecībai </w:t>
      </w:r>
      <w:proofErr w:type="spellStart"/>
      <w:r w:rsidRPr="00545857">
        <w:rPr>
          <w:bCs/>
          <w:sz w:val="28"/>
          <w:szCs w:val="28"/>
        </w:rPr>
        <w:t>Bergmaņa</w:t>
      </w:r>
      <w:proofErr w:type="spellEnd"/>
      <w:r w:rsidRPr="00545857">
        <w:rPr>
          <w:bCs/>
          <w:sz w:val="28"/>
          <w:szCs w:val="28"/>
        </w:rPr>
        <w:t xml:space="preserve"> ielā 7</w:t>
      </w:r>
      <w:r w:rsidR="0023329A" w:rsidRPr="00545857">
        <w:rPr>
          <w:bCs/>
          <w:sz w:val="28"/>
          <w:szCs w:val="28"/>
        </w:rPr>
        <w:t>, Rīgā</w:t>
      </w:r>
      <w:r w:rsidRPr="00545857">
        <w:rPr>
          <w:bCs/>
          <w:sz w:val="28"/>
          <w:szCs w:val="28"/>
        </w:rPr>
        <w:t>;</w:t>
      </w:r>
    </w:p>
    <w:p w14:paraId="5936C77B" w14:textId="77777777" w:rsidR="0023329A" w:rsidRPr="00545857" w:rsidRDefault="004655D0" w:rsidP="00A20590">
      <w:pPr>
        <w:pStyle w:val="naisf"/>
        <w:numPr>
          <w:ilvl w:val="0"/>
          <w:numId w:val="13"/>
        </w:numPr>
        <w:jc w:val="both"/>
        <w:rPr>
          <w:sz w:val="28"/>
          <w:szCs w:val="28"/>
        </w:rPr>
      </w:pPr>
      <w:r w:rsidRPr="00545857">
        <w:rPr>
          <w:bCs/>
          <w:sz w:val="28"/>
          <w:szCs w:val="28"/>
        </w:rPr>
        <w:t>Š</w:t>
      </w:r>
      <w:r w:rsidR="0023329A" w:rsidRPr="00545857">
        <w:rPr>
          <w:bCs/>
          <w:sz w:val="28"/>
          <w:szCs w:val="28"/>
        </w:rPr>
        <w:t>veices Konfederācijas un Izraēlas valsts vēstniecībām</w:t>
      </w:r>
      <w:r w:rsidRPr="00545857">
        <w:rPr>
          <w:bCs/>
          <w:sz w:val="28"/>
          <w:szCs w:val="28"/>
        </w:rPr>
        <w:t xml:space="preserve"> un </w:t>
      </w:r>
      <w:proofErr w:type="spellStart"/>
      <w:r w:rsidRPr="00545857">
        <w:rPr>
          <w:bCs/>
          <w:sz w:val="28"/>
          <w:szCs w:val="28"/>
        </w:rPr>
        <w:t>Taipejas</w:t>
      </w:r>
      <w:proofErr w:type="spellEnd"/>
      <w:r w:rsidRPr="00545857">
        <w:rPr>
          <w:bCs/>
          <w:sz w:val="28"/>
          <w:szCs w:val="28"/>
        </w:rPr>
        <w:t xml:space="preserve"> misijai Elizabetes ielā 2</w:t>
      </w:r>
      <w:r w:rsidR="0023329A" w:rsidRPr="00545857">
        <w:rPr>
          <w:bCs/>
          <w:sz w:val="28"/>
          <w:szCs w:val="28"/>
        </w:rPr>
        <w:t>, Rīgā.</w:t>
      </w:r>
    </w:p>
    <w:p w14:paraId="258FB192" w14:textId="77777777" w:rsidR="004655D0" w:rsidRPr="00545857" w:rsidRDefault="0023329A" w:rsidP="00A20590">
      <w:pPr>
        <w:pStyle w:val="naisf"/>
        <w:ind w:firstLine="720"/>
        <w:jc w:val="both"/>
        <w:rPr>
          <w:sz w:val="28"/>
          <w:szCs w:val="28"/>
        </w:rPr>
      </w:pPr>
      <w:r w:rsidRPr="00545857">
        <w:rPr>
          <w:bCs/>
          <w:sz w:val="28"/>
          <w:szCs w:val="28"/>
        </w:rPr>
        <w:t xml:space="preserve">4) </w:t>
      </w:r>
      <w:r w:rsidR="004655D0" w:rsidRPr="00545857">
        <w:rPr>
          <w:bCs/>
          <w:sz w:val="28"/>
          <w:szCs w:val="28"/>
        </w:rPr>
        <w:t>p</w:t>
      </w:r>
      <w:r w:rsidR="006C3474" w:rsidRPr="00545857">
        <w:rPr>
          <w:bCs/>
          <w:sz w:val="28"/>
          <w:szCs w:val="28"/>
        </w:rPr>
        <w:t>iedaloties starpvalstu vienošano</w:t>
      </w:r>
      <w:r w:rsidR="004655D0" w:rsidRPr="00545857">
        <w:rPr>
          <w:bCs/>
          <w:sz w:val="28"/>
          <w:szCs w:val="28"/>
        </w:rPr>
        <w:t>s, kas saistītas ar nekustamo</w:t>
      </w:r>
      <w:r w:rsidR="006C3474" w:rsidRPr="00545857">
        <w:rPr>
          <w:bCs/>
          <w:sz w:val="28"/>
          <w:szCs w:val="28"/>
        </w:rPr>
        <w:t xml:space="preserve"> īpašumu darījumiem, īstenošanā, tajā skaitā:</w:t>
      </w:r>
    </w:p>
    <w:p w14:paraId="149BF97F" w14:textId="77777777" w:rsidR="00934DA2" w:rsidRPr="00545857" w:rsidRDefault="0007439D" w:rsidP="00A20590">
      <w:pPr>
        <w:pStyle w:val="naisf"/>
        <w:tabs>
          <w:tab w:val="left" w:pos="1088"/>
        </w:tabs>
        <w:jc w:val="both"/>
        <w:rPr>
          <w:bCs/>
          <w:sz w:val="28"/>
          <w:szCs w:val="28"/>
        </w:rPr>
      </w:pPr>
      <w:r w:rsidRPr="00545857">
        <w:rPr>
          <w:bCs/>
          <w:sz w:val="28"/>
          <w:szCs w:val="28"/>
        </w:rPr>
        <w:tab/>
        <w:t xml:space="preserve">a) </w:t>
      </w:r>
      <w:r w:rsidR="004655D0" w:rsidRPr="00545857">
        <w:rPr>
          <w:bCs/>
          <w:sz w:val="28"/>
          <w:szCs w:val="28"/>
        </w:rPr>
        <w:t xml:space="preserve">ar likumu „Par Latvijas Republikas valdības un Krievijas Federācijas valdības vienošanos par nekustamo īpašumu objektu Jūrmalā un Maskavā nodošanas noteikumiem” </w:t>
      </w:r>
      <w:r w:rsidR="006C3474" w:rsidRPr="00545857">
        <w:rPr>
          <w:bCs/>
          <w:sz w:val="28"/>
          <w:szCs w:val="28"/>
        </w:rPr>
        <w:t>nodibinātās</w:t>
      </w:r>
      <w:r w:rsidR="004655D0" w:rsidRPr="00545857">
        <w:rPr>
          <w:bCs/>
          <w:sz w:val="28"/>
          <w:szCs w:val="28"/>
        </w:rPr>
        <w:t xml:space="preserve"> vienošanās izpildē, kas paredz, ka Krievijas Federācijas puse Latvijas </w:t>
      </w:r>
      <w:r w:rsidR="006C3474" w:rsidRPr="00545857">
        <w:rPr>
          <w:bCs/>
          <w:sz w:val="28"/>
          <w:szCs w:val="28"/>
        </w:rPr>
        <w:t xml:space="preserve">Republikas </w:t>
      </w:r>
      <w:r w:rsidR="004655D0" w:rsidRPr="00545857">
        <w:rPr>
          <w:bCs/>
          <w:sz w:val="28"/>
          <w:szCs w:val="28"/>
        </w:rPr>
        <w:t xml:space="preserve">vēstniecības vajadzībām pielāgo telpas ēkā </w:t>
      </w:r>
      <w:proofErr w:type="spellStart"/>
      <w:r w:rsidR="004655D0" w:rsidRPr="00545857">
        <w:rPr>
          <w:bCs/>
          <w:sz w:val="28"/>
          <w:szCs w:val="28"/>
        </w:rPr>
        <w:t>Boļšoj</w:t>
      </w:r>
      <w:proofErr w:type="spellEnd"/>
      <w:r w:rsidR="004655D0" w:rsidRPr="00545857">
        <w:rPr>
          <w:bCs/>
          <w:sz w:val="28"/>
          <w:szCs w:val="28"/>
        </w:rPr>
        <w:t xml:space="preserve"> </w:t>
      </w:r>
      <w:proofErr w:type="spellStart"/>
      <w:r w:rsidR="004655D0" w:rsidRPr="00545857">
        <w:rPr>
          <w:bCs/>
          <w:sz w:val="28"/>
          <w:szCs w:val="28"/>
        </w:rPr>
        <w:t>Afanasevskij</w:t>
      </w:r>
      <w:proofErr w:type="spellEnd"/>
      <w:r w:rsidR="004655D0" w:rsidRPr="00545857">
        <w:rPr>
          <w:bCs/>
          <w:sz w:val="28"/>
          <w:szCs w:val="28"/>
        </w:rPr>
        <w:t xml:space="preserve"> </w:t>
      </w:r>
      <w:proofErr w:type="spellStart"/>
      <w:r w:rsidR="004655D0" w:rsidRPr="00545857">
        <w:rPr>
          <w:bCs/>
          <w:sz w:val="28"/>
          <w:szCs w:val="28"/>
        </w:rPr>
        <w:t>pereulok</w:t>
      </w:r>
      <w:proofErr w:type="spellEnd"/>
      <w:r w:rsidR="004655D0" w:rsidRPr="00545857">
        <w:rPr>
          <w:bCs/>
          <w:i/>
          <w:sz w:val="28"/>
          <w:szCs w:val="28"/>
        </w:rPr>
        <w:t xml:space="preserve"> </w:t>
      </w:r>
      <w:r w:rsidR="004655D0" w:rsidRPr="00545857">
        <w:rPr>
          <w:bCs/>
          <w:sz w:val="28"/>
          <w:szCs w:val="28"/>
        </w:rPr>
        <w:t xml:space="preserve">9, Maskavā, </w:t>
      </w:r>
      <w:r w:rsidR="006C3474" w:rsidRPr="00545857">
        <w:rPr>
          <w:bCs/>
          <w:sz w:val="28"/>
          <w:szCs w:val="28"/>
        </w:rPr>
        <w:t xml:space="preserve">Krievijas Federācijā </w:t>
      </w:r>
      <w:r w:rsidR="004655D0" w:rsidRPr="00545857">
        <w:rPr>
          <w:bCs/>
          <w:sz w:val="28"/>
          <w:szCs w:val="28"/>
        </w:rPr>
        <w:t>un  nodod to Latvijas Republikas īpašumā</w:t>
      </w:r>
      <w:r w:rsidR="006C3474" w:rsidRPr="00545857">
        <w:rPr>
          <w:bCs/>
          <w:sz w:val="28"/>
          <w:szCs w:val="28"/>
        </w:rPr>
        <w:t>, savukārt</w:t>
      </w:r>
      <w:r w:rsidR="004655D0" w:rsidRPr="00545857">
        <w:rPr>
          <w:bCs/>
          <w:sz w:val="28"/>
          <w:szCs w:val="28"/>
        </w:rPr>
        <w:t xml:space="preserve"> zemi zem ēkas </w:t>
      </w:r>
      <w:r w:rsidR="006C3474" w:rsidRPr="00545857">
        <w:rPr>
          <w:bCs/>
          <w:sz w:val="28"/>
          <w:szCs w:val="28"/>
        </w:rPr>
        <w:t>– nomā.</w:t>
      </w:r>
      <w:r w:rsidR="004655D0" w:rsidRPr="00545857">
        <w:rPr>
          <w:bCs/>
          <w:sz w:val="28"/>
          <w:szCs w:val="28"/>
        </w:rPr>
        <w:t xml:space="preserve"> </w:t>
      </w:r>
      <w:r w:rsidR="006C3474" w:rsidRPr="00545857">
        <w:rPr>
          <w:bCs/>
          <w:sz w:val="28"/>
          <w:szCs w:val="28"/>
        </w:rPr>
        <w:t xml:space="preserve">Turpretī </w:t>
      </w:r>
      <w:r w:rsidR="004655D0" w:rsidRPr="00545857">
        <w:rPr>
          <w:bCs/>
          <w:sz w:val="28"/>
          <w:szCs w:val="28"/>
        </w:rPr>
        <w:t>Latvijas Republikas puse atzīst, ka vairākas ēkas Jūrmalā ir Krievijas Federācijas īpašums un nodod nomā zemi zem tām Krievijas Federācijas vajadzībām. Vienošanās izpildes nodrošināšanā VNĪ kompetence noteikta Ministru kabineta 2013.gada 19.jūlija rīkojumā Nr.335 „Par Latvijas Republikas valdības un Krievijas Federācijas valdības vienošanās par nekustam</w:t>
      </w:r>
      <w:r w:rsidR="006C3474" w:rsidRPr="00545857">
        <w:rPr>
          <w:bCs/>
          <w:sz w:val="28"/>
          <w:szCs w:val="28"/>
        </w:rPr>
        <w:t>o īpašumu objektu Jūrmalā un Ma</w:t>
      </w:r>
      <w:r w:rsidR="004655D0" w:rsidRPr="00545857">
        <w:rPr>
          <w:bCs/>
          <w:sz w:val="28"/>
          <w:szCs w:val="28"/>
        </w:rPr>
        <w:t xml:space="preserve">skavā nodošanas noteikumiem izpildes nodrošināšanu”, tostarp izvērtēt un saskaņot Krievijas </w:t>
      </w:r>
      <w:r w:rsidR="004655D0" w:rsidRPr="00545857">
        <w:rPr>
          <w:bCs/>
          <w:sz w:val="28"/>
          <w:szCs w:val="28"/>
        </w:rPr>
        <w:lastRenderedPageBreak/>
        <w:t>Federācijas valdības izstrādāto ēkas restaurācijas projektu, izstrādāt un parakstīt līgumu pa</w:t>
      </w:r>
      <w:r w:rsidR="006C3474" w:rsidRPr="00545857">
        <w:rPr>
          <w:bCs/>
          <w:sz w:val="28"/>
          <w:szCs w:val="28"/>
        </w:rPr>
        <w:t>r ēkas restaurāciju;</w:t>
      </w:r>
    </w:p>
    <w:p w14:paraId="3EBF2D3E" w14:textId="0EB2E4E6" w:rsidR="00934DA2" w:rsidRPr="00545857" w:rsidRDefault="00934DA2" w:rsidP="00A20590">
      <w:pPr>
        <w:pStyle w:val="naisf"/>
        <w:tabs>
          <w:tab w:val="left" w:pos="1088"/>
        </w:tabs>
        <w:jc w:val="both"/>
        <w:rPr>
          <w:bCs/>
          <w:sz w:val="28"/>
          <w:szCs w:val="28"/>
        </w:rPr>
      </w:pPr>
      <w:r w:rsidRPr="00545857">
        <w:rPr>
          <w:bCs/>
          <w:sz w:val="28"/>
          <w:szCs w:val="28"/>
        </w:rPr>
        <w:tab/>
      </w:r>
      <w:r w:rsidR="0007439D" w:rsidRPr="00545857">
        <w:rPr>
          <w:bCs/>
          <w:sz w:val="28"/>
          <w:szCs w:val="28"/>
        </w:rPr>
        <w:t xml:space="preserve">b) </w:t>
      </w:r>
      <w:r w:rsidR="004655D0" w:rsidRPr="00545857">
        <w:rPr>
          <w:bCs/>
          <w:sz w:val="28"/>
          <w:szCs w:val="28"/>
        </w:rPr>
        <w:t>ar likumu „Par Latvijas Republikas valdības un Krievijas Federācijas valdības vienošanos par Latvijas Republikas vēstniecības Krievijas Federācijā un Krievijas Federācijas vēstniecības Latvijas Republikā izvietošanas nosacījumiem” pieņemtās vienošanās izpildē, kas paredz, ka Latvijas Republikas puse nodod Krievijas Federāci</w:t>
      </w:r>
      <w:r w:rsidR="00DB0248" w:rsidRPr="00545857">
        <w:rPr>
          <w:bCs/>
          <w:sz w:val="28"/>
          <w:szCs w:val="28"/>
        </w:rPr>
        <w:t>jai īpašumā vairākas būves Rīgā</w:t>
      </w:r>
      <w:r w:rsidR="004655D0" w:rsidRPr="00545857">
        <w:rPr>
          <w:bCs/>
          <w:sz w:val="28"/>
          <w:szCs w:val="28"/>
        </w:rPr>
        <w:t xml:space="preserve"> un iznomā zemi zem tām, savukārt Krievijas Federācija Latvijas Republikas īpašumā nodod Latvijas Republikas vēstniecības </w:t>
      </w:r>
      <w:proofErr w:type="spellStart"/>
      <w:r w:rsidR="004655D0" w:rsidRPr="00545857">
        <w:rPr>
          <w:bCs/>
          <w:sz w:val="28"/>
          <w:szCs w:val="28"/>
        </w:rPr>
        <w:t>Čapligina</w:t>
      </w:r>
      <w:proofErr w:type="spellEnd"/>
      <w:r w:rsidR="004655D0" w:rsidRPr="00545857">
        <w:rPr>
          <w:bCs/>
          <w:sz w:val="28"/>
          <w:szCs w:val="28"/>
        </w:rPr>
        <w:t xml:space="preserve"> ielā 3, Maskavā</w:t>
      </w:r>
      <w:r w:rsidR="00DB0248" w:rsidRPr="00545857">
        <w:rPr>
          <w:bCs/>
          <w:sz w:val="28"/>
          <w:szCs w:val="28"/>
        </w:rPr>
        <w:t xml:space="preserve"> </w:t>
      </w:r>
      <w:r w:rsidR="006C3474" w:rsidRPr="00545857">
        <w:rPr>
          <w:bCs/>
          <w:sz w:val="28"/>
          <w:szCs w:val="28"/>
        </w:rPr>
        <w:t>izmantotās ēkas un iznomā zem</w:t>
      </w:r>
      <w:r w:rsidR="004655D0" w:rsidRPr="00545857">
        <w:rPr>
          <w:bCs/>
          <w:sz w:val="28"/>
          <w:szCs w:val="28"/>
        </w:rPr>
        <w:t>i zem tām. Vienošanās izpildes nodrošināšanā VNĪ sniedz atbalstu Ārlietu ministrijai nepieciešamo darbību veikšanai, tostarp lai no privātpersonas atsavinātu sabiedrības vajadzībām Krievijas Federācijai nomā nododamu zemes vienību Ezermalas ielā 34F, Rīgā. VNĪ ir nodrošinājusi zemes ierīcības projekta izstrādi, ceļa izbūvei nepieciešama tehniskā projekta izstrādi un nodrošinās ceļa būvniecības darbus, lai nodrošinātu piekļūšanu privātpersonas īpašumiem pēc nekustamā īpašuma Ezermalas ielā 34F, Rīgā, atsavināšanas sabiedrības vajadzībām un nodošanas K</w:t>
      </w:r>
      <w:r w:rsidRPr="00545857">
        <w:rPr>
          <w:bCs/>
          <w:sz w:val="28"/>
          <w:szCs w:val="28"/>
        </w:rPr>
        <w:t>rievijas Federācijas lietošanā;</w:t>
      </w:r>
    </w:p>
    <w:p w14:paraId="47376E87" w14:textId="4C70FBA3" w:rsidR="004655D0" w:rsidRPr="00545857" w:rsidRDefault="00934DA2" w:rsidP="00A20590">
      <w:pPr>
        <w:pStyle w:val="naisf"/>
        <w:tabs>
          <w:tab w:val="left" w:pos="1088"/>
        </w:tabs>
        <w:jc w:val="both"/>
        <w:rPr>
          <w:bCs/>
          <w:sz w:val="28"/>
          <w:szCs w:val="28"/>
        </w:rPr>
      </w:pPr>
      <w:r w:rsidRPr="00545857">
        <w:rPr>
          <w:bCs/>
          <w:sz w:val="28"/>
          <w:szCs w:val="28"/>
        </w:rPr>
        <w:tab/>
      </w:r>
      <w:r w:rsidR="0007439D" w:rsidRPr="00545857">
        <w:rPr>
          <w:bCs/>
          <w:sz w:val="28"/>
          <w:szCs w:val="28"/>
        </w:rPr>
        <w:t xml:space="preserve">c) </w:t>
      </w:r>
      <w:r w:rsidR="004655D0" w:rsidRPr="00545857">
        <w:rPr>
          <w:sz w:val="28"/>
          <w:szCs w:val="28"/>
        </w:rPr>
        <w:t>Mini</w:t>
      </w:r>
      <w:r w:rsidR="00725206" w:rsidRPr="00545857">
        <w:rPr>
          <w:sz w:val="28"/>
          <w:szCs w:val="28"/>
        </w:rPr>
        <w:t xml:space="preserve">stru kabineta </w:t>
      </w:r>
      <w:r w:rsidR="0087379C" w:rsidRPr="00545857">
        <w:rPr>
          <w:sz w:val="28"/>
          <w:szCs w:val="28"/>
        </w:rPr>
        <w:t xml:space="preserve">2017.gada 24.janvāra noteikumi </w:t>
      </w:r>
      <w:proofErr w:type="spellStart"/>
      <w:r w:rsidR="0087379C" w:rsidRPr="00545857">
        <w:rPr>
          <w:sz w:val="28"/>
          <w:szCs w:val="28"/>
        </w:rPr>
        <w:t>Nr</w:t>
      </w:r>
      <w:proofErr w:type="spellEnd"/>
      <w:r w:rsidR="0087379C" w:rsidRPr="00545857">
        <w:rPr>
          <w:sz w:val="28"/>
          <w:szCs w:val="28"/>
        </w:rPr>
        <w:t xml:space="preserve">. 50 </w:t>
      </w:r>
      <w:r w:rsidR="004655D0" w:rsidRPr="00545857">
        <w:rPr>
          <w:sz w:val="28"/>
          <w:szCs w:val="28"/>
        </w:rPr>
        <w:t>„Grozījumi Ministru kabineta 2014.</w:t>
      </w:r>
      <w:r w:rsidR="00DB0248" w:rsidRPr="00545857">
        <w:rPr>
          <w:sz w:val="28"/>
          <w:szCs w:val="28"/>
        </w:rPr>
        <w:t> </w:t>
      </w:r>
      <w:r w:rsidR="004655D0" w:rsidRPr="00545857">
        <w:rPr>
          <w:sz w:val="28"/>
          <w:szCs w:val="28"/>
        </w:rPr>
        <w:t>gada 2.</w:t>
      </w:r>
      <w:r w:rsidR="00DB0248" w:rsidRPr="00545857">
        <w:rPr>
          <w:sz w:val="28"/>
          <w:szCs w:val="28"/>
        </w:rPr>
        <w:t> </w:t>
      </w:r>
      <w:r w:rsidR="004655D0" w:rsidRPr="00545857">
        <w:rPr>
          <w:sz w:val="28"/>
          <w:szCs w:val="28"/>
        </w:rPr>
        <w:t xml:space="preserve">septembra noteikumos </w:t>
      </w:r>
      <w:proofErr w:type="spellStart"/>
      <w:r w:rsidR="004655D0" w:rsidRPr="00545857">
        <w:rPr>
          <w:sz w:val="28"/>
          <w:szCs w:val="28"/>
        </w:rPr>
        <w:t>Nr</w:t>
      </w:r>
      <w:proofErr w:type="spellEnd"/>
      <w:r w:rsidR="004655D0" w:rsidRPr="00545857">
        <w:rPr>
          <w:sz w:val="28"/>
          <w:szCs w:val="28"/>
        </w:rPr>
        <w:t>.</w:t>
      </w:r>
      <w:r w:rsidR="00725206" w:rsidRPr="00545857">
        <w:rPr>
          <w:sz w:val="28"/>
          <w:szCs w:val="28"/>
        </w:rPr>
        <w:t> </w:t>
      </w:r>
      <w:r w:rsidR="004655D0" w:rsidRPr="00545857">
        <w:rPr>
          <w:sz w:val="28"/>
          <w:szCs w:val="28"/>
        </w:rPr>
        <w:t xml:space="preserve">529 „Ēku būvnoteikumi”” </w:t>
      </w:r>
      <w:r w:rsidR="00EF5EFB" w:rsidRPr="00545857">
        <w:rPr>
          <w:sz w:val="28"/>
          <w:szCs w:val="28"/>
        </w:rPr>
        <w:t xml:space="preserve">paredz VNĪ kompetenci, pamatojoties uz </w:t>
      </w:r>
      <w:r w:rsidR="004655D0" w:rsidRPr="00545857">
        <w:rPr>
          <w:sz w:val="28"/>
          <w:szCs w:val="28"/>
        </w:rPr>
        <w:t>Ārlietu ministrijas pieteikumu vai atbilstošu līgumu, organizē</w:t>
      </w:r>
      <w:r w:rsidR="00EF5EFB" w:rsidRPr="00545857">
        <w:rPr>
          <w:sz w:val="28"/>
          <w:szCs w:val="28"/>
        </w:rPr>
        <w:t>t pārstāvniecību būvniecību ārvalstīs</w:t>
      </w:r>
      <w:r w:rsidR="005E0973" w:rsidRPr="00545857">
        <w:rPr>
          <w:sz w:val="28"/>
          <w:szCs w:val="28"/>
        </w:rPr>
        <w:t>.</w:t>
      </w:r>
    </w:p>
    <w:p w14:paraId="34980411" w14:textId="77777777" w:rsidR="004655D0" w:rsidRPr="00545857" w:rsidRDefault="0007439D" w:rsidP="00A20590">
      <w:pPr>
        <w:pStyle w:val="naisf"/>
        <w:tabs>
          <w:tab w:val="left" w:pos="0"/>
          <w:tab w:val="left" w:pos="993"/>
        </w:tabs>
        <w:jc w:val="both"/>
        <w:rPr>
          <w:sz w:val="28"/>
          <w:szCs w:val="28"/>
        </w:rPr>
      </w:pPr>
      <w:r w:rsidRPr="00545857">
        <w:rPr>
          <w:sz w:val="28"/>
          <w:szCs w:val="28"/>
        </w:rPr>
        <w:tab/>
        <w:t xml:space="preserve">5) </w:t>
      </w:r>
      <w:r w:rsidR="004655D0" w:rsidRPr="00545857">
        <w:rPr>
          <w:sz w:val="28"/>
          <w:szCs w:val="28"/>
        </w:rPr>
        <w:t xml:space="preserve">atbilstošu nekustamo īpašumu atrašanā un izvērtēšanā Latvijas </w:t>
      </w:r>
      <w:r w:rsidR="00EF5EFB" w:rsidRPr="00545857">
        <w:rPr>
          <w:sz w:val="28"/>
          <w:szCs w:val="28"/>
        </w:rPr>
        <w:t xml:space="preserve">Republikas </w:t>
      </w:r>
      <w:r w:rsidR="004655D0" w:rsidRPr="00545857">
        <w:rPr>
          <w:sz w:val="28"/>
          <w:szCs w:val="28"/>
        </w:rPr>
        <w:t>vēstniecību vajadzībām ārvalstīs, piemēram, piemērotu telpu izvērtēšana Latvijas Republikas vēstniecībai Dublinā</w:t>
      </w:r>
      <w:r w:rsidRPr="00545857">
        <w:rPr>
          <w:sz w:val="28"/>
          <w:szCs w:val="28"/>
        </w:rPr>
        <w:t xml:space="preserve"> un</w:t>
      </w:r>
      <w:r w:rsidR="004655D0" w:rsidRPr="00545857">
        <w:rPr>
          <w:sz w:val="28"/>
          <w:szCs w:val="28"/>
        </w:rPr>
        <w:t xml:space="preserve"> Stambulā</w:t>
      </w:r>
      <w:r w:rsidR="00EF5EFB" w:rsidRPr="00545857">
        <w:rPr>
          <w:sz w:val="28"/>
          <w:szCs w:val="28"/>
        </w:rPr>
        <w:t>.</w:t>
      </w:r>
    </w:p>
    <w:p w14:paraId="01DE138B" w14:textId="719E72D7" w:rsidR="00765012" w:rsidRPr="00545857" w:rsidRDefault="00C97F90" w:rsidP="00A20590">
      <w:pPr>
        <w:pStyle w:val="naisf"/>
        <w:tabs>
          <w:tab w:val="left" w:pos="0"/>
          <w:tab w:val="left" w:pos="993"/>
        </w:tabs>
        <w:jc w:val="both"/>
        <w:rPr>
          <w:sz w:val="28"/>
          <w:szCs w:val="28"/>
        </w:rPr>
      </w:pPr>
      <w:r w:rsidRPr="00545857">
        <w:rPr>
          <w:sz w:val="28"/>
          <w:szCs w:val="28"/>
        </w:rPr>
        <w:tab/>
        <w:t xml:space="preserve">Papildus norādāms, ka, </w:t>
      </w:r>
      <w:r w:rsidR="00765012" w:rsidRPr="00545857">
        <w:rPr>
          <w:sz w:val="28"/>
          <w:szCs w:val="28"/>
        </w:rPr>
        <w:t xml:space="preserve">2017. gada sākumā, </w:t>
      </w:r>
      <w:r w:rsidRPr="00545857">
        <w:rPr>
          <w:sz w:val="28"/>
          <w:szCs w:val="28"/>
        </w:rPr>
        <w:t xml:space="preserve">veicot VNĪ publisko klientu apmierinātības aptauju, </w:t>
      </w:r>
      <w:r w:rsidR="00765012" w:rsidRPr="00545857">
        <w:rPr>
          <w:sz w:val="28"/>
          <w:szCs w:val="28"/>
        </w:rPr>
        <w:t xml:space="preserve">no Ārlietu ministrijas saņemts augstākais novērtējums. </w:t>
      </w:r>
    </w:p>
    <w:p w14:paraId="46E0BD8B" w14:textId="3FA05AD1" w:rsidR="006514D5" w:rsidRPr="00545857" w:rsidRDefault="00C97F90" w:rsidP="00A20590">
      <w:pPr>
        <w:pStyle w:val="naisf"/>
        <w:tabs>
          <w:tab w:val="left" w:pos="0"/>
          <w:tab w:val="left" w:pos="993"/>
        </w:tabs>
        <w:jc w:val="both"/>
        <w:rPr>
          <w:sz w:val="28"/>
          <w:szCs w:val="28"/>
        </w:rPr>
      </w:pPr>
      <w:r w:rsidRPr="00545857">
        <w:rPr>
          <w:sz w:val="28"/>
          <w:szCs w:val="28"/>
        </w:rPr>
        <w:t xml:space="preserve"> </w:t>
      </w:r>
    </w:p>
    <w:p w14:paraId="36D44E45" w14:textId="77777777" w:rsidR="006514D5" w:rsidRPr="00545857" w:rsidRDefault="006514D5" w:rsidP="00A20590">
      <w:pPr>
        <w:pStyle w:val="naisf"/>
        <w:numPr>
          <w:ilvl w:val="0"/>
          <w:numId w:val="14"/>
        </w:numPr>
        <w:tabs>
          <w:tab w:val="left" w:pos="0"/>
          <w:tab w:val="left" w:pos="993"/>
        </w:tabs>
        <w:jc w:val="center"/>
        <w:rPr>
          <w:b/>
          <w:bCs/>
          <w:sz w:val="28"/>
          <w:szCs w:val="28"/>
        </w:rPr>
      </w:pPr>
      <w:r w:rsidRPr="00545857">
        <w:rPr>
          <w:b/>
          <w:bCs/>
          <w:sz w:val="28"/>
          <w:szCs w:val="28"/>
        </w:rPr>
        <w:t>Valsts robežšķērsošanas vietu attīstība</w:t>
      </w:r>
    </w:p>
    <w:p w14:paraId="09CB7F91" w14:textId="77777777" w:rsidR="0037407D" w:rsidRPr="00545857" w:rsidRDefault="0037407D" w:rsidP="00A20590">
      <w:pPr>
        <w:tabs>
          <w:tab w:val="left" w:pos="993"/>
        </w:tabs>
        <w:spacing w:after="0" w:line="240" w:lineRule="auto"/>
        <w:jc w:val="both"/>
        <w:rPr>
          <w:rFonts w:ascii="Times New Roman" w:eastAsia="Times New Roman" w:hAnsi="Times New Roman" w:cs="Times New Roman"/>
          <w:bCs/>
          <w:sz w:val="28"/>
          <w:szCs w:val="28"/>
          <w:lang w:eastAsia="lv-LV"/>
        </w:rPr>
      </w:pPr>
    </w:p>
    <w:p w14:paraId="5EE990A0" w14:textId="7CF23EF4" w:rsidR="00984530" w:rsidRPr="00545857" w:rsidRDefault="0037407D"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 xml:space="preserve">VNĪ pārvaldīšanā ir arī tādi valsts drošībai stratēģiski svarīgi objekti kā Latvijas robežšķērsošanas vietas. Daļa no tām vienlaikus ir arī Eiropas Savienības ārējās robežšķērsošanas vietas. </w:t>
      </w:r>
      <w:r w:rsidR="00984530" w:rsidRPr="00545857">
        <w:rPr>
          <w:rFonts w:ascii="Times New Roman" w:hAnsi="Times New Roman" w:cs="Times New Roman"/>
          <w:sz w:val="28"/>
          <w:szCs w:val="28"/>
        </w:rPr>
        <w:t>R</w:t>
      </w:r>
      <w:r w:rsidRPr="00545857">
        <w:rPr>
          <w:rFonts w:ascii="Times New Roman" w:hAnsi="Times New Roman" w:cs="Times New Roman"/>
          <w:sz w:val="28"/>
          <w:szCs w:val="28"/>
        </w:rPr>
        <w:t xml:space="preserve">obežapsardzības sistēma, kuras darbības mērķis ir nodrošināt personu kustības kontroles un preču pārvietošanas kārtības uzturēšanu pie ārējās valsts robežas, pierobežā un robežšķērsošanas vietās, ir daļa no nacionālās drošības sistēmas.  Robežšķērsošanas vietās tiek īstenotas </w:t>
      </w:r>
      <w:r w:rsidR="00984530" w:rsidRPr="00545857">
        <w:rPr>
          <w:rFonts w:ascii="Times New Roman" w:hAnsi="Times New Roman" w:cs="Times New Roman"/>
          <w:sz w:val="28"/>
          <w:szCs w:val="28"/>
        </w:rPr>
        <w:t xml:space="preserve">valsts drošības nodrošināšanā būtiskas pārbaudes. Lai nodrošinātu kompetento institūciju nepārtrauktu un kvalitatīvu darbību robežšķērsošanas vietās, </w:t>
      </w:r>
      <w:r w:rsidRPr="00545857">
        <w:rPr>
          <w:rFonts w:ascii="Times New Roman" w:hAnsi="Times New Roman" w:cs="Times New Roman"/>
          <w:sz w:val="28"/>
          <w:szCs w:val="28"/>
        </w:rPr>
        <w:t>būtiska loma ir arī materiāltehniskajam nodrošinājumam, tostarp nekustamo</w:t>
      </w:r>
      <w:r w:rsidR="00984530" w:rsidRPr="00545857">
        <w:rPr>
          <w:rFonts w:ascii="Times New Roman" w:hAnsi="Times New Roman" w:cs="Times New Roman"/>
          <w:sz w:val="28"/>
          <w:szCs w:val="28"/>
        </w:rPr>
        <w:t xml:space="preserve"> īpašumu tehniskajam stāvoklim.</w:t>
      </w:r>
      <w:r w:rsidR="00E604E0" w:rsidRPr="00545857">
        <w:rPr>
          <w:rFonts w:ascii="Times New Roman" w:hAnsi="Times New Roman" w:cs="Times New Roman"/>
          <w:sz w:val="28"/>
          <w:szCs w:val="28"/>
        </w:rPr>
        <w:t xml:space="preserve"> Īstenojot valsts </w:t>
      </w:r>
      <w:r w:rsidR="00E604E0" w:rsidRPr="00545857">
        <w:rPr>
          <w:rFonts w:ascii="Times New Roman" w:hAnsi="Times New Roman" w:cs="Times New Roman"/>
          <w:bCs/>
          <w:sz w:val="28"/>
          <w:szCs w:val="28"/>
        </w:rPr>
        <w:t>robežšķērsošanas vietu</w:t>
      </w:r>
      <w:r w:rsidR="00E604E0" w:rsidRPr="00545857">
        <w:rPr>
          <w:rFonts w:ascii="Times New Roman" w:hAnsi="Times New Roman" w:cs="Times New Roman"/>
          <w:sz w:val="28"/>
          <w:szCs w:val="28"/>
        </w:rPr>
        <w:t xml:space="preserve"> attīstības </w:t>
      </w:r>
      <w:r w:rsidR="00E604E0" w:rsidRPr="00545857">
        <w:rPr>
          <w:rFonts w:ascii="Times New Roman" w:hAnsi="Times New Roman" w:cs="Times New Roman"/>
          <w:sz w:val="28"/>
          <w:szCs w:val="28"/>
        </w:rPr>
        <w:lastRenderedPageBreak/>
        <w:t xml:space="preserve">projektus, VNĪ izvērtē un piesaista dažādus sadarbības partnerus un ārvalstu fondu līdzekļus (piemēram, </w:t>
      </w:r>
      <w:r w:rsidR="00477E1C" w:rsidRPr="00545857">
        <w:rPr>
          <w:rFonts w:ascii="Times New Roman" w:hAnsi="Times New Roman" w:cs="Times New Roman"/>
          <w:sz w:val="28"/>
          <w:szCs w:val="28"/>
        </w:rPr>
        <w:t>Latvijas–</w:t>
      </w:r>
      <w:r w:rsidR="00E604E0" w:rsidRPr="00545857">
        <w:rPr>
          <w:rFonts w:ascii="Times New Roman" w:hAnsi="Times New Roman" w:cs="Times New Roman"/>
          <w:sz w:val="28"/>
          <w:szCs w:val="28"/>
        </w:rPr>
        <w:t>B</w:t>
      </w:r>
      <w:r w:rsidR="00477E1C" w:rsidRPr="00545857">
        <w:rPr>
          <w:rFonts w:ascii="Times New Roman" w:hAnsi="Times New Roman" w:cs="Times New Roman"/>
          <w:sz w:val="28"/>
          <w:szCs w:val="28"/>
        </w:rPr>
        <w:t>altkrievijas</w:t>
      </w:r>
      <w:r w:rsidR="00E604E0" w:rsidRPr="00545857">
        <w:rPr>
          <w:rFonts w:ascii="Times New Roman" w:hAnsi="Times New Roman" w:cs="Times New Roman"/>
          <w:sz w:val="28"/>
          <w:szCs w:val="28"/>
        </w:rPr>
        <w:t xml:space="preserve">– Lietuvas  pārrobežu sadarbības programma Eiropas Kaimiņattiecību Instrumenta ietvaros 2014. – 2020. gadam, </w:t>
      </w:r>
      <w:r w:rsidR="00477E1C" w:rsidRPr="00545857">
        <w:rPr>
          <w:rFonts w:ascii="Times New Roman" w:hAnsi="Times New Roman" w:cs="Times New Roman"/>
          <w:sz w:val="28"/>
          <w:szCs w:val="28"/>
        </w:rPr>
        <w:t>Igaunijas–</w:t>
      </w:r>
      <w:r w:rsidR="00E604E0" w:rsidRPr="00545857">
        <w:rPr>
          <w:rFonts w:ascii="Times New Roman" w:hAnsi="Times New Roman" w:cs="Times New Roman"/>
          <w:sz w:val="28"/>
          <w:szCs w:val="28"/>
        </w:rPr>
        <w:t>L</w:t>
      </w:r>
      <w:r w:rsidR="00477E1C" w:rsidRPr="00545857">
        <w:rPr>
          <w:rFonts w:ascii="Times New Roman" w:hAnsi="Times New Roman" w:cs="Times New Roman"/>
          <w:sz w:val="28"/>
          <w:szCs w:val="28"/>
        </w:rPr>
        <w:t>atvijas–K</w:t>
      </w:r>
      <w:r w:rsidR="00E604E0" w:rsidRPr="00545857">
        <w:rPr>
          <w:rFonts w:ascii="Times New Roman" w:hAnsi="Times New Roman" w:cs="Times New Roman"/>
          <w:sz w:val="28"/>
          <w:szCs w:val="28"/>
        </w:rPr>
        <w:t>rievijas pārrobežu sadarbības programmas Eiropas Kaimiņattiecību un Partnerības Instrumenta ietvaros 2007. – 2013. gadam).</w:t>
      </w:r>
    </w:p>
    <w:p w14:paraId="415E37BF" w14:textId="66F1334A" w:rsidR="00984530" w:rsidRPr="00545857" w:rsidRDefault="00984530"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M</w:t>
      </w:r>
      <w:r w:rsidRPr="00545857">
        <w:rPr>
          <w:rFonts w:ascii="Times New Roman" w:hAnsi="Times New Roman" w:cs="Times New Roman"/>
          <w:noProof/>
          <w:sz w:val="28"/>
          <w:szCs w:val="28"/>
        </w:rPr>
        <w:t xml:space="preserve">inistru kabinets </w:t>
      </w:r>
      <w:r w:rsidRPr="00545857">
        <w:rPr>
          <w:rFonts w:ascii="Times New Roman" w:hAnsi="Times New Roman" w:cs="Times New Roman"/>
          <w:sz w:val="28"/>
          <w:szCs w:val="28"/>
        </w:rPr>
        <w:t>2013. gada 18. decembra rīkojumā Nr.667 „</w:t>
      </w:r>
      <w:r w:rsidRPr="00545857">
        <w:rPr>
          <w:rFonts w:ascii="Times New Roman" w:hAnsi="Times New Roman" w:cs="Times New Roman"/>
          <w:bCs/>
          <w:sz w:val="28"/>
          <w:szCs w:val="28"/>
        </w:rPr>
        <w:t xml:space="preserve">Par Latvijas Republikas valsts robežas integrētas pārvaldības koncepciju 2013.–2018.gadam”, identificējot draudus uz Latvijas Republikas valsts robežas, </w:t>
      </w:r>
      <w:proofErr w:type="spellStart"/>
      <w:r w:rsidRPr="00545857">
        <w:rPr>
          <w:rFonts w:ascii="Times New Roman" w:hAnsi="Times New Roman" w:cs="Times New Roman"/>
          <w:bCs/>
          <w:sz w:val="28"/>
          <w:szCs w:val="28"/>
        </w:rPr>
        <w:t>citastarp</w:t>
      </w:r>
      <w:proofErr w:type="spellEnd"/>
      <w:r w:rsidRPr="00545857">
        <w:rPr>
          <w:rFonts w:ascii="Times New Roman" w:hAnsi="Times New Roman" w:cs="Times New Roman"/>
          <w:bCs/>
          <w:sz w:val="28"/>
          <w:szCs w:val="28"/>
        </w:rPr>
        <w:t xml:space="preserve"> ir </w:t>
      </w:r>
      <w:r w:rsidRPr="00545857">
        <w:rPr>
          <w:rFonts w:ascii="Times New Roman" w:hAnsi="Times New Roman" w:cs="Times New Roman"/>
          <w:sz w:val="28"/>
          <w:szCs w:val="28"/>
        </w:rPr>
        <w:t>secinājis, ka nepieciešams modernizēt robežšķērsošanas vietu infrastruktūru, tādējādi garantējot sabiedrības iekšējo drošību, vienlaicīgi nodrošinot ārējās Eiropas Savienības robežas aizsardzību.</w:t>
      </w:r>
    </w:p>
    <w:p w14:paraId="568D6A42" w14:textId="77777777" w:rsidR="0037407D" w:rsidRPr="00545857" w:rsidRDefault="0037407D"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 xml:space="preserve">VNĪ </w:t>
      </w:r>
      <w:r w:rsidR="00984530" w:rsidRPr="00545857">
        <w:rPr>
          <w:rFonts w:ascii="Times New Roman" w:hAnsi="Times New Roman" w:cs="Times New Roman"/>
          <w:sz w:val="28"/>
          <w:szCs w:val="28"/>
        </w:rPr>
        <w:t>ir veikusi būvniecības darbus un arī turpina</w:t>
      </w:r>
      <w:r w:rsidRPr="00545857">
        <w:rPr>
          <w:rFonts w:ascii="Times New Roman" w:hAnsi="Times New Roman" w:cs="Times New Roman"/>
          <w:sz w:val="28"/>
          <w:szCs w:val="28"/>
        </w:rPr>
        <w:t xml:space="preserve"> nodrošin</w:t>
      </w:r>
      <w:r w:rsidR="00984530" w:rsidRPr="00545857">
        <w:rPr>
          <w:rFonts w:ascii="Times New Roman" w:hAnsi="Times New Roman" w:cs="Times New Roman"/>
          <w:sz w:val="28"/>
          <w:szCs w:val="28"/>
        </w:rPr>
        <w:t>āt</w:t>
      </w:r>
      <w:r w:rsidRPr="00545857">
        <w:rPr>
          <w:rFonts w:ascii="Times New Roman" w:hAnsi="Times New Roman" w:cs="Times New Roman"/>
          <w:sz w:val="28"/>
          <w:szCs w:val="28"/>
        </w:rPr>
        <w:t xml:space="preserve"> šādu valsts nekustamo īpašumu, kas atrodas robežš</w:t>
      </w:r>
      <w:r w:rsidR="00984530" w:rsidRPr="00545857">
        <w:rPr>
          <w:rFonts w:ascii="Times New Roman" w:hAnsi="Times New Roman" w:cs="Times New Roman"/>
          <w:sz w:val="28"/>
          <w:szCs w:val="28"/>
        </w:rPr>
        <w:t>ķērsošanas vietās, pārvaldīšanu</w:t>
      </w:r>
      <w:r w:rsidRPr="00545857">
        <w:rPr>
          <w:rFonts w:ascii="Times New Roman" w:hAnsi="Times New Roman" w:cs="Times New Roman"/>
          <w:sz w:val="28"/>
          <w:szCs w:val="28"/>
        </w:rPr>
        <w:t>:</w:t>
      </w:r>
    </w:p>
    <w:p w14:paraId="48649CF4" w14:textId="0149AAC5" w:rsidR="0037407D" w:rsidRPr="00545857" w:rsidRDefault="0037407D" w:rsidP="00A20590">
      <w:pPr>
        <w:pStyle w:val="ListParagraph"/>
        <w:numPr>
          <w:ilvl w:val="0"/>
          <w:numId w:val="19"/>
        </w:numPr>
        <w:tabs>
          <w:tab w:val="left" w:pos="993"/>
        </w:tabs>
        <w:spacing w:after="0" w:line="240" w:lineRule="auto"/>
        <w:jc w:val="both"/>
        <w:rPr>
          <w:szCs w:val="28"/>
        </w:rPr>
      </w:pPr>
      <w:r w:rsidRPr="00545857">
        <w:rPr>
          <w:szCs w:val="28"/>
        </w:rPr>
        <w:t>„T</w:t>
      </w:r>
      <w:r w:rsidR="00624B14" w:rsidRPr="00545857">
        <w:rPr>
          <w:szCs w:val="28"/>
        </w:rPr>
        <w:t>erehovas robežkontroles punkts”</w:t>
      </w:r>
      <w:r w:rsidRPr="00545857">
        <w:rPr>
          <w:szCs w:val="28"/>
        </w:rPr>
        <w:t xml:space="preserve"> Zaļesjes pagastā</w:t>
      </w:r>
      <w:r w:rsidR="00477E1C" w:rsidRPr="00545857">
        <w:rPr>
          <w:color w:val="000000"/>
          <w:szCs w:val="28"/>
        </w:rPr>
        <w:t>, Zilupes novadā (</w:t>
      </w:r>
      <w:r w:rsidR="00477E1C" w:rsidRPr="00545857">
        <w:rPr>
          <w:szCs w:val="28"/>
        </w:rPr>
        <w:t xml:space="preserve">turpmākai attīstībai plānots piesaistīt Eiropas Ekonomiskās zonas un Norvēģijas finanšu instrumenta līdzekļus </w:t>
      </w:r>
      <w:r w:rsidR="00D95A4E" w:rsidRPr="00545857">
        <w:rPr>
          <w:szCs w:val="28"/>
        </w:rPr>
        <w:t xml:space="preserve">2 miljoni </w:t>
      </w:r>
      <w:proofErr w:type="spellStart"/>
      <w:r w:rsidR="00D95A4E" w:rsidRPr="00545857">
        <w:rPr>
          <w:i/>
          <w:szCs w:val="28"/>
        </w:rPr>
        <w:t>euro</w:t>
      </w:r>
      <w:proofErr w:type="spellEnd"/>
      <w:r w:rsidR="00D95A4E" w:rsidRPr="00545857">
        <w:rPr>
          <w:i/>
          <w:szCs w:val="28"/>
        </w:rPr>
        <w:t xml:space="preserve"> </w:t>
      </w:r>
      <w:r w:rsidR="00D95A4E" w:rsidRPr="00545857">
        <w:rPr>
          <w:szCs w:val="28"/>
        </w:rPr>
        <w:t xml:space="preserve">apmērā (bez PVN) </w:t>
      </w:r>
      <w:r w:rsidR="00477E1C" w:rsidRPr="00545857">
        <w:rPr>
          <w:szCs w:val="28"/>
        </w:rPr>
        <w:t>minētās robežšķērsošanas vietas infrastruktūras uzlabošanai);</w:t>
      </w:r>
    </w:p>
    <w:p w14:paraId="56E625C4" w14:textId="0E85288D" w:rsidR="0037407D" w:rsidRPr="00545857" w:rsidRDefault="0037407D" w:rsidP="00A20590">
      <w:pPr>
        <w:pStyle w:val="ListParagraph"/>
        <w:numPr>
          <w:ilvl w:val="0"/>
          <w:numId w:val="19"/>
        </w:numPr>
        <w:tabs>
          <w:tab w:val="left" w:pos="993"/>
        </w:tabs>
        <w:spacing w:after="0" w:line="240" w:lineRule="auto"/>
        <w:ind w:left="360" w:firstLine="349"/>
        <w:jc w:val="both"/>
        <w:rPr>
          <w:szCs w:val="28"/>
        </w:rPr>
      </w:pPr>
      <w:r w:rsidRPr="00545857">
        <w:rPr>
          <w:color w:val="000000"/>
          <w:szCs w:val="28"/>
        </w:rPr>
        <w:t>„Grebņ</w:t>
      </w:r>
      <w:r w:rsidR="00EF5622" w:rsidRPr="00545857">
        <w:rPr>
          <w:color w:val="000000"/>
          <w:szCs w:val="28"/>
        </w:rPr>
        <w:t>e</w:t>
      </w:r>
      <w:r w:rsidR="00624B14" w:rsidRPr="00545857">
        <w:rPr>
          <w:color w:val="000000"/>
          <w:szCs w:val="28"/>
        </w:rPr>
        <w:t>vas robežkontroles punkts”</w:t>
      </w:r>
      <w:r w:rsidRPr="00545857">
        <w:rPr>
          <w:color w:val="000000"/>
          <w:szCs w:val="28"/>
        </w:rPr>
        <w:t xml:space="preserve"> Malnavas pagastā, Kārsavas novadā;</w:t>
      </w:r>
    </w:p>
    <w:p w14:paraId="7BF66424" w14:textId="66D05875" w:rsidR="00984530" w:rsidRPr="00545857" w:rsidRDefault="00477E1C" w:rsidP="00A20590">
      <w:pPr>
        <w:pStyle w:val="ListParagraph"/>
        <w:numPr>
          <w:ilvl w:val="0"/>
          <w:numId w:val="19"/>
        </w:numPr>
        <w:tabs>
          <w:tab w:val="left" w:pos="993"/>
        </w:tabs>
        <w:spacing w:after="0" w:line="240" w:lineRule="auto"/>
        <w:ind w:left="360" w:firstLine="349"/>
        <w:contextualSpacing w:val="0"/>
        <w:jc w:val="both"/>
        <w:rPr>
          <w:color w:val="000000"/>
          <w:szCs w:val="28"/>
        </w:rPr>
      </w:pPr>
      <w:r w:rsidRPr="00545857">
        <w:rPr>
          <w:color w:val="000000"/>
          <w:szCs w:val="28"/>
        </w:rPr>
        <w:t xml:space="preserve"> </w:t>
      </w:r>
      <w:r w:rsidR="0037407D" w:rsidRPr="00545857">
        <w:rPr>
          <w:color w:val="000000"/>
          <w:szCs w:val="28"/>
        </w:rPr>
        <w:t>„Vientuļu robežkontroles punkts” Vecumu pagastā, Viļakas novadā.</w:t>
      </w:r>
    </w:p>
    <w:p w14:paraId="366CAD5E" w14:textId="4B7F1CCD" w:rsidR="00984530" w:rsidRPr="00545857" w:rsidRDefault="00984530" w:rsidP="00A20590">
      <w:pPr>
        <w:tabs>
          <w:tab w:val="left" w:pos="993"/>
        </w:tabs>
        <w:spacing w:after="0" w:line="240" w:lineRule="auto"/>
        <w:jc w:val="both"/>
        <w:rPr>
          <w:rFonts w:ascii="Times New Roman" w:hAnsi="Times New Roman" w:cs="Times New Roman"/>
          <w:color w:val="000000"/>
          <w:sz w:val="28"/>
          <w:szCs w:val="28"/>
        </w:rPr>
      </w:pPr>
      <w:r w:rsidRPr="00545857">
        <w:rPr>
          <w:rFonts w:ascii="Times New Roman" w:hAnsi="Times New Roman" w:cs="Times New Roman"/>
          <w:sz w:val="28"/>
          <w:szCs w:val="28"/>
        </w:rPr>
        <w:t>Minēto robežšķēršošanas vietu infrastruktūras tālākai uzlabošanai būvniecības darbi tiek turpināti. (Detalizēt</w:t>
      </w:r>
      <w:r w:rsidR="00624B14" w:rsidRPr="00545857">
        <w:rPr>
          <w:rFonts w:ascii="Times New Roman" w:hAnsi="Times New Roman" w:cs="Times New Roman"/>
          <w:sz w:val="28"/>
          <w:szCs w:val="28"/>
        </w:rPr>
        <w:t>āku</w:t>
      </w:r>
      <w:r w:rsidRPr="00545857">
        <w:rPr>
          <w:rFonts w:ascii="Times New Roman" w:hAnsi="Times New Roman" w:cs="Times New Roman"/>
          <w:sz w:val="28"/>
          <w:szCs w:val="28"/>
        </w:rPr>
        <w:t xml:space="preserve"> informāciju skatīt informatīvā ziņojuma pielikuma 3.</w:t>
      </w:r>
      <w:r w:rsidR="00BE6FBE" w:rsidRPr="00545857">
        <w:rPr>
          <w:rFonts w:ascii="Times New Roman" w:hAnsi="Times New Roman" w:cs="Times New Roman"/>
          <w:sz w:val="28"/>
          <w:szCs w:val="28"/>
        </w:rPr>
        <w:t> </w:t>
      </w:r>
      <w:r w:rsidRPr="00545857">
        <w:rPr>
          <w:rFonts w:ascii="Times New Roman" w:hAnsi="Times New Roman" w:cs="Times New Roman"/>
          <w:sz w:val="28"/>
          <w:szCs w:val="28"/>
        </w:rPr>
        <w:t>tabulas 4</w:t>
      </w:r>
      <w:r w:rsidR="00906DD0" w:rsidRPr="00545857">
        <w:rPr>
          <w:rFonts w:ascii="Times New Roman" w:hAnsi="Times New Roman" w:cs="Times New Roman"/>
          <w:sz w:val="28"/>
          <w:szCs w:val="28"/>
        </w:rPr>
        <w:t>2</w:t>
      </w:r>
      <w:r w:rsidRPr="00545857">
        <w:rPr>
          <w:rFonts w:ascii="Times New Roman" w:hAnsi="Times New Roman" w:cs="Times New Roman"/>
          <w:sz w:val="28"/>
          <w:szCs w:val="28"/>
        </w:rPr>
        <w:t>.</w:t>
      </w:r>
      <w:r w:rsidR="00906DD0" w:rsidRPr="00545857">
        <w:rPr>
          <w:rFonts w:ascii="Times New Roman" w:hAnsi="Times New Roman" w:cs="Times New Roman"/>
          <w:sz w:val="28"/>
          <w:szCs w:val="28"/>
        </w:rPr>
        <w:t xml:space="preserve"> – 45</w:t>
      </w:r>
      <w:r w:rsidRPr="00545857">
        <w:rPr>
          <w:rFonts w:ascii="Times New Roman" w:hAnsi="Times New Roman" w:cs="Times New Roman"/>
          <w:sz w:val="28"/>
          <w:szCs w:val="28"/>
        </w:rPr>
        <w:t>.</w:t>
      </w:r>
      <w:r w:rsidR="00906DD0" w:rsidRPr="00545857">
        <w:rPr>
          <w:rFonts w:ascii="Times New Roman" w:hAnsi="Times New Roman" w:cs="Times New Roman"/>
          <w:sz w:val="28"/>
          <w:szCs w:val="28"/>
        </w:rPr>
        <w:t xml:space="preserve"> un 50.</w:t>
      </w:r>
      <w:r w:rsidR="00624B14" w:rsidRPr="00545857">
        <w:rPr>
          <w:rFonts w:ascii="Times New Roman" w:hAnsi="Times New Roman" w:cs="Times New Roman"/>
          <w:sz w:val="28"/>
          <w:szCs w:val="28"/>
        </w:rPr>
        <w:t> </w:t>
      </w:r>
      <w:r w:rsidRPr="00545857">
        <w:rPr>
          <w:rFonts w:ascii="Times New Roman" w:hAnsi="Times New Roman" w:cs="Times New Roman"/>
          <w:sz w:val="28"/>
          <w:szCs w:val="28"/>
        </w:rPr>
        <w:t>punktā)</w:t>
      </w:r>
      <w:r w:rsidRPr="00545857">
        <w:rPr>
          <w:rFonts w:ascii="Times New Roman" w:hAnsi="Times New Roman" w:cs="Times New Roman"/>
          <w:color w:val="000000"/>
          <w:sz w:val="28"/>
          <w:szCs w:val="28"/>
        </w:rPr>
        <w:t>.</w:t>
      </w:r>
    </w:p>
    <w:p w14:paraId="0243C565" w14:textId="1763C930" w:rsidR="00984530" w:rsidRPr="00545857" w:rsidRDefault="00984530" w:rsidP="00A20590">
      <w:pPr>
        <w:tabs>
          <w:tab w:val="left" w:pos="993"/>
        </w:tabs>
        <w:spacing w:after="0" w:line="240" w:lineRule="auto"/>
        <w:jc w:val="both"/>
        <w:rPr>
          <w:rFonts w:ascii="Times New Roman" w:hAnsi="Times New Roman" w:cs="Times New Roman"/>
          <w:color w:val="000000"/>
          <w:sz w:val="28"/>
          <w:szCs w:val="28"/>
        </w:rPr>
      </w:pPr>
      <w:r w:rsidRPr="00545857">
        <w:rPr>
          <w:rFonts w:ascii="Times New Roman" w:hAnsi="Times New Roman" w:cs="Times New Roman"/>
          <w:color w:val="000000"/>
          <w:sz w:val="28"/>
          <w:szCs w:val="28"/>
        </w:rPr>
        <w:tab/>
      </w:r>
      <w:r w:rsidR="006514D5" w:rsidRPr="00545857">
        <w:rPr>
          <w:rFonts w:ascii="Times New Roman" w:hAnsi="Times New Roman" w:cs="Times New Roman"/>
          <w:sz w:val="28"/>
          <w:szCs w:val="28"/>
        </w:rPr>
        <w:t xml:space="preserve">Lai nodrošinātu efektīvu </w:t>
      </w:r>
      <w:proofErr w:type="spellStart"/>
      <w:r w:rsidR="006514D5" w:rsidRPr="00545857">
        <w:rPr>
          <w:rFonts w:ascii="Times New Roman" w:hAnsi="Times New Roman" w:cs="Times New Roman"/>
          <w:sz w:val="28"/>
          <w:szCs w:val="28"/>
        </w:rPr>
        <w:t>starpinstitucionāl</w:t>
      </w:r>
      <w:r w:rsidRPr="00545857">
        <w:rPr>
          <w:rFonts w:ascii="Times New Roman" w:hAnsi="Times New Roman" w:cs="Times New Roman"/>
          <w:sz w:val="28"/>
          <w:szCs w:val="28"/>
        </w:rPr>
        <w:t>o</w:t>
      </w:r>
      <w:proofErr w:type="spellEnd"/>
      <w:r w:rsidR="006514D5" w:rsidRPr="00545857">
        <w:rPr>
          <w:rFonts w:ascii="Times New Roman" w:hAnsi="Times New Roman" w:cs="Times New Roman"/>
          <w:sz w:val="28"/>
          <w:szCs w:val="28"/>
        </w:rPr>
        <w:t xml:space="preserve"> sadarbību jautājumos, kas saistīti ar robežšķērsošanas vietu modernizāciju un apsaimniekošanu, t</w:t>
      </w:r>
      <w:r w:rsidRPr="00545857">
        <w:rPr>
          <w:rFonts w:ascii="Times New Roman" w:hAnsi="Times New Roman" w:cs="Times New Roman"/>
          <w:sz w:val="28"/>
          <w:szCs w:val="28"/>
        </w:rPr>
        <w:t>ajā</w:t>
      </w:r>
      <w:r w:rsidR="006514D5" w:rsidRPr="00545857">
        <w:rPr>
          <w:rFonts w:ascii="Times New Roman" w:hAnsi="Times New Roman" w:cs="Times New Roman"/>
          <w:sz w:val="28"/>
          <w:szCs w:val="28"/>
        </w:rPr>
        <w:t xml:space="preserve"> skaitā finansējuma piesaisti robežšķērsošanas vietu modernizācijai un funkciju izpildei, saskaņā ar  Ministru kabineta 2012.gada 13.marta sēdes </w:t>
      </w:r>
      <w:proofErr w:type="spellStart"/>
      <w:r w:rsidR="006514D5" w:rsidRPr="00545857">
        <w:rPr>
          <w:rFonts w:ascii="Times New Roman" w:hAnsi="Times New Roman" w:cs="Times New Roman"/>
          <w:sz w:val="28"/>
          <w:szCs w:val="28"/>
        </w:rPr>
        <w:t>protokollēmuma</w:t>
      </w:r>
      <w:proofErr w:type="spellEnd"/>
      <w:r w:rsidR="006514D5" w:rsidRPr="00545857">
        <w:rPr>
          <w:rFonts w:ascii="Times New Roman" w:hAnsi="Times New Roman" w:cs="Times New Roman"/>
          <w:sz w:val="28"/>
          <w:szCs w:val="28"/>
        </w:rPr>
        <w:t xml:space="preserve"> (prot.Nr.14 25.§) „Informatīvais ziņojums „Par robežšķērsošanas vietu attīstību uz Latvijas Republikas un Krievijas Federācijas robežas”  3.punktu izveid</w:t>
      </w:r>
      <w:r w:rsidR="0037407D" w:rsidRPr="00545857">
        <w:rPr>
          <w:rFonts w:ascii="Times New Roman" w:hAnsi="Times New Roman" w:cs="Times New Roman"/>
          <w:sz w:val="28"/>
          <w:szCs w:val="28"/>
        </w:rPr>
        <w:t>ota e</w:t>
      </w:r>
      <w:r w:rsidR="006514D5" w:rsidRPr="00545857">
        <w:rPr>
          <w:rFonts w:ascii="Times New Roman" w:hAnsi="Times New Roman" w:cs="Times New Roman"/>
          <w:sz w:val="28"/>
          <w:szCs w:val="28"/>
        </w:rPr>
        <w:t>kspertu darba grupa</w:t>
      </w:r>
      <w:r w:rsidR="0037407D" w:rsidRPr="00545857">
        <w:rPr>
          <w:rFonts w:ascii="Times New Roman" w:hAnsi="Times New Roman" w:cs="Times New Roman"/>
          <w:sz w:val="28"/>
          <w:szCs w:val="28"/>
        </w:rPr>
        <w:t xml:space="preserve">. Šo darba grupu vada </w:t>
      </w:r>
      <w:r w:rsidR="006514D5" w:rsidRPr="00545857">
        <w:rPr>
          <w:rFonts w:ascii="Times New Roman" w:hAnsi="Times New Roman" w:cs="Times New Roman"/>
          <w:sz w:val="28"/>
          <w:szCs w:val="28"/>
        </w:rPr>
        <w:t>un koordinē VNĪ.</w:t>
      </w:r>
      <w:r w:rsidR="0037407D" w:rsidRPr="00545857">
        <w:rPr>
          <w:rFonts w:ascii="Times New Roman" w:hAnsi="Times New Roman" w:cs="Times New Roman"/>
          <w:sz w:val="28"/>
          <w:szCs w:val="28"/>
        </w:rPr>
        <w:t xml:space="preserve"> </w:t>
      </w:r>
      <w:r w:rsidR="006514D5" w:rsidRPr="00545857">
        <w:rPr>
          <w:rFonts w:ascii="Times New Roman" w:hAnsi="Times New Roman" w:cs="Times New Roman"/>
          <w:sz w:val="28"/>
          <w:szCs w:val="28"/>
        </w:rPr>
        <w:t xml:space="preserve">VNĪ kā </w:t>
      </w:r>
      <w:r w:rsidR="0037407D" w:rsidRPr="00545857">
        <w:rPr>
          <w:rFonts w:ascii="Times New Roman" w:hAnsi="Times New Roman" w:cs="Times New Roman"/>
          <w:sz w:val="28"/>
          <w:szCs w:val="28"/>
        </w:rPr>
        <w:t xml:space="preserve">tās vadītājs un </w:t>
      </w:r>
      <w:proofErr w:type="spellStart"/>
      <w:r w:rsidR="0037407D" w:rsidRPr="00545857">
        <w:rPr>
          <w:rFonts w:ascii="Times New Roman" w:hAnsi="Times New Roman" w:cs="Times New Roman"/>
          <w:sz w:val="28"/>
          <w:szCs w:val="28"/>
        </w:rPr>
        <w:t>starpinstitucionālās</w:t>
      </w:r>
      <w:proofErr w:type="spellEnd"/>
      <w:r w:rsidR="0037407D" w:rsidRPr="00545857">
        <w:rPr>
          <w:rFonts w:ascii="Times New Roman" w:hAnsi="Times New Roman" w:cs="Times New Roman"/>
          <w:sz w:val="28"/>
          <w:szCs w:val="28"/>
        </w:rPr>
        <w:t xml:space="preserve"> sadarbības koordinētājs </w:t>
      </w:r>
      <w:r w:rsidR="006514D5" w:rsidRPr="00545857">
        <w:rPr>
          <w:rFonts w:ascii="Times New Roman" w:hAnsi="Times New Roman" w:cs="Times New Roman"/>
          <w:sz w:val="28"/>
          <w:szCs w:val="28"/>
        </w:rPr>
        <w:t xml:space="preserve">izstrādā un piedalās </w:t>
      </w:r>
      <w:r w:rsidR="009D7099" w:rsidRPr="00545857">
        <w:rPr>
          <w:rFonts w:ascii="Times New Roman" w:hAnsi="Times New Roman" w:cs="Times New Roman"/>
          <w:sz w:val="28"/>
          <w:szCs w:val="28"/>
        </w:rPr>
        <w:t xml:space="preserve">attīstības </w:t>
      </w:r>
      <w:r w:rsidR="006514D5" w:rsidRPr="00545857">
        <w:rPr>
          <w:rFonts w:ascii="Times New Roman" w:hAnsi="Times New Roman" w:cs="Times New Roman"/>
          <w:sz w:val="28"/>
          <w:szCs w:val="28"/>
        </w:rPr>
        <w:t xml:space="preserve">plānošanas dokumentu izstrādē par Latvijas Republikas robežšķērsošanas vietu attīstību, </w:t>
      </w:r>
      <w:r w:rsidR="0037407D" w:rsidRPr="00545857">
        <w:rPr>
          <w:rFonts w:ascii="Times New Roman" w:hAnsi="Times New Roman" w:cs="Times New Roman"/>
          <w:sz w:val="28"/>
          <w:szCs w:val="28"/>
        </w:rPr>
        <w:t xml:space="preserve">kā arī ir noteikts kā </w:t>
      </w:r>
      <w:proofErr w:type="spellStart"/>
      <w:r w:rsidR="0037407D" w:rsidRPr="00545857">
        <w:rPr>
          <w:rFonts w:ascii="Times New Roman" w:hAnsi="Times New Roman" w:cs="Times New Roman"/>
          <w:sz w:val="28"/>
          <w:szCs w:val="28"/>
        </w:rPr>
        <w:t>robežškēr</w:t>
      </w:r>
      <w:r w:rsidR="006514D5" w:rsidRPr="00545857">
        <w:rPr>
          <w:rFonts w:ascii="Times New Roman" w:hAnsi="Times New Roman" w:cs="Times New Roman"/>
          <w:sz w:val="28"/>
          <w:szCs w:val="28"/>
        </w:rPr>
        <w:t>sošana</w:t>
      </w:r>
      <w:r w:rsidR="0037407D" w:rsidRPr="00545857">
        <w:rPr>
          <w:rFonts w:ascii="Times New Roman" w:hAnsi="Times New Roman" w:cs="Times New Roman"/>
          <w:sz w:val="28"/>
          <w:szCs w:val="28"/>
        </w:rPr>
        <w:t>s</w:t>
      </w:r>
      <w:proofErr w:type="spellEnd"/>
      <w:r w:rsidR="006514D5" w:rsidRPr="00545857">
        <w:rPr>
          <w:rFonts w:ascii="Times New Roman" w:hAnsi="Times New Roman" w:cs="Times New Roman"/>
          <w:sz w:val="28"/>
          <w:szCs w:val="28"/>
        </w:rPr>
        <w:t xml:space="preserve"> vietu infrastruktūras attīstības projektu finansējuma saņēmējs Latvijas – Krievijas pārrobežu sadarbības programmā un Latvijas – Lietuvas – Baltkrievijas pārrobežu sadarbības programmā.</w:t>
      </w:r>
    </w:p>
    <w:p w14:paraId="4FFC433C" w14:textId="7C213420" w:rsidR="00477E1C" w:rsidRPr="00545857" w:rsidRDefault="00906DD0" w:rsidP="00A20590">
      <w:pPr>
        <w:tabs>
          <w:tab w:val="left" w:pos="993"/>
        </w:tabs>
        <w:spacing w:after="0" w:line="240" w:lineRule="auto"/>
        <w:jc w:val="both"/>
        <w:rPr>
          <w:rFonts w:ascii="Times New Roman" w:hAnsi="Times New Roman" w:cs="Times New Roman"/>
          <w:sz w:val="28"/>
          <w:szCs w:val="28"/>
        </w:rPr>
      </w:pPr>
      <w:r w:rsidRPr="00545857">
        <w:rPr>
          <w:rFonts w:ascii="Times New Roman" w:hAnsi="Times New Roman" w:cs="Times New Roman"/>
          <w:color w:val="000000"/>
          <w:sz w:val="28"/>
          <w:szCs w:val="28"/>
        </w:rPr>
        <w:tab/>
      </w:r>
      <w:r w:rsidR="0087379C" w:rsidRPr="00545857">
        <w:rPr>
          <w:rFonts w:ascii="Times New Roman" w:hAnsi="Times New Roman" w:cs="Times New Roman"/>
          <w:sz w:val="28"/>
          <w:szCs w:val="28"/>
        </w:rPr>
        <w:t>A</w:t>
      </w:r>
      <w:r w:rsidRPr="00545857">
        <w:rPr>
          <w:rFonts w:ascii="Times New Roman" w:hAnsi="Times New Roman" w:cs="Times New Roman"/>
          <w:sz w:val="28"/>
          <w:szCs w:val="28"/>
        </w:rPr>
        <w:t>tbilstoši</w:t>
      </w:r>
      <w:r w:rsidR="006514D5" w:rsidRPr="00545857">
        <w:rPr>
          <w:rFonts w:ascii="Times New Roman" w:hAnsi="Times New Roman" w:cs="Times New Roman"/>
          <w:sz w:val="28"/>
          <w:szCs w:val="28"/>
        </w:rPr>
        <w:t xml:space="preserve"> Ministru kabineta 2012.</w:t>
      </w:r>
      <w:r w:rsidRPr="00545857">
        <w:rPr>
          <w:rFonts w:ascii="Times New Roman" w:hAnsi="Times New Roman" w:cs="Times New Roman"/>
          <w:sz w:val="28"/>
          <w:szCs w:val="28"/>
        </w:rPr>
        <w:t> </w:t>
      </w:r>
      <w:r w:rsidR="006514D5" w:rsidRPr="00545857">
        <w:rPr>
          <w:rFonts w:ascii="Times New Roman" w:hAnsi="Times New Roman" w:cs="Times New Roman"/>
          <w:sz w:val="28"/>
          <w:szCs w:val="28"/>
        </w:rPr>
        <w:t>gada 13.</w:t>
      </w:r>
      <w:r w:rsidRPr="00545857">
        <w:rPr>
          <w:rFonts w:ascii="Times New Roman" w:hAnsi="Times New Roman" w:cs="Times New Roman"/>
          <w:sz w:val="28"/>
          <w:szCs w:val="28"/>
        </w:rPr>
        <w:t> </w:t>
      </w:r>
      <w:r w:rsidR="006514D5" w:rsidRPr="00545857">
        <w:rPr>
          <w:rFonts w:ascii="Times New Roman" w:hAnsi="Times New Roman" w:cs="Times New Roman"/>
          <w:sz w:val="28"/>
          <w:szCs w:val="28"/>
        </w:rPr>
        <w:t>marta sēd</w:t>
      </w:r>
      <w:r w:rsidR="00347400" w:rsidRPr="00545857">
        <w:rPr>
          <w:rFonts w:ascii="Times New Roman" w:hAnsi="Times New Roman" w:cs="Times New Roman"/>
          <w:sz w:val="28"/>
          <w:szCs w:val="28"/>
        </w:rPr>
        <w:t xml:space="preserve">ē, kurā atbalstīts </w:t>
      </w:r>
      <w:r w:rsidR="006514D5" w:rsidRPr="00545857">
        <w:rPr>
          <w:rFonts w:ascii="Times New Roman" w:hAnsi="Times New Roman" w:cs="Times New Roman"/>
          <w:sz w:val="28"/>
          <w:szCs w:val="28"/>
        </w:rPr>
        <w:t>„Informatīvais ziņojums „Par robežšķērsošanas vietu attīstību uz Latvijas Republikas un Krievijas Federācijas robežas””</w:t>
      </w:r>
      <w:r w:rsidR="00347400" w:rsidRPr="00545857">
        <w:rPr>
          <w:rFonts w:ascii="Times New Roman" w:hAnsi="Times New Roman" w:cs="Times New Roman"/>
          <w:sz w:val="28"/>
          <w:szCs w:val="28"/>
        </w:rPr>
        <w:t>,</w:t>
      </w:r>
      <w:r w:rsidR="006514D5" w:rsidRPr="00545857">
        <w:rPr>
          <w:rFonts w:ascii="Times New Roman" w:hAnsi="Times New Roman" w:cs="Times New Roman"/>
          <w:sz w:val="28"/>
          <w:szCs w:val="28"/>
        </w:rPr>
        <w:t xml:space="preserve"> </w:t>
      </w:r>
      <w:r w:rsidR="00347400" w:rsidRPr="00545857">
        <w:rPr>
          <w:rFonts w:ascii="Times New Roman" w:hAnsi="Times New Roman" w:cs="Times New Roman"/>
          <w:sz w:val="28"/>
          <w:szCs w:val="28"/>
        </w:rPr>
        <w:t xml:space="preserve">dotajiem </w:t>
      </w:r>
      <w:r w:rsidR="00347400" w:rsidRPr="00545857">
        <w:rPr>
          <w:rFonts w:ascii="Times New Roman" w:hAnsi="Times New Roman" w:cs="Times New Roman"/>
          <w:sz w:val="28"/>
          <w:szCs w:val="28"/>
        </w:rPr>
        <w:lastRenderedPageBreak/>
        <w:t>uzdevumiem (</w:t>
      </w:r>
      <w:proofErr w:type="spellStart"/>
      <w:r w:rsidR="00347400" w:rsidRPr="00545857">
        <w:rPr>
          <w:rFonts w:ascii="Times New Roman" w:hAnsi="Times New Roman" w:cs="Times New Roman"/>
          <w:sz w:val="28"/>
          <w:szCs w:val="28"/>
        </w:rPr>
        <w:t>prot</w:t>
      </w:r>
      <w:proofErr w:type="spellEnd"/>
      <w:r w:rsidR="00347400" w:rsidRPr="00545857">
        <w:rPr>
          <w:rFonts w:ascii="Times New Roman" w:hAnsi="Times New Roman" w:cs="Times New Roman"/>
          <w:sz w:val="28"/>
          <w:szCs w:val="28"/>
        </w:rPr>
        <w:t xml:space="preserve">. Nr.14 25. §) VNĪ ir uzsācis darbības robežšķērsošanas vietu attīstībai uz Latvijas Republikas un Krievijas Federācijas robežas. </w:t>
      </w:r>
      <w:r w:rsidR="00F35961" w:rsidRPr="00545857">
        <w:rPr>
          <w:rFonts w:ascii="Times New Roman" w:hAnsi="Times New Roman" w:cs="Times New Roman"/>
          <w:sz w:val="28"/>
          <w:szCs w:val="28"/>
        </w:rPr>
        <w:t xml:space="preserve">VNĪ </w:t>
      </w:r>
      <w:r w:rsidR="00AD7837" w:rsidRPr="00545857">
        <w:rPr>
          <w:rFonts w:ascii="Times New Roman" w:hAnsi="Times New Roman" w:cs="Times New Roman"/>
          <w:sz w:val="28"/>
          <w:szCs w:val="28"/>
        </w:rPr>
        <w:t xml:space="preserve">ir iesniedzis sākotnējos projektu pieteikumus Latvijas Republikas – Krievijas Federācijas pārrobežu sadarbības programmā par robežšķērsošanas vietas „Terehova” tālāku attīstību un </w:t>
      </w:r>
      <w:r w:rsidR="00D8492A" w:rsidRPr="00545857">
        <w:rPr>
          <w:rFonts w:ascii="Times New Roman" w:hAnsi="Times New Roman" w:cs="Times New Roman"/>
          <w:sz w:val="28"/>
          <w:szCs w:val="28"/>
        </w:rPr>
        <w:t xml:space="preserve">Latvijas – Lietuvas – Baltkrievijas pārrobežu sadarbības </w:t>
      </w:r>
      <w:r w:rsidR="00CA361F" w:rsidRPr="00545857">
        <w:rPr>
          <w:rFonts w:ascii="Times New Roman" w:hAnsi="Times New Roman" w:cs="Times New Roman"/>
          <w:sz w:val="28"/>
          <w:szCs w:val="28"/>
        </w:rPr>
        <w:t>programmā</w:t>
      </w:r>
      <w:r w:rsidR="00D8492A" w:rsidRPr="00545857">
        <w:rPr>
          <w:rFonts w:ascii="Times New Roman" w:hAnsi="Times New Roman" w:cs="Times New Roman"/>
          <w:sz w:val="28"/>
          <w:szCs w:val="28"/>
        </w:rPr>
        <w:t xml:space="preserve"> 2014.-2020.</w:t>
      </w:r>
      <w:r w:rsidR="00347400" w:rsidRPr="00545857">
        <w:rPr>
          <w:rFonts w:ascii="Times New Roman" w:hAnsi="Times New Roman" w:cs="Times New Roman"/>
          <w:sz w:val="28"/>
          <w:szCs w:val="28"/>
        </w:rPr>
        <w:t> gadam</w:t>
      </w:r>
      <w:r w:rsidR="00AD7837" w:rsidRPr="00545857">
        <w:rPr>
          <w:rFonts w:ascii="Times New Roman" w:hAnsi="Times New Roman" w:cs="Times New Roman"/>
          <w:sz w:val="28"/>
          <w:szCs w:val="28"/>
        </w:rPr>
        <w:t xml:space="preserve"> par robežšķērsošanas vietu „</w:t>
      </w:r>
      <w:r w:rsidR="00BE6FBE" w:rsidRPr="00545857">
        <w:rPr>
          <w:rFonts w:ascii="Times New Roman" w:hAnsi="Times New Roman" w:cs="Times New Roman"/>
          <w:sz w:val="28"/>
          <w:szCs w:val="28"/>
          <w:lang w:eastAsia="lv-LV"/>
        </w:rPr>
        <w:t>Pāternieki</w:t>
      </w:r>
      <w:r w:rsidR="00AD7837" w:rsidRPr="00545857">
        <w:rPr>
          <w:rFonts w:ascii="Times New Roman" w:hAnsi="Times New Roman" w:cs="Times New Roman"/>
          <w:sz w:val="28"/>
          <w:szCs w:val="28"/>
        </w:rPr>
        <w:t>” un „Silene” attīstību.</w:t>
      </w:r>
    </w:p>
    <w:p w14:paraId="60FF49C4" w14:textId="77777777" w:rsidR="00F76EAB" w:rsidRPr="00545857" w:rsidRDefault="00F76EAB" w:rsidP="00A20590">
      <w:pPr>
        <w:tabs>
          <w:tab w:val="left" w:pos="993"/>
        </w:tabs>
        <w:spacing w:after="0" w:line="240" w:lineRule="auto"/>
        <w:jc w:val="center"/>
        <w:rPr>
          <w:rFonts w:ascii="Times New Roman" w:hAnsi="Times New Roman" w:cs="Times New Roman"/>
          <w:sz w:val="28"/>
          <w:szCs w:val="28"/>
        </w:rPr>
      </w:pPr>
    </w:p>
    <w:p w14:paraId="3CBDDDD0" w14:textId="423F5DAA" w:rsidR="00F76EAB" w:rsidRPr="00545857" w:rsidRDefault="00F76EAB" w:rsidP="00A20590">
      <w:pPr>
        <w:pStyle w:val="ListParagraph"/>
        <w:numPr>
          <w:ilvl w:val="0"/>
          <w:numId w:val="14"/>
        </w:numPr>
        <w:tabs>
          <w:tab w:val="left" w:pos="993"/>
        </w:tabs>
        <w:spacing w:after="0" w:line="240" w:lineRule="auto"/>
        <w:jc w:val="center"/>
        <w:rPr>
          <w:b/>
          <w:color w:val="000000"/>
          <w:szCs w:val="28"/>
        </w:rPr>
      </w:pPr>
      <w:r w:rsidRPr="00545857">
        <w:rPr>
          <w:b/>
          <w:color w:val="000000"/>
          <w:szCs w:val="28"/>
        </w:rPr>
        <w:t xml:space="preserve">Drošības </w:t>
      </w:r>
      <w:r w:rsidR="00FC0E46" w:rsidRPr="00545857">
        <w:rPr>
          <w:b/>
          <w:color w:val="000000"/>
          <w:szCs w:val="28"/>
        </w:rPr>
        <w:t xml:space="preserve">un iekšlietu </w:t>
      </w:r>
      <w:r w:rsidRPr="00545857">
        <w:rPr>
          <w:b/>
          <w:color w:val="000000"/>
          <w:szCs w:val="28"/>
        </w:rPr>
        <w:t>iestāžu nodrošināšana ar piemērotām telpām</w:t>
      </w:r>
    </w:p>
    <w:p w14:paraId="5AF346D5" w14:textId="77777777" w:rsidR="006514D5" w:rsidRPr="00545857" w:rsidRDefault="006514D5" w:rsidP="00A20590">
      <w:pPr>
        <w:pStyle w:val="naisf"/>
        <w:tabs>
          <w:tab w:val="left" w:pos="0"/>
          <w:tab w:val="left" w:pos="993"/>
        </w:tabs>
        <w:jc w:val="both"/>
        <w:rPr>
          <w:bCs/>
          <w:color w:val="FF0000"/>
          <w:sz w:val="28"/>
          <w:szCs w:val="28"/>
        </w:rPr>
      </w:pPr>
    </w:p>
    <w:p w14:paraId="41F14427" w14:textId="77777777" w:rsidR="00F76EAB" w:rsidRPr="00545857" w:rsidRDefault="00F76EAB"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VNĪ šobrīd īsteno valsts nekustamā īpašuma Citadeles ielā 1, Rīgā pielāgošanu Korupcijas novēršanas un apkarošanas biroja funkciju veikšanai. Pēc pielāgošanas darbu pabeigšanas VNĪ minēto nekustamo īpašumu nodos Korupcijas n</w:t>
      </w:r>
      <w:r w:rsidR="006F22E3" w:rsidRPr="00545857">
        <w:rPr>
          <w:rFonts w:ascii="Times New Roman" w:hAnsi="Times New Roman" w:cs="Times New Roman"/>
          <w:sz w:val="28"/>
          <w:szCs w:val="28"/>
        </w:rPr>
        <w:t>ovēršanas un apkarošanas biroja lietošanā</w:t>
      </w:r>
      <w:r w:rsidRPr="00545857">
        <w:rPr>
          <w:rFonts w:ascii="Times New Roman" w:hAnsi="Times New Roman" w:cs="Times New Roman"/>
          <w:sz w:val="28"/>
          <w:szCs w:val="28"/>
        </w:rPr>
        <w:t>, kā arī  turpinās minētā nekustamā īpašuma pārvaldīšanu,  tādējādi atbrīvojot Korupcijas novēršanas un apkarošanas biroju no šai iestādei neraksturīgu funkciju veikšanas.</w:t>
      </w:r>
    </w:p>
    <w:p w14:paraId="5FD05FC9" w14:textId="16E0BE51" w:rsidR="00547156" w:rsidRPr="00545857" w:rsidRDefault="004655D0"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Kā svarīgs objekts minams arī Iekšlietu ministrijas administratīvo ēku komplekss Čiekurkalna 1.līnijā, k-1, Rīgā, kurš speciāli projektēts un būvēts Iekšlietu ministrijas un tās padotībā esošos iestāžu specifisko funkciju izpildei, ta</w:t>
      </w:r>
      <w:r w:rsidR="00F76EAB" w:rsidRPr="00545857">
        <w:rPr>
          <w:rFonts w:ascii="Times New Roman" w:hAnsi="Times New Roman" w:cs="Times New Roman"/>
          <w:sz w:val="28"/>
          <w:szCs w:val="28"/>
        </w:rPr>
        <w:t>jā</w:t>
      </w:r>
      <w:r w:rsidRPr="00545857">
        <w:rPr>
          <w:rFonts w:ascii="Times New Roman" w:hAnsi="Times New Roman" w:cs="Times New Roman"/>
          <w:sz w:val="28"/>
          <w:szCs w:val="28"/>
        </w:rPr>
        <w:t xml:space="preserve"> skaitā</w:t>
      </w:r>
      <w:r w:rsidR="00F76EAB" w:rsidRPr="00545857">
        <w:rPr>
          <w:rFonts w:ascii="Times New Roman" w:hAnsi="Times New Roman" w:cs="Times New Roman"/>
          <w:sz w:val="28"/>
          <w:szCs w:val="28"/>
        </w:rPr>
        <w:t xml:space="preserve"> </w:t>
      </w:r>
      <w:r w:rsidRPr="00545857">
        <w:rPr>
          <w:rFonts w:ascii="Times New Roman" w:hAnsi="Times New Roman" w:cs="Times New Roman"/>
          <w:sz w:val="28"/>
          <w:szCs w:val="28"/>
        </w:rPr>
        <w:t>Valsts policijas (Galvenā pārvalde), Iekšlietu ministrijas poliklīnikas, Pilsonības un migrācijas</w:t>
      </w:r>
      <w:r w:rsidR="00FC0E46" w:rsidRPr="00545857">
        <w:rPr>
          <w:rFonts w:ascii="Times New Roman" w:hAnsi="Times New Roman" w:cs="Times New Roman"/>
          <w:sz w:val="28"/>
          <w:szCs w:val="28"/>
        </w:rPr>
        <w:t xml:space="preserve"> lietu</w:t>
      </w:r>
      <w:r w:rsidRPr="00545857">
        <w:rPr>
          <w:rFonts w:ascii="Times New Roman" w:hAnsi="Times New Roman" w:cs="Times New Roman"/>
          <w:sz w:val="28"/>
          <w:szCs w:val="28"/>
        </w:rPr>
        <w:t xml:space="preserve"> pārvaldes,</w:t>
      </w:r>
      <w:r w:rsidR="00F76EAB" w:rsidRPr="00545857">
        <w:rPr>
          <w:rFonts w:ascii="Times New Roman" w:hAnsi="Times New Roman" w:cs="Times New Roman"/>
          <w:sz w:val="28"/>
          <w:szCs w:val="28"/>
        </w:rPr>
        <w:t xml:space="preserve"> Iekšlietu ministrijas Informācijas centra un</w:t>
      </w:r>
      <w:r w:rsidRPr="00545857">
        <w:rPr>
          <w:rFonts w:ascii="Times New Roman" w:hAnsi="Times New Roman" w:cs="Times New Roman"/>
          <w:sz w:val="28"/>
          <w:szCs w:val="28"/>
        </w:rPr>
        <w:t xml:space="preserve"> Nodrošinājumu valsts aģentūras  vajadzībām</w:t>
      </w:r>
      <w:r w:rsidR="00F76EAB" w:rsidRPr="00545857">
        <w:rPr>
          <w:rFonts w:ascii="Times New Roman" w:hAnsi="Times New Roman" w:cs="Times New Roman"/>
          <w:sz w:val="28"/>
          <w:szCs w:val="28"/>
        </w:rPr>
        <w:t xml:space="preserve">. VNĪ </w:t>
      </w:r>
      <w:r w:rsidR="00FC0E46" w:rsidRPr="00545857">
        <w:rPr>
          <w:rFonts w:ascii="Times New Roman" w:hAnsi="Times New Roman" w:cs="Times New Roman"/>
          <w:sz w:val="28"/>
          <w:szCs w:val="28"/>
        </w:rPr>
        <w:t xml:space="preserve">arī </w:t>
      </w:r>
      <w:r w:rsidR="00F76EAB" w:rsidRPr="00545857">
        <w:rPr>
          <w:rFonts w:ascii="Times New Roman" w:hAnsi="Times New Roman" w:cs="Times New Roman"/>
          <w:sz w:val="28"/>
          <w:szCs w:val="28"/>
        </w:rPr>
        <w:t>nodrošina minētā nekustamā īpašuma</w:t>
      </w:r>
      <w:r w:rsidRPr="00545857">
        <w:rPr>
          <w:rFonts w:ascii="Times New Roman" w:hAnsi="Times New Roman" w:cs="Times New Roman"/>
          <w:sz w:val="28"/>
          <w:szCs w:val="28"/>
        </w:rPr>
        <w:t xml:space="preserve"> pārvaldīšanu (apsaimniekošanu un uzturēšanu)</w:t>
      </w:r>
      <w:r w:rsidR="00F76EAB" w:rsidRPr="00545857">
        <w:rPr>
          <w:rFonts w:ascii="Times New Roman" w:hAnsi="Times New Roman" w:cs="Times New Roman"/>
          <w:sz w:val="28"/>
          <w:szCs w:val="28"/>
        </w:rPr>
        <w:t>.</w:t>
      </w:r>
    </w:p>
    <w:p w14:paraId="57F79722" w14:textId="560CA1B7" w:rsidR="00E447AD" w:rsidRPr="00545857" w:rsidRDefault="00347400"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Papildu</w:t>
      </w:r>
      <w:r w:rsidR="00E447AD" w:rsidRPr="00545857">
        <w:rPr>
          <w:rFonts w:ascii="Times New Roman" w:hAnsi="Times New Roman" w:cs="Times New Roman"/>
          <w:sz w:val="28"/>
          <w:szCs w:val="28"/>
        </w:rPr>
        <w:t xml:space="preserve"> tam ir pabeigts darbs pie nekustamā īpašuma Krišjāņa Valdemāra ielā 1a, Rīgā atjaunošanas un pielāgošanas Iekšlietu ministrijas Iekšējā drošības biroja vajadzībām.</w:t>
      </w:r>
    </w:p>
    <w:p w14:paraId="506DC985" w14:textId="5A930D26" w:rsidR="004655D0" w:rsidRPr="00545857" w:rsidRDefault="004655D0"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 xml:space="preserve">VNĪ nodrošina arī citu valsts attīstībai un pašvaldību </w:t>
      </w:r>
      <w:r w:rsidR="004D6E2A" w:rsidRPr="00545857">
        <w:rPr>
          <w:rFonts w:ascii="Times New Roman" w:hAnsi="Times New Roman" w:cs="Times New Roman"/>
          <w:sz w:val="28"/>
          <w:szCs w:val="28"/>
        </w:rPr>
        <w:t xml:space="preserve">administratīvās </w:t>
      </w:r>
      <w:r w:rsidRPr="00545857">
        <w:rPr>
          <w:rFonts w:ascii="Times New Roman" w:hAnsi="Times New Roman" w:cs="Times New Roman"/>
          <w:sz w:val="28"/>
          <w:szCs w:val="28"/>
        </w:rPr>
        <w:t xml:space="preserve">teritorijas attīstībai būtisku nekustamo īpašumu pārvaldīšanu, tostarp nekustamo īpašumu,  kuri tiek izmantoti Valsts prezidenta funkciju veikšanai, nekustamos īpašumus, kurus lieto valsts pārvaldes iestādes, kas izstrādā un īsteno politiku </w:t>
      </w:r>
      <w:r w:rsidR="00347400" w:rsidRPr="00545857">
        <w:rPr>
          <w:rFonts w:ascii="Times New Roman" w:hAnsi="Times New Roman" w:cs="Times New Roman"/>
          <w:sz w:val="28"/>
          <w:szCs w:val="28"/>
        </w:rPr>
        <w:t>attiecīgajā jomā</w:t>
      </w:r>
      <w:r w:rsidR="00547156" w:rsidRPr="00545857">
        <w:rPr>
          <w:rFonts w:ascii="Times New Roman" w:hAnsi="Times New Roman" w:cs="Times New Roman"/>
          <w:sz w:val="28"/>
          <w:szCs w:val="28"/>
        </w:rPr>
        <w:t>.</w:t>
      </w:r>
    </w:p>
    <w:p w14:paraId="1ED8C8D0" w14:textId="77777777" w:rsidR="006F5087" w:rsidRPr="00545857" w:rsidRDefault="006F5087" w:rsidP="00A20590">
      <w:pPr>
        <w:tabs>
          <w:tab w:val="left" w:pos="993"/>
        </w:tabs>
        <w:spacing w:after="0" w:line="240" w:lineRule="auto"/>
        <w:jc w:val="both"/>
        <w:rPr>
          <w:rFonts w:ascii="Times New Roman" w:hAnsi="Times New Roman" w:cs="Times New Roman"/>
          <w:sz w:val="28"/>
          <w:szCs w:val="28"/>
        </w:rPr>
      </w:pPr>
    </w:p>
    <w:p w14:paraId="7D9C90B3" w14:textId="77777777" w:rsidR="00547156" w:rsidRPr="00545857" w:rsidRDefault="00547156" w:rsidP="00A20590">
      <w:pPr>
        <w:pStyle w:val="ListParagraph"/>
        <w:numPr>
          <w:ilvl w:val="0"/>
          <w:numId w:val="14"/>
        </w:numPr>
        <w:tabs>
          <w:tab w:val="left" w:pos="993"/>
        </w:tabs>
        <w:spacing w:after="0" w:line="240" w:lineRule="auto"/>
        <w:contextualSpacing w:val="0"/>
        <w:jc w:val="center"/>
        <w:rPr>
          <w:b/>
          <w:szCs w:val="28"/>
        </w:rPr>
      </w:pPr>
      <w:r w:rsidRPr="00545857">
        <w:rPr>
          <w:b/>
          <w:szCs w:val="28"/>
        </w:rPr>
        <w:t>Kultūras objektu attīstība un būvniecība</w:t>
      </w:r>
    </w:p>
    <w:p w14:paraId="7A682B9E" w14:textId="77777777" w:rsidR="00547156" w:rsidRPr="00545857" w:rsidRDefault="00547156" w:rsidP="00A20590">
      <w:pPr>
        <w:pStyle w:val="ListParagraph"/>
        <w:tabs>
          <w:tab w:val="left" w:pos="993"/>
        </w:tabs>
        <w:spacing w:after="0" w:line="240" w:lineRule="auto"/>
        <w:ind w:left="1069"/>
        <w:contextualSpacing w:val="0"/>
        <w:jc w:val="both"/>
        <w:rPr>
          <w:b/>
          <w:szCs w:val="28"/>
        </w:rPr>
      </w:pPr>
    </w:p>
    <w:p w14:paraId="719861FD" w14:textId="0187EAF3" w:rsidR="001A40DA" w:rsidRPr="00545857" w:rsidRDefault="0030340F"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Lai nodrošinātu</w:t>
      </w:r>
      <w:r w:rsidR="006F5087" w:rsidRPr="00545857">
        <w:rPr>
          <w:rFonts w:ascii="Times New Roman" w:hAnsi="Times New Roman" w:cs="Times New Roman"/>
          <w:sz w:val="28"/>
          <w:szCs w:val="28"/>
        </w:rPr>
        <w:t xml:space="preserve"> </w:t>
      </w:r>
      <w:r w:rsidRPr="00545857">
        <w:rPr>
          <w:rFonts w:ascii="Times New Roman" w:hAnsi="Times New Roman" w:cs="Times New Roman"/>
          <w:sz w:val="28"/>
          <w:szCs w:val="28"/>
        </w:rPr>
        <w:t xml:space="preserve">Latvijas daudzveidīgā </w:t>
      </w:r>
      <w:r w:rsidR="006F5087" w:rsidRPr="00545857">
        <w:rPr>
          <w:rFonts w:ascii="Times New Roman" w:hAnsi="Times New Roman" w:cs="Times New Roman"/>
          <w:sz w:val="28"/>
          <w:szCs w:val="28"/>
        </w:rPr>
        <w:t>kultūras mantojuma saglabāšanu, tā</w:t>
      </w:r>
      <w:r w:rsidRPr="00545857">
        <w:rPr>
          <w:rFonts w:ascii="Times New Roman" w:hAnsi="Times New Roman" w:cs="Times New Roman"/>
          <w:sz w:val="28"/>
          <w:szCs w:val="28"/>
        </w:rPr>
        <w:t xml:space="preserve"> pilnvērtīgu izmantošanu un</w:t>
      </w:r>
      <w:r w:rsidR="006F5087" w:rsidRPr="00545857">
        <w:rPr>
          <w:rFonts w:ascii="Times New Roman" w:hAnsi="Times New Roman" w:cs="Times New Roman"/>
          <w:sz w:val="28"/>
          <w:szCs w:val="28"/>
        </w:rPr>
        <w:t xml:space="preserve"> pieejamību</w:t>
      </w:r>
      <w:r w:rsidRPr="00545857">
        <w:rPr>
          <w:rFonts w:ascii="Times New Roman" w:hAnsi="Times New Roman" w:cs="Times New Roman"/>
          <w:sz w:val="28"/>
          <w:szCs w:val="28"/>
        </w:rPr>
        <w:t xml:space="preserve">, VNĪ </w:t>
      </w:r>
      <w:r w:rsidR="006F5087" w:rsidRPr="00545857">
        <w:rPr>
          <w:rFonts w:ascii="Times New Roman" w:hAnsi="Times New Roman" w:cs="Times New Roman"/>
          <w:sz w:val="28"/>
          <w:szCs w:val="28"/>
        </w:rPr>
        <w:t>īsteno atsevišķu nekustamo īpašumu</w:t>
      </w:r>
      <w:r w:rsidR="00827E47" w:rsidRPr="00545857">
        <w:rPr>
          <w:rFonts w:ascii="Times New Roman" w:hAnsi="Times New Roman" w:cs="Times New Roman"/>
          <w:sz w:val="28"/>
          <w:szCs w:val="28"/>
        </w:rPr>
        <w:t xml:space="preserve"> (kultūras objektu) būvniecību, atjaunošanu un</w:t>
      </w:r>
      <w:r w:rsidR="006F5087" w:rsidRPr="00545857">
        <w:rPr>
          <w:rFonts w:ascii="Times New Roman" w:hAnsi="Times New Roman" w:cs="Times New Roman"/>
          <w:sz w:val="28"/>
          <w:szCs w:val="28"/>
        </w:rPr>
        <w:t xml:space="preserve"> pārbūvi, kas ir stratēģiski svarīgi valsts attīstībai un pašvaldīb</w:t>
      </w:r>
      <w:r w:rsidR="00347400" w:rsidRPr="00545857">
        <w:rPr>
          <w:rFonts w:ascii="Times New Roman" w:hAnsi="Times New Roman" w:cs="Times New Roman"/>
          <w:sz w:val="28"/>
          <w:szCs w:val="28"/>
        </w:rPr>
        <w:t>u</w:t>
      </w:r>
      <w:r w:rsidR="006F5087" w:rsidRPr="00545857">
        <w:rPr>
          <w:rFonts w:ascii="Times New Roman" w:hAnsi="Times New Roman" w:cs="Times New Roman"/>
          <w:sz w:val="28"/>
          <w:szCs w:val="28"/>
        </w:rPr>
        <w:t xml:space="preserve"> adminis</w:t>
      </w:r>
      <w:r w:rsidR="00827E47" w:rsidRPr="00545857">
        <w:rPr>
          <w:rFonts w:ascii="Times New Roman" w:hAnsi="Times New Roman" w:cs="Times New Roman"/>
          <w:sz w:val="28"/>
          <w:szCs w:val="28"/>
        </w:rPr>
        <w:t xml:space="preserve">tratīvās teritorijas attīstībai. </w:t>
      </w:r>
      <w:r w:rsidR="001A40DA" w:rsidRPr="00545857">
        <w:rPr>
          <w:rFonts w:ascii="Times New Roman" w:hAnsi="Times New Roman" w:cs="Times New Roman"/>
          <w:sz w:val="28"/>
          <w:szCs w:val="28"/>
        </w:rPr>
        <w:t xml:space="preserve">Īstenojot </w:t>
      </w:r>
      <w:r w:rsidR="00E604E0" w:rsidRPr="00545857">
        <w:rPr>
          <w:rFonts w:ascii="Times New Roman" w:hAnsi="Times New Roman" w:cs="Times New Roman"/>
          <w:sz w:val="28"/>
          <w:szCs w:val="28"/>
        </w:rPr>
        <w:t xml:space="preserve">kultūras objektu </w:t>
      </w:r>
      <w:r w:rsidR="001A40DA" w:rsidRPr="00545857">
        <w:rPr>
          <w:rFonts w:ascii="Times New Roman" w:hAnsi="Times New Roman" w:cs="Times New Roman"/>
          <w:sz w:val="28"/>
          <w:szCs w:val="28"/>
        </w:rPr>
        <w:t xml:space="preserve">attīstības un būvniecības projektus, VNĪ izvērtē un piesaista </w:t>
      </w:r>
      <w:r w:rsidR="00E604E0" w:rsidRPr="00545857">
        <w:rPr>
          <w:rFonts w:ascii="Times New Roman" w:hAnsi="Times New Roman" w:cs="Times New Roman"/>
          <w:sz w:val="28"/>
          <w:szCs w:val="28"/>
        </w:rPr>
        <w:t xml:space="preserve">arī </w:t>
      </w:r>
      <w:r w:rsidR="001A40DA" w:rsidRPr="00545857">
        <w:rPr>
          <w:rFonts w:ascii="Times New Roman" w:hAnsi="Times New Roman" w:cs="Times New Roman"/>
          <w:sz w:val="28"/>
          <w:szCs w:val="28"/>
        </w:rPr>
        <w:t>ārval</w:t>
      </w:r>
      <w:r w:rsidR="00E604E0" w:rsidRPr="00545857">
        <w:rPr>
          <w:rFonts w:ascii="Times New Roman" w:hAnsi="Times New Roman" w:cs="Times New Roman"/>
          <w:sz w:val="28"/>
          <w:szCs w:val="28"/>
        </w:rPr>
        <w:t xml:space="preserve">stu fondu līdzekļus. 2017. gadā </w:t>
      </w:r>
      <w:r w:rsidR="001A40DA" w:rsidRPr="00545857">
        <w:rPr>
          <w:rFonts w:ascii="Times New Roman" w:hAnsi="Times New Roman" w:cs="Times New Roman"/>
          <w:sz w:val="28"/>
          <w:szCs w:val="28"/>
        </w:rPr>
        <w:lastRenderedPageBreak/>
        <w:t>valsts būvju attīstībai pl</w:t>
      </w:r>
      <w:r w:rsidR="00E604E0" w:rsidRPr="00545857">
        <w:rPr>
          <w:rFonts w:ascii="Times New Roman" w:hAnsi="Times New Roman" w:cs="Times New Roman"/>
          <w:sz w:val="28"/>
          <w:szCs w:val="28"/>
        </w:rPr>
        <w:t>ānots piesaistīt jaunu Eiropas S</w:t>
      </w:r>
      <w:r w:rsidR="001A40DA" w:rsidRPr="00545857">
        <w:rPr>
          <w:rFonts w:ascii="Times New Roman" w:hAnsi="Times New Roman" w:cs="Times New Roman"/>
          <w:sz w:val="28"/>
          <w:szCs w:val="28"/>
        </w:rPr>
        <w:t xml:space="preserve">avienības struktūrfondu un ārvalstu finanšu instrumentu finansējumu aptuveni 29 miljonu </w:t>
      </w:r>
      <w:proofErr w:type="spellStart"/>
      <w:r w:rsidR="001A40DA" w:rsidRPr="00545857">
        <w:rPr>
          <w:rFonts w:ascii="Times New Roman" w:hAnsi="Times New Roman" w:cs="Times New Roman"/>
          <w:i/>
          <w:sz w:val="28"/>
          <w:szCs w:val="28"/>
        </w:rPr>
        <w:t>euro</w:t>
      </w:r>
      <w:proofErr w:type="spellEnd"/>
      <w:r w:rsidR="001A40DA" w:rsidRPr="00545857">
        <w:rPr>
          <w:rFonts w:ascii="Times New Roman" w:hAnsi="Times New Roman" w:cs="Times New Roman"/>
          <w:i/>
          <w:sz w:val="28"/>
          <w:szCs w:val="28"/>
        </w:rPr>
        <w:t xml:space="preserve"> </w:t>
      </w:r>
      <w:r w:rsidR="001A40DA" w:rsidRPr="00545857">
        <w:rPr>
          <w:rFonts w:ascii="Times New Roman" w:hAnsi="Times New Roman" w:cs="Times New Roman"/>
          <w:sz w:val="28"/>
          <w:szCs w:val="28"/>
        </w:rPr>
        <w:t>(bez PVN) apmērā.</w:t>
      </w:r>
    </w:p>
    <w:p w14:paraId="095E51B3" w14:textId="7DF42742" w:rsidR="006F5087" w:rsidRPr="00545857" w:rsidRDefault="00827E47" w:rsidP="00A20590">
      <w:pPr>
        <w:pStyle w:val="ListParagraph"/>
        <w:tabs>
          <w:tab w:val="left" w:pos="993"/>
        </w:tabs>
        <w:spacing w:after="0" w:line="240" w:lineRule="auto"/>
        <w:ind w:left="0" w:firstLine="709"/>
        <w:contextualSpacing w:val="0"/>
        <w:jc w:val="both"/>
        <w:rPr>
          <w:szCs w:val="28"/>
        </w:rPr>
      </w:pPr>
      <w:r w:rsidRPr="00545857">
        <w:rPr>
          <w:szCs w:val="28"/>
        </w:rPr>
        <w:t>Tā piemēram</w:t>
      </w:r>
      <w:r w:rsidR="004D6E2A" w:rsidRPr="00545857">
        <w:rPr>
          <w:szCs w:val="28"/>
        </w:rPr>
        <w:t>,</w:t>
      </w:r>
      <w:r w:rsidRPr="00545857">
        <w:rPr>
          <w:szCs w:val="28"/>
        </w:rPr>
        <w:t xml:space="preserve"> VNĪ jau ir īstenojis vai īsteno šādus projektus:</w:t>
      </w:r>
    </w:p>
    <w:p w14:paraId="0270F8E7" w14:textId="77777777" w:rsidR="00827E47" w:rsidRPr="00545857" w:rsidRDefault="00827E47" w:rsidP="00A20590">
      <w:pPr>
        <w:tabs>
          <w:tab w:val="left" w:pos="993"/>
        </w:tabs>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ab/>
        <w:t xml:space="preserve">1) </w:t>
      </w:r>
      <w:r w:rsidR="006F5087" w:rsidRPr="00545857">
        <w:rPr>
          <w:rFonts w:ascii="Times New Roman" w:hAnsi="Times New Roman" w:cs="Times New Roman"/>
          <w:sz w:val="28"/>
          <w:szCs w:val="28"/>
        </w:rPr>
        <w:t xml:space="preserve">būvdarbi </w:t>
      </w:r>
      <w:r w:rsidRPr="00545857">
        <w:rPr>
          <w:rFonts w:ascii="Times New Roman" w:hAnsi="Times New Roman" w:cs="Times New Roman"/>
          <w:sz w:val="28"/>
          <w:szCs w:val="28"/>
        </w:rPr>
        <w:t>Rīgas pilī Pils laukumā 3, Rīgā, kā rezultātā</w:t>
      </w:r>
      <w:r w:rsidR="006F5087" w:rsidRPr="00545857">
        <w:rPr>
          <w:rFonts w:ascii="Times New Roman" w:hAnsi="Times New Roman" w:cs="Times New Roman"/>
          <w:sz w:val="28"/>
          <w:szCs w:val="28"/>
        </w:rPr>
        <w:t xml:space="preserve"> Valsts prezidents ir nodrošināts ar atbilstošām telpām, kas ir stratēģiski vissvarīgākais objekts valsts attīstībai un nākotnei, kā arī reprezentatīvs objekts un valsts tēls pasaulē. Rīgas pils ir arī vēsturisks objekts, kas celta 1515.</w:t>
      </w:r>
      <w:r w:rsidRPr="00545857">
        <w:rPr>
          <w:rFonts w:ascii="Times New Roman" w:hAnsi="Times New Roman" w:cs="Times New Roman"/>
          <w:sz w:val="28"/>
          <w:szCs w:val="28"/>
        </w:rPr>
        <w:t> </w:t>
      </w:r>
      <w:r w:rsidR="006F5087" w:rsidRPr="00545857">
        <w:rPr>
          <w:rFonts w:ascii="Times New Roman" w:hAnsi="Times New Roman" w:cs="Times New Roman"/>
          <w:sz w:val="28"/>
          <w:szCs w:val="28"/>
        </w:rPr>
        <w:t>gadā un ir lielākā un labāk saglabātā viduslaiku pils Ziemeļeiropā, kurā tiek nodrošināt</w:t>
      </w:r>
      <w:r w:rsidRPr="00545857">
        <w:rPr>
          <w:rFonts w:ascii="Times New Roman" w:hAnsi="Times New Roman" w:cs="Times New Roman"/>
          <w:sz w:val="28"/>
          <w:szCs w:val="28"/>
        </w:rPr>
        <w:t>a atbilstošas telpa</w:t>
      </w:r>
      <w:r w:rsidR="006F5087" w:rsidRPr="00545857">
        <w:rPr>
          <w:rFonts w:ascii="Times New Roman" w:hAnsi="Times New Roman" w:cs="Times New Roman"/>
          <w:sz w:val="28"/>
          <w:szCs w:val="28"/>
        </w:rPr>
        <w:t>s arī Latvijas Nacionāla</w:t>
      </w:r>
      <w:r w:rsidRPr="00545857">
        <w:rPr>
          <w:rFonts w:ascii="Times New Roman" w:hAnsi="Times New Roman" w:cs="Times New Roman"/>
          <w:sz w:val="28"/>
          <w:szCs w:val="28"/>
        </w:rPr>
        <w:t>jam</w:t>
      </w:r>
      <w:r w:rsidR="006F5087" w:rsidRPr="00545857">
        <w:rPr>
          <w:rFonts w:ascii="Times New Roman" w:hAnsi="Times New Roman" w:cs="Times New Roman"/>
          <w:sz w:val="28"/>
          <w:szCs w:val="28"/>
        </w:rPr>
        <w:t xml:space="preserve"> vēstures muzej</w:t>
      </w:r>
      <w:r w:rsidRPr="00545857">
        <w:rPr>
          <w:rFonts w:ascii="Times New Roman" w:hAnsi="Times New Roman" w:cs="Times New Roman"/>
          <w:sz w:val="28"/>
          <w:szCs w:val="28"/>
        </w:rPr>
        <w:t>am;</w:t>
      </w:r>
    </w:p>
    <w:p w14:paraId="43096439" w14:textId="47395EE0" w:rsidR="006F5087" w:rsidRPr="00545857" w:rsidRDefault="00827E47" w:rsidP="00A20590">
      <w:pPr>
        <w:tabs>
          <w:tab w:val="left" w:pos="993"/>
        </w:tabs>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ab/>
        <w:t xml:space="preserve">2) </w:t>
      </w:r>
      <w:r w:rsidR="006F5087" w:rsidRPr="00545857">
        <w:rPr>
          <w:rFonts w:ascii="Times New Roman" w:hAnsi="Times New Roman" w:cs="Times New Roman"/>
          <w:sz w:val="28"/>
          <w:szCs w:val="28"/>
        </w:rPr>
        <w:t>tiek īstenots Padomju okupācijas upuru piemiņas memoriāla kompleksa Latv</w:t>
      </w:r>
      <w:r w:rsidRPr="00545857">
        <w:rPr>
          <w:rFonts w:ascii="Times New Roman" w:hAnsi="Times New Roman" w:cs="Times New Roman"/>
          <w:sz w:val="28"/>
          <w:szCs w:val="28"/>
        </w:rPr>
        <w:t>iešu Strēlnieku laukumā 1, Rīgā</w:t>
      </w:r>
      <w:r w:rsidR="006F5087" w:rsidRPr="00545857">
        <w:rPr>
          <w:rFonts w:ascii="Times New Roman" w:hAnsi="Times New Roman" w:cs="Times New Roman"/>
          <w:sz w:val="28"/>
          <w:szCs w:val="28"/>
        </w:rPr>
        <w:t xml:space="preserve"> attīstības projekts, kuram ir noteikt</w:t>
      </w:r>
      <w:r w:rsidR="0087379C" w:rsidRPr="00545857">
        <w:rPr>
          <w:rFonts w:ascii="Times New Roman" w:hAnsi="Times New Roman" w:cs="Times New Roman"/>
          <w:sz w:val="28"/>
          <w:szCs w:val="28"/>
        </w:rPr>
        <w:t>s</w:t>
      </w:r>
      <w:r w:rsidR="006F5087" w:rsidRPr="00545857">
        <w:rPr>
          <w:rFonts w:ascii="Times New Roman" w:hAnsi="Times New Roman" w:cs="Times New Roman"/>
          <w:sz w:val="28"/>
          <w:szCs w:val="28"/>
        </w:rPr>
        <w:t xml:space="preserve"> nacionālo interešu objekta status</w:t>
      </w:r>
      <w:r w:rsidR="0087379C" w:rsidRPr="00545857">
        <w:rPr>
          <w:rFonts w:ascii="Times New Roman" w:hAnsi="Times New Roman" w:cs="Times New Roman"/>
          <w:sz w:val="28"/>
          <w:szCs w:val="28"/>
        </w:rPr>
        <w:t>s</w:t>
      </w:r>
      <w:r w:rsidR="006F5087" w:rsidRPr="00545857">
        <w:rPr>
          <w:rFonts w:ascii="Times New Roman" w:hAnsi="Times New Roman" w:cs="Times New Roman"/>
          <w:sz w:val="28"/>
          <w:szCs w:val="28"/>
        </w:rPr>
        <w:t xml:space="preserve">. Muzeja darbība atbilst vispārējām muzeju pamatfunkcijām, proti, materiālo un nemateriālo kultūras vērtību uzkrāšana, dokumentēšana un saglabāšana, muzeja krājuma un ar to saistītās informācijas pētniecība, sabiedrības izglītošana </w:t>
      </w:r>
      <w:proofErr w:type="spellStart"/>
      <w:r w:rsidR="006F5087" w:rsidRPr="00545857">
        <w:rPr>
          <w:rFonts w:ascii="Times New Roman" w:hAnsi="Times New Roman" w:cs="Times New Roman"/>
          <w:sz w:val="28"/>
          <w:szCs w:val="28"/>
        </w:rPr>
        <w:t>u.c</w:t>
      </w:r>
      <w:proofErr w:type="spellEnd"/>
      <w:r w:rsidR="006F5087" w:rsidRPr="00545857">
        <w:rPr>
          <w:rFonts w:ascii="Times New Roman" w:hAnsi="Times New Roman" w:cs="Times New Roman"/>
          <w:sz w:val="28"/>
          <w:szCs w:val="28"/>
        </w:rPr>
        <w:t>. VNĪ turpina veidot Latvijas Okupācijas muzeja un Padomju okupācijas upuru piemiņas memoriāla ansambli;</w:t>
      </w:r>
    </w:p>
    <w:p w14:paraId="5A56C24A" w14:textId="77777777" w:rsidR="006F5087" w:rsidRPr="00545857" w:rsidRDefault="00827E47" w:rsidP="00A20590">
      <w:pPr>
        <w:tabs>
          <w:tab w:val="left" w:pos="993"/>
        </w:tabs>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ab/>
        <w:t xml:space="preserve">3) </w:t>
      </w:r>
      <w:r w:rsidR="006F5087" w:rsidRPr="00545857">
        <w:rPr>
          <w:rFonts w:ascii="Times New Roman" w:hAnsi="Times New Roman" w:cs="Times New Roman"/>
          <w:sz w:val="28"/>
          <w:szCs w:val="28"/>
        </w:rPr>
        <w:t>tiek īstenots Jaunā Rīgas teā</w:t>
      </w:r>
      <w:r w:rsidRPr="00545857">
        <w:rPr>
          <w:rFonts w:ascii="Times New Roman" w:hAnsi="Times New Roman" w:cs="Times New Roman"/>
          <w:sz w:val="28"/>
          <w:szCs w:val="28"/>
        </w:rPr>
        <w:t>tra ēkas Lāčplēša ielā 25, Rīgā</w:t>
      </w:r>
      <w:r w:rsidR="006F5087" w:rsidRPr="00545857">
        <w:rPr>
          <w:rFonts w:ascii="Times New Roman" w:hAnsi="Times New Roman" w:cs="Times New Roman"/>
          <w:sz w:val="28"/>
          <w:szCs w:val="28"/>
        </w:rPr>
        <w:t xml:space="preserve"> attīstības projekts. Plānots pārbūvēt teātra ēku kompleksu atbilstoši mūsdienu prasībām, </w:t>
      </w:r>
      <w:r w:rsidRPr="00545857">
        <w:rPr>
          <w:rFonts w:ascii="Times New Roman" w:hAnsi="Times New Roman" w:cs="Times New Roman"/>
          <w:sz w:val="28"/>
          <w:szCs w:val="28"/>
        </w:rPr>
        <w:t>vienlaikus</w:t>
      </w:r>
      <w:r w:rsidR="006F5087" w:rsidRPr="00545857">
        <w:rPr>
          <w:rFonts w:ascii="Times New Roman" w:hAnsi="Times New Roman" w:cs="Times New Roman"/>
          <w:sz w:val="28"/>
          <w:szCs w:val="28"/>
        </w:rPr>
        <w:t xml:space="preserve"> maksimāli respektējot ēku vēsturisko atmosfēru. Teātris kā kultūras objekts ir ne tikai būtisks katra latvieša kultūras gara attīstībai un uzturēšanai, bet arī būtiska ir pašas teātra ēkas vēsturiskuma saglabāšana, jo ēka ir būvēta 1901.gadā,  un tajā vēsturiski ir atradušies vairāki teātri – Jaunais Rīgas teātris, Dailes teātris, kā arī darbojusies Jaunatnes teātra trupa;</w:t>
      </w:r>
    </w:p>
    <w:p w14:paraId="4D686AB9" w14:textId="77777777" w:rsidR="006F5087" w:rsidRPr="00545857" w:rsidRDefault="00827E47" w:rsidP="00A20590">
      <w:pPr>
        <w:tabs>
          <w:tab w:val="left" w:pos="993"/>
        </w:tabs>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ab/>
        <w:t xml:space="preserve">4) </w:t>
      </w:r>
      <w:r w:rsidR="006F5087" w:rsidRPr="00545857">
        <w:rPr>
          <w:rFonts w:ascii="Times New Roman" w:hAnsi="Times New Roman" w:cs="Times New Roman"/>
          <w:sz w:val="28"/>
          <w:szCs w:val="28"/>
        </w:rPr>
        <w:t>tiek īstenots Muzeju krātuvju kompleksa</w:t>
      </w:r>
      <w:r w:rsidRPr="00545857">
        <w:rPr>
          <w:rFonts w:ascii="Times New Roman" w:hAnsi="Times New Roman" w:cs="Times New Roman"/>
          <w:sz w:val="28"/>
          <w:szCs w:val="28"/>
        </w:rPr>
        <w:t xml:space="preserve"> būvniecības Pulka ielā 8, Rīgā</w:t>
      </w:r>
      <w:r w:rsidR="006F5087" w:rsidRPr="00545857">
        <w:rPr>
          <w:rFonts w:ascii="Times New Roman" w:hAnsi="Times New Roman" w:cs="Times New Roman"/>
          <w:sz w:val="28"/>
          <w:szCs w:val="28"/>
        </w:rPr>
        <w:t xml:space="preserve"> projekts, nodrošinot  telpas Latvijas Nacionālā vēstures muzeja, Rakstniecības un mūzikas muzeja, Latvijas Nacionālā mākslas muzeja un Kino muzeja krājuma izvietošanai;</w:t>
      </w:r>
    </w:p>
    <w:p w14:paraId="39D30CE1" w14:textId="77777777" w:rsidR="006F5087" w:rsidRPr="00545857" w:rsidRDefault="00827E47" w:rsidP="00A20590">
      <w:pPr>
        <w:tabs>
          <w:tab w:val="left" w:pos="993"/>
        </w:tabs>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ab/>
        <w:t xml:space="preserve">5) </w:t>
      </w:r>
      <w:r w:rsidR="006F5087" w:rsidRPr="00545857">
        <w:rPr>
          <w:rFonts w:ascii="Times New Roman" w:hAnsi="Times New Roman" w:cs="Times New Roman"/>
          <w:sz w:val="28"/>
          <w:szCs w:val="28"/>
        </w:rPr>
        <w:t xml:space="preserve">tiek nodrošināta nekustamā īpašuma </w:t>
      </w:r>
      <w:proofErr w:type="spellStart"/>
      <w:r w:rsidR="006F5087" w:rsidRPr="00545857">
        <w:rPr>
          <w:rFonts w:ascii="Times New Roman" w:hAnsi="Times New Roman" w:cs="Times New Roman"/>
          <w:sz w:val="28"/>
          <w:szCs w:val="28"/>
        </w:rPr>
        <w:t>Mārstaļu</w:t>
      </w:r>
      <w:proofErr w:type="spellEnd"/>
      <w:r w:rsidR="006F5087" w:rsidRPr="00545857">
        <w:rPr>
          <w:rFonts w:ascii="Times New Roman" w:hAnsi="Times New Roman" w:cs="Times New Roman"/>
          <w:sz w:val="28"/>
          <w:szCs w:val="28"/>
        </w:rPr>
        <w:t xml:space="preserve"> ielā 6, Rīgā telpu pielāgošana Rīgas vēstures un kuģniecības muzeja filiāles Latvijas Fotogrāfijas muzeja vajadzībām;</w:t>
      </w:r>
    </w:p>
    <w:p w14:paraId="70A1ED20" w14:textId="77777777" w:rsidR="006F5087" w:rsidRPr="00545857" w:rsidRDefault="00827E47" w:rsidP="00A20590">
      <w:pPr>
        <w:tabs>
          <w:tab w:val="left" w:pos="993"/>
        </w:tabs>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ab/>
        <w:t xml:space="preserve">6) </w:t>
      </w:r>
      <w:r w:rsidR="006F5087" w:rsidRPr="00545857">
        <w:rPr>
          <w:rFonts w:ascii="Times New Roman" w:hAnsi="Times New Roman" w:cs="Times New Roman"/>
          <w:sz w:val="28"/>
          <w:szCs w:val="28"/>
        </w:rPr>
        <w:t>tiek atjaunota un piemērota sabiedrības vajadzībām Rakstniecības un mūzikas muzeja ēka Pils laukumā 2, Rīgā;</w:t>
      </w:r>
    </w:p>
    <w:p w14:paraId="0F12D937" w14:textId="2E51000E" w:rsidR="006F5087" w:rsidRPr="00545857" w:rsidRDefault="00827E47" w:rsidP="00A20590">
      <w:pPr>
        <w:tabs>
          <w:tab w:val="left" w:pos="993"/>
        </w:tabs>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ab/>
        <w:t xml:space="preserve">7) </w:t>
      </w:r>
      <w:r w:rsidR="006F5087" w:rsidRPr="00545857">
        <w:rPr>
          <w:rFonts w:ascii="Times New Roman" w:hAnsi="Times New Roman" w:cs="Times New Roman"/>
          <w:sz w:val="28"/>
          <w:szCs w:val="28"/>
        </w:rPr>
        <w:t>ir pabeigt</w:t>
      </w:r>
      <w:r w:rsidR="00067D08" w:rsidRPr="00545857">
        <w:rPr>
          <w:rFonts w:ascii="Times New Roman" w:hAnsi="Times New Roman" w:cs="Times New Roman"/>
          <w:sz w:val="28"/>
          <w:szCs w:val="28"/>
        </w:rPr>
        <w:t>i atjaunošanas darbi pie šādiem objektiem:</w:t>
      </w:r>
      <w:r w:rsidR="006F5087" w:rsidRPr="00545857">
        <w:rPr>
          <w:rFonts w:ascii="Times New Roman" w:hAnsi="Times New Roman" w:cs="Times New Roman"/>
          <w:sz w:val="28"/>
          <w:szCs w:val="28"/>
        </w:rPr>
        <w:t xml:space="preserve"> Raiņa muzej</w:t>
      </w:r>
      <w:r w:rsidR="00067D08" w:rsidRPr="00545857">
        <w:rPr>
          <w:rFonts w:ascii="Times New Roman" w:hAnsi="Times New Roman" w:cs="Times New Roman"/>
          <w:sz w:val="28"/>
          <w:szCs w:val="28"/>
        </w:rPr>
        <w:t>s</w:t>
      </w:r>
      <w:r w:rsidR="006F5087" w:rsidRPr="00545857">
        <w:rPr>
          <w:rFonts w:ascii="Times New Roman" w:hAnsi="Times New Roman" w:cs="Times New Roman"/>
          <w:sz w:val="28"/>
          <w:szCs w:val="28"/>
        </w:rPr>
        <w:t xml:space="preserve"> „</w:t>
      </w:r>
      <w:proofErr w:type="spellStart"/>
      <w:r w:rsidR="006F5087" w:rsidRPr="00545857">
        <w:rPr>
          <w:rFonts w:ascii="Times New Roman" w:hAnsi="Times New Roman" w:cs="Times New Roman"/>
          <w:sz w:val="28"/>
          <w:szCs w:val="28"/>
        </w:rPr>
        <w:t>Tadenava</w:t>
      </w:r>
      <w:proofErr w:type="spellEnd"/>
      <w:r w:rsidR="006F5087" w:rsidRPr="00545857">
        <w:rPr>
          <w:rFonts w:ascii="Times New Roman" w:hAnsi="Times New Roman" w:cs="Times New Roman"/>
          <w:sz w:val="28"/>
          <w:szCs w:val="28"/>
        </w:rPr>
        <w:t>”, Dunavas pagastā, Jēkabpils novad</w:t>
      </w:r>
      <w:r w:rsidRPr="00545857">
        <w:rPr>
          <w:rFonts w:ascii="Times New Roman" w:hAnsi="Times New Roman" w:cs="Times New Roman"/>
          <w:sz w:val="28"/>
          <w:szCs w:val="28"/>
        </w:rPr>
        <w:t>ā</w:t>
      </w:r>
      <w:r w:rsidR="00067D08" w:rsidRPr="00545857">
        <w:rPr>
          <w:rFonts w:ascii="Times New Roman" w:hAnsi="Times New Roman" w:cs="Times New Roman"/>
          <w:sz w:val="28"/>
          <w:szCs w:val="28"/>
        </w:rPr>
        <w:t xml:space="preserve">; </w:t>
      </w:r>
      <w:r w:rsidR="006F5087" w:rsidRPr="00545857">
        <w:rPr>
          <w:rFonts w:ascii="Times New Roman" w:hAnsi="Times New Roman" w:cs="Times New Roman"/>
          <w:sz w:val="28"/>
          <w:szCs w:val="28"/>
        </w:rPr>
        <w:t>„Raiņa un Aspazijas vasarnīca” J</w:t>
      </w:r>
      <w:r w:rsidR="00067D08" w:rsidRPr="00545857">
        <w:rPr>
          <w:rFonts w:ascii="Times New Roman" w:hAnsi="Times New Roman" w:cs="Times New Roman"/>
          <w:sz w:val="28"/>
          <w:szCs w:val="28"/>
        </w:rPr>
        <w:t xml:space="preserve">āņa </w:t>
      </w:r>
      <w:proofErr w:type="spellStart"/>
      <w:r w:rsidR="00067D08" w:rsidRPr="00545857">
        <w:rPr>
          <w:rFonts w:ascii="Times New Roman" w:hAnsi="Times New Roman" w:cs="Times New Roman"/>
          <w:sz w:val="28"/>
          <w:szCs w:val="28"/>
        </w:rPr>
        <w:t>Pliekšāna</w:t>
      </w:r>
      <w:proofErr w:type="spellEnd"/>
      <w:r w:rsidR="00067D08" w:rsidRPr="00545857">
        <w:rPr>
          <w:rFonts w:ascii="Times New Roman" w:hAnsi="Times New Roman" w:cs="Times New Roman"/>
          <w:sz w:val="28"/>
          <w:szCs w:val="28"/>
        </w:rPr>
        <w:t xml:space="preserve"> ielā 5/7, Jūrmalā; Raiņa un Aspazijas māja Baznīcas ielā 30, Rīgā.</w:t>
      </w:r>
      <w:r w:rsidR="006F5087" w:rsidRPr="00545857">
        <w:rPr>
          <w:rFonts w:ascii="Times New Roman" w:hAnsi="Times New Roman" w:cs="Times New Roman"/>
          <w:sz w:val="28"/>
          <w:szCs w:val="28"/>
        </w:rPr>
        <w:t xml:space="preserve"> </w:t>
      </w:r>
      <w:r w:rsidR="00067D08" w:rsidRPr="00545857">
        <w:rPr>
          <w:rFonts w:ascii="Times New Roman" w:hAnsi="Times New Roman" w:cs="Times New Roman"/>
          <w:sz w:val="28"/>
          <w:szCs w:val="28"/>
        </w:rPr>
        <w:t xml:space="preserve">Ir atjaunots </w:t>
      </w:r>
      <w:r w:rsidR="006F5087" w:rsidRPr="00545857">
        <w:rPr>
          <w:rFonts w:ascii="Times New Roman" w:hAnsi="Times New Roman" w:cs="Times New Roman"/>
          <w:sz w:val="28"/>
          <w:szCs w:val="28"/>
        </w:rPr>
        <w:t>Raiņa muzej</w:t>
      </w:r>
      <w:r w:rsidR="00067D08" w:rsidRPr="00545857">
        <w:rPr>
          <w:rFonts w:ascii="Times New Roman" w:hAnsi="Times New Roman" w:cs="Times New Roman"/>
          <w:sz w:val="28"/>
          <w:szCs w:val="28"/>
        </w:rPr>
        <w:t>s „</w:t>
      </w:r>
      <w:proofErr w:type="spellStart"/>
      <w:r w:rsidR="00067D08" w:rsidRPr="00545857">
        <w:rPr>
          <w:rFonts w:ascii="Times New Roman" w:hAnsi="Times New Roman" w:cs="Times New Roman"/>
          <w:sz w:val="28"/>
          <w:szCs w:val="28"/>
        </w:rPr>
        <w:t>Jasmuiža</w:t>
      </w:r>
      <w:proofErr w:type="spellEnd"/>
      <w:r w:rsidR="00067D08" w:rsidRPr="00545857">
        <w:rPr>
          <w:rFonts w:ascii="Times New Roman" w:hAnsi="Times New Roman" w:cs="Times New Roman"/>
          <w:sz w:val="28"/>
          <w:szCs w:val="28"/>
        </w:rPr>
        <w:t>”</w:t>
      </w:r>
      <w:r w:rsidR="006F5087" w:rsidRPr="00545857">
        <w:rPr>
          <w:rFonts w:ascii="Times New Roman" w:hAnsi="Times New Roman" w:cs="Times New Roman"/>
          <w:sz w:val="28"/>
          <w:szCs w:val="28"/>
        </w:rPr>
        <w:t xml:space="preserve"> A</w:t>
      </w:r>
      <w:r w:rsidR="00067D08" w:rsidRPr="00545857">
        <w:rPr>
          <w:rFonts w:ascii="Times New Roman" w:hAnsi="Times New Roman" w:cs="Times New Roman"/>
          <w:sz w:val="28"/>
          <w:szCs w:val="28"/>
        </w:rPr>
        <w:t>izkalnes pagastā, Preiļu novadā, kas vienlaikus ir izstāžu un pasākumu ēka, tādējādi ir</w:t>
      </w:r>
      <w:r w:rsidR="006F5087" w:rsidRPr="00545857">
        <w:rPr>
          <w:rFonts w:ascii="Times New Roman" w:hAnsi="Times New Roman" w:cs="Times New Roman"/>
          <w:sz w:val="28"/>
          <w:szCs w:val="28"/>
        </w:rPr>
        <w:t xml:space="preserve"> </w:t>
      </w:r>
      <w:r w:rsidR="00067D08" w:rsidRPr="00545857">
        <w:rPr>
          <w:rFonts w:ascii="Times New Roman" w:hAnsi="Times New Roman" w:cs="Times New Roman"/>
          <w:sz w:val="28"/>
          <w:szCs w:val="28"/>
        </w:rPr>
        <w:t xml:space="preserve">izveidotas </w:t>
      </w:r>
      <w:r w:rsidR="006F5087" w:rsidRPr="00545857">
        <w:rPr>
          <w:rFonts w:ascii="Times New Roman" w:hAnsi="Times New Roman" w:cs="Times New Roman"/>
          <w:sz w:val="28"/>
          <w:szCs w:val="28"/>
        </w:rPr>
        <w:t xml:space="preserve">mūsdienu prasībām atbilstošas telpas Latgales tradicionālās kultūras, lauksaimniecības un amatniecības vēsturei un attīstībai veltītām </w:t>
      </w:r>
      <w:r w:rsidR="006F5087" w:rsidRPr="00545857">
        <w:rPr>
          <w:rFonts w:ascii="Times New Roman" w:hAnsi="Times New Roman" w:cs="Times New Roman"/>
          <w:sz w:val="28"/>
          <w:szCs w:val="28"/>
        </w:rPr>
        <w:lastRenderedPageBreak/>
        <w:t xml:space="preserve">ekspozīcijām/izstādēm, krājuma glabātuvei un </w:t>
      </w:r>
      <w:proofErr w:type="spellStart"/>
      <w:r w:rsidR="006F5087" w:rsidRPr="00545857">
        <w:rPr>
          <w:rFonts w:ascii="Times New Roman" w:hAnsi="Times New Roman" w:cs="Times New Roman"/>
          <w:sz w:val="28"/>
          <w:szCs w:val="28"/>
        </w:rPr>
        <w:t>muzejpedagoģiskajām</w:t>
      </w:r>
      <w:proofErr w:type="spellEnd"/>
      <w:r w:rsidR="006F5087" w:rsidRPr="00545857">
        <w:rPr>
          <w:rFonts w:ascii="Times New Roman" w:hAnsi="Times New Roman" w:cs="Times New Roman"/>
          <w:sz w:val="28"/>
          <w:szCs w:val="28"/>
        </w:rPr>
        <w:t xml:space="preserve"> nodarbībām;</w:t>
      </w:r>
    </w:p>
    <w:p w14:paraId="6123DEBB" w14:textId="747BDFE4" w:rsidR="006F5087" w:rsidRPr="00545857" w:rsidRDefault="00067D08" w:rsidP="00A20590">
      <w:pPr>
        <w:tabs>
          <w:tab w:val="left" w:pos="993"/>
        </w:tabs>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ab/>
        <w:t xml:space="preserve">8) </w:t>
      </w:r>
      <w:r w:rsidR="00AD7837" w:rsidRPr="00545857">
        <w:rPr>
          <w:rFonts w:ascii="Times New Roman" w:hAnsi="Times New Roman" w:cs="Times New Roman"/>
          <w:sz w:val="28"/>
          <w:szCs w:val="28"/>
        </w:rPr>
        <w:t xml:space="preserve">pabeigti atjaunošanas darbi  Jāņa </w:t>
      </w:r>
      <w:proofErr w:type="spellStart"/>
      <w:r w:rsidR="00AD7837" w:rsidRPr="00545857">
        <w:rPr>
          <w:rFonts w:ascii="Times New Roman" w:hAnsi="Times New Roman" w:cs="Times New Roman"/>
          <w:sz w:val="28"/>
          <w:szCs w:val="28"/>
        </w:rPr>
        <w:t>Akuratera</w:t>
      </w:r>
      <w:proofErr w:type="spellEnd"/>
      <w:r w:rsidR="00AD7837" w:rsidRPr="00545857">
        <w:rPr>
          <w:rFonts w:ascii="Times New Roman" w:hAnsi="Times New Roman" w:cs="Times New Roman"/>
          <w:sz w:val="28"/>
          <w:szCs w:val="28"/>
        </w:rPr>
        <w:t xml:space="preserve"> muzejā</w:t>
      </w:r>
      <w:r w:rsidR="006F5087" w:rsidRPr="00545857">
        <w:rPr>
          <w:rFonts w:ascii="Times New Roman" w:hAnsi="Times New Roman" w:cs="Times New Roman"/>
          <w:sz w:val="28"/>
          <w:szCs w:val="28"/>
        </w:rPr>
        <w:t xml:space="preserve"> O</w:t>
      </w:r>
      <w:r w:rsidR="00EF5622" w:rsidRPr="00545857">
        <w:rPr>
          <w:rFonts w:ascii="Times New Roman" w:hAnsi="Times New Roman" w:cs="Times New Roman"/>
          <w:sz w:val="28"/>
          <w:szCs w:val="28"/>
        </w:rPr>
        <w:t xml:space="preserve">jāra </w:t>
      </w:r>
      <w:r w:rsidR="006F5087" w:rsidRPr="00545857">
        <w:rPr>
          <w:rFonts w:ascii="Times New Roman" w:hAnsi="Times New Roman" w:cs="Times New Roman"/>
          <w:sz w:val="28"/>
          <w:szCs w:val="28"/>
        </w:rPr>
        <w:t>Vācieša ielā 6a, Rīgā</w:t>
      </w:r>
      <w:r w:rsidRPr="00545857">
        <w:rPr>
          <w:rFonts w:ascii="Times New Roman" w:hAnsi="Times New Roman" w:cs="Times New Roman"/>
          <w:sz w:val="28"/>
          <w:szCs w:val="28"/>
        </w:rPr>
        <w:t xml:space="preserve">, restaurējot Jāņa </w:t>
      </w:r>
      <w:proofErr w:type="spellStart"/>
      <w:r w:rsidR="006F5087" w:rsidRPr="00545857">
        <w:rPr>
          <w:rFonts w:ascii="Times New Roman" w:hAnsi="Times New Roman" w:cs="Times New Roman"/>
          <w:sz w:val="28"/>
          <w:szCs w:val="28"/>
        </w:rPr>
        <w:t>Akuratera</w:t>
      </w:r>
      <w:proofErr w:type="spellEnd"/>
      <w:r w:rsidR="006F5087" w:rsidRPr="00545857">
        <w:rPr>
          <w:rFonts w:ascii="Times New Roman" w:hAnsi="Times New Roman" w:cs="Times New Roman"/>
          <w:sz w:val="28"/>
          <w:szCs w:val="28"/>
        </w:rPr>
        <w:t xml:space="preserve"> memoriāl</w:t>
      </w:r>
      <w:r w:rsidRPr="00545857">
        <w:rPr>
          <w:rFonts w:ascii="Times New Roman" w:hAnsi="Times New Roman" w:cs="Times New Roman"/>
          <w:sz w:val="28"/>
          <w:szCs w:val="28"/>
        </w:rPr>
        <w:t xml:space="preserve">o māju, </w:t>
      </w:r>
      <w:r w:rsidR="006F5087" w:rsidRPr="00545857">
        <w:rPr>
          <w:rFonts w:ascii="Times New Roman" w:hAnsi="Times New Roman" w:cs="Times New Roman"/>
          <w:sz w:val="28"/>
          <w:szCs w:val="28"/>
        </w:rPr>
        <w:t>atjaunojot ēku, uzlabojot esošo ekspozīciju stāvokli, izveidojot jaunas ekspozīciju telpas, izveidojot m</w:t>
      </w:r>
      <w:r w:rsidRPr="00545857">
        <w:rPr>
          <w:rFonts w:ascii="Times New Roman" w:hAnsi="Times New Roman" w:cs="Times New Roman"/>
          <w:sz w:val="28"/>
          <w:szCs w:val="28"/>
        </w:rPr>
        <w:t>uzeju apmeklētāju ieejas mezglu un</w:t>
      </w:r>
      <w:r w:rsidR="006F5087" w:rsidRPr="00545857">
        <w:rPr>
          <w:rFonts w:ascii="Times New Roman" w:hAnsi="Times New Roman" w:cs="Times New Roman"/>
          <w:sz w:val="28"/>
          <w:szCs w:val="28"/>
        </w:rPr>
        <w:t xml:space="preserve"> iespēju robežās labiekārtojot muzeja teritor</w:t>
      </w:r>
      <w:r w:rsidRPr="00545857">
        <w:rPr>
          <w:rFonts w:ascii="Times New Roman" w:hAnsi="Times New Roman" w:cs="Times New Roman"/>
          <w:sz w:val="28"/>
          <w:szCs w:val="28"/>
        </w:rPr>
        <w:t>iju.</w:t>
      </w:r>
      <w:r w:rsidR="00AD7837" w:rsidRPr="00545857">
        <w:rPr>
          <w:rFonts w:ascii="Times New Roman" w:hAnsi="Times New Roman" w:cs="Times New Roman"/>
          <w:sz w:val="28"/>
          <w:szCs w:val="28"/>
        </w:rPr>
        <w:t xml:space="preserve"> Objekts nodots ekspluatācijā 2016. gada 30. septembrī.</w:t>
      </w:r>
    </w:p>
    <w:p w14:paraId="38249E46" w14:textId="4E2DF9F1" w:rsidR="000600BA" w:rsidRPr="00545857" w:rsidRDefault="00067D08" w:rsidP="00A20590">
      <w:pPr>
        <w:tabs>
          <w:tab w:val="left" w:pos="993"/>
        </w:tabs>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ab/>
        <w:t xml:space="preserve">Papildus norādāms, ka VNĪ īsteno arī citus </w:t>
      </w:r>
      <w:r w:rsidR="006F5087" w:rsidRPr="00545857">
        <w:rPr>
          <w:rFonts w:ascii="Times New Roman" w:hAnsi="Times New Roman" w:cs="Times New Roman"/>
          <w:sz w:val="28"/>
          <w:szCs w:val="28"/>
        </w:rPr>
        <w:t>kultūras nozares attīstībai būtisk</w:t>
      </w:r>
      <w:r w:rsidRPr="00545857">
        <w:rPr>
          <w:rFonts w:ascii="Times New Roman" w:hAnsi="Times New Roman" w:cs="Times New Roman"/>
          <w:sz w:val="28"/>
          <w:szCs w:val="28"/>
        </w:rPr>
        <w:t>us</w:t>
      </w:r>
      <w:r w:rsidR="006F5087" w:rsidRPr="00545857">
        <w:rPr>
          <w:rFonts w:ascii="Times New Roman" w:hAnsi="Times New Roman" w:cs="Times New Roman"/>
          <w:sz w:val="28"/>
          <w:szCs w:val="28"/>
        </w:rPr>
        <w:t xml:space="preserve"> attīstības projekt</w:t>
      </w:r>
      <w:r w:rsidRPr="00545857">
        <w:rPr>
          <w:rFonts w:ascii="Times New Roman" w:hAnsi="Times New Roman" w:cs="Times New Roman"/>
          <w:sz w:val="28"/>
          <w:szCs w:val="28"/>
        </w:rPr>
        <w:t>us</w:t>
      </w:r>
      <w:r w:rsidR="00AD7837" w:rsidRPr="00545857">
        <w:rPr>
          <w:rFonts w:ascii="Times New Roman" w:hAnsi="Times New Roman" w:cs="Times New Roman"/>
          <w:sz w:val="28"/>
          <w:szCs w:val="28"/>
        </w:rPr>
        <w:t xml:space="preserve">, </w:t>
      </w:r>
      <w:proofErr w:type="spellStart"/>
      <w:r w:rsidR="00E447AD" w:rsidRPr="00545857">
        <w:rPr>
          <w:rFonts w:ascii="Times New Roman" w:hAnsi="Times New Roman" w:cs="Times New Roman"/>
          <w:sz w:val="28"/>
          <w:szCs w:val="28"/>
        </w:rPr>
        <w:t>citastarp</w:t>
      </w:r>
      <w:proofErr w:type="spellEnd"/>
      <w:r w:rsidR="00AD7837" w:rsidRPr="00545857">
        <w:rPr>
          <w:rFonts w:ascii="Times New Roman" w:hAnsi="Times New Roman" w:cs="Times New Roman"/>
          <w:sz w:val="28"/>
          <w:szCs w:val="28"/>
        </w:rPr>
        <w:t xml:space="preserve"> </w:t>
      </w:r>
      <w:r w:rsidR="00CB1D3A" w:rsidRPr="00545857">
        <w:rPr>
          <w:rFonts w:ascii="Times New Roman" w:hAnsi="Times New Roman" w:cs="Times New Roman"/>
          <w:sz w:val="28"/>
          <w:szCs w:val="28"/>
        </w:rPr>
        <w:t>sešus</w:t>
      </w:r>
      <w:r w:rsidR="00AD7837" w:rsidRPr="00545857">
        <w:rPr>
          <w:rFonts w:ascii="Times New Roman" w:hAnsi="Times New Roman" w:cs="Times New Roman"/>
          <w:sz w:val="28"/>
          <w:szCs w:val="28"/>
        </w:rPr>
        <w:t xml:space="preserve"> projektus ar kopējo finan</w:t>
      </w:r>
      <w:r w:rsidR="00CB1D3A" w:rsidRPr="00545857">
        <w:rPr>
          <w:rFonts w:ascii="Times New Roman" w:hAnsi="Times New Roman" w:cs="Times New Roman"/>
          <w:sz w:val="28"/>
          <w:szCs w:val="28"/>
        </w:rPr>
        <w:t>sējumu 15 </w:t>
      </w:r>
      <w:r w:rsidR="00AD7837" w:rsidRPr="00545857">
        <w:rPr>
          <w:rFonts w:ascii="Times New Roman" w:hAnsi="Times New Roman" w:cs="Times New Roman"/>
          <w:sz w:val="28"/>
          <w:szCs w:val="28"/>
        </w:rPr>
        <w:t xml:space="preserve">miljoni </w:t>
      </w:r>
      <w:proofErr w:type="spellStart"/>
      <w:r w:rsidR="00AD7837" w:rsidRPr="00545857">
        <w:rPr>
          <w:rFonts w:ascii="Times New Roman" w:hAnsi="Times New Roman" w:cs="Times New Roman"/>
          <w:i/>
          <w:sz w:val="28"/>
          <w:szCs w:val="28"/>
        </w:rPr>
        <w:t>euro</w:t>
      </w:r>
      <w:proofErr w:type="spellEnd"/>
      <w:r w:rsidR="00AD7837" w:rsidRPr="00545857">
        <w:rPr>
          <w:rFonts w:ascii="Times New Roman" w:hAnsi="Times New Roman" w:cs="Times New Roman"/>
          <w:i/>
          <w:sz w:val="28"/>
          <w:szCs w:val="28"/>
        </w:rPr>
        <w:t xml:space="preserve"> </w:t>
      </w:r>
      <w:r w:rsidR="00AD7837" w:rsidRPr="00545857">
        <w:rPr>
          <w:rFonts w:ascii="Times New Roman" w:hAnsi="Times New Roman" w:cs="Times New Roman"/>
          <w:sz w:val="28"/>
          <w:szCs w:val="28"/>
        </w:rPr>
        <w:t xml:space="preserve">(bez PVN) </w:t>
      </w:r>
      <w:r w:rsidR="002201D6" w:rsidRPr="00545857">
        <w:rPr>
          <w:rFonts w:ascii="Times New Roman" w:hAnsi="Times New Roman" w:cs="Times New Roman"/>
          <w:sz w:val="28"/>
          <w:szCs w:val="28"/>
        </w:rPr>
        <w:t>d</w:t>
      </w:r>
      <w:r w:rsidR="002201D6" w:rsidRPr="00545857">
        <w:rPr>
          <w:rFonts w:ascii="Times New Roman" w:eastAsia="Times New Roman" w:hAnsi="Times New Roman" w:cs="Times New Roman"/>
          <w:bCs/>
          <w:sz w:val="28"/>
          <w:szCs w:val="28"/>
          <w:lang w:eastAsia="lv-LV"/>
        </w:rPr>
        <w:t xml:space="preserve">arbības programmas „Izaugsme un nodarbinātība” 5.6.1. specifiskā atbalsta mērķa „Veicināt Rīgas pilsētas </w:t>
      </w:r>
      <w:proofErr w:type="spellStart"/>
      <w:r w:rsidR="002201D6" w:rsidRPr="00545857">
        <w:rPr>
          <w:rFonts w:ascii="Times New Roman" w:eastAsia="Times New Roman" w:hAnsi="Times New Roman" w:cs="Times New Roman"/>
          <w:bCs/>
          <w:sz w:val="28"/>
          <w:szCs w:val="28"/>
          <w:lang w:eastAsia="lv-LV"/>
        </w:rPr>
        <w:t>revitalizāciju</w:t>
      </w:r>
      <w:proofErr w:type="spellEnd"/>
      <w:r w:rsidR="002201D6" w:rsidRPr="00545857">
        <w:rPr>
          <w:rFonts w:ascii="Times New Roman" w:eastAsia="Times New Roman" w:hAnsi="Times New Roman" w:cs="Times New Roman"/>
          <w:bCs/>
          <w:sz w:val="28"/>
          <w:szCs w:val="28"/>
          <w:lang w:eastAsia="lv-LV"/>
        </w:rPr>
        <w:t xml:space="preserve">, nodrošinot teritorijas efektīvu sociālekonomisko izmantošanu” </w:t>
      </w:r>
      <w:r w:rsidR="00AD7837" w:rsidRPr="00545857">
        <w:rPr>
          <w:rFonts w:ascii="Times New Roman" w:hAnsi="Times New Roman" w:cs="Times New Roman"/>
          <w:sz w:val="28"/>
          <w:szCs w:val="28"/>
        </w:rPr>
        <w:t>ietvaros</w:t>
      </w:r>
      <w:r w:rsidR="000600BA" w:rsidRPr="00545857">
        <w:rPr>
          <w:rFonts w:ascii="Times New Roman" w:hAnsi="Times New Roman" w:cs="Times New Roman"/>
          <w:sz w:val="28"/>
          <w:szCs w:val="28"/>
        </w:rPr>
        <w:t xml:space="preserve">, attīstot </w:t>
      </w:r>
      <w:r w:rsidR="00AD7837" w:rsidRPr="00545857">
        <w:rPr>
          <w:rFonts w:ascii="Times New Roman" w:hAnsi="Times New Roman" w:cs="Times New Roman"/>
          <w:sz w:val="28"/>
          <w:szCs w:val="28"/>
        </w:rPr>
        <w:t>kultūras iestāžu vajadzībām</w:t>
      </w:r>
      <w:r w:rsidR="000600BA" w:rsidRPr="00545857">
        <w:rPr>
          <w:rFonts w:ascii="Times New Roman" w:hAnsi="Times New Roman" w:cs="Times New Roman"/>
          <w:sz w:val="28"/>
          <w:szCs w:val="28"/>
        </w:rPr>
        <w:t xml:space="preserve"> šādus degradētos objektus Rīgas pilsētā</w:t>
      </w:r>
      <w:r w:rsidR="00AD7837" w:rsidRPr="00545857">
        <w:rPr>
          <w:rFonts w:ascii="Times New Roman" w:hAnsi="Times New Roman" w:cs="Times New Roman"/>
          <w:sz w:val="28"/>
          <w:szCs w:val="28"/>
        </w:rPr>
        <w:t>:</w:t>
      </w:r>
    </w:p>
    <w:p w14:paraId="6FD8C44F" w14:textId="02018EBB" w:rsidR="000600BA" w:rsidRPr="00545857" w:rsidRDefault="000600BA" w:rsidP="00A20590">
      <w:pPr>
        <w:tabs>
          <w:tab w:val="left" w:pos="993"/>
        </w:tabs>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ab/>
        <w:t xml:space="preserve">1) </w:t>
      </w:r>
      <w:proofErr w:type="spellStart"/>
      <w:r w:rsidR="00AD7837" w:rsidRPr="00545857">
        <w:rPr>
          <w:rFonts w:ascii="Times New Roman" w:hAnsi="Times New Roman" w:cs="Times New Roman"/>
          <w:sz w:val="28"/>
          <w:szCs w:val="28"/>
        </w:rPr>
        <w:t>A</w:t>
      </w:r>
      <w:r w:rsidR="00EF5622" w:rsidRPr="00545857">
        <w:rPr>
          <w:rFonts w:ascii="Times New Roman" w:hAnsi="Times New Roman" w:cs="Times New Roman"/>
          <w:sz w:val="28"/>
          <w:szCs w:val="28"/>
        </w:rPr>
        <w:t>ri</w:t>
      </w:r>
      <w:r w:rsidRPr="00545857">
        <w:rPr>
          <w:rFonts w:ascii="Times New Roman" w:hAnsi="Times New Roman" w:cs="Times New Roman"/>
          <w:sz w:val="28"/>
          <w:szCs w:val="28"/>
        </w:rPr>
        <w:t>stida</w:t>
      </w:r>
      <w:proofErr w:type="spellEnd"/>
      <w:r w:rsidRPr="00545857">
        <w:rPr>
          <w:rFonts w:ascii="Times New Roman" w:hAnsi="Times New Roman" w:cs="Times New Roman"/>
          <w:sz w:val="28"/>
          <w:szCs w:val="28"/>
        </w:rPr>
        <w:t xml:space="preserve"> </w:t>
      </w:r>
      <w:proofErr w:type="spellStart"/>
      <w:r w:rsidR="00AD7837" w:rsidRPr="00545857">
        <w:rPr>
          <w:rFonts w:ascii="Times New Roman" w:hAnsi="Times New Roman" w:cs="Times New Roman"/>
          <w:sz w:val="28"/>
          <w:szCs w:val="28"/>
        </w:rPr>
        <w:t>Briāna</w:t>
      </w:r>
      <w:proofErr w:type="spellEnd"/>
      <w:r w:rsidR="00AD7837" w:rsidRPr="00545857">
        <w:rPr>
          <w:rFonts w:ascii="Times New Roman" w:hAnsi="Times New Roman" w:cs="Times New Roman"/>
          <w:sz w:val="28"/>
          <w:szCs w:val="28"/>
        </w:rPr>
        <w:t xml:space="preserve"> iela 13 </w:t>
      </w:r>
      <w:r w:rsidR="00EF5622" w:rsidRPr="00545857">
        <w:rPr>
          <w:rFonts w:ascii="Times New Roman" w:hAnsi="Times New Roman" w:cs="Times New Roman"/>
          <w:sz w:val="28"/>
          <w:szCs w:val="28"/>
        </w:rPr>
        <w:t xml:space="preserve">– </w:t>
      </w:r>
      <w:r w:rsidR="00AD7837" w:rsidRPr="00545857">
        <w:rPr>
          <w:rFonts w:ascii="Times New Roman" w:hAnsi="Times New Roman" w:cs="Times New Roman"/>
          <w:sz w:val="28"/>
          <w:szCs w:val="28"/>
        </w:rPr>
        <w:t xml:space="preserve">tiks izveidotas </w:t>
      </w:r>
      <w:proofErr w:type="spellStart"/>
      <w:r w:rsidR="00AD7837" w:rsidRPr="00545857">
        <w:rPr>
          <w:rFonts w:ascii="Times New Roman" w:hAnsi="Times New Roman" w:cs="Times New Roman"/>
          <w:sz w:val="28"/>
          <w:szCs w:val="28"/>
        </w:rPr>
        <w:t>prototipēšanas</w:t>
      </w:r>
      <w:proofErr w:type="spellEnd"/>
      <w:r w:rsidR="00AD7837" w:rsidRPr="00545857">
        <w:rPr>
          <w:rFonts w:ascii="Times New Roman" w:hAnsi="Times New Roman" w:cs="Times New Roman"/>
          <w:sz w:val="28"/>
          <w:szCs w:val="28"/>
        </w:rPr>
        <w:t xml:space="preserve"> darbnīcas „</w:t>
      </w:r>
      <w:proofErr w:type="spellStart"/>
      <w:r w:rsidR="00AD7837" w:rsidRPr="00545857">
        <w:rPr>
          <w:rFonts w:ascii="Times New Roman" w:hAnsi="Times New Roman" w:cs="Times New Roman"/>
          <w:sz w:val="28"/>
          <w:szCs w:val="28"/>
        </w:rPr>
        <w:t>Riga</w:t>
      </w:r>
      <w:proofErr w:type="spellEnd"/>
      <w:r w:rsidR="00AD7837" w:rsidRPr="00545857">
        <w:rPr>
          <w:rFonts w:ascii="Times New Roman" w:hAnsi="Times New Roman" w:cs="Times New Roman"/>
          <w:sz w:val="28"/>
          <w:szCs w:val="28"/>
        </w:rPr>
        <w:t xml:space="preserve"> </w:t>
      </w:r>
      <w:proofErr w:type="spellStart"/>
      <w:r w:rsidR="00AD7837" w:rsidRPr="00545857">
        <w:rPr>
          <w:rFonts w:ascii="Times New Roman" w:hAnsi="Times New Roman" w:cs="Times New Roman"/>
          <w:sz w:val="28"/>
          <w:szCs w:val="28"/>
        </w:rPr>
        <w:t>Masterpiece</w:t>
      </w:r>
      <w:proofErr w:type="spellEnd"/>
      <w:r w:rsidR="00AD7837" w:rsidRPr="00545857">
        <w:rPr>
          <w:rFonts w:ascii="Times New Roman" w:hAnsi="Times New Roman" w:cs="Times New Roman"/>
          <w:sz w:val="28"/>
          <w:szCs w:val="28"/>
        </w:rPr>
        <w:t xml:space="preserve">” atbilstoši Latvijas Mākslas </w:t>
      </w:r>
      <w:r w:rsidRPr="00545857">
        <w:rPr>
          <w:rFonts w:ascii="Times New Roman" w:hAnsi="Times New Roman" w:cs="Times New Roman"/>
          <w:sz w:val="28"/>
          <w:szCs w:val="28"/>
        </w:rPr>
        <w:t>akadēmijas un Rīgas Dizaina un mākslas vidusskolas vajadzībām;</w:t>
      </w:r>
    </w:p>
    <w:p w14:paraId="69F00594" w14:textId="2F21842F" w:rsidR="00AD7837" w:rsidRPr="00545857" w:rsidRDefault="000600BA" w:rsidP="00A20590">
      <w:pPr>
        <w:tabs>
          <w:tab w:val="left" w:pos="993"/>
        </w:tabs>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ab/>
        <w:t>2) Miera iela 58a</w:t>
      </w:r>
      <w:r w:rsidR="00EF5622" w:rsidRPr="00545857">
        <w:rPr>
          <w:rFonts w:ascii="Times New Roman" w:hAnsi="Times New Roman" w:cs="Times New Roman"/>
          <w:sz w:val="28"/>
          <w:szCs w:val="28"/>
        </w:rPr>
        <w:t xml:space="preserve"> – </w:t>
      </w:r>
      <w:r w:rsidRPr="00545857">
        <w:rPr>
          <w:rFonts w:ascii="Times New Roman" w:hAnsi="Times New Roman" w:cs="Times New Roman"/>
          <w:sz w:val="28"/>
          <w:szCs w:val="28"/>
        </w:rPr>
        <w:t>s</w:t>
      </w:r>
      <w:r w:rsidR="00AD7837" w:rsidRPr="00545857">
        <w:rPr>
          <w:rFonts w:ascii="Times New Roman" w:hAnsi="Times New Roman" w:cs="Times New Roman"/>
          <w:sz w:val="28"/>
          <w:szCs w:val="28"/>
        </w:rPr>
        <w:t>tarpdisciplinārā izglītības, kultūras un radošo industriju atbalsta centra „</w:t>
      </w:r>
      <w:proofErr w:type="spellStart"/>
      <w:r w:rsidR="00AD7837" w:rsidRPr="00545857">
        <w:rPr>
          <w:rFonts w:ascii="Times New Roman" w:hAnsi="Times New Roman" w:cs="Times New Roman"/>
          <w:sz w:val="28"/>
          <w:szCs w:val="28"/>
        </w:rPr>
        <w:t>TabFab</w:t>
      </w:r>
      <w:proofErr w:type="spellEnd"/>
      <w:r w:rsidR="00AD7837" w:rsidRPr="00545857">
        <w:rPr>
          <w:rFonts w:ascii="Times New Roman" w:hAnsi="Times New Roman" w:cs="Times New Roman"/>
          <w:sz w:val="28"/>
          <w:szCs w:val="28"/>
        </w:rPr>
        <w:t>” izveide, kura ietvaros tiks izveidots Radošo industriju inkubators un veikta telpu pielāgošana Latvijas Kult</w:t>
      </w:r>
      <w:r w:rsidRPr="00545857">
        <w:rPr>
          <w:rFonts w:ascii="Times New Roman" w:hAnsi="Times New Roman" w:cs="Times New Roman"/>
          <w:sz w:val="28"/>
          <w:szCs w:val="28"/>
        </w:rPr>
        <w:t>ūras akadēmijas vajadzībām pēc tam, kad no tā aizies Jaunais Rīgas teātris;</w:t>
      </w:r>
    </w:p>
    <w:p w14:paraId="3812FAC6" w14:textId="1D7723AE" w:rsidR="00F22A97" w:rsidRPr="00545857" w:rsidRDefault="000600BA" w:rsidP="00A20590">
      <w:pPr>
        <w:tabs>
          <w:tab w:val="left" w:pos="993"/>
        </w:tabs>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ab/>
        <w:t xml:space="preserve">3) </w:t>
      </w:r>
      <w:r w:rsidR="00AD7837" w:rsidRPr="00545857">
        <w:rPr>
          <w:rFonts w:ascii="Times New Roman" w:hAnsi="Times New Roman" w:cs="Times New Roman"/>
          <w:sz w:val="28"/>
          <w:szCs w:val="28"/>
        </w:rPr>
        <w:t>Lubānas iela 80</w:t>
      </w:r>
      <w:r w:rsidR="00EF5622" w:rsidRPr="00545857">
        <w:rPr>
          <w:rFonts w:ascii="Times New Roman" w:hAnsi="Times New Roman" w:cs="Times New Roman"/>
          <w:sz w:val="28"/>
          <w:szCs w:val="28"/>
        </w:rPr>
        <w:t xml:space="preserve"> – </w:t>
      </w:r>
      <w:r w:rsidR="00AD7837" w:rsidRPr="00545857">
        <w:rPr>
          <w:rFonts w:ascii="Times New Roman" w:hAnsi="Times New Roman" w:cs="Times New Roman"/>
          <w:sz w:val="28"/>
          <w:szCs w:val="28"/>
        </w:rPr>
        <w:t xml:space="preserve">Latvijas Nacionālās operas </w:t>
      </w:r>
      <w:r w:rsidR="00EF5622" w:rsidRPr="00545857">
        <w:rPr>
          <w:rFonts w:ascii="Times New Roman" w:hAnsi="Times New Roman" w:cs="Times New Roman"/>
          <w:sz w:val="28"/>
          <w:szCs w:val="28"/>
        </w:rPr>
        <w:t xml:space="preserve">un baleta </w:t>
      </w:r>
      <w:r w:rsidR="00AD7837" w:rsidRPr="00545857">
        <w:rPr>
          <w:rFonts w:ascii="Times New Roman" w:hAnsi="Times New Roman" w:cs="Times New Roman"/>
          <w:sz w:val="28"/>
          <w:szCs w:val="28"/>
        </w:rPr>
        <w:t>vajadzībām tiks izveidota mēģinājum</w:t>
      </w:r>
      <w:r w:rsidR="00EF5622" w:rsidRPr="00545857">
        <w:rPr>
          <w:rFonts w:ascii="Times New Roman" w:hAnsi="Times New Roman" w:cs="Times New Roman"/>
          <w:sz w:val="28"/>
          <w:szCs w:val="28"/>
        </w:rPr>
        <w:t>u</w:t>
      </w:r>
      <w:r w:rsidR="00AD7837" w:rsidRPr="00545857">
        <w:rPr>
          <w:rFonts w:ascii="Times New Roman" w:hAnsi="Times New Roman" w:cs="Times New Roman"/>
          <w:sz w:val="28"/>
          <w:szCs w:val="28"/>
        </w:rPr>
        <w:t xml:space="preserve"> zāle un dekorāciju darbnīcas un noliktavas.</w:t>
      </w:r>
    </w:p>
    <w:p w14:paraId="2616C4D2" w14:textId="57A13E03" w:rsidR="00EA2D1F" w:rsidRPr="00545857" w:rsidRDefault="00F22A97" w:rsidP="00A20590">
      <w:pPr>
        <w:tabs>
          <w:tab w:val="left" w:pos="993"/>
        </w:tabs>
        <w:spacing w:after="0" w:line="240" w:lineRule="auto"/>
        <w:jc w:val="both"/>
        <w:rPr>
          <w:rFonts w:ascii="Times New Roman" w:eastAsia="Times New Roman" w:hAnsi="Times New Roman" w:cs="Times New Roman"/>
          <w:bCs/>
          <w:sz w:val="28"/>
          <w:szCs w:val="28"/>
          <w:lang w:eastAsia="lv-LV"/>
        </w:rPr>
      </w:pPr>
      <w:r w:rsidRPr="00545857">
        <w:rPr>
          <w:rFonts w:ascii="Times New Roman" w:hAnsi="Times New Roman" w:cs="Times New Roman"/>
          <w:sz w:val="28"/>
          <w:szCs w:val="28"/>
        </w:rPr>
        <w:tab/>
        <w:t xml:space="preserve">Ar </w:t>
      </w:r>
      <w:r w:rsidRPr="00545857">
        <w:rPr>
          <w:rFonts w:ascii="Times New Roman" w:eastAsia="Times New Roman" w:hAnsi="Times New Roman" w:cs="Times New Roman"/>
          <w:bCs/>
          <w:sz w:val="28"/>
          <w:szCs w:val="28"/>
          <w:lang w:eastAsia="lv-LV"/>
        </w:rPr>
        <w:t xml:space="preserve">Ministru kabineta </w:t>
      </w:r>
      <w:r w:rsidRPr="00545857">
        <w:rPr>
          <w:rFonts w:ascii="Times New Roman" w:eastAsia="Times New Roman" w:hAnsi="Times New Roman" w:cs="Times New Roman"/>
          <w:sz w:val="28"/>
          <w:szCs w:val="28"/>
          <w:lang w:eastAsia="lv-LV"/>
        </w:rPr>
        <w:t>2016. gada 29. marta</w:t>
      </w:r>
      <w:r w:rsidRPr="00545857">
        <w:rPr>
          <w:rFonts w:ascii="Times New Roman" w:eastAsia="Times New Roman" w:hAnsi="Times New Roman" w:cs="Times New Roman"/>
          <w:bCs/>
          <w:sz w:val="28"/>
          <w:szCs w:val="28"/>
          <w:lang w:eastAsia="lv-LV"/>
        </w:rPr>
        <w:t xml:space="preserve"> noteikumiem Nr.188</w:t>
      </w:r>
      <w:r w:rsidRPr="00545857">
        <w:rPr>
          <w:rFonts w:ascii="Times New Roman" w:eastAsia="Times New Roman" w:hAnsi="Times New Roman" w:cs="Times New Roman"/>
          <w:sz w:val="28"/>
          <w:szCs w:val="28"/>
          <w:lang w:eastAsia="lv-LV"/>
        </w:rPr>
        <w:t xml:space="preserve"> „</w:t>
      </w:r>
      <w:r w:rsidR="00EE1995">
        <w:rPr>
          <w:rFonts w:ascii="Times New Roman" w:eastAsia="Times New Roman" w:hAnsi="Times New Roman" w:cs="Times New Roman"/>
          <w:bCs/>
          <w:sz w:val="28"/>
          <w:szCs w:val="28"/>
          <w:lang w:eastAsia="lv-LV"/>
        </w:rPr>
        <w:t>Darbības programmas „</w:t>
      </w:r>
      <w:r w:rsidRPr="00545857">
        <w:rPr>
          <w:rFonts w:ascii="Times New Roman" w:eastAsia="Times New Roman" w:hAnsi="Times New Roman" w:cs="Times New Roman"/>
          <w:bCs/>
          <w:sz w:val="28"/>
          <w:szCs w:val="28"/>
          <w:lang w:eastAsia="lv-LV"/>
        </w:rPr>
        <w:t>Izaugsme un nodarbinātība</w:t>
      </w:r>
      <w:r w:rsidR="00EE1995">
        <w:rPr>
          <w:rFonts w:ascii="Times New Roman" w:eastAsia="Times New Roman" w:hAnsi="Times New Roman" w:cs="Times New Roman"/>
          <w:bCs/>
          <w:sz w:val="28"/>
          <w:szCs w:val="28"/>
          <w:lang w:eastAsia="lv-LV"/>
        </w:rPr>
        <w:t>”</w:t>
      </w:r>
      <w:r w:rsidRPr="00545857">
        <w:rPr>
          <w:rFonts w:ascii="Times New Roman" w:eastAsia="Times New Roman" w:hAnsi="Times New Roman" w:cs="Times New Roman"/>
          <w:bCs/>
          <w:sz w:val="28"/>
          <w:szCs w:val="28"/>
          <w:lang w:eastAsia="lv-LV"/>
        </w:rPr>
        <w:t xml:space="preserve"> 5.6.1. specifiskā atbalsta mērķa </w:t>
      </w:r>
      <w:r w:rsidR="00EE1995">
        <w:rPr>
          <w:rFonts w:ascii="Times New Roman" w:eastAsia="Times New Roman" w:hAnsi="Times New Roman" w:cs="Times New Roman"/>
          <w:bCs/>
          <w:sz w:val="28"/>
          <w:szCs w:val="28"/>
          <w:lang w:eastAsia="lv-LV"/>
        </w:rPr>
        <w:t xml:space="preserve"> „</w:t>
      </w:r>
      <w:r w:rsidRPr="00545857">
        <w:rPr>
          <w:rFonts w:ascii="Times New Roman" w:eastAsia="Times New Roman" w:hAnsi="Times New Roman" w:cs="Times New Roman"/>
          <w:bCs/>
          <w:sz w:val="28"/>
          <w:szCs w:val="28"/>
          <w:lang w:eastAsia="lv-LV"/>
        </w:rPr>
        <w:t xml:space="preserve">Veicināt Rīgas pilsētas </w:t>
      </w:r>
      <w:proofErr w:type="spellStart"/>
      <w:r w:rsidRPr="00545857">
        <w:rPr>
          <w:rFonts w:ascii="Times New Roman" w:eastAsia="Times New Roman" w:hAnsi="Times New Roman" w:cs="Times New Roman"/>
          <w:bCs/>
          <w:sz w:val="28"/>
          <w:szCs w:val="28"/>
          <w:lang w:eastAsia="lv-LV"/>
        </w:rPr>
        <w:t>revitalizāciju</w:t>
      </w:r>
      <w:proofErr w:type="spellEnd"/>
      <w:r w:rsidRPr="00545857">
        <w:rPr>
          <w:rFonts w:ascii="Times New Roman" w:eastAsia="Times New Roman" w:hAnsi="Times New Roman" w:cs="Times New Roman"/>
          <w:bCs/>
          <w:sz w:val="28"/>
          <w:szCs w:val="28"/>
          <w:lang w:eastAsia="lv-LV"/>
        </w:rPr>
        <w:t>, nodrošinot teritorijas efektīvu sociālekonomisko izmantošanu</w:t>
      </w:r>
      <w:r w:rsidR="00EE1995">
        <w:rPr>
          <w:rFonts w:ascii="Times New Roman" w:eastAsia="Times New Roman" w:hAnsi="Times New Roman" w:cs="Times New Roman"/>
          <w:bCs/>
          <w:sz w:val="28"/>
          <w:szCs w:val="28"/>
          <w:lang w:eastAsia="lv-LV"/>
        </w:rPr>
        <w:t xml:space="preserve">”  </w:t>
      </w:r>
      <w:r w:rsidRPr="00545857">
        <w:rPr>
          <w:rFonts w:ascii="Times New Roman" w:eastAsia="Times New Roman" w:hAnsi="Times New Roman" w:cs="Times New Roman"/>
          <w:bCs/>
          <w:sz w:val="28"/>
          <w:szCs w:val="28"/>
          <w:lang w:eastAsia="lv-LV"/>
        </w:rPr>
        <w:t>īstenošanas noteikumi”</w:t>
      </w:r>
      <w:r w:rsidR="00E447AD" w:rsidRPr="00545857">
        <w:rPr>
          <w:rFonts w:ascii="Times New Roman" w:eastAsia="Times New Roman" w:hAnsi="Times New Roman" w:cs="Times New Roman"/>
          <w:bCs/>
          <w:sz w:val="28"/>
          <w:szCs w:val="28"/>
          <w:lang w:eastAsia="lv-LV"/>
        </w:rPr>
        <w:t xml:space="preserve"> apstiprināti</w:t>
      </w:r>
      <w:r w:rsidRPr="00545857">
        <w:rPr>
          <w:rFonts w:ascii="Times New Roman" w:eastAsia="Times New Roman" w:hAnsi="Times New Roman" w:cs="Times New Roman"/>
          <w:bCs/>
          <w:sz w:val="28"/>
          <w:szCs w:val="28"/>
          <w:lang w:eastAsia="lv-LV"/>
        </w:rPr>
        <w:t xml:space="preserve"> </w:t>
      </w:r>
      <w:r w:rsidR="00993671" w:rsidRPr="00545857">
        <w:rPr>
          <w:rFonts w:ascii="Times New Roman" w:eastAsia="Times New Roman" w:hAnsi="Times New Roman" w:cs="Times New Roman"/>
          <w:bCs/>
          <w:sz w:val="28"/>
          <w:szCs w:val="28"/>
          <w:lang w:eastAsia="lv-LV"/>
        </w:rPr>
        <w:t xml:space="preserve">minētās programmas </w:t>
      </w:r>
      <w:r w:rsidRPr="00545857">
        <w:rPr>
          <w:rFonts w:ascii="Times New Roman" w:eastAsia="Times New Roman" w:hAnsi="Times New Roman" w:cs="Times New Roman"/>
          <w:bCs/>
          <w:sz w:val="28"/>
          <w:szCs w:val="28"/>
          <w:lang w:eastAsia="lv-LV"/>
        </w:rPr>
        <w:t>īstenošanas noteikumi.</w:t>
      </w:r>
    </w:p>
    <w:p w14:paraId="77733AD7" w14:textId="77777777" w:rsidR="00D95A4E" w:rsidRPr="00545857" w:rsidRDefault="00D95A4E" w:rsidP="00A20590">
      <w:pPr>
        <w:tabs>
          <w:tab w:val="left" w:pos="993"/>
        </w:tabs>
        <w:spacing w:after="0" w:line="240" w:lineRule="auto"/>
        <w:jc w:val="both"/>
        <w:rPr>
          <w:rFonts w:ascii="Times New Roman" w:hAnsi="Times New Roman" w:cs="Times New Roman"/>
          <w:sz w:val="28"/>
          <w:szCs w:val="28"/>
        </w:rPr>
      </w:pPr>
    </w:p>
    <w:p w14:paraId="343D2281" w14:textId="00C223AC" w:rsidR="008F1664" w:rsidRPr="00545857" w:rsidRDefault="008F1664" w:rsidP="00A20590">
      <w:pPr>
        <w:pStyle w:val="ListParagraph"/>
        <w:numPr>
          <w:ilvl w:val="0"/>
          <w:numId w:val="28"/>
        </w:numPr>
        <w:spacing w:after="0" w:line="240" w:lineRule="auto"/>
        <w:jc w:val="center"/>
        <w:rPr>
          <w:b/>
          <w:szCs w:val="28"/>
        </w:rPr>
      </w:pPr>
      <w:r w:rsidRPr="00545857">
        <w:rPr>
          <w:b/>
          <w:szCs w:val="28"/>
        </w:rPr>
        <w:t>VNĪ finanšu darbības rādītāji</w:t>
      </w:r>
    </w:p>
    <w:p w14:paraId="28617DD7" w14:textId="77777777" w:rsidR="006F461D" w:rsidRPr="00545857" w:rsidRDefault="006F461D" w:rsidP="00A20590">
      <w:pPr>
        <w:spacing w:after="0" w:line="240" w:lineRule="auto"/>
        <w:ind w:left="360"/>
        <w:rPr>
          <w:rFonts w:ascii="Times New Roman" w:hAnsi="Times New Roman" w:cs="Times New Roman"/>
          <w:b/>
          <w:sz w:val="28"/>
          <w:szCs w:val="28"/>
        </w:rPr>
      </w:pPr>
    </w:p>
    <w:p w14:paraId="464B8328" w14:textId="09A1B54E" w:rsidR="00D95A4E" w:rsidRPr="00545857" w:rsidRDefault="00D95A4E" w:rsidP="00A20590">
      <w:pPr>
        <w:spacing w:after="0" w:line="240" w:lineRule="auto"/>
        <w:ind w:firstLine="720"/>
        <w:jc w:val="both"/>
        <w:rPr>
          <w:rFonts w:ascii="Times New Roman" w:hAnsi="Times New Roman" w:cs="Times New Roman"/>
          <w:bCs/>
          <w:sz w:val="28"/>
          <w:szCs w:val="28"/>
        </w:rPr>
      </w:pPr>
      <w:r w:rsidRPr="00545857">
        <w:rPr>
          <w:rFonts w:ascii="Times New Roman" w:hAnsi="Times New Roman" w:cs="Times New Roman"/>
          <w:bCs/>
          <w:sz w:val="28"/>
          <w:szCs w:val="28"/>
        </w:rPr>
        <w:t xml:space="preserve">VNĪ </w:t>
      </w:r>
      <w:r w:rsidRPr="00545857">
        <w:rPr>
          <w:rFonts w:ascii="Times New Roman" w:hAnsi="Times New Roman" w:cs="Times New Roman"/>
          <w:sz w:val="28"/>
          <w:szCs w:val="28"/>
        </w:rPr>
        <w:t>komercdarbība valsts nekustamo īpašumu pārvaldīšanas jomā</w:t>
      </w:r>
      <w:r w:rsidR="00BC0F3A" w:rsidRPr="00545857">
        <w:rPr>
          <w:rFonts w:ascii="Times New Roman" w:hAnsi="Times New Roman" w:cs="Times New Roman"/>
          <w:sz w:val="28"/>
          <w:szCs w:val="28"/>
        </w:rPr>
        <w:t xml:space="preserve"> prioritāri</w:t>
      </w:r>
      <w:r w:rsidRPr="00545857">
        <w:rPr>
          <w:rFonts w:ascii="Times New Roman" w:hAnsi="Times New Roman" w:cs="Times New Roman"/>
          <w:sz w:val="28"/>
          <w:szCs w:val="28"/>
        </w:rPr>
        <w:t xml:space="preserve"> ir pakārtota valsts un sabiedrības interešu un vaj</w:t>
      </w:r>
      <w:r w:rsidR="0067506B" w:rsidRPr="00545857">
        <w:rPr>
          <w:rFonts w:ascii="Times New Roman" w:hAnsi="Times New Roman" w:cs="Times New Roman"/>
          <w:sz w:val="28"/>
          <w:szCs w:val="28"/>
        </w:rPr>
        <w:t>adzību efektīvai nodrošināšanai, nevis peļņas gūšanai</w:t>
      </w:r>
      <w:r w:rsidRPr="00545857">
        <w:rPr>
          <w:rFonts w:ascii="Times New Roman" w:hAnsi="Times New Roman" w:cs="Times New Roman"/>
          <w:sz w:val="28"/>
          <w:szCs w:val="28"/>
        </w:rPr>
        <w:t xml:space="preserve">. </w:t>
      </w:r>
      <w:r w:rsidRPr="00545857">
        <w:rPr>
          <w:rFonts w:ascii="Times New Roman" w:hAnsi="Times New Roman" w:cs="Times New Roman"/>
          <w:bCs/>
          <w:sz w:val="28"/>
          <w:szCs w:val="28"/>
        </w:rPr>
        <w:t xml:space="preserve">Ievērojot minēto, sniegta informācija par </w:t>
      </w:r>
      <w:r w:rsidRPr="00545857">
        <w:rPr>
          <w:rFonts w:ascii="Times New Roman" w:hAnsi="Times New Roman" w:cs="Times New Roman"/>
          <w:sz w:val="28"/>
          <w:szCs w:val="28"/>
        </w:rPr>
        <w:t>VNĪ finanšu darbības rādītājiem.</w:t>
      </w:r>
    </w:p>
    <w:p w14:paraId="3F2565D1" w14:textId="526E92AD" w:rsidR="0007439D" w:rsidRPr="00545857" w:rsidRDefault="008F1664" w:rsidP="00A20590">
      <w:pPr>
        <w:pStyle w:val="naiskr"/>
        <w:tabs>
          <w:tab w:val="left" w:pos="141"/>
        </w:tabs>
        <w:spacing w:before="0" w:after="0"/>
        <w:ind w:right="158" w:firstLine="709"/>
        <w:jc w:val="both"/>
        <w:rPr>
          <w:rFonts w:eastAsiaTheme="minorHAnsi"/>
          <w:bCs/>
          <w:sz w:val="28"/>
          <w:szCs w:val="28"/>
          <w:lang w:eastAsia="en-US"/>
        </w:rPr>
      </w:pPr>
      <w:r w:rsidRPr="00545857">
        <w:rPr>
          <w:rFonts w:eastAsiaTheme="minorHAnsi"/>
          <w:bCs/>
          <w:sz w:val="28"/>
          <w:szCs w:val="28"/>
          <w:lang w:eastAsia="en-US"/>
        </w:rPr>
        <w:t xml:space="preserve">Saskaņā ar Uzņēmumu reģistra datiem </w:t>
      </w:r>
      <w:r w:rsidR="0007439D" w:rsidRPr="00545857">
        <w:rPr>
          <w:rFonts w:eastAsiaTheme="minorHAnsi"/>
          <w:bCs/>
          <w:sz w:val="28"/>
          <w:szCs w:val="28"/>
          <w:lang w:eastAsia="en-US"/>
        </w:rPr>
        <w:t xml:space="preserve">VNĪ </w:t>
      </w:r>
      <w:r w:rsidRPr="00545857">
        <w:rPr>
          <w:rFonts w:eastAsiaTheme="minorHAnsi"/>
          <w:bCs/>
          <w:sz w:val="28"/>
          <w:szCs w:val="28"/>
          <w:lang w:eastAsia="en-US"/>
        </w:rPr>
        <w:t>apmaksātais un reģistrētais pamatkapitāls kopš 201</w:t>
      </w:r>
      <w:r w:rsidR="004D6E2A" w:rsidRPr="00545857">
        <w:rPr>
          <w:rFonts w:eastAsiaTheme="minorHAnsi"/>
          <w:bCs/>
          <w:sz w:val="28"/>
          <w:szCs w:val="28"/>
          <w:lang w:eastAsia="en-US"/>
        </w:rPr>
        <w:t>6</w:t>
      </w:r>
      <w:r w:rsidRPr="00545857">
        <w:rPr>
          <w:rFonts w:eastAsiaTheme="minorHAnsi"/>
          <w:bCs/>
          <w:sz w:val="28"/>
          <w:szCs w:val="28"/>
          <w:lang w:eastAsia="en-US"/>
        </w:rPr>
        <w:t>.</w:t>
      </w:r>
      <w:r w:rsidR="00064746" w:rsidRPr="00545857">
        <w:rPr>
          <w:rFonts w:eastAsiaTheme="minorHAnsi"/>
          <w:bCs/>
          <w:sz w:val="28"/>
          <w:szCs w:val="28"/>
          <w:lang w:eastAsia="en-US"/>
        </w:rPr>
        <w:t xml:space="preserve"> </w:t>
      </w:r>
      <w:r w:rsidRPr="00545857">
        <w:rPr>
          <w:rFonts w:eastAsiaTheme="minorHAnsi"/>
          <w:bCs/>
          <w:sz w:val="28"/>
          <w:szCs w:val="28"/>
          <w:lang w:eastAsia="en-US"/>
        </w:rPr>
        <w:t xml:space="preserve">gada </w:t>
      </w:r>
      <w:r w:rsidR="004D6E2A" w:rsidRPr="00545857">
        <w:rPr>
          <w:rFonts w:eastAsiaTheme="minorHAnsi"/>
          <w:bCs/>
          <w:sz w:val="28"/>
          <w:szCs w:val="28"/>
          <w:lang w:eastAsia="en-US"/>
        </w:rPr>
        <w:t>21</w:t>
      </w:r>
      <w:r w:rsidRPr="00545857">
        <w:rPr>
          <w:rFonts w:eastAsiaTheme="minorHAnsi"/>
          <w:bCs/>
          <w:sz w:val="28"/>
          <w:szCs w:val="28"/>
          <w:lang w:eastAsia="en-US"/>
        </w:rPr>
        <w:t>.</w:t>
      </w:r>
      <w:r w:rsidR="00064746" w:rsidRPr="00545857">
        <w:rPr>
          <w:rFonts w:eastAsiaTheme="minorHAnsi"/>
          <w:bCs/>
          <w:sz w:val="28"/>
          <w:szCs w:val="28"/>
          <w:lang w:eastAsia="en-US"/>
        </w:rPr>
        <w:t xml:space="preserve"> </w:t>
      </w:r>
      <w:r w:rsidR="004D6E2A" w:rsidRPr="00545857">
        <w:rPr>
          <w:rFonts w:eastAsiaTheme="minorHAnsi"/>
          <w:bCs/>
          <w:sz w:val="28"/>
          <w:szCs w:val="28"/>
          <w:lang w:eastAsia="en-US"/>
        </w:rPr>
        <w:t>oktobra</w:t>
      </w:r>
      <w:r w:rsidRPr="00545857">
        <w:rPr>
          <w:rFonts w:eastAsiaTheme="minorHAnsi"/>
          <w:bCs/>
          <w:sz w:val="28"/>
          <w:szCs w:val="28"/>
          <w:lang w:eastAsia="en-US"/>
        </w:rPr>
        <w:t xml:space="preserve"> ir 135 4</w:t>
      </w:r>
      <w:r w:rsidR="004D6E2A" w:rsidRPr="00545857">
        <w:rPr>
          <w:rFonts w:eastAsiaTheme="minorHAnsi"/>
          <w:bCs/>
          <w:sz w:val="28"/>
          <w:szCs w:val="28"/>
          <w:lang w:eastAsia="en-US"/>
        </w:rPr>
        <w:t>74</w:t>
      </w:r>
      <w:r w:rsidRPr="00545857">
        <w:rPr>
          <w:rFonts w:eastAsiaTheme="minorHAnsi"/>
          <w:bCs/>
          <w:sz w:val="28"/>
          <w:szCs w:val="28"/>
          <w:lang w:eastAsia="en-US"/>
        </w:rPr>
        <w:t> </w:t>
      </w:r>
      <w:r w:rsidR="004D6E2A" w:rsidRPr="00545857">
        <w:rPr>
          <w:rFonts w:eastAsiaTheme="minorHAnsi"/>
          <w:bCs/>
          <w:sz w:val="28"/>
          <w:szCs w:val="28"/>
          <w:lang w:eastAsia="en-US"/>
        </w:rPr>
        <w:t>1</w:t>
      </w:r>
      <w:r w:rsidR="00064746" w:rsidRPr="00545857">
        <w:rPr>
          <w:rFonts w:eastAsiaTheme="minorHAnsi"/>
          <w:bCs/>
          <w:sz w:val="28"/>
          <w:szCs w:val="28"/>
          <w:lang w:eastAsia="en-US"/>
        </w:rPr>
        <w:t>06</w:t>
      </w:r>
      <w:r w:rsidRPr="00545857">
        <w:rPr>
          <w:rFonts w:eastAsiaTheme="minorHAnsi"/>
          <w:bCs/>
          <w:sz w:val="28"/>
          <w:szCs w:val="28"/>
          <w:lang w:eastAsia="en-US"/>
        </w:rPr>
        <w:t xml:space="preserve"> </w:t>
      </w:r>
      <w:proofErr w:type="spellStart"/>
      <w:r w:rsidRPr="00545857">
        <w:rPr>
          <w:rFonts w:eastAsiaTheme="minorHAnsi"/>
          <w:bCs/>
          <w:i/>
          <w:sz w:val="28"/>
          <w:szCs w:val="28"/>
          <w:lang w:eastAsia="en-US"/>
        </w:rPr>
        <w:t>euro</w:t>
      </w:r>
      <w:proofErr w:type="spellEnd"/>
      <w:r w:rsidRPr="00545857">
        <w:rPr>
          <w:rFonts w:eastAsiaTheme="minorHAnsi"/>
          <w:bCs/>
          <w:sz w:val="28"/>
          <w:szCs w:val="28"/>
          <w:lang w:eastAsia="en-US"/>
        </w:rPr>
        <w:t>.</w:t>
      </w:r>
    </w:p>
    <w:p w14:paraId="18BFCC0F" w14:textId="77777777" w:rsidR="008F1664" w:rsidRPr="00545857" w:rsidRDefault="008F1664" w:rsidP="00A20590">
      <w:pPr>
        <w:pStyle w:val="naiskr"/>
        <w:tabs>
          <w:tab w:val="left" w:pos="141"/>
        </w:tabs>
        <w:spacing w:before="0" w:after="0"/>
        <w:ind w:right="158" w:firstLine="709"/>
        <w:jc w:val="both"/>
        <w:rPr>
          <w:rFonts w:eastAsiaTheme="minorHAnsi"/>
          <w:bCs/>
          <w:sz w:val="28"/>
          <w:szCs w:val="28"/>
          <w:lang w:eastAsia="en-US"/>
        </w:rPr>
      </w:pPr>
      <w:r w:rsidRPr="00545857">
        <w:rPr>
          <w:sz w:val="28"/>
          <w:szCs w:val="28"/>
        </w:rPr>
        <w:t>VNĪ raksturojošie rādītāji pēc 2015.gada datiem ir šādi:</w:t>
      </w:r>
    </w:p>
    <w:p w14:paraId="110419B8" w14:textId="7EA07F42" w:rsidR="008F1664" w:rsidRPr="00545857" w:rsidRDefault="008F1664" w:rsidP="00A20590">
      <w:pPr>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 xml:space="preserve">Bilances kopsumma – 409 485 546 </w:t>
      </w:r>
      <w:proofErr w:type="spellStart"/>
      <w:r w:rsidRPr="00545857">
        <w:rPr>
          <w:rFonts w:ascii="Times New Roman" w:hAnsi="Times New Roman" w:cs="Times New Roman"/>
          <w:i/>
          <w:sz w:val="28"/>
          <w:szCs w:val="28"/>
        </w:rPr>
        <w:t>euro</w:t>
      </w:r>
      <w:proofErr w:type="spellEnd"/>
      <w:r w:rsidRPr="00545857">
        <w:rPr>
          <w:rFonts w:ascii="Times New Roman" w:hAnsi="Times New Roman" w:cs="Times New Roman"/>
          <w:i/>
          <w:sz w:val="28"/>
          <w:szCs w:val="28"/>
        </w:rPr>
        <w:t xml:space="preserve"> </w:t>
      </w:r>
      <w:r w:rsidRPr="00545857">
        <w:rPr>
          <w:rFonts w:ascii="Times New Roman" w:hAnsi="Times New Roman" w:cs="Times New Roman"/>
          <w:sz w:val="28"/>
          <w:szCs w:val="28"/>
        </w:rPr>
        <w:t>un konsolidēt</w:t>
      </w:r>
      <w:r w:rsidR="00EF5622" w:rsidRPr="00545857">
        <w:rPr>
          <w:rFonts w:ascii="Times New Roman" w:hAnsi="Times New Roman" w:cs="Times New Roman"/>
          <w:sz w:val="28"/>
          <w:szCs w:val="28"/>
        </w:rPr>
        <w:t>ā</w:t>
      </w:r>
      <w:r w:rsidRPr="00545857">
        <w:rPr>
          <w:rFonts w:ascii="Times New Roman" w:hAnsi="Times New Roman" w:cs="Times New Roman"/>
          <w:sz w:val="28"/>
          <w:szCs w:val="28"/>
        </w:rPr>
        <w:t xml:space="preserve"> – 476 009 986 </w:t>
      </w:r>
      <w:proofErr w:type="spellStart"/>
      <w:r w:rsidRPr="00545857">
        <w:rPr>
          <w:rFonts w:ascii="Times New Roman" w:hAnsi="Times New Roman" w:cs="Times New Roman"/>
          <w:i/>
          <w:sz w:val="28"/>
          <w:szCs w:val="28"/>
        </w:rPr>
        <w:t>euro</w:t>
      </w:r>
      <w:proofErr w:type="spellEnd"/>
      <w:r w:rsidRPr="00545857">
        <w:rPr>
          <w:rFonts w:ascii="Times New Roman" w:hAnsi="Times New Roman" w:cs="Times New Roman"/>
          <w:sz w:val="28"/>
          <w:szCs w:val="28"/>
        </w:rPr>
        <w:t>;</w:t>
      </w:r>
    </w:p>
    <w:p w14:paraId="655B5925" w14:textId="77777777" w:rsidR="008F1664" w:rsidRPr="00545857" w:rsidRDefault="008F1664" w:rsidP="00A20590">
      <w:pPr>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 xml:space="preserve">Neto apgrozījums – 66 147 316 </w:t>
      </w:r>
      <w:proofErr w:type="spellStart"/>
      <w:r w:rsidRPr="00545857">
        <w:rPr>
          <w:rFonts w:ascii="Times New Roman" w:hAnsi="Times New Roman" w:cs="Times New Roman"/>
          <w:i/>
          <w:sz w:val="28"/>
          <w:szCs w:val="28"/>
        </w:rPr>
        <w:t>euro</w:t>
      </w:r>
      <w:proofErr w:type="spellEnd"/>
      <w:r w:rsidRPr="00545857">
        <w:rPr>
          <w:rFonts w:ascii="Times New Roman" w:hAnsi="Times New Roman" w:cs="Times New Roman"/>
          <w:i/>
          <w:sz w:val="28"/>
          <w:szCs w:val="28"/>
        </w:rPr>
        <w:t xml:space="preserve"> </w:t>
      </w:r>
      <w:r w:rsidRPr="00545857">
        <w:rPr>
          <w:rFonts w:ascii="Times New Roman" w:hAnsi="Times New Roman" w:cs="Times New Roman"/>
          <w:sz w:val="28"/>
          <w:szCs w:val="28"/>
        </w:rPr>
        <w:t>un</w:t>
      </w:r>
      <w:r w:rsidRPr="00545857">
        <w:rPr>
          <w:rFonts w:ascii="Times New Roman" w:hAnsi="Times New Roman" w:cs="Times New Roman"/>
          <w:i/>
          <w:sz w:val="28"/>
          <w:szCs w:val="28"/>
        </w:rPr>
        <w:t xml:space="preserve"> </w:t>
      </w:r>
      <w:r w:rsidRPr="00545857">
        <w:rPr>
          <w:rFonts w:ascii="Times New Roman" w:hAnsi="Times New Roman" w:cs="Times New Roman"/>
          <w:sz w:val="28"/>
          <w:szCs w:val="28"/>
        </w:rPr>
        <w:t xml:space="preserve">konsolidētais – 68 993 042 </w:t>
      </w:r>
      <w:proofErr w:type="spellStart"/>
      <w:r w:rsidRPr="00545857">
        <w:rPr>
          <w:rFonts w:ascii="Times New Roman" w:hAnsi="Times New Roman" w:cs="Times New Roman"/>
          <w:i/>
          <w:sz w:val="28"/>
          <w:szCs w:val="28"/>
        </w:rPr>
        <w:t>euro</w:t>
      </w:r>
      <w:proofErr w:type="spellEnd"/>
      <w:r w:rsidRPr="00545857">
        <w:rPr>
          <w:rFonts w:ascii="Times New Roman" w:hAnsi="Times New Roman" w:cs="Times New Roman"/>
          <w:sz w:val="28"/>
          <w:szCs w:val="28"/>
        </w:rPr>
        <w:t>.</w:t>
      </w:r>
    </w:p>
    <w:p w14:paraId="7C77CE35" w14:textId="77777777" w:rsidR="00064746" w:rsidRPr="00545857" w:rsidRDefault="008F1664" w:rsidP="00A20590">
      <w:pPr>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lastRenderedPageBreak/>
        <w:t>Vidējais nodarbināto personu skaits pārskata gadā – VNĪ 586, koncernā – 673.</w:t>
      </w:r>
    </w:p>
    <w:p w14:paraId="1B2ECB6E" w14:textId="0925DD28" w:rsidR="008F1664" w:rsidRPr="00545857" w:rsidRDefault="008F1664"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Saskaņā ar Publiskas personas mantas atsavināšanas likuma 47.</w:t>
      </w:r>
      <w:r w:rsidR="00064746" w:rsidRPr="00545857">
        <w:rPr>
          <w:rFonts w:ascii="Times New Roman" w:hAnsi="Times New Roman" w:cs="Times New Roman"/>
          <w:sz w:val="28"/>
          <w:szCs w:val="28"/>
        </w:rPr>
        <w:t xml:space="preserve"> </w:t>
      </w:r>
      <w:r w:rsidRPr="00545857">
        <w:rPr>
          <w:rFonts w:ascii="Times New Roman" w:hAnsi="Times New Roman" w:cs="Times New Roman"/>
          <w:sz w:val="28"/>
          <w:szCs w:val="28"/>
        </w:rPr>
        <w:t>pantu VNĪ atsavināšanā iegūtos līdzekļus pēc atsavināšanas izdevumu segšanas ieskaita valsts budžetā. Valsts nekustamo īpašuma atsavināšanas izdevumu apmēru nosaka Ministru kabineta 2011.</w:t>
      </w:r>
      <w:r w:rsidR="00CB1D3A" w:rsidRPr="00545857">
        <w:rPr>
          <w:rFonts w:ascii="Times New Roman" w:hAnsi="Times New Roman" w:cs="Times New Roman"/>
          <w:sz w:val="28"/>
          <w:szCs w:val="28"/>
        </w:rPr>
        <w:t> </w:t>
      </w:r>
      <w:r w:rsidRPr="00545857">
        <w:rPr>
          <w:rFonts w:ascii="Times New Roman" w:hAnsi="Times New Roman" w:cs="Times New Roman"/>
          <w:sz w:val="28"/>
          <w:szCs w:val="28"/>
        </w:rPr>
        <w:t>gada 1.</w:t>
      </w:r>
      <w:r w:rsidR="00CB1D3A" w:rsidRPr="00545857">
        <w:rPr>
          <w:rFonts w:ascii="Times New Roman" w:hAnsi="Times New Roman" w:cs="Times New Roman"/>
          <w:sz w:val="28"/>
          <w:szCs w:val="28"/>
        </w:rPr>
        <w:t> </w:t>
      </w:r>
      <w:r w:rsidRPr="00545857">
        <w:rPr>
          <w:rFonts w:ascii="Times New Roman" w:hAnsi="Times New Roman" w:cs="Times New Roman"/>
          <w:sz w:val="28"/>
          <w:szCs w:val="28"/>
        </w:rPr>
        <w:t>februāra noteikumu Nr.109 „Kārtība, kādā atsavināma publiskas personas manta” 36.</w:t>
      </w:r>
      <w:r w:rsidR="00CB1D3A" w:rsidRPr="00545857">
        <w:rPr>
          <w:rFonts w:ascii="Times New Roman" w:hAnsi="Times New Roman" w:cs="Times New Roman"/>
          <w:sz w:val="28"/>
          <w:szCs w:val="28"/>
        </w:rPr>
        <w:t> </w:t>
      </w:r>
      <w:r w:rsidR="00CF5D6C">
        <w:rPr>
          <w:rFonts w:ascii="Times New Roman" w:hAnsi="Times New Roman" w:cs="Times New Roman"/>
          <w:sz w:val="28"/>
          <w:szCs w:val="28"/>
        </w:rPr>
        <w:t xml:space="preserve">punkts (summas </w:t>
      </w:r>
      <w:proofErr w:type="spellStart"/>
      <w:r w:rsidR="00CF5D6C">
        <w:rPr>
          <w:rFonts w:ascii="Times New Roman" w:hAnsi="Times New Roman" w:cs="Times New Roman"/>
          <w:sz w:val="28"/>
          <w:szCs w:val="28"/>
        </w:rPr>
        <w:t>skat</w:t>
      </w:r>
      <w:proofErr w:type="spellEnd"/>
      <w:r w:rsidR="00CF5D6C">
        <w:rPr>
          <w:rFonts w:ascii="Times New Roman" w:hAnsi="Times New Roman" w:cs="Times New Roman"/>
          <w:sz w:val="28"/>
          <w:szCs w:val="28"/>
        </w:rPr>
        <w:t>. informatīvā ziņojuma III sadaļas 4.punktā „Valsts nekustamo īpašumu atsavināšana”).</w:t>
      </w:r>
    </w:p>
    <w:p w14:paraId="3326BB01" w14:textId="1F4F71E0" w:rsidR="00064746" w:rsidRPr="00545857" w:rsidRDefault="008F1664" w:rsidP="00A20590">
      <w:pPr>
        <w:pStyle w:val="ISBodyText"/>
        <w:spacing w:before="0" w:after="0"/>
        <w:ind w:firstLine="709"/>
        <w:rPr>
          <w:rFonts w:ascii="Times New Roman" w:hAnsi="Times New Roman" w:cs="Times New Roman"/>
          <w:noProof/>
          <w:sz w:val="28"/>
          <w:szCs w:val="28"/>
          <w:lang w:eastAsia="lv-LV"/>
        </w:rPr>
      </w:pPr>
      <w:r w:rsidRPr="00545857">
        <w:rPr>
          <w:rFonts w:ascii="Times New Roman" w:eastAsia="Times New Roman" w:hAnsi="Times New Roman" w:cs="Times New Roman"/>
          <w:sz w:val="28"/>
          <w:szCs w:val="28"/>
        </w:rPr>
        <w:t>VNĪ apgrozījums 2015.</w:t>
      </w:r>
      <w:r w:rsidR="00E6057A" w:rsidRPr="00545857">
        <w:rPr>
          <w:rFonts w:ascii="Times New Roman" w:eastAsia="Times New Roman" w:hAnsi="Times New Roman" w:cs="Times New Roman"/>
          <w:sz w:val="28"/>
          <w:szCs w:val="28"/>
        </w:rPr>
        <w:t> gadā sasniedza 66,1 miljonu</w:t>
      </w:r>
      <w:r w:rsidRPr="00545857">
        <w:rPr>
          <w:rFonts w:ascii="Times New Roman" w:eastAsia="Times New Roman" w:hAnsi="Times New Roman" w:cs="Times New Roman"/>
          <w:sz w:val="28"/>
          <w:szCs w:val="28"/>
        </w:rPr>
        <w:t xml:space="preserve"> </w:t>
      </w:r>
      <w:proofErr w:type="spellStart"/>
      <w:r w:rsidRPr="00545857">
        <w:rPr>
          <w:rFonts w:ascii="Times New Roman" w:hAnsi="Times New Roman" w:cs="Times New Roman"/>
          <w:i/>
          <w:sz w:val="28"/>
          <w:szCs w:val="28"/>
        </w:rPr>
        <w:t>euro</w:t>
      </w:r>
      <w:proofErr w:type="spellEnd"/>
      <w:r w:rsidR="00E6057A" w:rsidRPr="00545857">
        <w:rPr>
          <w:rFonts w:ascii="Times New Roman" w:eastAsia="Times New Roman" w:hAnsi="Times New Roman" w:cs="Times New Roman"/>
          <w:sz w:val="28"/>
          <w:szCs w:val="28"/>
        </w:rPr>
        <w:t>, kas ir par 17,2 miljoniem</w:t>
      </w:r>
      <w:r w:rsidRPr="00545857">
        <w:rPr>
          <w:rFonts w:ascii="Times New Roman" w:eastAsia="Times New Roman" w:hAnsi="Times New Roman" w:cs="Times New Roman"/>
          <w:sz w:val="28"/>
          <w:szCs w:val="28"/>
        </w:rPr>
        <w:t xml:space="preserve"> </w:t>
      </w:r>
      <w:proofErr w:type="spellStart"/>
      <w:r w:rsidRPr="00545857">
        <w:rPr>
          <w:rFonts w:ascii="Times New Roman" w:hAnsi="Times New Roman" w:cs="Times New Roman"/>
          <w:i/>
          <w:sz w:val="28"/>
          <w:szCs w:val="28"/>
        </w:rPr>
        <w:t>euro</w:t>
      </w:r>
      <w:proofErr w:type="spellEnd"/>
      <w:r w:rsidRPr="00545857">
        <w:rPr>
          <w:rFonts w:ascii="Times New Roman" w:eastAsia="Times New Roman" w:hAnsi="Times New Roman" w:cs="Times New Roman"/>
          <w:sz w:val="28"/>
          <w:szCs w:val="28"/>
        </w:rPr>
        <w:t xml:space="preserve"> jeb par 35% vairāk nekā 2014.</w:t>
      </w:r>
      <w:r w:rsidR="00E6057A" w:rsidRPr="00545857">
        <w:rPr>
          <w:rFonts w:ascii="Times New Roman" w:eastAsia="Times New Roman" w:hAnsi="Times New Roman" w:cs="Times New Roman"/>
          <w:sz w:val="28"/>
          <w:szCs w:val="28"/>
        </w:rPr>
        <w:t xml:space="preserve"> gadā un par 21,3 miljoniem </w:t>
      </w:r>
      <w:proofErr w:type="spellStart"/>
      <w:r w:rsidRPr="00545857">
        <w:rPr>
          <w:rFonts w:ascii="Times New Roman" w:hAnsi="Times New Roman" w:cs="Times New Roman"/>
          <w:i/>
          <w:sz w:val="28"/>
          <w:szCs w:val="28"/>
        </w:rPr>
        <w:t>euro</w:t>
      </w:r>
      <w:proofErr w:type="spellEnd"/>
      <w:r w:rsidRPr="00545857">
        <w:rPr>
          <w:rFonts w:ascii="Times New Roman" w:eastAsia="Times New Roman" w:hAnsi="Times New Roman" w:cs="Times New Roman"/>
          <w:sz w:val="28"/>
          <w:szCs w:val="28"/>
        </w:rPr>
        <w:t xml:space="preserve"> jeb 48% vairāk nekā 2013.</w:t>
      </w:r>
      <w:r w:rsidR="00E6057A" w:rsidRPr="00545857">
        <w:rPr>
          <w:rFonts w:ascii="Times New Roman" w:eastAsia="Times New Roman" w:hAnsi="Times New Roman" w:cs="Times New Roman"/>
          <w:sz w:val="28"/>
          <w:szCs w:val="28"/>
        </w:rPr>
        <w:t> </w:t>
      </w:r>
      <w:r w:rsidRPr="00545857">
        <w:rPr>
          <w:rFonts w:ascii="Times New Roman" w:eastAsia="Times New Roman" w:hAnsi="Times New Roman" w:cs="Times New Roman"/>
          <w:sz w:val="28"/>
          <w:szCs w:val="28"/>
        </w:rPr>
        <w:t>gadā. VNĪ apgrozījuma pieauguma galvenie iemesli ir būvniecības pakalpojuma</w:t>
      </w:r>
      <w:r w:rsidR="00E6057A" w:rsidRPr="00545857">
        <w:rPr>
          <w:rFonts w:ascii="Times New Roman" w:eastAsia="Times New Roman" w:hAnsi="Times New Roman" w:cs="Times New Roman"/>
          <w:sz w:val="28"/>
          <w:szCs w:val="28"/>
        </w:rPr>
        <w:t xml:space="preserve"> apjoma pieaugums par 14,3 miljoniem</w:t>
      </w:r>
      <w:r w:rsidRPr="00545857">
        <w:rPr>
          <w:rFonts w:ascii="Times New Roman" w:eastAsia="Times New Roman" w:hAnsi="Times New Roman" w:cs="Times New Roman"/>
          <w:sz w:val="28"/>
          <w:szCs w:val="28"/>
        </w:rPr>
        <w:t xml:space="preserve"> </w:t>
      </w:r>
      <w:proofErr w:type="spellStart"/>
      <w:r w:rsidRPr="00545857">
        <w:rPr>
          <w:rFonts w:ascii="Times New Roman" w:hAnsi="Times New Roman" w:cs="Times New Roman"/>
          <w:i/>
          <w:sz w:val="28"/>
          <w:szCs w:val="28"/>
        </w:rPr>
        <w:t>euro</w:t>
      </w:r>
      <w:proofErr w:type="spellEnd"/>
      <w:r w:rsidRPr="00545857">
        <w:rPr>
          <w:rFonts w:ascii="Times New Roman" w:eastAsia="Times New Roman" w:hAnsi="Times New Roman" w:cs="Times New Roman"/>
          <w:sz w:val="28"/>
          <w:szCs w:val="28"/>
        </w:rPr>
        <w:t xml:space="preserve"> divos gados un nomas un apsaimniekošanas ieņēmumu pieaugums par 9,1</w:t>
      </w:r>
      <w:r w:rsidR="00D82557" w:rsidRPr="00545857">
        <w:rPr>
          <w:rFonts w:ascii="Times New Roman" w:eastAsia="Times New Roman" w:hAnsi="Times New Roman" w:cs="Times New Roman"/>
          <w:sz w:val="28"/>
          <w:szCs w:val="28"/>
        </w:rPr>
        <w:t> </w:t>
      </w:r>
      <w:r w:rsidRPr="00545857">
        <w:rPr>
          <w:rFonts w:ascii="Times New Roman" w:eastAsia="Times New Roman" w:hAnsi="Times New Roman" w:cs="Times New Roman"/>
          <w:sz w:val="28"/>
          <w:szCs w:val="28"/>
        </w:rPr>
        <w:t>milj</w:t>
      </w:r>
      <w:r w:rsidR="00E6057A" w:rsidRPr="00545857">
        <w:rPr>
          <w:rFonts w:ascii="Times New Roman" w:eastAsia="Times New Roman" w:hAnsi="Times New Roman" w:cs="Times New Roman"/>
          <w:sz w:val="28"/>
          <w:szCs w:val="28"/>
        </w:rPr>
        <w:t xml:space="preserve">oniem </w:t>
      </w:r>
      <w:r w:rsidR="00D82557" w:rsidRPr="00545857">
        <w:rPr>
          <w:rFonts w:ascii="Times New Roman" w:eastAsia="Times New Roman" w:hAnsi="Times New Roman" w:cs="Times New Roman"/>
          <w:sz w:val="28"/>
          <w:szCs w:val="28"/>
        </w:rPr>
        <w:t> </w:t>
      </w:r>
      <w:proofErr w:type="spellStart"/>
      <w:r w:rsidRPr="00545857">
        <w:rPr>
          <w:rFonts w:ascii="Times New Roman" w:hAnsi="Times New Roman" w:cs="Times New Roman"/>
          <w:i/>
          <w:sz w:val="28"/>
          <w:szCs w:val="28"/>
        </w:rPr>
        <w:t>euro</w:t>
      </w:r>
      <w:proofErr w:type="spellEnd"/>
      <w:r w:rsidRPr="00545857">
        <w:rPr>
          <w:rFonts w:ascii="Times New Roman" w:hAnsi="Times New Roman" w:cs="Times New Roman"/>
          <w:i/>
          <w:sz w:val="28"/>
          <w:szCs w:val="28"/>
        </w:rPr>
        <w:t xml:space="preserve">. </w:t>
      </w:r>
      <w:r w:rsidRPr="00545857">
        <w:rPr>
          <w:rFonts w:ascii="Times New Roman" w:hAnsi="Times New Roman" w:cs="Times New Roman"/>
          <w:noProof/>
          <w:sz w:val="28"/>
          <w:szCs w:val="28"/>
          <w:lang w:eastAsia="lv-LV"/>
        </w:rPr>
        <w:t>2015.</w:t>
      </w:r>
      <w:r w:rsidR="00E6057A" w:rsidRPr="00545857">
        <w:rPr>
          <w:rFonts w:ascii="Times New Roman" w:hAnsi="Times New Roman" w:cs="Times New Roman"/>
          <w:noProof/>
          <w:sz w:val="28"/>
          <w:szCs w:val="28"/>
          <w:lang w:eastAsia="lv-LV"/>
        </w:rPr>
        <w:t> </w:t>
      </w:r>
      <w:r w:rsidRPr="00545857">
        <w:rPr>
          <w:rFonts w:ascii="Times New Roman" w:hAnsi="Times New Roman" w:cs="Times New Roman"/>
          <w:noProof/>
          <w:sz w:val="28"/>
          <w:szCs w:val="28"/>
          <w:lang w:eastAsia="lv-LV"/>
        </w:rPr>
        <w:t>gada VNĪ zaudējumi ir 10,5 milj</w:t>
      </w:r>
      <w:r w:rsidR="00E6057A" w:rsidRPr="00545857">
        <w:rPr>
          <w:rFonts w:ascii="Times New Roman" w:hAnsi="Times New Roman" w:cs="Times New Roman"/>
          <w:noProof/>
          <w:sz w:val="28"/>
          <w:szCs w:val="28"/>
          <w:lang w:eastAsia="lv-LV"/>
        </w:rPr>
        <w:t>oni</w:t>
      </w:r>
      <w:r w:rsidRPr="00545857">
        <w:rPr>
          <w:rFonts w:ascii="Times New Roman" w:hAnsi="Times New Roman" w:cs="Times New Roman"/>
          <w:noProof/>
          <w:sz w:val="28"/>
          <w:szCs w:val="28"/>
          <w:lang w:eastAsia="lv-LV"/>
        </w:rPr>
        <w:t xml:space="preserve"> </w:t>
      </w:r>
      <w:proofErr w:type="spellStart"/>
      <w:r w:rsidRPr="00545857">
        <w:rPr>
          <w:rFonts w:ascii="Times New Roman" w:hAnsi="Times New Roman" w:cs="Times New Roman"/>
          <w:i/>
          <w:sz w:val="28"/>
          <w:szCs w:val="28"/>
        </w:rPr>
        <w:t>euro</w:t>
      </w:r>
      <w:proofErr w:type="spellEnd"/>
      <w:r w:rsidRPr="00545857">
        <w:rPr>
          <w:rFonts w:ascii="Times New Roman" w:hAnsi="Times New Roman" w:cs="Times New Roman"/>
          <w:noProof/>
          <w:sz w:val="28"/>
          <w:szCs w:val="28"/>
          <w:lang w:eastAsia="lv-LV"/>
        </w:rPr>
        <w:t>, kam pamatā ir 2015.</w:t>
      </w:r>
      <w:r w:rsidR="00E6057A" w:rsidRPr="00545857">
        <w:rPr>
          <w:rFonts w:ascii="Times New Roman" w:hAnsi="Times New Roman" w:cs="Times New Roman"/>
          <w:noProof/>
          <w:sz w:val="28"/>
          <w:szCs w:val="28"/>
          <w:lang w:eastAsia="lv-LV"/>
        </w:rPr>
        <w:t> </w:t>
      </w:r>
      <w:r w:rsidRPr="00545857">
        <w:rPr>
          <w:rFonts w:ascii="Times New Roman" w:hAnsi="Times New Roman" w:cs="Times New Roman"/>
          <w:noProof/>
          <w:sz w:val="28"/>
          <w:szCs w:val="28"/>
          <w:lang w:eastAsia="lv-LV"/>
        </w:rPr>
        <w:t>gada nogalē veiktās VNĪ nekustamā īpašuma portfeļa pārvērtēšanas ietekme. Minētā portfeļa pārvērtēšanas rezultātā VNĪ ieguldījumu īpašumu bilances vērtība pieauga par 60,86 milj</w:t>
      </w:r>
      <w:r w:rsidR="00E6057A" w:rsidRPr="00545857">
        <w:rPr>
          <w:rFonts w:ascii="Times New Roman" w:hAnsi="Times New Roman" w:cs="Times New Roman"/>
          <w:noProof/>
          <w:sz w:val="28"/>
          <w:szCs w:val="28"/>
          <w:lang w:eastAsia="lv-LV"/>
        </w:rPr>
        <w:t>oniem</w:t>
      </w:r>
      <w:r w:rsidRPr="00545857">
        <w:rPr>
          <w:rFonts w:ascii="Times New Roman" w:hAnsi="Times New Roman" w:cs="Times New Roman"/>
          <w:noProof/>
          <w:sz w:val="28"/>
          <w:szCs w:val="28"/>
          <w:lang w:eastAsia="lv-LV"/>
        </w:rPr>
        <w:t xml:space="preserve"> </w:t>
      </w:r>
      <w:proofErr w:type="spellStart"/>
      <w:r w:rsidRPr="00545857">
        <w:rPr>
          <w:rFonts w:ascii="Times New Roman" w:hAnsi="Times New Roman" w:cs="Times New Roman"/>
          <w:i/>
          <w:sz w:val="28"/>
          <w:szCs w:val="28"/>
        </w:rPr>
        <w:t>euro</w:t>
      </w:r>
      <w:proofErr w:type="spellEnd"/>
      <w:r w:rsidRPr="00545857">
        <w:rPr>
          <w:rFonts w:ascii="Times New Roman" w:hAnsi="Times New Roman" w:cs="Times New Roman"/>
          <w:noProof/>
          <w:sz w:val="28"/>
          <w:szCs w:val="28"/>
          <w:lang w:eastAsia="lv-LV"/>
        </w:rPr>
        <w:t>, bet VNĪ peļņas vai zaudējumu aprēķina izmaksu daļa palielinājās par 15,13 milj</w:t>
      </w:r>
      <w:r w:rsidR="00E6057A" w:rsidRPr="00545857">
        <w:rPr>
          <w:rFonts w:ascii="Times New Roman" w:hAnsi="Times New Roman" w:cs="Times New Roman"/>
          <w:noProof/>
          <w:sz w:val="28"/>
          <w:szCs w:val="28"/>
          <w:lang w:eastAsia="lv-LV"/>
        </w:rPr>
        <w:t>oniem</w:t>
      </w:r>
      <w:r w:rsidRPr="00545857">
        <w:rPr>
          <w:rFonts w:ascii="Times New Roman" w:hAnsi="Times New Roman" w:cs="Times New Roman"/>
          <w:i/>
          <w:sz w:val="28"/>
          <w:szCs w:val="28"/>
        </w:rPr>
        <w:t xml:space="preserve"> </w:t>
      </w:r>
      <w:proofErr w:type="spellStart"/>
      <w:r w:rsidRPr="00545857">
        <w:rPr>
          <w:rFonts w:ascii="Times New Roman" w:hAnsi="Times New Roman" w:cs="Times New Roman"/>
          <w:i/>
          <w:sz w:val="28"/>
          <w:szCs w:val="28"/>
        </w:rPr>
        <w:t>euro</w:t>
      </w:r>
      <w:proofErr w:type="spellEnd"/>
      <w:r w:rsidRPr="00545857">
        <w:rPr>
          <w:rFonts w:ascii="Times New Roman" w:hAnsi="Times New Roman" w:cs="Times New Roman"/>
          <w:noProof/>
          <w:sz w:val="28"/>
          <w:szCs w:val="28"/>
          <w:lang w:eastAsia="lv-LV"/>
        </w:rPr>
        <w:t>. VNĪ 2015.</w:t>
      </w:r>
      <w:r w:rsidR="00E6057A" w:rsidRPr="00545857">
        <w:rPr>
          <w:rFonts w:ascii="Times New Roman" w:hAnsi="Times New Roman" w:cs="Times New Roman"/>
          <w:noProof/>
          <w:sz w:val="28"/>
          <w:szCs w:val="28"/>
          <w:lang w:eastAsia="lv-LV"/>
        </w:rPr>
        <w:t> </w:t>
      </w:r>
      <w:r w:rsidRPr="00545857">
        <w:rPr>
          <w:rFonts w:ascii="Times New Roman" w:hAnsi="Times New Roman" w:cs="Times New Roman"/>
          <w:noProof/>
          <w:sz w:val="28"/>
          <w:szCs w:val="28"/>
          <w:lang w:eastAsia="lv-LV"/>
        </w:rPr>
        <w:t>gada zaudējumus ietekmēja arī izmaksas uzkrājumiem nepabeigtās būvniecības bilances vērtības samazinājums 1,84 milj</w:t>
      </w:r>
      <w:r w:rsidR="00E6057A" w:rsidRPr="00545857">
        <w:rPr>
          <w:rFonts w:ascii="Times New Roman" w:hAnsi="Times New Roman" w:cs="Times New Roman"/>
          <w:noProof/>
          <w:sz w:val="28"/>
          <w:szCs w:val="28"/>
          <w:lang w:eastAsia="lv-LV"/>
        </w:rPr>
        <w:t>oniem</w:t>
      </w:r>
      <w:r w:rsidRPr="00545857">
        <w:rPr>
          <w:rFonts w:ascii="Times New Roman" w:hAnsi="Times New Roman" w:cs="Times New Roman"/>
          <w:noProof/>
          <w:sz w:val="28"/>
          <w:szCs w:val="28"/>
          <w:lang w:eastAsia="lv-LV"/>
        </w:rPr>
        <w:t xml:space="preserve"> </w:t>
      </w:r>
      <w:proofErr w:type="spellStart"/>
      <w:r w:rsidRPr="00545857">
        <w:rPr>
          <w:rFonts w:ascii="Times New Roman" w:hAnsi="Times New Roman" w:cs="Times New Roman"/>
          <w:i/>
          <w:sz w:val="28"/>
          <w:szCs w:val="28"/>
        </w:rPr>
        <w:t>euro</w:t>
      </w:r>
      <w:proofErr w:type="spellEnd"/>
      <w:r w:rsidRPr="00545857">
        <w:rPr>
          <w:rFonts w:ascii="Times New Roman" w:hAnsi="Times New Roman" w:cs="Times New Roman"/>
          <w:noProof/>
          <w:sz w:val="28"/>
          <w:szCs w:val="28"/>
          <w:lang w:eastAsia="lv-LV"/>
        </w:rPr>
        <w:t xml:space="preserve"> apmērā par projektiem, kuru turpmākā virzība nav noteikta</w:t>
      </w:r>
      <w:r w:rsidR="00064746" w:rsidRPr="00545857">
        <w:rPr>
          <w:rFonts w:ascii="Times New Roman" w:hAnsi="Times New Roman" w:cs="Times New Roman"/>
          <w:noProof/>
          <w:sz w:val="28"/>
          <w:szCs w:val="28"/>
          <w:lang w:eastAsia="lv-LV"/>
        </w:rPr>
        <w:t>.</w:t>
      </w:r>
    </w:p>
    <w:p w14:paraId="6FE0F472" w14:textId="12783623" w:rsidR="008F1664" w:rsidRPr="00545857" w:rsidRDefault="00064746" w:rsidP="00A20590">
      <w:pPr>
        <w:pStyle w:val="ISBodyText"/>
        <w:spacing w:before="0" w:after="0"/>
        <w:ind w:firstLine="709"/>
        <w:rPr>
          <w:rFonts w:ascii="Times New Roman" w:hAnsi="Times New Roman" w:cs="Times New Roman"/>
          <w:noProof/>
          <w:sz w:val="28"/>
          <w:szCs w:val="28"/>
          <w:lang w:eastAsia="lv-LV"/>
        </w:rPr>
      </w:pPr>
      <w:r w:rsidRPr="00545857">
        <w:rPr>
          <w:rFonts w:ascii="Times New Roman" w:hAnsi="Times New Roman" w:cs="Times New Roman"/>
          <w:sz w:val="28"/>
          <w:szCs w:val="28"/>
        </w:rPr>
        <w:t>Saskaņā ar likuma „</w:t>
      </w:r>
      <w:r w:rsidR="008F1664" w:rsidRPr="00545857">
        <w:rPr>
          <w:rFonts w:ascii="Times New Roman" w:hAnsi="Times New Roman" w:cs="Times New Roman"/>
          <w:sz w:val="28"/>
          <w:szCs w:val="28"/>
        </w:rPr>
        <w:t>Par uzņēmumu ienākuma nodokli</w:t>
      </w:r>
      <w:r w:rsidRPr="00545857">
        <w:rPr>
          <w:rFonts w:ascii="Times New Roman" w:hAnsi="Times New Roman" w:cs="Times New Roman"/>
          <w:sz w:val="28"/>
          <w:szCs w:val="28"/>
        </w:rPr>
        <w:t xml:space="preserve">” </w:t>
      </w:r>
      <w:r w:rsidR="008F1664" w:rsidRPr="00545857">
        <w:rPr>
          <w:rFonts w:ascii="Times New Roman" w:hAnsi="Times New Roman" w:cs="Times New Roman"/>
          <w:sz w:val="28"/>
          <w:szCs w:val="28"/>
        </w:rPr>
        <w:t>3.</w:t>
      </w:r>
      <w:r w:rsidRPr="00545857">
        <w:rPr>
          <w:rFonts w:ascii="Times New Roman" w:hAnsi="Times New Roman" w:cs="Times New Roman"/>
          <w:sz w:val="28"/>
          <w:szCs w:val="28"/>
        </w:rPr>
        <w:t> </w:t>
      </w:r>
      <w:r w:rsidR="008F1664" w:rsidRPr="00545857">
        <w:rPr>
          <w:rFonts w:ascii="Times New Roman" w:hAnsi="Times New Roman" w:cs="Times New Roman"/>
          <w:sz w:val="28"/>
          <w:szCs w:val="28"/>
        </w:rPr>
        <w:t xml:space="preserve">pantu uzņēmumu ienākuma nodokli ietur </w:t>
      </w:r>
      <w:r w:rsidRPr="00545857">
        <w:rPr>
          <w:rFonts w:ascii="Times New Roman" w:hAnsi="Times New Roman" w:cs="Times New Roman"/>
          <w:sz w:val="28"/>
          <w:szCs w:val="28"/>
        </w:rPr>
        <w:t xml:space="preserve">saskaņā ar </w:t>
      </w:r>
      <w:r w:rsidR="008F1664" w:rsidRPr="00545857">
        <w:rPr>
          <w:rFonts w:ascii="Times New Roman" w:hAnsi="Times New Roman" w:cs="Times New Roman"/>
          <w:sz w:val="28"/>
          <w:szCs w:val="28"/>
        </w:rPr>
        <w:t>15 % likm</w:t>
      </w:r>
      <w:r w:rsidRPr="00545857">
        <w:rPr>
          <w:rFonts w:ascii="Times New Roman" w:hAnsi="Times New Roman" w:cs="Times New Roman"/>
          <w:sz w:val="28"/>
          <w:szCs w:val="28"/>
        </w:rPr>
        <w:t>i</w:t>
      </w:r>
      <w:r w:rsidR="008F1664" w:rsidRPr="00545857">
        <w:rPr>
          <w:rFonts w:ascii="Times New Roman" w:hAnsi="Times New Roman" w:cs="Times New Roman"/>
          <w:sz w:val="28"/>
          <w:szCs w:val="28"/>
        </w:rPr>
        <w:t xml:space="preserve">. VNĪ 2015. </w:t>
      </w:r>
      <w:r w:rsidRPr="00545857">
        <w:rPr>
          <w:rFonts w:ascii="Times New Roman" w:hAnsi="Times New Roman" w:cs="Times New Roman"/>
          <w:sz w:val="28"/>
          <w:szCs w:val="28"/>
        </w:rPr>
        <w:t>g</w:t>
      </w:r>
      <w:r w:rsidR="008F1664" w:rsidRPr="00545857">
        <w:rPr>
          <w:rFonts w:ascii="Times New Roman" w:hAnsi="Times New Roman" w:cs="Times New Roman"/>
          <w:sz w:val="28"/>
          <w:szCs w:val="28"/>
        </w:rPr>
        <w:t>adā</w:t>
      </w:r>
      <w:r w:rsidRPr="00545857">
        <w:rPr>
          <w:rFonts w:ascii="Times New Roman" w:hAnsi="Times New Roman" w:cs="Times New Roman"/>
          <w:sz w:val="28"/>
          <w:szCs w:val="28"/>
        </w:rPr>
        <w:t xml:space="preserve"> ir</w:t>
      </w:r>
      <w:r w:rsidR="008F1664" w:rsidRPr="00545857">
        <w:rPr>
          <w:rFonts w:ascii="Times New Roman" w:hAnsi="Times New Roman" w:cs="Times New Roman"/>
          <w:sz w:val="28"/>
          <w:szCs w:val="28"/>
        </w:rPr>
        <w:t xml:space="preserve"> pārskaitījusi uzņēmumu ienākuma nodokli 279 077 </w:t>
      </w:r>
      <w:proofErr w:type="spellStart"/>
      <w:r w:rsidR="008F1664" w:rsidRPr="00545857">
        <w:rPr>
          <w:rFonts w:ascii="Times New Roman" w:hAnsi="Times New Roman" w:cs="Times New Roman"/>
          <w:i/>
          <w:sz w:val="28"/>
          <w:szCs w:val="28"/>
        </w:rPr>
        <w:t>euro</w:t>
      </w:r>
      <w:proofErr w:type="spellEnd"/>
      <w:r w:rsidR="008F1664" w:rsidRPr="00545857">
        <w:rPr>
          <w:rFonts w:ascii="Times New Roman" w:hAnsi="Times New Roman" w:cs="Times New Roman"/>
          <w:sz w:val="28"/>
          <w:szCs w:val="28"/>
        </w:rPr>
        <w:t>, tajā skaitā:</w:t>
      </w:r>
      <w:r w:rsidRPr="00545857">
        <w:rPr>
          <w:rFonts w:ascii="Times New Roman" w:hAnsi="Times New Roman" w:cs="Times New Roman"/>
          <w:sz w:val="28"/>
          <w:szCs w:val="28"/>
        </w:rPr>
        <w:t xml:space="preserve"> </w:t>
      </w:r>
      <w:r w:rsidR="00E6057A" w:rsidRPr="00545857">
        <w:rPr>
          <w:rFonts w:ascii="Times New Roman" w:hAnsi="Times New Roman" w:cs="Times New Roman"/>
          <w:sz w:val="28"/>
          <w:szCs w:val="28"/>
          <w:lang w:eastAsia="lv-LV"/>
        </w:rPr>
        <w:t>par 2014. </w:t>
      </w:r>
      <w:r w:rsidR="008F1664" w:rsidRPr="00545857">
        <w:rPr>
          <w:rFonts w:ascii="Times New Roman" w:hAnsi="Times New Roman" w:cs="Times New Roman"/>
          <w:sz w:val="28"/>
          <w:szCs w:val="28"/>
          <w:lang w:eastAsia="lv-LV"/>
        </w:rPr>
        <w:t xml:space="preserve">gadu 358 359  </w:t>
      </w:r>
      <w:proofErr w:type="spellStart"/>
      <w:r w:rsidR="008F1664" w:rsidRPr="00545857">
        <w:rPr>
          <w:rFonts w:ascii="Times New Roman" w:hAnsi="Times New Roman" w:cs="Times New Roman"/>
          <w:i/>
          <w:sz w:val="28"/>
          <w:szCs w:val="28"/>
          <w:lang w:eastAsia="lv-LV"/>
        </w:rPr>
        <w:t>euro</w:t>
      </w:r>
      <w:proofErr w:type="spellEnd"/>
      <w:r w:rsidR="008F1664" w:rsidRPr="00545857">
        <w:rPr>
          <w:rFonts w:ascii="Times New Roman" w:hAnsi="Times New Roman" w:cs="Times New Roman"/>
          <w:sz w:val="28"/>
          <w:szCs w:val="28"/>
          <w:lang w:eastAsia="lv-LV"/>
        </w:rPr>
        <w:t>;</w:t>
      </w:r>
      <w:r w:rsidRPr="00545857">
        <w:rPr>
          <w:rFonts w:ascii="Times New Roman" w:hAnsi="Times New Roman" w:cs="Times New Roman"/>
          <w:sz w:val="28"/>
          <w:szCs w:val="28"/>
          <w:lang w:eastAsia="lv-LV"/>
        </w:rPr>
        <w:t xml:space="preserve"> </w:t>
      </w:r>
      <w:r w:rsidR="008F1664" w:rsidRPr="00545857">
        <w:rPr>
          <w:rFonts w:ascii="Times New Roman" w:hAnsi="Times New Roman" w:cs="Times New Roman"/>
          <w:sz w:val="28"/>
          <w:szCs w:val="28"/>
          <w:lang w:eastAsia="lv-LV"/>
        </w:rPr>
        <w:t xml:space="preserve">par 2015. gadu 279 077 </w:t>
      </w:r>
      <w:proofErr w:type="spellStart"/>
      <w:r w:rsidR="008F1664" w:rsidRPr="00545857">
        <w:rPr>
          <w:rFonts w:ascii="Times New Roman" w:hAnsi="Times New Roman" w:cs="Times New Roman"/>
          <w:i/>
          <w:sz w:val="28"/>
          <w:szCs w:val="28"/>
          <w:lang w:eastAsia="lv-LV"/>
        </w:rPr>
        <w:t>euro</w:t>
      </w:r>
      <w:proofErr w:type="spellEnd"/>
      <w:r w:rsidR="008F1664" w:rsidRPr="00545857">
        <w:rPr>
          <w:rFonts w:ascii="Times New Roman" w:hAnsi="Times New Roman" w:cs="Times New Roman"/>
          <w:sz w:val="28"/>
          <w:szCs w:val="28"/>
          <w:lang w:eastAsia="lv-LV"/>
        </w:rPr>
        <w:t>;</w:t>
      </w:r>
      <w:r w:rsidRPr="00545857">
        <w:rPr>
          <w:rFonts w:ascii="Times New Roman" w:hAnsi="Times New Roman" w:cs="Times New Roman"/>
          <w:sz w:val="28"/>
          <w:szCs w:val="28"/>
          <w:lang w:eastAsia="lv-LV"/>
        </w:rPr>
        <w:t xml:space="preserve"> </w:t>
      </w:r>
      <w:r w:rsidR="008F1664" w:rsidRPr="00545857">
        <w:rPr>
          <w:rFonts w:ascii="Times New Roman" w:hAnsi="Times New Roman" w:cs="Times New Roman"/>
          <w:sz w:val="28"/>
          <w:szCs w:val="28"/>
          <w:lang w:eastAsia="lv-LV"/>
        </w:rPr>
        <w:t>pārmaksa 327</w:t>
      </w:r>
      <w:r w:rsidRPr="00545857">
        <w:rPr>
          <w:rFonts w:ascii="Times New Roman" w:hAnsi="Times New Roman" w:cs="Times New Roman"/>
          <w:sz w:val="28"/>
          <w:szCs w:val="28"/>
          <w:lang w:eastAsia="lv-LV"/>
        </w:rPr>
        <w:t> </w:t>
      </w:r>
      <w:r w:rsidR="008F1664" w:rsidRPr="00545857">
        <w:rPr>
          <w:rFonts w:ascii="Times New Roman" w:hAnsi="Times New Roman" w:cs="Times New Roman"/>
          <w:sz w:val="28"/>
          <w:szCs w:val="28"/>
          <w:lang w:eastAsia="lv-LV"/>
        </w:rPr>
        <w:t xml:space="preserve">968 </w:t>
      </w:r>
      <w:proofErr w:type="spellStart"/>
      <w:r w:rsidR="008F1664" w:rsidRPr="00545857">
        <w:rPr>
          <w:rFonts w:ascii="Times New Roman" w:hAnsi="Times New Roman" w:cs="Times New Roman"/>
          <w:i/>
          <w:sz w:val="28"/>
          <w:szCs w:val="28"/>
          <w:lang w:eastAsia="lv-LV"/>
        </w:rPr>
        <w:t>euro</w:t>
      </w:r>
      <w:proofErr w:type="spellEnd"/>
      <w:r w:rsidR="008F1664" w:rsidRPr="00545857">
        <w:rPr>
          <w:rFonts w:ascii="Times New Roman" w:hAnsi="Times New Roman" w:cs="Times New Roman"/>
          <w:sz w:val="28"/>
          <w:szCs w:val="28"/>
          <w:lang w:eastAsia="lv-LV"/>
        </w:rPr>
        <w:t>.</w:t>
      </w:r>
    </w:p>
    <w:p w14:paraId="503CF0C5" w14:textId="77777777" w:rsidR="00D95A4E" w:rsidRPr="00545857" w:rsidRDefault="008F1664" w:rsidP="00A20590">
      <w:pPr>
        <w:pStyle w:val="naiskr"/>
        <w:tabs>
          <w:tab w:val="left" w:pos="141"/>
        </w:tabs>
        <w:spacing w:before="0" w:after="0"/>
        <w:ind w:right="158" w:firstLine="709"/>
        <w:jc w:val="both"/>
        <w:rPr>
          <w:rFonts w:eastAsia="Times New Roman"/>
          <w:sz w:val="28"/>
          <w:szCs w:val="28"/>
        </w:rPr>
      </w:pPr>
      <w:r w:rsidRPr="00545857">
        <w:rPr>
          <w:rFonts w:eastAsia="Times New Roman"/>
          <w:sz w:val="28"/>
          <w:szCs w:val="28"/>
        </w:rPr>
        <w:t>VNĪ finan</w:t>
      </w:r>
      <w:r w:rsidR="00064746" w:rsidRPr="00545857">
        <w:rPr>
          <w:rFonts w:eastAsia="Times New Roman"/>
          <w:sz w:val="28"/>
          <w:szCs w:val="28"/>
        </w:rPr>
        <w:t>šu darbības rādītāji apkopoti</w:t>
      </w:r>
      <w:r w:rsidRPr="00545857">
        <w:rPr>
          <w:rFonts w:eastAsia="Times New Roman"/>
          <w:sz w:val="28"/>
          <w:szCs w:val="28"/>
        </w:rPr>
        <w:t xml:space="preserve"> informatīvā ziņojuma pielikuma 1.</w:t>
      </w:r>
      <w:r w:rsidR="00E6057A" w:rsidRPr="00545857">
        <w:rPr>
          <w:rFonts w:eastAsia="Times New Roman"/>
          <w:sz w:val="28"/>
          <w:szCs w:val="28"/>
        </w:rPr>
        <w:t> </w:t>
      </w:r>
      <w:r w:rsidRPr="00545857">
        <w:rPr>
          <w:rFonts w:eastAsia="Times New Roman"/>
          <w:sz w:val="28"/>
          <w:szCs w:val="28"/>
        </w:rPr>
        <w:t>tabulā.</w:t>
      </w:r>
    </w:p>
    <w:p w14:paraId="312509D5" w14:textId="7E48FC44" w:rsidR="00D95A4E" w:rsidRPr="00545857" w:rsidRDefault="00D95A4E" w:rsidP="00A20590">
      <w:pPr>
        <w:pStyle w:val="naiskr"/>
        <w:tabs>
          <w:tab w:val="left" w:pos="141"/>
        </w:tabs>
        <w:spacing w:before="0" w:after="0"/>
        <w:ind w:right="158" w:firstLine="709"/>
        <w:jc w:val="both"/>
        <w:rPr>
          <w:rFonts w:eastAsia="Times New Roman"/>
          <w:sz w:val="28"/>
          <w:szCs w:val="28"/>
        </w:rPr>
      </w:pPr>
      <w:r w:rsidRPr="00545857">
        <w:rPr>
          <w:rFonts w:eastAsia="Times New Roman"/>
          <w:sz w:val="28"/>
          <w:szCs w:val="28"/>
        </w:rPr>
        <w:t xml:space="preserve">Vienlaikus norādāms, ka </w:t>
      </w:r>
      <w:r w:rsidRPr="00545857">
        <w:rPr>
          <w:sz w:val="28"/>
          <w:szCs w:val="28"/>
        </w:rPr>
        <w:t>saskaņā ar iestāšanās prasībām Ekonomiskās sadarbības un attīstības organizācijā (</w:t>
      </w:r>
      <w:proofErr w:type="spellStart"/>
      <w:r w:rsidRPr="00545857">
        <w:rPr>
          <w:sz w:val="28"/>
          <w:szCs w:val="28"/>
        </w:rPr>
        <w:t>Organisation</w:t>
      </w:r>
      <w:proofErr w:type="spellEnd"/>
      <w:r w:rsidRPr="00545857">
        <w:rPr>
          <w:sz w:val="28"/>
          <w:szCs w:val="28"/>
        </w:rPr>
        <w:t xml:space="preserve"> </w:t>
      </w:r>
      <w:proofErr w:type="spellStart"/>
      <w:r w:rsidRPr="00545857">
        <w:rPr>
          <w:sz w:val="28"/>
          <w:szCs w:val="28"/>
        </w:rPr>
        <w:t>for</w:t>
      </w:r>
      <w:proofErr w:type="spellEnd"/>
      <w:r w:rsidRPr="00545857">
        <w:rPr>
          <w:sz w:val="28"/>
          <w:szCs w:val="28"/>
        </w:rPr>
        <w:t xml:space="preserve"> </w:t>
      </w:r>
      <w:proofErr w:type="spellStart"/>
      <w:r w:rsidRPr="00545857">
        <w:rPr>
          <w:sz w:val="28"/>
          <w:szCs w:val="28"/>
        </w:rPr>
        <w:t>Economic</w:t>
      </w:r>
      <w:proofErr w:type="spellEnd"/>
      <w:r w:rsidRPr="00545857">
        <w:rPr>
          <w:sz w:val="28"/>
          <w:szCs w:val="28"/>
        </w:rPr>
        <w:t xml:space="preserve"> </w:t>
      </w:r>
      <w:proofErr w:type="spellStart"/>
      <w:r w:rsidRPr="00545857">
        <w:rPr>
          <w:sz w:val="28"/>
          <w:szCs w:val="28"/>
        </w:rPr>
        <w:t>Co-operation</w:t>
      </w:r>
      <w:proofErr w:type="spellEnd"/>
      <w:r w:rsidRPr="00545857">
        <w:rPr>
          <w:sz w:val="28"/>
          <w:szCs w:val="28"/>
        </w:rPr>
        <w:t xml:space="preserve"> </w:t>
      </w:r>
      <w:proofErr w:type="spellStart"/>
      <w:r w:rsidRPr="00545857">
        <w:rPr>
          <w:sz w:val="28"/>
          <w:szCs w:val="28"/>
        </w:rPr>
        <w:t>and</w:t>
      </w:r>
      <w:proofErr w:type="spellEnd"/>
      <w:r w:rsidRPr="00545857">
        <w:rPr>
          <w:sz w:val="28"/>
          <w:szCs w:val="28"/>
        </w:rPr>
        <w:t xml:space="preserve"> </w:t>
      </w:r>
      <w:proofErr w:type="spellStart"/>
      <w:r w:rsidRPr="00545857">
        <w:rPr>
          <w:sz w:val="28"/>
          <w:szCs w:val="28"/>
        </w:rPr>
        <w:t>Development</w:t>
      </w:r>
      <w:proofErr w:type="spellEnd"/>
      <w:r w:rsidRPr="00545857">
        <w:rPr>
          <w:sz w:val="28"/>
          <w:szCs w:val="28"/>
        </w:rPr>
        <w:t xml:space="preserve"> - OECD) Ministru kabinets ir apņēmies nodrošināt valsts kapitālsabiedrību gada pārskatu atbilstību Starptautisko Finanšu Pārskatu Standartu prasībām (</w:t>
      </w:r>
      <w:proofErr w:type="spellStart"/>
      <w:r w:rsidR="00CF5D6C">
        <w:fldChar w:fldCharType="begin"/>
      </w:r>
      <w:r w:rsidR="00CF5D6C">
        <w:instrText xml:space="preserve"> HYPERLINK "https://en.wikipedia.org/wiki/International_Financial_Reporting_Standards" </w:instrText>
      </w:r>
      <w:r w:rsidR="00CF5D6C">
        <w:fldChar w:fldCharType="separate"/>
      </w:r>
      <w:r w:rsidRPr="00545857">
        <w:rPr>
          <w:rStyle w:val="Hyperlink"/>
          <w:color w:val="auto"/>
          <w:sz w:val="28"/>
          <w:szCs w:val="28"/>
          <w:u w:val="none"/>
        </w:rPr>
        <w:t>International</w:t>
      </w:r>
      <w:proofErr w:type="spellEnd"/>
      <w:r w:rsidRPr="00545857">
        <w:rPr>
          <w:rStyle w:val="Hyperlink"/>
          <w:color w:val="auto"/>
          <w:sz w:val="28"/>
          <w:szCs w:val="28"/>
          <w:u w:val="none"/>
        </w:rPr>
        <w:t xml:space="preserve"> </w:t>
      </w:r>
      <w:proofErr w:type="spellStart"/>
      <w:r w:rsidRPr="00545857">
        <w:rPr>
          <w:rStyle w:val="Hyperlink"/>
          <w:color w:val="auto"/>
          <w:sz w:val="28"/>
          <w:szCs w:val="28"/>
          <w:u w:val="none"/>
        </w:rPr>
        <w:t>Financial</w:t>
      </w:r>
      <w:proofErr w:type="spellEnd"/>
      <w:r w:rsidRPr="00545857">
        <w:rPr>
          <w:rStyle w:val="Hyperlink"/>
          <w:color w:val="auto"/>
          <w:sz w:val="28"/>
          <w:szCs w:val="28"/>
          <w:u w:val="none"/>
        </w:rPr>
        <w:t xml:space="preserve"> </w:t>
      </w:r>
      <w:proofErr w:type="spellStart"/>
      <w:r w:rsidRPr="00545857">
        <w:rPr>
          <w:rStyle w:val="Hyperlink"/>
          <w:color w:val="auto"/>
          <w:sz w:val="28"/>
          <w:szCs w:val="28"/>
          <w:u w:val="none"/>
        </w:rPr>
        <w:t>Reporting</w:t>
      </w:r>
      <w:proofErr w:type="spellEnd"/>
      <w:r w:rsidRPr="00545857">
        <w:rPr>
          <w:rStyle w:val="Hyperlink"/>
          <w:color w:val="auto"/>
          <w:sz w:val="28"/>
          <w:szCs w:val="28"/>
          <w:u w:val="none"/>
        </w:rPr>
        <w:t xml:space="preserve"> </w:t>
      </w:r>
      <w:proofErr w:type="spellStart"/>
      <w:r w:rsidRPr="00545857">
        <w:rPr>
          <w:rStyle w:val="Hyperlink"/>
          <w:color w:val="auto"/>
          <w:sz w:val="28"/>
          <w:szCs w:val="28"/>
          <w:u w:val="none"/>
        </w:rPr>
        <w:t>Standards</w:t>
      </w:r>
      <w:proofErr w:type="spellEnd"/>
      <w:r w:rsidR="00CF5D6C">
        <w:rPr>
          <w:rStyle w:val="Hyperlink"/>
          <w:color w:val="auto"/>
          <w:sz w:val="28"/>
          <w:szCs w:val="28"/>
          <w:u w:val="none"/>
        </w:rPr>
        <w:fldChar w:fldCharType="end"/>
      </w:r>
      <w:r w:rsidRPr="00545857">
        <w:rPr>
          <w:sz w:val="28"/>
          <w:szCs w:val="28"/>
        </w:rPr>
        <w:t xml:space="preserve">). Standarti nodrošinās lielāku caurskatāmību, kā arī salīdzināšanas iespējas pārskatu lietotājiem. </w:t>
      </w:r>
      <w:r w:rsidR="00C97F90" w:rsidRPr="00545857">
        <w:rPr>
          <w:sz w:val="28"/>
          <w:szCs w:val="28"/>
        </w:rPr>
        <w:t xml:space="preserve">Liela </w:t>
      </w:r>
      <w:r w:rsidRPr="00545857">
        <w:rPr>
          <w:sz w:val="28"/>
          <w:szCs w:val="28"/>
        </w:rPr>
        <w:t xml:space="preserve">ietekme uz VNĪ darbību </w:t>
      </w:r>
      <w:r w:rsidR="00C97F90" w:rsidRPr="00545857">
        <w:rPr>
          <w:sz w:val="28"/>
          <w:szCs w:val="28"/>
        </w:rPr>
        <w:t>būs</w:t>
      </w:r>
      <w:r w:rsidRPr="00545857">
        <w:rPr>
          <w:sz w:val="28"/>
          <w:szCs w:val="28"/>
        </w:rPr>
        <w:t xml:space="preserve"> 40.</w:t>
      </w:r>
      <w:r w:rsidR="00C97F90" w:rsidRPr="00545857">
        <w:rPr>
          <w:sz w:val="28"/>
          <w:szCs w:val="28"/>
        </w:rPr>
        <w:t> </w:t>
      </w:r>
      <w:r w:rsidRPr="00545857">
        <w:rPr>
          <w:sz w:val="28"/>
          <w:szCs w:val="28"/>
        </w:rPr>
        <w:t>starptautisk</w:t>
      </w:r>
      <w:r w:rsidR="00C97F90" w:rsidRPr="00545857">
        <w:rPr>
          <w:sz w:val="28"/>
          <w:szCs w:val="28"/>
        </w:rPr>
        <w:t>ajam</w:t>
      </w:r>
      <w:r w:rsidRPr="00545857">
        <w:rPr>
          <w:sz w:val="28"/>
          <w:szCs w:val="28"/>
        </w:rPr>
        <w:t xml:space="preserve"> grāmatvedības standart</w:t>
      </w:r>
      <w:r w:rsidR="00C97F90" w:rsidRPr="00545857">
        <w:rPr>
          <w:sz w:val="28"/>
          <w:szCs w:val="28"/>
        </w:rPr>
        <w:t>am</w:t>
      </w:r>
      <w:r w:rsidRPr="00545857">
        <w:rPr>
          <w:sz w:val="28"/>
          <w:szCs w:val="28"/>
        </w:rPr>
        <w:t xml:space="preserve"> „Ieguldījuma īpašumi”, kas nosaka prasīb</w:t>
      </w:r>
      <w:r w:rsidR="00C97F90" w:rsidRPr="00545857">
        <w:rPr>
          <w:sz w:val="28"/>
          <w:szCs w:val="28"/>
        </w:rPr>
        <w:t>as</w:t>
      </w:r>
      <w:r w:rsidRPr="00545857">
        <w:rPr>
          <w:sz w:val="28"/>
          <w:szCs w:val="28"/>
        </w:rPr>
        <w:t xml:space="preserve"> ikgadēj</w:t>
      </w:r>
      <w:r w:rsidR="00C97F90" w:rsidRPr="00545857">
        <w:rPr>
          <w:sz w:val="28"/>
          <w:szCs w:val="28"/>
        </w:rPr>
        <w:t>ai</w:t>
      </w:r>
      <w:r w:rsidRPr="00545857">
        <w:rPr>
          <w:sz w:val="28"/>
          <w:szCs w:val="28"/>
        </w:rPr>
        <w:t xml:space="preserve"> nekustamo īpašumu portfeļa patiesās vērtības noteikšanai. </w:t>
      </w:r>
    </w:p>
    <w:p w14:paraId="2F18C563" w14:textId="77777777" w:rsidR="00C97F90" w:rsidRDefault="00C97F90" w:rsidP="00A20590">
      <w:pPr>
        <w:spacing w:after="0" w:line="240" w:lineRule="auto"/>
        <w:jc w:val="both"/>
        <w:rPr>
          <w:rFonts w:ascii="Times New Roman" w:hAnsi="Times New Roman" w:cs="Times New Roman"/>
          <w:bCs/>
          <w:sz w:val="28"/>
          <w:szCs w:val="28"/>
        </w:rPr>
      </w:pPr>
    </w:p>
    <w:p w14:paraId="2F6354F4" w14:textId="77777777" w:rsidR="00A81E7C" w:rsidRPr="00545857" w:rsidRDefault="00A81E7C" w:rsidP="00A20590">
      <w:pPr>
        <w:spacing w:after="0" w:line="240" w:lineRule="auto"/>
        <w:jc w:val="both"/>
        <w:rPr>
          <w:rFonts w:ascii="Times New Roman" w:hAnsi="Times New Roman" w:cs="Times New Roman"/>
          <w:bCs/>
          <w:sz w:val="28"/>
          <w:szCs w:val="28"/>
        </w:rPr>
      </w:pPr>
    </w:p>
    <w:p w14:paraId="121B22A8" w14:textId="41EC0DF1" w:rsidR="008F1664" w:rsidRPr="00545857" w:rsidRDefault="008F1664" w:rsidP="007D7999">
      <w:pPr>
        <w:pStyle w:val="ListParagraph"/>
        <w:numPr>
          <w:ilvl w:val="0"/>
          <w:numId w:val="28"/>
        </w:numPr>
        <w:spacing w:after="0" w:line="240" w:lineRule="auto"/>
        <w:jc w:val="center"/>
        <w:rPr>
          <w:b/>
          <w:szCs w:val="28"/>
        </w:rPr>
      </w:pPr>
      <w:r w:rsidRPr="00545857">
        <w:rPr>
          <w:b/>
          <w:szCs w:val="28"/>
        </w:rPr>
        <w:lastRenderedPageBreak/>
        <w:t>VNĪ vispārējais stratēģiskais mērķis un darbības stratēģija</w:t>
      </w:r>
    </w:p>
    <w:p w14:paraId="360D3D81" w14:textId="77777777" w:rsidR="005E0973" w:rsidRPr="00545857" w:rsidRDefault="005E0973" w:rsidP="007D7999">
      <w:pPr>
        <w:pStyle w:val="Default"/>
        <w:jc w:val="center"/>
        <w:rPr>
          <w:rFonts w:eastAsia="Times New Roman"/>
          <w:b/>
          <w:color w:val="auto"/>
          <w:sz w:val="28"/>
          <w:szCs w:val="28"/>
          <w:lang w:eastAsia="en-US"/>
        </w:rPr>
      </w:pPr>
    </w:p>
    <w:p w14:paraId="34FD59BA" w14:textId="2A0EF3CA" w:rsidR="005E0973" w:rsidRPr="00545857" w:rsidRDefault="005E0973" w:rsidP="00A20590">
      <w:pPr>
        <w:pStyle w:val="Default"/>
        <w:ind w:firstLine="709"/>
        <w:jc w:val="both"/>
        <w:rPr>
          <w:sz w:val="28"/>
          <w:szCs w:val="28"/>
        </w:rPr>
      </w:pPr>
      <w:r w:rsidRPr="00545857">
        <w:rPr>
          <w:rFonts w:eastAsia="Times New Roman"/>
          <w:color w:val="auto"/>
          <w:sz w:val="28"/>
          <w:szCs w:val="28"/>
          <w:lang w:eastAsia="en-US"/>
        </w:rPr>
        <w:t xml:space="preserve">VNĪ </w:t>
      </w:r>
      <w:r w:rsidRPr="00545857">
        <w:rPr>
          <w:sz w:val="28"/>
          <w:szCs w:val="28"/>
        </w:rPr>
        <w:t xml:space="preserve">vispārējais stratēģiskais mērķis un darbības stratēģija izstrādāta saskaņā ar  Valsts pārvaldes iekārtas likuma 88. pantā  un Publiskas personas kapitāla daļu un kapitālsabiedrību pārvaldības likuma 57. pantā un </w:t>
      </w:r>
      <w:r w:rsidR="009F6D6D" w:rsidRPr="00545857">
        <w:rPr>
          <w:sz w:val="28"/>
          <w:szCs w:val="28"/>
        </w:rPr>
        <w:t>šā likuma p</w:t>
      </w:r>
      <w:r w:rsidRPr="00545857">
        <w:rPr>
          <w:sz w:val="28"/>
          <w:szCs w:val="28"/>
        </w:rPr>
        <w:t>ārejas noteikumu 19. punktā noteikto, Ministru kabineta 2015. gada 22. decembra  noteikumos Nr.806 „Kārtība, kādā valsts kapitālsabiedrības un publiski privātās kapitālsabiedrības, kurās valsts ir dalībnieks (akcionārs), prognozē un nosaka dividendēs izmaksājamo peļņas daļu un veic maksājumus valsts budžetā par valsts kapitāla izmantošanu”  un  Ministru kabineta  2016.</w:t>
      </w:r>
      <w:r w:rsidR="009F6D6D" w:rsidRPr="00545857">
        <w:rPr>
          <w:sz w:val="28"/>
          <w:szCs w:val="28"/>
        </w:rPr>
        <w:t> </w:t>
      </w:r>
      <w:r w:rsidRPr="00545857">
        <w:rPr>
          <w:sz w:val="28"/>
          <w:szCs w:val="28"/>
        </w:rPr>
        <w:t>gada 9.</w:t>
      </w:r>
      <w:r w:rsidR="009F6D6D" w:rsidRPr="00545857">
        <w:rPr>
          <w:sz w:val="28"/>
          <w:szCs w:val="28"/>
        </w:rPr>
        <w:t> </w:t>
      </w:r>
      <w:r w:rsidRPr="00545857">
        <w:rPr>
          <w:sz w:val="28"/>
          <w:szCs w:val="28"/>
        </w:rPr>
        <w:t>februāra  noteikumos Nr.95 „Kārtība, kādā tiek vērtēti darbības rezultāti un finanšu rādītāji kapitālsabiedrībai, kurā valstij ir izšķirošā ietekme</w:t>
      </w:r>
      <w:r w:rsidR="009F6D6D" w:rsidRPr="00545857">
        <w:rPr>
          <w:sz w:val="28"/>
          <w:szCs w:val="28"/>
        </w:rPr>
        <w:t xml:space="preserve">” noteikto, kā arī ņemot vērā </w:t>
      </w:r>
      <w:proofErr w:type="spellStart"/>
      <w:r w:rsidR="009F6D6D" w:rsidRPr="00545857">
        <w:rPr>
          <w:sz w:val="28"/>
          <w:szCs w:val="28"/>
        </w:rPr>
        <w:t>Pā</w:t>
      </w:r>
      <w:r w:rsidRPr="00545857">
        <w:rPr>
          <w:sz w:val="28"/>
          <w:szCs w:val="28"/>
        </w:rPr>
        <w:t>rresoru</w:t>
      </w:r>
      <w:proofErr w:type="spellEnd"/>
      <w:r w:rsidRPr="00545857">
        <w:rPr>
          <w:sz w:val="28"/>
          <w:szCs w:val="28"/>
        </w:rPr>
        <w:t xml:space="preserve"> koordinācijas centra apstiprinātās Valsts līdzdalības vispārējo stratēģisko mērķu noteikšanas vadlīnijas un Valsts kapitālsabiedrību vidēja termiņa darbības stratēģijas izstrādes vadlīnijas. Papildu tam VNĪ savu prioritāšu un rīcības virzienu noteikšanā ievēro šādus Latvijas valstij būtiskus </w:t>
      </w:r>
      <w:r w:rsidR="009F6D6D" w:rsidRPr="00545857">
        <w:rPr>
          <w:sz w:val="28"/>
          <w:szCs w:val="28"/>
        </w:rPr>
        <w:t xml:space="preserve">valsts </w:t>
      </w:r>
      <w:r w:rsidRPr="00545857">
        <w:rPr>
          <w:sz w:val="28"/>
          <w:szCs w:val="28"/>
        </w:rPr>
        <w:t>attīstības plānošanas dokumentus:</w:t>
      </w:r>
    </w:p>
    <w:p w14:paraId="76680291" w14:textId="6BA35F57" w:rsidR="005E0973" w:rsidRPr="00545857" w:rsidRDefault="005E0973" w:rsidP="00A20590">
      <w:pPr>
        <w:pStyle w:val="Default"/>
        <w:adjustRightInd w:val="0"/>
        <w:ind w:firstLine="709"/>
        <w:jc w:val="both"/>
        <w:rPr>
          <w:b/>
          <w:color w:val="auto"/>
          <w:sz w:val="28"/>
          <w:szCs w:val="28"/>
        </w:rPr>
      </w:pPr>
      <w:r w:rsidRPr="00545857">
        <w:rPr>
          <w:color w:val="auto"/>
          <w:sz w:val="28"/>
          <w:szCs w:val="28"/>
        </w:rPr>
        <w:t>1) Latvijas il</w:t>
      </w:r>
      <w:r w:rsidR="009F6D6D" w:rsidRPr="00545857">
        <w:rPr>
          <w:color w:val="auto"/>
          <w:sz w:val="28"/>
          <w:szCs w:val="28"/>
        </w:rPr>
        <w:t>gtspējīgas attīstības stratēģij</w:t>
      </w:r>
      <w:r w:rsidR="00BE6FBE" w:rsidRPr="00545857">
        <w:rPr>
          <w:color w:val="auto"/>
          <w:sz w:val="28"/>
          <w:szCs w:val="28"/>
        </w:rPr>
        <w:t>u</w:t>
      </w:r>
      <w:r w:rsidRPr="00545857">
        <w:rPr>
          <w:color w:val="auto"/>
          <w:sz w:val="28"/>
          <w:szCs w:val="28"/>
        </w:rPr>
        <w:t xml:space="preserve"> līdz 2030. </w:t>
      </w:r>
      <w:r w:rsidR="009F6D6D" w:rsidRPr="00545857">
        <w:rPr>
          <w:color w:val="auto"/>
          <w:sz w:val="28"/>
          <w:szCs w:val="28"/>
        </w:rPr>
        <w:t>g</w:t>
      </w:r>
      <w:r w:rsidRPr="00545857">
        <w:rPr>
          <w:color w:val="auto"/>
          <w:sz w:val="28"/>
          <w:szCs w:val="28"/>
        </w:rPr>
        <w:t>adam</w:t>
      </w:r>
      <w:r w:rsidR="00693689" w:rsidRPr="00545857">
        <w:rPr>
          <w:rStyle w:val="FootnoteReference"/>
          <w:color w:val="auto"/>
          <w:sz w:val="28"/>
          <w:szCs w:val="28"/>
        </w:rPr>
        <w:footnoteReference w:id="16"/>
      </w:r>
      <w:r w:rsidR="009F6D6D" w:rsidRPr="00545857">
        <w:rPr>
          <w:color w:val="auto"/>
          <w:sz w:val="28"/>
          <w:szCs w:val="28"/>
        </w:rPr>
        <w:t xml:space="preserve">, kurā </w:t>
      </w:r>
      <w:proofErr w:type="spellStart"/>
      <w:r w:rsidR="009F6D6D" w:rsidRPr="00545857">
        <w:rPr>
          <w:color w:val="auto"/>
          <w:sz w:val="28"/>
          <w:szCs w:val="28"/>
        </w:rPr>
        <w:t>citastarp</w:t>
      </w:r>
      <w:proofErr w:type="spellEnd"/>
      <w:r w:rsidR="009F6D6D" w:rsidRPr="00545857">
        <w:rPr>
          <w:color w:val="auto"/>
          <w:sz w:val="28"/>
          <w:szCs w:val="28"/>
        </w:rPr>
        <w:t xml:space="preserve"> ir noteikt</w:t>
      </w:r>
      <w:r w:rsidR="00693689" w:rsidRPr="00545857">
        <w:rPr>
          <w:color w:val="auto"/>
          <w:sz w:val="28"/>
          <w:szCs w:val="28"/>
        </w:rPr>
        <w:t>as šādas prioritātes</w:t>
      </w:r>
      <w:r w:rsidRPr="00545857">
        <w:rPr>
          <w:color w:val="auto"/>
          <w:sz w:val="28"/>
          <w:szCs w:val="28"/>
        </w:rPr>
        <w:t>:</w:t>
      </w:r>
    </w:p>
    <w:p w14:paraId="0F377841" w14:textId="694B57B3" w:rsidR="005E0973" w:rsidRPr="00545857" w:rsidRDefault="009F6D6D" w:rsidP="00A20590">
      <w:pPr>
        <w:pStyle w:val="Default"/>
        <w:adjustRightInd w:val="0"/>
        <w:ind w:firstLine="709"/>
        <w:jc w:val="both"/>
        <w:rPr>
          <w:color w:val="auto"/>
          <w:sz w:val="28"/>
          <w:szCs w:val="28"/>
        </w:rPr>
      </w:pPr>
      <w:r w:rsidRPr="00545857">
        <w:rPr>
          <w:color w:val="auto"/>
          <w:sz w:val="28"/>
          <w:szCs w:val="28"/>
        </w:rPr>
        <w:t xml:space="preserve">- </w:t>
      </w:r>
      <w:r w:rsidR="005E0973" w:rsidRPr="00545857">
        <w:rPr>
          <w:color w:val="auto"/>
          <w:sz w:val="28"/>
          <w:szCs w:val="28"/>
          <w:u w:val="single"/>
        </w:rPr>
        <w:t xml:space="preserve">Kultūras </w:t>
      </w:r>
      <w:r w:rsidR="00693689" w:rsidRPr="00545857">
        <w:rPr>
          <w:color w:val="auto"/>
          <w:sz w:val="28"/>
          <w:szCs w:val="28"/>
          <w:u w:val="single"/>
        </w:rPr>
        <w:t>telpas</w:t>
      </w:r>
      <w:r w:rsidR="00EE1995">
        <w:rPr>
          <w:color w:val="auto"/>
          <w:sz w:val="28"/>
          <w:szCs w:val="28"/>
          <w:u w:val="single"/>
        </w:rPr>
        <w:t xml:space="preserve"> </w:t>
      </w:r>
      <w:r w:rsidR="005E0973" w:rsidRPr="00545857">
        <w:rPr>
          <w:color w:val="auto"/>
          <w:sz w:val="28"/>
          <w:szCs w:val="28"/>
          <w:u w:val="single"/>
        </w:rPr>
        <w:t>saglabāšana,</w:t>
      </w:r>
      <w:r w:rsidR="00693689" w:rsidRPr="00545857">
        <w:rPr>
          <w:color w:val="auto"/>
          <w:sz w:val="28"/>
          <w:szCs w:val="28"/>
          <w:u w:val="single"/>
        </w:rPr>
        <w:t xml:space="preserve"> mijiedarbība un bagātināšana</w:t>
      </w:r>
      <w:r w:rsidR="00986902" w:rsidRPr="00545857">
        <w:rPr>
          <w:rStyle w:val="FootnoteReference"/>
          <w:color w:val="auto"/>
          <w:sz w:val="28"/>
          <w:szCs w:val="28"/>
          <w:u w:val="single"/>
        </w:rPr>
        <w:footnoteReference w:id="17"/>
      </w:r>
      <w:r w:rsidR="00693689" w:rsidRPr="00545857">
        <w:rPr>
          <w:color w:val="auto"/>
          <w:sz w:val="28"/>
          <w:szCs w:val="28"/>
          <w:u w:val="single"/>
        </w:rPr>
        <w:t>,</w:t>
      </w:r>
      <w:r w:rsidR="005E0973" w:rsidRPr="00545857">
        <w:rPr>
          <w:color w:val="auto"/>
          <w:sz w:val="28"/>
          <w:szCs w:val="28"/>
        </w:rPr>
        <w:t xml:space="preserve"> kura</w:t>
      </w:r>
      <w:r w:rsidR="00693689" w:rsidRPr="00545857">
        <w:rPr>
          <w:color w:val="auto"/>
          <w:sz w:val="28"/>
          <w:szCs w:val="28"/>
        </w:rPr>
        <w:t>s attīstības virziens un</w:t>
      </w:r>
      <w:r w:rsidR="005E0973" w:rsidRPr="00545857">
        <w:rPr>
          <w:color w:val="auto"/>
          <w:sz w:val="28"/>
          <w:szCs w:val="28"/>
        </w:rPr>
        <w:t xml:space="preserve"> mērķis ir saglabāt un attīstīt Latvijas kultūras kapitālu un veicināt piederības izjūtu Latvijas kultūras telpai, attīstot sabiedrības radošumā balstītu konkurētspējīgu nacionālo identitāti un veidojot </w:t>
      </w:r>
      <w:r w:rsidRPr="00545857">
        <w:rPr>
          <w:color w:val="auto"/>
          <w:sz w:val="28"/>
          <w:szCs w:val="28"/>
        </w:rPr>
        <w:t xml:space="preserve">Latvijā kvalitatīvu kultūrvidi. </w:t>
      </w:r>
      <w:r w:rsidR="005E0973" w:rsidRPr="00545857">
        <w:rPr>
          <w:color w:val="auto"/>
          <w:sz w:val="28"/>
          <w:szCs w:val="28"/>
        </w:rPr>
        <w:t>Šī</w:t>
      </w:r>
      <w:r w:rsidR="00693689" w:rsidRPr="00545857">
        <w:rPr>
          <w:color w:val="auto"/>
          <w:sz w:val="28"/>
          <w:szCs w:val="28"/>
        </w:rPr>
        <w:t xml:space="preserve">s prioritātes </w:t>
      </w:r>
      <w:r w:rsidR="005E0973" w:rsidRPr="00545857">
        <w:rPr>
          <w:color w:val="auto"/>
          <w:sz w:val="28"/>
          <w:szCs w:val="28"/>
        </w:rPr>
        <w:t>sasniegšanai izvirzīti risinājumi</w:t>
      </w:r>
      <w:r w:rsidR="00693689" w:rsidRPr="00545857">
        <w:rPr>
          <w:color w:val="auto"/>
          <w:sz w:val="28"/>
          <w:szCs w:val="28"/>
        </w:rPr>
        <w:t xml:space="preserve"> cita</w:t>
      </w:r>
      <w:r w:rsidR="00EE1995">
        <w:rPr>
          <w:color w:val="auto"/>
          <w:sz w:val="28"/>
          <w:szCs w:val="28"/>
        </w:rPr>
        <w:t xml:space="preserve"> </w:t>
      </w:r>
      <w:r w:rsidR="00693689" w:rsidRPr="00545857">
        <w:rPr>
          <w:color w:val="auto"/>
          <w:sz w:val="28"/>
          <w:szCs w:val="28"/>
        </w:rPr>
        <w:t>starp ir</w:t>
      </w:r>
      <w:r w:rsidR="005E0973" w:rsidRPr="00545857">
        <w:rPr>
          <w:color w:val="auto"/>
          <w:sz w:val="28"/>
          <w:szCs w:val="28"/>
        </w:rPr>
        <w:t xml:space="preserve"> piederības izjūtas Latvijas kultūras telpai stiprināšana un radošas sabiedrības veidošana.</w:t>
      </w:r>
    </w:p>
    <w:p w14:paraId="5E0D0797" w14:textId="0A705E0C" w:rsidR="005E0973" w:rsidRPr="00545857" w:rsidRDefault="009F6D6D" w:rsidP="00A20590">
      <w:pPr>
        <w:pStyle w:val="Default"/>
        <w:adjustRightInd w:val="0"/>
        <w:ind w:firstLine="709"/>
        <w:jc w:val="both"/>
        <w:rPr>
          <w:color w:val="auto"/>
          <w:sz w:val="28"/>
          <w:szCs w:val="28"/>
        </w:rPr>
      </w:pPr>
      <w:r w:rsidRPr="00545857">
        <w:rPr>
          <w:color w:val="auto"/>
          <w:sz w:val="28"/>
          <w:szCs w:val="28"/>
        </w:rPr>
        <w:t xml:space="preserve">- </w:t>
      </w:r>
      <w:r w:rsidR="005E0973" w:rsidRPr="00545857">
        <w:rPr>
          <w:color w:val="auto"/>
          <w:sz w:val="28"/>
          <w:szCs w:val="28"/>
          <w:u w:val="single"/>
        </w:rPr>
        <w:t>Telpiskās attīstības perspektīva</w:t>
      </w:r>
      <w:r w:rsidR="00986902" w:rsidRPr="00545857">
        <w:rPr>
          <w:rStyle w:val="FootnoteReference"/>
          <w:color w:val="auto"/>
          <w:sz w:val="28"/>
          <w:szCs w:val="28"/>
          <w:u w:val="single"/>
        </w:rPr>
        <w:footnoteReference w:id="18"/>
      </w:r>
      <w:r w:rsidR="005E0973" w:rsidRPr="00545857">
        <w:rPr>
          <w:color w:val="auto"/>
          <w:sz w:val="28"/>
          <w:szCs w:val="28"/>
        </w:rPr>
        <w:t>, kura</w:t>
      </w:r>
      <w:r w:rsidR="00986902" w:rsidRPr="00545857">
        <w:rPr>
          <w:color w:val="auto"/>
          <w:sz w:val="28"/>
          <w:szCs w:val="28"/>
        </w:rPr>
        <w:t>s attīstības virzieni un</w:t>
      </w:r>
      <w:r w:rsidR="00EE1995">
        <w:rPr>
          <w:color w:val="auto"/>
          <w:sz w:val="28"/>
          <w:szCs w:val="28"/>
        </w:rPr>
        <w:t xml:space="preserve"> </w:t>
      </w:r>
      <w:r w:rsidR="005E0973" w:rsidRPr="00545857">
        <w:rPr>
          <w:color w:val="auto"/>
          <w:sz w:val="28"/>
          <w:szCs w:val="28"/>
        </w:rPr>
        <w:t>mērķi ir</w:t>
      </w:r>
      <w:r w:rsidR="00986902" w:rsidRPr="00545857">
        <w:rPr>
          <w:color w:val="auto"/>
          <w:sz w:val="28"/>
          <w:szCs w:val="28"/>
        </w:rPr>
        <w:t xml:space="preserve"> šādi</w:t>
      </w:r>
      <w:r w:rsidR="005E0973" w:rsidRPr="00545857">
        <w:rPr>
          <w:color w:val="auto"/>
          <w:sz w:val="28"/>
          <w:szCs w:val="28"/>
        </w:rPr>
        <w:t>:</w:t>
      </w:r>
    </w:p>
    <w:p w14:paraId="34E90B9D" w14:textId="77777777" w:rsidR="005E0973" w:rsidRPr="00545857" w:rsidRDefault="005E0973" w:rsidP="00A20590">
      <w:pPr>
        <w:pStyle w:val="Default"/>
        <w:numPr>
          <w:ilvl w:val="0"/>
          <w:numId w:val="4"/>
        </w:numPr>
        <w:adjustRightInd w:val="0"/>
        <w:jc w:val="both"/>
        <w:rPr>
          <w:color w:val="auto"/>
          <w:sz w:val="28"/>
          <w:szCs w:val="28"/>
        </w:rPr>
      </w:pPr>
      <w:r w:rsidRPr="00545857">
        <w:rPr>
          <w:color w:val="auto"/>
          <w:sz w:val="28"/>
          <w:szCs w:val="28"/>
        </w:rPr>
        <w:t>radīt līdzvērtīgus dzīves un darba apstākļus visiem iedzīvotājiem, neatkarīgi no dzīves vietas, sekmējot uzņēmējdarbību reģionos, attīstot kvalitatīvu transporta un komunikāciju infrastruktūru un publiskos pakalpojumus;</w:t>
      </w:r>
    </w:p>
    <w:p w14:paraId="6B6F651E" w14:textId="77777777" w:rsidR="005E0973" w:rsidRPr="00545857" w:rsidRDefault="005E0973" w:rsidP="00A20590">
      <w:pPr>
        <w:pStyle w:val="Default"/>
        <w:numPr>
          <w:ilvl w:val="0"/>
          <w:numId w:val="4"/>
        </w:numPr>
        <w:adjustRightInd w:val="0"/>
        <w:ind w:left="1560" w:hanging="426"/>
        <w:jc w:val="both"/>
        <w:rPr>
          <w:color w:val="auto"/>
          <w:sz w:val="28"/>
          <w:szCs w:val="28"/>
        </w:rPr>
      </w:pPr>
      <w:r w:rsidRPr="00545857">
        <w:rPr>
          <w:color w:val="auto"/>
          <w:sz w:val="28"/>
          <w:szCs w:val="28"/>
        </w:rPr>
        <w:t>stiprināt Latvijas un tās reģionu starptautisko konkurētspēju, palielinot Rīgas kā Ziemeļeiropas metropoles un citu valsts lielāko pilsētu starptautisko lomu;</w:t>
      </w:r>
    </w:p>
    <w:p w14:paraId="2B871CFF" w14:textId="77777777" w:rsidR="005E0973" w:rsidRPr="00545857" w:rsidRDefault="005E0973" w:rsidP="00A20590">
      <w:pPr>
        <w:pStyle w:val="Default"/>
        <w:numPr>
          <w:ilvl w:val="0"/>
          <w:numId w:val="4"/>
        </w:numPr>
        <w:adjustRightInd w:val="0"/>
        <w:ind w:left="1560" w:hanging="426"/>
        <w:jc w:val="both"/>
        <w:rPr>
          <w:color w:val="auto"/>
          <w:sz w:val="28"/>
          <w:szCs w:val="28"/>
        </w:rPr>
      </w:pPr>
      <w:r w:rsidRPr="00545857">
        <w:rPr>
          <w:color w:val="auto"/>
          <w:sz w:val="28"/>
          <w:szCs w:val="28"/>
        </w:rPr>
        <w:t xml:space="preserve">saglabāt Latvijas savdabību – daudzveidīgo dabas un kultūras mantojumu, tipiskās un unikālās ainavas. </w:t>
      </w:r>
    </w:p>
    <w:p w14:paraId="79702818" w14:textId="74400674" w:rsidR="005E0973" w:rsidRPr="00545857" w:rsidRDefault="005E0973" w:rsidP="00A20590">
      <w:pPr>
        <w:pStyle w:val="Default"/>
        <w:ind w:firstLine="720"/>
        <w:jc w:val="both"/>
        <w:rPr>
          <w:color w:val="auto"/>
          <w:sz w:val="28"/>
          <w:szCs w:val="28"/>
        </w:rPr>
      </w:pPr>
      <w:r w:rsidRPr="00545857">
        <w:rPr>
          <w:color w:val="auto"/>
          <w:sz w:val="28"/>
          <w:szCs w:val="28"/>
        </w:rPr>
        <w:lastRenderedPageBreak/>
        <w:t xml:space="preserve">Kā </w:t>
      </w:r>
      <w:r w:rsidR="007D64AA" w:rsidRPr="00545857">
        <w:rPr>
          <w:color w:val="auto"/>
          <w:sz w:val="28"/>
          <w:szCs w:val="28"/>
        </w:rPr>
        <w:t>daži</w:t>
      </w:r>
      <w:r w:rsidRPr="00545857">
        <w:rPr>
          <w:color w:val="auto"/>
          <w:sz w:val="28"/>
          <w:szCs w:val="28"/>
        </w:rPr>
        <w:t xml:space="preserve"> no šo </w:t>
      </w:r>
      <w:r w:rsidR="00986902" w:rsidRPr="00545857">
        <w:rPr>
          <w:color w:val="auto"/>
          <w:sz w:val="28"/>
          <w:szCs w:val="28"/>
        </w:rPr>
        <w:t xml:space="preserve">attīstības virzienu un </w:t>
      </w:r>
      <w:r w:rsidRPr="00545857">
        <w:rPr>
          <w:color w:val="auto"/>
          <w:sz w:val="28"/>
          <w:szCs w:val="28"/>
        </w:rPr>
        <w:t>mērķu sasniegšanai noteiktajiem risinājumiem ir</w:t>
      </w:r>
      <w:r w:rsidR="007D64AA" w:rsidRPr="00545857">
        <w:rPr>
          <w:color w:val="auto"/>
          <w:sz w:val="28"/>
          <w:szCs w:val="28"/>
        </w:rPr>
        <w:t xml:space="preserve"> šādi</w:t>
      </w:r>
      <w:r w:rsidRPr="00545857">
        <w:rPr>
          <w:color w:val="auto"/>
          <w:sz w:val="28"/>
          <w:szCs w:val="28"/>
        </w:rPr>
        <w:t>:</w:t>
      </w:r>
    </w:p>
    <w:p w14:paraId="5EBF092B" w14:textId="77777777" w:rsidR="005E0973" w:rsidRPr="00545857" w:rsidRDefault="005E0973" w:rsidP="00A20590">
      <w:pPr>
        <w:pStyle w:val="ListParagraph"/>
        <w:numPr>
          <w:ilvl w:val="0"/>
          <w:numId w:val="5"/>
        </w:numPr>
        <w:tabs>
          <w:tab w:val="left" w:pos="1560"/>
        </w:tabs>
        <w:autoSpaceDE w:val="0"/>
        <w:autoSpaceDN w:val="0"/>
        <w:adjustRightInd w:val="0"/>
        <w:spacing w:after="0" w:line="240" w:lineRule="auto"/>
        <w:jc w:val="both"/>
        <w:rPr>
          <w:szCs w:val="28"/>
        </w:rPr>
      </w:pPr>
      <w:r w:rsidRPr="00545857">
        <w:rPr>
          <w:szCs w:val="28"/>
        </w:rPr>
        <w:t xml:space="preserve">jāveic pasākumi pilsētas degradēto teritoriju </w:t>
      </w:r>
      <w:proofErr w:type="spellStart"/>
      <w:r w:rsidRPr="00545857">
        <w:rPr>
          <w:szCs w:val="28"/>
        </w:rPr>
        <w:t>revitalizācijai</w:t>
      </w:r>
      <w:proofErr w:type="spellEnd"/>
      <w:r w:rsidRPr="00545857">
        <w:rPr>
          <w:szCs w:val="28"/>
        </w:rPr>
        <w:t xml:space="preserve">, pilsētu telpiskās un vizuālās identitātes saglabāšanai un attīstībai (pilsētas centrālo daļu sakārtošana), laikmetīgas </w:t>
      </w:r>
      <w:proofErr w:type="spellStart"/>
      <w:r w:rsidRPr="00545857">
        <w:rPr>
          <w:szCs w:val="28"/>
        </w:rPr>
        <w:t>kultūrtelpas</w:t>
      </w:r>
      <w:proofErr w:type="spellEnd"/>
      <w:r w:rsidRPr="00545857">
        <w:rPr>
          <w:szCs w:val="28"/>
        </w:rPr>
        <w:t xml:space="preserve"> attīstībai, publiskās infrastruktūras sakārtošanai, pilsētu zaļo zonu un publiskās telpas uzturēšanai;</w:t>
      </w:r>
    </w:p>
    <w:p w14:paraId="61CF988D" w14:textId="77777777" w:rsidR="005E0973" w:rsidRPr="00545857" w:rsidRDefault="005E0973" w:rsidP="00A20590">
      <w:pPr>
        <w:pStyle w:val="ListParagraph"/>
        <w:numPr>
          <w:ilvl w:val="0"/>
          <w:numId w:val="5"/>
        </w:numPr>
        <w:tabs>
          <w:tab w:val="left" w:pos="1560"/>
        </w:tabs>
        <w:autoSpaceDE w:val="0"/>
        <w:autoSpaceDN w:val="0"/>
        <w:adjustRightInd w:val="0"/>
        <w:spacing w:after="0" w:line="240" w:lineRule="auto"/>
        <w:ind w:left="1560" w:hanging="426"/>
        <w:contextualSpacing w:val="0"/>
        <w:jc w:val="both"/>
        <w:rPr>
          <w:szCs w:val="28"/>
        </w:rPr>
      </w:pPr>
      <w:r w:rsidRPr="00545857">
        <w:rPr>
          <w:szCs w:val="28"/>
        </w:rPr>
        <w:t xml:space="preserve">gan nacionālas, gan reģionālas nozīmes attīstības centros izaugsme jāvirza uz pievilcīgas un kvalitatīvas dzīves vides veidošanu, sekmējot darba vietu un plaša un daudzveidīga pakalpojumu klāsta nodrošināšanu pilsētu un apkārtējo teritoriju iedzīvotājiem; </w:t>
      </w:r>
    </w:p>
    <w:p w14:paraId="741C4292" w14:textId="77777777" w:rsidR="005E0973" w:rsidRPr="00545857" w:rsidRDefault="005E0973" w:rsidP="00A20590">
      <w:pPr>
        <w:pStyle w:val="ListParagraph"/>
        <w:numPr>
          <w:ilvl w:val="0"/>
          <w:numId w:val="5"/>
        </w:numPr>
        <w:tabs>
          <w:tab w:val="left" w:pos="1560"/>
        </w:tabs>
        <w:autoSpaceDE w:val="0"/>
        <w:autoSpaceDN w:val="0"/>
        <w:adjustRightInd w:val="0"/>
        <w:spacing w:after="0" w:line="240" w:lineRule="auto"/>
        <w:ind w:left="1560" w:hanging="426"/>
        <w:contextualSpacing w:val="0"/>
        <w:jc w:val="both"/>
        <w:rPr>
          <w:szCs w:val="28"/>
        </w:rPr>
      </w:pPr>
      <w:r w:rsidRPr="00545857">
        <w:rPr>
          <w:szCs w:val="28"/>
        </w:rPr>
        <w:t>efektīva pierobežas teritoriju izmantošana tranzīta un transporta pakalpojumu nodrošināšanai, uzlabojot un atvieglojot robežas šķērsošanas procedūru, attīstot saistīto infrastruktūru un pakalpojumus.</w:t>
      </w:r>
    </w:p>
    <w:p w14:paraId="7B32C3B6" w14:textId="5E01B0BF" w:rsidR="005E0973" w:rsidRPr="00545857" w:rsidRDefault="009F6D6D" w:rsidP="00A20590">
      <w:pPr>
        <w:tabs>
          <w:tab w:val="left" w:pos="1134"/>
        </w:tabs>
        <w:autoSpaceDE w:val="0"/>
        <w:autoSpaceDN w:val="0"/>
        <w:adjustRightInd w:val="0"/>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 xml:space="preserve"> </w:t>
      </w:r>
      <w:r w:rsidRPr="00545857">
        <w:rPr>
          <w:rFonts w:ascii="Times New Roman" w:hAnsi="Times New Roman" w:cs="Times New Roman"/>
          <w:sz w:val="28"/>
          <w:szCs w:val="28"/>
        </w:rPr>
        <w:tab/>
        <w:t xml:space="preserve">- </w:t>
      </w:r>
      <w:r w:rsidR="005E0973" w:rsidRPr="00545857">
        <w:rPr>
          <w:rFonts w:ascii="Times New Roman" w:hAnsi="Times New Roman" w:cs="Times New Roman"/>
          <w:sz w:val="28"/>
          <w:szCs w:val="28"/>
          <w:u w:val="single"/>
        </w:rPr>
        <w:t>Inovatīva pārvaldība un sabiedrības līdzdalība</w:t>
      </w:r>
      <w:r w:rsidR="005E0973" w:rsidRPr="00545857">
        <w:rPr>
          <w:rFonts w:ascii="Times New Roman" w:hAnsi="Times New Roman" w:cs="Times New Roman"/>
          <w:sz w:val="28"/>
          <w:szCs w:val="28"/>
        </w:rPr>
        <w:t>, kura</w:t>
      </w:r>
      <w:r w:rsidR="001C72D0" w:rsidRPr="00545857">
        <w:rPr>
          <w:rFonts w:ascii="Times New Roman" w:hAnsi="Times New Roman" w:cs="Times New Roman"/>
          <w:sz w:val="28"/>
          <w:szCs w:val="28"/>
        </w:rPr>
        <w:t>s</w:t>
      </w:r>
      <w:r w:rsidR="005E0973" w:rsidRPr="00545857">
        <w:rPr>
          <w:rFonts w:ascii="Times New Roman" w:hAnsi="Times New Roman" w:cs="Times New Roman"/>
          <w:sz w:val="28"/>
          <w:szCs w:val="28"/>
        </w:rPr>
        <w:t xml:space="preserve"> mērķis ir izveidot publisko pārvaldību, kas ir efektīva, spēj ne tikai ātri reaģēt uz pārmaiņām, bet arī paredzēt un virzīt tās, radot sabiedrībai nozīmīgus un nākotnē nepieciešamus pakalpojumus, un kurā aktīvi līdzdarbojas li</w:t>
      </w:r>
      <w:r w:rsidRPr="00545857">
        <w:rPr>
          <w:rFonts w:ascii="Times New Roman" w:hAnsi="Times New Roman" w:cs="Times New Roman"/>
          <w:sz w:val="28"/>
          <w:szCs w:val="28"/>
        </w:rPr>
        <w:t>elākā daļa Latvijas sabiedrības</w:t>
      </w:r>
      <w:r w:rsidR="001C72D0" w:rsidRPr="00545857">
        <w:rPr>
          <w:rStyle w:val="FootnoteReference"/>
          <w:rFonts w:ascii="Times New Roman" w:hAnsi="Times New Roman" w:cs="Times New Roman"/>
          <w:sz w:val="28"/>
          <w:szCs w:val="28"/>
        </w:rPr>
        <w:footnoteReference w:id="19"/>
      </w:r>
      <w:r w:rsidR="001C72D0" w:rsidRPr="00545857">
        <w:rPr>
          <w:rFonts w:ascii="Times New Roman" w:hAnsi="Times New Roman" w:cs="Times New Roman"/>
          <w:sz w:val="28"/>
          <w:szCs w:val="28"/>
        </w:rPr>
        <w:t>.</w:t>
      </w:r>
    </w:p>
    <w:p w14:paraId="658B13E0" w14:textId="14ADF9C6" w:rsidR="005E0973" w:rsidRPr="00545857" w:rsidRDefault="009F6D6D" w:rsidP="00A20590">
      <w:pPr>
        <w:tabs>
          <w:tab w:val="left" w:pos="1134"/>
        </w:tabs>
        <w:autoSpaceDE w:val="0"/>
        <w:autoSpaceDN w:val="0"/>
        <w:adjustRightInd w:val="0"/>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ab/>
        <w:t xml:space="preserve">2) </w:t>
      </w:r>
      <w:r w:rsidR="005E0973" w:rsidRPr="00545857">
        <w:rPr>
          <w:rFonts w:ascii="Times New Roman" w:hAnsi="Times New Roman" w:cs="Times New Roman"/>
          <w:sz w:val="28"/>
          <w:szCs w:val="28"/>
        </w:rPr>
        <w:t>Latvijas Nacionāl</w:t>
      </w:r>
      <w:r w:rsidR="00BE6FBE" w:rsidRPr="00545857">
        <w:rPr>
          <w:rFonts w:ascii="Times New Roman" w:hAnsi="Times New Roman" w:cs="Times New Roman"/>
          <w:sz w:val="28"/>
          <w:szCs w:val="28"/>
        </w:rPr>
        <w:t>o</w:t>
      </w:r>
      <w:r w:rsidR="005E0973" w:rsidRPr="00545857">
        <w:rPr>
          <w:rFonts w:ascii="Times New Roman" w:hAnsi="Times New Roman" w:cs="Times New Roman"/>
          <w:sz w:val="28"/>
          <w:szCs w:val="28"/>
        </w:rPr>
        <w:t xml:space="preserve"> attīstības plān</w:t>
      </w:r>
      <w:r w:rsidR="00BE6FBE" w:rsidRPr="00545857">
        <w:rPr>
          <w:rFonts w:ascii="Times New Roman" w:hAnsi="Times New Roman" w:cs="Times New Roman"/>
          <w:sz w:val="28"/>
          <w:szCs w:val="28"/>
        </w:rPr>
        <w:t xml:space="preserve">u </w:t>
      </w:r>
      <w:r w:rsidR="005E0973" w:rsidRPr="00545857">
        <w:rPr>
          <w:rFonts w:ascii="Times New Roman" w:hAnsi="Times New Roman" w:cs="Times New Roman"/>
          <w:sz w:val="28"/>
          <w:szCs w:val="28"/>
        </w:rPr>
        <w:t>2014.-2020.</w:t>
      </w:r>
      <w:r w:rsidR="007D64AA" w:rsidRPr="00545857">
        <w:rPr>
          <w:rFonts w:ascii="Times New Roman" w:hAnsi="Times New Roman" w:cs="Times New Roman"/>
          <w:sz w:val="28"/>
          <w:szCs w:val="28"/>
        </w:rPr>
        <w:t> </w:t>
      </w:r>
      <w:r w:rsidR="005E0973" w:rsidRPr="00545857">
        <w:rPr>
          <w:rFonts w:ascii="Times New Roman" w:hAnsi="Times New Roman" w:cs="Times New Roman"/>
          <w:sz w:val="28"/>
          <w:szCs w:val="28"/>
        </w:rPr>
        <w:t>gadam</w:t>
      </w:r>
      <w:r w:rsidR="001C72D0" w:rsidRPr="00545857">
        <w:rPr>
          <w:rStyle w:val="FootnoteReference"/>
          <w:rFonts w:ascii="Times New Roman" w:hAnsi="Times New Roman" w:cs="Times New Roman"/>
          <w:sz w:val="28"/>
          <w:szCs w:val="28"/>
        </w:rPr>
        <w:footnoteReference w:id="20"/>
      </w:r>
      <w:r w:rsidR="00BE6FBE" w:rsidRPr="00545857">
        <w:rPr>
          <w:rFonts w:ascii="Times New Roman" w:hAnsi="Times New Roman" w:cs="Times New Roman"/>
          <w:sz w:val="28"/>
          <w:szCs w:val="28"/>
        </w:rPr>
        <w:t xml:space="preserve">, kurā </w:t>
      </w:r>
      <w:r w:rsidR="005E0973" w:rsidRPr="00545857">
        <w:rPr>
          <w:rFonts w:ascii="Times New Roman" w:hAnsi="Times New Roman" w:cs="Times New Roman"/>
          <w:sz w:val="28"/>
          <w:szCs w:val="28"/>
        </w:rPr>
        <w:t xml:space="preserve">noteiktas </w:t>
      </w:r>
      <w:r w:rsidRPr="00545857">
        <w:rPr>
          <w:rFonts w:ascii="Times New Roman" w:hAnsi="Times New Roman" w:cs="Times New Roman"/>
          <w:sz w:val="28"/>
          <w:szCs w:val="28"/>
        </w:rPr>
        <w:t xml:space="preserve">šādas </w:t>
      </w:r>
      <w:r w:rsidR="005E0973" w:rsidRPr="00545857">
        <w:rPr>
          <w:rFonts w:ascii="Times New Roman" w:hAnsi="Times New Roman" w:cs="Times New Roman"/>
          <w:sz w:val="28"/>
          <w:szCs w:val="28"/>
        </w:rPr>
        <w:t>prioritātes</w:t>
      </w:r>
      <w:r w:rsidRPr="00545857">
        <w:rPr>
          <w:rFonts w:ascii="Times New Roman" w:hAnsi="Times New Roman" w:cs="Times New Roman"/>
          <w:sz w:val="28"/>
          <w:szCs w:val="28"/>
        </w:rPr>
        <w:t>:</w:t>
      </w:r>
      <w:r w:rsidR="005E0973" w:rsidRPr="00545857">
        <w:rPr>
          <w:rFonts w:ascii="Times New Roman" w:hAnsi="Times New Roman" w:cs="Times New Roman"/>
          <w:sz w:val="28"/>
          <w:szCs w:val="28"/>
        </w:rPr>
        <w:t xml:space="preserve"> tautas saimniecības izaugsme, cilvēka </w:t>
      </w:r>
      <w:proofErr w:type="spellStart"/>
      <w:r w:rsidR="005E0973" w:rsidRPr="00545857">
        <w:rPr>
          <w:rFonts w:ascii="Times New Roman" w:hAnsi="Times New Roman" w:cs="Times New Roman"/>
          <w:sz w:val="28"/>
          <w:szCs w:val="28"/>
        </w:rPr>
        <w:t>drošumspēju</w:t>
      </w:r>
      <w:proofErr w:type="spellEnd"/>
      <w:r w:rsidR="005E0973" w:rsidRPr="00545857">
        <w:rPr>
          <w:rFonts w:ascii="Times New Roman" w:hAnsi="Times New Roman" w:cs="Times New Roman"/>
          <w:sz w:val="28"/>
          <w:szCs w:val="28"/>
        </w:rPr>
        <w:t xml:space="preserve"> un i</w:t>
      </w:r>
      <w:r w:rsidRPr="00545857">
        <w:rPr>
          <w:rFonts w:ascii="Times New Roman" w:hAnsi="Times New Roman" w:cs="Times New Roman"/>
          <w:sz w:val="28"/>
          <w:szCs w:val="28"/>
        </w:rPr>
        <w:t>zaugsmi atbalstošas teritorijas.</w:t>
      </w:r>
    </w:p>
    <w:p w14:paraId="238674D5" w14:textId="35C6462D" w:rsidR="009F6D6D" w:rsidRPr="00545857" w:rsidRDefault="009F6D6D" w:rsidP="00A20590">
      <w:pPr>
        <w:tabs>
          <w:tab w:val="left" w:pos="142"/>
        </w:tabs>
        <w:autoSpaceDE w:val="0"/>
        <w:autoSpaceDN w:val="0"/>
        <w:adjustRightInd w:val="0"/>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ab/>
      </w:r>
      <w:r w:rsidRPr="00545857">
        <w:rPr>
          <w:rFonts w:ascii="Times New Roman" w:hAnsi="Times New Roman" w:cs="Times New Roman"/>
          <w:sz w:val="28"/>
          <w:szCs w:val="28"/>
        </w:rPr>
        <w:tab/>
        <w:t xml:space="preserve">- </w:t>
      </w:r>
      <w:r w:rsidR="005E0973" w:rsidRPr="00545857">
        <w:rPr>
          <w:rFonts w:ascii="Times New Roman" w:hAnsi="Times New Roman" w:cs="Times New Roman"/>
          <w:sz w:val="28"/>
          <w:szCs w:val="28"/>
          <w:u w:val="single"/>
        </w:rPr>
        <w:t>Tautas saimniecības izaugsme</w:t>
      </w:r>
      <w:r w:rsidR="005E0973" w:rsidRPr="00545857">
        <w:rPr>
          <w:rFonts w:ascii="Times New Roman" w:hAnsi="Times New Roman" w:cs="Times New Roman"/>
          <w:sz w:val="28"/>
          <w:szCs w:val="28"/>
        </w:rPr>
        <w:t>, kuras mērķis ir ilgtspējīga Latvijas ekonomikas izaugsme ar pieaugošu valsts konkurētspēju starptautiskajos tirgos.</w:t>
      </w:r>
      <w:r w:rsidRPr="00545857">
        <w:rPr>
          <w:rFonts w:ascii="Times New Roman" w:hAnsi="Times New Roman" w:cs="Times New Roman"/>
          <w:sz w:val="28"/>
          <w:szCs w:val="28"/>
        </w:rPr>
        <w:t xml:space="preserve"> </w:t>
      </w:r>
      <w:r w:rsidR="00D40190">
        <w:rPr>
          <w:rFonts w:ascii="Times New Roman" w:hAnsi="Times New Roman" w:cs="Times New Roman"/>
          <w:sz w:val="28"/>
          <w:szCs w:val="28"/>
        </w:rPr>
        <w:t xml:space="preserve">Lai </w:t>
      </w:r>
      <w:r w:rsidR="005E0973" w:rsidRPr="00545857">
        <w:rPr>
          <w:rFonts w:ascii="Times New Roman" w:hAnsi="Times New Roman" w:cs="Times New Roman"/>
          <w:sz w:val="28"/>
          <w:szCs w:val="28"/>
        </w:rPr>
        <w:t>īstenotu prioritātei izvirzītos rīcības virzienus (augstražīga un eksportspējīga ražošana un starptautiski konkurētspējīgi pakalpojumi; izcila uzņēmējdarbības vide; attīstīta pētniecība, inovācija un augstākā izglītība; energoefektivitāte un enerģijas ražošana), kā viens no veicamajiem uzdevumiem ir plānveidīga, vispusīga un kvalitatīva cilvēkresursu un valsts sniegto pakalpojumu attīstība, nodrošinot nepieciešamo kompetenču un sadarbības mehānismu pilnveidi publiskās pārvaldes darbības efektivitātes un kvalitātes uzlabošanai, normatīvo aktu kvalitātes uzlabošana un prasību pārbaude, novēršot iespējas neadekvāti striktu prasību noteikšanai un pārņemšanai nacionālaj</w:t>
      </w:r>
      <w:r w:rsidR="00D82557" w:rsidRPr="00545857">
        <w:rPr>
          <w:rFonts w:ascii="Times New Roman" w:hAnsi="Times New Roman" w:cs="Times New Roman"/>
          <w:sz w:val="28"/>
          <w:szCs w:val="28"/>
        </w:rPr>
        <w:t>os normatīvajos aktos</w:t>
      </w:r>
      <w:r w:rsidR="005E0973" w:rsidRPr="00545857">
        <w:rPr>
          <w:rFonts w:ascii="Times New Roman" w:hAnsi="Times New Roman" w:cs="Times New Roman"/>
          <w:sz w:val="28"/>
          <w:szCs w:val="28"/>
        </w:rPr>
        <w:t>, maksimāli samazinot administratīvo slogu.</w:t>
      </w:r>
    </w:p>
    <w:p w14:paraId="783CDDE7" w14:textId="50C1F068" w:rsidR="008F1664" w:rsidRPr="00545857" w:rsidRDefault="009F6D6D" w:rsidP="00A20590">
      <w:pPr>
        <w:tabs>
          <w:tab w:val="left" w:pos="142"/>
        </w:tabs>
        <w:autoSpaceDE w:val="0"/>
        <w:autoSpaceDN w:val="0"/>
        <w:adjustRightInd w:val="0"/>
        <w:spacing w:after="0" w:line="240" w:lineRule="auto"/>
        <w:jc w:val="both"/>
        <w:rPr>
          <w:rFonts w:ascii="Times New Roman" w:hAnsi="Times New Roman" w:cs="Times New Roman"/>
          <w:sz w:val="28"/>
          <w:szCs w:val="28"/>
        </w:rPr>
      </w:pPr>
      <w:r w:rsidRPr="00545857">
        <w:rPr>
          <w:rFonts w:ascii="Times New Roman" w:hAnsi="Times New Roman" w:cs="Times New Roman"/>
          <w:sz w:val="28"/>
          <w:szCs w:val="28"/>
        </w:rPr>
        <w:tab/>
      </w:r>
      <w:r w:rsidRPr="00545857">
        <w:rPr>
          <w:rFonts w:ascii="Times New Roman" w:hAnsi="Times New Roman" w:cs="Times New Roman"/>
          <w:sz w:val="28"/>
          <w:szCs w:val="28"/>
        </w:rPr>
        <w:tab/>
        <w:t xml:space="preserve">- </w:t>
      </w:r>
      <w:r w:rsidR="005E0973" w:rsidRPr="00545857">
        <w:rPr>
          <w:rFonts w:ascii="Times New Roman" w:hAnsi="Times New Roman" w:cs="Times New Roman"/>
          <w:sz w:val="28"/>
          <w:szCs w:val="28"/>
          <w:u w:val="single"/>
        </w:rPr>
        <w:t>Izaugsmi atbalstošas teritorijas</w:t>
      </w:r>
      <w:r w:rsidR="005E0973" w:rsidRPr="00545857">
        <w:rPr>
          <w:rFonts w:ascii="Times New Roman" w:hAnsi="Times New Roman" w:cs="Times New Roman"/>
          <w:sz w:val="28"/>
          <w:szCs w:val="28"/>
        </w:rPr>
        <w:t xml:space="preserve"> </w:t>
      </w:r>
      <w:r w:rsidR="00D82557" w:rsidRPr="00545857">
        <w:rPr>
          <w:rFonts w:ascii="Times New Roman" w:hAnsi="Times New Roman" w:cs="Times New Roman"/>
          <w:sz w:val="28"/>
          <w:szCs w:val="28"/>
        </w:rPr>
        <w:t xml:space="preserve">– </w:t>
      </w:r>
      <w:r w:rsidR="005E0973" w:rsidRPr="00545857">
        <w:rPr>
          <w:rFonts w:ascii="Times New Roman" w:hAnsi="Times New Roman" w:cs="Times New Roman"/>
          <w:sz w:val="28"/>
          <w:szCs w:val="28"/>
        </w:rPr>
        <w:t xml:space="preserve">vērsta uz priekšnoteikumu radīšanu ilgtspējīgai un līdzsvarotai ekonomiskajai attīstībai Latvijas pilsētās un novados. Prioritātei izvirzītie rīcības virzieni paredz gudru un efektīvu pieejamo resursu apsaimniekošanu, teritoriālās attīstības iespēju izmantošanu </w:t>
      </w:r>
      <w:r w:rsidR="005E0973" w:rsidRPr="00545857">
        <w:rPr>
          <w:rFonts w:ascii="Times New Roman" w:hAnsi="Times New Roman" w:cs="Times New Roman"/>
          <w:sz w:val="28"/>
          <w:szCs w:val="28"/>
        </w:rPr>
        <w:lastRenderedPageBreak/>
        <w:t>un apdraudējumu mazināšanu, tostarp pakalpojumu pieejamības, līdzvērtīgāku darba iespēju un dzīves apstākļu radīšanu, dabas un kultūras kapitā</w:t>
      </w:r>
      <w:r w:rsidR="008076A0" w:rsidRPr="00545857">
        <w:rPr>
          <w:rFonts w:ascii="Times New Roman" w:hAnsi="Times New Roman" w:cs="Times New Roman"/>
          <w:sz w:val="28"/>
          <w:szCs w:val="28"/>
        </w:rPr>
        <w:t>la ilgtspējīgu apsaimniekošanu.</w:t>
      </w:r>
    </w:p>
    <w:p w14:paraId="5219CE8B" w14:textId="6E93E9F6" w:rsidR="008F1664" w:rsidRPr="00545857" w:rsidRDefault="008F1664" w:rsidP="00A20590">
      <w:pPr>
        <w:pStyle w:val="Default"/>
        <w:ind w:firstLine="720"/>
        <w:jc w:val="both"/>
        <w:rPr>
          <w:bCs/>
          <w:color w:val="auto"/>
          <w:sz w:val="28"/>
          <w:szCs w:val="28"/>
        </w:rPr>
      </w:pPr>
      <w:r w:rsidRPr="00545857">
        <w:rPr>
          <w:color w:val="auto"/>
          <w:sz w:val="28"/>
          <w:szCs w:val="28"/>
        </w:rPr>
        <w:t>Saskaņā ar Ministru kabineta 2003. gada 29. aprīļa noteikumu Nr.239 „Finanšu ministrijas nolikums” 5.1. apakšpunktu Finanšu ministrija izstrādā un īsteno politiku valsts nekustamo īpašumu pārvaldīšanas politikas jomā.</w:t>
      </w:r>
      <w:r w:rsidR="00CA2E53" w:rsidRPr="00545857">
        <w:rPr>
          <w:color w:val="auto"/>
          <w:sz w:val="28"/>
          <w:szCs w:val="28"/>
        </w:rPr>
        <w:t xml:space="preserve"> </w:t>
      </w:r>
      <w:r w:rsidRPr="00545857">
        <w:rPr>
          <w:color w:val="auto"/>
          <w:sz w:val="28"/>
          <w:szCs w:val="28"/>
        </w:rPr>
        <w:t xml:space="preserve"> Atbilstoši tam Finanšu ministrijas darbības stratēģijā</w:t>
      </w:r>
      <w:r w:rsidR="00DE5743" w:rsidRPr="00545857">
        <w:rPr>
          <w:color w:val="auto"/>
          <w:sz w:val="28"/>
          <w:szCs w:val="28"/>
        </w:rPr>
        <w:t xml:space="preserve"> 2014. -2016. gadam</w:t>
      </w:r>
      <w:r w:rsidR="00DE5743" w:rsidRPr="00545857">
        <w:rPr>
          <w:rStyle w:val="FootnoteReference"/>
          <w:color w:val="auto"/>
          <w:sz w:val="28"/>
          <w:szCs w:val="28"/>
        </w:rPr>
        <w:footnoteReference w:id="21"/>
      </w:r>
      <w:r w:rsidRPr="00545857">
        <w:rPr>
          <w:color w:val="auto"/>
          <w:sz w:val="28"/>
          <w:szCs w:val="28"/>
        </w:rPr>
        <w:t xml:space="preserve">  norādīts, ka viens no Finanšu ministrijas īstenotajiem darbības virzieniem ir valsts resursu politikas vadība. Valsts nekustamo īpašumu pārvaldīšanas politikas mērķis ir izveidot vienotu, pārskatāmu, sabiedrības interesēm atbilstošu, optimālu un lietderīgu valsts nekustamo īpašumu pārvaldīšanas un apsaimniekošanas mehānismu, savukārt uzdevumi valsts nekustamo īpašumu pārva</w:t>
      </w:r>
      <w:r w:rsidR="007D64AA" w:rsidRPr="00545857">
        <w:rPr>
          <w:color w:val="auto"/>
          <w:sz w:val="28"/>
          <w:szCs w:val="28"/>
        </w:rPr>
        <w:t>ldīšanas politikai ir šādi:  1) </w:t>
      </w:r>
      <w:r w:rsidRPr="00545857">
        <w:rPr>
          <w:color w:val="auto"/>
          <w:sz w:val="28"/>
          <w:szCs w:val="28"/>
        </w:rPr>
        <w:t>veicināt valsts nekustamo īpašumu vērtības uzlabošanos vai vismaz nodrošināt tās nepasliktināšanos; 2) nodrošināt efektīvu valsts nekustamo īpašumu pārvaldīšanu, nodrošinot informācijas par valsts nekustamo īpašumu stāvokli apkopošanu, kritēriju un prioritāšu noteikšanu nekustamo īpašumu stāvokļa uzlabošanai; 3) veikt pāreju uz nomas maksas attiecībām VNĪ pārvaldīšanā esošajos nekustamajos īpašumos</w:t>
      </w:r>
      <w:r w:rsidR="00FC0E46" w:rsidRPr="00545857">
        <w:rPr>
          <w:rStyle w:val="FootnoteReference"/>
          <w:color w:val="auto"/>
          <w:sz w:val="28"/>
          <w:szCs w:val="28"/>
        </w:rPr>
        <w:footnoteReference w:id="22"/>
      </w:r>
      <w:r w:rsidRPr="00545857">
        <w:rPr>
          <w:color w:val="auto"/>
          <w:sz w:val="28"/>
          <w:szCs w:val="28"/>
        </w:rPr>
        <w:t>; 4) samazināt valsts īpašumā esošo neizmantoto nekustamo īpašumu skaitu.</w:t>
      </w:r>
    </w:p>
    <w:p w14:paraId="43158C6D" w14:textId="7DF12337" w:rsidR="008F1664" w:rsidRPr="00545857" w:rsidRDefault="008F1664" w:rsidP="00A20590">
      <w:pPr>
        <w:pStyle w:val="Default"/>
        <w:ind w:firstLine="720"/>
        <w:jc w:val="both"/>
        <w:rPr>
          <w:color w:val="auto"/>
          <w:sz w:val="28"/>
          <w:szCs w:val="28"/>
        </w:rPr>
      </w:pPr>
      <w:r w:rsidRPr="00545857">
        <w:rPr>
          <w:color w:val="auto"/>
          <w:sz w:val="28"/>
          <w:szCs w:val="28"/>
        </w:rPr>
        <w:t>Valsts pārvaldes iekārtas likuma 88. </w:t>
      </w:r>
      <w:r w:rsidR="00CA2E53" w:rsidRPr="00545857">
        <w:rPr>
          <w:color w:val="auto"/>
          <w:sz w:val="28"/>
          <w:szCs w:val="28"/>
        </w:rPr>
        <w:t>p</w:t>
      </w:r>
      <w:r w:rsidRPr="00545857">
        <w:rPr>
          <w:color w:val="auto"/>
          <w:sz w:val="28"/>
          <w:szCs w:val="28"/>
        </w:rPr>
        <w:t>ant</w:t>
      </w:r>
      <w:r w:rsidR="00CA2E53" w:rsidRPr="00545857">
        <w:rPr>
          <w:color w:val="auto"/>
          <w:sz w:val="28"/>
          <w:szCs w:val="28"/>
        </w:rPr>
        <w:t>a pirm</w:t>
      </w:r>
      <w:r w:rsidR="0087379C" w:rsidRPr="00545857">
        <w:rPr>
          <w:color w:val="auto"/>
          <w:sz w:val="28"/>
          <w:szCs w:val="28"/>
        </w:rPr>
        <w:t>ās daļas 3. punktā</w:t>
      </w:r>
      <w:r w:rsidR="00CA2E53" w:rsidRPr="00545857">
        <w:rPr>
          <w:color w:val="auto"/>
          <w:sz w:val="28"/>
          <w:szCs w:val="28"/>
        </w:rPr>
        <w:t xml:space="preserve"> noteikts, ka publiska persona savu funkciju efektīvai izpildei var dibināt kapitālsabiedrību vai iegūt līdz</w:t>
      </w:r>
      <w:r w:rsidR="0087379C" w:rsidRPr="00545857">
        <w:rPr>
          <w:color w:val="auto"/>
          <w:sz w:val="28"/>
          <w:szCs w:val="28"/>
        </w:rPr>
        <w:t xml:space="preserve">dalību esošā kapitālsabiedrībā, </w:t>
      </w:r>
      <w:r w:rsidR="00CA2E53" w:rsidRPr="00545857">
        <w:rPr>
          <w:color w:val="auto"/>
          <w:sz w:val="28"/>
          <w:szCs w:val="28"/>
        </w:rPr>
        <w:t>ja</w:t>
      </w:r>
      <w:r w:rsidR="007D64AA" w:rsidRPr="00545857">
        <w:rPr>
          <w:rFonts w:eastAsia="Times New Roman"/>
          <w:color w:val="auto"/>
          <w:sz w:val="28"/>
          <w:szCs w:val="28"/>
        </w:rPr>
        <w:t> </w:t>
      </w:r>
      <w:r w:rsidR="00CA2E53" w:rsidRPr="00545857">
        <w:rPr>
          <w:rFonts w:eastAsia="Times New Roman"/>
          <w:color w:val="auto"/>
          <w:sz w:val="28"/>
          <w:szCs w:val="28"/>
        </w:rPr>
        <w:t>tiek pārvaldīti tādi īpašumi, kas ir stratēģiski svarīgi valsts vai pašvaldības administratīvās teritorijas attīstībai vai valsts drošībai.</w:t>
      </w:r>
      <w:r w:rsidR="00CA2E53" w:rsidRPr="00545857">
        <w:rPr>
          <w:color w:val="auto"/>
          <w:sz w:val="28"/>
          <w:szCs w:val="28"/>
        </w:rPr>
        <w:t xml:space="preserve"> </w:t>
      </w:r>
      <w:r w:rsidRPr="00545857">
        <w:rPr>
          <w:color w:val="auto"/>
          <w:sz w:val="28"/>
          <w:szCs w:val="28"/>
        </w:rPr>
        <w:t>Savukārt Publiskas personas finanšu līdzekļu un mantas izšķērdēšanas novēršanas likuma 6.² pants noteic, ka publiskas personas nekustamā īpašuma valdītājs šā īpašuma pārvaldīšanu nodrošina tieši vai pastarpināti, uzdodot pārvaldīšanas darbības veikt savā padotībā esošai iestādei vai kapitālsabiedrībai, kuras pamatdarbības veids ir nekustamā īpašuma pārvaldīšana.</w:t>
      </w:r>
    </w:p>
    <w:p w14:paraId="2CB91AF3" w14:textId="5E2520D9" w:rsidR="00CA2E53" w:rsidRPr="00545857" w:rsidRDefault="00BE334D" w:rsidP="00A20590">
      <w:pPr>
        <w:pStyle w:val="Default"/>
        <w:ind w:firstLine="720"/>
        <w:jc w:val="both"/>
        <w:rPr>
          <w:color w:val="auto"/>
          <w:sz w:val="28"/>
          <w:szCs w:val="28"/>
        </w:rPr>
      </w:pPr>
      <w:r w:rsidRPr="00545857">
        <w:rPr>
          <w:color w:val="auto"/>
          <w:sz w:val="28"/>
          <w:szCs w:val="28"/>
        </w:rPr>
        <w:t xml:space="preserve">VNĪ </w:t>
      </w:r>
      <w:r w:rsidR="00CA2E53" w:rsidRPr="00545857">
        <w:rPr>
          <w:color w:val="auto"/>
          <w:sz w:val="28"/>
          <w:szCs w:val="28"/>
        </w:rPr>
        <w:t>īsteno komercdarbību valsts nekustamā īpašuma sakārtošanas</w:t>
      </w:r>
      <w:r w:rsidR="0087379C" w:rsidRPr="00545857">
        <w:rPr>
          <w:color w:val="auto"/>
          <w:sz w:val="28"/>
          <w:szCs w:val="28"/>
        </w:rPr>
        <w:t xml:space="preserve"> un</w:t>
      </w:r>
      <w:r w:rsidR="000E57FD" w:rsidRPr="00545857">
        <w:rPr>
          <w:color w:val="auto"/>
          <w:sz w:val="28"/>
          <w:szCs w:val="28"/>
        </w:rPr>
        <w:t xml:space="preserve"> pārvaldīšanas</w:t>
      </w:r>
      <w:r w:rsidR="00D3748B">
        <w:rPr>
          <w:color w:val="auto"/>
          <w:sz w:val="28"/>
          <w:szCs w:val="28"/>
        </w:rPr>
        <w:t xml:space="preserve"> jomā, </w:t>
      </w:r>
      <w:r w:rsidR="00CA2E53" w:rsidRPr="00545857">
        <w:rPr>
          <w:color w:val="auto"/>
          <w:sz w:val="28"/>
          <w:szCs w:val="28"/>
        </w:rPr>
        <w:t>veic</w:t>
      </w:r>
      <w:r w:rsidR="00D3748B">
        <w:rPr>
          <w:color w:val="auto"/>
          <w:sz w:val="28"/>
          <w:szCs w:val="28"/>
        </w:rPr>
        <w:t>ot</w:t>
      </w:r>
      <w:r w:rsidR="00CA2E53" w:rsidRPr="00545857">
        <w:rPr>
          <w:color w:val="auto"/>
          <w:sz w:val="28"/>
          <w:szCs w:val="28"/>
        </w:rPr>
        <w:t xml:space="preserve"> normatīvajos aktos deleģētos uzdevumus valsts </w:t>
      </w:r>
      <w:r w:rsidR="00CA2E53" w:rsidRPr="00545857">
        <w:rPr>
          <w:color w:val="auto"/>
          <w:sz w:val="28"/>
          <w:szCs w:val="28"/>
        </w:rPr>
        <w:lastRenderedPageBreak/>
        <w:t>nekustamā īpašuma privatizācijas pabeigšanas</w:t>
      </w:r>
      <w:r w:rsidR="00402521" w:rsidRPr="00545857">
        <w:rPr>
          <w:rStyle w:val="FootnoteReference"/>
          <w:color w:val="auto"/>
          <w:sz w:val="28"/>
          <w:szCs w:val="28"/>
        </w:rPr>
        <w:footnoteReference w:id="23"/>
      </w:r>
      <w:r w:rsidR="00CA2E53" w:rsidRPr="00545857">
        <w:rPr>
          <w:color w:val="auto"/>
          <w:sz w:val="28"/>
          <w:szCs w:val="28"/>
        </w:rPr>
        <w:t xml:space="preserve"> un atsavināšanas jomā</w:t>
      </w:r>
      <w:r w:rsidRPr="00545857">
        <w:rPr>
          <w:color w:val="auto"/>
          <w:sz w:val="28"/>
          <w:szCs w:val="28"/>
        </w:rPr>
        <w:t xml:space="preserve">, kā arī attīsta, būvē un pārvalda </w:t>
      </w:r>
      <w:r w:rsidRPr="00545857">
        <w:rPr>
          <w:rFonts w:eastAsia="Times New Roman"/>
          <w:color w:val="auto"/>
          <w:sz w:val="28"/>
          <w:szCs w:val="28"/>
        </w:rPr>
        <w:t xml:space="preserve">stratēģiski svarīgus objektus gan valsts un pašvaldības administratīvās teritorijas attīstībai, gan valsts drošībai. VNĪ kompetence nekustamo īpašumu jomā ir noteikta gan normatīvajos aktos, gan </w:t>
      </w:r>
      <w:r w:rsidR="009D7099" w:rsidRPr="00545857">
        <w:rPr>
          <w:rFonts w:eastAsia="Times New Roman"/>
          <w:color w:val="auto"/>
          <w:sz w:val="28"/>
          <w:szCs w:val="28"/>
        </w:rPr>
        <w:t xml:space="preserve">attīstības </w:t>
      </w:r>
      <w:r w:rsidRPr="00545857">
        <w:rPr>
          <w:rFonts w:eastAsia="Times New Roman"/>
          <w:color w:val="auto"/>
          <w:sz w:val="28"/>
          <w:szCs w:val="28"/>
        </w:rPr>
        <w:t>plānošanas dokumentos, no kuriem daļa ir norādīta šajā informatīv</w:t>
      </w:r>
      <w:r w:rsidR="00D82557" w:rsidRPr="00545857">
        <w:rPr>
          <w:rFonts w:eastAsia="Times New Roman"/>
          <w:color w:val="auto"/>
          <w:sz w:val="28"/>
          <w:szCs w:val="28"/>
        </w:rPr>
        <w:t>aj</w:t>
      </w:r>
      <w:r w:rsidRPr="00545857">
        <w:rPr>
          <w:rFonts w:eastAsia="Times New Roman"/>
          <w:color w:val="auto"/>
          <w:sz w:val="28"/>
          <w:szCs w:val="28"/>
        </w:rPr>
        <w:t>ā ziņojum</w:t>
      </w:r>
      <w:r w:rsidR="00D82557" w:rsidRPr="00545857">
        <w:rPr>
          <w:rFonts w:eastAsia="Times New Roman"/>
          <w:color w:val="auto"/>
          <w:sz w:val="28"/>
          <w:szCs w:val="28"/>
        </w:rPr>
        <w:t>ā</w:t>
      </w:r>
      <w:r w:rsidRPr="00545857">
        <w:rPr>
          <w:rFonts w:eastAsia="Times New Roman"/>
          <w:color w:val="auto"/>
          <w:sz w:val="28"/>
          <w:szCs w:val="28"/>
        </w:rPr>
        <w:t xml:space="preserve">.  </w:t>
      </w:r>
    </w:p>
    <w:p w14:paraId="544B9E97" w14:textId="679A95C9" w:rsidR="008F1664" w:rsidRPr="00545857" w:rsidRDefault="00BE334D" w:rsidP="00A20590">
      <w:pPr>
        <w:pStyle w:val="Default"/>
        <w:ind w:firstLine="720"/>
        <w:jc w:val="both"/>
        <w:rPr>
          <w:bCs/>
          <w:color w:val="auto"/>
          <w:sz w:val="28"/>
          <w:szCs w:val="28"/>
        </w:rPr>
      </w:pPr>
      <w:r w:rsidRPr="00545857">
        <w:rPr>
          <w:color w:val="auto"/>
          <w:sz w:val="28"/>
          <w:szCs w:val="28"/>
        </w:rPr>
        <w:t>Atbilstoši</w:t>
      </w:r>
      <w:r w:rsidR="008F1664" w:rsidRPr="00545857">
        <w:rPr>
          <w:color w:val="auto"/>
          <w:sz w:val="28"/>
          <w:szCs w:val="28"/>
        </w:rPr>
        <w:t xml:space="preserve"> Publiskas personas mantas atsavināšanas likuma 9. panta pirm</w:t>
      </w:r>
      <w:r w:rsidRPr="00545857">
        <w:rPr>
          <w:color w:val="auto"/>
          <w:sz w:val="28"/>
          <w:szCs w:val="28"/>
        </w:rPr>
        <w:t>ajai</w:t>
      </w:r>
      <w:r w:rsidR="008F1664" w:rsidRPr="00545857">
        <w:rPr>
          <w:color w:val="auto"/>
          <w:sz w:val="28"/>
          <w:szCs w:val="28"/>
        </w:rPr>
        <w:t xml:space="preserve"> daļ</w:t>
      </w:r>
      <w:r w:rsidRPr="00545857">
        <w:rPr>
          <w:color w:val="auto"/>
          <w:sz w:val="28"/>
          <w:szCs w:val="28"/>
        </w:rPr>
        <w:t>ai</w:t>
      </w:r>
      <w:r w:rsidR="00402521" w:rsidRPr="00545857">
        <w:rPr>
          <w:rStyle w:val="FootnoteReference"/>
          <w:color w:val="auto"/>
          <w:sz w:val="28"/>
          <w:szCs w:val="28"/>
        </w:rPr>
        <w:footnoteReference w:id="24"/>
      </w:r>
      <w:r w:rsidR="004C6E35" w:rsidRPr="00545857">
        <w:rPr>
          <w:color w:val="auto"/>
          <w:sz w:val="28"/>
          <w:szCs w:val="28"/>
        </w:rPr>
        <w:t xml:space="preserve"> </w:t>
      </w:r>
      <w:r w:rsidR="008F1664" w:rsidRPr="00545857">
        <w:rPr>
          <w:color w:val="auto"/>
          <w:sz w:val="28"/>
          <w:szCs w:val="28"/>
        </w:rPr>
        <w:t>VNĪ organizē valsts nekustamā īpašuma atsavināšanu</w:t>
      </w:r>
      <w:r w:rsidRPr="00545857">
        <w:rPr>
          <w:color w:val="auto"/>
          <w:sz w:val="28"/>
          <w:szCs w:val="28"/>
        </w:rPr>
        <w:t>, kas saskaņā ar minētā likuma 1.panta 1.punktā ietverto definīciju sevī ietver publiskas personas mantas pārdošanu, mainīšanu, ieguldīšanu kapitālsabiedrībā un nodošanu bez atlīdzības, kā rezultātā īpašuma tiesības no mantas atsavinātāja pāriet mantas ieguvējam.</w:t>
      </w:r>
    </w:p>
    <w:p w14:paraId="740FD72D" w14:textId="14795A23" w:rsidR="008F1664" w:rsidRPr="00545857" w:rsidRDefault="008F1664" w:rsidP="00A20590">
      <w:pPr>
        <w:pStyle w:val="Default"/>
        <w:ind w:firstLine="720"/>
        <w:jc w:val="both"/>
        <w:rPr>
          <w:bCs/>
          <w:sz w:val="28"/>
          <w:szCs w:val="28"/>
        </w:rPr>
      </w:pPr>
      <w:r w:rsidRPr="00545857">
        <w:rPr>
          <w:color w:val="auto"/>
          <w:sz w:val="28"/>
          <w:szCs w:val="28"/>
        </w:rPr>
        <w:t>Saskaņā ar Valsts nekustamā īpašuma vienotas pārvaldīšanas un apsaimniekošanas koncepciju (apstiprināta ar Ministru kabineta 2006.</w:t>
      </w:r>
      <w:r w:rsidR="00B458F8" w:rsidRPr="00545857">
        <w:rPr>
          <w:color w:val="auto"/>
          <w:sz w:val="28"/>
          <w:szCs w:val="28"/>
        </w:rPr>
        <w:t> </w:t>
      </w:r>
      <w:r w:rsidRPr="00545857">
        <w:rPr>
          <w:color w:val="auto"/>
          <w:sz w:val="28"/>
          <w:szCs w:val="28"/>
        </w:rPr>
        <w:t>gada 9.</w:t>
      </w:r>
      <w:r w:rsidR="00B458F8" w:rsidRPr="00545857">
        <w:rPr>
          <w:color w:val="auto"/>
          <w:sz w:val="28"/>
          <w:szCs w:val="28"/>
        </w:rPr>
        <w:t> </w:t>
      </w:r>
      <w:r w:rsidRPr="00545857">
        <w:rPr>
          <w:color w:val="auto"/>
          <w:sz w:val="28"/>
          <w:szCs w:val="28"/>
        </w:rPr>
        <w:t>maija rīkojumu Nr.319 „Par Valsts nekustamā īpašuma vienotas pārvaldīšanas un apsaimniekošanas koncepciju” (</w:t>
      </w:r>
      <w:proofErr w:type="spellStart"/>
      <w:r w:rsidR="002A7EA6" w:rsidRPr="00545857">
        <w:rPr>
          <w:color w:val="auto"/>
          <w:sz w:val="28"/>
          <w:szCs w:val="28"/>
        </w:rPr>
        <w:t>prot</w:t>
      </w:r>
      <w:proofErr w:type="spellEnd"/>
      <w:r w:rsidR="002A7EA6" w:rsidRPr="00545857">
        <w:rPr>
          <w:color w:val="auto"/>
          <w:sz w:val="28"/>
          <w:szCs w:val="28"/>
        </w:rPr>
        <w:t>.</w:t>
      </w:r>
      <w:r w:rsidR="00D82557" w:rsidRPr="00545857">
        <w:rPr>
          <w:color w:val="auto"/>
          <w:sz w:val="28"/>
          <w:szCs w:val="28"/>
        </w:rPr>
        <w:t> </w:t>
      </w:r>
      <w:proofErr w:type="spellStart"/>
      <w:r w:rsidR="002A7EA6" w:rsidRPr="00545857">
        <w:rPr>
          <w:color w:val="auto"/>
          <w:sz w:val="28"/>
          <w:szCs w:val="28"/>
        </w:rPr>
        <w:t>Nr</w:t>
      </w:r>
      <w:proofErr w:type="spellEnd"/>
      <w:r w:rsidR="002A7EA6" w:rsidRPr="00545857">
        <w:rPr>
          <w:color w:val="auto"/>
          <w:sz w:val="28"/>
          <w:szCs w:val="28"/>
        </w:rPr>
        <w:t>.</w:t>
      </w:r>
      <w:r w:rsidR="00D82557" w:rsidRPr="00545857">
        <w:rPr>
          <w:color w:val="auto"/>
          <w:sz w:val="28"/>
          <w:szCs w:val="28"/>
        </w:rPr>
        <w:t> </w:t>
      </w:r>
      <w:r w:rsidR="002A7EA6" w:rsidRPr="00545857">
        <w:rPr>
          <w:color w:val="auto"/>
          <w:sz w:val="28"/>
          <w:szCs w:val="28"/>
        </w:rPr>
        <w:t>25 35.</w:t>
      </w:r>
      <w:r w:rsidR="002A7EA6" w:rsidRPr="00545857">
        <w:rPr>
          <w:sz w:val="28"/>
          <w:szCs w:val="28"/>
        </w:rPr>
        <w:t>§</w:t>
      </w:r>
      <w:r w:rsidRPr="00545857">
        <w:rPr>
          <w:color w:val="auto"/>
          <w:sz w:val="28"/>
          <w:szCs w:val="28"/>
        </w:rPr>
        <w:t xml:space="preserve">) VNĪ pārvaldīšanā nodoti visi Finanšu ministrijas valdījumā esošie valsts nekustamie īpašumi. Saskaņā </w:t>
      </w:r>
      <w:r w:rsidR="00D82557" w:rsidRPr="00545857">
        <w:rPr>
          <w:color w:val="auto"/>
          <w:sz w:val="28"/>
          <w:szCs w:val="28"/>
        </w:rPr>
        <w:t xml:space="preserve">ar </w:t>
      </w:r>
      <w:r w:rsidRPr="00545857">
        <w:rPr>
          <w:color w:val="auto"/>
          <w:sz w:val="28"/>
          <w:szCs w:val="28"/>
        </w:rPr>
        <w:t xml:space="preserve">minēto rīkojumu un koncepciju Finanšu ministrijas valdījumā un VNĪ pārvaldīšanā visā koncepcijas īstenošanas laikā un joprojām tiek nodoti citu ministriju un iestāžu valdījumā esošie nekustamie īpašumi, tostarp nekustamie īpašumi, kuri nav nepieciešami ministriju un to padotībā esošo valsts iestāžu funkciju nodrošināšanai un kurus ir lietderīgi saglabāt valsts īpašumā. Valsts nekustamā īpašuma vienotas pārvaldīšanas un apsaimniekošanas koncepcijas mērķis ir izveidot vienotu, efektīvu un pārskatāmu valsts nekustamo īpašumu pārvaldīšanas un apsaimniekošanas mehānismu, virzoties uz valsts nekustamo īpašumu </w:t>
      </w:r>
      <w:r w:rsidRPr="00545857">
        <w:rPr>
          <w:color w:val="auto"/>
          <w:sz w:val="28"/>
          <w:szCs w:val="28"/>
        </w:rPr>
        <w:lastRenderedPageBreak/>
        <w:t xml:space="preserve">centralizētas pārvaldīšanas modeli, tādējādi atbrīvojot valsts pārvaldes iestādes no tām neraksturīgu funkciju veikšanas. </w:t>
      </w:r>
    </w:p>
    <w:p w14:paraId="1EBECEC3" w14:textId="021B510E" w:rsidR="008F1664" w:rsidRPr="00545857" w:rsidRDefault="008F1664" w:rsidP="00A20590">
      <w:pPr>
        <w:pStyle w:val="Default"/>
        <w:ind w:firstLine="720"/>
        <w:jc w:val="both"/>
        <w:rPr>
          <w:bCs/>
          <w:sz w:val="28"/>
          <w:szCs w:val="28"/>
        </w:rPr>
      </w:pPr>
      <w:r w:rsidRPr="00545857">
        <w:rPr>
          <w:color w:val="auto"/>
          <w:sz w:val="28"/>
          <w:szCs w:val="28"/>
        </w:rPr>
        <w:t>Saskaņā ar Ministru kabineta dotiem uzdevumiem VNĪ īsteno nekustamo īpašumu attīstības projektus, tostarp tādus, kuru īstenošan</w:t>
      </w:r>
      <w:r w:rsidR="002A7EA6" w:rsidRPr="00545857">
        <w:rPr>
          <w:color w:val="auto"/>
          <w:sz w:val="28"/>
          <w:szCs w:val="28"/>
        </w:rPr>
        <w:t>a</w:t>
      </w:r>
      <w:r w:rsidRPr="00545857">
        <w:rPr>
          <w:color w:val="auto"/>
          <w:sz w:val="28"/>
          <w:szCs w:val="28"/>
        </w:rPr>
        <w:t xml:space="preserve"> </w:t>
      </w:r>
      <w:r w:rsidR="002A7EA6" w:rsidRPr="00545857">
        <w:rPr>
          <w:color w:val="auto"/>
          <w:sz w:val="28"/>
          <w:szCs w:val="28"/>
        </w:rPr>
        <w:t>noteikta ar</w:t>
      </w:r>
      <w:r w:rsidRPr="00545857">
        <w:rPr>
          <w:color w:val="auto"/>
          <w:sz w:val="28"/>
          <w:szCs w:val="28"/>
        </w:rPr>
        <w:t xml:space="preserve"> Ministru kabineta 2013.</w:t>
      </w:r>
      <w:r w:rsidR="00B458F8" w:rsidRPr="00545857">
        <w:rPr>
          <w:color w:val="auto"/>
          <w:sz w:val="28"/>
          <w:szCs w:val="28"/>
        </w:rPr>
        <w:t> </w:t>
      </w:r>
      <w:r w:rsidRPr="00545857">
        <w:rPr>
          <w:color w:val="auto"/>
          <w:sz w:val="28"/>
          <w:szCs w:val="28"/>
        </w:rPr>
        <w:t>gada 18.</w:t>
      </w:r>
      <w:r w:rsidR="00B458F8" w:rsidRPr="00545857">
        <w:rPr>
          <w:color w:val="auto"/>
          <w:sz w:val="28"/>
          <w:szCs w:val="28"/>
        </w:rPr>
        <w:t> </w:t>
      </w:r>
      <w:r w:rsidRPr="00545857">
        <w:rPr>
          <w:color w:val="auto"/>
          <w:sz w:val="28"/>
          <w:szCs w:val="28"/>
        </w:rPr>
        <w:t>decembra rīkojumu Nr.667 „Par Latvijas Republikas valsts robežas integrētas pārvaldības koncepciju 2013.</w:t>
      </w:r>
      <w:r w:rsidR="00B458F8" w:rsidRPr="00545857">
        <w:rPr>
          <w:color w:val="auto"/>
          <w:sz w:val="28"/>
          <w:szCs w:val="28"/>
        </w:rPr>
        <w:t>–</w:t>
      </w:r>
      <w:r w:rsidRPr="00545857">
        <w:rPr>
          <w:color w:val="auto"/>
          <w:sz w:val="28"/>
          <w:szCs w:val="28"/>
        </w:rPr>
        <w:t>2018.</w:t>
      </w:r>
      <w:r w:rsidR="00B458F8" w:rsidRPr="00545857">
        <w:rPr>
          <w:color w:val="auto"/>
          <w:sz w:val="28"/>
          <w:szCs w:val="28"/>
        </w:rPr>
        <w:t> </w:t>
      </w:r>
      <w:r w:rsidRPr="00545857">
        <w:rPr>
          <w:color w:val="auto"/>
          <w:sz w:val="28"/>
          <w:szCs w:val="28"/>
        </w:rPr>
        <w:t xml:space="preserve">gadam”, kā arī ar Ministru kabineta </w:t>
      </w:r>
      <w:r w:rsidR="002A7EA6" w:rsidRPr="00545857">
        <w:rPr>
          <w:color w:val="auto"/>
          <w:sz w:val="28"/>
          <w:szCs w:val="28"/>
        </w:rPr>
        <w:t>2006.</w:t>
      </w:r>
      <w:r w:rsidR="00B458F8" w:rsidRPr="00545857">
        <w:rPr>
          <w:color w:val="auto"/>
          <w:sz w:val="28"/>
          <w:szCs w:val="28"/>
        </w:rPr>
        <w:t> </w:t>
      </w:r>
      <w:r w:rsidR="002A7EA6" w:rsidRPr="00545857">
        <w:rPr>
          <w:color w:val="auto"/>
          <w:sz w:val="28"/>
          <w:szCs w:val="28"/>
        </w:rPr>
        <w:t>gada 16.</w:t>
      </w:r>
      <w:r w:rsidR="00B458F8" w:rsidRPr="00545857">
        <w:rPr>
          <w:color w:val="auto"/>
          <w:sz w:val="28"/>
          <w:szCs w:val="28"/>
        </w:rPr>
        <w:t> </w:t>
      </w:r>
      <w:r w:rsidR="002A7EA6" w:rsidRPr="00545857">
        <w:rPr>
          <w:color w:val="auto"/>
          <w:sz w:val="28"/>
          <w:szCs w:val="28"/>
        </w:rPr>
        <w:t xml:space="preserve">maija rīkojumu </w:t>
      </w:r>
      <w:proofErr w:type="spellStart"/>
      <w:r w:rsidR="002A7EA6" w:rsidRPr="00545857">
        <w:rPr>
          <w:color w:val="auto"/>
          <w:sz w:val="28"/>
          <w:szCs w:val="28"/>
        </w:rPr>
        <w:t>Nr</w:t>
      </w:r>
      <w:proofErr w:type="spellEnd"/>
      <w:r w:rsidR="002A7EA6" w:rsidRPr="00545857">
        <w:rPr>
          <w:color w:val="auto"/>
          <w:sz w:val="28"/>
          <w:szCs w:val="28"/>
        </w:rPr>
        <w:t>. </w:t>
      </w:r>
      <w:r w:rsidR="00B458F8" w:rsidRPr="00545857">
        <w:rPr>
          <w:color w:val="auto"/>
          <w:sz w:val="28"/>
          <w:szCs w:val="28"/>
        </w:rPr>
        <w:t>347 „Par programmu „</w:t>
      </w:r>
      <w:r w:rsidRPr="00545857">
        <w:rPr>
          <w:color w:val="auto"/>
          <w:sz w:val="28"/>
          <w:szCs w:val="28"/>
        </w:rPr>
        <w:t>Mantojums – 2018. Kultūras infrastruktūras uzlabošanas programma 2006.</w:t>
      </w:r>
      <w:r w:rsidR="00B458F8" w:rsidRPr="00545857">
        <w:rPr>
          <w:color w:val="auto"/>
          <w:sz w:val="28"/>
          <w:szCs w:val="28"/>
        </w:rPr>
        <w:t xml:space="preserve"> – </w:t>
      </w:r>
      <w:r w:rsidRPr="00545857">
        <w:rPr>
          <w:color w:val="auto"/>
          <w:sz w:val="28"/>
          <w:szCs w:val="28"/>
        </w:rPr>
        <w:t>2018.gadam</w:t>
      </w:r>
      <w:r w:rsidR="00B458F8" w:rsidRPr="00545857">
        <w:rPr>
          <w:color w:val="auto"/>
          <w:sz w:val="28"/>
          <w:szCs w:val="28"/>
        </w:rPr>
        <w:t>””</w:t>
      </w:r>
      <w:r w:rsidRPr="00545857">
        <w:rPr>
          <w:color w:val="auto"/>
          <w:sz w:val="28"/>
          <w:szCs w:val="28"/>
        </w:rPr>
        <w:t>.</w:t>
      </w:r>
    </w:p>
    <w:p w14:paraId="190EDA98" w14:textId="69B2569A" w:rsidR="008F1664" w:rsidRPr="00545857" w:rsidRDefault="008F1664" w:rsidP="00A20590">
      <w:pPr>
        <w:pStyle w:val="Default"/>
        <w:ind w:firstLine="720"/>
        <w:jc w:val="both"/>
        <w:rPr>
          <w:bCs/>
          <w:sz w:val="28"/>
          <w:szCs w:val="28"/>
        </w:rPr>
      </w:pPr>
      <w:r w:rsidRPr="00545857">
        <w:rPr>
          <w:color w:val="auto"/>
          <w:sz w:val="28"/>
          <w:szCs w:val="28"/>
        </w:rPr>
        <w:t xml:space="preserve">Saskaņā ar Ministru kabineta lēmumos noteikto VNĪ ir noteikta kompetence arī starpvalstu vienošanos, kas saistītas ar nekustamo īpašumu darījumiem, īstenošanā. Piemēram,  </w:t>
      </w:r>
      <w:r w:rsidRPr="00545857">
        <w:rPr>
          <w:sz w:val="28"/>
          <w:szCs w:val="28"/>
        </w:rPr>
        <w:t>Ministru kabineta 2013. gada 19. jūlija rīkojums Nr.335 „Par Latvijas Republikas valdības un Krievijas Federācijas valdības vienošanās par nekustam</w:t>
      </w:r>
      <w:r w:rsidR="002A7EA6" w:rsidRPr="00545857">
        <w:rPr>
          <w:sz w:val="28"/>
          <w:szCs w:val="28"/>
        </w:rPr>
        <w:t>o īpašumu objektu Jūrmalā un Ma</w:t>
      </w:r>
      <w:r w:rsidRPr="00545857">
        <w:rPr>
          <w:sz w:val="28"/>
          <w:szCs w:val="28"/>
        </w:rPr>
        <w:t>skavā nodošanas noteikumiem izpildes nodrošināšanu”, atbilstoši kuram VNĪ ir paredzēta kompetence izvērtēt un saskaņot Krievijas Federācijas valdības izstrādāto ēkas restaurācijas projektu, izstrādāt un parakstīt līgumu par ēkas restaurāciju</w:t>
      </w:r>
      <w:r w:rsidR="00B458F8" w:rsidRPr="00545857">
        <w:rPr>
          <w:sz w:val="28"/>
          <w:szCs w:val="28"/>
        </w:rPr>
        <w:t>, kā arī citas darbības.</w:t>
      </w:r>
    </w:p>
    <w:p w14:paraId="69E4C532" w14:textId="64859937" w:rsidR="008F1664" w:rsidRPr="00545857" w:rsidRDefault="00B458F8" w:rsidP="00A20590">
      <w:pPr>
        <w:pStyle w:val="Default"/>
        <w:ind w:firstLine="720"/>
        <w:jc w:val="both"/>
        <w:rPr>
          <w:sz w:val="28"/>
          <w:szCs w:val="28"/>
        </w:rPr>
      </w:pPr>
      <w:r w:rsidRPr="00545857">
        <w:rPr>
          <w:sz w:val="28"/>
          <w:szCs w:val="28"/>
        </w:rPr>
        <w:t>V</w:t>
      </w:r>
      <w:r w:rsidR="008F1664" w:rsidRPr="00545857">
        <w:rPr>
          <w:sz w:val="28"/>
          <w:szCs w:val="28"/>
        </w:rPr>
        <w:t xml:space="preserve">eicot nekustamo īpašumu pārvaldīšanas darbības, VNĪ </w:t>
      </w:r>
      <w:proofErr w:type="spellStart"/>
      <w:r w:rsidR="008F1664" w:rsidRPr="00545857">
        <w:rPr>
          <w:sz w:val="28"/>
          <w:szCs w:val="28"/>
        </w:rPr>
        <w:t>citastarp</w:t>
      </w:r>
      <w:proofErr w:type="spellEnd"/>
      <w:r w:rsidR="008F1664" w:rsidRPr="00545857">
        <w:rPr>
          <w:sz w:val="28"/>
          <w:szCs w:val="28"/>
        </w:rPr>
        <w:t xml:space="preserve"> ievēro pamatprincipus, kas paredzēti Ministru kabineta 2011. gada 6.</w:t>
      </w:r>
      <w:r w:rsidRPr="00545857">
        <w:rPr>
          <w:sz w:val="28"/>
          <w:szCs w:val="28"/>
        </w:rPr>
        <w:t> </w:t>
      </w:r>
      <w:r w:rsidR="008F1664" w:rsidRPr="00545857">
        <w:rPr>
          <w:sz w:val="28"/>
          <w:szCs w:val="28"/>
        </w:rPr>
        <w:t>decembra noteikumu Nr.934 „Noteikumi par valsts nekustamā īpašuma pārvaldīšanas principiem un kārtību” 3.punktā:  1) uzturēt nekustamos īpašumus, īstenojot nepārtrauktu pārvaldīšanas procesu un izvēloties optimālas pārvaldīšanas darba metodes, un tādējādi nodrošināt nekustamo īpašumu lietošanas īpašību (kvalitātes) saglabāšanu visā ekspluatācijas laikā, kā arī sabiedrības un personas drošības vai veselības aizskāruma nepieļaujamību; 2) nekustamo īpašumu pārvaldīšanas procesā veicināt nekustamo īpašumu uzlabošanu, tai skaitā apkārtējās vides kvalitātes saglabāšanu un paaugstināšanu atbilstoši finanšu resursiem; 3) nodrošināt ar nekustamo īpašumu lietošanas mērķi saskaņotu nekustamo īpašumu efektīvu un ekonomiski lietderīgu izmantošanu, ievērojot normatīvajos aktos noteiktās vides aizsardzības prasības; 4) veicināt pārvaldīšanas procesā iesaistīto personu atbilstošas kvalifikācijas iegūšanu, lai uzlabotu pārvaldīšanas darba organizāciju un efektivitāti.</w:t>
      </w:r>
    </w:p>
    <w:p w14:paraId="086DF00D" w14:textId="5C4088B0" w:rsidR="008076A0" w:rsidRPr="00545857" w:rsidRDefault="008076A0" w:rsidP="00A20590">
      <w:pPr>
        <w:pStyle w:val="Default"/>
        <w:ind w:firstLine="720"/>
        <w:jc w:val="both"/>
        <w:rPr>
          <w:b/>
          <w:bCs/>
          <w:color w:val="auto"/>
          <w:sz w:val="28"/>
          <w:szCs w:val="28"/>
        </w:rPr>
      </w:pPr>
      <w:r w:rsidRPr="00545857">
        <w:rPr>
          <w:color w:val="auto"/>
          <w:sz w:val="28"/>
          <w:szCs w:val="28"/>
        </w:rPr>
        <w:t xml:space="preserve">Ievērojot minēto un atbilstoši normatīvajos aktos un </w:t>
      </w:r>
      <w:r w:rsidR="009D7099" w:rsidRPr="00545857">
        <w:rPr>
          <w:color w:val="auto"/>
          <w:sz w:val="28"/>
          <w:szCs w:val="28"/>
        </w:rPr>
        <w:t>attīstības</w:t>
      </w:r>
      <w:r w:rsidRPr="00545857">
        <w:rPr>
          <w:color w:val="auto"/>
          <w:sz w:val="28"/>
          <w:szCs w:val="28"/>
        </w:rPr>
        <w:t xml:space="preserve"> plānošanas dokumentos noteiktajai kompetencei, </w:t>
      </w:r>
      <w:r w:rsidRPr="00545857">
        <w:rPr>
          <w:b/>
          <w:color w:val="auto"/>
          <w:sz w:val="28"/>
          <w:szCs w:val="28"/>
          <w:u w:val="single"/>
        </w:rPr>
        <w:t>VNĪ vispārējais stratēģiskais mērķis</w:t>
      </w:r>
      <w:r w:rsidR="00B458F8" w:rsidRPr="00545857">
        <w:rPr>
          <w:b/>
          <w:color w:val="auto"/>
          <w:sz w:val="28"/>
          <w:szCs w:val="28"/>
          <w:u w:val="single"/>
        </w:rPr>
        <w:t xml:space="preserve"> ir šāds:</w:t>
      </w:r>
      <w:r w:rsidRPr="00545857">
        <w:rPr>
          <w:b/>
          <w:color w:val="auto"/>
          <w:sz w:val="28"/>
          <w:szCs w:val="28"/>
        </w:rPr>
        <w:t xml:space="preserve"> </w:t>
      </w:r>
      <w:r w:rsidR="00176217" w:rsidRPr="00545857">
        <w:rPr>
          <w:b/>
          <w:sz w:val="28"/>
          <w:szCs w:val="28"/>
        </w:rPr>
        <w:t>sabiedrības interesēs nodrošināt nekustamo īpašumu, kas ir stratēģiski svarīgi valsts drošībai, nepieciešami valsts institūcijām valsts funkciju veikšanai, kultūras mantojuma saglabāšanai, valsts vai pašvaldību administratīvās teritorijas attīstībai, mērķtiecīgu un efektīvu pārvaldīšanu, tostarp vērtības saglabāšanu un vairošanu. Nodrošināt lietderīgu rīcību ar valsts funkciju veikšanai neizmantotiem nekustamajiem īpašumiem</w:t>
      </w:r>
      <w:r w:rsidRPr="00545857">
        <w:rPr>
          <w:b/>
          <w:bCs/>
          <w:color w:val="auto"/>
          <w:sz w:val="28"/>
          <w:szCs w:val="28"/>
        </w:rPr>
        <w:t>.</w:t>
      </w:r>
    </w:p>
    <w:p w14:paraId="7C9ED0E0" w14:textId="19C94077" w:rsidR="004318B4" w:rsidRPr="00545857" w:rsidRDefault="004318B4" w:rsidP="00A20590">
      <w:pPr>
        <w:spacing w:after="0" w:line="240" w:lineRule="auto"/>
        <w:ind w:firstLine="720"/>
        <w:jc w:val="both"/>
        <w:rPr>
          <w:rFonts w:ascii="Times New Roman" w:hAnsi="Times New Roman" w:cs="Times New Roman"/>
          <w:sz w:val="28"/>
          <w:szCs w:val="28"/>
          <w:lang w:eastAsia="lv-LV"/>
        </w:rPr>
      </w:pPr>
      <w:r w:rsidRPr="00545857">
        <w:rPr>
          <w:rFonts w:ascii="Times New Roman" w:hAnsi="Times New Roman" w:cs="Times New Roman"/>
          <w:sz w:val="28"/>
          <w:szCs w:val="28"/>
          <w:u w:val="single"/>
          <w:lang w:eastAsia="lv-LV"/>
        </w:rPr>
        <w:lastRenderedPageBreak/>
        <w:t>VNĪ darbības stratēģija</w:t>
      </w:r>
      <w:r w:rsidRPr="00545857">
        <w:rPr>
          <w:rFonts w:ascii="Times New Roman" w:hAnsi="Times New Roman" w:cs="Times New Roman"/>
          <w:sz w:val="28"/>
          <w:szCs w:val="28"/>
          <w:lang w:eastAsia="lv-LV"/>
        </w:rPr>
        <w:t xml:space="preserve"> 2014.</w:t>
      </w:r>
      <w:r w:rsidR="00B458F8" w:rsidRPr="00545857">
        <w:rPr>
          <w:rFonts w:ascii="Times New Roman" w:hAnsi="Times New Roman" w:cs="Times New Roman"/>
          <w:sz w:val="28"/>
          <w:szCs w:val="28"/>
          <w:lang w:eastAsia="lv-LV"/>
        </w:rPr>
        <w:t>–</w:t>
      </w:r>
      <w:r w:rsidRPr="00545857">
        <w:rPr>
          <w:rFonts w:ascii="Times New Roman" w:hAnsi="Times New Roman" w:cs="Times New Roman"/>
          <w:sz w:val="28"/>
          <w:szCs w:val="28"/>
          <w:lang w:eastAsia="lv-LV"/>
        </w:rPr>
        <w:t>2018.</w:t>
      </w:r>
      <w:r w:rsidR="00B458F8" w:rsidRPr="00545857">
        <w:rPr>
          <w:rFonts w:ascii="Times New Roman" w:hAnsi="Times New Roman" w:cs="Times New Roman"/>
          <w:sz w:val="28"/>
          <w:szCs w:val="28"/>
          <w:lang w:eastAsia="lv-LV"/>
        </w:rPr>
        <w:t> </w:t>
      </w:r>
      <w:r w:rsidRPr="00545857">
        <w:rPr>
          <w:rFonts w:ascii="Times New Roman" w:hAnsi="Times New Roman" w:cs="Times New Roman"/>
          <w:sz w:val="28"/>
          <w:szCs w:val="28"/>
          <w:lang w:eastAsia="lv-LV"/>
        </w:rPr>
        <w:t>gadam ir apstiprināta ar VNĪ 2014.</w:t>
      </w:r>
      <w:r w:rsidR="00B458F8" w:rsidRPr="00545857">
        <w:rPr>
          <w:rFonts w:ascii="Times New Roman" w:hAnsi="Times New Roman" w:cs="Times New Roman"/>
          <w:sz w:val="28"/>
          <w:szCs w:val="28"/>
          <w:lang w:eastAsia="lv-LV"/>
        </w:rPr>
        <w:t> </w:t>
      </w:r>
      <w:r w:rsidRPr="00545857">
        <w:rPr>
          <w:rFonts w:ascii="Times New Roman" w:hAnsi="Times New Roman" w:cs="Times New Roman"/>
          <w:sz w:val="28"/>
          <w:szCs w:val="28"/>
          <w:lang w:eastAsia="lv-LV"/>
        </w:rPr>
        <w:t>gada 25.</w:t>
      </w:r>
      <w:r w:rsidR="00B458F8" w:rsidRPr="00545857">
        <w:rPr>
          <w:rFonts w:ascii="Times New Roman" w:hAnsi="Times New Roman" w:cs="Times New Roman"/>
          <w:sz w:val="28"/>
          <w:szCs w:val="28"/>
          <w:lang w:eastAsia="lv-LV"/>
        </w:rPr>
        <w:t> </w:t>
      </w:r>
      <w:r w:rsidRPr="00545857">
        <w:rPr>
          <w:rFonts w:ascii="Times New Roman" w:hAnsi="Times New Roman" w:cs="Times New Roman"/>
          <w:sz w:val="28"/>
          <w:szCs w:val="28"/>
          <w:lang w:eastAsia="lv-LV"/>
        </w:rPr>
        <w:t>februāra valdes lēmumu Nr.106 un ar VNĪ Ārkārtas akcionāru 2014.</w:t>
      </w:r>
      <w:r w:rsidR="00B458F8" w:rsidRPr="00545857">
        <w:rPr>
          <w:rFonts w:ascii="Times New Roman" w:hAnsi="Times New Roman" w:cs="Times New Roman"/>
          <w:sz w:val="28"/>
          <w:szCs w:val="28"/>
          <w:lang w:eastAsia="lv-LV"/>
        </w:rPr>
        <w:t> </w:t>
      </w:r>
      <w:r w:rsidRPr="00545857">
        <w:rPr>
          <w:rFonts w:ascii="Times New Roman" w:hAnsi="Times New Roman" w:cs="Times New Roman"/>
          <w:sz w:val="28"/>
          <w:szCs w:val="28"/>
          <w:lang w:eastAsia="lv-LV"/>
        </w:rPr>
        <w:t>gada 27.</w:t>
      </w:r>
      <w:r w:rsidR="00B458F8" w:rsidRPr="00545857">
        <w:rPr>
          <w:rFonts w:ascii="Times New Roman" w:hAnsi="Times New Roman" w:cs="Times New Roman"/>
          <w:sz w:val="28"/>
          <w:szCs w:val="28"/>
          <w:lang w:eastAsia="lv-LV"/>
        </w:rPr>
        <w:t> </w:t>
      </w:r>
      <w:r w:rsidRPr="00545857">
        <w:rPr>
          <w:rFonts w:ascii="Times New Roman" w:hAnsi="Times New Roman" w:cs="Times New Roman"/>
          <w:sz w:val="28"/>
          <w:szCs w:val="28"/>
          <w:lang w:eastAsia="lv-LV"/>
        </w:rPr>
        <w:t xml:space="preserve">februāra sapulces lēmumu Nr.2. Stratēģijā iekļauti būtiskākie rādītāji un rīcības virzieni, kas raksturo VNĪ darbības prioritātes. </w:t>
      </w:r>
    </w:p>
    <w:p w14:paraId="73C01D61" w14:textId="77777777" w:rsidR="004318B4" w:rsidRPr="00545857" w:rsidRDefault="004318B4" w:rsidP="00A20590">
      <w:pPr>
        <w:pStyle w:val="ISBodyText"/>
        <w:spacing w:before="0" w:after="0"/>
        <w:ind w:firstLine="709"/>
        <w:rPr>
          <w:rFonts w:ascii="Times New Roman" w:hAnsi="Times New Roman" w:cs="Times New Roman"/>
          <w:noProof/>
          <w:sz w:val="28"/>
          <w:szCs w:val="28"/>
          <w:lang w:eastAsia="lv-LV"/>
        </w:rPr>
      </w:pPr>
      <w:r w:rsidRPr="00545857">
        <w:rPr>
          <w:rFonts w:ascii="Times New Roman" w:hAnsi="Times New Roman" w:cs="Times New Roman"/>
          <w:sz w:val="28"/>
          <w:szCs w:val="28"/>
          <w:u w:val="single"/>
        </w:rPr>
        <w:t>VNĪ misija</w:t>
      </w:r>
      <w:r w:rsidRPr="00545857">
        <w:rPr>
          <w:rFonts w:ascii="Times New Roman" w:hAnsi="Times New Roman" w:cs="Times New Roman"/>
          <w:sz w:val="28"/>
          <w:szCs w:val="28"/>
        </w:rPr>
        <w:t xml:space="preserve"> ir </w:t>
      </w:r>
      <w:r w:rsidRPr="00545857">
        <w:rPr>
          <w:rFonts w:ascii="Times New Roman" w:hAnsi="Times New Roman" w:cs="Times New Roman"/>
          <w:noProof/>
          <w:sz w:val="28"/>
          <w:szCs w:val="28"/>
          <w:lang w:eastAsia="lv-LV"/>
        </w:rPr>
        <w:t>valsts nekustamā īpašuma vērtības saglabāšana un vairošana, nekustamā īpašuma attīstība un pārvaldīšana sabiedrības interesēs, atbalsts publisko funkciju veikšanai nepieciešamo telpu nodrošināšanā.</w:t>
      </w:r>
    </w:p>
    <w:p w14:paraId="2C3403C2" w14:textId="4B9FF539" w:rsidR="004318B4" w:rsidRPr="00545857" w:rsidRDefault="004318B4" w:rsidP="00A20590">
      <w:pPr>
        <w:pStyle w:val="ISBodyText"/>
        <w:spacing w:before="0" w:after="0"/>
        <w:ind w:firstLine="709"/>
        <w:rPr>
          <w:rFonts w:ascii="Times New Roman" w:hAnsi="Times New Roman" w:cs="Times New Roman"/>
          <w:noProof/>
          <w:sz w:val="28"/>
          <w:szCs w:val="28"/>
          <w:lang w:eastAsia="lv-LV"/>
        </w:rPr>
      </w:pPr>
      <w:r w:rsidRPr="00545857">
        <w:rPr>
          <w:rFonts w:ascii="Times New Roman" w:hAnsi="Times New Roman" w:cs="Times New Roman"/>
          <w:noProof/>
          <w:sz w:val="28"/>
          <w:szCs w:val="28"/>
          <w:u w:val="single"/>
          <w:lang w:eastAsia="lv-LV"/>
        </w:rPr>
        <w:t>VNĪ darbības vīzija</w:t>
      </w:r>
      <w:r w:rsidRPr="00545857">
        <w:rPr>
          <w:rFonts w:ascii="Times New Roman" w:hAnsi="Times New Roman" w:cs="Times New Roman"/>
          <w:noProof/>
          <w:sz w:val="28"/>
          <w:szCs w:val="28"/>
          <w:lang w:eastAsia="lv-LV"/>
        </w:rPr>
        <w:t xml:space="preserve"> ir būt uzticamam ilgtermiņa sadarbības partnerim valsts nekustamā īpasuma pārvaldīšanā, ilgtspējīgā attīstībā un valsts pārvaldes funkcijām nepieciešamo telpu nodrošinā</w:t>
      </w:r>
      <w:r w:rsidR="00D82557" w:rsidRPr="00545857">
        <w:rPr>
          <w:rFonts w:ascii="Times New Roman" w:hAnsi="Times New Roman" w:cs="Times New Roman"/>
          <w:noProof/>
          <w:sz w:val="28"/>
          <w:szCs w:val="28"/>
          <w:lang w:eastAsia="lv-LV"/>
        </w:rPr>
        <w:t>šanā</w:t>
      </w:r>
      <w:r w:rsidRPr="00545857">
        <w:rPr>
          <w:rFonts w:ascii="Times New Roman" w:hAnsi="Times New Roman" w:cs="Times New Roman"/>
          <w:noProof/>
          <w:sz w:val="28"/>
          <w:szCs w:val="28"/>
          <w:lang w:eastAsia="lv-LV"/>
        </w:rPr>
        <w:t>.</w:t>
      </w:r>
    </w:p>
    <w:p w14:paraId="2CC51861" w14:textId="77777777" w:rsidR="00B458F8" w:rsidRPr="00545857" w:rsidRDefault="004318B4" w:rsidP="00A20590">
      <w:pPr>
        <w:pStyle w:val="Default"/>
        <w:ind w:firstLine="401"/>
        <w:jc w:val="both"/>
        <w:rPr>
          <w:sz w:val="28"/>
          <w:szCs w:val="28"/>
        </w:rPr>
      </w:pPr>
      <w:r w:rsidRPr="00545857">
        <w:rPr>
          <w:sz w:val="28"/>
          <w:szCs w:val="28"/>
        </w:rPr>
        <w:t>Savā darbībā VNĪ ievēro un izceļ šādas vērtības:</w:t>
      </w:r>
    </w:p>
    <w:p w14:paraId="05BD41E7" w14:textId="65223666" w:rsidR="004318B4" w:rsidRPr="00545857" w:rsidRDefault="00B458F8" w:rsidP="00A20590">
      <w:pPr>
        <w:pStyle w:val="Default"/>
        <w:ind w:firstLine="401"/>
        <w:jc w:val="both"/>
        <w:rPr>
          <w:sz w:val="28"/>
          <w:szCs w:val="28"/>
        </w:rPr>
      </w:pPr>
      <w:r w:rsidRPr="00545857">
        <w:rPr>
          <w:sz w:val="28"/>
          <w:szCs w:val="28"/>
        </w:rPr>
        <w:t xml:space="preserve"> - </w:t>
      </w:r>
      <w:r w:rsidRPr="00545857">
        <w:rPr>
          <w:bCs/>
          <w:sz w:val="28"/>
          <w:szCs w:val="28"/>
        </w:rPr>
        <w:t>pr</w:t>
      </w:r>
      <w:r w:rsidR="004318B4" w:rsidRPr="00545857">
        <w:rPr>
          <w:bCs/>
          <w:sz w:val="28"/>
          <w:szCs w:val="28"/>
        </w:rPr>
        <w:t>ofesionalitāte</w:t>
      </w:r>
      <w:r w:rsidR="004318B4" w:rsidRPr="00545857">
        <w:rPr>
          <w:b/>
          <w:bCs/>
          <w:sz w:val="28"/>
          <w:szCs w:val="28"/>
        </w:rPr>
        <w:t xml:space="preserve"> </w:t>
      </w:r>
      <w:r w:rsidR="004318B4" w:rsidRPr="00545857">
        <w:rPr>
          <w:sz w:val="28"/>
          <w:szCs w:val="28"/>
        </w:rPr>
        <w:t xml:space="preserve">– VNĪ darbiniekiem ir pieredze un zināšanas savā jomā, kas tiek mērķtiecīgi un pastāvīgi pilnveidotas, tādējādi uzlabojot sniegto pakalpojumu kvalitāti un paaugstinot klientu apmierinātību; </w:t>
      </w:r>
    </w:p>
    <w:p w14:paraId="4895E1F5" w14:textId="187DDCB7" w:rsidR="004318B4" w:rsidRPr="00545857" w:rsidRDefault="004318B4" w:rsidP="00A20590">
      <w:pPr>
        <w:pStyle w:val="Default"/>
        <w:ind w:firstLine="401"/>
        <w:jc w:val="both"/>
        <w:rPr>
          <w:sz w:val="28"/>
          <w:szCs w:val="28"/>
        </w:rPr>
      </w:pPr>
      <w:r w:rsidRPr="00545857">
        <w:rPr>
          <w:sz w:val="28"/>
          <w:szCs w:val="28"/>
        </w:rPr>
        <w:t xml:space="preserve">- </w:t>
      </w:r>
      <w:r w:rsidR="00B458F8" w:rsidRPr="00545857">
        <w:rPr>
          <w:bCs/>
          <w:sz w:val="28"/>
          <w:szCs w:val="28"/>
        </w:rPr>
        <w:t>o</w:t>
      </w:r>
      <w:r w:rsidRPr="00545857">
        <w:rPr>
          <w:bCs/>
          <w:sz w:val="28"/>
          <w:szCs w:val="28"/>
        </w:rPr>
        <w:t>rientēšanās uz rezultātu</w:t>
      </w:r>
      <w:r w:rsidRPr="00545857">
        <w:rPr>
          <w:b/>
          <w:bCs/>
          <w:sz w:val="28"/>
          <w:szCs w:val="28"/>
        </w:rPr>
        <w:t xml:space="preserve"> </w:t>
      </w:r>
      <w:r w:rsidRPr="00545857">
        <w:rPr>
          <w:sz w:val="28"/>
          <w:szCs w:val="28"/>
        </w:rPr>
        <w:t>–</w:t>
      </w:r>
      <w:r w:rsidR="00D82557" w:rsidRPr="00545857">
        <w:rPr>
          <w:sz w:val="28"/>
          <w:szCs w:val="28"/>
        </w:rPr>
        <w:t xml:space="preserve"> </w:t>
      </w:r>
      <w:r w:rsidRPr="00545857">
        <w:rPr>
          <w:sz w:val="28"/>
          <w:szCs w:val="28"/>
        </w:rPr>
        <w:t xml:space="preserve">izvirzīto uzdevumu izpilde solītajā termiņā un apjomā, iniciatīva, radoša un </w:t>
      </w:r>
      <w:proofErr w:type="spellStart"/>
      <w:r w:rsidRPr="00545857">
        <w:rPr>
          <w:sz w:val="28"/>
          <w:szCs w:val="28"/>
        </w:rPr>
        <w:t>proaktīva</w:t>
      </w:r>
      <w:proofErr w:type="spellEnd"/>
      <w:r w:rsidRPr="00545857">
        <w:rPr>
          <w:sz w:val="28"/>
          <w:szCs w:val="28"/>
        </w:rPr>
        <w:t xml:space="preserve"> rīcība nepieciešamā rezultāta sasniegšanā; </w:t>
      </w:r>
    </w:p>
    <w:p w14:paraId="390A3FD5" w14:textId="395733C3" w:rsidR="004318B4" w:rsidRPr="00545857" w:rsidRDefault="004318B4" w:rsidP="00A20590">
      <w:pPr>
        <w:pStyle w:val="Default"/>
        <w:ind w:firstLine="401"/>
        <w:jc w:val="both"/>
        <w:rPr>
          <w:sz w:val="28"/>
          <w:szCs w:val="28"/>
        </w:rPr>
      </w:pPr>
      <w:r w:rsidRPr="00545857">
        <w:rPr>
          <w:sz w:val="28"/>
          <w:szCs w:val="28"/>
        </w:rPr>
        <w:t xml:space="preserve">- </w:t>
      </w:r>
      <w:r w:rsidR="00B458F8" w:rsidRPr="00545857">
        <w:rPr>
          <w:bCs/>
          <w:sz w:val="28"/>
          <w:szCs w:val="28"/>
        </w:rPr>
        <w:t>k</w:t>
      </w:r>
      <w:r w:rsidRPr="00545857">
        <w:rPr>
          <w:bCs/>
          <w:sz w:val="28"/>
          <w:szCs w:val="28"/>
        </w:rPr>
        <w:t>omandas darbs</w:t>
      </w:r>
      <w:r w:rsidRPr="00545857">
        <w:rPr>
          <w:b/>
          <w:bCs/>
          <w:sz w:val="28"/>
          <w:szCs w:val="28"/>
        </w:rPr>
        <w:t xml:space="preserve"> </w:t>
      </w:r>
      <w:r w:rsidRPr="00545857">
        <w:rPr>
          <w:sz w:val="28"/>
          <w:szCs w:val="28"/>
        </w:rPr>
        <w:t xml:space="preserve">– būtiski priekšnoteikumi rezultatīvam un efektīvam darbam ir sadarbība, paļaušanās uz kolēģiem, cita viedokļa cienīšana un lojalitāte uzņēmumam; </w:t>
      </w:r>
    </w:p>
    <w:p w14:paraId="593FA153" w14:textId="28091E9D" w:rsidR="004318B4" w:rsidRPr="00545857" w:rsidRDefault="004318B4" w:rsidP="00A20590">
      <w:pPr>
        <w:pStyle w:val="Default"/>
        <w:ind w:firstLine="401"/>
        <w:jc w:val="both"/>
        <w:rPr>
          <w:sz w:val="28"/>
          <w:szCs w:val="28"/>
        </w:rPr>
      </w:pPr>
      <w:r w:rsidRPr="00545857">
        <w:rPr>
          <w:sz w:val="28"/>
          <w:szCs w:val="28"/>
        </w:rPr>
        <w:t xml:space="preserve">- </w:t>
      </w:r>
      <w:r w:rsidR="00B458F8" w:rsidRPr="00545857">
        <w:rPr>
          <w:bCs/>
          <w:sz w:val="28"/>
          <w:szCs w:val="28"/>
        </w:rPr>
        <w:t>a</w:t>
      </w:r>
      <w:r w:rsidRPr="00545857">
        <w:rPr>
          <w:bCs/>
          <w:sz w:val="28"/>
          <w:szCs w:val="28"/>
        </w:rPr>
        <w:t>tbildība</w:t>
      </w:r>
      <w:r w:rsidRPr="00545857">
        <w:rPr>
          <w:b/>
          <w:bCs/>
          <w:sz w:val="28"/>
          <w:szCs w:val="28"/>
        </w:rPr>
        <w:t xml:space="preserve"> </w:t>
      </w:r>
      <w:r w:rsidRPr="00545857">
        <w:rPr>
          <w:sz w:val="28"/>
          <w:szCs w:val="28"/>
        </w:rPr>
        <w:t xml:space="preserve">– ikkatrs ir atbildīgs par uzticēto uzdevumu izpildi, saviem pieņemtajiem lēmumiem un ar maksimālu rūpību attiecas pret uzticēto īpašumu; </w:t>
      </w:r>
    </w:p>
    <w:p w14:paraId="791CC9E9" w14:textId="670E3269" w:rsidR="004318B4" w:rsidRPr="00545857" w:rsidRDefault="004318B4" w:rsidP="00A20590">
      <w:pPr>
        <w:pStyle w:val="Default"/>
        <w:ind w:firstLine="401"/>
        <w:jc w:val="both"/>
        <w:rPr>
          <w:sz w:val="28"/>
          <w:szCs w:val="28"/>
        </w:rPr>
      </w:pPr>
      <w:r w:rsidRPr="00545857">
        <w:rPr>
          <w:sz w:val="28"/>
          <w:szCs w:val="28"/>
        </w:rPr>
        <w:t xml:space="preserve">- </w:t>
      </w:r>
      <w:r w:rsidR="00B458F8" w:rsidRPr="00545857">
        <w:rPr>
          <w:bCs/>
          <w:sz w:val="28"/>
          <w:szCs w:val="28"/>
        </w:rPr>
        <w:t>a</w:t>
      </w:r>
      <w:r w:rsidRPr="00545857">
        <w:rPr>
          <w:bCs/>
          <w:sz w:val="28"/>
          <w:szCs w:val="28"/>
        </w:rPr>
        <w:t>tklātība</w:t>
      </w:r>
      <w:r w:rsidRPr="00545857">
        <w:rPr>
          <w:b/>
          <w:bCs/>
          <w:sz w:val="28"/>
          <w:szCs w:val="28"/>
        </w:rPr>
        <w:t xml:space="preserve"> </w:t>
      </w:r>
      <w:r w:rsidRPr="00545857">
        <w:rPr>
          <w:sz w:val="28"/>
          <w:szCs w:val="28"/>
        </w:rPr>
        <w:t xml:space="preserve">– VNĪ darbība ir caurskatāma un saprotama visiem – darbiniekiem, klientiem, sabiedrībai, kapitāla daļu turētājam. </w:t>
      </w:r>
    </w:p>
    <w:p w14:paraId="607AEAE6" w14:textId="77777777" w:rsidR="004318B4" w:rsidRPr="00545857" w:rsidRDefault="004318B4" w:rsidP="00A20590">
      <w:pPr>
        <w:spacing w:after="0" w:line="240" w:lineRule="auto"/>
        <w:ind w:firstLine="720"/>
        <w:jc w:val="both"/>
        <w:rPr>
          <w:rFonts w:ascii="Times New Roman" w:hAnsi="Times New Roman" w:cs="Times New Roman"/>
          <w:sz w:val="28"/>
          <w:szCs w:val="28"/>
          <w:u w:val="single"/>
          <w:lang w:eastAsia="lv-LV"/>
        </w:rPr>
      </w:pPr>
      <w:r w:rsidRPr="00545857">
        <w:rPr>
          <w:rFonts w:ascii="Times New Roman" w:hAnsi="Times New Roman" w:cs="Times New Roman"/>
          <w:sz w:val="28"/>
          <w:szCs w:val="28"/>
          <w:u w:val="single"/>
          <w:lang w:eastAsia="lv-LV"/>
        </w:rPr>
        <w:t xml:space="preserve">VNĪ </w:t>
      </w:r>
      <w:r w:rsidR="00481913" w:rsidRPr="00545857">
        <w:rPr>
          <w:rFonts w:ascii="Times New Roman" w:hAnsi="Times New Roman" w:cs="Times New Roman"/>
          <w:sz w:val="28"/>
          <w:szCs w:val="28"/>
          <w:u w:val="single"/>
          <w:lang w:eastAsia="lv-LV"/>
        </w:rPr>
        <w:t>izvirzītie</w:t>
      </w:r>
      <w:r w:rsidRPr="00545857">
        <w:rPr>
          <w:rFonts w:ascii="Times New Roman" w:hAnsi="Times New Roman" w:cs="Times New Roman"/>
          <w:sz w:val="28"/>
          <w:szCs w:val="28"/>
          <w:u w:val="single"/>
          <w:lang w:eastAsia="lv-LV"/>
        </w:rPr>
        <w:t xml:space="preserve"> biznesa virzienu mērķi:</w:t>
      </w:r>
    </w:p>
    <w:p w14:paraId="6692721D" w14:textId="7C57EDE7" w:rsidR="004318B4" w:rsidRPr="00545857" w:rsidRDefault="00B458F8" w:rsidP="00A20590">
      <w:pPr>
        <w:spacing w:after="0" w:line="240" w:lineRule="auto"/>
        <w:ind w:firstLine="720"/>
        <w:jc w:val="both"/>
        <w:rPr>
          <w:rFonts w:ascii="Times New Roman" w:hAnsi="Times New Roman" w:cs="Times New Roman"/>
          <w:sz w:val="28"/>
          <w:szCs w:val="28"/>
          <w:lang w:eastAsia="lv-LV"/>
        </w:rPr>
      </w:pPr>
      <w:r w:rsidRPr="00545857">
        <w:rPr>
          <w:rFonts w:ascii="Times New Roman" w:hAnsi="Times New Roman" w:cs="Times New Roman"/>
          <w:sz w:val="28"/>
          <w:szCs w:val="28"/>
          <w:lang w:eastAsia="lv-LV"/>
        </w:rPr>
        <w:t xml:space="preserve">1) </w:t>
      </w:r>
      <w:r w:rsidR="004318B4" w:rsidRPr="00545857">
        <w:rPr>
          <w:rFonts w:ascii="Times New Roman" w:hAnsi="Times New Roman" w:cs="Times New Roman"/>
          <w:sz w:val="28"/>
          <w:szCs w:val="28"/>
          <w:lang w:eastAsia="lv-LV"/>
        </w:rPr>
        <w:t>palielināt VNĪ aktīvu atdevi un vērtību. VNĪ kā īpašnieka un pārvaldnieka uzdevums ir veikt sev piederošo, pamatā komerciāli izmantojamo nekustamo īpašumu pārvaldību veidā, kas nodrošina maksimālu aktīvu atdevi, kuras rezultātā ir jānodrošina VNĪ nekustamo īpašumu vērtības palielināšana;</w:t>
      </w:r>
    </w:p>
    <w:p w14:paraId="1B30A658" w14:textId="59167D2F" w:rsidR="004318B4" w:rsidRPr="00545857" w:rsidRDefault="00B458F8"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lang w:eastAsia="lv-LV"/>
        </w:rPr>
        <w:t xml:space="preserve">2) </w:t>
      </w:r>
      <w:r w:rsidR="004318B4" w:rsidRPr="00545857">
        <w:rPr>
          <w:rFonts w:ascii="Times New Roman" w:hAnsi="Times New Roman" w:cs="Times New Roman"/>
          <w:sz w:val="28"/>
          <w:szCs w:val="28"/>
        </w:rPr>
        <w:t>kļūt par galveno valsts nekustamo īpašumu pārvaldītāju. Turpinot Valsts nekustamā īpašuma vienotas pārvaldīšanas un apsaimniekošanas koncepcijas ietvaros uzsākto valsts nekustamo īpašumu pārv</w:t>
      </w:r>
      <w:r w:rsidRPr="00545857">
        <w:rPr>
          <w:rFonts w:ascii="Times New Roman" w:hAnsi="Times New Roman" w:cs="Times New Roman"/>
          <w:sz w:val="28"/>
          <w:szCs w:val="28"/>
        </w:rPr>
        <w:t xml:space="preserve">aldīšanas centralizāciju, VNĪ </w:t>
      </w:r>
      <w:r w:rsidR="004318B4" w:rsidRPr="00545857">
        <w:rPr>
          <w:rFonts w:ascii="Times New Roman" w:hAnsi="Times New Roman" w:cs="Times New Roman"/>
          <w:sz w:val="28"/>
          <w:szCs w:val="28"/>
        </w:rPr>
        <w:t xml:space="preserve"> jākļūst par galveno valsts nekustamo īpašumu pārvaldītāju. Tādā veidā valsts pārvaldes iestādes tiktu pilnībā atbrīvotas no tām neraksturīgu funkciju veikšanas un tiktu palielināta nekustamo īpašumu pārvaldības un attīstības produktivitāte. Valsts pārvaldes iestādes efektīvā veidā tiktu nodrošinātas ar to funkciju veikšanai nepieciešamām telpām;</w:t>
      </w:r>
    </w:p>
    <w:p w14:paraId="07BC1EFD" w14:textId="77777777" w:rsidR="00B458F8" w:rsidRPr="00545857" w:rsidRDefault="00B458F8" w:rsidP="00A20590">
      <w:pPr>
        <w:spacing w:after="0" w:line="240" w:lineRule="auto"/>
        <w:ind w:firstLine="720"/>
        <w:jc w:val="both"/>
        <w:rPr>
          <w:rFonts w:ascii="Times New Roman" w:hAnsi="Times New Roman" w:cs="Times New Roman"/>
          <w:sz w:val="28"/>
          <w:szCs w:val="28"/>
          <w:lang w:eastAsia="lv-LV"/>
        </w:rPr>
      </w:pPr>
      <w:r w:rsidRPr="00545857">
        <w:rPr>
          <w:rFonts w:ascii="Times New Roman" w:hAnsi="Times New Roman" w:cs="Times New Roman"/>
          <w:sz w:val="28"/>
          <w:szCs w:val="28"/>
        </w:rPr>
        <w:t xml:space="preserve">3) </w:t>
      </w:r>
      <w:r w:rsidR="004318B4" w:rsidRPr="00545857">
        <w:rPr>
          <w:rFonts w:ascii="Times New Roman" w:hAnsi="Times New Roman" w:cs="Times New Roman"/>
          <w:sz w:val="28"/>
          <w:szCs w:val="28"/>
        </w:rPr>
        <w:t xml:space="preserve">nodrošināt informācijas par valsts nekustamo īpašumu pārvaldīšanu un izmantojamām telpām apkopošanu. Precīzas un detalizētas informācijas pieejamība par valsts nekustamajiem īpašumiem un par valsts iestāžu vajadzībām pēc telpām, ir viens no priekšnoteikumiem VNĪ darbības </w:t>
      </w:r>
      <w:r w:rsidR="004318B4" w:rsidRPr="00545857">
        <w:rPr>
          <w:rFonts w:ascii="Times New Roman" w:hAnsi="Times New Roman" w:cs="Times New Roman"/>
          <w:sz w:val="28"/>
          <w:szCs w:val="28"/>
        </w:rPr>
        <w:lastRenderedPageBreak/>
        <w:t>plānošanai un mērķu sasniegšanas nodrošināšanai/mērīšanai, kā arī rezultatīvai un efektīvai valsts nekustamo īpašumu pārvaldīšanai kopumā;</w:t>
      </w:r>
    </w:p>
    <w:p w14:paraId="68A737B4" w14:textId="55DFE78F" w:rsidR="004318B4" w:rsidRPr="00545857" w:rsidRDefault="00B458F8"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lang w:eastAsia="lv-LV"/>
        </w:rPr>
        <w:t xml:space="preserve">4) </w:t>
      </w:r>
      <w:r w:rsidR="004318B4" w:rsidRPr="00545857">
        <w:rPr>
          <w:rFonts w:ascii="Times New Roman" w:hAnsi="Times New Roman" w:cs="Times New Roman"/>
          <w:sz w:val="28"/>
          <w:szCs w:val="28"/>
        </w:rPr>
        <w:t xml:space="preserve">palielināt valsts nekustamo īpašumu kvalitāti un lietojamību, kas sevī ietver plānveidīgu nekustamo īpašumu remontu, pārbūvi, atjaunošanu un restaurāciju, kas palielina nekustamo īpašumu funkcionalitāti un paaugstina to kvalitāti, kā arī nodrošinot jaunu ēku būvniecību. VNĪ nodrošina pakalpojumus gan VNĪ, gan citu valsts pārvaldes iestāžu un juridisku personu nekustamos īpašumos. Īstenojot uzstādījumu par to, ka valsts iestādes jāatbrīvo no tām neraksturīgām funkcijām/kompetences saistībā ar nekustamo īpašumu attīstību, VNĪ jākļūst par vadošo publiskā sektora kompetences centru nekustamo īpašumu attīstības jomā.  Tas panākams, pierādot sevi kā profesionālu nekustamo īpašumu attīstītāju, kas nodrošina nekustamo īpašumu attīstību no ieceres līdz tās realizācijai plānotajā termiņā, budžetā un kvalitātē; </w:t>
      </w:r>
    </w:p>
    <w:p w14:paraId="113FBBB5" w14:textId="77777777" w:rsidR="00B458F8" w:rsidRPr="00545857" w:rsidRDefault="00B458F8" w:rsidP="00A20590">
      <w:pPr>
        <w:spacing w:after="0" w:line="240" w:lineRule="auto"/>
        <w:ind w:firstLine="720"/>
        <w:jc w:val="both"/>
        <w:rPr>
          <w:rFonts w:ascii="Times New Roman" w:hAnsi="Times New Roman" w:cs="Times New Roman"/>
          <w:sz w:val="28"/>
          <w:szCs w:val="28"/>
          <w:lang w:eastAsia="lv-LV"/>
        </w:rPr>
      </w:pPr>
      <w:r w:rsidRPr="00545857">
        <w:rPr>
          <w:rFonts w:ascii="Times New Roman" w:hAnsi="Times New Roman" w:cs="Times New Roman"/>
          <w:sz w:val="28"/>
          <w:szCs w:val="28"/>
        </w:rPr>
        <w:t xml:space="preserve">5) </w:t>
      </w:r>
      <w:r w:rsidR="004318B4" w:rsidRPr="00545857">
        <w:rPr>
          <w:rFonts w:ascii="Times New Roman" w:hAnsi="Times New Roman" w:cs="Times New Roman"/>
          <w:sz w:val="28"/>
          <w:szCs w:val="28"/>
        </w:rPr>
        <w:t xml:space="preserve">paaugstināt apsaimniekošanas efektivitāti. VNĪ nekustamo īpašumu apsaimniekošana ir jāorganizē veidā, lai apsaimniekošanas pakalpojumu izmaksas nebūtu augstākas par tirgū pieejamajām izmaksām (salīdzināmi objekti un pakalpojumu sniedzēji). Tas panākams gan ar iekšēju procesu pilnveidošanu, gan ar </w:t>
      </w:r>
      <w:r w:rsidR="00D82557" w:rsidRPr="00545857">
        <w:rPr>
          <w:rFonts w:ascii="Times New Roman" w:hAnsi="Times New Roman" w:cs="Times New Roman"/>
          <w:sz w:val="28"/>
          <w:szCs w:val="28"/>
        </w:rPr>
        <w:t xml:space="preserve">pamatoti </w:t>
      </w:r>
      <w:r w:rsidR="004318B4" w:rsidRPr="00545857">
        <w:rPr>
          <w:rFonts w:ascii="Times New Roman" w:hAnsi="Times New Roman" w:cs="Times New Roman"/>
          <w:sz w:val="28"/>
          <w:szCs w:val="28"/>
        </w:rPr>
        <w:t>mērķtiecīgu ārpakalpojumu izmantošanu;</w:t>
      </w:r>
    </w:p>
    <w:p w14:paraId="0E800CEF" w14:textId="77777777" w:rsidR="00B458F8" w:rsidRPr="00545857" w:rsidRDefault="00B458F8"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lang w:eastAsia="lv-LV"/>
        </w:rPr>
        <w:t xml:space="preserve">6) </w:t>
      </w:r>
      <w:r w:rsidR="004318B4" w:rsidRPr="00545857">
        <w:rPr>
          <w:rFonts w:ascii="Times New Roman" w:hAnsi="Times New Roman" w:cs="Times New Roman"/>
          <w:sz w:val="28"/>
          <w:szCs w:val="28"/>
        </w:rPr>
        <w:t>nodrošināt ar privāto apbūvi apbūvēta valsts zemesgabala atsavināšanu/iznomāšanu. Viens no VNĪ valsts deleģētiem uzdevumiem ir apzināt un reģistrēt zemesgrāmatā visas valstij Finanšu  ministrijas personā piekrītošas zemes vienības, uz kurām atrodas citām personām piederoša apbūve, iznomāt un pārdot šos zemesgabalus personai, kuras būve atrodas uz tā, tādējādi veicinot zemes reformas</w:t>
      </w:r>
      <w:r w:rsidRPr="00545857">
        <w:rPr>
          <w:rFonts w:ascii="Times New Roman" w:hAnsi="Times New Roman" w:cs="Times New Roman"/>
          <w:sz w:val="28"/>
          <w:szCs w:val="28"/>
        </w:rPr>
        <w:t xml:space="preserve"> pabeigšanu Latvijas Republikā;</w:t>
      </w:r>
    </w:p>
    <w:p w14:paraId="4AF687ED" w14:textId="77777777" w:rsidR="00DB19A7" w:rsidRPr="00545857" w:rsidRDefault="00B458F8" w:rsidP="00A20590">
      <w:pPr>
        <w:spacing w:after="0" w:line="240" w:lineRule="auto"/>
        <w:ind w:firstLine="720"/>
        <w:jc w:val="both"/>
        <w:rPr>
          <w:rFonts w:ascii="Times New Roman" w:hAnsi="Times New Roman" w:cs="Times New Roman"/>
          <w:sz w:val="28"/>
          <w:szCs w:val="28"/>
          <w:lang w:eastAsia="lv-LV"/>
        </w:rPr>
      </w:pPr>
      <w:r w:rsidRPr="00545857">
        <w:rPr>
          <w:rFonts w:ascii="Times New Roman" w:hAnsi="Times New Roman" w:cs="Times New Roman"/>
          <w:sz w:val="28"/>
          <w:szCs w:val="28"/>
        </w:rPr>
        <w:t xml:space="preserve">7) </w:t>
      </w:r>
      <w:r w:rsidR="004318B4" w:rsidRPr="00545857">
        <w:rPr>
          <w:rFonts w:ascii="Times New Roman" w:hAnsi="Times New Roman" w:cs="Times New Roman"/>
          <w:sz w:val="28"/>
          <w:szCs w:val="28"/>
        </w:rPr>
        <w:t>nodrošināt informācijas par valsts nekustamo īpašumu pārvaldīšanu un izmantotajām telpām apkopošanu. Precīzas un detalizētas informācijas pieejamība par valsts nekustamajiem īpašumiem un par valsts iestāžu vajadzībām pēc telpām, ir viens no priekšnoteikumiem VNĪ darbības plānošanai un mērķu sasniegšanas nodrošināšanai, kā arī rezultatīvai un efektīvai valsts nekustamo īpašumu pārvaldīšanai kopumā. VNĪ uzdevums ir ne tikai nodrošināt efektīvu valsts nekustamo īpašumu pārvaldību, bet arī sniegt nepieciešamo atbalstu valsts pārvaldes iestādēm saistībā ar telpu nodrošinājumu un izmantošanu. VNĪ nākotnē ir jāspēj nodrošināt valsts iestādes ne tikai ar savā pārvaldīšanā esošajiem nekustamajiem īpašumiem, bet arī nepieciešamības gadījumā (ja VNĪ portfelī nav klientu vajadzībām piemērotu īpašumu) būt par palīgu attiecīgu īpašumu piemeklēšanai privātajā tirgū. VNĪ nākotnē ir jā</w:t>
      </w:r>
      <w:r w:rsidR="00FB3BF3" w:rsidRPr="00545857">
        <w:rPr>
          <w:rFonts w:ascii="Times New Roman" w:hAnsi="Times New Roman" w:cs="Times New Roman"/>
          <w:sz w:val="28"/>
          <w:szCs w:val="28"/>
        </w:rPr>
        <w:t xml:space="preserve">risina </w:t>
      </w:r>
      <w:r w:rsidR="004318B4" w:rsidRPr="00545857">
        <w:rPr>
          <w:rFonts w:ascii="Times New Roman" w:hAnsi="Times New Roman" w:cs="Times New Roman"/>
          <w:sz w:val="28"/>
          <w:szCs w:val="28"/>
        </w:rPr>
        <w:t>pilnīgi vis</w:t>
      </w:r>
      <w:r w:rsidR="00FB3BF3" w:rsidRPr="00545857">
        <w:rPr>
          <w:rFonts w:ascii="Times New Roman" w:hAnsi="Times New Roman" w:cs="Times New Roman"/>
          <w:sz w:val="28"/>
          <w:szCs w:val="28"/>
        </w:rPr>
        <w:t>i</w:t>
      </w:r>
      <w:r w:rsidR="004318B4" w:rsidRPr="00545857">
        <w:rPr>
          <w:rFonts w:ascii="Times New Roman" w:hAnsi="Times New Roman" w:cs="Times New Roman"/>
          <w:sz w:val="28"/>
          <w:szCs w:val="28"/>
        </w:rPr>
        <w:t xml:space="preserve"> ar telpu nodrošināšanu un ar neklustamo īpašumu saistīt</w:t>
      </w:r>
      <w:r w:rsidR="00FB3BF3" w:rsidRPr="00545857">
        <w:rPr>
          <w:rFonts w:ascii="Times New Roman" w:hAnsi="Times New Roman" w:cs="Times New Roman"/>
          <w:sz w:val="28"/>
          <w:szCs w:val="28"/>
        </w:rPr>
        <w:t>ie</w:t>
      </w:r>
      <w:r w:rsidR="004318B4" w:rsidRPr="00545857">
        <w:rPr>
          <w:rFonts w:ascii="Times New Roman" w:hAnsi="Times New Roman" w:cs="Times New Roman"/>
          <w:sz w:val="28"/>
          <w:szCs w:val="28"/>
        </w:rPr>
        <w:t xml:space="preserve"> jautājum</w:t>
      </w:r>
      <w:r w:rsidR="00FB3BF3" w:rsidRPr="00545857">
        <w:rPr>
          <w:rFonts w:ascii="Times New Roman" w:hAnsi="Times New Roman" w:cs="Times New Roman"/>
          <w:sz w:val="28"/>
          <w:szCs w:val="28"/>
        </w:rPr>
        <w:t>i</w:t>
      </w:r>
      <w:r w:rsidR="004318B4" w:rsidRPr="00545857">
        <w:rPr>
          <w:rFonts w:ascii="Times New Roman" w:hAnsi="Times New Roman" w:cs="Times New Roman"/>
          <w:sz w:val="28"/>
          <w:szCs w:val="28"/>
        </w:rPr>
        <w:t>, kas aktuāli valsts pārvaldes iestādēm, lai tās varētu sekmīgi pildīt savas tiešās funkcijas un uzdevumus, proti, nekustamo īpašumu apsaimniekošan</w:t>
      </w:r>
      <w:r w:rsidR="00FB3BF3" w:rsidRPr="00545857">
        <w:rPr>
          <w:rFonts w:ascii="Times New Roman" w:hAnsi="Times New Roman" w:cs="Times New Roman"/>
          <w:sz w:val="28"/>
          <w:szCs w:val="28"/>
        </w:rPr>
        <w:t>a</w:t>
      </w:r>
      <w:r w:rsidR="004318B4" w:rsidRPr="00545857">
        <w:rPr>
          <w:rFonts w:ascii="Times New Roman" w:hAnsi="Times New Roman" w:cs="Times New Roman"/>
          <w:sz w:val="28"/>
          <w:szCs w:val="28"/>
        </w:rPr>
        <w:t>, attīstīšan</w:t>
      </w:r>
      <w:r w:rsidR="00FB3BF3" w:rsidRPr="00545857">
        <w:rPr>
          <w:rFonts w:ascii="Times New Roman" w:hAnsi="Times New Roman" w:cs="Times New Roman"/>
          <w:sz w:val="28"/>
          <w:szCs w:val="28"/>
        </w:rPr>
        <w:t>a</w:t>
      </w:r>
      <w:r w:rsidR="004318B4" w:rsidRPr="00545857">
        <w:rPr>
          <w:rFonts w:ascii="Times New Roman" w:hAnsi="Times New Roman" w:cs="Times New Roman"/>
          <w:sz w:val="28"/>
          <w:szCs w:val="28"/>
        </w:rPr>
        <w:t>, iznomāšan</w:t>
      </w:r>
      <w:r w:rsidR="00FB3BF3" w:rsidRPr="00545857">
        <w:rPr>
          <w:rFonts w:ascii="Times New Roman" w:hAnsi="Times New Roman" w:cs="Times New Roman"/>
          <w:sz w:val="28"/>
          <w:szCs w:val="28"/>
        </w:rPr>
        <w:t>a</w:t>
      </w:r>
      <w:r w:rsidR="004318B4" w:rsidRPr="00545857">
        <w:rPr>
          <w:rFonts w:ascii="Times New Roman" w:hAnsi="Times New Roman" w:cs="Times New Roman"/>
          <w:sz w:val="28"/>
          <w:szCs w:val="28"/>
        </w:rPr>
        <w:t>, nekustamā īpašuma attīstības plānošan</w:t>
      </w:r>
      <w:r w:rsidR="00FB3BF3" w:rsidRPr="00545857">
        <w:rPr>
          <w:rFonts w:ascii="Times New Roman" w:hAnsi="Times New Roman" w:cs="Times New Roman"/>
          <w:sz w:val="28"/>
          <w:szCs w:val="28"/>
        </w:rPr>
        <w:t>a</w:t>
      </w:r>
      <w:r w:rsidR="004318B4" w:rsidRPr="00545857">
        <w:rPr>
          <w:rFonts w:ascii="Times New Roman" w:hAnsi="Times New Roman" w:cs="Times New Roman"/>
          <w:sz w:val="28"/>
          <w:szCs w:val="28"/>
        </w:rPr>
        <w:t>, būvekspertīz</w:t>
      </w:r>
      <w:r w:rsidR="00FB3BF3" w:rsidRPr="00545857">
        <w:rPr>
          <w:rFonts w:ascii="Times New Roman" w:hAnsi="Times New Roman" w:cs="Times New Roman"/>
          <w:sz w:val="28"/>
          <w:szCs w:val="28"/>
        </w:rPr>
        <w:t>e</w:t>
      </w:r>
      <w:r w:rsidR="004318B4" w:rsidRPr="00545857">
        <w:rPr>
          <w:rFonts w:ascii="Times New Roman" w:hAnsi="Times New Roman" w:cs="Times New Roman"/>
          <w:sz w:val="28"/>
          <w:szCs w:val="28"/>
        </w:rPr>
        <w:t>, pārbūv</w:t>
      </w:r>
      <w:r w:rsidR="00FB3BF3" w:rsidRPr="00545857">
        <w:rPr>
          <w:rFonts w:ascii="Times New Roman" w:hAnsi="Times New Roman" w:cs="Times New Roman"/>
          <w:sz w:val="28"/>
          <w:szCs w:val="28"/>
        </w:rPr>
        <w:t>e</w:t>
      </w:r>
      <w:r w:rsidR="004318B4" w:rsidRPr="00545857">
        <w:rPr>
          <w:rFonts w:ascii="Times New Roman" w:hAnsi="Times New Roman" w:cs="Times New Roman"/>
          <w:sz w:val="28"/>
          <w:szCs w:val="28"/>
        </w:rPr>
        <w:t>, atjaunošan</w:t>
      </w:r>
      <w:r w:rsidR="00FB3BF3" w:rsidRPr="00545857">
        <w:rPr>
          <w:rFonts w:ascii="Times New Roman" w:hAnsi="Times New Roman" w:cs="Times New Roman"/>
          <w:sz w:val="28"/>
          <w:szCs w:val="28"/>
        </w:rPr>
        <w:t>a</w:t>
      </w:r>
      <w:r w:rsidR="004318B4" w:rsidRPr="00545857">
        <w:rPr>
          <w:rFonts w:ascii="Times New Roman" w:hAnsi="Times New Roman" w:cs="Times New Roman"/>
          <w:sz w:val="28"/>
          <w:szCs w:val="28"/>
        </w:rPr>
        <w:t xml:space="preserve"> </w:t>
      </w:r>
      <w:proofErr w:type="spellStart"/>
      <w:r w:rsidR="004318B4" w:rsidRPr="00545857">
        <w:rPr>
          <w:rFonts w:ascii="Times New Roman" w:hAnsi="Times New Roman" w:cs="Times New Roman"/>
          <w:sz w:val="28"/>
          <w:szCs w:val="28"/>
        </w:rPr>
        <w:t>u.c</w:t>
      </w:r>
      <w:proofErr w:type="spellEnd"/>
      <w:r w:rsidR="004318B4" w:rsidRPr="00545857">
        <w:rPr>
          <w:rFonts w:ascii="Times New Roman" w:hAnsi="Times New Roman" w:cs="Times New Roman"/>
          <w:sz w:val="28"/>
          <w:szCs w:val="28"/>
        </w:rPr>
        <w:t>.;</w:t>
      </w:r>
    </w:p>
    <w:p w14:paraId="796C0A5A" w14:textId="77777777" w:rsidR="00DB19A7" w:rsidRPr="00545857" w:rsidRDefault="00DB19A7" w:rsidP="00A20590">
      <w:pPr>
        <w:spacing w:after="0" w:line="240" w:lineRule="auto"/>
        <w:ind w:firstLine="720"/>
        <w:jc w:val="both"/>
        <w:rPr>
          <w:rFonts w:ascii="Times New Roman" w:hAnsi="Times New Roman" w:cs="Times New Roman"/>
          <w:sz w:val="28"/>
          <w:szCs w:val="28"/>
          <w:lang w:eastAsia="lv-LV"/>
        </w:rPr>
      </w:pPr>
      <w:r w:rsidRPr="00545857">
        <w:rPr>
          <w:rFonts w:ascii="Times New Roman" w:hAnsi="Times New Roman" w:cs="Times New Roman"/>
          <w:sz w:val="28"/>
          <w:szCs w:val="28"/>
          <w:lang w:eastAsia="lv-LV"/>
        </w:rPr>
        <w:lastRenderedPageBreak/>
        <w:t xml:space="preserve">8) </w:t>
      </w:r>
      <w:r w:rsidR="004318B4" w:rsidRPr="00545857">
        <w:rPr>
          <w:rFonts w:ascii="Times New Roman" w:hAnsi="Times New Roman" w:cs="Times New Roman"/>
          <w:sz w:val="28"/>
          <w:szCs w:val="28"/>
        </w:rPr>
        <w:t>palielināt valsts nekustamo īpašumu kvalitāti un lietojamību. VNĪ nodrošina nekustamajiem īpašumiem attiecīgus attīstības pakalpojumus. Īstenojot uzstādījumu, ka valsts iestādes jāatbrīvo no tām neraksturīgām funkcijām, VNĪ jākļūst par vadošo publiskā sektora kompetences centru nekustamo īpašumu attīstības un būvniecības jomā. Realizējot nekustamo īpašumu attīstību, VNĪ uzdevums ir nodrošināt arī kultūrvēsturiskā mantojuma saglabāšanu. Kā nozares eksperts VNĪ ir gatava piedalīties valsts ilgtspējīgas būvniecības politikas veidošanā, piedaloties arī normatīvo aktu izstrādē;</w:t>
      </w:r>
    </w:p>
    <w:p w14:paraId="69CAD18F" w14:textId="77777777" w:rsidR="00DB19A7" w:rsidRPr="00545857" w:rsidRDefault="00DB19A7"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lang w:eastAsia="lv-LV"/>
        </w:rPr>
        <w:t xml:space="preserve">9) </w:t>
      </w:r>
      <w:r w:rsidR="004318B4" w:rsidRPr="00545857">
        <w:rPr>
          <w:rFonts w:ascii="Times New Roman" w:hAnsi="Times New Roman" w:cs="Times New Roman"/>
          <w:sz w:val="28"/>
          <w:szCs w:val="28"/>
        </w:rPr>
        <w:t>paaugstināt klientu apmierinātību un pakalpojumu kvalitāti. VNĪ jākļūst par galveno kompetences centru valsts nekustamo īpašumu attīstībā un sadarbības partneri ar citām valsts pārvaldes institūcijām, īstenojot nekustamo īpašumu attīstības projektus. Lai nodrošinātu augstu apsaimniekošanas pakalpojumu kvalitāti un klientu apmierinātību ar tiem, ir nepieciešams precīzi noteikt katram klientam atbilstošu pakalpojumu standartu – objektīvus kritērijus pakalpojumu kvalitātes un klientu apmierinātības, kā arī pretenziju pamatotības noteikšanai;</w:t>
      </w:r>
    </w:p>
    <w:p w14:paraId="313196E9" w14:textId="4AFCF0C6" w:rsidR="004318B4" w:rsidRPr="00545857" w:rsidRDefault="00DB19A7"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 xml:space="preserve">10) </w:t>
      </w:r>
      <w:r w:rsidR="004318B4" w:rsidRPr="00545857">
        <w:rPr>
          <w:rFonts w:ascii="Times New Roman" w:hAnsi="Times New Roman" w:cs="Times New Roman"/>
          <w:sz w:val="28"/>
          <w:szCs w:val="28"/>
        </w:rPr>
        <w:t>nodrošināt nelietderīgo valsts nekustamo īpašumu atsavināšanu. Tā veicama maksimāli rezultatīvā un efektīvā veidā, nodrošinot nerentablās valsts nekustamo īpašumu portfeļa daļas samazināšanu;</w:t>
      </w:r>
    </w:p>
    <w:p w14:paraId="7966CF24" w14:textId="3D0D7E1D" w:rsidR="00BE6FBE" w:rsidRPr="00545857" w:rsidRDefault="00DB19A7"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 xml:space="preserve">11) </w:t>
      </w:r>
      <w:r w:rsidR="004318B4" w:rsidRPr="00545857">
        <w:rPr>
          <w:rFonts w:ascii="Times New Roman" w:hAnsi="Times New Roman" w:cs="Times New Roman"/>
          <w:sz w:val="28"/>
          <w:szCs w:val="28"/>
        </w:rPr>
        <w:t>kļūt par galveno telpu nodrošinātāju valsts pārvaldes iestādēm. Viens no VNĪ virsuzdevumiem ir ne tikai nodrošināt efektīvu valsts nekustamo īpašumu pārvaldību, bet arī sniegt nepieciešamo atbalstu valsts pārvaldes iestādēm saistībā ar telpu nodrošinājumu un nekustamo īpašumu izmantošanu, tādējādi iestādes atbrīvojot no tām neraksturīgu funkciju veikšanas. Faktiski tas nozīmē, ka VNĪ ir nākotnē jākļūst par uzticamu ilgtermiņa sadarbības partneri, kas var nodrošināt valsts iestādes ne tikai ar savā pārvaldībā esošajiem īpašumiem, bet nepieciešamības gadījumā</w:t>
      </w:r>
      <w:r w:rsidR="00317BE2" w:rsidRPr="00545857">
        <w:rPr>
          <w:rFonts w:ascii="Times New Roman" w:hAnsi="Times New Roman" w:cs="Times New Roman"/>
          <w:sz w:val="28"/>
          <w:szCs w:val="28"/>
        </w:rPr>
        <w:t xml:space="preserve"> (ja VNĪ portfelī nav klientu vajadzībām piemērotu īpašumu) būt par palīgu/starpnieku attiecīgu īpašumu nomāšanai privātajā tirgū.</w:t>
      </w:r>
    </w:p>
    <w:p w14:paraId="38D465D6" w14:textId="4D2B0618" w:rsidR="00417657" w:rsidRPr="00545857" w:rsidRDefault="0087379C"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Ņemot vērā, ka ir uzsākts darbs pie jaunas VNĪ vidēja termiņa darbības stratēģijas izstrādes, izvirzītie biznesa virzienu mērķi tiks pārskatīti un aktualizēti.</w:t>
      </w:r>
    </w:p>
    <w:p w14:paraId="24AE4492" w14:textId="77777777" w:rsidR="00C77D46" w:rsidRPr="00545857" w:rsidRDefault="00C77D46" w:rsidP="007D7999">
      <w:pPr>
        <w:spacing w:after="0" w:line="240" w:lineRule="auto"/>
        <w:jc w:val="both"/>
        <w:rPr>
          <w:rFonts w:ascii="Times New Roman" w:hAnsi="Times New Roman" w:cs="Times New Roman"/>
          <w:sz w:val="28"/>
          <w:szCs w:val="28"/>
        </w:rPr>
      </w:pPr>
    </w:p>
    <w:p w14:paraId="004A53BB" w14:textId="77777777" w:rsidR="00793155" w:rsidRPr="00545857" w:rsidRDefault="003A1282" w:rsidP="008957C2">
      <w:pPr>
        <w:pStyle w:val="ListParagraph"/>
        <w:numPr>
          <w:ilvl w:val="0"/>
          <w:numId w:val="28"/>
        </w:numPr>
        <w:spacing w:after="0" w:line="240" w:lineRule="auto"/>
        <w:jc w:val="center"/>
        <w:rPr>
          <w:b/>
          <w:szCs w:val="28"/>
        </w:rPr>
      </w:pPr>
      <w:r w:rsidRPr="00545857">
        <w:rPr>
          <w:b/>
          <w:szCs w:val="28"/>
        </w:rPr>
        <w:t>Valsts līdzdalības saglabāšanas izvērtējums</w:t>
      </w:r>
    </w:p>
    <w:p w14:paraId="3E7AE2E2" w14:textId="77777777" w:rsidR="002A7EA6" w:rsidRPr="00545857" w:rsidRDefault="002A7EA6" w:rsidP="00A20590">
      <w:pPr>
        <w:pStyle w:val="ListParagraph"/>
        <w:spacing w:after="0" w:line="240" w:lineRule="auto"/>
        <w:ind w:left="1080"/>
        <w:rPr>
          <w:b/>
          <w:szCs w:val="28"/>
        </w:rPr>
      </w:pPr>
    </w:p>
    <w:p w14:paraId="0B5EC98E" w14:textId="77777777" w:rsidR="00D62086" w:rsidRPr="00545857" w:rsidRDefault="00D62086" w:rsidP="00A20590">
      <w:pPr>
        <w:pStyle w:val="NoSpacing"/>
        <w:ind w:firstLine="720"/>
        <w:jc w:val="both"/>
        <w:rPr>
          <w:rFonts w:ascii="Times New Roman" w:hAnsi="Times New Roman" w:cs="Times New Roman"/>
          <w:sz w:val="28"/>
          <w:szCs w:val="28"/>
        </w:rPr>
      </w:pPr>
      <w:r w:rsidRPr="00545857">
        <w:rPr>
          <w:rFonts w:ascii="Times New Roman" w:hAnsi="Times New Roman" w:cs="Times New Roman"/>
          <w:sz w:val="28"/>
          <w:szCs w:val="28"/>
        </w:rPr>
        <w:t>Ministru kabineta dotais uzdevums</w:t>
      </w:r>
      <w:r w:rsidR="001A5F24" w:rsidRPr="00545857">
        <w:rPr>
          <w:rFonts w:ascii="Times New Roman" w:hAnsi="Times New Roman" w:cs="Times New Roman"/>
          <w:sz w:val="28"/>
          <w:szCs w:val="28"/>
        </w:rPr>
        <w:t xml:space="preserve"> </w:t>
      </w:r>
      <w:r w:rsidRPr="00545857">
        <w:rPr>
          <w:rFonts w:ascii="Times New Roman" w:hAnsi="Times New Roman" w:cs="Times New Roman"/>
          <w:sz w:val="28"/>
          <w:szCs w:val="28"/>
        </w:rPr>
        <w:t>paredz valsts kapitālsabiedrību un valstij piederošo kapitāla daļu turētājiem iesniegt izvērtējumu par:</w:t>
      </w:r>
    </w:p>
    <w:p w14:paraId="4E66F918" w14:textId="6F46BF24" w:rsidR="001C7624" w:rsidRPr="00545857" w:rsidRDefault="00D62086" w:rsidP="00A20590">
      <w:pPr>
        <w:pStyle w:val="NoSpacing"/>
        <w:numPr>
          <w:ilvl w:val="0"/>
          <w:numId w:val="15"/>
        </w:numPr>
        <w:jc w:val="both"/>
        <w:rPr>
          <w:rFonts w:ascii="Times New Roman" w:hAnsi="Times New Roman" w:cs="Times New Roman"/>
          <w:sz w:val="28"/>
          <w:szCs w:val="28"/>
        </w:rPr>
      </w:pPr>
      <w:r w:rsidRPr="00545857">
        <w:rPr>
          <w:rFonts w:ascii="Times New Roman" w:hAnsi="Times New Roman" w:cs="Times New Roman"/>
          <w:sz w:val="28"/>
          <w:szCs w:val="28"/>
        </w:rPr>
        <w:t>vals</w:t>
      </w:r>
      <w:r w:rsidR="00DB19A7" w:rsidRPr="00545857">
        <w:rPr>
          <w:rFonts w:ascii="Times New Roman" w:hAnsi="Times New Roman" w:cs="Times New Roman"/>
          <w:sz w:val="28"/>
          <w:szCs w:val="28"/>
        </w:rPr>
        <w:t>ts līdzdalību kapitālsabiedrībā,</w:t>
      </w:r>
    </w:p>
    <w:p w14:paraId="5F6EE383" w14:textId="44ECF8F9" w:rsidR="001C7624" w:rsidRPr="00545857" w:rsidRDefault="00D62086" w:rsidP="00A20590">
      <w:pPr>
        <w:pStyle w:val="NoSpacing"/>
        <w:numPr>
          <w:ilvl w:val="0"/>
          <w:numId w:val="15"/>
        </w:numPr>
        <w:jc w:val="both"/>
        <w:rPr>
          <w:rFonts w:ascii="Times New Roman" w:hAnsi="Times New Roman" w:cs="Times New Roman"/>
          <w:sz w:val="28"/>
          <w:szCs w:val="28"/>
        </w:rPr>
      </w:pPr>
      <w:r w:rsidRPr="00545857">
        <w:rPr>
          <w:rFonts w:ascii="Times New Roman" w:hAnsi="Times New Roman" w:cs="Times New Roman"/>
          <w:sz w:val="28"/>
          <w:szCs w:val="28"/>
        </w:rPr>
        <w:t>valsts kapitālsabiedr</w:t>
      </w:r>
      <w:r w:rsidR="00DB19A7" w:rsidRPr="00545857">
        <w:rPr>
          <w:rFonts w:ascii="Times New Roman" w:hAnsi="Times New Roman" w:cs="Times New Roman"/>
          <w:sz w:val="28"/>
          <w:szCs w:val="28"/>
        </w:rPr>
        <w:t>ības turpmāko juridisko statusu,</w:t>
      </w:r>
    </w:p>
    <w:p w14:paraId="3C1AF19B" w14:textId="77777777" w:rsidR="00525C49" w:rsidRPr="00545857" w:rsidRDefault="00F97630" w:rsidP="00A20590">
      <w:pPr>
        <w:pStyle w:val="NoSpacing"/>
        <w:numPr>
          <w:ilvl w:val="0"/>
          <w:numId w:val="15"/>
        </w:numPr>
        <w:jc w:val="both"/>
        <w:rPr>
          <w:rFonts w:ascii="Times New Roman" w:hAnsi="Times New Roman" w:cs="Times New Roman"/>
          <w:sz w:val="28"/>
          <w:szCs w:val="28"/>
        </w:rPr>
      </w:pPr>
      <w:r w:rsidRPr="00545857">
        <w:rPr>
          <w:rFonts w:ascii="Times New Roman" w:hAnsi="Times New Roman" w:cs="Times New Roman"/>
          <w:sz w:val="28"/>
          <w:szCs w:val="28"/>
        </w:rPr>
        <w:t>kapitāla daļu turētāju,</w:t>
      </w:r>
    </w:p>
    <w:p w14:paraId="70B3990D" w14:textId="77777777" w:rsidR="00F97630" w:rsidRPr="00545857" w:rsidRDefault="00F97630" w:rsidP="00A20590">
      <w:pPr>
        <w:pStyle w:val="NoSpacing"/>
        <w:numPr>
          <w:ilvl w:val="0"/>
          <w:numId w:val="15"/>
        </w:numPr>
        <w:jc w:val="both"/>
        <w:rPr>
          <w:rFonts w:ascii="Times New Roman" w:hAnsi="Times New Roman" w:cs="Times New Roman"/>
          <w:sz w:val="28"/>
          <w:szCs w:val="28"/>
        </w:rPr>
      </w:pPr>
      <w:r w:rsidRPr="00545857">
        <w:rPr>
          <w:rFonts w:ascii="Times New Roman" w:hAnsi="Times New Roman" w:cs="Times New Roman"/>
          <w:sz w:val="28"/>
          <w:szCs w:val="28"/>
        </w:rPr>
        <w:t>priekšlikumus par turpmāko rīcību.</w:t>
      </w:r>
    </w:p>
    <w:p w14:paraId="60C18498" w14:textId="77777777" w:rsidR="00C97F90" w:rsidRPr="00545857" w:rsidRDefault="00C97F90" w:rsidP="008957C2">
      <w:pPr>
        <w:pStyle w:val="NoSpacing"/>
        <w:jc w:val="both"/>
        <w:rPr>
          <w:rFonts w:ascii="Times New Roman" w:hAnsi="Times New Roman" w:cs="Times New Roman"/>
          <w:sz w:val="28"/>
          <w:szCs w:val="28"/>
        </w:rPr>
      </w:pPr>
    </w:p>
    <w:p w14:paraId="647C75AB" w14:textId="77777777" w:rsidR="00D62086" w:rsidRPr="00545857" w:rsidRDefault="00D62086" w:rsidP="00A20590">
      <w:pPr>
        <w:pStyle w:val="ListParagraph"/>
        <w:numPr>
          <w:ilvl w:val="0"/>
          <w:numId w:val="16"/>
        </w:numPr>
        <w:spacing w:after="0" w:line="240" w:lineRule="auto"/>
        <w:jc w:val="center"/>
        <w:rPr>
          <w:b/>
          <w:szCs w:val="28"/>
        </w:rPr>
      </w:pPr>
      <w:r w:rsidRPr="00545857">
        <w:rPr>
          <w:b/>
          <w:szCs w:val="28"/>
        </w:rPr>
        <w:lastRenderedPageBreak/>
        <w:t>Val</w:t>
      </w:r>
      <w:r w:rsidR="00D55C29" w:rsidRPr="00545857">
        <w:rPr>
          <w:b/>
          <w:szCs w:val="28"/>
        </w:rPr>
        <w:t>sts līdzdalības saglabāšana VNĪ</w:t>
      </w:r>
    </w:p>
    <w:p w14:paraId="15BAFB30" w14:textId="77777777" w:rsidR="006F461D" w:rsidRPr="00545857" w:rsidRDefault="006F461D" w:rsidP="00A20590">
      <w:pPr>
        <w:pStyle w:val="ListParagraph"/>
        <w:spacing w:after="0" w:line="240" w:lineRule="auto"/>
        <w:ind w:left="1069"/>
        <w:rPr>
          <w:b/>
          <w:szCs w:val="28"/>
        </w:rPr>
      </w:pPr>
    </w:p>
    <w:p w14:paraId="414320A7" w14:textId="485A1FBC" w:rsidR="00D62086" w:rsidRPr="00545857" w:rsidRDefault="00D62086"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Saskaņā ar Publiskas personas kapitāla daļu un kapitālsabiedrību pārvaldības likuma 4.</w:t>
      </w:r>
      <w:r w:rsidR="001A1687" w:rsidRPr="00545857">
        <w:rPr>
          <w:rFonts w:ascii="Times New Roman" w:hAnsi="Times New Roman" w:cs="Times New Roman"/>
          <w:sz w:val="28"/>
          <w:szCs w:val="28"/>
        </w:rPr>
        <w:t> </w:t>
      </w:r>
      <w:r w:rsidRPr="00545857">
        <w:rPr>
          <w:rFonts w:ascii="Times New Roman" w:hAnsi="Times New Roman" w:cs="Times New Roman"/>
          <w:sz w:val="28"/>
          <w:szCs w:val="28"/>
        </w:rPr>
        <w:t>panta pirmo daļu publiska persona drīkst iegūt līdzdalību kapitālsabiedrībā Valsts pārvaldes iekārtas likuma 88.</w:t>
      </w:r>
      <w:r w:rsidR="00DB19A7" w:rsidRPr="00545857">
        <w:rPr>
          <w:rFonts w:ascii="Times New Roman" w:hAnsi="Times New Roman" w:cs="Times New Roman"/>
          <w:sz w:val="28"/>
          <w:szCs w:val="28"/>
        </w:rPr>
        <w:t> </w:t>
      </w:r>
      <w:r w:rsidRPr="00545857">
        <w:rPr>
          <w:rFonts w:ascii="Times New Roman" w:hAnsi="Times New Roman" w:cs="Times New Roman"/>
          <w:sz w:val="28"/>
          <w:szCs w:val="28"/>
        </w:rPr>
        <w:t>panta p</w:t>
      </w:r>
      <w:r w:rsidR="00D55C29" w:rsidRPr="00545857">
        <w:rPr>
          <w:rFonts w:ascii="Times New Roman" w:hAnsi="Times New Roman" w:cs="Times New Roman"/>
          <w:sz w:val="28"/>
          <w:szCs w:val="28"/>
        </w:rPr>
        <w:t>irmajā daļā minētajos gadījumos un tie ir šādi:</w:t>
      </w:r>
    </w:p>
    <w:p w14:paraId="474873B2" w14:textId="4D4D5050" w:rsidR="00D55C29" w:rsidRPr="00545857" w:rsidRDefault="007D64AA" w:rsidP="00A20590">
      <w:pPr>
        <w:pStyle w:val="NoSpacing"/>
        <w:numPr>
          <w:ilvl w:val="0"/>
          <w:numId w:val="17"/>
        </w:numPr>
        <w:jc w:val="both"/>
        <w:rPr>
          <w:rFonts w:ascii="Times New Roman" w:hAnsi="Times New Roman" w:cs="Times New Roman"/>
          <w:sz w:val="28"/>
          <w:szCs w:val="28"/>
        </w:rPr>
      </w:pPr>
      <w:r w:rsidRPr="00545857">
        <w:rPr>
          <w:rFonts w:ascii="Times New Roman" w:eastAsia="Times New Roman" w:hAnsi="Times New Roman" w:cs="Times New Roman"/>
          <w:sz w:val="28"/>
          <w:szCs w:val="28"/>
          <w:lang w:eastAsia="lv-LV"/>
        </w:rPr>
        <w:t xml:space="preserve">tiek novērsta tirgus nepilnība – </w:t>
      </w:r>
      <w:r w:rsidR="00D55C29" w:rsidRPr="00545857">
        <w:rPr>
          <w:rFonts w:ascii="Times New Roman" w:eastAsia="Times New Roman" w:hAnsi="Times New Roman" w:cs="Times New Roman"/>
          <w:sz w:val="28"/>
          <w:szCs w:val="28"/>
          <w:lang w:eastAsia="lv-LV"/>
        </w:rPr>
        <w:t>situācija, kad tirgus nav spējīgs nodrošināt sabiedrības interešu īstenošanu attiecīgajā jomā;</w:t>
      </w:r>
    </w:p>
    <w:p w14:paraId="418B4303" w14:textId="77777777" w:rsidR="00D55C29" w:rsidRPr="00545857" w:rsidRDefault="00D55C29" w:rsidP="00A20590">
      <w:pPr>
        <w:pStyle w:val="NoSpacing"/>
        <w:numPr>
          <w:ilvl w:val="0"/>
          <w:numId w:val="17"/>
        </w:numPr>
        <w:jc w:val="both"/>
        <w:rPr>
          <w:rFonts w:ascii="Times New Roman" w:hAnsi="Times New Roman" w:cs="Times New Roman"/>
          <w:sz w:val="28"/>
          <w:szCs w:val="28"/>
        </w:rPr>
      </w:pPr>
      <w:r w:rsidRPr="00545857">
        <w:rPr>
          <w:rFonts w:ascii="Times New Roman" w:eastAsia="Times New Roman" w:hAnsi="Times New Roman" w:cs="Times New Roman"/>
          <w:sz w:val="28"/>
          <w:szCs w:val="28"/>
          <w:lang w:eastAsia="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1696B1A5" w14:textId="77777777" w:rsidR="00D55C29" w:rsidRPr="00545857" w:rsidRDefault="00D55C29" w:rsidP="00A20590">
      <w:pPr>
        <w:pStyle w:val="NoSpacing"/>
        <w:numPr>
          <w:ilvl w:val="0"/>
          <w:numId w:val="17"/>
        </w:numPr>
        <w:jc w:val="both"/>
        <w:rPr>
          <w:rFonts w:ascii="Times New Roman" w:hAnsi="Times New Roman" w:cs="Times New Roman"/>
          <w:sz w:val="28"/>
          <w:szCs w:val="28"/>
        </w:rPr>
      </w:pPr>
      <w:r w:rsidRPr="00545857">
        <w:rPr>
          <w:rFonts w:ascii="Times New Roman" w:eastAsia="Times New Roman" w:hAnsi="Times New Roman" w:cs="Times New Roman"/>
          <w:sz w:val="28"/>
          <w:szCs w:val="28"/>
          <w:lang w:eastAsia="lv-LV"/>
        </w:rPr>
        <w:t>tiek pārvaldīti tādi īpašumi, kas ir stratēģiski svarīgi valsts vai pašvaldības administratīvās teritorijas attīstībai vai valsts drošībai.</w:t>
      </w:r>
    </w:p>
    <w:p w14:paraId="36A64125" w14:textId="2E24FBA5" w:rsidR="00CE75C4" w:rsidRPr="00545857" w:rsidRDefault="00D8618E" w:rsidP="00A20590">
      <w:pPr>
        <w:pStyle w:val="NoSpacing"/>
        <w:ind w:firstLine="709"/>
        <w:jc w:val="both"/>
        <w:rPr>
          <w:rFonts w:ascii="Times New Roman" w:hAnsi="Times New Roman" w:cs="Times New Roman"/>
          <w:sz w:val="28"/>
          <w:szCs w:val="28"/>
        </w:rPr>
      </w:pPr>
      <w:r w:rsidRPr="00545857">
        <w:rPr>
          <w:rFonts w:ascii="Times New Roman" w:eastAsia="Times New Roman" w:hAnsi="Times New Roman" w:cs="Times New Roman"/>
          <w:sz w:val="28"/>
          <w:szCs w:val="28"/>
          <w:lang w:eastAsia="lv-LV"/>
        </w:rPr>
        <w:t xml:space="preserve">Atbilstoši </w:t>
      </w:r>
      <w:r w:rsidRPr="00545857">
        <w:rPr>
          <w:rFonts w:ascii="Times New Roman" w:hAnsi="Times New Roman" w:cs="Times New Roman"/>
          <w:sz w:val="28"/>
          <w:szCs w:val="28"/>
        </w:rPr>
        <w:t xml:space="preserve">Publiskas personas kapitāla daļu un kapitālsabiedrību pārvaldības likuma </w:t>
      </w:r>
      <w:r w:rsidR="00180423" w:rsidRPr="00545857">
        <w:rPr>
          <w:rFonts w:ascii="Times New Roman" w:hAnsi="Times New Roman" w:cs="Times New Roman"/>
          <w:sz w:val="28"/>
          <w:szCs w:val="28"/>
        </w:rPr>
        <w:t xml:space="preserve">7. panta </w:t>
      </w:r>
      <w:r w:rsidRPr="00545857">
        <w:rPr>
          <w:rFonts w:ascii="Times New Roman" w:hAnsi="Times New Roman" w:cs="Times New Roman"/>
          <w:sz w:val="28"/>
          <w:szCs w:val="28"/>
        </w:rPr>
        <w:t>pirmajā daļ</w:t>
      </w:r>
      <w:r w:rsidR="00180423" w:rsidRPr="00545857">
        <w:rPr>
          <w:rFonts w:ascii="Times New Roman" w:hAnsi="Times New Roman" w:cs="Times New Roman"/>
          <w:sz w:val="28"/>
          <w:szCs w:val="28"/>
        </w:rPr>
        <w:t>ā noteiktajam p</w:t>
      </w:r>
      <w:r w:rsidRPr="00545857">
        <w:rPr>
          <w:rFonts w:ascii="Times New Roman" w:hAnsi="Times New Roman" w:cs="Times New Roman"/>
          <w:sz w:val="28"/>
          <w:szCs w:val="28"/>
        </w:rPr>
        <w:t xml:space="preserve">ubliskai personai ir pienākums ne retāk kā reizi piecos gados pārvērtēt katru tās tiešo līdzdalību kapitālsabiedrībā un atbilstību šā likuma </w:t>
      </w:r>
      <w:hyperlink r:id="rId14" w:anchor="p4" w:tgtFrame="_blank" w:history="1">
        <w:r w:rsidRPr="00545857">
          <w:rPr>
            <w:rStyle w:val="Hyperlink"/>
            <w:rFonts w:ascii="Times New Roman" w:hAnsi="Times New Roman"/>
            <w:color w:val="auto"/>
            <w:sz w:val="28"/>
            <w:szCs w:val="28"/>
            <w:u w:val="none"/>
          </w:rPr>
          <w:t>4.</w:t>
        </w:r>
        <w:r w:rsidR="00CE75C4" w:rsidRPr="00545857">
          <w:rPr>
            <w:rStyle w:val="Hyperlink"/>
            <w:rFonts w:ascii="Times New Roman" w:hAnsi="Times New Roman"/>
            <w:color w:val="auto"/>
            <w:sz w:val="28"/>
            <w:szCs w:val="28"/>
            <w:u w:val="none"/>
          </w:rPr>
          <w:t> </w:t>
        </w:r>
        <w:r w:rsidRPr="00545857">
          <w:rPr>
            <w:rStyle w:val="Hyperlink"/>
            <w:rFonts w:ascii="Times New Roman" w:hAnsi="Times New Roman"/>
            <w:color w:val="auto"/>
            <w:sz w:val="28"/>
            <w:szCs w:val="28"/>
            <w:u w:val="none"/>
          </w:rPr>
          <w:t>panta</w:t>
        </w:r>
      </w:hyperlink>
      <w:r w:rsidRPr="00545857">
        <w:rPr>
          <w:rFonts w:ascii="Times New Roman" w:hAnsi="Times New Roman" w:cs="Times New Roman"/>
          <w:sz w:val="28"/>
          <w:szCs w:val="28"/>
        </w:rPr>
        <w:t xml:space="preserve"> nosacījumiem.</w:t>
      </w:r>
      <w:r w:rsidR="00180423" w:rsidRPr="00545857">
        <w:rPr>
          <w:rFonts w:ascii="Times New Roman" w:hAnsi="Times New Roman" w:cs="Times New Roman"/>
          <w:sz w:val="28"/>
          <w:szCs w:val="28"/>
        </w:rPr>
        <w:t xml:space="preserve"> Saskaņā ar minētās normas otrajā daļā noteikto ir nepieciešams veikt </w:t>
      </w:r>
      <w:r w:rsidR="00CE75C4" w:rsidRPr="00545857">
        <w:rPr>
          <w:rFonts w:ascii="Times New Roman" w:hAnsi="Times New Roman" w:cs="Times New Roman"/>
          <w:sz w:val="28"/>
          <w:szCs w:val="28"/>
        </w:rPr>
        <w:t xml:space="preserve">kapitālsabiedrības darbības </w:t>
      </w:r>
      <w:r w:rsidR="00180423" w:rsidRPr="00545857">
        <w:rPr>
          <w:rFonts w:ascii="Times New Roman" w:hAnsi="Times New Roman" w:cs="Times New Roman"/>
          <w:sz w:val="28"/>
          <w:szCs w:val="28"/>
        </w:rPr>
        <w:t>vērt</w:t>
      </w:r>
      <w:r w:rsidR="00CE75C4" w:rsidRPr="00545857">
        <w:rPr>
          <w:rFonts w:ascii="Times New Roman" w:hAnsi="Times New Roman" w:cs="Times New Roman"/>
          <w:sz w:val="28"/>
          <w:szCs w:val="28"/>
        </w:rPr>
        <w:t xml:space="preserve">ējumu attiecībā uz atbilstību šā likuma </w:t>
      </w:r>
      <w:hyperlink r:id="rId15" w:anchor="p4" w:tgtFrame="_blank" w:history="1">
        <w:r w:rsidR="00CE75C4" w:rsidRPr="00545857">
          <w:rPr>
            <w:rStyle w:val="Hyperlink"/>
            <w:rFonts w:ascii="Times New Roman" w:hAnsi="Times New Roman"/>
            <w:color w:val="auto"/>
            <w:sz w:val="28"/>
            <w:szCs w:val="28"/>
            <w:u w:val="none"/>
          </w:rPr>
          <w:t>4. panta</w:t>
        </w:r>
      </w:hyperlink>
      <w:r w:rsidR="00CE75C4" w:rsidRPr="00545857">
        <w:rPr>
          <w:rFonts w:ascii="Times New Roman" w:hAnsi="Times New Roman" w:cs="Times New Roman"/>
          <w:sz w:val="28"/>
          <w:szCs w:val="28"/>
        </w:rPr>
        <w:t xml:space="preserve"> nosacījumiem un noteikt kapitālsabiedrības vispārējo stratēģisko mērķi.</w:t>
      </w:r>
    </w:p>
    <w:p w14:paraId="2E29BB78" w14:textId="32859817" w:rsidR="001A1687" w:rsidRPr="00545857" w:rsidRDefault="00D62086"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 xml:space="preserve">VNĪ </w:t>
      </w:r>
      <w:r w:rsidR="00A55816" w:rsidRPr="00545857">
        <w:rPr>
          <w:rFonts w:ascii="Times New Roman" w:hAnsi="Times New Roman" w:cs="Times New Roman"/>
          <w:sz w:val="28"/>
          <w:szCs w:val="28"/>
        </w:rPr>
        <w:t>nodrošina tādu īpašumu pārvaldīšanu</w:t>
      </w:r>
      <w:r w:rsidR="00D55C29" w:rsidRPr="00545857">
        <w:rPr>
          <w:rFonts w:ascii="Times New Roman" w:hAnsi="Times New Roman" w:cs="Times New Roman"/>
          <w:sz w:val="28"/>
          <w:szCs w:val="28"/>
        </w:rPr>
        <w:t>, attīstīšanu un būvniecību</w:t>
      </w:r>
      <w:r w:rsidR="00A55816" w:rsidRPr="00545857">
        <w:rPr>
          <w:rFonts w:ascii="Times New Roman" w:hAnsi="Times New Roman" w:cs="Times New Roman"/>
          <w:sz w:val="28"/>
          <w:szCs w:val="28"/>
        </w:rPr>
        <w:t xml:space="preserve">, kas ir stratēģiski svarīgi valsts </w:t>
      </w:r>
      <w:r w:rsidR="00DF2AFB" w:rsidRPr="00545857">
        <w:rPr>
          <w:rFonts w:ascii="Times New Roman" w:hAnsi="Times New Roman" w:cs="Times New Roman"/>
          <w:sz w:val="28"/>
          <w:szCs w:val="28"/>
        </w:rPr>
        <w:t>un</w:t>
      </w:r>
      <w:r w:rsidR="00A55816" w:rsidRPr="00545857">
        <w:rPr>
          <w:rFonts w:ascii="Times New Roman" w:hAnsi="Times New Roman" w:cs="Times New Roman"/>
          <w:sz w:val="28"/>
          <w:szCs w:val="28"/>
        </w:rPr>
        <w:t xml:space="preserve"> pašvaldīb</w:t>
      </w:r>
      <w:r w:rsidR="00DF2AFB" w:rsidRPr="00545857">
        <w:rPr>
          <w:rFonts w:ascii="Times New Roman" w:hAnsi="Times New Roman" w:cs="Times New Roman"/>
          <w:sz w:val="28"/>
          <w:szCs w:val="28"/>
        </w:rPr>
        <w:t>u</w:t>
      </w:r>
      <w:r w:rsidR="00A55816" w:rsidRPr="00545857">
        <w:rPr>
          <w:rFonts w:ascii="Times New Roman" w:hAnsi="Times New Roman" w:cs="Times New Roman"/>
          <w:sz w:val="28"/>
          <w:szCs w:val="28"/>
        </w:rPr>
        <w:t xml:space="preserve"> administratīvās teritorijas attīstībai </w:t>
      </w:r>
      <w:r w:rsidR="00D55C29" w:rsidRPr="00545857">
        <w:rPr>
          <w:rFonts w:ascii="Times New Roman" w:hAnsi="Times New Roman" w:cs="Times New Roman"/>
          <w:sz w:val="28"/>
          <w:szCs w:val="28"/>
        </w:rPr>
        <w:t>un</w:t>
      </w:r>
      <w:r w:rsidR="00A55816" w:rsidRPr="00545857">
        <w:rPr>
          <w:rFonts w:ascii="Times New Roman" w:hAnsi="Times New Roman" w:cs="Times New Roman"/>
          <w:sz w:val="28"/>
          <w:szCs w:val="28"/>
        </w:rPr>
        <w:t xml:space="preserve"> valsts drošībai</w:t>
      </w:r>
      <w:r w:rsidR="007B6ED6" w:rsidRPr="00545857">
        <w:rPr>
          <w:rFonts w:ascii="Times New Roman" w:hAnsi="Times New Roman" w:cs="Times New Roman"/>
          <w:sz w:val="28"/>
          <w:szCs w:val="28"/>
        </w:rPr>
        <w:t>.</w:t>
      </w:r>
      <w:r w:rsidRPr="00545857">
        <w:rPr>
          <w:rFonts w:ascii="Times New Roman" w:hAnsi="Times New Roman" w:cs="Times New Roman"/>
          <w:sz w:val="28"/>
          <w:szCs w:val="28"/>
        </w:rPr>
        <w:t xml:space="preserve"> </w:t>
      </w:r>
      <w:r w:rsidR="007B6ED6" w:rsidRPr="00545857">
        <w:rPr>
          <w:rFonts w:ascii="Times New Roman" w:hAnsi="Times New Roman" w:cs="Times New Roman"/>
          <w:sz w:val="28"/>
          <w:szCs w:val="28"/>
        </w:rPr>
        <w:t xml:space="preserve">VNĪ pārvaldīšanā atrodas </w:t>
      </w:r>
      <w:r w:rsidRPr="00545857">
        <w:rPr>
          <w:rFonts w:ascii="Times New Roman" w:hAnsi="Times New Roman" w:cs="Times New Roman"/>
          <w:sz w:val="28"/>
          <w:szCs w:val="28"/>
        </w:rPr>
        <w:t>valstij Finanšu ministrijas personā piekrītoš</w:t>
      </w:r>
      <w:r w:rsidR="007B6ED6" w:rsidRPr="00545857">
        <w:rPr>
          <w:rFonts w:ascii="Times New Roman" w:hAnsi="Times New Roman" w:cs="Times New Roman"/>
          <w:sz w:val="28"/>
          <w:szCs w:val="28"/>
        </w:rPr>
        <w:t>i</w:t>
      </w:r>
      <w:r w:rsidRPr="00545857">
        <w:rPr>
          <w:rFonts w:ascii="Times New Roman" w:hAnsi="Times New Roman" w:cs="Times New Roman"/>
          <w:sz w:val="28"/>
          <w:szCs w:val="28"/>
        </w:rPr>
        <w:t xml:space="preserve"> un </w:t>
      </w:r>
      <w:r w:rsidR="007B6ED6" w:rsidRPr="00545857">
        <w:rPr>
          <w:rFonts w:ascii="Times New Roman" w:hAnsi="Times New Roman" w:cs="Times New Roman"/>
          <w:sz w:val="28"/>
          <w:szCs w:val="28"/>
        </w:rPr>
        <w:t>valdījumā esoši</w:t>
      </w:r>
      <w:r w:rsidRPr="00545857">
        <w:rPr>
          <w:rFonts w:ascii="Times New Roman" w:hAnsi="Times New Roman" w:cs="Times New Roman"/>
          <w:sz w:val="28"/>
          <w:szCs w:val="28"/>
        </w:rPr>
        <w:t>, VNĪ īpašumā esoš</w:t>
      </w:r>
      <w:r w:rsidR="007B6ED6" w:rsidRPr="00545857">
        <w:rPr>
          <w:rFonts w:ascii="Times New Roman" w:hAnsi="Times New Roman" w:cs="Times New Roman"/>
          <w:sz w:val="28"/>
          <w:szCs w:val="28"/>
        </w:rPr>
        <w:t>i</w:t>
      </w:r>
      <w:r w:rsidRPr="00545857">
        <w:rPr>
          <w:rFonts w:ascii="Times New Roman" w:hAnsi="Times New Roman" w:cs="Times New Roman"/>
          <w:sz w:val="28"/>
          <w:szCs w:val="28"/>
        </w:rPr>
        <w:t xml:space="preserve"> un citu </w:t>
      </w:r>
      <w:r w:rsidR="007B6ED6" w:rsidRPr="00545857">
        <w:rPr>
          <w:rFonts w:ascii="Times New Roman" w:hAnsi="Times New Roman" w:cs="Times New Roman"/>
          <w:sz w:val="28"/>
          <w:szCs w:val="28"/>
        </w:rPr>
        <w:t>ministriju (</w:t>
      </w:r>
      <w:r w:rsidRPr="00545857">
        <w:rPr>
          <w:rFonts w:ascii="Times New Roman" w:hAnsi="Times New Roman" w:cs="Times New Roman"/>
          <w:sz w:val="28"/>
          <w:szCs w:val="28"/>
        </w:rPr>
        <w:t>piemēram</w:t>
      </w:r>
      <w:r w:rsidR="001A1687" w:rsidRPr="00545857">
        <w:rPr>
          <w:rFonts w:ascii="Times New Roman" w:hAnsi="Times New Roman" w:cs="Times New Roman"/>
          <w:sz w:val="28"/>
          <w:szCs w:val="28"/>
        </w:rPr>
        <w:t>,</w:t>
      </w:r>
      <w:r w:rsidRPr="00545857">
        <w:rPr>
          <w:rFonts w:ascii="Times New Roman" w:hAnsi="Times New Roman" w:cs="Times New Roman"/>
          <w:sz w:val="28"/>
          <w:szCs w:val="28"/>
        </w:rPr>
        <w:t xml:space="preserve"> Veselības ministrijas, Ārlietu ministrijas</w:t>
      </w:r>
      <w:r w:rsidR="007B6ED6" w:rsidRPr="00545857">
        <w:rPr>
          <w:rFonts w:ascii="Times New Roman" w:hAnsi="Times New Roman" w:cs="Times New Roman"/>
          <w:sz w:val="28"/>
          <w:szCs w:val="28"/>
        </w:rPr>
        <w:t>)</w:t>
      </w:r>
      <w:r w:rsidRPr="00545857">
        <w:rPr>
          <w:rFonts w:ascii="Times New Roman" w:hAnsi="Times New Roman" w:cs="Times New Roman"/>
          <w:sz w:val="28"/>
          <w:szCs w:val="28"/>
        </w:rPr>
        <w:t xml:space="preserve"> valdījumā </w:t>
      </w:r>
      <w:r w:rsidR="007B6ED6" w:rsidRPr="00545857">
        <w:rPr>
          <w:rFonts w:ascii="Times New Roman" w:hAnsi="Times New Roman" w:cs="Times New Roman"/>
          <w:sz w:val="28"/>
          <w:szCs w:val="28"/>
        </w:rPr>
        <w:t xml:space="preserve">esoši nekustamie īpašumi. VNĪ īsteno to attīstīšanu un būvniecību, </w:t>
      </w:r>
      <w:r w:rsidR="001A1687" w:rsidRPr="00545857">
        <w:rPr>
          <w:rFonts w:ascii="Times New Roman" w:hAnsi="Times New Roman" w:cs="Times New Roman"/>
          <w:sz w:val="28"/>
          <w:szCs w:val="28"/>
        </w:rPr>
        <w:t xml:space="preserve"> </w:t>
      </w:r>
      <w:r w:rsidR="007B6ED6" w:rsidRPr="00545857">
        <w:rPr>
          <w:rFonts w:ascii="Times New Roman" w:hAnsi="Times New Roman" w:cs="Times New Roman"/>
          <w:sz w:val="28"/>
          <w:szCs w:val="28"/>
        </w:rPr>
        <w:t>nodrošinot</w:t>
      </w:r>
      <w:r w:rsidRPr="00545857">
        <w:rPr>
          <w:rFonts w:ascii="Times New Roman" w:hAnsi="Times New Roman" w:cs="Times New Roman"/>
          <w:sz w:val="28"/>
          <w:szCs w:val="28"/>
        </w:rPr>
        <w:t xml:space="preserve"> valsts </w:t>
      </w:r>
      <w:r w:rsidR="007B6ED6" w:rsidRPr="00545857">
        <w:rPr>
          <w:rFonts w:ascii="Times New Roman" w:hAnsi="Times New Roman" w:cs="Times New Roman"/>
          <w:sz w:val="28"/>
          <w:szCs w:val="28"/>
        </w:rPr>
        <w:t xml:space="preserve">iestādes </w:t>
      </w:r>
      <w:r w:rsidRPr="00545857">
        <w:rPr>
          <w:rFonts w:ascii="Times New Roman" w:hAnsi="Times New Roman" w:cs="Times New Roman"/>
          <w:sz w:val="28"/>
          <w:szCs w:val="28"/>
        </w:rPr>
        <w:t xml:space="preserve">ar </w:t>
      </w:r>
      <w:r w:rsidR="007B6ED6" w:rsidRPr="00545857">
        <w:rPr>
          <w:rFonts w:ascii="Times New Roman" w:hAnsi="Times New Roman" w:cs="Times New Roman"/>
          <w:sz w:val="28"/>
          <w:szCs w:val="28"/>
        </w:rPr>
        <w:t>to funkcijām piemērotām telpām</w:t>
      </w:r>
      <w:r w:rsidRPr="00545857">
        <w:rPr>
          <w:rFonts w:ascii="Times New Roman" w:hAnsi="Times New Roman" w:cs="Times New Roman"/>
          <w:sz w:val="28"/>
          <w:szCs w:val="28"/>
        </w:rPr>
        <w:t>.</w:t>
      </w:r>
      <w:r w:rsidR="001A1687" w:rsidRPr="00545857">
        <w:rPr>
          <w:rFonts w:ascii="Times New Roman" w:hAnsi="Times New Roman" w:cs="Times New Roman"/>
          <w:sz w:val="28"/>
          <w:szCs w:val="28"/>
        </w:rPr>
        <w:t xml:space="preserve"> Arī Ministru kabinets ar </w:t>
      </w:r>
      <w:r w:rsidRPr="00545857">
        <w:rPr>
          <w:rFonts w:ascii="Times New Roman" w:hAnsi="Times New Roman" w:cs="Times New Roman"/>
          <w:sz w:val="28"/>
          <w:szCs w:val="28"/>
        </w:rPr>
        <w:t>2007.</w:t>
      </w:r>
      <w:r w:rsidR="001A1687" w:rsidRPr="00545857">
        <w:rPr>
          <w:rFonts w:ascii="Times New Roman" w:hAnsi="Times New Roman" w:cs="Times New Roman"/>
          <w:sz w:val="28"/>
          <w:szCs w:val="28"/>
        </w:rPr>
        <w:t> </w:t>
      </w:r>
      <w:r w:rsidRPr="00545857">
        <w:rPr>
          <w:rFonts w:ascii="Times New Roman" w:hAnsi="Times New Roman" w:cs="Times New Roman"/>
          <w:sz w:val="28"/>
          <w:szCs w:val="28"/>
        </w:rPr>
        <w:t>gada 28.</w:t>
      </w:r>
      <w:r w:rsidR="001A1687" w:rsidRPr="00545857">
        <w:rPr>
          <w:rFonts w:ascii="Times New Roman" w:hAnsi="Times New Roman" w:cs="Times New Roman"/>
          <w:sz w:val="28"/>
          <w:szCs w:val="28"/>
        </w:rPr>
        <w:t> </w:t>
      </w:r>
      <w:r w:rsidRPr="00545857">
        <w:rPr>
          <w:rFonts w:ascii="Times New Roman" w:hAnsi="Times New Roman" w:cs="Times New Roman"/>
          <w:sz w:val="28"/>
          <w:szCs w:val="28"/>
        </w:rPr>
        <w:t>marta rīkojum</w:t>
      </w:r>
      <w:r w:rsidR="001A1687" w:rsidRPr="00545857">
        <w:rPr>
          <w:rFonts w:ascii="Times New Roman" w:hAnsi="Times New Roman" w:cs="Times New Roman"/>
          <w:sz w:val="28"/>
          <w:szCs w:val="28"/>
        </w:rPr>
        <w:t>u</w:t>
      </w:r>
      <w:r w:rsidRPr="00545857">
        <w:rPr>
          <w:rFonts w:ascii="Times New Roman" w:hAnsi="Times New Roman" w:cs="Times New Roman"/>
          <w:sz w:val="28"/>
          <w:szCs w:val="28"/>
        </w:rPr>
        <w:t xml:space="preserve"> Nr.176 „Par atteikumu nodot privatizācijai valstij piederošās valsts akciju sabiedrības „Valsts neku</w:t>
      </w:r>
      <w:r w:rsidR="001A1687" w:rsidRPr="00545857">
        <w:rPr>
          <w:rFonts w:ascii="Times New Roman" w:hAnsi="Times New Roman" w:cs="Times New Roman"/>
          <w:sz w:val="28"/>
          <w:szCs w:val="28"/>
        </w:rPr>
        <w:t xml:space="preserve">stamie īpašumi” kapitāla daļas”, konstatējot un atzīstot VNĪ lomu </w:t>
      </w:r>
      <w:r w:rsidR="001A1687" w:rsidRPr="00545857">
        <w:rPr>
          <w:rFonts w:ascii="Times New Roman" w:hAnsi="Times New Roman" w:cs="Times New Roman"/>
          <w:sz w:val="28"/>
          <w:szCs w:val="28"/>
          <w:lang w:eastAsia="lv-LV"/>
        </w:rPr>
        <w:t xml:space="preserve">valsts nekustamā īpašuma sakārtošanas un apsaimniekošanas jomā, secināja, ka VNĪ kapitāla daļas ir saglabājamas valsts īpašumā un lēma, ka VNĪ </w:t>
      </w:r>
      <w:proofErr w:type="spellStart"/>
      <w:r w:rsidR="001A1687" w:rsidRPr="00545857">
        <w:rPr>
          <w:rFonts w:ascii="Times New Roman" w:hAnsi="Times New Roman" w:cs="Times New Roman"/>
          <w:sz w:val="28"/>
          <w:szCs w:val="28"/>
          <w:lang w:eastAsia="lv-LV"/>
        </w:rPr>
        <w:t>kapitāldaļas</w:t>
      </w:r>
      <w:proofErr w:type="spellEnd"/>
      <w:r w:rsidR="001A1687" w:rsidRPr="00545857">
        <w:rPr>
          <w:rFonts w:ascii="Times New Roman" w:hAnsi="Times New Roman" w:cs="Times New Roman"/>
          <w:sz w:val="28"/>
          <w:szCs w:val="28"/>
          <w:lang w:eastAsia="lv-LV"/>
        </w:rPr>
        <w:t xml:space="preserve"> nav nododamas privatizācijai.</w:t>
      </w:r>
    </w:p>
    <w:p w14:paraId="1209AABC" w14:textId="1B3B9537" w:rsidR="00D62086" w:rsidRPr="00545857" w:rsidRDefault="00D62086"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 xml:space="preserve">VNĪ 2014.gada 16.jūlijā </w:t>
      </w:r>
      <w:r w:rsidR="001A1687" w:rsidRPr="00545857">
        <w:rPr>
          <w:rFonts w:ascii="Times New Roman" w:hAnsi="Times New Roman" w:cs="Times New Roman"/>
          <w:sz w:val="28"/>
          <w:szCs w:val="28"/>
        </w:rPr>
        <w:t>saņēma</w:t>
      </w:r>
      <w:r w:rsidRPr="00545857">
        <w:rPr>
          <w:rFonts w:ascii="Times New Roman" w:hAnsi="Times New Roman" w:cs="Times New Roman"/>
          <w:sz w:val="28"/>
          <w:szCs w:val="28"/>
        </w:rPr>
        <w:t xml:space="preserve"> SIA “KPMG </w:t>
      </w:r>
      <w:proofErr w:type="spellStart"/>
      <w:r w:rsidRPr="00545857">
        <w:rPr>
          <w:rFonts w:ascii="Times New Roman" w:hAnsi="Times New Roman" w:cs="Times New Roman"/>
          <w:sz w:val="28"/>
          <w:szCs w:val="28"/>
        </w:rPr>
        <w:t>Baltic</w:t>
      </w:r>
      <w:proofErr w:type="spellEnd"/>
      <w:r w:rsidRPr="00545857">
        <w:rPr>
          <w:rFonts w:ascii="Times New Roman" w:hAnsi="Times New Roman" w:cs="Times New Roman"/>
          <w:sz w:val="28"/>
          <w:szCs w:val="28"/>
        </w:rPr>
        <w:t>” izvērtējumu par iespējamo darbību klasifikāciju atbilstoši EKS 2010 (nacionālo kontu sistēmas dati tiek lietoti valstu sasniegtā ekonomikas līmeņa apzināšanai un novērtēšanai, ekonomikas kopējās attīstības virzienu un atsevišķu sektoru attīstības analīzei. Šī statistika ir pamats makroekonomiskās attīstības scenāriju sastādīšanai un prognozēšanai), īpašu uzsvaru liekot uz to, vai klasifikācija ārpus vispārējā valdības sektora attiecībā uz EKS 2010</w:t>
      </w:r>
      <w:r w:rsidR="00BE6FBE" w:rsidRPr="00545857">
        <w:rPr>
          <w:rFonts w:ascii="Times New Roman" w:hAnsi="Times New Roman" w:cs="Times New Roman"/>
          <w:sz w:val="28"/>
          <w:szCs w:val="28"/>
        </w:rPr>
        <w:t xml:space="preserve"> regulējumu būtu iespējama. SIA </w:t>
      </w:r>
      <w:r w:rsidRPr="00545857">
        <w:rPr>
          <w:rFonts w:ascii="Times New Roman" w:hAnsi="Times New Roman" w:cs="Times New Roman"/>
          <w:sz w:val="28"/>
          <w:szCs w:val="28"/>
        </w:rPr>
        <w:t xml:space="preserve">“KPMG </w:t>
      </w:r>
      <w:proofErr w:type="spellStart"/>
      <w:r w:rsidRPr="00545857">
        <w:rPr>
          <w:rFonts w:ascii="Times New Roman" w:hAnsi="Times New Roman" w:cs="Times New Roman"/>
          <w:sz w:val="28"/>
          <w:szCs w:val="28"/>
        </w:rPr>
        <w:t>Baltic</w:t>
      </w:r>
      <w:proofErr w:type="spellEnd"/>
      <w:r w:rsidRPr="00545857">
        <w:rPr>
          <w:rFonts w:ascii="Times New Roman" w:hAnsi="Times New Roman" w:cs="Times New Roman"/>
          <w:sz w:val="28"/>
          <w:szCs w:val="28"/>
        </w:rPr>
        <w:t xml:space="preserve">” ir secinājusi, ka VNĪ varētu klasificēt kā valdības kontrolētu institucionālo vienību, jo būtiska daļa no </w:t>
      </w:r>
      <w:r w:rsidRPr="00545857">
        <w:rPr>
          <w:rFonts w:ascii="Times New Roman" w:hAnsi="Times New Roman" w:cs="Times New Roman"/>
          <w:sz w:val="28"/>
          <w:szCs w:val="28"/>
        </w:rPr>
        <w:lastRenderedPageBreak/>
        <w:t>VNĪ darbības ir valdības interesēs, ka VNĪ varētu klasificēt kā ražotāju valsts sektorā.</w:t>
      </w:r>
    </w:p>
    <w:p w14:paraId="50DE0D09" w14:textId="60BA5FD9" w:rsidR="00910CC5" w:rsidRPr="00545857" w:rsidRDefault="006B1318"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Atbilstoši Valsts pārvaldes iekārtas likuma 88. panta otrajā daļā noteiktajam</w:t>
      </w:r>
      <w:r w:rsidR="00910CC5" w:rsidRPr="00545857">
        <w:rPr>
          <w:rFonts w:ascii="Times New Roman" w:hAnsi="Times New Roman" w:cs="Times New Roman"/>
          <w:sz w:val="28"/>
          <w:szCs w:val="28"/>
        </w:rPr>
        <w:t xml:space="preserve">, proti, </w:t>
      </w:r>
      <w:r w:rsidRPr="00545857">
        <w:rPr>
          <w:rFonts w:ascii="Times New Roman" w:hAnsi="Times New Roman" w:cs="Times New Roman"/>
          <w:sz w:val="28"/>
          <w:szCs w:val="28"/>
        </w:rPr>
        <w:t xml:space="preserve">veicot izvērtējumu, publiska persona konsultējas ar kompetentajām institūcijām konkurences aizsardzības jomā un komersantus pārstāvošām biedrībām vai nodibinājumiem, VNĪ </w:t>
      </w:r>
      <w:r w:rsidR="007F0979" w:rsidRPr="00545857">
        <w:rPr>
          <w:rFonts w:ascii="Times New Roman" w:hAnsi="Times New Roman" w:cs="Times New Roman"/>
          <w:sz w:val="28"/>
          <w:szCs w:val="28"/>
        </w:rPr>
        <w:t xml:space="preserve">2017. gada 1.februārī </w:t>
      </w:r>
      <w:r w:rsidRPr="00545857">
        <w:rPr>
          <w:rFonts w:ascii="Times New Roman" w:hAnsi="Times New Roman" w:cs="Times New Roman"/>
          <w:sz w:val="28"/>
          <w:szCs w:val="28"/>
        </w:rPr>
        <w:t xml:space="preserve">ir lūgusi sniegt viedokli par šo informatīvo ziņojumu </w:t>
      </w:r>
      <w:r w:rsidRPr="00545857">
        <w:rPr>
          <w:rFonts w:ascii="Times New Roman" w:hAnsi="Times New Roman" w:cs="Times New Roman"/>
          <w:bCs/>
          <w:sz w:val="28"/>
          <w:szCs w:val="28"/>
          <w:lang w:eastAsia="lv-LV"/>
        </w:rPr>
        <w:t xml:space="preserve">Latvijas Nekustamo īpašumu darījumu asociācijai (turpmāk – LANĪDA) un </w:t>
      </w:r>
      <w:r w:rsidRPr="00545857">
        <w:rPr>
          <w:rFonts w:ascii="Times New Roman" w:hAnsi="Times New Roman" w:cs="Times New Roman"/>
          <w:sz w:val="28"/>
          <w:szCs w:val="28"/>
        </w:rPr>
        <w:t>Konkurences padomei.</w:t>
      </w:r>
    </w:p>
    <w:p w14:paraId="23CFD647" w14:textId="649EC971" w:rsidR="00F145FB" w:rsidRPr="00545857" w:rsidRDefault="00F145FB"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 xml:space="preserve">Saskaņā ar Konkurences padomes sniegto viedokli  informatīvo ziņojumu nepieciešams papildināt ar izvērtējumu par VNĪ darbību pārvaldīšanas un apsaimniekošanas jomā ietekmes uz konkurenci novērtējumu, </w:t>
      </w:r>
      <w:proofErr w:type="spellStart"/>
      <w:r w:rsidRPr="00545857">
        <w:rPr>
          <w:rFonts w:ascii="Times New Roman" w:hAnsi="Times New Roman" w:cs="Times New Roman"/>
          <w:sz w:val="28"/>
          <w:szCs w:val="28"/>
        </w:rPr>
        <w:t>t.sk</w:t>
      </w:r>
      <w:proofErr w:type="spellEnd"/>
      <w:r w:rsidRPr="00545857">
        <w:rPr>
          <w:rFonts w:ascii="Times New Roman" w:hAnsi="Times New Roman" w:cs="Times New Roman"/>
          <w:sz w:val="28"/>
          <w:szCs w:val="28"/>
        </w:rPr>
        <w:t xml:space="preserve">., uzskaitot darbības, kurām tirgū ir pieejams līdzvērtīgs pakalpojums, kā arī kuras no šīm darbībām daļēji vai pilnībā tiek iegādātas kā ārpakalpojums, norādot arī konkrētā ārpakalpojuma īpatsvaru, salīdzinot ar paša VNĪ veiktajām darbībām. Minētais nepieciešams, lai novērstu to, ka VNĪ pārvaldot īpašumus, it īpaši tos, kas nav valstij stratēģiski svarīgi, veiktu darbības, kuru veikšanai iespējams piesaistīt ārpakalpojumu. </w:t>
      </w:r>
    </w:p>
    <w:p w14:paraId="4EFD2584" w14:textId="142FE7C3" w:rsidR="00D44863" w:rsidRPr="00545857" w:rsidRDefault="00D44863"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Saskaņā ar LANĪDA sniegto viedokli lielāko daļu funkciju, ko veic VNĪ, veiksmīgi varētu īsteno arī privātie komersanti, savukārt valsts īpašumu apsaimniekošanas funkciju nodošana privātajam sektoram dotu būtisku stimulu tautsaimniecības attīstība</w:t>
      </w:r>
      <w:r w:rsidR="00D3748B">
        <w:rPr>
          <w:rFonts w:ascii="Times New Roman" w:hAnsi="Times New Roman" w:cs="Times New Roman"/>
          <w:sz w:val="28"/>
          <w:szCs w:val="28"/>
        </w:rPr>
        <w:t>i</w:t>
      </w:r>
      <w:r w:rsidRPr="00545857">
        <w:rPr>
          <w:rFonts w:ascii="Times New Roman" w:hAnsi="Times New Roman" w:cs="Times New Roman"/>
          <w:sz w:val="28"/>
          <w:szCs w:val="28"/>
        </w:rPr>
        <w:t xml:space="preserve">. </w:t>
      </w:r>
      <w:r w:rsidR="007F0979" w:rsidRPr="00545857">
        <w:rPr>
          <w:rFonts w:ascii="Times New Roman" w:hAnsi="Times New Roman" w:cs="Times New Roman"/>
          <w:sz w:val="28"/>
          <w:szCs w:val="28"/>
        </w:rPr>
        <w:t xml:space="preserve">Vienlaikus norādāms, ka </w:t>
      </w:r>
      <w:r w:rsidRPr="00545857">
        <w:rPr>
          <w:rFonts w:ascii="Times New Roman" w:hAnsi="Times New Roman" w:cs="Times New Roman"/>
          <w:sz w:val="28"/>
          <w:szCs w:val="28"/>
        </w:rPr>
        <w:t>LANĪDA viedoklis nesatur izvērtējumu un argumentāciju, kas pamatotu tās izteikto viedokli.</w:t>
      </w:r>
    </w:p>
    <w:p w14:paraId="60A6CC9E" w14:textId="157EA398" w:rsidR="00DD745C" w:rsidRPr="00545857" w:rsidRDefault="00D44863"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VNĪ komercdarbība nekustamo īpašumu pārvaldīšanas</w:t>
      </w:r>
      <w:r w:rsidR="007F0979" w:rsidRPr="00545857">
        <w:rPr>
          <w:rFonts w:ascii="Times New Roman" w:hAnsi="Times New Roman" w:cs="Times New Roman"/>
          <w:sz w:val="28"/>
          <w:szCs w:val="28"/>
        </w:rPr>
        <w:t xml:space="preserve"> </w:t>
      </w:r>
      <w:r w:rsidRPr="00545857">
        <w:rPr>
          <w:rFonts w:ascii="Times New Roman" w:hAnsi="Times New Roman" w:cs="Times New Roman"/>
          <w:sz w:val="28"/>
          <w:szCs w:val="28"/>
        </w:rPr>
        <w:t xml:space="preserve">jomā ir pakārtota VNĪ kā valsts kapitālsabiedrības </w:t>
      </w:r>
      <w:proofErr w:type="spellStart"/>
      <w:r w:rsidRPr="00545857">
        <w:rPr>
          <w:rFonts w:ascii="Times New Roman" w:hAnsi="Times New Roman" w:cs="Times New Roman"/>
          <w:sz w:val="28"/>
          <w:szCs w:val="28"/>
        </w:rPr>
        <w:t>nefinanšu</w:t>
      </w:r>
      <w:proofErr w:type="spellEnd"/>
      <w:r w:rsidRPr="00545857">
        <w:rPr>
          <w:rFonts w:ascii="Times New Roman" w:hAnsi="Times New Roman" w:cs="Times New Roman"/>
          <w:sz w:val="28"/>
          <w:szCs w:val="28"/>
        </w:rPr>
        <w:t xml:space="preserve"> mērķiem, proti, valsts un sabiedrības interešu un vajadzību efektīva nodrošināšana</w:t>
      </w:r>
      <w:r w:rsidR="00DD745C" w:rsidRPr="00545857">
        <w:rPr>
          <w:rFonts w:ascii="Times New Roman" w:hAnsi="Times New Roman" w:cs="Times New Roman"/>
          <w:sz w:val="28"/>
          <w:szCs w:val="28"/>
        </w:rPr>
        <w:t xml:space="preserve">, turklāt tā, lai arī tā ir privāttiesiska darbība, tā tiek īstenota publisko tiesību ietvarā, ko nosaka gan politikas plānošanas dokumenti (piemēram, </w:t>
      </w:r>
      <w:r w:rsidR="00DD745C" w:rsidRPr="00545857">
        <w:rPr>
          <w:rFonts w:ascii="Times New Roman" w:eastAsia="Times New Roman" w:hAnsi="Times New Roman" w:cs="Times New Roman"/>
          <w:sz w:val="28"/>
          <w:szCs w:val="28"/>
          <w:lang w:eastAsia="lv-LV"/>
        </w:rPr>
        <w:t>Valsts nekustamā īpašuma vienotas pārvaldīšanas un apsaim</w:t>
      </w:r>
      <w:r w:rsidR="00DD745C" w:rsidRPr="00545857">
        <w:rPr>
          <w:rFonts w:ascii="Times New Roman" w:eastAsia="Times New Roman" w:hAnsi="Times New Roman" w:cs="Times New Roman"/>
          <w:sz w:val="28"/>
          <w:szCs w:val="28"/>
          <w:lang w:eastAsia="lv-LV"/>
        </w:rPr>
        <w:softHyphen/>
        <w:t xml:space="preserve">niekošanas koncepcija (atbalstīta ar MK 2006. gada 9. maija rīkojumu Nr.319 </w:t>
      </w:r>
      <w:r w:rsidR="00DD745C" w:rsidRPr="00545857">
        <w:rPr>
          <w:rFonts w:ascii="Times New Roman" w:eastAsia="Times New Roman" w:hAnsi="Times New Roman" w:cs="Times New Roman"/>
          <w:bCs/>
          <w:sz w:val="28"/>
          <w:szCs w:val="28"/>
          <w:lang w:eastAsia="lv-LV"/>
        </w:rPr>
        <w:t>„Par Valsts nekustamā īpašuma vienotas pārvaldīšanas un apsaimniekošanas koncepciju”</w:t>
      </w:r>
      <w:r w:rsidR="00DD745C" w:rsidRPr="00545857">
        <w:rPr>
          <w:rFonts w:ascii="Times New Roman" w:eastAsia="Times New Roman" w:hAnsi="Times New Roman" w:cs="Times New Roman"/>
          <w:sz w:val="28"/>
          <w:szCs w:val="28"/>
          <w:lang w:eastAsia="lv-LV"/>
        </w:rPr>
        <w:t>)</w:t>
      </w:r>
      <w:r w:rsidR="00DD745C" w:rsidRPr="00545857">
        <w:rPr>
          <w:rFonts w:ascii="Times New Roman" w:hAnsi="Times New Roman" w:cs="Times New Roman"/>
          <w:sz w:val="28"/>
          <w:szCs w:val="28"/>
        </w:rPr>
        <w:t xml:space="preserve">, gan normatīvie akti (piemēram, </w:t>
      </w:r>
      <w:r w:rsidR="00DD745C" w:rsidRPr="00545857">
        <w:rPr>
          <w:rFonts w:ascii="Times New Roman" w:hAnsi="Times New Roman" w:cs="Times New Roman"/>
          <w:bCs/>
          <w:sz w:val="28"/>
          <w:szCs w:val="28"/>
        </w:rPr>
        <w:t xml:space="preserve">Publiskas personas finanšu līdzekļu un mantas izšķērdēšanas novēršanas likums, Ministru kabineta </w:t>
      </w:r>
      <w:r w:rsidR="00DD745C" w:rsidRPr="00545857">
        <w:rPr>
          <w:rFonts w:ascii="Times New Roman" w:eastAsia="Times New Roman" w:hAnsi="Times New Roman" w:cs="Times New Roman"/>
          <w:sz w:val="28"/>
          <w:szCs w:val="28"/>
          <w:lang w:eastAsia="lv-LV"/>
        </w:rPr>
        <w:t>2011. gada 6. decembra noteikumi Nr.934 „</w:t>
      </w:r>
      <w:r w:rsidR="00DD745C" w:rsidRPr="00545857">
        <w:rPr>
          <w:rFonts w:ascii="Times New Roman" w:eastAsia="Times New Roman" w:hAnsi="Times New Roman" w:cs="Times New Roman"/>
          <w:bCs/>
          <w:sz w:val="28"/>
          <w:szCs w:val="28"/>
          <w:lang w:eastAsia="lv-LV"/>
        </w:rPr>
        <w:t>Noteikumi par valsts nekustamā īpašuma pārvaldīšanas principiem un kārtību”). Savukārt</w:t>
      </w:r>
      <w:r w:rsidR="00DD745C" w:rsidRPr="00545857">
        <w:rPr>
          <w:rFonts w:ascii="Times New Roman" w:hAnsi="Times New Roman" w:cs="Times New Roman"/>
          <w:bCs/>
          <w:sz w:val="28"/>
          <w:szCs w:val="28"/>
        </w:rPr>
        <w:t xml:space="preserve"> p</w:t>
      </w:r>
      <w:r w:rsidRPr="00545857">
        <w:rPr>
          <w:rFonts w:ascii="Times New Roman" w:hAnsi="Times New Roman" w:cs="Times New Roman"/>
          <w:sz w:val="28"/>
          <w:szCs w:val="28"/>
        </w:rPr>
        <w:t xml:space="preserve">rivātā sektora (komersantu) darbība ir pakārtota </w:t>
      </w:r>
      <w:r w:rsidR="00DD745C" w:rsidRPr="00545857">
        <w:rPr>
          <w:rFonts w:ascii="Times New Roman" w:hAnsi="Times New Roman" w:cs="Times New Roman"/>
          <w:sz w:val="28"/>
          <w:szCs w:val="28"/>
        </w:rPr>
        <w:t xml:space="preserve">finanšu mērķiem – </w:t>
      </w:r>
      <w:r w:rsidRPr="00545857">
        <w:rPr>
          <w:rFonts w:ascii="Times New Roman" w:hAnsi="Times New Roman" w:cs="Times New Roman"/>
          <w:sz w:val="28"/>
          <w:szCs w:val="28"/>
        </w:rPr>
        <w:t xml:space="preserve">peļņas gūšanai, </w:t>
      </w:r>
      <w:r w:rsidR="00DD745C" w:rsidRPr="00545857">
        <w:rPr>
          <w:rFonts w:ascii="Times New Roman" w:hAnsi="Times New Roman" w:cs="Times New Roman"/>
          <w:sz w:val="28"/>
          <w:szCs w:val="28"/>
        </w:rPr>
        <w:t>kas</w:t>
      </w:r>
      <w:r w:rsidRPr="00545857">
        <w:rPr>
          <w:rFonts w:ascii="Times New Roman" w:hAnsi="Times New Roman" w:cs="Times New Roman"/>
          <w:sz w:val="28"/>
          <w:szCs w:val="28"/>
        </w:rPr>
        <w:t xml:space="preserve"> nav pieļaujami publiskajā sfērā.</w:t>
      </w:r>
    </w:p>
    <w:p w14:paraId="6C681D85" w14:textId="11952347" w:rsidR="006B1318" w:rsidRPr="00545857" w:rsidRDefault="00DD745C"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VNĪ nodrošina tikai tās pārvaldīšanā nodoto valsts nekustamo īpašumu apsaimniekošanu</w:t>
      </w:r>
      <w:r w:rsidR="007F0979" w:rsidRPr="00545857">
        <w:rPr>
          <w:rFonts w:ascii="Times New Roman" w:hAnsi="Times New Roman" w:cs="Times New Roman"/>
          <w:sz w:val="28"/>
          <w:szCs w:val="28"/>
        </w:rPr>
        <w:t>. T</w:t>
      </w:r>
      <w:r w:rsidRPr="00545857">
        <w:rPr>
          <w:rFonts w:ascii="Times New Roman" w:hAnsi="Times New Roman" w:cs="Times New Roman"/>
          <w:sz w:val="28"/>
          <w:szCs w:val="28"/>
        </w:rPr>
        <w:t xml:space="preserve">as nav tirgū piedāvāts VNĪ pakalpojums. Saskaņā ar </w:t>
      </w:r>
      <w:r w:rsidRPr="00545857">
        <w:rPr>
          <w:rFonts w:ascii="Times New Roman" w:hAnsi="Times New Roman" w:cs="Times New Roman"/>
          <w:bCs/>
          <w:sz w:val="28"/>
          <w:szCs w:val="28"/>
        </w:rPr>
        <w:t xml:space="preserve">Ministru kabineta </w:t>
      </w:r>
      <w:r w:rsidRPr="00545857">
        <w:rPr>
          <w:rFonts w:ascii="Times New Roman" w:eastAsia="Times New Roman" w:hAnsi="Times New Roman" w:cs="Times New Roman"/>
          <w:sz w:val="28"/>
          <w:szCs w:val="28"/>
          <w:lang w:eastAsia="lv-LV"/>
        </w:rPr>
        <w:t>2011. gada 6. decembra noteikumos Nr.934 „</w:t>
      </w:r>
      <w:r w:rsidRPr="00545857">
        <w:rPr>
          <w:rFonts w:ascii="Times New Roman" w:eastAsia="Times New Roman" w:hAnsi="Times New Roman" w:cs="Times New Roman"/>
          <w:bCs/>
          <w:sz w:val="28"/>
          <w:szCs w:val="28"/>
          <w:lang w:eastAsia="lv-LV"/>
        </w:rPr>
        <w:t xml:space="preserve">Noteikumi par valsts nekustamā īpašuma pārvaldīšanas principiem un kārtību” paredzēto valsts nekustamo īpašumu apsaimniekošanai var tikt piesaistīts ārpakalpojums. </w:t>
      </w:r>
      <w:r w:rsidR="00DF2AFB" w:rsidRPr="00545857">
        <w:rPr>
          <w:rFonts w:ascii="Times New Roman" w:eastAsia="Times New Roman" w:hAnsi="Times New Roman" w:cs="Times New Roman"/>
          <w:bCs/>
          <w:sz w:val="28"/>
          <w:szCs w:val="28"/>
          <w:lang w:eastAsia="lv-LV"/>
        </w:rPr>
        <w:t xml:space="preserve">Plānojot konkrētas apsaimniekošanas darbības, </w:t>
      </w:r>
      <w:r w:rsidR="00DF2AFB" w:rsidRPr="00545857">
        <w:rPr>
          <w:rFonts w:ascii="Times New Roman" w:eastAsia="Times New Roman" w:hAnsi="Times New Roman" w:cs="Times New Roman"/>
          <w:bCs/>
          <w:sz w:val="28"/>
          <w:szCs w:val="28"/>
          <w:lang w:eastAsia="lv-LV"/>
        </w:rPr>
        <w:lastRenderedPageBreak/>
        <w:t xml:space="preserve">VNĪ, </w:t>
      </w:r>
      <w:r w:rsidR="00DF2AFB" w:rsidRPr="00545857">
        <w:rPr>
          <w:rFonts w:ascii="Times New Roman" w:hAnsi="Times New Roman" w:cs="Times New Roman"/>
          <w:sz w:val="28"/>
          <w:szCs w:val="28"/>
        </w:rPr>
        <w:t>ņ</w:t>
      </w:r>
      <w:r w:rsidRPr="00545857">
        <w:rPr>
          <w:rFonts w:ascii="Times New Roman" w:hAnsi="Times New Roman" w:cs="Times New Roman"/>
          <w:sz w:val="28"/>
          <w:szCs w:val="28"/>
        </w:rPr>
        <w:t xml:space="preserve">emot vērā </w:t>
      </w:r>
      <w:r w:rsidRPr="00545857">
        <w:rPr>
          <w:rFonts w:ascii="Times New Roman" w:hAnsi="Times New Roman" w:cs="Times New Roman"/>
          <w:bCs/>
          <w:sz w:val="28"/>
          <w:szCs w:val="28"/>
        </w:rPr>
        <w:t xml:space="preserve">Publiskas personas finanšu līdzekļu un mantas izšķērdēšanas novēršanas likuma prasības un VNĪ iekšējo resursu iespējas, </w:t>
      </w:r>
      <w:r w:rsidRPr="00545857">
        <w:rPr>
          <w:rFonts w:ascii="Times New Roman" w:eastAsia="Times New Roman" w:hAnsi="Times New Roman" w:cs="Times New Roman"/>
          <w:bCs/>
          <w:sz w:val="28"/>
          <w:szCs w:val="28"/>
          <w:lang w:eastAsia="lv-LV"/>
        </w:rPr>
        <w:t xml:space="preserve">veic izvērtēšanu, salīdzinot tirgū iepirkta ārpakalpojuma un ar VNĪ </w:t>
      </w:r>
      <w:r w:rsidR="00DF2AFB" w:rsidRPr="00545857">
        <w:rPr>
          <w:rFonts w:ascii="Times New Roman" w:eastAsia="Times New Roman" w:hAnsi="Times New Roman" w:cs="Times New Roman"/>
          <w:bCs/>
          <w:sz w:val="28"/>
          <w:szCs w:val="28"/>
          <w:lang w:eastAsia="lv-LV"/>
        </w:rPr>
        <w:t xml:space="preserve">resursiem </w:t>
      </w:r>
      <w:r w:rsidRPr="00545857">
        <w:rPr>
          <w:rFonts w:ascii="Times New Roman" w:eastAsia="Times New Roman" w:hAnsi="Times New Roman" w:cs="Times New Roman"/>
          <w:bCs/>
          <w:sz w:val="28"/>
          <w:szCs w:val="28"/>
          <w:lang w:eastAsia="lv-LV"/>
        </w:rPr>
        <w:t>veicamo pakalpojumu priekšrocības un izmaksas un izvēlas lētāko variantu.</w:t>
      </w:r>
      <w:r w:rsidR="00DF2AFB" w:rsidRPr="00545857">
        <w:rPr>
          <w:rFonts w:ascii="Times New Roman" w:hAnsi="Times New Roman" w:cs="Times New Roman"/>
          <w:sz w:val="28"/>
          <w:szCs w:val="28"/>
        </w:rPr>
        <w:t xml:space="preserve"> </w:t>
      </w:r>
      <w:r w:rsidRPr="00545857">
        <w:rPr>
          <w:rFonts w:ascii="Times New Roman" w:hAnsi="Times New Roman" w:cs="Times New Roman"/>
          <w:sz w:val="28"/>
          <w:szCs w:val="28"/>
        </w:rPr>
        <w:t>VNĪ apsaimniekošanas darbības veic tikai tādā gadījumā, ja šāda izvēle ir lētāka, vai arī privātie uzņēmēji nav gatavi sniegt šādu pakalpojumu, jo tas viņiem nav komerciāli izdevīgi (piemēram, valsts robežkontroles punkti, kur ārpakalpojuma piesaistīšana apsaimniekošanas darbību veikšanai ir praktiski neiespēj</w:t>
      </w:r>
      <w:r w:rsidR="00DF2AFB" w:rsidRPr="00545857">
        <w:rPr>
          <w:rFonts w:ascii="Times New Roman" w:hAnsi="Times New Roman" w:cs="Times New Roman"/>
          <w:sz w:val="28"/>
          <w:szCs w:val="28"/>
        </w:rPr>
        <w:t xml:space="preserve">ama, jo privātajiem uzņēmējiem </w:t>
      </w:r>
      <w:r w:rsidRPr="00545857">
        <w:rPr>
          <w:rFonts w:ascii="Times New Roman" w:hAnsi="Times New Roman" w:cs="Times New Roman"/>
          <w:sz w:val="28"/>
          <w:szCs w:val="28"/>
        </w:rPr>
        <w:t xml:space="preserve">šādi objekti to atrašanās vietas un attāluma dēļ nav izdevīgi). </w:t>
      </w:r>
      <w:bookmarkStart w:id="0" w:name="p-572819"/>
      <w:bookmarkStart w:id="1" w:name="p4"/>
      <w:bookmarkEnd w:id="0"/>
      <w:bookmarkEnd w:id="1"/>
    </w:p>
    <w:p w14:paraId="39AC1CBA" w14:textId="7F5E396E" w:rsidR="00FD16E6" w:rsidRPr="00545857" w:rsidRDefault="00F145FB" w:rsidP="0067506B">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sz w:val="28"/>
          <w:szCs w:val="28"/>
        </w:rPr>
        <w:t>Ņemot vērā izteiktos viedokļus, informatīvais ziņojums</w:t>
      </w:r>
      <w:r w:rsidR="00FD16E6" w:rsidRPr="00545857">
        <w:rPr>
          <w:rFonts w:ascii="Times New Roman" w:hAnsi="Times New Roman" w:cs="Times New Roman"/>
          <w:sz w:val="28"/>
          <w:szCs w:val="28"/>
        </w:rPr>
        <w:t xml:space="preserve"> un tā pielikums (5. un 6. tabula)</w:t>
      </w:r>
      <w:r w:rsidRPr="00545857">
        <w:rPr>
          <w:rFonts w:ascii="Times New Roman" w:hAnsi="Times New Roman" w:cs="Times New Roman"/>
          <w:sz w:val="28"/>
          <w:szCs w:val="28"/>
        </w:rPr>
        <w:t xml:space="preserve"> ir papildināts ar informāciju, kurā atspoguļots privāto pakalpojumu sniedzēju iesaistes īpatsvars valsts nekustamo īpašumu pārvaldīšanas darbību īstenošanā.</w:t>
      </w:r>
      <w:r w:rsidR="00FD16E6" w:rsidRPr="00545857">
        <w:rPr>
          <w:rFonts w:ascii="Times New Roman" w:hAnsi="Times New Roman" w:cs="Times New Roman"/>
          <w:sz w:val="28"/>
          <w:szCs w:val="28"/>
        </w:rPr>
        <w:t xml:space="preserve"> Valsts nekustamo īpašumu pārvaldīšana, apsaimniekošana un iznomāšana veido 52,6%</w:t>
      </w:r>
      <w:r w:rsidR="00FD16E6" w:rsidRPr="00545857">
        <w:rPr>
          <w:rStyle w:val="FootnoteReference"/>
          <w:rFonts w:ascii="Times New Roman" w:hAnsi="Times New Roman" w:cs="Times New Roman"/>
          <w:sz w:val="28"/>
          <w:szCs w:val="28"/>
        </w:rPr>
        <w:footnoteReference w:id="25"/>
      </w:r>
      <w:r w:rsidR="00FD16E6" w:rsidRPr="00545857">
        <w:rPr>
          <w:rFonts w:ascii="Times New Roman" w:hAnsi="Times New Roman" w:cs="Times New Roman"/>
          <w:sz w:val="28"/>
          <w:szCs w:val="28"/>
        </w:rPr>
        <w:t xml:space="preserve"> no VNĪ neto apgrozījuma un minēto pakalpojumu izpildē privāto komersantu iesaistes īpatsvars ir 67%. Valsts nekustamo īpašumu attīstība un būvniecība veido 44,3%</w:t>
      </w:r>
      <w:r w:rsidR="00FD16E6" w:rsidRPr="00545857">
        <w:rPr>
          <w:rStyle w:val="FootnoteReference"/>
          <w:rFonts w:ascii="Times New Roman" w:hAnsi="Times New Roman" w:cs="Times New Roman"/>
          <w:sz w:val="28"/>
          <w:szCs w:val="28"/>
        </w:rPr>
        <w:footnoteReference w:id="26"/>
      </w:r>
      <w:r w:rsidR="00FD16E6" w:rsidRPr="00545857">
        <w:rPr>
          <w:rFonts w:ascii="Times New Roman" w:hAnsi="Times New Roman" w:cs="Times New Roman"/>
          <w:sz w:val="28"/>
          <w:szCs w:val="28"/>
        </w:rPr>
        <w:t xml:space="preserve"> no VNĪ neto apgrozījuma un minēto pakalpojumu izpildē privāto komersantu iesaistes īpatsvars ir 82%. Minētais </w:t>
      </w:r>
      <w:r w:rsidR="00FD16E6" w:rsidRPr="00545857">
        <w:rPr>
          <w:rFonts w:ascii="Times New Roman" w:hAnsi="Times New Roman" w:cs="Times New Roman"/>
          <w:color w:val="000000"/>
          <w:sz w:val="28"/>
          <w:szCs w:val="28"/>
        </w:rPr>
        <w:t xml:space="preserve">īpatsvars ietver gan attīstības projektus, gan VNĪ veiktos neliela apjoma būvdarbus. Vienlaikus akcentējams, ka attīstības projektu gadījumā </w:t>
      </w:r>
      <w:r w:rsidR="00FD16E6" w:rsidRPr="00545857">
        <w:rPr>
          <w:rFonts w:ascii="Times New Roman" w:hAnsi="Times New Roman" w:cs="Times New Roman"/>
          <w:sz w:val="28"/>
          <w:szCs w:val="28"/>
        </w:rPr>
        <w:t xml:space="preserve">privāto pakalpojumu sniedzēju iesaistes īpatsvars darbu izpildē ir </w:t>
      </w:r>
      <w:r w:rsidR="00BC0F3A" w:rsidRPr="00545857">
        <w:rPr>
          <w:rFonts w:ascii="Times New Roman" w:hAnsi="Times New Roman" w:cs="Times New Roman"/>
          <w:sz w:val="28"/>
          <w:szCs w:val="28"/>
        </w:rPr>
        <w:t>100%, bet retos gadījumos (ne vairāk kā 2%) VNĪ nodrošina atsevišķu darbu izpildi, piemēram, būvuzraudzību.</w:t>
      </w:r>
    </w:p>
    <w:p w14:paraId="4A286B3E" w14:textId="1AD6EB42" w:rsidR="007B6ED6" w:rsidRPr="00545857" w:rsidRDefault="007B6ED6" w:rsidP="00A20590">
      <w:pPr>
        <w:spacing w:after="0" w:line="240" w:lineRule="auto"/>
        <w:ind w:firstLine="709"/>
        <w:jc w:val="both"/>
        <w:rPr>
          <w:rFonts w:ascii="Times New Roman" w:hAnsi="Times New Roman" w:cs="Times New Roman"/>
          <w:color w:val="000000"/>
          <w:sz w:val="28"/>
          <w:szCs w:val="28"/>
        </w:rPr>
      </w:pPr>
      <w:r w:rsidRPr="00545857">
        <w:rPr>
          <w:rFonts w:ascii="Times New Roman" w:hAnsi="Times New Roman" w:cs="Times New Roman"/>
          <w:sz w:val="28"/>
          <w:szCs w:val="28"/>
        </w:rPr>
        <w:t>Iznomājot valsts nekustamos īpašumus publiskajām personām un to iestādēm, VNĪ ir saistoši Ministru kabineta 2010. gada 8. jūnija noteikumi Nr.515 „Noteikumi par publiskas personas mantas iznomāšanas kārtību, nomas maksas noteikšanas metodiku un nomas līguma tipveida nosacījumiem”, kuru  3. nodaļā paredzēta nomas maksas noteikšanas kārtība. Tā paredz, ka nomas maksu nosaka tā, lai pilnīgi segtu iznomātāja izdevumus, kas saistīti ar iznomājamā objekta pārvaldīšanu iznomāšanas periodā. Noteikumi neparedz publiskas personas mantu publiskai personai valsts pārvaldes funkciju veikšanai iznomāt par tirgus nomas maksu. Tāpat arī Publiskas personas finanšu līdzekļu un mantas izšķērdēšanas novēršanas likuma 5.</w:t>
      </w:r>
      <w:r w:rsidRPr="00545857">
        <w:rPr>
          <w:rFonts w:ascii="Times New Roman" w:hAnsi="Times New Roman" w:cs="Times New Roman"/>
          <w:sz w:val="28"/>
          <w:szCs w:val="28"/>
          <w:vertAlign w:val="superscript"/>
        </w:rPr>
        <w:t>1</w:t>
      </w:r>
      <w:r w:rsidRPr="00545857">
        <w:rPr>
          <w:rFonts w:ascii="Times New Roman" w:hAnsi="Times New Roman" w:cs="Times New Roman"/>
          <w:sz w:val="28"/>
          <w:szCs w:val="28"/>
        </w:rPr>
        <w:t xml:space="preserve"> panta pirmā daļa paredz iespēju VNĪ kā valsts kapitālsabiedrībai nodot savu manu bezatlīdzības lietošanā publiskām personām un to iestādēm, kad atbilstoši šā likuma 3. panta 1. punkta noteikumiem kapitālsabiedrības mantas nodošanu bezatlīdzības lietošanā var uzskatīt par lietderīgu. Turklāt saskaņā ar minētā likuma 6.</w:t>
      </w:r>
      <w:r w:rsidRPr="00545857">
        <w:rPr>
          <w:rFonts w:ascii="Times New Roman" w:hAnsi="Times New Roman" w:cs="Times New Roman"/>
          <w:sz w:val="28"/>
          <w:szCs w:val="28"/>
          <w:vertAlign w:val="superscript"/>
        </w:rPr>
        <w:t>4 </w:t>
      </w:r>
      <w:r w:rsidRPr="00545857">
        <w:rPr>
          <w:rFonts w:ascii="Times New Roman" w:hAnsi="Times New Roman" w:cs="Times New Roman"/>
          <w:sz w:val="28"/>
          <w:szCs w:val="28"/>
        </w:rPr>
        <w:t xml:space="preserve">panta pirmo daļu valsts  kapitālsabiedrībai,  iznomājot savu nekustamo īpašumu, ir pienākums izstrādāt ar kapitāla daļu turētāju saskaņotu kapitālsabiedrības nekustamā īpašuma iznomāšanas kārtību, līdz ar to kapitāla daļu turētājam ir iespēja </w:t>
      </w:r>
      <w:r w:rsidRPr="00545857">
        <w:rPr>
          <w:rFonts w:ascii="Times New Roman" w:hAnsi="Times New Roman" w:cs="Times New Roman"/>
          <w:sz w:val="28"/>
          <w:szCs w:val="28"/>
        </w:rPr>
        <w:lastRenderedPageBreak/>
        <w:t>ietekmēt valsts kapitālsabiedrības nekustamo īpašumu iznomāšanas kārtības (tajā skaitā nomas maksas aprēķināšanas noteikšanas kārtības) atbilstību valsts interesēm. Šādu iespēju  nebūtu, ja valsts izbeigtu līdzdalību VNĪ, un valsts iestādēm telpas būtu jānomā saskaņā nekustamo īpašumu tirgus nosacījumiem.</w:t>
      </w:r>
    </w:p>
    <w:p w14:paraId="2EFEDA88" w14:textId="14FFF755" w:rsidR="001A1687" w:rsidRPr="00545857" w:rsidRDefault="007B6ED6"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Ievērojot minēto, v</w:t>
      </w:r>
      <w:r w:rsidR="00D62086" w:rsidRPr="00545857">
        <w:rPr>
          <w:rFonts w:ascii="Times New Roman" w:hAnsi="Times New Roman" w:cs="Times New Roman"/>
          <w:sz w:val="28"/>
          <w:szCs w:val="28"/>
        </w:rPr>
        <w:t>alsts līdzdalības saglabāšana V</w:t>
      </w:r>
      <w:r w:rsidR="001A1687" w:rsidRPr="00545857">
        <w:rPr>
          <w:rFonts w:ascii="Times New Roman" w:hAnsi="Times New Roman" w:cs="Times New Roman"/>
          <w:sz w:val="28"/>
          <w:szCs w:val="28"/>
        </w:rPr>
        <w:t>NĪ ir būtiska, lai arī turpmāk:</w:t>
      </w:r>
    </w:p>
    <w:p w14:paraId="02125439" w14:textId="5D0FA9E1" w:rsidR="001A1687" w:rsidRPr="00545857" w:rsidRDefault="001A1687"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 xml:space="preserve">1) </w:t>
      </w:r>
      <w:r w:rsidR="00D62086" w:rsidRPr="00545857">
        <w:rPr>
          <w:rFonts w:ascii="Times New Roman" w:hAnsi="Times New Roman" w:cs="Times New Roman"/>
          <w:sz w:val="28"/>
          <w:szCs w:val="28"/>
        </w:rPr>
        <w:t>nodrošinātu valsts īpašumā saglabājamu, tostarp valsts attīstībai, pašvaldības administratīvās teritorijas attīstībai un vals</w:t>
      </w:r>
      <w:r w:rsidR="00DB19A7" w:rsidRPr="00545857">
        <w:rPr>
          <w:rFonts w:ascii="Times New Roman" w:hAnsi="Times New Roman" w:cs="Times New Roman"/>
          <w:sz w:val="28"/>
          <w:szCs w:val="28"/>
        </w:rPr>
        <w:t>ts drošībai stratēģiski svarīgu</w:t>
      </w:r>
      <w:r w:rsidR="00D62086" w:rsidRPr="00545857">
        <w:rPr>
          <w:rFonts w:ascii="Times New Roman" w:hAnsi="Times New Roman" w:cs="Times New Roman"/>
          <w:sz w:val="28"/>
          <w:szCs w:val="28"/>
        </w:rPr>
        <w:t xml:space="preserve"> nekustamo īpašumu saglabāšanu, efektīvu pārvaldīšanu un mērķtiecīgu attīstīšanu, kā arī turpmāk nodrošinātu Valsts n</w:t>
      </w:r>
      <w:r w:rsidR="00DB19A7" w:rsidRPr="00545857">
        <w:rPr>
          <w:rFonts w:ascii="Times New Roman" w:hAnsi="Times New Roman" w:cs="Times New Roman"/>
          <w:sz w:val="28"/>
          <w:szCs w:val="28"/>
        </w:rPr>
        <w:t>ekustamā īpašuma vienota</w:t>
      </w:r>
      <w:r w:rsidR="00D62086" w:rsidRPr="00545857">
        <w:rPr>
          <w:rFonts w:ascii="Times New Roman" w:hAnsi="Times New Roman" w:cs="Times New Roman"/>
          <w:sz w:val="28"/>
          <w:szCs w:val="28"/>
        </w:rPr>
        <w:t>s pārvaldīšanas un apsaimniekošanas koncepcijā noteikto valsts nekustamo īpašumu pārvaldīšanas centralizācijas procesu;</w:t>
      </w:r>
    </w:p>
    <w:p w14:paraId="1435C6C2" w14:textId="77777777" w:rsidR="001A1687" w:rsidRPr="00545857" w:rsidRDefault="001A1687"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 xml:space="preserve">2) </w:t>
      </w:r>
      <w:r w:rsidR="00D62086" w:rsidRPr="00545857">
        <w:rPr>
          <w:rFonts w:ascii="Times New Roman" w:hAnsi="Times New Roman" w:cs="Times New Roman"/>
          <w:sz w:val="28"/>
          <w:szCs w:val="28"/>
        </w:rPr>
        <w:t>nodrošinātu valsts iestādes ar funkciju veikšanai nepieciešamām telpām, atbrīvojot valsts iestādes no tām neraksturīgu funkciju veikšanas nekustamo īpašumu pārvaldīšanas jomā;</w:t>
      </w:r>
    </w:p>
    <w:p w14:paraId="6E16AEDB" w14:textId="77777777" w:rsidR="00C100C6" w:rsidRPr="00545857" w:rsidRDefault="001A1687"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 xml:space="preserve">3) </w:t>
      </w:r>
      <w:r w:rsidR="00D62086" w:rsidRPr="00545857">
        <w:rPr>
          <w:rFonts w:ascii="Times New Roman" w:hAnsi="Times New Roman" w:cs="Times New Roman"/>
          <w:sz w:val="28"/>
          <w:szCs w:val="28"/>
        </w:rPr>
        <w:t>nodrošinātu normatīvajiem aktiem atbilstošu un efektīvu valsts nekustamo īpašumu atsavināšanas procesu;</w:t>
      </w:r>
    </w:p>
    <w:p w14:paraId="0DE3FB8C" w14:textId="77777777" w:rsidR="00765012" w:rsidRPr="00545857" w:rsidRDefault="00C100C6"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 xml:space="preserve">4) </w:t>
      </w:r>
      <w:r w:rsidR="00D62086" w:rsidRPr="00545857">
        <w:rPr>
          <w:rFonts w:ascii="Times New Roman" w:hAnsi="Times New Roman" w:cs="Times New Roman"/>
          <w:sz w:val="28"/>
          <w:szCs w:val="28"/>
        </w:rPr>
        <w:t>kā praktiķis valsts nekustamo īpašumu pārvaldīšanas un atsavināšanas jomā piedalītos tiesību aktu projektu izstrādē.</w:t>
      </w:r>
    </w:p>
    <w:p w14:paraId="7AC129BC" w14:textId="38D5509E" w:rsidR="00765012" w:rsidRPr="00545857" w:rsidRDefault="00765012"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Saskaņā ar Ministru kabineta</w:t>
      </w:r>
      <w:r w:rsidR="00D0328B" w:rsidRPr="00545857">
        <w:rPr>
          <w:rFonts w:ascii="Times New Roman" w:hAnsi="Times New Roman" w:cs="Times New Roman"/>
          <w:sz w:val="28"/>
          <w:szCs w:val="28"/>
        </w:rPr>
        <w:t xml:space="preserve"> 2011. gada 1. februāra </w:t>
      </w:r>
      <w:r w:rsidRPr="00545857">
        <w:rPr>
          <w:rFonts w:ascii="Times New Roman" w:hAnsi="Times New Roman" w:cs="Times New Roman"/>
          <w:sz w:val="28"/>
          <w:szCs w:val="28"/>
        </w:rPr>
        <w:t xml:space="preserve">noteikumiem Nr.109 „Kārtība, kādā atsavināma publiskas personas manta”, atsavinot valsts nekustamos īpašumus, ja darījuma summa pārsniedz 1300 </w:t>
      </w:r>
      <w:proofErr w:type="spellStart"/>
      <w:r w:rsidRPr="00545857">
        <w:rPr>
          <w:rFonts w:ascii="Times New Roman" w:hAnsi="Times New Roman" w:cs="Times New Roman"/>
          <w:i/>
          <w:sz w:val="28"/>
          <w:szCs w:val="28"/>
        </w:rPr>
        <w:t>euro</w:t>
      </w:r>
      <w:proofErr w:type="spellEnd"/>
      <w:r w:rsidRPr="00545857">
        <w:rPr>
          <w:rFonts w:ascii="Times New Roman" w:hAnsi="Times New Roman" w:cs="Times New Roman"/>
          <w:sz w:val="28"/>
          <w:szCs w:val="28"/>
        </w:rPr>
        <w:t xml:space="preserve"> privātās apbūves zemes gabaliem vai 2130 </w:t>
      </w:r>
      <w:proofErr w:type="spellStart"/>
      <w:r w:rsidRPr="00545857">
        <w:rPr>
          <w:rFonts w:ascii="Times New Roman" w:hAnsi="Times New Roman" w:cs="Times New Roman"/>
          <w:i/>
          <w:sz w:val="28"/>
          <w:szCs w:val="28"/>
        </w:rPr>
        <w:t>euro</w:t>
      </w:r>
      <w:proofErr w:type="spellEnd"/>
      <w:r w:rsidRPr="00545857">
        <w:rPr>
          <w:rFonts w:ascii="Times New Roman" w:hAnsi="Times New Roman" w:cs="Times New Roman"/>
          <w:sz w:val="28"/>
          <w:szCs w:val="28"/>
        </w:rPr>
        <w:t xml:space="preserve"> citiem nekustamajiem īpašumiem, 50% no darījuma rezultātā iegūtajiem naudas līdzekļiem tiek ieskaitīti valsts budžetā, savukārt </w:t>
      </w:r>
      <w:r w:rsidR="00D0328B" w:rsidRPr="00545857">
        <w:rPr>
          <w:rFonts w:ascii="Times New Roman" w:hAnsi="Times New Roman" w:cs="Times New Roman"/>
          <w:sz w:val="28"/>
          <w:szCs w:val="28"/>
        </w:rPr>
        <w:t>VNĪ</w:t>
      </w:r>
      <w:r w:rsidRPr="00545857">
        <w:rPr>
          <w:rFonts w:ascii="Times New Roman" w:hAnsi="Times New Roman" w:cs="Times New Roman"/>
          <w:sz w:val="28"/>
          <w:szCs w:val="28"/>
        </w:rPr>
        <w:t xml:space="preserve"> patur 50% no darījuma rezultātā iegūtajiem naudas līdzekļiem un atzīst tos ieņēmumos, no kuriem tiek finansētas kārtējā perioda</w:t>
      </w:r>
      <w:r w:rsidR="00D0328B" w:rsidRPr="00545857">
        <w:rPr>
          <w:rFonts w:ascii="Times New Roman" w:hAnsi="Times New Roman" w:cs="Times New Roman"/>
          <w:sz w:val="28"/>
          <w:szCs w:val="28"/>
        </w:rPr>
        <w:t xml:space="preserve"> izmaksas, kas ir saistītas ar:</w:t>
      </w:r>
    </w:p>
    <w:p w14:paraId="00816484" w14:textId="33ED95D7" w:rsidR="00765012" w:rsidRPr="00545857" w:rsidRDefault="00D0328B"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 xml:space="preserve">1) </w:t>
      </w:r>
      <w:r w:rsidR="00765012" w:rsidRPr="00545857">
        <w:rPr>
          <w:rFonts w:ascii="Times New Roman" w:hAnsi="Times New Roman" w:cs="Times New Roman"/>
          <w:sz w:val="28"/>
          <w:szCs w:val="28"/>
        </w:rPr>
        <w:t>valsts de</w:t>
      </w:r>
      <w:r w:rsidRPr="00545857">
        <w:rPr>
          <w:rFonts w:ascii="Times New Roman" w:hAnsi="Times New Roman" w:cs="Times New Roman"/>
          <w:sz w:val="28"/>
          <w:szCs w:val="28"/>
        </w:rPr>
        <w:t xml:space="preserve">leģēto uzdevumu nodrošināšanu (tajā skaitā: a) </w:t>
      </w:r>
      <w:r w:rsidR="00765012" w:rsidRPr="00545857">
        <w:rPr>
          <w:rFonts w:ascii="Times New Roman" w:hAnsi="Times New Roman" w:cs="Times New Roman"/>
          <w:sz w:val="28"/>
          <w:szCs w:val="28"/>
        </w:rPr>
        <w:t xml:space="preserve">valstij piekrītošu nekustamo īpašumu apzināšana, formēšana un reģistrācija Nekustamā īpašuma valsts kadastra informācijas sistēmā un ierakstīšana zemesgrāmatā uz valsts vārda Finanšu ministrijas personā, nekustamo īpašumu uzskaite un novērtēšana; </w:t>
      </w:r>
      <w:r w:rsidRPr="00545857">
        <w:rPr>
          <w:rFonts w:ascii="Times New Roman" w:hAnsi="Times New Roman" w:cs="Times New Roman"/>
          <w:sz w:val="28"/>
          <w:szCs w:val="28"/>
        </w:rPr>
        <w:t xml:space="preserve">b) </w:t>
      </w:r>
      <w:r w:rsidR="00765012" w:rsidRPr="00545857">
        <w:rPr>
          <w:rFonts w:ascii="Times New Roman" w:hAnsi="Times New Roman" w:cs="Times New Roman"/>
          <w:sz w:val="28"/>
          <w:szCs w:val="28"/>
        </w:rPr>
        <w:t>privātās apbūves zemesgabalu iznomāšanas un atsavināšanas procesa organizēšana apbūves īpašniekiem;</w:t>
      </w:r>
      <w:r w:rsidRPr="00545857">
        <w:rPr>
          <w:rFonts w:ascii="Times New Roman" w:hAnsi="Times New Roman" w:cs="Times New Roman"/>
          <w:sz w:val="28"/>
          <w:szCs w:val="28"/>
        </w:rPr>
        <w:t xml:space="preserve"> c)</w:t>
      </w:r>
      <w:r w:rsidR="00765012" w:rsidRPr="00545857">
        <w:rPr>
          <w:rFonts w:ascii="Times New Roman" w:hAnsi="Times New Roman" w:cs="Times New Roman"/>
          <w:sz w:val="28"/>
          <w:szCs w:val="28"/>
        </w:rPr>
        <w:t xml:space="preserve"> bezīpašnieka un bezmantinieka mantas pārņemšana valsts īpašumā Finanšu ministrijas valdījumā;</w:t>
      </w:r>
      <w:r w:rsidRPr="00545857">
        <w:rPr>
          <w:rFonts w:ascii="Times New Roman" w:hAnsi="Times New Roman" w:cs="Times New Roman"/>
          <w:sz w:val="28"/>
          <w:szCs w:val="28"/>
        </w:rPr>
        <w:t xml:space="preserve"> d) </w:t>
      </w:r>
      <w:r w:rsidR="00765012" w:rsidRPr="00545857">
        <w:rPr>
          <w:rFonts w:ascii="Times New Roman" w:hAnsi="Times New Roman" w:cs="Times New Roman"/>
          <w:sz w:val="28"/>
          <w:szCs w:val="28"/>
        </w:rPr>
        <w:t>atsavināšanas procesa nodrošināšana (izsoļu rīkošana) nekustamajiem īpašumiem, kas nav nepieciešami valsts funkciju veikšanai;</w:t>
      </w:r>
      <w:r w:rsidRPr="00545857">
        <w:rPr>
          <w:rFonts w:ascii="Times New Roman" w:hAnsi="Times New Roman" w:cs="Times New Roman"/>
          <w:sz w:val="28"/>
          <w:szCs w:val="28"/>
        </w:rPr>
        <w:t xml:space="preserve"> e)</w:t>
      </w:r>
      <w:r w:rsidR="00765012" w:rsidRPr="00545857">
        <w:rPr>
          <w:rFonts w:ascii="Times New Roman" w:hAnsi="Times New Roman" w:cs="Times New Roman"/>
          <w:sz w:val="28"/>
          <w:szCs w:val="28"/>
        </w:rPr>
        <w:t xml:space="preserve"> informācijas publiskošana par darbību ar valstij piederošiem nekustamajiem īpašumiem, tai skaitā valsts iestāžu publikācijas iespēju nodrošināšana </w:t>
      </w:r>
      <w:r w:rsidRPr="00545857">
        <w:rPr>
          <w:rFonts w:ascii="Times New Roman" w:hAnsi="Times New Roman" w:cs="Times New Roman"/>
          <w:sz w:val="28"/>
          <w:szCs w:val="28"/>
        </w:rPr>
        <w:t xml:space="preserve">VNĪ </w:t>
      </w:r>
      <w:r w:rsidR="00765012" w:rsidRPr="00545857">
        <w:rPr>
          <w:rFonts w:ascii="Times New Roman" w:hAnsi="Times New Roman" w:cs="Times New Roman"/>
          <w:sz w:val="28"/>
          <w:szCs w:val="28"/>
        </w:rPr>
        <w:t>mājas lapā par to iznomājamiem nekustamajiem īpašumiem;</w:t>
      </w:r>
      <w:r w:rsidRPr="00545857">
        <w:rPr>
          <w:rFonts w:ascii="Times New Roman" w:hAnsi="Times New Roman" w:cs="Times New Roman"/>
          <w:sz w:val="28"/>
          <w:szCs w:val="28"/>
        </w:rPr>
        <w:t xml:space="preserve"> f) </w:t>
      </w:r>
      <w:r w:rsidR="00765012" w:rsidRPr="00545857">
        <w:rPr>
          <w:rFonts w:ascii="Times New Roman" w:hAnsi="Times New Roman" w:cs="Times New Roman"/>
          <w:sz w:val="28"/>
          <w:szCs w:val="28"/>
        </w:rPr>
        <w:t>valsts nekustamo īpašumu pārval</w:t>
      </w:r>
      <w:r w:rsidRPr="00545857">
        <w:rPr>
          <w:rFonts w:ascii="Times New Roman" w:hAnsi="Times New Roman" w:cs="Times New Roman"/>
          <w:sz w:val="28"/>
          <w:szCs w:val="28"/>
        </w:rPr>
        <w:t>dīšanas informācijas apkopošana;</w:t>
      </w:r>
    </w:p>
    <w:p w14:paraId="72843282" w14:textId="77777777" w:rsidR="00D0328B" w:rsidRPr="00545857" w:rsidRDefault="00D0328B"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lastRenderedPageBreak/>
        <w:t xml:space="preserve">2) </w:t>
      </w:r>
      <w:r w:rsidR="00765012" w:rsidRPr="00545857">
        <w:rPr>
          <w:rFonts w:ascii="Times New Roman" w:hAnsi="Times New Roman" w:cs="Times New Roman"/>
          <w:sz w:val="28"/>
          <w:szCs w:val="28"/>
        </w:rPr>
        <w:t>no citām ministrijām pārvaldībā pārņemto nelikvīdo objektu uzturēša</w:t>
      </w:r>
      <w:r w:rsidRPr="00545857">
        <w:rPr>
          <w:rFonts w:ascii="Times New Roman" w:hAnsi="Times New Roman" w:cs="Times New Roman"/>
          <w:sz w:val="28"/>
          <w:szCs w:val="28"/>
        </w:rPr>
        <w:t>nu;</w:t>
      </w:r>
    </w:p>
    <w:p w14:paraId="51D97226" w14:textId="7FDF29EA" w:rsidR="00765012" w:rsidRPr="00545857" w:rsidRDefault="00D0328B"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 xml:space="preserve">3) </w:t>
      </w:r>
      <w:r w:rsidR="00765012" w:rsidRPr="00545857">
        <w:rPr>
          <w:rFonts w:ascii="Times New Roman" w:hAnsi="Times New Roman" w:cs="Times New Roman"/>
          <w:sz w:val="28"/>
          <w:szCs w:val="28"/>
        </w:rPr>
        <w:t>vidi degradējošu būvju bīstamības novēršanas pasākumu finansēšan</w:t>
      </w:r>
      <w:r w:rsidRPr="00545857">
        <w:rPr>
          <w:rFonts w:ascii="Times New Roman" w:hAnsi="Times New Roman" w:cs="Times New Roman"/>
          <w:sz w:val="28"/>
          <w:szCs w:val="28"/>
        </w:rPr>
        <w:t xml:space="preserve">u (VNĪ nekustamo īpašumu </w:t>
      </w:r>
      <w:r w:rsidR="00765012" w:rsidRPr="00545857">
        <w:rPr>
          <w:rFonts w:ascii="Times New Roman" w:hAnsi="Times New Roman" w:cs="Times New Roman"/>
          <w:sz w:val="28"/>
          <w:szCs w:val="28"/>
        </w:rPr>
        <w:t xml:space="preserve">pārvaldības portfelī </w:t>
      </w:r>
      <w:r w:rsidRPr="00545857">
        <w:rPr>
          <w:rFonts w:ascii="Times New Roman" w:hAnsi="Times New Roman" w:cs="Times New Roman"/>
          <w:sz w:val="28"/>
          <w:szCs w:val="28"/>
        </w:rPr>
        <w:t xml:space="preserve">pašreiz </w:t>
      </w:r>
      <w:r w:rsidR="00765012" w:rsidRPr="00545857">
        <w:rPr>
          <w:rFonts w:ascii="Times New Roman" w:hAnsi="Times New Roman" w:cs="Times New Roman"/>
          <w:sz w:val="28"/>
          <w:szCs w:val="28"/>
        </w:rPr>
        <w:t>ir aptuveni 200 vidi degradējoši</w:t>
      </w:r>
      <w:r w:rsidRPr="00545857">
        <w:rPr>
          <w:rFonts w:ascii="Times New Roman" w:hAnsi="Times New Roman" w:cs="Times New Roman"/>
          <w:sz w:val="28"/>
          <w:szCs w:val="28"/>
        </w:rPr>
        <w:t>e</w:t>
      </w:r>
      <w:r w:rsidR="00765012" w:rsidRPr="00545857">
        <w:rPr>
          <w:rFonts w:ascii="Times New Roman" w:hAnsi="Times New Roman" w:cs="Times New Roman"/>
          <w:sz w:val="28"/>
          <w:szCs w:val="28"/>
        </w:rPr>
        <w:t xml:space="preserve"> objekti</w:t>
      </w:r>
      <w:r w:rsidRPr="00545857">
        <w:rPr>
          <w:rFonts w:ascii="Times New Roman" w:hAnsi="Times New Roman" w:cs="Times New Roman"/>
          <w:sz w:val="28"/>
          <w:szCs w:val="28"/>
        </w:rPr>
        <w:t>)</w:t>
      </w:r>
      <w:r w:rsidR="00765012" w:rsidRPr="00545857">
        <w:rPr>
          <w:rFonts w:ascii="Times New Roman" w:hAnsi="Times New Roman" w:cs="Times New Roman"/>
          <w:sz w:val="28"/>
          <w:szCs w:val="28"/>
        </w:rPr>
        <w:t>.</w:t>
      </w:r>
    </w:p>
    <w:p w14:paraId="6CD5148D" w14:textId="418979B2" w:rsidR="00765012" w:rsidRPr="00545857" w:rsidRDefault="00227207" w:rsidP="00A20590">
      <w:pPr>
        <w:spacing w:after="0" w:line="240" w:lineRule="auto"/>
        <w:ind w:firstLine="720"/>
        <w:jc w:val="both"/>
        <w:rPr>
          <w:rFonts w:ascii="Times New Roman" w:hAnsi="Times New Roman" w:cs="Times New Roman"/>
          <w:sz w:val="28"/>
          <w:szCs w:val="28"/>
        </w:rPr>
      </w:pPr>
      <w:r w:rsidRPr="00545857">
        <w:rPr>
          <w:rFonts w:ascii="Times New Roman" w:hAnsi="Times New Roman" w:cs="Times New Roman"/>
          <w:sz w:val="28"/>
          <w:szCs w:val="28"/>
        </w:rPr>
        <w:t>Turpretī, j</w:t>
      </w:r>
      <w:r w:rsidR="00D0328B" w:rsidRPr="00545857">
        <w:rPr>
          <w:rFonts w:ascii="Times New Roman" w:hAnsi="Times New Roman" w:cs="Times New Roman"/>
          <w:sz w:val="28"/>
          <w:szCs w:val="28"/>
        </w:rPr>
        <w:t>a minēto uzdevumu izpilde tiktu del</w:t>
      </w:r>
      <w:r w:rsidRPr="00545857">
        <w:rPr>
          <w:rFonts w:ascii="Times New Roman" w:hAnsi="Times New Roman" w:cs="Times New Roman"/>
          <w:sz w:val="28"/>
          <w:szCs w:val="28"/>
        </w:rPr>
        <w:t xml:space="preserve">eģēta privātajiem komersantiem, to izpildei būtu piesaistāmi finanšu resursi no valsts budžeta. </w:t>
      </w:r>
    </w:p>
    <w:p w14:paraId="597FEDF5" w14:textId="056967C4" w:rsidR="00D62086" w:rsidRPr="00545857" w:rsidRDefault="00D62086"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Tāpat ir būtiski norādīt, ka, izbeidzot valsts līdzdalību VNĪ, valsts institūcijām būtu jānodrošin</w:t>
      </w:r>
      <w:r w:rsidR="00DB19A7" w:rsidRPr="00545857">
        <w:rPr>
          <w:rFonts w:ascii="Times New Roman" w:hAnsi="Times New Roman" w:cs="Times New Roman"/>
          <w:sz w:val="28"/>
          <w:szCs w:val="28"/>
        </w:rPr>
        <w:t>a tām neraksturīgu funkciju – v</w:t>
      </w:r>
      <w:r w:rsidRPr="00545857">
        <w:rPr>
          <w:rFonts w:ascii="Times New Roman" w:hAnsi="Times New Roman" w:cs="Times New Roman"/>
          <w:sz w:val="28"/>
          <w:szCs w:val="28"/>
        </w:rPr>
        <w:t>alsts nekustamo īpašumu pārvaldīšan</w:t>
      </w:r>
      <w:r w:rsidR="00C100C6" w:rsidRPr="00545857">
        <w:rPr>
          <w:rFonts w:ascii="Times New Roman" w:hAnsi="Times New Roman" w:cs="Times New Roman"/>
          <w:sz w:val="28"/>
          <w:szCs w:val="28"/>
        </w:rPr>
        <w:t>a, kas attiecīgi radītu papildu darba apjomu un resursus</w:t>
      </w:r>
      <w:r w:rsidRPr="00545857">
        <w:rPr>
          <w:rFonts w:ascii="Times New Roman" w:hAnsi="Times New Roman" w:cs="Times New Roman"/>
          <w:sz w:val="28"/>
          <w:szCs w:val="28"/>
        </w:rPr>
        <w:t>. Valsts institūcijām būtu nepieciešams risināt jautājumu par atbilstošas kvalifikācijas speciālistu piesaisti, iepirkuma procedūru veikšanu attiecīgu pakalpojumu iepirkšanai un secīgi līguma ar pakalpojumu sniedzējiem izpildes kontrolei.</w:t>
      </w:r>
    </w:p>
    <w:p w14:paraId="1BD8A7D3" w14:textId="77777777" w:rsidR="00D62086" w:rsidRPr="00545857" w:rsidRDefault="00D62086"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Papildus jānorāda, ka VNĪ kā valsts kapitālsabiedrības rīcības lietderību un tiesiskumu uzrauga ne vien valsts iestādes, kuru vajadzībām VNĪ nekustamos īpašumus iznomā un pārvalda, bet arī Valsts kontrole, tādējādi valsts līdzekļu izmantošana ir caurskatāma.</w:t>
      </w:r>
    </w:p>
    <w:p w14:paraId="61AAF8A1" w14:textId="539D529A" w:rsidR="00D62086" w:rsidRPr="00545857" w:rsidRDefault="00D62086"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Nododot valstij stratēģiski svarīgu valsts nekustamo īpašumu pārvaldīšanu privātpersonām, palielinātos risks</w:t>
      </w:r>
      <w:r w:rsidR="00DB19A7" w:rsidRPr="00545857">
        <w:rPr>
          <w:rFonts w:ascii="Times New Roman" w:hAnsi="Times New Roman" w:cs="Times New Roman"/>
          <w:sz w:val="28"/>
          <w:szCs w:val="28"/>
        </w:rPr>
        <w:t>, ka valsts</w:t>
      </w:r>
      <w:r w:rsidRPr="00545857">
        <w:rPr>
          <w:rFonts w:ascii="Times New Roman" w:hAnsi="Times New Roman" w:cs="Times New Roman"/>
          <w:sz w:val="28"/>
          <w:szCs w:val="28"/>
        </w:rPr>
        <w:t xml:space="preserve"> nespēt</w:t>
      </w:r>
      <w:r w:rsidR="00DB19A7" w:rsidRPr="00545857">
        <w:rPr>
          <w:rFonts w:ascii="Times New Roman" w:hAnsi="Times New Roman" w:cs="Times New Roman"/>
          <w:sz w:val="28"/>
          <w:szCs w:val="28"/>
        </w:rPr>
        <w:t>u</w:t>
      </w:r>
      <w:r w:rsidRPr="00545857">
        <w:rPr>
          <w:rFonts w:ascii="Times New Roman" w:hAnsi="Times New Roman" w:cs="Times New Roman"/>
          <w:sz w:val="28"/>
          <w:szCs w:val="28"/>
        </w:rPr>
        <w:t xml:space="preserve"> ietekmēt valsts nekustamo īpašumu pārvaldīšanas kvalitāti, piemēram, </w:t>
      </w:r>
      <w:r w:rsidR="00DB19A7" w:rsidRPr="00545857">
        <w:rPr>
          <w:rFonts w:ascii="Times New Roman" w:hAnsi="Times New Roman" w:cs="Times New Roman"/>
          <w:sz w:val="28"/>
          <w:szCs w:val="28"/>
        </w:rPr>
        <w:t>šādu iemeslu dēļ: līgumos</w:t>
      </w:r>
      <w:r w:rsidRPr="00545857">
        <w:rPr>
          <w:rFonts w:ascii="Times New Roman" w:hAnsi="Times New Roman" w:cs="Times New Roman"/>
          <w:sz w:val="28"/>
          <w:szCs w:val="28"/>
        </w:rPr>
        <w:t xml:space="preserve"> konstatēt</w:t>
      </w:r>
      <w:r w:rsidR="002A3F05" w:rsidRPr="00545857">
        <w:rPr>
          <w:rFonts w:ascii="Times New Roman" w:hAnsi="Times New Roman" w:cs="Times New Roman"/>
          <w:sz w:val="28"/>
          <w:szCs w:val="28"/>
        </w:rPr>
        <w:t>ie</w:t>
      </w:r>
      <w:r w:rsidRPr="00545857">
        <w:rPr>
          <w:rFonts w:ascii="Times New Roman" w:hAnsi="Times New Roman" w:cs="Times New Roman"/>
          <w:sz w:val="28"/>
          <w:szCs w:val="28"/>
        </w:rPr>
        <w:t xml:space="preserve"> trūkum</w:t>
      </w:r>
      <w:r w:rsidR="002A3F05" w:rsidRPr="00545857">
        <w:rPr>
          <w:rFonts w:ascii="Times New Roman" w:hAnsi="Times New Roman" w:cs="Times New Roman"/>
          <w:sz w:val="28"/>
          <w:szCs w:val="28"/>
        </w:rPr>
        <w:t>i, ilgstoša</w:t>
      </w:r>
      <w:r w:rsidRPr="00545857">
        <w:rPr>
          <w:rFonts w:ascii="Times New Roman" w:hAnsi="Times New Roman" w:cs="Times New Roman"/>
          <w:sz w:val="28"/>
          <w:szCs w:val="28"/>
        </w:rPr>
        <w:t xml:space="preserve"> </w:t>
      </w:r>
      <w:r w:rsidR="002A3F05" w:rsidRPr="00545857">
        <w:rPr>
          <w:rFonts w:ascii="Times New Roman" w:hAnsi="Times New Roman" w:cs="Times New Roman"/>
          <w:sz w:val="28"/>
          <w:szCs w:val="28"/>
        </w:rPr>
        <w:t>civiltiesisku strīdu risināšana</w:t>
      </w:r>
      <w:r w:rsidRPr="00545857">
        <w:rPr>
          <w:rFonts w:ascii="Times New Roman" w:hAnsi="Times New Roman" w:cs="Times New Roman"/>
          <w:sz w:val="28"/>
          <w:szCs w:val="28"/>
        </w:rPr>
        <w:t xml:space="preserve"> vispār</w:t>
      </w:r>
      <w:r w:rsidR="002A3F05" w:rsidRPr="00545857">
        <w:rPr>
          <w:rFonts w:ascii="Times New Roman" w:hAnsi="Times New Roman" w:cs="Times New Roman"/>
          <w:sz w:val="28"/>
          <w:szCs w:val="28"/>
        </w:rPr>
        <w:t>ējās jurisdikcijas tiesā</w:t>
      </w:r>
      <w:r w:rsidR="00C100C6" w:rsidRPr="00545857">
        <w:rPr>
          <w:rFonts w:ascii="Times New Roman" w:hAnsi="Times New Roman" w:cs="Times New Roman"/>
          <w:sz w:val="28"/>
          <w:szCs w:val="28"/>
        </w:rPr>
        <w:t xml:space="preserve">. </w:t>
      </w:r>
    </w:p>
    <w:p w14:paraId="7711346B" w14:textId="54457F17" w:rsidR="00D62086" w:rsidRPr="00545857" w:rsidRDefault="00D62086" w:rsidP="00A20590">
      <w:pPr>
        <w:pStyle w:val="NoSpacing"/>
        <w:ind w:firstLine="709"/>
        <w:jc w:val="both"/>
        <w:rPr>
          <w:rFonts w:ascii="Times New Roman" w:hAnsi="Times New Roman" w:cs="Times New Roman"/>
          <w:sz w:val="28"/>
          <w:szCs w:val="28"/>
        </w:rPr>
      </w:pPr>
      <w:r w:rsidRPr="00545857">
        <w:rPr>
          <w:rFonts w:ascii="Times New Roman" w:hAnsi="Times New Roman" w:cs="Times New Roman"/>
          <w:sz w:val="28"/>
          <w:szCs w:val="28"/>
        </w:rPr>
        <w:t xml:space="preserve">VNĪ </w:t>
      </w:r>
      <w:r w:rsidR="00C100C6" w:rsidRPr="00545857">
        <w:rPr>
          <w:rFonts w:ascii="Times New Roman" w:hAnsi="Times New Roman" w:cs="Times New Roman"/>
          <w:sz w:val="28"/>
          <w:szCs w:val="28"/>
        </w:rPr>
        <w:t xml:space="preserve">turpina īstenot funkcijas, kas tai izriet no </w:t>
      </w:r>
      <w:r w:rsidRPr="00545857">
        <w:rPr>
          <w:rFonts w:ascii="Times New Roman" w:hAnsi="Times New Roman" w:cs="Times New Roman"/>
          <w:sz w:val="28"/>
          <w:szCs w:val="28"/>
        </w:rPr>
        <w:t xml:space="preserve">Valsts nekustamā īpašuma vienotas pārvaldīšanas </w:t>
      </w:r>
      <w:r w:rsidR="005F552C" w:rsidRPr="00545857">
        <w:rPr>
          <w:rFonts w:ascii="Times New Roman" w:hAnsi="Times New Roman" w:cs="Times New Roman"/>
          <w:sz w:val="28"/>
          <w:szCs w:val="28"/>
        </w:rPr>
        <w:t xml:space="preserve">un apsaimniekošanas </w:t>
      </w:r>
      <w:r w:rsidRPr="00545857">
        <w:rPr>
          <w:rFonts w:ascii="Times New Roman" w:hAnsi="Times New Roman" w:cs="Times New Roman"/>
          <w:sz w:val="28"/>
          <w:szCs w:val="28"/>
        </w:rPr>
        <w:t>koncepcijas, kuras mērķis ir izveidot vienotu, efektīvu un pārskatāmu valsts nekustamo īpašumu pārvaldīšanas un apsaimniekošanas mehānismu, virzoties uz valsts nekustamo īpašumu cen</w:t>
      </w:r>
      <w:r w:rsidR="007F0979" w:rsidRPr="00545857">
        <w:rPr>
          <w:rFonts w:ascii="Times New Roman" w:hAnsi="Times New Roman" w:cs="Times New Roman"/>
          <w:sz w:val="28"/>
          <w:szCs w:val="28"/>
        </w:rPr>
        <w:t>tralizētas pārvaldīšanas modeli</w:t>
      </w:r>
      <w:r w:rsidRPr="00545857">
        <w:rPr>
          <w:rFonts w:ascii="Times New Roman" w:hAnsi="Times New Roman" w:cs="Times New Roman"/>
          <w:sz w:val="28"/>
          <w:szCs w:val="28"/>
        </w:rPr>
        <w:t xml:space="preserve">. </w:t>
      </w:r>
      <w:r w:rsidR="00BD365E" w:rsidRPr="00545857">
        <w:rPr>
          <w:rFonts w:ascii="Times New Roman" w:hAnsi="Times New Roman" w:cs="Times New Roman"/>
          <w:sz w:val="28"/>
          <w:szCs w:val="28"/>
          <w:lang w:eastAsia="lv-LV"/>
        </w:rPr>
        <w:t>V</w:t>
      </w:r>
      <w:r w:rsidRPr="00545857">
        <w:rPr>
          <w:rFonts w:ascii="Times New Roman" w:hAnsi="Times New Roman" w:cs="Times New Roman"/>
          <w:sz w:val="28"/>
          <w:szCs w:val="28"/>
          <w:lang w:eastAsia="lv-LV"/>
        </w:rPr>
        <w:t xml:space="preserve">iens no VNĪ darbības </w:t>
      </w:r>
      <w:proofErr w:type="spellStart"/>
      <w:r w:rsidRPr="00545857">
        <w:rPr>
          <w:rFonts w:ascii="Times New Roman" w:hAnsi="Times New Roman" w:cs="Times New Roman"/>
          <w:sz w:val="28"/>
          <w:szCs w:val="28"/>
          <w:lang w:eastAsia="lv-LV"/>
        </w:rPr>
        <w:t>virsmērķiem</w:t>
      </w:r>
      <w:proofErr w:type="spellEnd"/>
      <w:r w:rsidRPr="00545857">
        <w:rPr>
          <w:rFonts w:ascii="Times New Roman" w:hAnsi="Times New Roman" w:cs="Times New Roman"/>
          <w:sz w:val="28"/>
          <w:szCs w:val="28"/>
          <w:lang w:eastAsia="lv-LV"/>
        </w:rPr>
        <w:t xml:space="preserve"> ir sabiedrības interesēs nodrošināt valsts nekustamo īpašumu vērtības saglabāšanu un vairošanu, veicot šo īpašumu mērķtiecīgu a</w:t>
      </w:r>
      <w:r w:rsidR="007F0979" w:rsidRPr="00545857">
        <w:rPr>
          <w:rFonts w:ascii="Times New Roman" w:hAnsi="Times New Roman" w:cs="Times New Roman"/>
          <w:sz w:val="28"/>
          <w:szCs w:val="28"/>
          <w:lang w:eastAsia="lv-LV"/>
        </w:rPr>
        <w:t>ttīstību un efektīvu pārvaldību, tādējādi kļūstot par vadošo publiskā sektora kompetences centru valsts nekustamo īpašumu attīstības jomā.</w:t>
      </w:r>
    </w:p>
    <w:p w14:paraId="3C962927" w14:textId="18087056" w:rsidR="00E42988" w:rsidRPr="00545857" w:rsidRDefault="00C100C6" w:rsidP="00A20590">
      <w:pPr>
        <w:spacing w:after="0" w:line="240" w:lineRule="auto"/>
        <w:ind w:firstLine="709"/>
        <w:jc w:val="both"/>
        <w:rPr>
          <w:rStyle w:val="Strong"/>
          <w:rFonts w:ascii="Times New Roman" w:hAnsi="Times New Roman" w:cs="Times New Roman"/>
          <w:bCs w:val="0"/>
          <w:color w:val="000000"/>
          <w:sz w:val="28"/>
          <w:szCs w:val="28"/>
        </w:rPr>
      </w:pPr>
      <w:r w:rsidRPr="00545857">
        <w:rPr>
          <w:rStyle w:val="Strong"/>
          <w:rFonts w:ascii="Times New Roman" w:hAnsi="Times New Roman" w:cs="Times New Roman"/>
          <w:bCs w:val="0"/>
          <w:color w:val="000000"/>
          <w:sz w:val="28"/>
          <w:szCs w:val="28"/>
        </w:rPr>
        <w:t>Ievērojot minēto, ir pamats secināt, ka VNĪ komercdarbība atbilst</w:t>
      </w:r>
      <w:r w:rsidR="00D62086" w:rsidRPr="00545857">
        <w:rPr>
          <w:rStyle w:val="Strong"/>
          <w:rFonts w:ascii="Times New Roman" w:hAnsi="Times New Roman" w:cs="Times New Roman"/>
          <w:bCs w:val="0"/>
          <w:color w:val="000000"/>
          <w:sz w:val="28"/>
          <w:szCs w:val="28"/>
        </w:rPr>
        <w:t xml:space="preserve"> Valsts pārvaldes iekārtas likuma 88.</w:t>
      </w:r>
      <w:r w:rsidRPr="00545857">
        <w:rPr>
          <w:rStyle w:val="Strong"/>
          <w:rFonts w:ascii="Times New Roman" w:hAnsi="Times New Roman" w:cs="Times New Roman"/>
          <w:bCs w:val="0"/>
          <w:color w:val="000000"/>
          <w:sz w:val="28"/>
          <w:szCs w:val="28"/>
        </w:rPr>
        <w:t> </w:t>
      </w:r>
      <w:r w:rsidR="00D62086" w:rsidRPr="00545857">
        <w:rPr>
          <w:rStyle w:val="Strong"/>
          <w:rFonts w:ascii="Times New Roman" w:hAnsi="Times New Roman" w:cs="Times New Roman"/>
          <w:bCs w:val="0"/>
          <w:color w:val="000000"/>
          <w:sz w:val="28"/>
          <w:szCs w:val="28"/>
        </w:rPr>
        <w:t>panta pirmās daļas</w:t>
      </w:r>
      <w:r w:rsidR="00BB3DC0" w:rsidRPr="00545857">
        <w:rPr>
          <w:rStyle w:val="Strong"/>
          <w:rFonts w:ascii="Times New Roman" w:hAnsi="Times New Roman" w:cs="Times New Roman"/>
          <w:bCs w:val="0"/>
          <w:color w:val="000000"/>
          <w:sz w:val="28"/>
          <w:szCs w:val="28"/>
        </w:rPr>
        <w:t xml:space="preserve"> </w:t>
      </w:r>
      <w:r w:rsidR="00272865" w:rsidRPr="00545857">
        <w:rPr>
          <w:rStyle w:val="Strong"/>
          <w:rFonts w:ascii="Times New Roman" w:hAnsi="Times New Roman" w:cs="Times New Roman"/>
          <w:bCs w:val="0"/>
          <w:color w:val="000000"/>
          <w:sz w:val="28"/>
          <w:szCs w:val="28"/>
        </w:rPr>
        <w:t xml:space="preserve">3. punktam, </w:t>
      </w:r>
      <w:r w:rsidR="00BB3DC0" w:rsidRPr="00545857">
        <w:rPr>
          <w:rStyle w:val="Strong"/>
          <w:rFonts w:ascii="Times New Roman" w:hAnsi="Times New Roman" w:cs="Times New Roman"/>
          <w:bCs w:val="0"/>
          <w:color w:val="000000"/>
          <w:sz w:val="28"/>
          <w:szCs w:val="28"/>
        </w:rPr>
        <w:t xml:space="preserve">un </w:t>
      </w:r>
      <w:r w:rsidR="00D62086" w:rsidRPr="00545857">
        <w:rPr>
          <w:rStyle w:val="Strong"/>
          <w:rFonts w:ascii="Times New Roman" w:hAnsi="Times New Roman" w:cs="Times New Roman"/>
          <w:bCs w:val="0"/>
          <w:color w:val="000000"/>
          <w:sz w:val="28"/>
          <w:szCs w:val="28"/>
        </w:rPr>
        <w:t>valsts līdzdalība VNĪ saglabājama arī turpmāk.</w:t>
      </w:r>
    </w:p>
    <w:p w14:paraId="436499FF" w14:textId="53597BA9" w:rsidR="00DF2AFB" w:rsidRPr="00545857" w:rsidRDefault="00DF2AFB" w:rsidP="00A20590">
      <w:pPr>
        <w:pStyle w:val="NoSpacing"/>
        <w:ind w:firstLine="709"/>
        <w:jc w:val="both"/>
        <w:rPr>
          <w:rFonts w:ascii="Times New Roman" w:hAnsi="Times New Roman" w:cs="Times New Roman"/>
          <w:sz w:val="28"/>
          <w:szCs w:val="28"/>
        </w:rPr>
      </w:pPr>
      <w:r w:rsidRPr="00545857">
        <w:rPr>
          <w:rStyle w:val="Strong"/>
          <w:rFonts w:ascii="Times New Roman" w:hAnsi="Times New Roman" w:cs="Times New Roman"/>
          <w:b w:val="0"/>
          <w:bCs w:val="0"/>
          <w:color w:val="000000"/>
          <w:sz w:val="28"/>
          <w:szCs w:val="28"/>
        </w:rPr>
        <w:t>Papildus arī norādāms, ka</w:t>
      </w:r>
      <w:r w:rsidRPr="00545857">
        <w:rPr>
          <w:rStyle w:val="Strong"/>
          <w:rFonts w:ascii="Times New Roman" w:hAnsi="Times New Roman" w:cs="Times New Roman"/>
          <w:bCs w:val="0"/>
          <w:color w:val="000000"/>
          <w:sz w:val="28"/>
          <w:szCs w:val="28"/>
        </w:rPr>
        <w:t xml:space="preserve"> </w:t>
      </w:r>
      <w:proofErr w:type="spellStart"/>
      <w:r w:rsidRPr="00545857">
        <w:rPr>
          <w:rFonts w:ascii="Times New Roman" w:hAnsi="Times New Roman" w:cs="Times New Roman"/>
          <w:sz w:val="28"/>
          <w:szCs w:val="28"/>
        </w:rPr>
        <w:t>Pārresoru</w:t>
      </w:r>
      <w:proofErr w:type="spellEnd"/>
      <w:r w:rsidRPr="00545857">
        <w:rPr>
          <w:rFonts w:ascii="Times New Roman" w:hAnsi="Times New Roman" w:cs="Times New Roman"/>
          <w:sz w:val="28"/>
          <w:szCs w:val="28"/>
        </w:rPr>
        <w:t xml:space="preserve"> koordinācijas centra vadītā darba grupa (izveidota ar 2012. gada 19. jūnija Ministru prezidenta rīkojumu Nr.233 „Par darba grupu”; turpmāk – darba grupa) savā informatīvajā ziņojumā “Informatīvais ziņojums “Par valsts līdzdalības kapitālsabiedrībās izvērtēšanu un ar Ministru preziden</w:t>
      </w:r>
      <w:r w:rsidR="00176217" w:rsidRPr="00545857">
        <w:rPr>
          <w:rFonts w:ascii="Times New Roman" w:hAnsi="Times New Roman" w:cs="Times New Roman"/>
          <w:sz w:val="28"/>
          <w:szCs w:val="28"/>
        </w:rPr>
        <w:t>t</w:t>
      </w:r>
      <w:r w:rsidRPr="00545857">
        <w:rPr>
          <w:rFonts w:ascii="Times New Roman" w:hAnsi="Times New Roman" w:cs="Times New Roman"/>
          <w:sz w:val="28"/>
          <w:szCs w:val="28"/>
        </w:rPr>
        <w:t xml:space="preserve">a 2012. gada 19. jūnija rīkojumu Nr.233 izveidotās darba grupas priekšlikumiem turpmākai rīcībai”” (pieņemts zināšanai Ministru kabineta 2013. gada 11. jūnija sēdē (prot.Nr.34 37.§); turpmāk – ziņojums) </w:t>
      </w:r>
      <w:r w:rsidRPr="00545857">
        <w:rPr>
          <w:rStyle w:val="Strong"/>
          <w:rFonts w:ascii="Times New Roman" w:hAnsi="Times New Roman" w:cs="Times New Roman"/>
          <w:b w:val="0"/>
          <w:bCs w:val="0"/>
          <w:sz w:val="28"/>
          <w:szCs w:val="28"/>
        </w:rPr>
        <w:t xml:space="preserve">rekomendē saglabāt valsts līdzdalību tajās </w:t>
      </w:r>
      <w:r w:rsidRPr="00545857">
        <w:rPr>
          <w:rStyle w:val="Strong"/>
          <w:rFonts w:ascii="Times New Roman" w:hAnsi="Times New Roman" w:cs="Times New Roman"/>
          <w:b w:val="0"/>
          <w:bCs w:val="0"/>
          <w:sz w:val="28"/>
          <w:szCs w:val="28"/>
        </w:rPr>
        <w:lastRenderedPageBreak/>
        <w:t>kapitālsabiedrībās, kuras darbojas tirgus nepilnības apstākļos vai to darbība nodrošina valsts stratēģisko attīstības un drošības interešu īstenošanu. Darba grupas ieskatā līdzdalība esošajā apjomā saglabājama arī VNĪ.</w:t>
      </w:r>
    </w:p>
    <w:p w14:paraId="15110E2B" w14:textId="77777777" w:rsidR="00885C2E" w:rsidRPr="00545857" w:rsidRDefault="00885C2E" w:rsidP="00A20590">
      <w:pPr>
        <w:spacing w:after="0" w:line="240" w:lineRule="auto"/>
        <w:jc w:val="both"/>
        <w:rPr>
          <w:rFonts w:ascii="Times New Roman" w:hAnsi="Times New Roman" w:cs="Times New Roman"/>
          <w:b/>
          <w:color w:val="000000"/>
          <w:sz w:val="28"/>
          <w:szCs w:val="28"/>
        </w:rPr>
      </w:pPr>
      <w:bookmarkStart w:id="2" w:name="_GoBack"/>
      <w:bookmarkEnd w:id="2"/>
    </w:p>
    <w:p w14:paraId="3E49440F" w14:textId="1C251718" w:rsidR="00040C1C" w:rsidRPr="00545857" w:rsidRDefault="00D62086" w:rsidP="00A20590">
      <w:pPr>
        <w:pStyle w:val="NoSpacing"/>
        <w:numPr>
          <w:ilvl w:val="0"/>
          <w:numId w:val="16"/>
        </w:numPr>
        <w:jc w:val="center"/>
        <w:rPr>
          <w:rFonts w:ascii="Times New Roman" w:hAnsi="Times New Roman" w:cs="Times New Roman"/>
          <w:b/>
          <w:sz w:val="28"/>
          <w:szCs w:val="28"/>
        </w:rPr>
      </w:pPr>
      <w:r w:rsidRPr="00545857">
        <w:rPr>
          <w:rFonts w:ascii="Times New Roman" w:hAnsi="Times New Roman" w:cs="Times New Roman"/>
          <w:b/>
          <w:sz w:val="28"/>
          <w:szCs w:val="28"/>
          <w:lang w:eastAsia="lv-LV"/>
        </w:rPr>
        <w:t xml:space="preserve">Par </w:t>
      </w:r>
      <w:r w:rsidRPr="00545857">
        <w:rPr>
          <w:rFonts w:ascii="Times New Roman" w:hAnsi="Times New Roman" w:cs="Times New Roman"/>
          <w:b/>
          <w:sz w:val="28"/>
          <w:szCs w:val="28"/>
        </w:rPr>
        <w:t>valsts kapitālsabiedrības turpmāko juridisko statusu</w:t>
      </w:r>
    </w:p>
    <w:p w14:paraId="1BC4D768" w14:textId="77777777" w:rsidR="006F461D" w:rsidRPr="00545857" w:rsidRDefault="006F461D" w:rsidP="00A20590">
      <w:pPr>
        <w:pStyle w:val="NoSpacing"/>
        <w:ind w:left="1069"/>
        <w:rPr>
          <w:rFonts w:ascii="Times New Roman" w:hAnsi="Times New Roman" w:cs="Times New Roman"/>
          <w:b/>
          <w:sz w:val="28"/>
          <w:szCs w:val="28"/>
        </w:rPr>
      </w:pPr>
    </w:p>
    <w:p w14:paraId="18C4BB60" w14:textId="16CA3F14" w:rsidR="00FD1F7C" w:rsidRPr="00545857" w:rsidRDefault="00D62086" w:rsidP="00A20590">
      <w:pPr>
        <w:pStyle w:val="NoSpacing"/>
        <w:ind w:firstLine="720"/>
        <w:jc w:val="both"/>
        <w:rPr>
          <w:rFonts w:ascii="Times New Roman" w:hAnsi="Times New Roman" w:cs="Times New Roman"/>
          <w:sz w:val="28"/>
          <w:szCs w:val="28"/>
        </w:rPr>
      </w:pPr>
      <w:r w:rsidRPr="00545857">
        <w:rPr>
          <w:rFonts w:ascii="Times New Roman" w:hAnsi="Times New Roman" w:cs="Times New Roman"/>
          <w:sz w:val="28"/>
          <w:szCs w:val="28"/>
        </w:rPr>
        <w:t>VNĪ ir dibināta ar mērķi veikt komercdarbību</w:t>
      </w:r>
      <w:r w:rsidR="00BB3DC0" w:rsidRPr="00545857">
        <w:rPr>
          <w:rFonts w:ascii="Times New Roman" w:hAnsi="Times New Roman" w:cs="Times New Roman"/>
          <w:sz w:val="28"/>
          <w:szCs w:val="28"/>
        </w:rPr>
        <w:t xml:space="preserve"> un tās mērķis ir arī peļņas gūšana. Vienlaikus gan akcentējams, ka minētais finansiālais mērķis ir pakārots VNĪ  komercdarbības mērķim, kas ir </w:t>
      </w:r>
      <w:proofErr w:type="spellStart"/>
      <w:r w:rsidR="00BB3DC0" w:rsidRPr="00545857">
        <w:rPr>
          <w:rFonts w:ascii="Times New Roman" w:hAnsi="Times New Roman" w:cs="Times New Roman"/>
          <w:sz w:val="28"/>
          <w:szCs w:val="28"/>
        </w:rPr>
        <w:t>nefinanšu</w:t>
      </w:r>
      <w:proofErr w:type="spellEnd"/>
      <w:r w:rsidR="00BB3DC0" w:rsidRPr="00545857">
        <w:rPr>
          <w:rFonts w:ascii="Times New Roman" w:hAnsi="Times New Roman" w:cs="Times New Roman"/>
          <w:sz w:val="28"/>
          <w:szCs w:val="28"/>
        </w:rPr>
        <w:t xml:space="preserve"> jeb sociālas dabas mērķis,</w:t>
      </w:r>
      <w:r w:rsidR="00FB3BF3" w:rsidRPr="00545857">
        <w:rPr>
          <w:rFonts w:ascii="Times New Roman" w:hAnsi="Times New Roman" w:cs="Times New Roman"/>
          <w:sz w:val="28"/>
          <w:szCs w:val="28"/>
        </w:rPr>
        <w:t xml:space="preserve"> – </w:t>
      </w:r>
      <w:r w:rsidR="00BB3DC0" w:rsidRPr="00545857">
        <w:rPr>
          <w:rFonts w:ascii="Times New Roman" w:hAnsi="Times New Roman" w:cs="Times New Roman"/>
          <w:sz w:val="28"/>
          <w:szCs w:val="28"/>
        </w:rPr>
        <w:t>valsts un sabiedrības interešu un vajadzību efektīva nodrošināšana.</w:t>
      </w:r>
      <w:r w:rsidRPr="00545857">
        <w:rPr>
          <w:rFonts w:ascii="Times New Roman" w:hAnsi="Times New Roman" w:cs="Times New Roman"/>
          <w:sz w:val="28"/>
          <w:szCs w:val="28"/>
        </w:rPr>
        <w:t xml:space="preserve"> </w:t>
      </w:r>
      <w:r w:rsidR="00141A1C" w:rsidRPr="00545857">
        <w:rPr>
          <w:rFonts w:ascii="Times New Roman" w:hAnsi="Times New Roman" w:cs="Times New Roman"/>
          <w:sz w:val="28"/>
          <w:szCs w:val="28"/>
        </w:rPr>
        <w:t xml:space="preserve">VNĪ komercdarbība atbilst komercdarbības veidiem jomā, kas norādīta Valsts pārvaldes iekārtas likuma 88. panta pirmās daļas 3. punktā. </w:t>
      </w:r>
    </w:p>
    <w:p w14:paraId="705A9984" w14:textId="402F7786" w:rsidR="00272865" w:rsidRPr="00545857" w:rsidRDefault="00AD26F3" w:rsidP="00A20590">
      <w:pPr>
        <w:pStyle w:val="NoSpacing"/>
        <w:ind w:firstLine="720"/>
        <w:jc w:val="both"/>
        <w:rPr>
          <w:rFonts w:ascii="Times New Roman" w:hAnsi="Times New Roman" w:cs="Times New Roman"/>
          <w:sz w:val="28"/>
          <w:szCs w:val="28"/>
        </w:rPr>
      </w:pPr>
      <w:r w:rsidRPr="00545857">
        <w:rPr>
          <w:rFonts w:ascii="Times New Roman" w:hAnsi="Times New Roman" w:cs="Times New Roman"/>
          <w:sz w:val="28"/>
          <w:szCs w:val="28"/>
        </w:rPr>
        <w:t>Valsts pārvaldes i</w:t>
      </w:r>
      <w:r w:rsidR="00D62086" w:rsidRPr="00545857">
        <w:rPr>
          <w:rFonts w:ascii="Times New Roman" w:hAnsi="Times New Roman" w:cs="Times New Roman"/>
          <w:sz w:val="28"/>
          <w:szCs w:val="28"/>
        </w:rPr>
        <w:t>estāde Valsts pārvaldes iekārtas likuma izpratnē (1.panta 3.punkts) ir institūcija, kura darbojas publiskas personas vārdā un kurai ar normatīvo aktu noteikta kompetence valsts pārvaldē, piešķirti finansu līdzekļi tās darbības īstenošanai un ir savs personāls. Lai nodrošinātu pakalpojumu sniegšanu pārvaldes uzdevumu īstenošanā, valsts var izveidot valsts aģentūras, kas ir  Ministru kabineta locekļa padotībā esoša iestāde, kurai ar likumu vai Ministru kabineta noteikumiem ir noteikta kompetence pakalpojumu sniegšanas jomā (Publisko aģentūru likuma 2.</w:t>
      </w:r>
      <w:r w:rsidR="002A3F05" w:rsidRPr="00545857">
        <w:rPr>
          <w:rFonts w:ascii="Times New Roman" w:hAnsi="Times New Roman" w:cs="Times New Roman"/>
          <w:sz w:val="28"/>
          <w:szCs w:val="28"/>
        </w:rPr>
        <w:t> </w:t>
      </w:r>
      <w:r w:rsidR="00D62086" w:rsidRPr="00545857">
        <w:rPr>
          <w:rFonts w:ascii="Times New Roman" w:hAnsi="Times New Roman" w:cs="Times New Roman"/>
          <w:sz w:val="28"/>
          <w:szCs w:val="28"/>
        </w:rPr>
        <w:t>panta pirmā daļa un 3.</w:t>
      </w:r>
      <w:r w:rsidR="002A3F05" w:rsidRPr="00545857">
        <w:rPr>
          <w:rFonts w:ascii="Times New Roman" w:hAnsi="Times New Roman" w:cs="Times New Roman"/>
          <w:sz w:val="28"/>
          <w:szCs w:val="28"/>
        </w:rPr>
        <w:t> </w:t>
      </w:r>
      <w:r w:rsidR="00D62086" w:rsidRPr="00545857">
        <w:rPr>
          <w:rFonts w:ascii="Times New Roman" w:hAnsi="Times New Roman" w:cs="Times New Roman"/>
          <w:sz w:val="28"/>
          <w:szCs w:val="28"/>
        </w:rPr>
        <w:t>panta pirmā daļa).</w:t>
      </w:r>
      <w:r w:rsidR="00272865" w:rsidRPr="00545857">
        <w:rPr>
          <w:rFonts w:ascii="Times New Roman" w:hAnsi="Times New Roman" w:cs="Times New Roman"/>
          <w:sz w:val="28"/>
          <w:szCs w:val="28"/>
        </w:rPr>
        <w:t xml:space="preserve"> Valsts aģentūras budžetu veido tās ieņēmumi </w:t>
      </w:r>
      <w:r w:rsidR="00272865" w:rsidRPr="00545857">
        <w:rPr>
          <w:rFonts w:ascii="Times New Roman" w:eastAsia="Times New Roman" w:hAnsi="Times New Roman" w:cs="Times New Roman"/>
          <w:sz w:val="28"/>
          <w:szCs w:val="28"/>
          <w:lang w:eastAsia="lv-LV"/>
        </w:rPr>
        <w:t>par sniegtajiem maksas pakalpojumiem, citi pašu ieņēmumi, dāvinājumi un ziedojumi, kā arī ārvalstu finanšu palīdzība. Valsts pārvaldes uzdevumu izpildei valsts aģentūra var saņemt dotāciju no vispārējiem ieņēmumiem atbilstoši likumam par budžetu un finanšu vadību (</w:t>
      </w:r>
      <w:r w:rsidR="00272865" w:rsidRPr="00545857">
        <w:rPr>
          <w:rFonts w:ascii="Times New Roman" w:hAnsi="Times New Roman" w:cs="Times New Roman"/>
          <w:sz w:val="28"/>
          <w:szCs w:val="28"/>
        </w:rPr>
        <w:t>Publisko aģentūru likuma 13.panta pirmā un otrā daļa).</w:t>
      </w:r>
      <w:r w:rsidR="00FD1F7C" w:rsidRPr="00545857">
        <w:rPr>
          <w:rFonts w:ascii="Times New Roman" w:hAnsi="Times New Roman" w:cs="Times New Roman"/>
          <w:sz w:val="28"/>
          <w:szCs w:val="28"/>
        </w:rPr>
        <w:t xml:space="preserve"> V</w:t>
      </w:r>
      <w:r w:rsidR="00D62086" w:rsidRPr="00545857">
        <w:rPr>
          <w:rFonts w:ascii="Times New Roman" w:hAnsi="Times New Roman" w:cs="Times New Roman"/>
          <w:sz w:val="28"/>
          <w:szCs w:val="28"/>
        </w:rPr>
        <w:t xml:space="preserve">alsts pārvaldes iestāde un </w:t>
      </w:r>
      <w:r w:rsidR="00CE75C4" w:rsidRPr="00545857">
        <w:rPr>
          <w:rFonts w:ascii="Times New Roman" w:hAnsi="Times New Roman" w:cs="Times New Roman"/>
          <w:sz w:val="28"/>
          <w:szCs w:val="28"/>
        </w:rPr>
        <w:t>valsts</w:t>
      </w:r>
      <w:r w:rsidR="00D62086" w:rsidRPr="00545857">
        <w:rPr>
          <w:rFonts w:ascii="Times New Roman" w:hAnsi="Times New Roman" w:cs="Times New Roman"/>
          <w:sz w:val="28"/>
          <w:szCs w:val="28"/>
        </w:rPr>
        <w:t xml:space="preserve"> aģentūra izpilda tai deleģētos valsts pārvaldes uzdevumus un sniedz normatīvajos aktos noteiktos pakalpojumus pārvaldes uzdevumu īstenošanā, piemēram, izdod administratīvos aktus vai veic valsts nodevu administrēšanu valsts pārvaldes uzdevumu īstenošanā, un tās ienākumi veidojas no dotācijas (subsīdijas) vai sniegtā pakalpojuma, izpildot tai deleģētos valsts pārvaldes uzdevumu</w:t>
      </w:r>
      <w:r w:rsidR="00FB3BF3" w:rsidRPr="00545857">
        <w:rPr>
          <w:rFonts w:ascii="Times New Roman" w:hAnsi="Times New Roman" w:cs="Times New Roman"/>
          <w:sz w:val="28"/>
          <w:szCs w:val="28"/>
        </w:rPr>
        <w:t>s.</w:t>
      </w:r>
    </w:p>
    <w:p w14:paraId="0AA3596C" w14:textId="178C2532" w:rsidR="00D62086" w:rsidRPr="00545857" w:rsidRDefault="00D62086" w:rsidP="00A20590">
      <w:pPr>
        <w:pStyle w:val="NoSpacing"/>
        <w:ind w:firstLine="720"/>
        <w:jc w:val="both"/>
        <w:rPr>
          <w:rFonts w:ascii="Times New Roman" w:hAnsi="Times New Roman" w:cs="Times New Roman"/>
          <w:sz w:val="28"/>
          <w:szCs w:val="28"/>
        </w:rPr>
      </w:pPr>
      <w:r w:rsidRPr="00545857">
        <w:rPr>
          <w:rFonts w:ascii="Times New Roman" w:hAnsi="Times New Roman" w:cs="Times New Roman"/>
          <w:sz w:val="28"/>
          <w:szCs w:val="28"/>
        </w:rPr>
        <w:t xml:space="preserve">Izvērtējot VNĪ darbību, nav secināms, ka VNĪ būtu pārveidojama par valsts pārvaldes iestādi vai </w:t>
      </w:r>
      <w:r w:rsidR="00CE75C4" w:rsidRPr="00545857">
        <w:rPr>
          <w:rFonts w:ascii="Times New Roman" w:hAnsi="Times New Roman" w:cs="Times New Roman"/>
          <w:sz w:val="28"/>
          <w:szCs w:val="28"/>
        </w:rPr>
        <w:t>valsts</w:t>
      </w:r>
      <w:r w:rsidRPr="00545857">
        <w:rPr>
          <w:rFonts w:ascii="Times New Roman" w:hAnsi="Times New Roman" w:cs="Times New Roman"/>
          <w:sz w:val="28"/>
          <w:szCs w:val="28"/>
        </w:rPr>
        <w:t xml:space="preserve"> aģentūru, jo tā darbojas </w:t>
      </w:r>
      <w:r w:rsidR="00BB3DC0" w:rsidRPr="00545857">
        <w:rPr>
          <w:rFonts w:ascii="Times New Roman" w:hAnsi="Times New Roman" w:cs="Times New Roman"/>
          <w:sz w:val="28"/>
          <w:szCs w:val="28"/>
        </w:rPr>
        <w:t>arī privāttiesiskajā sfērā</w:t>
      </w:r>
      <w:r w:rsidRPr="00545857">
        <w:rPr>
          <w:rFonts w:ascii="Times New Roman" w:hAnsi="Times New Roman" w:cs="Times New Roman"/>
          <w:sz w:val="28"/>
          <w:szCs w:val="28"/>
        </w:rPr>
        <w:t xml:space="preserve"> un tās budžetu veido ieņēmumi no veiktās saimnieciskās darbības. Kaut arī VNĪ likumā ir deleģēts veikt arī valsts pārvaldes uzdevumus, tomēr valsts pārvaldes uzdevumu izpilde veido tikai daļu no VNĪ pamatdarbības.</w:t>
      </w:r>
    </w:p>
    <w:p w14:paraId="37AA40ED" w14:textId="1E5D0133" w:rsidR="00D62086" w:rsidRPr="00545857" w:rsidRDefault="002A3F05" w:rsidP="00A20590">
      <w:pPr>
        <w:pStyle w:val="NoSpacing"/>
        <w:ind w:firstLine="720"/>
        <w:jc w:val="both"/>
        <w:rPr>
          <w:rFonts w:ascii="Times New Roman" w:hAnsi="Times New Roman" w:cs="Times New Roman"/>
          <w:sz w:val="28"/>
          <w:szCs w:val="28"/>
        </w:rPr>
      </w:pPr>
      <w:r w:rsidRPr="00545857">
        <w:rPr>
          <w:rFonts w:ascii="Times New Roman" w:hAnsi="Times New Roman" w:cs="Times New Roman"/>
          <w:sz w:val="28"/>
          <w:szCs w:val="28"/>
        </w:rPr>
        <w:t xml:space="preserve">Tāpat </w:t>
      </w:r>
      <w:r w:rsidR="00D62086" w:rsidRPr="00545857">
        <w:rPr>
          <w:rFonts w:ascii="Times New Roman" w:hAnsi="Times New Roman" w:cs="Times New Roman"/>
          <w:sz w:val="28"/>
          <w:szCs w:val="28"/>
        </w:rPr>
        <w:t xml:space="preserve">jāņem vērā, ka, veicot kapitālieguldījumus nekustamo īpašumu būvniecībā un attīstībā, VNĪ ir uzņēmusies un nākotnē plāno uzņemtiem saistības, kas var radīt pārlieku lielu slogu valstij, pārveidojot VNĪ par </w:t>
      </w:r>
      <w:r w:rsidR="00AD26F3" w:rsidRPr="00545857">
        <w:rPr>
          <w:rFonts w:ascii="Times New Roman" w:hAnsi="Times New Roman" w:cs="Times New Roman"/>
          <w:sz w:val="28"/>
          <w:szCs w:val="28"/>
        </w:rPr>
        <w:t xml:space="preserve">valsts pārvaldes </w:t>
      </w:r>
      <w:r w:rsidR="00D62086" w:rsidRPr="00545857">
        <w:rPr>
          <w:rFonts w:ascii="Times New Roman" w:hAnsi="Times New Roman" w:cs="Times New Roman"/>
          <w:sz w:val="28"/>
          <w:szCs w:val="28"/>
        </w:rPr>
        <w:t xml:space="preserve">iestādi vai </w:t>
      </w:r>
      <w:r w:rsidR="00CE75C4" w:rsidRPr="00545857">
        <w:rPr>
          <w:rFonts w:ascii="Times New Roman" w:hAnsi="Times New Roman" w:cs="Times New Roman"/>
          <w:sz w:val="28"/>
          <w:szCs w:val="28"/>
        </w:rPr>
        <w:t>valsts</w:t>
      </w:r>
      <w:r w:rsidR="00D62086" w:rsidRPr="00545857">
        <w:rPr>
          <w:rFonts w:ascii="Times New Roman" w:hAnsi="Times New Roman" w:cs="Times New Roman"/>
          <w:sz w:val="28"/>
          <w:szCs w:val="28"/>
        </w:rPr>
        <w:t xml:space="preserve"> aģentūru.</w:t>
      </w:r>
    </w:p>
    <w:p w14:paraId="45A705D7" w14:textId="67805AEB" w:rsidR="00813A73" w:rsidRPr="00545857" w:rsidRDefault="00D62086" w:rsidP="00A20590">
      <w:pPr>
        <w:pStyle w:val="NoSpacing"/>
        <w:ind w:firstLine="720"/>
        <w:jc w:val="both"/>
        <w:rPr>
          <w:rFonts w:ascii="Times New Roman" w:hAnsi="Times New Roman" w:cs="Times New Roman"/>
          <w:sz w:val="28"/>
          <w:szCs w:val="28"/>
        </w:rPr>
      </w:pPr>
      <w:r w:rsidRPr="00545857">
        <w:rPr>
          <w:rFonts w:ascii="Times New Roman" w:hAnsi="Times New Roman" w:cs="Times New Roman"/>
          <w:sz w:val="28"/>
          <w:szCs w:val="28"/>
        </w:rPr>
        <w:t xml:space="preserve">Būtiski ir akcentēt, ka VNĪ kā kapitālsabiedrība var veidot uzkrājumus kārtējiem un kapitālajiem remontdarbiem (ko nav iespējams veidot valsts </w:t>
      </w:r>
      <w:r w:rsidR="00AD26F3" w:rsidRPr="00545857">
        <w:rPr>
          <w:rFonts w:ascii="Times New Roman" w:hAnsi="Times New Roman" w:cs="Times New Roman"/>
          <w:sz w:val="28"/>
          <w:szCs w:val="28"/>
        </w:rPr>
        <w:lastRenderedPageBreak/>
        <w:t xml:space="preserve">pārvaldes </w:t>
      </w:r>
      <w:r w:rsidRPr="00545857">
        <w:rPr>
          <w:rFonts w:ascii="Times New Roman" w:hAnsi="Times New Roman" w:cs="Times New Roman"/>
          <w:sz w:val="28"/>
          <w:szCs w:val="28"/>
        </w:rPr>
        <w:t xml:space="preserve">iestādei), tādējādi radot iespēju veikt nekustamo īpašumu neatliekamus remontdarbus, kā arī plānot nekustamo īpašumu uzlabošanas darbus ilgtermiņā. Valsts </w:t>
      </w:r>
      <w:r w:rsidR="00AD26F3" w:rsidRPr="00545857">
        <w:rPr>
          <w:rFonts w:ascii="Times New Roman" w:hAnsi="Times New Roman" w:cs="Times New Roman"/>
          <w:sz w:val="28"/>
          <w:szCs w:val="28"/>
        </w:rPr>
        <w:t xml:space="preserve">pārvaldes </w:t>
      </w:r>
      <w:r w:rsidRPr="00545857">
        <w:rPr>
          <w:rFonts w:ascii="Times New Roman" w:hAnsi="Times New Roman" w:cs="Times New Roman"/>
          <w:sz w:val="28"/>
          <w:szCs w:val="28"/>
        </w:rPr>
        <w:t xml:space="preserve">iestāde, kurai normatīvie akti neparedz iespēju veidot uzkrājumus kārtējiem un kapitālajiem remontiem, nepietiekošā finansējuma jautājumu risina gadskārtējā valsts budžeta likumprojekta sagatavošanas procesā, iesniedzot papildus nepieciešamo finanšu resursu pieprasījumu jauno politikas iniciatīvu ietvaros, kas ierobežotu valsts budžeta finanšu līdzekļu apstākļos nereti netiek ietvertas valdības prioritātēs. Pastāvīgs finansējuma trūkums valsts nekustamo īpašumu uzturēšanai ilgtermiņā </w:t>
      </w:r>
      <w:proofErr w:type="spellStart"/>
      <w:r w:rsidRPr="00545857">
        <w:rPr>
          <w:rFonts w:ascii="Times New Roman" w:hAnsi="Times New Roman" w:cs="Times New Roman"/>
          <w:sz w:val="28"/>
          <w:szCs w:val="28"/>
        </w:rPr>
        <w:t>prezumē</w:t>
      </w:r>
      <w:proofErr w:type="spellEnd"/>
      <w:r w:rsidRPr="00545857">
        <w:rPr>
          <w:rFonts w:ascii="Times New Roman" w:hAnsi="Times New Roman" w:cs="Times New Roman"/>
          <w:sz w:val="28"/>
          <w:szCs w:val="28"/>
        </w:rPr>
        <w:t xml:space="preserve"> daudz lielāku kapitālieguldījumu nepieciešamību un daudz lielāku fiskālo ietekmi uz vispārējo valdības budžeta bilanci. Tātad </w:t>
      </w:r>
      <w:r w:rsidR="00AD26F3" w:rsidRPr="00545857">
        <w:rPr>
          <w:rFonts w:ascii="Times New Roman" w:hAnsi="Times New Roman" w:cs="Times New Roman"/>
          <w:sz w:val="28"/>
          <w:szCs w:val="28"/>
        </w:rPr>
        <w:t xml:space="preserve">valsts pārvaldes </w:t>
      </w:r>
      <w:r w:rsidRPr="00545857">
        <w:rPr>
          <w:rFonts w:ascii="Times New Roman" w:hAnsi="Times New Roman" w:cs="Times New Roman"/>
          <w:sz w:val="28"/>
          <w:szCs w:val="28"/>
        </w:rPr>
        <w:t>iestādē nekustamo īpašumu pārvaldīšanas darbības iespējams plānot valsts budžeta griezumā, bet kapitālsabiedrībai ir iespējams plānot katra nekustamā īpašuma „dzīves cikla” griezumā, tādējādi nodrošinot nekustamo īpašumu saglabāšanu, efektīvu pārvaldīšanu un mērķtiecīgu attīstīšanu.</w:t>
      </w:r>
      <w:r w:rsidR="00813A73" w:rsidRPr="00545857">
        <w:rPr>
          <w:rFonts w:ascii="Times New Roman" w:hAnsi="Times New Roman" w:cs="Times New Roman"/>
          <w:sz w:val="28"/>
          <w:szCs w:val="28"/>
        </w:rPr>
        <w:t xml:space="preserve"> </w:t>
      </w:r>
    </w:p>
    <w:p w14:paraId="503A8953" w14:textId="156CB503" w:rsidR="00AC7751" w:rsidRPr="00545857" w:rsidRDefault="002A3F05" w:rsidP="00A20590">
      <w:pPr>
        <w:pStyle w:val="NoSpacing"/>
        <w:ind w:firstLine="720"/>
        <w:jc w:val="both"/>
        <w:rPr>
          <w:rFonts w:ascii="Times New Roman" w:hAnsi="Times New Roman" w:cs="Times New Roman"/>
          <w:sz w:val="28"/>
          <w:szCs w:val="28"/>
        </w:rPr>
      </w:pPr>
      <w:r w:rsidRPr="00545857">
        <w:rPr>
          <w:rFonts w:ascii="Times New Roman" w:hAnsi="Times New Roman" w:cs="Times New Roman"/>
          <w:sz w:val="28"/>
          <w:szCs w:val="28"/>
        </w:rPr>
        <w:t xml:space="preserve">Iepriekš minētās </w:t>
      </w:r>
      <w:proofErr w:type="spellStart"/>
      <w:r w:rsidRPr="00545857">
        <w:rPr>
          <w:rFonts w:ascii="Times New Roman" w:hAnsi="Times New Roman" w:cs="Times New Roman"/>
          <w:sz w:val="28"/>
          <w:szCs w:val="28"/>
        </w:rPr>
        <w:t>Pārresoru</w:t>
      </w:r>
      <w:proofErr w:type="spellEnd"/>
      <w:r w:rsidRPr="00545857">
        <w:rPr>
          <w:rFonts w:ascii="Times New Roman" w:hAnsi="Times New Roman" w:cs="Times New Roman"/>
          <w:sz w:val="28"/>
          <w:szCs w:val="28"/>
        </w:rPr>
        <w:t xml:space="preserve"> koordinācijas centra vadītās darba grupa z</w:t>
      </w:r>
      <w:r w:rsidR="00D62086" w:rsidRPr="00545857">
        <w:rPr>
          <w:rFonts w:ascii="Times New Roman" w:hAnsi="Times New Roman" w:cs="Times New Roman"/>
          <w:sz w:val="28"/>
          <w:szCs w:val="28"/>
        </w:rPr>
        <w:t xml:space="preserve">iņojumā attiecībā uz kapitālsabiedrību juridisko statusu ir teikts, </w:t>
      </w:r>
      <w:r w:rsidR="00813A73" w:rsidRPr="00545857">
        <w:rPr>
          <w:rFonts w:ascii="Times New Roman" w:hAnsi="Times New Roman" w:cs="Times New Roman"/>
          <w:sz w:val="28"/>
          <w:szCs w:val="28"/>
        </w:rPr>
        <w:t xml:space="preserve">ka </w:t>
      </w:r>
      <w:r w:rsidR="00D62086" w:rsidRPr="00545857">
        <w:rPr>
          <w:rFonts w:ascii="Times New Roman" w:hAnsi="Times New Roman" w:cs="Times New Roman"/>
          <w:sz w:val="28"/>
          <w:szCs w:val="28"/>
        </w:rPr>
        <w:t>kapitālsabiedrības statuss</w:t>
      </w:r>
      <w:r w:rsidR="00813A73" w:rsidRPr="00545857">
        <w:rPr>
          <w:rFonts w:ascii="Times New Roman" w:hAnsi="Times New Roman" w:cs="Times New Roman"/>
          <w:sz w:val="28"/>
          <w:szCs w:val="28"/>
        </w:rPr>
        <w:t xml:space="preserve"> </w:t>
      </w:r>
      <w:r w:rsidR="00813A73" w:rsidRPr="00545857">
        <w:rPr>
          <w:rFonts w:ascii="Times New Roman" w:hAnsi="Times New Roman" w:cs="Times New Roman"/>
          <w:color w:val="000000"/>
          <w:sz w:val="28"/>
          <w:szCs w:val="28"/>
        </w:rPr>
        <w:t>sniedz iespējas efektīvākai un operatīvākai piešķirto aktīvu un resursu izmantošanai, kā arī tas samazina birokrātisko procedūru apjomu salīdzinājumā ar valsts pārvaldes iestādēm un valsts aģentūrām</w:t>
      </w:r>
      <w:r w:rsidR="00D62086" w:rsidRPr="00545857">
        <w:rPr>
          <w:rFonts w:ascii="Times New Roman" w:hAnsi="Times New Roman" w:cs="Times New Roman"/>
          <w:sz w:val="28"/>
          <w:szCs w:val="28"/>
        </w:rPr>
        <w:t xml:space="preserve">. Kā galvenie problemātiskie jautājumi un šķēršļi darbībai valsts pārvaldes iestādes vai valsts aģentūras statusā varētu būt: </w:t>
      </w:r>
      <w:r w:rsidR="00141A1C" w:rsidRPr="00545857">
        <w:rPr>
          <w:rFonts w:ascii="Times New Roman" w:hAnsi="Times New Roman" w:cs="Times New Roman"/>
          <w:sz w:val="28"/>
          <w:szCs w:val="28"/>
        </w:rPr>
        <w:t>1</w:t>
      </w:r>
      <w:r w:rsidR="00D62086" w:rsidRPr="00545857">
        <w:rPr>
          <w:rFonts w:ascii="Times New Roman" w:hAnsi="Times New Roman" w:cs="Times New Roman"/>
          <w:sz w:val="28"/>
          <w:szCs w:val="28"/>
        </w:rPr>
        <w:t xml:space="preserve">) būtiski ierobežojumi vidēja termiņa darbības un investīciju plānošanai un īstenošanai; </w:t>
      </w:r>
      <w:r w:rsidR="00141A1C" w:rsidRPr="00545857">
        <w:rPr>
          <w:rFonts w:ascii="Times New Roman" w:hAnsi="Times New Roman" w:cs="Times New Roman"/>
          <w:sz w:val="28"/>
          <w:szCs w:val="28"/>
        </w:rPr>
        <w:t>2</w:t>
      </w:r>
      <w:r w:rsidR="00D62086" w:rsidRPr="00545857">
        <w:rPr>
          <w:rFonts w:ascii="Times New Roman" w:hAnsi="Times New Roman" w:cs="Times New Roman"/>
          <w:sz w:val="28"/>
          <w:szCs w:val="28"/>
        </w:rPr>
        <w:t xml:space="preserve">) apdraudētas iespējas nodrošināt konkurētspējīgu atalgojumu darbiniekiem, pēc kuriem ir augsts pieprasījums nozares privātā sektora uzņēmumos; </w:t>
      </w:r>
      <w:r w:rsidR="00141A1C" w:rsidRPr="00545857">
        <w:rPr>
          <w:rFonts w:ascii="Times New Roman" w:hAnsi="Times New Roman" w:cs="Times New Roman"/>
          <w:sz w:val="28"/>
          <w:szCs w:val="28"/>
        </w:rPr>
        <w:t>3</w:t>
      </w:r>
      <w:r w:rsidR="00D62086" w:rsidRPr="00545857">
        <w:rPr>
          <w:rFonts w:ascii="Times New Roman" w:hAnsi="Times New Roman" w:cs="Times New Roman"/>
          <w:sz w:val="28"/>
          <w:szCs w:val="28"/>
        </w:rPr>
        <w:t xml:space="preserve">) būtiski ierobežojumi operatīvai (tai skaitā, ārkārtas situācijās) lēmumu pieņemšanai par finanšu resursu izmantošanu un personāla piesaisti; </w:t>
      </w:r>
      <w:r w:rsidR="00141A1C" w:rsidRPr="00545857">
        <w:rPr>
          <w:rFonts w:ascii="Times New Roman" w:hAnsi="Times New Roman" w:cs="Times New Roman"/>
          <w:sz w:val="28"/>
          <w:szCs w:val="28"/>
        </w:rPr>
        <w:t>4</w:t>
      </w:r>
      <w:r w:rsidR="00D62086" w:rsidRPr="00545857">
        <w:rPr>
          <w:rFonts w:ascii="Times New Roman" w:hAnsi="Times New Roman" w:cs="Times New Roman"/>
          <w:sz w:val="28"/>
          <w:szCs w:val="28"/>
        </w:rPr>
        <w:t>) kapitālsabiedrības uzņemtās saistības, kuru nosacījumi var kļūt nelabvēlīgāki, mainoties kapitālsabiedrības status</w:t>
      </w:r>
      <w:r w:rsidR="00141A1C" w:rsidRPr="00545857">
        <w:rPr>
          <w:rFonts w:ascii="Times New Roman" w:hAnsi="Times New Roman" w:cs="Times New Roman"/>
          <w:sz w:val="28"/>
          <w:szCs w:val="28"/>
        </w:rPr>
        <w:t>am vai kapitāla daļu turētājam. Darba grupas z</w:t>
      </w:r>
      <w:r w:rsidR="00AC7751" w:rsidRPr="00545857">
        <w:rPr>
          <w:rFonts w:ascii="Times New Roman" w:hAnsi="Times New Roman" w:cs="Times New Roman"/>
          <w:sz w:val="28"/>
          <w:szCs w:val="28"/>
        </w:rPr>
        <w:t>iņojumā nav dota rekomendācija mainīt VNĪ  juridisko statusu.</w:t>
      </w:r>
    </w:p>
    <w:p w14:paraId="70B30B18" w14:textId="77777777" w:rsidR="00BB3DC0" w:rsidRPr="00545857" w:rsidRDefault="00141A1C" w:rsidP="00A20590">
      <w:pPr>
        <w:tabs>
          <w:tab w:val="left" w:pos="851"/>
        </w:tabs>
        <w:spacing w:after="0" w:line="240" w:lineRule="auto"/>
        <w:ind w:firstLine="709"/>
        <w:jc w:val="both"/>
        <w:rPr>
          <w:rFonts w:ascii="Times New Roman" w:hAnsi="Times New Roman" w:cs="Times New Roman"/>
          <w:b/>
          <w:sz w:val="28"/>
          <w:szCs w:val="28"/>
        </w:rPr>
      </w:pPr>
      <w:r w:rsidRPr="00545857">
        <w:rPr>
          <w:rFonts w:ascii="Times New Roman" w:hAnsi="Times New Roman" w:cs="Times New Roman"/>
          <w:b/>
          <w:sz w:val="28"/>
          <w:szCs w:val="28"/>
        </w:rPr>
        <w:t>Ievērojot</w:t>
      </w:r>
      <w:r w:rsidR="00AC7751" w:rsidRPr="00545857">
        <w:rPr>
          <w:rFonts w:ascii="Times New Roman" w:hAnsi="Times New Roman" w:cs="Times New Roman"/>
          <w:b/>
          <w:sz w:val="28"/>
          <w:szCs w:val="28"/>
        </w:rPr>
        <w:t xml:space="preserve"> minēto, </w:t>
      </w:r>
      <w:r w:rsidR="002F1EA3" w:rsidRPr="00545857">
        <w:rPr>
          <w:rFonts w:ascii="Times New Roman" w:hAnsi="Times New Roman" w:cs="Times New Roman"/>
          <w:b/>
          <w:sz w:val="28"/>
          <w:szCs w:val="28"/>
        </w:rPr>
        <w:t xml:space="preserve">atzīstams, ka komercdarbība ir efektīvākā forma mērķu sasniegšanai, un tāpēc ir </w:t>
      </w:r>
      <w:r w:rsidR="00AC7751" w:rsidRPr="00545857">
        <w:rPr>
          <w:rFonts w:ascii="Times New Roman" w:hAnsi="Times New Roman" w:cs="Times New Roman"/>
          <w:b/>
          <w:sz w:val="28"/>
          <w:szCs w:val="28"/>
        </w:rPr>
        <w:t>saglabājams VNĪ juridiskais sta</w:t>
      </w:r>
      <w:r w:rsidR="00A55816" w:rsidRPr="00545857">
        <w:rPr>
          <w:rFonts w:ascii="Times New Roman" w:hAnsi="Times New Roman" w:cs="Times New Roman"/>
          <w:b/>
          <w:sz w:val="28"/>
          <w:szCs w:val="28"/>
        </w:rPr>
        <w:t>tuss „valsts akciju sabiedrība”</w:t>
      </w:r>
      <w:r w:rsidR="00A55816" w:rsidRPr="00545857">
        <w:rPr>
          <w:rFonts w:ascii="Times New Roman" w:hAnsi="Times New Roman" w:cs="Times New Roman"/>
          <w:sz w:val="28"/>
          <w:szCs w:val="28"/>
        </w:rPr>
        <w:t>.</w:t>
      </w:r>
    </w:p>
    <w:p w14:paraId="1FBD7EAC" w14:textId="77777777" w:rsidR="00141A1C" w:rsidRPr="00545857" w:rsidRDefault="00141A1C" w:rsidP="00A20590">
      <w:pPr>
        <w:pStyle w:val="NoSpacing"/>
        <w:ind w:firstLine="720"/>
        <w:jc w:val="both"/>
        <w:rPr>
          <w:rFonts w:ascii="Times New Roman" w:hAnsi="Times New Roman" w:cs="Times New Roman"/>
          <w:b/>
          <w:sz w:val="28"/>
          <w:szCs w:val="28"/>
        </w:rPr>
      </w:pPr>
    </w:p>
    <w:p w14:paraId="43B15624" w14:textId="77777777" w:rsidR="00D62086" w:rsidRPr="00545857" w:rsidRDefault="007B50AF" w:rsidP="00A20590">
      <w:pPr>
        <w:pStyle w:val="NoSpacing"/>
        <w:numPr>
          <w:ilvl w:val="0"/>
          <w:numId w:val="16"/>
        </w:numPr>
        <w:jc w:val="center"/>
        <w:rPr>
          <w:rFonts w:ascii="Times New Roman" w:hAnsi="Times New Roman" w:cs="Times New Roman"/>
          <w:b/>
          <w:sz w:val="28"/>
          <w:szCs w:val="28"/>
        </w:rPr>
      </w:pPr>
      <w:r w:rsidRPr="00545857">
        <w:rPr>
          <w:rFonts w:ascii="Times New Roman" w:hAnsi="Times New Roman" w:cs="Times New Roman"/>
          <w:b/>
          <w:sz w:val="28"/>
          <w:szCs w:val="28"/>
        </w:rPr>
        <w:t>Par kapitāla daļu turētāju</w:t>
      </w:r>
    </w:p>
    <w:p w14:paraId="05426BC3" w14:textId="77777777" w:rsidR="006F461D" w:rsidRPr="00545857" w:rsidRDefault="006F461D" w:rsidP="00A20590">
      <w:pPr>
        <w:pStyle w:val="NoSpacing"/>
        <w:ind w:left="1069"/>
        <w:rPr>
          <w:rFonts w:ascii="Times New Roman" w:hAnsi="Times New Roman" w:cs="Times New Roman"/>
          <w:b/>
          <w:sz w:val="28"/>
          <w:szCs w:val="28"/>
        </w:rPr>
      </w:pPr>
    </w:p>
    <w:p w14:paraId="602CD2A8" w14:textId="0668F368" w:rsidR="00040C1C" w:rsidRPr="00545857" w:rsidRDefault="00AC7751" w:rsidP="00A20590">
      <w:pPr>
        <w:pStyle w:val="NoSpacing"/>
        <w:ind w:firstLine="720"/>
        <w:jc w:val="both"/>
        <w:rPr>
          <w:rFonts w:ascii="Times New Roman" w:hAnsi="Times New Roman" w:cs="Times New Roman"/>
          <w:sz w:val="28"/>
          <w:szCs w:val="28"/>
        </w:rPr>
      </w:pPr>
      <w:r w:rsidRPr="00545857">
        <w:rPr>
          <w:rFonts w:ascii="Times New Roman" w:hAnsi="Times New Roman" w:cs="Times New Roman"/>
          <w:sz w:val="28"/>
          <w:szCs w:val="28"/>
        </w:rPr>
        <w:t>Publiskas personas kapitāla daļu un kapitālsabiedrību pārvaldības likuma 10.</w:t>
      </w:r>
      <w:r w:rsidR="002A3F05" w:rsidRPr="00545857">
        <w:rPr>
          <w:rFonts w:ascii="Times New Roman" w:hAnsi="Times New Roman" w:cs="Times New Roman"/>
          <w:sz w:val="28"/>
          <w:szCs w:val="28"/>
        </w:rPr>
        <w:t> </w:t>
      </w:r>
      <w:r w:rsidRPr="00545857">
        <w:rPr>
          <w:rFonts w:ascii="Times New Roman" w:hAnsi="Times New Roman" w:cs="Times New Roman"/>
          <w:sz w:val="28"/>
          <w:szCs w:val="28"/>
        </w:rPr>
        <w:t>panta otrā daļa nosaka, ka Ministru kabinets nosaka ministriju, kurai attiecīgajā nozarē ir būtiska nozīme konkrētu valsts kapitāla daļu pārvaldībā.</w:t>
      </w:r>
    </w:p>
    <w:p w14:paraId="359E055D" w14:textId="034EA2EB" w:rsidR="00813A73" w:rsidRPr="00545857" w:rsidRDefault="00AC7751" w:rsidP="00A20590">
      <w:pPr>
        <w:pStyle w:val="NoSpacing"/>
        <w:ind w:firstLine="720"/>
        <w:jc w:val="both"/>
        <w:rPr>
          <w:rFonts w:ascii="Times New Roman" w:hAnsi="Times New Roman" w:cs="Times New Roman"/>
          <w:sz w:val="28"/>
          <w:szCs w:val="28"/>
        </w:rPr>
      </w:pPr>
      <w:r w:rsidRPr="00545857">
        <w:rPr>
          <w:rFonts w:ascii="Times New Roman" w:hAnsi="Times New Roman" w:cs="Times New Roman"/>
          <w:sz w:val="28"/>
          <w:szCs w:val="28"/>
        </w:rPr>
        <w:lastRenderedPageBreak/>
        <w:t>Saskaņā ar Ministru kabineta 2003.</w:t>
      </w:r>
      <w:r w:rsidR="00813A73" w:rsidRPr="00545857">
        <w:rPr>
          <w:rFonts w:ascii="Times New Roman" w:hAnsi="Times New Roman" w:cs="Times New Roman"/>
          <w:sz w:val="28"/>
          <w:szCs w:val="28"/>
        </w:rPr>
        <w:t> </w:t>
      </w:r>
      <w:r w:rsidRPr="00545857">
        <w:rPr>
          <w:rFonts w:ascii="Times New Roman" w:hAnsi="Times New Roman" w:cs="Times New Roman"/>
          <w:sz w:val="28"/>
          <w:szCs w:val="28"/>
        </w:rPr>
        <w:t>gada 29.</w:t>
      </w:r>
      <w:r w:rsidR="00813A73" w:rsidRPr="00545857">
        <w:rPr>
          <w:rFonts w:ascii="Times New Roman" w:hAnsi="Times New Roman" w:cs="Times New Roman"/>
          <w:sz w:val="28"/>
          <w:szCs w:val="28"/>
        </w:rPr>
        <w:t> </w:t>
      </w:r>
      <w:r w:rsidRPr="00545857">
        <w:rPr>
          <w:rFonts w:ascii="Times New Roman" w:hAnsi="Times New Roman" w:cs="Times New Roman"/>
          <w:sz w:val="28"/>
          <w:szCs w:val="28"/>
        </w:rPr>
        <w:t>aprīļa noteikumu Nr.239 „Finanšu ministrijas nolikums” 5.1.</w:t>
      </w:r>
      <w:r w:rsidR="002A3F05" w:rsidRPr="00545857">
        <w:rPr>
          <w:rFonts w:ascii="Times New Roman" w:hAnsi="Times New Roman" w:cs="Times New Roman"/>
          <w:sz w:val="28"/>
          <w:szCs w:val="28"/>
        </w:rPr>
        <w:t> </w:t>
      </w:r>
      <w:r w:rsidRPr="00545857">
        <w:rPr>
          <w:rFonts w:ascii="Times New Roman" w:hAnsi="Times New Roman" w:cs="Times New Roman"/>
          <w:sz w:val="28"/>
          <w:szCs w:val="28"/>
        </w:rPr>
        <w:t>apakšpunktu Finanšu ministrija īsteno politiku valsts nekustamo īpašumu p</w:t>
      </w:r>
      <w:r w:rsidR="00141A1C" w:rsidRPr="00545857">
        <w:rPr>
          <w:rFonts w:ascii="Times New Roman" w:hAnsi="Times New Roman" w:cs="Times New Roman"/>
          <w:sz w:val="28"/>
          <w:szCs w:val="28"/>
        </w:rPr>
        <w:t xml:space="preserve">ārvaldīšanas jomā. </w:t>
      </w:r>
      <w:r w:rsidRPr="00545857">
        <w:rPr>
          <w:rFonts w:ascii="Times New Roman" w:hAnsi="Times New Roman" w:cs="Times New Roman"/>
          <w:sz w:val="28"/>
          <w:szCs w:val="28"/>
        </w:rPr>
        <w:t>VNĪ lielākoties pārvalda valsts nekustamos īpašumus, kas ir zemesgrāmatā nostiprināti uz valsts vārda Finanšu ministrijas personā.</w:t>
      </w:r>
    </w:p>
    <w:p w14:paraId="687E85C1" w14:textId="0A409934" w:rsidR="00AC7751" w:rsidRPr="00545857" w:rsidRDefault="00AC7751" w:rsidP="00A20590">
      <w:pPr>
        <w:pStyle w:val="NoSpacing"/>
        <w:ind w:firstLine="720"/>
        <w:jc w:val="both"/>
        <w:rPr>
          <w:rFonts w:ascii="Times New Roman" w:hAnsi="Times New Roman" w:cs="Times New Roman"/>
          <w:sz w:val="28"/>
          <w:szCs w:val="28"/>
        </w:rPr>
      </w:pPr>
      <w:r w:rsidRPr="00545857">
        <w:rPr>
          <w:rFonts w:ascii="Times New Roman" w:hAnsi="Times New Roman" w:cs="Times New Roman"/>
          <w:sz w:val="28"/>
          <w:szCs w:val="28"/>
        </w:rPr>
        <w:t>Likuma „Par valsts un pašvaldību zemes īpašuma tiesībām</w:t>
      </w:r>
      <w:r w:rsidRPr="00545857">
        <w:rPr>
          <w:rFonts w:ascii="Times New Roman" w:hAnsi="Times New Roman" w:cs="Times New Roman"/>
          <w:sz w:val="28"/>
          <w:szCs w:val="28"/>
        </w:rPr>
        <w:br/>
        <w:t>un to nostiprināšanu zemesgrāmatās” 8.</w:t>
      </w:r>
      <w:r w:rsidR="00813A73" w:rsidRPr="00545857">
        <w:rPr>
          <w:rFonts w:ascii="Times New Roman" w:hAnsi="Times New Roman" w:cs="Times New Roman"/>
          <w:sz w:val="28"/>
          <w:szCs w:val="28"/>
        </w:rPr>
        <w:t> </w:t>
      </w:r>
      <w:r w:rsidRPr="00545857">
        <w:rPr>
          <w:rFonts w:ascii="Times New Roman" w:hAnsi="Times New Roman" w:cs="Times New Roman"/>
          <w:sz w:val="28"/>
          <w:szCs w:val="28"/>
        </w:rPr>
        <w:t>pants noteic, ka valstij piederošā vai piekrītošā zeme, kas nav minēta šajā pantā</w:t>
      </w:r>
      <w:r w:rsidR="00141A1C" w:rsidRPr="00545857">
        <w:rPr>
          <w:rFonts w:ascii="Times New Roman" w:hAnsi="Times New Roman" w:cs="Times New Roman"/>
          <w:sz w:val="28"/>
          <w:szCs w:val="28"/>
        </w:rPr>
        <w:t>,</w:t>
      </w:r>
      <w:r w:rsidRPr="00545857">
        <w:rPr>
          <w:rFonts w:ascii="Times New Roman" w:hAnsi="Times New Roman" w:cs="Times New Roman"/>
          <w:sz w:val="28"/>
          <w:szCs w:val="28"/>
        </w:rPr>
        <w:t xml:space="preserve"> zemesgrāmatā ierakstāma uz valsts vārda Finanšu ministrijas personā, proti, zeme, kas nav ar likumu vai Ministru kabineta lēmumu noteikta kā piekrītoša citai ministrijai. Arī Valsts nekustamā īpašuma vienotas pārvaldīšanas un apsaimniekošanas koncepcija paredz, ka tieši Finanšu ministrijas valdījumā nododami citu ministriju valdījumā esošie nekustamie īpašumi, izņemot minētos izņēmuma gadījumus. Tādējādi Finanšu ministrijas valdījumā joprojām tiek nodoti nekustamie īpašumi.</w:t>
      </w:r>
    </w:p>
    <w:p w14:paraId="58DE300D" w14:textId="0CFE239B" w:rsidR="00AC7751" w:rsidRPr="00545857" w:rsidRDefault="00AC7751" w:rsidP="00A20590">
      <w:pPr>
        <w:pStyle w:val="NoSpacing"/>
        <w:ind w:firstLine="720"/>
        <w:jc w:val="both"/>
        <w:rPr>
          <w:rFonts w:ascii="Times New Roman" w:hAnsi="Times New Roman" w:cs="Times New Roman"/>
          <w:sz w:val="28"/>
          <w:szCs w:val="28"/>
        </w:rPr>
      </w:pPr>
      <w:r w:rsidRPr="00545857">
        <w:rPr>
          <w:rFonts w:ascii="Times New Roman" w:hAnsi="Times New Roman" w:cs="Times New Roman"/>
          <w:sz w:val="28"/>
          <w:szCs w:val="28"/>
        </w:rPr>
        <w:t>Kaut arī Finanšu ministrija tās valdījumā esošo valsts nekustamo īpašumu pārvaldīšanas darbību kontroli var īstenot saskaņā ar Finanšu ministrijas un VNĪ 2013.</w:t>
      </w:r>
      <w:r w:rsidR="002A3F05" w:rsidRPr="00545857">
        <w:rPr>
          <w:rFonts w:ascii="Times New Roman" w:hAnsi="Times New Roman" w:cs="Times New Roman"/>
          <w:sz w:val="28"/>
          <w:szCs w:val="28"/>
        </w:rPr>
        <w:t> </w:t>
      </w:r>
      <w:r w:rsidRPr="00545857">
        <w:rPr>
          <w:rFonts w:ascii="Times New Roman" w:hAnsi="Times New Roman" w:cs="Times New Roman"/>
          <w:sz w:val="28"/>
          <w:szCs w:val="28"/>
        </w:rPr>
        <w:t>gada 18.</w:t>
      </w:r>
      <w:r w:rsidR="002A3F05" w:rsidRPr="00545857">
        <w:rPr>
          <w:rFonts w:ascii="Times New Roman" w:hAnsi="Times New Roman" w:cs="Times New Roman"/>
          <w:sz w:val="28"/>
          <w:szCs w:val="28"/>
        </w:rPr>
        <w:t> septembrī noslēgtās v</w:t>
      </w:r>
      <w:r w:rsidRPr="00545857">
        <w:rPr>
          <w:rFonts w:ascii="Times New Roman" w:hAnsi="Times New Roman" w:cs="Times New Roman"/>
          <w:sz w:val="28"/>
          <w:szCs w:val="28"/>
        </w:rPr>
        <w:t>ienošanās par valsts nekustamo īpašumu pārvaldīšanu un savstarpējo sadarbību valsts nekustamo īpašumu pārvaldīšanas politikas izstrādē un īstenošanā nosacījumiem, Finanšu ministrija</w:t>
      </w:r>
      <w:r w:rsidR="00DF21A0" w:rsidRPr="00545857">
        <w:rPr>
          <w:rFonts w:ascii="Times New Roman" w:hAnsi="Times New Roman" w:cs="Times New Roman"/>
          <w:sz w:val="28"/>
          <w:szCs w:val="28"/>
        </w:rPr>
        <w:t xml:space="preserve">s kompetence ir daudz plašāka, kas izriet no Finanšu ministrijas </w:t>
      </w:r>
      <w:r w:rsidRPr="00545857">
        <w:rPr>
          <w:rFonts w:ascii="Times New Roman" w:hAnsi="Times New Roman" w:cs="Times New Roman"/>
          <w:sz w:val="28"/>
          <w:szCs w:val="28"/>
        </w:rPr>
        <w:t xml:space="preserve">kā </w:t>
      </w:r>
      <w:r w:rsidR="00DF21A0" w:rsidRPr="00545857">
        <w:rPr>
          <w:rFonts w:ascii="Times New Roman" w:hAnsi="Times New Roman" w:cs="Times New Roman"/>
          <w:sz w:val="28"/>
          <w:szCs w:val="28"/>
        </w:rPr>
        <w:t xml:space="preserve">VNĪ </w:t>
      </w:r>
      <w:r w:rsidRPr="00545857">
        <w:rPr>
          <w:rFonts w:ascii="Times New Roman" w:hAnsi="Times New Roman" w:cs="Times New Roman"/>
          <w:sz w:val="28"/>
          <w:szCs w:val="28"/>
        </w:rPr>
        <w:t>kapitāla daļu turētāj</w:t>
      </w:r>
      <w:r w:rsidR="00DF21A0" w:rsidRPr="00545857">
        <w:rPr>
          <w:rFonts w:ascii="Times New Roman" w:hAnsi="Times New Roman" w:cs="Times New Roman"/>
          <w:sz w:val="28"/>
          <w:szCs w:val="28"/>
        </w:rPr>
        <w:t xml:space="preserve">as statusa, piemēram, tai </w:t>
      </w:r>
      <w:r w:rsidRPr="00545857">
        <w:rPr>
          <w:rFonts w:ascii="Times New Roman" w:hAnsi="Times New Roman" w:cs="Times New Roman"/>
          <w:sz w:val="28"/>
          <w:szCs w:val="28"/>
        </w:rPr>
        <w:t xml:space="preserve">ir tiesības lemt </w:t>
      </w:r>
      <w:r w:rsidR="00DF21A0" w:rsidRPr="00545857">
        <w:rPr>
          <w:rFonts w:ascii="Times New Roman" w:hAnsi="Times New Roman" w:cs="Times New Roman"/>
          <w:sz w:val="28"/>
          <w:szCs w:val="28"/>
        </w:rPr>
        <w:t xml:space="preserve">gan </w:t>
      </w:r>
      <w:r w:rsidRPr="00545857">
        <w:rPr>
          <w:rFonts w:ascii="Times New Roman" w:hAnsi="Times New Roman" w:cs="Times New Roman"/>
          <w:sz w:val="28"/>
          <w:szCs w:val="28"/>
        </w:rPr>
        <w:t xml:space="preserve">par VNĪ gada pārskata apstiprināšanu, tādējādi ieviešot korekcijas, piemēram, nekustamo īpašumu attīstīšanas iecerēs, gan par </w:t>
      </w:r>
      <w:r w:rsidR="004C6E35" w:rsidRPr="00545857">
        <w:rPr>
          <w:rFonts w:ascii="Times New Roman" w:hAnsi="Times New Roman" w:cs="Times New Roman"/>
          <w:sz w:val="28"/>
          <w:szCs w:val="28"/>
        </w:rPr>
        <w:t xml:space="preserve">padomes locekļu </w:t>
      </w:r>
      <w:r w:rsidRPr="00545857">
        <w:rPr>
          <w:rFonts w:ascii="Times New Roman" w:hAnsi="Times New Roman" w:cs="Times New Roman"/>
          <w:sz w:val="28"/>
          <w:szCs w:val="28"/>
        </w:rPr>
        <w:t>ievēlēšanu un atsaukšanu, tādējādi izraugoties kompetentas amatpersonas kapitālsabie</w:t>
      </w:r>
      <w:r w:rsidR="00DF21A0" w:rsidRPr="00545857">
        <w:rPr>
          <w:rFonts w:ascii="Times New Roman" w:hAnsi="Times New Roman" w:cs="Times New Roman"/>
          <w:sz w:val="28"/>
          <w:szCs w:val="28"/>
        </w:rPr>
        <w:t xml:space="preserve">drības </w:t>
      </w:r>
      <w:r w:rsidR="0052091A" w:rsidRPr="00545857">
        <w:rPr>
          <w:rFonts w:ascii="Times New Roman" w:hAnsi="Times New Roman" w:cs="Times New Roman"/>
          <w:sz w:val="28"/>
          <w:szCs w:val="28"/>
        </w:rPr>
        <w:t xml:space="preserve">pārraudzības </w:t>
      </w:r>
      <w:r w:rsidR="00DF21A0" w:rsidRPr="00545857">
        <w:rPr>
          <w:rFonts w:ascii="Times New Roman" w:hAnsi="Times New Roman" w:cs="Times New Roman"/>
          <w:sz w:val="28"/>
          <w:szCs w:val="28"/>
        </w:rPr>
        <w:t>nodrošināšanai</w:t>
      </w:r>
      <w:r w:rsidRPr="00545857">
        <w:rPr>
          <w:rFonts w:ascii="Times New Roman" w:hAnsi="Times New Roman" w:cs="Times New Roman"/>
          <w:sz w:val="28"/>
          <w:szCs w:val="28"/>
        </w:rPr>
        <w:t>.</w:t>
      </w:r>
    </w:p>
    <w:p w14:paraId="5EE654FD" w14:textId="77777777" w:rsidR="00AC7751" w:rsidRPr="00545857" w:rsidRDefault="00141A1C" w:rsidP="00A20590">
      <w:pPr>
        <w:pStyle w:val="NoSpacing"/>
        <w:ind w:firstLine="720"/>
        <w:jc w:val="both"/>
        <w:rPr>
          <w:rFonts w:ascii="Times New Roman" w:hAnsi="Times New Roman" w:cs="Times New Roman"/>
          <w:sz w:val="28"/>
          <w:szCs w:val="28"/>
        </w:rPr>
      </w:pPr>
      <w:r w:rsidRPr="00545857">
        <w:rPr>
          <w:rFonts w:ascii="Times New Roman" w:hAnsi="Times New Roman" w:cs="Times New Roman"/>
          <w:sz w:val="28"/>
          <w:szCs w:val="28"/>
        </w:rPr>
        <w:t xml:space="preserve">Ievērojot minēto, </w:t>
      </w:r>
      <w:r w:rsidR="00AC7751" w:rsidRPr="00545857">
        <w:rPr>
          <w:rFonts w:ascii="Times New Roman" w:hAnsi="Times New Roman" w:cs="Times New Roman"/>
          <w:sz w:val="28"/>
          <w:szCs w:val="28"/>
        </w:rPr>
        <w:t xml:space="preserve">Finanšu ministrija kā kapitāla daļu turētāja </w:t>
      </w:r>
      <w:r w:rsidRPr="00545857">
        <w:rPr>
          <w:rFonts w:ascii="Times New Roman" w:hAnsi="Times New Roman" w:cs="Times New Roman"/>
          <w:sz w:val="28"/>
          <w:szCs w:val="28"/>
        </w:rPr>
        <w:t>vis</w:t>
      </w:r>
      <w:r w:rsidR="00AC7751" w:rsidRPr="00545857">
        <w:rPr>
          <w:rFonts w:ascii="Times New Roman" w:hAnsi="Times New Roman" w:cs="Times New Roman"/>
          <w:sz w:val="28"/>
          <w:szCs w:val="28"/>
        </w:rPr>
        <w:t xml:space="preserve">efektīvāk var nodrošināt valsts nekustamo </w:t>
      </w:r>
      <w:r w:rsidRPr="00545857">
        <w:rPr>
          <w:rFonts w:ascii="Times New Roman" w:hAnsi="Times New Roman" w:cs="Times New Roman"/>
          <w:sz w:val="28"/>
          <w:szCs w:val="28"/>
        </w:rPr>
        <w:t xml:space="preserve">īpašumu pārvaldīšanas kontroli, līdz ar to arī </w:t>
      </w:r>
      <w:r w:rsidR="00AC7751" w:rsidRPr="00545857">
        <w:rPr>
          <w:rFonts w:ascii="Times New Roman" w:hAnsi="Times New Roman" w:cs="Times New Roman"/>
          <w:b/>
          <w:sz w:val="28"/>
          <w:szCs w:val="28"/>
        </w:rPr>
        <w:t xml:space="preserve">turpmāk </w:t>
      </w:r>
      <w:r w:rsidRPr="00545857">
        <w:rPr>
          <w:rFonts w:ascii="Times New Roman" w:hAnsi="Times New Roman" w:cs="Times New Roman"/>
          <w:b/>
          <w:sz w:val="28"/>
          <w:szCs w:val="28"/>
        </w:rPr>
        <w:t xml:space="preserve">par </w:t>
      </w:r>
      <w:r w:rsidR="00AC7751" w:rsidRPr="00545857">
        <w:rPr>
          <w:rFonts w:ascii="Times New Roman" w:hAnsi="Times New Roman" w:cs="Times New Roman"/>
          <w:b/>
          <w:sz w:val="28"/>
          <w:szCs w:val="28"/>
        </w:rPr>
        <w:t>valsts kapitāla daļu turētāj</w:t>
      </w:r>
      <w:r w:rsidRPr="00545857">
        <w:rPr>
          <w:rFonts w:ascii="Times New Roman" w:hAnsi="Times New Roman" w:cs="Times New Roman"/>
          <w:b/>
          <w:sz w:val="28"/>
          <w:szCs w:val="28"/>
        </w:rPr>
        <w:t>u</w:t>
      </w:r>
      <w:r w:rsidR="00AC7751" w:rsidRPr="00545857">
        <w:rPr>
          <w:rFonts w:ascii="Times New Roman" w:hAnsi="Times New Roman" w:cs="Times New Roman"/>
          <w:b/>
          <w:sz w:val="28"/>
          <w:szCs w:val="28"/>
        </w:rPr>
        <w:t xml:space="preserve"> kapitālsabiedrībā nosakāma Finanšu ministrija.</w:t>
      </w:r>
    </w:p>
    <w:p w14:paraId="6DDB0C83" w14:textId="77777777" w:rsidR="00DF21A0" w:rsidRPr="00545857" w:rsidRDefault="00DF21A0" w:rsidP="00A20590">
      <w:pPr>
        <w:pStyle w:val="NoSpacing"/>
        <w:jc w:val="both"/>
        <w:rPr>
          <w:rFonts w:ascii="Times New Roman" w:hAnsi="Times New Roman" w:cs="Times New Roman"/>
          <w:sz w:val="28"/>
          <w:szCs w:val="28"/>
        </w:rPr>
      </w:pPr>
    </w:p>
    <w:p w14:paraId="077BF28F" w14:textId="77777777" w:rsidR="00173720" w:rsidRPr="00545857" w:rsidRDefault="008F1664" w:rsidP="00A20590">
      <w:pPr>
        <w:pStyle w:val="naiskr"/>
        <w:numPr>
          <w:ilvl w:val="0"/>
          <w:numId w:val="16"/>
        </w:numPr>
        <w:tabs>
          <w:tab w:val="left" w:pos="141"/>
        </w:tabs>
        <w:spacing w:before="0" w:after="0"/>
        <w:ind w:right="158"/>
        <w:jc w:val="center"/>
        <w:rPr>
          <w:b/>
          <w:sz w:val="28"/>
          <w:szCs w:val="28"/>
        </w:rPr>
      </w:pPr>
      <w:r w:rsidRPr="00545857">
        <w:rPr>
          <w:b/>
          <w:sz w:val="28"/>
          <w:szCs w:val="28"/>
        </w:rPr>
        <w:t xml:space="preserve">Par priekšlikumiem </w:t>
      </w:r>
      <w:r w:rsidR="00FD5F61" w:rsidRPr="00545857">
        <w:rPr>
          <w:b/>
          <w:sz w:val="28"/>
          <w:szCs w:val="28"/>
        </w:rPr>
        <w:t>turpmākai rīcībai</w:t>
      </w:r>
    </w:p>
    <w:p w14:paraId="3914F9E4" w14:textId="77777777" w:rsidR="00B9187D" w:rsidRPr="00545857" w:rsidRDefault="00B9187D" w:rsidP="00A20590">
      <w:pPr>
        <w:pStyle w:val="naiskr"/>
        <w:tabs>
          <w:tab w:val="left" w:pos="141"/>
        </w:tabs>
        <w:spacing w:before="0" w:after="0"/>
        <w:ind w:right="158" w:firstLine="709"/>
        <w:jc w:val="center"/>
        <w:rPr>
          <w:b/>
          <w:sz w:val="28"/>
          <w:szCs w:val="28"/>
        </w:rPr>
      </w:pPr>
    </w:p>
    <w:p w14:paraId="74C38487" w14:textId="67E29FB4" w:rsidR="00AC7751" w:rsidRPr="00545857" w:rsidRDefault="00813A73" w:rsidP="00A20590">
      <w:pPr>
        <w:pStyle w:val="NoSpacing"/>
        <w:ind w:firstLine="426"/>
        <w:jc w:val="both"/>
        <w:rPr>
          <w:rFonts w:ascii="Times New Roman" w:hAnsi="Times New Roman" w:cs="Times New Roman"/>
          <w:sz w:val="28"/>
          <w:szCs w:val="28"/>
        </w:rPr>
      </w:pPr>
      <w:r w:rsidRPr="00545857">
        <w:rPr>
          <w:rFonts w:ascii="Times New Roman" w:hAnsi="Times New Roman" w:cs="Times New Roman"/>
          <w:sz w:val="28"/>
          <w:szCs w:val="28"/>
        </w:rPr>
        <w:t>Atbilstoši</w:t>
      </w:r>
      <w:r w:rsidR="00AC7751" w:rsidRPr="00545857">
        <w:rPr>
          <w:rFonts w:ascii="Times New Roman" w:hAnsi="Times New Roman" w:cs="Times New Roman"/>
          <w:sz w:val="28"/>
          <w:szCs w:val="28"/>
        </w:rPr>
        <w:t xml:space="preserve"> Publiskas personas kapitāla daļu un kapitālsabiedrību pārvaldības likuma 4.</w:t>
      </w:r>
      <w:r w:rsidR="002A3F05" w:rsidRPr="00545857">
        <w:rPr>
          <w:rFonts w:ascii="Times New Roman" w:hAnsi="Times New Roman" w:cs="Times New Roman"/>
          <w:sz w:val="28"/>
          <w:szCs w:val="28"/>
        </w:rPr>
        <w:t> </w:t>
      </w:r>
      <w:r w:rsidR="00AC7751" w:rsidRPr="00545857">
        <w:rPr>
          <w:rFonts w:ascii="Times New Roman" w:hAnsi="Times New Roman" w:cs="Times New Roman"/>
          <w:sz w:val="28"/>
          <w:szCs w:val="28"/>
        </w:rPr>
        <w:t>panta pirm</w:t>
      </w:r>
      <w:r w:rsidRPr="00545857">
        <w:rPr>
          <w:rFonts w:ascii="Times New Roman" w:hAnsi="Times New Roman" w:cs="Times New Roman"/>
          <w:sz w:val="28"/>
          <w:szCs w:val="28"/>
        </w:rPr>
        <w:t>ajai</w:t>
      </w:r>
      <w:r w:rsidR="00AC7751" w:rsidRPr="00545857">
        <w:rPr>
          <w:rFonts w:ascii="Times New Roman" w:hAnsi="Times New Roman" w:cs="Times New Roman"/>
          <w:sz w:val="28"/>
          <w:szCs w:val="28"/>
        </w:rPr>
        <w:t xml:space="preserve"> daļ</w:t>
      </w:r>
      <w:r w:rsidRPr="00545857">
        <w:rPr>
          <w:rFonts w:ascii="Times New Roman" w:hAnsi="Times New Roman" w:cs="Times New Roman"/>
          <w:sz w:val="28"/>
          <w:szCs w:val="28"/>
        </w:rPr>
        <w:t>ai</w:t>
      </w:r>
      <w:r w:rsidR="00AC7751" w:rsidRPr="00545857">
        <w:rPr>
          <w:rFonts w:ascii="Times New Roman" w:hAnsi="Times New Roman" w:cs="Times New Roman"/>
          <w:sz w:val="28"/>
          <w:szCs w:val="28"/>
        </w:rPr>
        <w:t xml:space="preserve"> un 7.</w:t>
      </w:r>
      <w:r w:rsidR="002A3F05" w:rsidRPr="00545857">
        <w:rPr>
          <w:rFonts w:ascii="Times New Roman" w:hAnsi="Times New Roman" w:cs="Times New Roman"/>
          <w:sz w:val="28"/>
          <w:szCs w:val="28"/>
        </w:rPr>
        <w:t> </w:t>
      </w:r>
      <w:r w:rsidR="00AC7751" w:rsidRPr="00545857">
        <w:rPr>
          <w:rFonts w:ascii="Times New Roman" w:hAnsi="Times New Roman" w:cs="Times New Roman"/>
          <w:sz w:val="28"/>
          <w:szCs w:val="28"/>
        </w:rPr>
        <w:t>panta pirm</w:t>
      </w:r>
      <w:r w:rsidRPr="00545857">
        <w:rPr>
          <w:rFonts w:ascii="Times New Roman" w:hAnsi="Times New Roman" w:cs="Times New Roman"/>
          <w:sz w:val="28"/>
          <w:szCs w:val="28"/>
        </w:rPr>
        <w:t xml:space="preserve">ajai </w:t>
      </w:r>
      <w:r w:rsidR="00AC7751" w:rsidRPr="00545857">
        <w:rPr>
          <w:rFonts w:ascii="Times New Roman" w:hAnsi="Times New Roman" w:cs="Times New Roman"/>
          <w:sz w:val="28"/>
          <w:szCs w:val="28"/>
        </w:rPr>
        <w:t>un otr</w:t>
      </w:r>
      <w:r w:rsidRPr="00545857">
        <w:rPr>
          <w:rFonts w:ascii="Times New Roman" w:hAnsi="Times New Roman" w:cs="Times New Roman"/>
          <w:sz w:val="28"/>
          <w:szCs w:val="28"/>
        </w:rPr>
        <w:t>ajai</w:t>
      </w:r>
      <w:r w:rsidR="00AC7751" w:rsidRPr="00545857">
        <w:rPr>
          <w:rFonts w:ascii="Times New Roman" w:hAnsi="Times New Roman" w:cs="Times New Roman"/>
          <w:sz w:val="28"/>
          <w:szCs w:val="28"/>
        </w:rPr>
        <w:t xml:space="preserve"> daļ</w:t>
      </w:r>
      <w:r w:rsidRPr="00545857">
        <w:rPr>
          <w:rFonts w:ascii="Times New Roman" w:hAnsi="Times New Roman" w:cs="Times New Roman"/>
          <w:sz w:val="28"/>
          <w:szCs w:val="28"/>
        </w:rPr>
        <w:t>ai</w:t>
      </w:r>
      <w:r w:rsidR="00AC7751" w:rsidRPr="00545857">
        <w:rPr>
          <w:rFonts w:ascii="Times New Roman" w:hAnsi="Times New Roman" w:cs="Times New Roman"/>
          <w:sz w:val="28"/>
          <w:szCs w:val="28"/>
        </w:rPr>
        <w:t xml:space="preserve"> un Valsts pārvaldes iekārtas l</w:t>
      </w:r>
      <w:r w:rsidR="001A2AA2" w:rsidRPr="00545857">
        <w:rPr>
          <w:rFonts w:ascii="Times New Roman" w:hAnsi="Times New Roman" w:cs="Times New Roman"/>
          <w:sz w:val="28"/>
          <w:szCs w:val="28"/>
        </w:rPr>
        <w:t>ikuma 88.</w:t>
      </w:r>
      <w:r w:rsidR="002A3F05" w:rsidRPr="00545857">
        <w:rPr>
          <w:rFonts w:ascii="Times New Roman" w:hAnsi="Times New Roman" w:cs="Times New Roman"/>
          <w:sz w:val="28"/>
          <w:szCs w:val="28"/>
        </w:rPr>
        <w:t> </w:t>
      </w:r>
      <w:r w:rsidR="001A2AA2" w:rsidRPr="00545857">
        <w:rPr>
          <w:rFonts w:ascii="Times New Roman" w:hAnsi="Times New Roman" w:cs="Times New Roman"/>
          <w:sz w:val="28"/>
          <w:szCs w:val="28"/>
        </w:rPr>
        <w:t>panta pirmās daļas 3.</w:t>
      </w:r>
      <w:r w:rsidR="002A3F05" w:rsidRPr="00545857">
        <w:rPr>
          <w:rFonts w:ascii="Times New Roman" w:hAnsi="Times New Roman" w:cs="Times New Roman"/>
          <w:sz w:val="28"/>
          <w:szCs w:val="28"/>
        </w:rPr>
        <w:t> </w:t>
      </w:r>
      <w:r w:rsidR="001A2AA2" w:rsidRPr="00545857">
        <w:rPr>
          <w:rFonts w:ascii="Times New Roman" w:hAnsi="Times New Roman" w:cs="Times New Roman"/>
          <w:sz w:val="28"/>
          <w:szCs w:val="28"/>
        </w:rPr>
        <w:t>punkt</w:t>
      </w:r>
      <w:r w:rsidRPr="00545857">
        <w:rPr>
          <w:rFonts w:ascii="Times New Roman" w:hAnsi="Times New Roman" w:cs="Times New Roman"/>
          <w:sz w:val="28"/>
          <w:szCs w:val="28"/>
        </w:rPr>
        <w:t>am</w:t>
      </w:r>
      <w:r w:rsidR="001A2AA2" w:rsidRPr="00545857">
        <w:rPr>
          <w:rFonts w:ascii="Times New Roman" w:hAnsi="Times New Roman" w:cs="Times New Roman"/>
          <w:sz w:val="28"/>
          <w:szCs w:val="28"/>
        </w:rPr>
        <w:t xml:space="preserve"> </w:t>
      </w:r>
      <w:r w:rsidR="00AC7751" w:rsidRPr="00545857">
        <w:rPr>
          <w:rFonts w:ascii="Times New Roman" w:hAnsi="Times New Roman" w:cs="Times New Roman"/>
          <w:sz w:val="28"/>
          <w:szCs w:val="28"/>
        </w:rPr>
        <w:t>sniegto izvērtējumu:</w:t>
      </w:r>
    </w:p>
    <w:p w14:paraId="0BC0340B" w14:textId="0528EA71" w:rsidR="00AC7751" w:rsidRPr="00545857" w:rsidRDefault="00AC7751" w:rsidP="00A20590">
      <w:pPr>
        <w:pStyle w:val="NoSpacing"/>
        <w:ind w:firstLine="426"/>
        <w:jc w:val="both"/>
        <w:rPr>
          <w:rFonts w:ascii="Times New Roman" w:hAnsi="Times New Roman" w:cs="Times New Roman"/>
          <w:sz w:val="28"/>
          <w:szCs w:val="28"/>
        </w:rPr>
      </w:pPr>
      <w:r w:rsidRPr="00545857">
        <w:rPr>
          <w:rFonts w:ascii="Times New Roman" w:hAnsi="Times New Roman" w:cs="Times New Roman"/>
          <w:sz w:val="28"/>
          <w:szCs w:val="28"/>
        </w:rPr>
        <w:t xml:space="preserve">- </w:t>
      </w:r>
      <w:r w:rsidR="001A2AA2" w:rsidRPr="00545857">
        <w:rPr>
          <w:rFonts w:ascii="Times New Roman" w:hAnsi="Times New Roman" w:cs="Times New Roman"/>
          <w:sz w:val="28"/>
          <w:szCs w:val="28"/>
        </w:rPr>
        <w:t xml:space="preserve">saglabājama </w:t>
      </w:r>
      <w:r w:rsidRPr="00545857">
        <w:rPr>
          <w:rFonts w:ascii="Times New Roman" w:hAnsi="Times New Roman" w:cs="Times New Roman"/>
          <w:sz w:val="28"/>
          <w:szCs w:val="28"/>
        </w:rPr>
        <w:t>valsts līdzdalība VNĪ;</w:t>
      </w:r>
    </w:p>
    <w:p w14:paraId="67994D5B" w14:textId="219EAD30" w:rsidR="00AC7751" w:rsidRPr="00545857" w:rsidRDefault="00AC7751" w:rsidP="00A20590">
      <w:pPr>
        <w:pStyle w:val="NoSpacing"/>
        <w:ind w:firstLine="426"/>
        <w:jc w:val="both"/>
        <w:rPr>
          <w:rFonts w:ascii="Times New Roman" w:hAnsi="Times New Roman" w:cs="Times New Roman"/>
          <w:sz w:val="28"/>
          <w:szCs w:val="28"/>
        </w:rPr>
      </w:pPr>
      <w:r w:rsidRPr="00545857">
        <w:rPr>
          <w:rFonts w:ascii="Times New Roman" w:hAnsi="Times New Roman" w:cs="Times New Roman"/>
          <w:sz w:val="28"/>
          <w:szCs w:val="28"/>
        </w:rPr>
        <w:t>- sag</w:t>
      </w:r>
      <w:r w:rsidR="002F1EA3" w:rsidRPr="00545857">
        <w:rPr>
          <w:rFonts w:ascii="Times New Roman" w:hAnsi="Times New Roman" w:cs="Times New Roman"/>
          <w:sz w:val="28"/>
          <w:szCs w:val="28"/>
        </w:rPr>
        <w:t>labājams VNĪ juridiskais status</w:t>
      </w:r>
      <w:r w:rsidRPr="00545857">
        <w:rPr>
          <w:rFonts w:ascii="Times New Roman" w:hAnsi="Times New Roman" w:cs="Times New Roman"/>
          <w:sz w:val="28"/>
          <w:szCs w:val="28"/>
        </w:rPr>
        <w:t>s „valsts akciju sabiedrība”;</w:t>
      </w:r>
    </w:p>
    <w:p w14:paraId="7F398135" w14:textId="5F66D836" w:rsidR="00AC7751" w:rsidRPr="00545857" w:rsidRDefault="00AC7751" w:rsidP="00A20590">
      <w:pPr>
        <w:pStyle w:val="NoSpacing"/>
        <w:ind w:firstLine="426"/>
        <w:jc w:val="both"/>
        <w:rPr>
          <w:rFonts w:ascii="Times New Roman" w:hAnsi="Times New Roman" w:cs="Times New Roman"/>
          <w:sz w:val="28"/>
          <w:szCs w:val="28"/>
        </w:rPr>
      </w:pPr>
      <w:r w:rsidRPr="00545857">
        <w:rPr>
          <w:rFonts w:ascii="Times New Roman" w:hAnsi="Times New Roman" w:cs="Times New Roman"/>
          <w:sz w:val="28"/>
          <w:szCs w:val="28"/>
        </w:rPr>
        <w:t>- arī turpmāk par valsts kapitāla daļu turētāju kapitālsabiedrībā nosakāma Finanšu ministrija.</w:t>
      </w:r>
    </w:p>
    <w:p w14:paraId="5C1ED6B2" w14:textId="77777777" w:rsidR="006F461D" w:rsidRPr="00545857" w:rsidRDefault="00141A1C" w:rsidP="00A20590">
      <w:pPr>
        <w:pStyle w:val="NoSpacing"/>
        <w:ind w:firstLine="426"/>
        <w:jc w:val="both"/>
        <w:rPr>
          <w:rFonts w:ascii="Times New Roman" w:hAnsi="Times New Roman" w:cs="Times New Roman"/>
          <w:sz w:val="28"/>
          <w:szCs w:val="28"/>
        </w:rPr>
      </w:pPr>
      <w:r w:rsidRPr="00545857">
        <w:rPr>
          <w:rFonts w:ascii="Times New Roman" w:hAnsi="Times New Roman" w:cs="Times New Roman"/>
          <w:sz w:val="28"/>
          <w:szCs w:val="28"/>
        </w:rPr>
        <w:t xml:space="preserve">VNĪ savu kompetenci īsteno saskaņā ar normatīvajos aktos noteiktajām prasībām un ierobežojumiem, kā arī </w:t>
      </w:r>
      <w:r w:rsidR="00781CDA" w:rsidRPr="00545857">
        <w:rPr>
          <w:rFonts w:ascii="Times New Roman" w:hAnsi="Times New Roman" w:cs="Times New Roman"/>
          <w:sz w:val="28"/>
          <w:szCs w:val="28"/>
        </w:rPr>
        <w:t xml:space="preserve">atbilstoši </w:t>
      </w:r>
      <w:r w:rsidRPr="00545857">
        <w:rPr>
          <w:rFonts w:ascii="Times New Roman" w:hAnsi="Times New Roman" w:cs="Times New Roman"/>
          <w:sz w:val="28"/>
          <w:szCs w:val="28"/>
        </w:rPr>
        <w:t xml:space="preserve">vienošanās, kas noslēgta ar </w:t>
      </w:r>
      <w:r w:rsidRPr="00545857">
        <w:rPr>
          <w:rFonts w:ascii="Times New Roman" w:hAnsi="Times New Roman" w:cs="Times New Roman"/>
          <w:sz w:val="28"/>
          <w:szCs w:val="28"/>
        </w:rPr>
        <w:lastRenderedPageBreak/>
        <w:t>Finanšu ministriju, noteiktajam</w:t>
      </w:r>
      <w:r w:rsidR="00781CDA" w:rsidRPr="00545857">
        <w:rPr>
          <w:rFonts w:ascii="Times New Roman" w:hAnsi="Times New Roman" w:cs="Times New Roman"/>
          <w:sz w:val="28"/>
          <w:szCs w:val="28"/>
        </w:rPr>
        <w:t>. S</w:t>
      </w:r>
      <w:r w:rsidRPr="00545857">
        <w:rPr>
          <w:rFonts w:ascii="Times New Roman" w:hAnsi="Times New Roman" w:cs="Times New Roman"/>
          <w:sz w:val="28"/>
          <w:szCs w:val="28"/>
        </w:rPr>
        <w:t>avukārt tās darbība tiek p</w:t>
      </w:r>
      <w:r w:rsidR="001A5F24" w:rsidRPr="00545857">
        <w:rPr>
          <w:rFonts w:ascii="Times New Roman" w:hAnsi="Times New Roman" w:cs="Times New Roman"/>
          <w:sz w:val="28"/>
          <w:szCs w:val="28"/>
        </w:rPr>
        <w:t>lānota un organizēta atbilstoši stratēģijai</w:t>
      </w:r>
      <w:r w:rsidRPr="00545857">
        <w:rPr>
          <w:rFonts w:ascii="Times New Roman" w:hAnsi="Times New Roman" w:cs="Times New Roman"/>
          <w:sz w:val="28"/>
          <w:szCs w:val="28"/>
        </w:rPr>
        <w:t>, kurā defin</w:t>
      </w:r>
      <w:r w:rsidR="002F1EA3" w:rsidRPr="00545857">
        <w:rPr>
          <w:rFonts w:ascii="Times New Roman" w:hAnsi="Times New Roman" w:cs="Times New Roman"/>
          <w:sz w:val="28"/>
          <w:szCs w:val="28"/>
        </w:rPr>
        <w:t xml:space="preserve">ēti </w:t>
      </w:r>
      <w:r w:rsidRPr="00545857">
        <w:rPr>
          <w:rFonts w:ascii="Times New Roman" w:hAnsi="Times New Roman" w:cs="Times New Roman"/>
          <w:sz w:val="28"/>
          <w:szCs w:val="28"/>
        </w:rPr>
        <w:t>VNĪ</w:t>
      </w:r>
      <w:r w:rsidR="002F1EA3" w:rsidRPr="00545857">
        <w:rPr>
          <w:rFonts w:ascii="Times New Roman" w:hAnsi="Times New Roman" w:cs="Times New Roman"/>
          <w:sz w:val="28"/>
          <w:szCs w:val="28"/>
        </w:rPr>
        <w:t xml:space="preserve"> darbības mērķi, rīcības virzieni, VNĪ prioritātes, kā ar</w:t>
      </w:r>
      <w:r w:rsidR="00E801C8" w:rsidRPr="00545857">
        <w:rPr>
          <w:rFonts w:ascii="Times New Roman" w:hAnsi="Times New Roman" w:cs="Times New Roman"/>
          <w:sz w:val="28"/>
          <w:szCs w:val="28"/>
        </w:rPr>
        <w:t>ī</w:t>
      </w:r>
      <w:r w:rsidR="002F1EA3" w:rsidRPr="00545857">
        <w:rPr>
          <w:rFonts w:ascii="Times New Roman" w:hAnsi="Times New Roman" w:cs="Times New Roman"/>
          <w:sz w:val="28"/>
          <w:szCs w:val="28"/>
        </w:rPr>
        <w:t xml:space="preserve"> citi jautājumi, kas būtiski tālredzīgai</w:t>
      </w:r>
      <w:r w:rsidR="006F461D" w:rsidRPr="00545857">
        <w:rPr>
          <w:rFonts w:ascii="Times New Roman" w:hAnsi="Times New Roman" w:cs="Times New Roman"/>
          <w:sz w:val="28"/>
          <w:szCs w:val="28"/>
        </w:rPr>
        <w:t xml:space="preserve"> un efektīvai</w:t>
      </w:r>
      <w:r w:rsidR="002F1EA3" w:rsidRPr="00545857">
        <w:rPr>
          <w:rFonts w:ascii="Times New Roman" w:hAnsi="Times New Roman" w:cs="Times New Roman"/>
          <w:sz w:val="28"/>
          <w:szCs w:val="28"/>
        </w:rPr>
        <w:t xml:space="preserve"> VNĪ darbībai.</w:t>
      </w:r>
    </w:p>
    <w:p w14:paraId="7077E50F" w14:textId="77777777" w:rsidR="00C77D46" w:rsidRPr="00545857" w:rsidRDefault="00C77D46" w:rsidP="00A20590">
      <w:pPr>
        <w:spacing w:after="0" w:line="240" w:lineRule="auto"/>
        <w:rPr>
          <w:rFonts w:ascii="Times New Roman" w:hAnsi="Times New Roman" w:cs="Times New Roman"/>
          <w:b/>
          <w:sz w:val="28"/>
          <w:szCs w:val="28"/>
        </w:rPr>
      </w:pPr>
    </w:p>
    <w:p w14:paraId="1D006795" w14:textId="77777777" w:rsidR="008F1664" w:rsidRPr="00545857" w:rsidRDefault="008F1664" w:rsidP="008957C2">
      <w:pPr>
        <w:pStyle w:val="ListParagraph"/>
        <w:numPr>
          <w:ilvl w:val="0"/>
          <w:numId w:val="28"/>
        </w:numPr>
        <w:spacing w:after="0" w:line="240" w:lineRule="auto"/>
        <w:jc w:val="center"/>
        <w:rPr>
          <w:b/>
          <w:szCs w:val="28"/>
        </w:rPr>
      </w:pPr>
      <w:r w:rsidRPr="00545857">
        <w:rPr>
          <w:b/>
          <w:szCs w:val="28"/>
        </w:rPr>
        <w:t>Kopsavilkums</w:t>
      </w:r>
    </w:p>
    <w:p w14:paraId="33928C15" w14:textId="77777777" w:rsidR="006F461D" w:rsidRPr="00545857" w:rsidRDefault="006F461D" w:rsidP="00A20590">
      <w:pPr>
        <w:pStyle w:val="ListParagraph"/>
        <w:spacing w:after="0" w:line="240" w:lineRule="auto"/>
        <w:ind w:left="1080"/>
        <w:rPr>
          <w:b/>
          <w:szCs w:val="28"/>
        </w:rPr>
      </w:pPr>
    </w:p>
    <w:p w14:paraId="1814CA03" w14:textId="0DD69B3A" w:rsidR="002F1EA3" w:rsidRPr="00545857" w:rsidRDefault="008F1664" w:rsidP="00A20590">
      <w:pPr>
        <w:spacing w:after="0" w:line="240" w:lineRule="auto"/>
        <w:ind w:firstLine="709"/>
        <w:jc w:val="both"/>
        <w:rPr>
          <w:rFonts w:ascii="Times New Roman" w:hAnsi="Times New Roman" w:cs="Times New Roman"/>
          <w:sz w:val="28"/>
          <w:szCs w:val="28"/>
        </w:rPr>
      </w:pPr>
      <w:r w:rsidRPr="00545857">
        <w:rPr>
          <w:rFonts w:ascii="Times New Roman" w:hAnsi="Times New Roman" w:cs="Times New Roman"/>
          <w:bCs/>
          <w:sz w:val="28"/>
          <w:szCs w:val="28"/>
        </w:rPr>
        <w:t xml:space="preserve">Izpildot </w:t>
      </w:r>
      <w:r w:rsidRPr="00545857">
        <w:rPr>
          <w:rFonts w:ascii="Times New Roman" w:hAnsi="Times New Roman" w:cs="Times New Roman"/>
          <w:sz w:val="28"/>
          <w:szCs w:val="28"/>
        </w:rPr>
        <w:t>Ministru kabineta 2013.</w:t>
      </w:r>
      <w:r w:rsidR="002F1EA3" w:rsidRPr="00545857">
        <w:rPr>
          <w:rFonts w:ascii="Times New Roman" w:hAnsi="Times New Roman" w:cs="Times New Roman"/>
          <w:sz w:val="28"/>
          <w:szCs w:val="28"/>
        </w:rPr>
        <w:t> </w:t>
      </w:r>
      <w:r w:rsidRPr="00545857">
        <w:rPr>
          <w:rFonts w:ascii="Times New Roman" w:hAnsi="Times New Roman" w:cs="Times New Roman"/>
          <w:sz w:val="28"/>
          <w:szCs w:val="28"/>
        </w:rPr>
        <w:t>gada 28.</w:t>
      </w:r>
      <w:r w:rsidR="001A5F24" w:rsidRPr="00545857">
        <w:rPr>
          <w:rFonts w:ascii="Times New Roman" w:hAnsi="Times New Roman" w:cs="Times New Roman"/>
          <w:sz w:val="28"/>
          <w:szCs w:val="28"/>
        </w:rPr>
        <w:t xml:space="preserve"> maija sēdē doto uzdevumu (prot.Nr.32 </w:t>
      </w:r>
      <w:r w:rsidR="001A5F24" w:rsidRPr="00545857">
        <w:rPr>
          <w:rFonts w:ascii="Times New Roman" w:hAnsi="Times New Roman" w:cs="Times New Roman"/>
          <w:bCs/>
          <w:sz w:val="28"/>
          <w:szCs w:val="28"/>
        </w:rPr>
        <w:t>38.§ 6.punkts</w:t>
      </w:r>
      <w:r w:rsidR="002F1EA3" w:rsidRPr="00545857">
        <w:rPr>
          <w:rFonts w:ascii="Times New Roman" w:hAnsi="Times New Roman" w:cs="Times New Roman"/>
          <w:sz w:val="28"/>
          <w:szCs w:val="28"/>
        </w:rPr>
        <w:t>)</w:t>
      </w:r>
      <w:r w:rsidRPr="00545857">
        <w:rPr>
          <w:rFonts w:ascii="Times New Roman" w:hAnsi="Times New Roman" w:cs="Times New Roman"/>
          <w:sz w:val="28"/>
          <w:szCs w:val="28"/>
        </w:rPr>
        <w:t xml:space="preserve">, </w:t>
      </w:r>
      <w:r w:rsidR="002F1EA3" w:rsidRPr="00545857">
        <w:rPr>
          <w:rFonts w:ascii="Times New Roman" w:hAnsi="Times New Roman" w:cs="Times New Roman"/>
          <w:bCs/>
          <w:sz w:val="28"/>
          <w:szCs w:val="28"/>
        </w:rPr>
        <w:t>izvērtēta</w:t>
      </w:r>
      <w:r w:rsidRPr="00545857">
        <w:rPr>
          <w:rFonts w:ascii="Times New Roman" w:hAnsi="Times New Roman" w:cs="Times New Roman"/>
          <w:bCs/>
          <w:sz w:val="28"/>
          <w:szCs w:val="28"/>
        </w:rPr>
        <w:t xml:space="preserve"> valsts līdzdalība</w:t>
      </w:r>
      <w:r w:rsidR="002F1EA3" w:rsidRPr="00545857">
        <w:rPr>
          <w:rFonts w:ascii="Times New Roman" w:hAnsi="Times New Roman" w:cs="Times New Roman"/>
          <w:bCs/>
          <w:sz w:val="28"/>
          <w:szCs w:val="28"/>
        </w:rPr>
        <w:t xml:space="preserve">s saglabāšana, secinot, ka </w:t>
      </w:r>
      <w:r w:rsidR="002F1EA3" w:rsidRPr="00545857">
        <w:rPr>
          <w:rFonts w:ascii="Times New Roman" w:hAnsi="Times New Roman" w:cs="Times New Roman"/>
          <w:sz w:val="28"/>
          <w:szCs w:val="28"/>
        </w:rPr>
        <w:t xml:space="preserve">saglabājama valsts līdzdalība VNĪ, saglabājot VNĪ juridisko statusu un kā valsts kapitāla daļu turētāju arī turpmāk nosakot Finanšu ministriju. </w:t>
      </w:r>
    </w:p>
    <w:p w14:paraId="70969A65" w14:textId="77777777" w:rsidR="002F1EA3" w:rsidRPr="00545857" w:rsidRDefault="002F1EA3" w:rsidP="00A20590">
      <w:pPr>
        <w:spacing w:after="0" w:line="240" w:lineRule="auto"/>
        <w:ind w:firstLine="709"/>
        <w:jc w:val="both"/>
        <w:rPr>
          <w:rFonts w:ascii="Times New Roman" w:hAnsi="Times New Roman" w:cs="Times New Roman"/>
          <w:bCs/>
          <w:sz w:val="28"/>
          <w:szCs w:val="28"/>
        </w:rPr>
      </w:pPr>
    </w:p>
    <w:p w14:paraId="5CAE1591" w14:textId="77777777" w:rsidR="00DB03ED" w:rsidRPr="00545857" w:rsidRDefault="008F1664" w:rsidP="00A20590">
      <w:pPr>
        <w:pStyle w:val="naiskr"/>
        <w:tabs>
          <w:tab w:val="left" w:pos="141"/>
        </w:tabs>
        <w:spacing w:before="0" w:after="0"/>
        <w:jc w:val="both"/>
        <w:rPr>
          <w:sz w:val="28"/>
          <w:szCs w:val="28"/>
        </w:rPr>
      </w:pPr>
      <w:r w:rsidRPr="00545857">
        <w:rPr>
          <w:b/>
          <w:sz w:val="28"/>
          <w:szCs w:val="28"/>
        </w:rPr>
        <w:tab/>
      </w:r>
      <w:r w:rsidRPr="00545857">
        <w:rPr>
          <w:b/>
          <w:sz w:val="28"/>
          <w:szCs w:val="28"/>
        </w:rPr>
        <w:tab/>
      </w:r>
    </w:p>
    <w:p w14:paraId="1D7E45B4" w14:textId="73AD98A7" w:rsidR="005B1873" w:rsidRPr="00545857" w:rsidRDefault="00D62086" w:rsidP="00A20590">
      <w:pPr>
        <w:pStyle w:val="Header"/>
        <w:tabs>
          <w:tab w:val="clear" w:pos="4153"/>
          <w:tab w:val="clear" w:pos="8306"/>
        </w:tabs>
        <w:rPr>
          <w:rFonts w:ascii="Times New Roman" w:hAnsi="Times New Roman" w:cs="Times New Roman"/>
          <w:sz w:val="28"/>
          <w:szCs w:val="28"/>
        </w:rPr>
      </w:pPr>
      <w:r w:rsidRPr="00545857">
        <w:rPr>
          <w:rFonts w:ascii="Times New Roman" w:hAnsi="Times New Roman" w:cs="Times New Roman"/>
          <w:sz w:val="28"/>
          <w:szCs w:val="28"/>
        </w:rPr>
        <w:t>Finanšu ministre</w:t>
      </w:r>
      <w:r w:rsidR="005B1873" w:rsidRPr="00545857">
        <w:rPr>
          <w:rFonts w:ascii="Times New Roman" w:hAnsi="Times New Roman" w:cs="Times New Roman"/>
          <w:sz w:val="28"/>
          <w:szCs w:val="28"/>
        </w:rPr>
        <w:t xml:space="preserve">                                                  </w:t>
      </w:r>
      <w:r w:rsidR="003A1C63" w:rsidRPr="00545857">
        <w:rPr>
          <w:rFonts w:ascii="Times New Roman" w:hAnsi="Times New Roman" w:cs="Times New Roman"/>
          <w:sz w:val="28"/>
          <w:szCs w:val="28"/>
        </w:rPr>
        <w:tab/>
      </w:r>
      <w:r w:rsidR="003A1C63" w:rsidRPr="00545857">
        <w:rPr>
          <w:rFonts w:ascii="Times New Roman" w:hAnsi="Times New Roman" w:cs="Times New Roman"/>
          <w:sz w:val="28"/>
          <w:szCs w:val="28"/>
        </w:rPr>
        <w:tab/>
      </w:r>
      <w:r w:rsidR="002A3F05" w:rsidRPr="00545857">
        <w:rPr>
          <w:rFonts w:ascii="Times New Roman" w:hAnsi="Times New Roman" w:cs="Times New Roman"/>
          <w:sz w:val="28"/>
          <w:szCs w:val="28"/>
        </w:rPr>
        <w:t xml:space="preserve">     </w:t>
      </w:r>
      <w:proofErr w:type="spellStart"/>
      <w:r w:rsidRPr="00545857">
        <w:rPr>
          <w:rFonts w:ascii="Times New Roman" w:hAnsi="Times New Roman" w:cs="Times New Roman"/>
          <w:sz w:val="28"/>
          <w:szCs w:val="28"/>
        </w:rPr>
        <w:t>D.Reizniece-Ozola</w:t>
      </w:r>
      <w:proofErr w:type="spellEnd"/>
    </w:p>
    <w:p w14:paraId="1044BEB2" w14:textId="77777777" w:rsidR="001A2AA2" w:rsidRPr="00545857" w:rsidRDefault="001A2AA2" w:rsidP="00A20590">
      <w:pPr>
        <w:pStyle w:val="NoSpacing"/>
        <w:jc w:val="both"/>
        <w:rPr>
          <w:rFonts w:ascii="Times New Roman" w:eastAsia="Calibri" w:hAnsi="Times New Roman" w:cs="Times New Roman"/>
          <w:sz w:val="28"/>
          <w:szCs w:val="28"/>
          <w:lang w:eastAsia="lv-LV"/>
        </w:rPr>
      </w:pPr>
    </w:p>
    <w:p w14:paraId="38545DE6" w14:textId="77777777" w:rsidR="001A2AA2" w:rsidRPr="00545857" w:rsidRDefault="001A2AA2" w:rsidP="00A20590">
      <w:pPr>
        <w:pStyle w:val="NoSpacing"/>
        <w:jc w:val="both"/>
        <w:rPr>
          <w:rFonts w:ascii="Times New Roman" w:eastAsia="Calibri" w:hAnsi="Times New Roman" w:cs="Times New Roman"/>
          <w:sz w:val="28"/>
          <w:szCs w:val="28"/>
          <w:lang w:eastAsia="lv-LV"/>
        </w:rPr>
      </w:pPr>
    </w:p>
    <w:p w14:paraId="7D67D124" w14:textId="77777777" w:rsidR="00EA2D1F" w:rsidRPr="00545857" w:rsidRDefault="00EA2D1F" w:rsidP="00A20590">
      <w:pPr>
        <w:tabs>
          <w:tab w:val="left" w:pos="3750"/>
          <w:tab w:val="center" w:pos="4535"/>
        </w:tabs>
        <w:spacing w:after="0" w:line="240" w:lineRule="auto"/>
        <w:jc w:val="both"/>
        <w:rPr>
          <w:rFonts w:ascii="Times New Roman" w:hAnsi="Times New Roman" w:cs="Times New Roman"/>
          <w:sz w:val="28"/>
          <w:szCs w:val="28"/>
        </w:rPr>
      </w:pPr>
    </w:p>
    <w:p w14:paraId="12CF3A4E" w14:textId="77777777" w:rsidR="00EA2D1F" w:rsidRPr="00545857" w:rsidRDefault="00EA2D1F" w:rsidP="00A20590">
      <w:pPr>
        <w:tabs>
          <w:tab w:val="left" w:pos="3750"/>
          <w:tab w:val="center" w:pos="4535"/>
        </w:tabs>
        <w:spacing w:after="0" w:line="240" w:lineRule="auto"/>
        <w:jc w:val="both"/>
        <w:rPr>
          <w:rFonts w:ascii="Times New Roman" w:hAnsi="Times New Roman" w:cs="Times New Roman"/>
          <w:sz w:val="28"/>
          <w:szCs w:val="28"/>
        </w:rPr>
      </w:pPr>
    </w:p>
    <w:p w14:paraId="6FB7A37F" w14:textId="46772220" w:rsidR="00DB03ED" w:rsidRPr="00545857" w:rsidRDefault="008E7937" w:rsidP="00A20590">
      <w:pPr>
        <w:tabs>
          <w:tab w:val="left" w:pos="3750"/>
          <w:tab w:val="center" w:pos="4535"/>
        </w:tabs>
        <w:spacing w:after="0" w:line="240" w:lineRule="auto"/>
        <w:jc w:val="both"/>
        <w:rPr>
          <w:rFonts w:ascii="Times New Roman" w:hAnsi="Times New Roman" w:cs="Times New Roman"/>
          <w:sz w:val="24"/>
          <w:szCs w:val="24"/>
        </w:rPr>
      </w:pPr>
      <w:r w:rsidRPr="00545857">
        <w:rPr>
          <w:rFonts w:ascii="Times New Roman" w:hAnsi="Times New Roman" w:cs="Times New Roman"/>
          <w:sz w:val="24"/>
          <w:szCs w:val="24"/>
        </w:rPr>
        <w:t xml:space="preserve">Kokorēviča </w:t>
      </w:r>
      <w:r w:rsidR="00AC7751" w:rsidRPr="00545857">
        <w:rPr>
          <w:rFonts w:ascii="Times New Roman" w:hAnsi="Times New Roman" w:cs="Times New Roman"/>
          <w:sz w:val="24"/>
          <w:szCs w:val="24"/>
        </w:rPr>
        <w:t>67024955</w:t>
      </w:r>
      <w:r w:rsidRPr="00545857">
        <w:rPr>
          <w:rFonts w:ascii="Times New Roman" w:hAnsi="Times New Roman" w:cs="Times New Roman"/>
          <w:sz w:val="24"/>
          <w:szCs w:val="24"/>
        </w:rPr>
        <w:t xml:space="preserve"> </w:t>
      </w:r>
    </w:p>
    <w:p w14:paraId="6805414D" w14:textId="0590A09A" w:rsidR="008E7937" w:rsidRPr="00545857" w:rsidRDefault="00EE1995" w:rsidP="00A20590">
      <w:pPr>
        <w:tabs>
          <w:tab w:val="left" w:pos="3750"/>
          <w:tab w:val="center" w:pos="4535"/>
        </w:tabs>
        <w:spacing w:after="0" w:line="240" w:lineRule="auto"/>
        <w:jc w:val="both"/>
        <w:rPr>
          <w:rFonts w:ascii="Times New Roman" w:hAnsi="Times New Roman" w:cs="Times New Roman"/>
          <w:sz w:val="24"/>
          <w:szCs w:val="24"/>
        </w:rPr>
      </w:pPr>
      <w:hyperlink r:id="rId16" w:history="1">
        <w:r w:rsidR="008E7937" w:rsidRPr="00545857">
          <w:rPr>
            <w:rStyle w:val="Hyperlink"/>
            <w:rFonts w:ascii="Times New Roman" w:hAnsi="Times New Roman"/>
            <w:sz w:val="24"/>
            <w:szCs w:val="24"/>
          </w:rPr>
          <w:t>Lita.Kokorevica@vni.lv</w:t>
        </w:r>
      </w:hyperlink>
      <w:r w:rsidR="008E7937" w:rsidRPr="00545857">
        <w:rPr>
          <w:rFonts w:ascii="Times New Roman" w:hAnsi="Times New Roman" w:cs="Times New Roman"/>
          <w:sz w:val="24"/>
          <w:szCs w:val="24"/>
        </w:rPr>
        <w:t xml:space="preserve"> </w:t>
      </w:r>
    </w:p>
    <w:p w14:paraId="1CD7B0C6" w14:textId="2B07DF10" w:rsidR="002F1EA3" w:rsidRPr="00545857" w:rsidRDefault="008E7937" w:rsidP="00A20590">
      <w:pPr>
        <w:pStyle w:val="NoSpacing"/>
        <w:jc w:val="both"/>
        <w:rPr>
          <w:rFonts w:ascii="Times New Roman" w:eastAsia="Calibri" w:hAnsi="Times New Roman" w:cs="Times New Roman"/>
          <w:sz w:val="24"/>
          <w:szCs w:val="24"/>
          <w:lang w:eastAsia="lv-LV"/>
        </w:rPr>
      </w:pPr>
      <w:r w:rsidRPr="00545857">
        <w:rPr>
          <w:rFonts w:ascii="Times New Roman" w:eastAsia="Calibri" w:hAnsi="Times New Roman" w:cs="Times New Roman"/>
          <w:sz w:val="24"/>
          <w:szCs w:val="24"/>
          <w:lang w:eastAsia="lv-LV"/>
        </w:rPr>
        <w:t xml:space="preserve">Oga </w:t>
      </w:r>
      <w:r w:rsidR="002F1EA3" w:rsidRPr="00545857">
        <w:rPr>
          <w:rFonts w:ascii="Times New Roman" w:eastAsia="Calibri" w:hAnsi="Times New Roman" w:cs="Times New Roman"/>
          <w:sz w:val="24"/>
          <w:szCs w:val="24"/>
          <w:lang w:eastAsia="lv-LV"/>
        </w:rPr>
        <w:t>67024922</w:t>
      </w:r>
      <w:r w:rsidRPr="00545857">
        <w:rPr>
          <w:rFonts w:ascii="Times New Roman" w:eastAsia="Calibri" w:hAnsi="Times New Roman" w:cs="Times New Roman"/>
          <w:sz w:val="24"/>
          <w:szCs w:val="24"/>
          <w:lang w:eastAsia="lv-LV"/>
        </w:rPr>
        <w:t xml:space="preserve"> </w:t>
      </w:r>
    </w:p>
    <w:p w14:paraId="19A55CE5" w14:textId="0667CFE6" w:rsidR="002F1EA3" w:rsidRPr="00C77D46" w:rsidRDefault="00EE1995" w:rsidP="00A20590">
      <w:pPr>
        <w:pStyle w:val="NoSpacing"/>
        <w:jc w:val="both"/>
        <w:rPr>
          <w:rFonts w:ascii="Times New Roman" w:eastAsia="Calibri" w:hAnsi="Times New Roman" w:cs="Times New Roman"/>
          <w:sz w:val="24"/>
          <w:szCs w:val="24"/>
          <w:lang w:eastAsia="lv-LV"/>
        </w:rPr>
      </w:pPr>
      <w:hyperlink r:id="rId17" w:history="1">
        <w:r w:rsidR="008E7937" w:rsidRPr="00545857">
          <w:rPr>
            <w:rStyle w:val="Hyperlink"/>
            <w:rFonts w:ascii="Times New Roman" w:eastAsia="Calibri" w:hAnsi="Times New Roman"/>
            <w:sz w:val="24"/>
            <w:szCs w:val="24"/>
            <w:lang w:eastAsia="lv-LV"/>
          </w:rPr>
          <w:t>Inga.Oga@vni.lv</w:t>
        </w:r>
      </w:hyperlink>
      <w:r w:rsidR="008E7937" w:rsidRPr="00C77D46">
        <w:rPr>
          <w:rFonts w:ascii="Times New Roman" w:eastAsia="Calibri" w:hAnsi="Times New Roman" w:cs="Times New Roman"/>
          <w:sz w:val="24"/>
          <w:szCs w:val="24"/>
          <w:lang w:eastAsia="lv-LV"/>
        </w:rPr>
        <w:t xml:space="preserve"> </w:t>
      </w:r>
    </w:p>
    <w:p w14:paraId="77E9832C" w14:textId="77777777" w:rsidR="00DB03ED" w:rsidRPr="00C77D46" w:rsidRDefault="00DB03ED" w:rsidP="00A20590">
      <w:pPr>
        <w:pStyle w:val="NoSpacing"/>
        <w:jc w:val="both"/>
        <w:rPr>
          <w:rFonts w:ascii="Times New Roman" w:eastAsia="Calibri" w:hAnsi="Times New Roman" w:cs="Times New Roman"/>
          <w:sz w:val="24"/>
          <w:szCs w:val="24"/>
          <w:lang w:eastAsia="lv-LV"/>
        </w:rPr>
      </w:pPr>
    </w:p>
    <w:p w14:paraId="545A21D9" w14:textId="77777777" w:rsidR="00DB03ED" w:rsidRPr="00C77D46" w:rsidRDefault="00DB03ED" w:rsidP="00A20590">
      <w:pPr>
        <w:pStyle w:val="NoSpacing"/>
        <w:jc w:val="both"/>
        <w:rPr>
          <w:rFonts w:ascii="Times New Roman" w:eastAsia="Calibri" w:hAnsi="Times New Roman" w:cs="Times New Roman"/>
          <w:sz w:val="24"/>
          <w:szCs w:val="24"/>
          <w:lang w:eastAsia="lv-LV"/>
        </w:rPr>
      </w:pPr>
    </w:p>
    <w:p w14:paraId="20D16D35" w14:textId="77777777" w:rsidR="00DB03ED" w:rsidRPr="00C77D46" w:rsidRDefault="00DB03ED" w:rsidP="00A20590">
      <w:pPr>
        <w:pStyle w:val="NoSpacing"/>
        <w:jc w:val="both"/>
        <w:rPr>
          <w:rFonts w:ascii="Times New Roman" w:eastAsia="Calibri" w:hAnsi="Times New Roman" w:cs="Times New Roman"/>
          <w:sz w:val="24"/>
          <w:szCs w:val="24"/>
          <w:lang w:eastAsia="lv-LV"/>
        </w:rPr>
      </w:pPr>
    </w:p>
    <w:p w14:paraId="1D5748E5" w14:textId="77777777" w:rsidR="00DB03ED" w:rsidRPr="00A20590" w:rsidRDefault="00DB03ED" w:rsidP="00A20590">
      <w:pPr>
        <w:pStyle w:val="NoSpacing"/>
        <w:jc w:val="both"/>
        <w:rPr>
          <w:rFonts w:ascii="Times New Roman" w:eastAsia="Calibri" w:hAnsi="Times New Roman" w:cs="Times New Roman"/>
          <w:sz w:val="28"/>
          <w:szCs w:val="28"/>
          <w:lang w:eastAsia="lv-LV"/>
        </w:rPr>
      </w:pPr>
    </w:p>
    <w:p w14:paraId="38944D56" w14:textId="77777777" w:rsidR="00DB03ED" w:rsidRPr="00A20590" w:rsidRDefault="00DB03ED" w:rsidP="00A20590">
      <w:pPr>
        <w:pStyle w:val="NoSpacing"/>
        <w:jc w:val="both"/>
        <w:rPr>
          <w:rFonts w:ascii="Times New Roman" w:eastAsia="Calibri" w:hAnsi="Times New Roman" w:cs="Times New Roman"/>
          <w:sz w:val="28"/>
          <w:szCs w:val="28"/>
          <w:lang w:eastAsia="lv-LV"/>
        </w:rPr>
      </w:pPr>
    </w:p>
    <w:p w14:paraId="2C67B569" w14:textId="77777777" w:rsidR="00DB03ED" w:rsidRPr="00A20590" w:rsidRDefault="00DB03ED" w:rsidP="00A20590">
      <w:pPr>
        <w:pStyle w:val="NoSpacing"/>
        <w:jc w:val="both"/>
        <w:rPr>
          <w:rFonts w:ascii="Times New Roman" w:eastAsia="Calibri" w:hAnsi="Times New Roman" w:cs="Times New Roman"/>
          <w:sz w:val="28"/>
          <w:szCs w:val="28"/>
          <w:lang w:eastAsia="lv-LV"/>
        </w:rPr>
      </w:pPr>
    </w:p>
    <w:p w14:paraId="21A73678" w14:textId="77777777" w:rsidR="00037B10" w:rsidRPr="00A20590" w:rsidRDefault="00037B10" w:rsidP="00A20590">
      <w:pPr>
        <w:pStyle w:val="NoSpacing"/>
        <w:jc w:val="both"/>
        <w:rPr>
          <w:rFonts w:ascii="Times New Roman" w:eastAsia="Calibri" w:hAnsi="Times New Roman" w:cs="Times New Roman"/>
          <w:sz w:val="28"/>
          <w:szCs w:val="28"/>
          <w:lang w:eastAsia="lv-LV"/>
        </w:rPr>
      </w:pPr>
    </w:p>
    <w:sectPr w:rsidR="00037B10" w:rsidRPr="00A20590" w:rsidSect="00885C2E">
      <w:headerReference w:type="default" r:id="rId18"/>
      <w:footerReference w:type="default" r:id="rId19"/>
      <w:footerReference w:type="first" r:id="rId20"/>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2AE42" w14:textId="77777777" w:rsidR="00D3748B" w:rsidRDefault="00D3748B" w:rsidP="005C5A61">
      <w:pPr>
        <w:spacing w:after="0" w:line="240" w:lineRule="auto"/>
      </w:pPr>
      <w:r>
        <w:separator/>
      </w:r>
    </w:p>
  </w:endnote>
  <w:endnote w:type="continuationSeparator" w:id="0">
    <w:p w14:paraId="07644889" w14:textId="77777777" w:rsidR="00D3748B" w:rsidRDefault="00D3748B" w:rsidP="005C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43699"/>
      <w:docPartObj>
        <w:docPartGallery w:val="Page Numbers (Bottom of Page)"/>
        <w:docPartUnique/>
      </w:docPartObj>
    </w:sdtPr>
    <w:sdtEndPr>
      <w:rPr>
        <w:rFonts w:ascii="Times New Roman" w:hAnsi="Times New Roman" w:cs="Times New Roman"/>
        <w:noProof/>
        <w:sz w:val="20"/>
        <w:szCs w:val="20"/>
      </w:rPr>
    </w:sdtEndPr>
    <w:sdtContent>
      <w:p w14:paraId="46263F14" w14:textId="77777777" w:rsidR="00D3748B" w:rsidRDefault="00D3748B" w:rsidP="00564C2B">
        <w:pPr>
          <w:pStyle w:val="NoSpacing"/>
        </w:pPr>
      </w:p>
      <w:p w14:paraId="765E217C" w14:textId="36E57A10" w:rsidR="00D3748B" w:rsidRPr="0060403A" w:rsidRDefault="00D3748B" w:rsidP="00564C2B">
        <w:pPr>
          <w:pStyle w:val="NoSpacing"/>
        </w:pPr>
        <w:r>
          <w:rPr>
            <w:rFonts w:ascii="Times New Roman" w:hAnsi="Times New Roman" w:cs="Times New Roman"/>
            <w:noProof/>
            <w:sz w:val="20"/>
            <w:szCs w:val="20"/>
          </w:rPr>
          <w:t>FMZino_280217_lidzdVNI</w:t>
        </w:r>
      </w:p>
    </w:sdtContent>
  </w:sdt>
  <w:p w14:paraId="143782E4" w14:textId="77777777" w:rsidR="00D3748B" w:rsidRPr="005C5A61" w:rsidRDefault="00D3748B" w:rsidP="005C5A61">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69115"/>
      <w:docPartObj>
        <w:docPartGallery w:val="Page Numbers (Bottom of Page)"/>
        <w:docPartUnique/>
      </w:docPartObj>
    </w:sdtPr>
    <w:sdtEndPr>
      <w:rPr>
        <w:rFonts w:ascii="Times New Roman" w:hAnsi="Times New Roman" w:cs="Times New Roman"/>
        <w:noProof/>
        <w:sz w:val="20"/>
        <w:szCs w:val="20"/>
      </w:rPr>
    </w:sdtEndPr>
    <w:sdtContent>
      <w:p w14:paraId="165368ED" w14:textId="77777777" w:rsidR="00D3748B" w:rsidRDefault="00D3748B" w:rsidP="00075FD7">
        <w:pPr>
          <w:pStyle w:val="NoSpacing"/>
        </w:pPr>
      </w:p>
      <w:p w14:paraId="4BD29547" w14:textId="785F978C" w:rsidR="00D3748B" w:rsidRPr="00075FD7" w:rsidRDefault="00D3748B" w:rsidP="00075FD7">
        <w:pPr>
          <w:pStyle w:val="NoSpacing"/>
        </w:pPr>
        <w:r>
          <w:rPr>
            <w:rFonts w:ascii="Times New Roman" w:hAnsi="Times New Roman" w:cs="Times New Roman"/>
            <w:noProof/>
            <w:sz w:val="20"/>
            <w:szCs w:val="20"/>
          </w:rPr>
          <w:t>FMZino_280217_lidzdVNI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CF212" w14:textId="77777777" w:rsidR="00D3748B" w:rsidRDefault="00D3748B" w:rsidP="005C5A61">
      <w:pPr>
        <w:spacing w:after="0" w:line="240" w:lineRule="auto"/>
      </w:pPr>
      <w:r>
        <w:separator/>
      </w:r>
    </w:p>
  </w:footnote>
  <w:footnote w:type="continuationSeparator" w:id="0">
    <w:p w14:paraId="58D8A7D7" w14:textId="77777777" w:rsidR="00D3748B" w:rsidRDefault="00D3748B" w:rsidP="005C5A61">
      <w:pPr>
        <w:spacing w:after="0" w:line="240" w:lineRule="auto"/>
      </w:pPr>
      <w:r>
        <w:continuationSeparator/>
      </w:r>
    </w:p>
  </w:footnote>
  <w:footnote w:id="1">
    <w:p w14:paraId="1F13752D" w14:textId="77777777" w:rsidR="00D3748B" w:rsidRPr="00A070F1" w:rsidRDefault="00D3748B" w:rsidP="005A5A36">
      <w:pPr>
        <w:pStyle w:val="FootnoteText"/>
        <w:rPr>
          <w:rFonts w:ascii="Times New Roman" w:hAnsi="Times New Roman" w:cs="Times New Roman"/>
        </w:rPr>
      </w:pPr>
      <w:r>
        <w:rPr>
          <w:rStyle w:val="FootnoteReference"/>
        </w:rPr>
        <w:footnoteRef/>
      </w:r>
      <w:r>
        <w:t xml:space="preserve"> </w:t>
      </w:r>
      <w:r w:rsidRPr="00A070F1">
        <w:rPr>
          <w:rFonts w:ascii="Times New Roman" w:hAnsi="Times New Roman" w:cs="Times New Roman"/>
        </w:rPr>
        <w:t xml:space="preserve">pieejams: </w:t>
      </w:r>
      <w:hyperlink r:id="rId1" w:history="1">
        <w:r w:rsidRPr="00A070F1">
          <w:rPr>
            <w:rStyle w:val="Hyperlink"/>
            <w:rFonts w:ascii="Times New Roman" w:hAnsi="Times New Roman"/>
          </w:rPr>
          <w:t>http://likumi.lv/ta/id/57973-par-valsts-ipasuma-fondu</w:t>
        </w:r>
      </w:hyperlink>
    </w:p>
  </w:footnote>
  <w:footnote w:id="2">
    <w:p w14:paraId="4882F6A5" w14:textId="77777777" w:rsidR="00D3748B" w:rsidRPr="00A070F1" w:rsidRDefault="00D3748B" w:rsidP="005A5A36">
      <w:pPr>
        <w:pStyle w:val="FootnoteText"/>
        <w:rPr>
          <w:rFonts w:ascii="Times New Roman" w:hAnsi="Times New Roman" w:cs="Times New Roman"/>
        </w:rPr>
      </w:pPr>
      <w:r w:rsidRPr="00A070F1">
        <w:rPr>
          <w:rStyle w:val="FootnoteReference"/>
          <w:rFonts w:ascii="Times New Roman" w:hAnsi="Times New Roman" w:cs="Times New Roman"/>
        </w:rPr>
        <w:footnoteRef/>
      </w:r>
      <w:r w:rsidRPr="00A070F1">
        <w:rPr>
          <w:rFonts w:ascii="Times New Roman" w:hAnsi="Times New Roman" w:cs="Times New Roman"/>
        </w:rPr>
        <w:t xml:space="preserve"> pieejams: </w:t>
      </w:r>
      <w:hyperlink r:id="rId2" w:history="1">
        <w:r w:rsidRPr="00A070F1">
          <w:rPr>
            <w:rStyle w:val="Hyperlink"/>
            <w:rFonts w:ascii="Times New Roman" w:hAnsi="Times New Roman"/>
          </w:rPr>
          <w:t>http://likumi.lv/ta/id/39731-noteikumi-par-valsts-ipasuma-fondu</w:t>
        </w:r>
      </w:hyperlink>
    </w:p>
  </w:footnote>
  <w:footnote w:id="3">
    <w:p w14:paraId="633CF3BA" w14:textId="3F3D374B" w:rsidR="00D3748B" w:rsidRPr="00A070F1" w:rsidRDefault="00D3748B" w:rsidP="007C58B9">
      <w:pPr>
        <w:pStyle w:val="FootnoteText"/>
        <w:tabs>
          <w:tab w:val="left" w:pos="3600"/>
        </w:tabs>
        <w:rPr>
          <w:rFonts w:ascii="Times New Roman" w:hAnsi="Times New Roman" w:cs="Times New Roman"/>
        </w:rPr>
      </w:pPr>
      <w:r w:rsidRPr="00A070F1">
        <w:rPr>
          <w:rStyle w:val="FootnoteReference"/>
          <w:rFonts w:ascii="Times New Roman" w:hAnsi="Times New Roman" w:cs="Times New Roman"/>
        </w:rPr>
        <w:footnoteRef/>
      </w:r>
      <w:r w:rsidRPr="00A070F1">
        <w:rPr>
          <w:rFonts w:ascii="Times New Roman" w:hAnsi="Times New Roman" w:cs="Times New Roman"/>
        </w:rPr>
        <w:t xml:space="preserve"> pieejams: </w:t>
      </w:r>
      <w:hyperlink r:id="rId3" w:history="1">
        <w:r w:rsidRPr="00A070F1">
          <w:rPr>
            <w:rStyle w:val="Hyperlink"/>
            <w:rFonts w:ascii="Times New Roman" w:hAnsi="Times New Roman"/>
          </w:rPr>
          <w:t>http://likumi.lv/ta/id/52393</w:t>
        </w:r>
      </w:hyperlink>
      <w:r w:rsidRPr="00A070F1">
        <w:rPr>
          <w:rStyle w:val="Hyperlink"/>
          <w:rFonts w:ascii="Times New Roman" w:hAnsi="Times New Roman"/>
        </w:rPr>
        <w:tab/>
      </w:r>
    </w:p>
  </w:footnote>
  <w:footnote w:id="4">
    <w:p w14:paraId="345F13F7" w14:textId="77777777" w:rsidR="00D3748B" w:rsidRPr="00AE0A7F" w:rsidRDefault="00D3748B">
      <w:pPr>
        <w:pStyle w:val="FootnoteText"/>
        <w:rPr>
          <w:rFonts w:ascii="Times New Roman" w:hAnsi="Times New Roman" w:cs="Times New Roman"/>
        </w:rPr>
      </w:pPr>
      <w:r w:rsidRPr="00A070F1">
        <w:rPr>
          <w:rStyle w:val="FootnoteReference"/>
          <w:rFonts w:ascii="Times New Roman" w:hAnsi="Times New Roman" w:cs="Times New Roman"/>
        </w:rPr>
        <w:footnoteRef/>
      </w:r>
      <w:r w:rsidRPr="00A070F1">
        <w:rPr>
          <w:rFonts w:ascii="Times New Roman" w:hAnsi="Times New Roman" w:cs="Times New Roman"/>
        </w:rPr>
        <w:t xml:space="preserve"> pieejams: </w:t>
      </w:r>
      <w:hyperlink r:id="rId4" w:history="1">
        <w:r w:rsidRPr="00A070F1">
          <w:rPr>
            <w:rStyle w:val="Hyperlink"/>
            <w:rFonts w:ascii="Times New Roman" w:hAnsi="Times New Roman"/>
          </w:rPr>
          <w:t>http://likumi.lv/ta/id/40106-valsts-akciju-sabiedribas-valsts-nekustama-ipasuma-agentura-statuti</w:t>
        </w:r>
      </w:hyperlink>
    </w:p>
  </w:footnote>
  <w:footnote w:id="5">
    <w:p w14:paraId="60DA59C7" w14:textId="6B9E442C" w:rsidR="00D3748B" w:rsidRPr="00A070F1" w:rsidRDefault="00D3748B" w:rsidP="003348AE">
      <w:pPr>
        <w:pStyle w:val="FootnoteText"/>
        <w:tabs>
          <w:tab w:val="left" w:pos="3885"/>
        </w:tabs>
        <w:rPr>
          <w:rFonts w:ascii="Times New Roman" w:hAnsi="Times New Roman" w:cs="Times New Roman"/>
        </w:rPr>
      </w:pPr>
      <w:r w:rsidRPr="00AE0A7F">
        <w:rPr>
          <w:rStyle w:val="FootnoteReference"/>
          <w:rFonts w:ascii="Times New Roman" w:hAnsi="Times New Roman" w:cs="Times New Roman"/>
        </w:rPr>
        <w:footnoteRef/>
      </w:r>
      <w:r w:rsidRPr="00AE0A7F">
        <w:rPr>
          <w:rFonts w:ascii="Times New Roman" w:hAnsi="Times New Roman" w:cs="Times New Roman"/>
        </w:rPr>
        <w:t xml:space="preserve"> </w:t>
      </w:r>
      <w:r w:rsidRPr="00A070F1">
        <w:rPr>
          <w:rFonts w:ascii="Times New Roman" w:hAnsi="Times New Roman" w:cs="Times New Roman"/>
        </w:rPr>
        <w:t xml:space="preserve">pieejams: </w:t>
      </w:r>
      <w:hyperlink r:id="rId5" w:history="1">
        <w:r w:rsidRPr="00A070F1">
          <w:rPr>
            <w:rStyle w:val="Hyperlink"/>
            <w:rFonts w:ascii="Times New Roman" w:hAnsi="Times New Roman"/>
          </w:rPr>
          <w:t>http://likumi.lv/ta/id/94106</w:t>
        </w:r>
      </w:hyperlink>
      <w:r w:rsidRPr="00A070F1">
        <w:rPr>
          <w:rStyle w:val="Hyperlink"/>
          <w:rFonts w:ascii="Times New Roman" w:hAnsi="Times New Roman"/>
          <w:u w:val="none"/>
        </w:rPr>
        <w:tab/>
      </w:r>
    </w:p>
  </w:footnote>
  <w:footnote w:id="6">
    <w:p w14:paraId="33B30A93" w14:textId="77777777" w:rsidR="00D3748B" w:rsidRPr="007C58B9" w:rsidRDefault="00D3748B" w:rsidP="005B6958">
      <w:pPr>
        <w:pStyle w:val="FootnoteText"/>
        <w:jc w:val="both"/>
        <w:rPr>
          <w:rFonts w:ascii="Times New Roman" w:hAnsi="Times New Roman" w:cs="Times New Roman"/>
        </w:rPr>
      </w:pPr>
      <w:r w:rsidRPr="00A070F1">
        <w:rPr>
          <w:rStyle w:val="FootnoteReference"/>
          <w:rFonts w:ascii="Times New Roman" w:hAnsi="Times New Roman" w:cs="Times New Roman"/>
        </w:rPr>
        <w:footnoteRef/>
      </w:r>
      <w:r w:rsidRPr="00A070F1">
        <w:rPr>
          <w:rFonts w:ascii="Times New Roman" w:hAnsi="Times New Roman" w:cs="Times New Roman"/>
        </w:rPr>
        <w:t xml:space="preserve"> turpat, - rīkojuma 2. un 4. punkts</w:t>
      </w:r>
    </w:p>
  </w:footnote>
  <w:footnote w:id="7">
    <w:p w14:paraId="34A996FD" w14:textId="0D613804" w:rsidR="00D3748B" w:rsidRPr="00A070F1" w:rsidRDefault="00D3748B" w:rsidP="00A070F1">
      <w:pPr>
        <w:spacing w:after="0" w:line="240" w:lineRule="auto"/>
        <w:jc w:val="both"/>
        <w:rPr>
          <w:rFonts w:ascii="Times New Roman" w:eastAsia="Times New Roman" w:hAnsi="Times New Roman" w:cs="Times New Roman"/>
          <w:sz w:val="20"/>
          <w:szCs w:val="20"/>
          <w:lang w:eastAsia="lv-LV"/>
        </w:rPr>
      </w:pPr>
      <w:r w:rsidRPr="00A070F1">
        <w:rPr>
          <w:rStyle w:val="FootnoteReference"/>
        </w:rPr>
        <w:footnoteRef/>
      </w:r>
      <w:r w:rsidRPr="00A070F1">
        <w:t xml:space="preserve"> </w:t>
      </w:r>
      <w:r w:rsidRPr="00A070F1">
        <w:rPr>
          <w:rFonts w:ascii="Times New Roman" w:hAnsi="Times New Roman" w:cs="Times New Roman"/>
          <w:sz w:val="20"/>
          <w:szCs w:val="20"/>
        </w:rPr>
        <w:t>“Pārvaldīšanas” jēdziena tvērums ir skaidrots Ministru kabineta 2011.gada 6.decembra noteikumu Nr.934 “</w:t>
      </w:r>
      <w:r w:rsidRPr="00A070F1">
        <w:rPr>
          <w:rFonts w:ascii="Times New Roman" w:hAnsi="Times New Roman" w:cs="Times New Roman"/>
          <w:bCs/>
          <w:sz w:val="20"/>
          <w:szCs w:val="20"/>
        </w:rPr>
        <w:t>Noteikumi par valsts nekustamā īpašuma pārvaldīšanas principiem un kārtību</w:t>
      </w:r>
      <w:r w:rsidRPr="00A070F1">
        <w:rPr>
          <w:rFonts w:ascii="Times New Roman" w:hAnsi="Times New Roman" w:cs="Times New Roman"/>
          <w:sz w:val="20"/>
          <w:szCs w:val="20"/>
        </w:rPr>
        <w:t xml:space="preserve">” 4.punktā. Tās ir: </w:t>
      </w:r>
      <w:r w:rsidRPr="00A070F1">
        <w:rPr>
          <w:rFonts w:ascii="Times New Roman" w:eastAsia="Times New Roman" w:hAnsi="Times New Roman" w:cs="Times New Roman"/>
          <w:sz w:val="20"/>
          <w:szCs w:val="20"/>
          <w:lang w:eastAsia="lv-LV"/>
        </w:rPr>
        <w:t>valsts nekustamā īpašuma apsaimniekošana; valsts nekustamā īpašuma vizuālā pārbaude; būves tehniskā apsekošana; būves uzlabošanas darbu (remontdarbi un būvdarbi) plānošana, kā arī nepieciešamo darbību organizēšana un kontrole; būvju apdrošināšana; civiltiesisku līgumu slēgšana, tajā skaitā par valsts nekustamā īpašuma apgrūtināšanu ar lietu tiesībām un par valsts nekustamā īpašuma lietošanu (tajā skaitā nomu) atbilstoši normatīvo aktu prasībām, un to izpildes kontrole, nodrošinot pēc iespējas efektīvu un ekonomiski lietderīgu valsts nekustamā īpašuma izmantošanu; līgumu slēgšana ar komunālo pakalpojumu sniedzējiem par apkures, ūdensapgādes un kanalizācijas pakalpojumu nodrošināšanu, sadzīves atkritumu izvešanu un citu pakalpojumu nodrošināšanu, kā arī šo līgumu izpildes kontrole; saskaņā ar normatīvajiem aktiem noteikto obligāto maksājumu veikšana valsts vai pašvaldību budžetos; ar valsts nekustamā īpašuma pārvaldīšanu saistītas finanšu uzskaites organizēšana; valsts nekustamā īpašuma pārvaldīšanas ieņēmumu un izdevumu analīze un nekustamā īpašuma izmantošanas perspektīvu izvērtēšana; valsts nekustamā īpašuma lietas vešana; ar valsts nekustamo īpašumu pārvaldīšanu saistītās informācijas apkopošana un aktualizēšana.</w:t>
      </w:r>
    </w:p>
  </w:footnote>
  <w:footnote w:id="8">
    <w:p w14:paraId="184D38BD" w14:textId="7C214102" w:rsidR="00D3748B" w:rsidRPr="00A070F1" w:rsidRDefault="00D3748B" w:rsidP="005B6958">
      <w:pPr>
        <w:pStyle w:val="tv213"/>
        <w:spacing w:before="0" w:beforeAutospacing="0" w:after="0" w:afterAutospacing="0"/>
        <w:jc w:val="both"/>
        <w:rPr>
          <w:sz w:val="20"/>
          <w:szCs w:val="20"/>
        </w:rPr>
      </w:pPr>
      <w:r w:rsidRPr="00A070F1">
        <w:rPr>
          <w:rStyle w:val="FootnoteReference"/>
          <w:sz w:val="20"/>
          <w:szCs w:val="20"/>
        </w:rPr>
        <w:footnoteRef/>
      </w:r>
      <w:r w:rsidRPr="00A070F1">
        <w:rPr>
          <w:sz w:val="20"/>
          <w:szCs w:val="20"/>
        </w:rPr>
        <w:t xml:space="preserve"> </w:t>
      </w:r>
      <w:r w:rsidRPr="00A070F1">
        <w:rPr>
          <w:sz w:val="20"/>
          <w:szCs w:val="20"/>
        </w:rPr>
        <w:t xml:space="preserve">Saskaņā ar </w:t>
      </w:r>
      <w:r w:rsidRPr="00A070F1">
        <w:rPr>
          <w:bCs/>
          <w:sz w:val="20"/>
          <w:szCs w:val="20"/>
        </w:rPr>
        <w:t xml:space="preserve">Publiskas personas mantas atsavināšanas likuma 4. panta ceturtajā daļā noteikto </w:t>
      </w:r>
      <w:r w:rsidRPr="00A070F1">
        <w:rPr>
          <w:sz w:val="20"/>
          <w:szCs w:val="20"/>
        </w:rPr>
        <w:t>atsevišķos gadījumos publiskas personas nekustamā īpašuma atsavināšanu var ierosināt šādas personas: 1) zemes īpašnieks vai visi kopīpašnieki, ja viņi vēlas nopirkt zemesgrāmatā ierakstītu ēku (būvi), kas atrodas uz īpašumā esošās zemes, vai zemes starpgabalu, kas piegul viņu zemei; 2) zemes kopīpašnieks, ja viņš vēlas nopirkt zemesgrāmatā ierakstītu ēku (būvi), kas atrodas uz kopīpašumā esošās zemes, vai domājamo daļu no tās samērīgi savai zemes daļai; 3) zemesgrāmatā ierakstītas ēkas (būves) īpašnieks vai visi kopīpašnieki, ja viņi vēlas nopirkt zemesgabalu, uz kura atrodas ēka (būve), vai zemesgabalu, uz kura atrodas ēka (būve), un zemes starpgabalu, kas piegul šai zemei; 4) zemesgrāmatā ierakstītas ēkas (būves) kopīpašnieks, ja viņš vēlas nopirkt tā zemesgabala domājamo daļu, uz kura atrodas ēka (būve), samērīgi savai ēkas (būves) daļai. Kā tas ir atzīts judikatūrā, minētie gadījumi pēc būtības ir raksturīgi īpašuma reformai, izceļas no īpašuma reformas vai ir tādi, kuru risinājums nav pabeigts tās laikā (</w:t>
      </w:r>
      <w:proofErr w:type="spellStart"/>
      <w:r w:rsidRPr="00A070F1">
        <w:rPr>
          <w:sz w:val="20"/>
          <w:szCs w:val="20"/>
        </w:rPr>
        <w:t>skat</w:t>
      </w:r>
      <w:proofErr w:type="spellEnd"/>
      <w:r w:rsidRPr="00A070F1">
        <w:rPr>
          <w:sz w:val="20"/>
          <w:szCs w:val="20"/>
        </w:rPr>
        <w:t xml:space="preserve">., piemēram, </w:t>
      </w:r>
      <w:r w:rsidRPr="00A070F1">
        <w:rPr>
          <w:color w:val="000000"/>
          <w:sz w:val="20"/>
          <w:szCs w:val="20"/>
        </w:rPr>
        <w:t xml:space="preserve">Latvijas Republikas Augstākās tiesas </w:t>
      </w:r>
      <w:r w:rsidRPr="00A070F1">
        <w:rPr>
          <w:color w:val="000000"/>
          <w:spacing w:val="-1"/>
          <w:sz w:val="20"/>
          <w:szCs w:val="20"/>
        </w:rPr>
        <w:t xml:space="preserve">Senāta Administratīvo lietu departamenta </w:t>
      </w:r>
      <w:r w:rsidRPr="00A070F1">
        <w:rPr>
          <w:sz w:val="20"/>
          <w:szCs w:val="20"/>
        </w:rPr>
        <w:t xml:space="preserve">2012. gada 31. Janvāra spriedumu lietā </w:t>
      </w:r>
      <w:proofErr w:type="spellStart"/>
      <w:r w:rsidRPr="00A070F1">
        <w:rPr>
          <w:sz w:val="20"/>
          <w:szCs w:val="20"/>
        </w:rPr>
        <w:t>Nr</w:t>
      </w:r>
      <w:proofErr w:type="spellEnd"/>
      <w:r w:rsidRPr="00A070F1">
        <w:rPr>
          <w:sz w:val="20"/>
          <w:szCs w:val="20"/>
        </w:rPr>
        <w:t>. SKA-140/2012).</w:t>
      </w:r>
    </w:p>
  </w:footnote>
  <w:footnote w:id="9">
    <w:p w14:paraId="5E3CA8CB" w14:textId="3A412323" w:rsidR="00D3748B" w:rsidRPr="00A070F1" w:rsidRDefault="00D3748B" w:rsidP="005C1887">
      <w:pPr>
        <w:pStyle w:val="FootnoteText"/>
        <w:jc w:val="both"/>
        <w:rPr>
          <w:rFonts w:ascii="Times New Roman" w:hAnsi="Times New Roman" w:cs="Times New Roman"/>
        </w:rPr>
      </w:pPr>
      <w:r w:rsidRPr="00A070F1">
        <w:rPr>
          <w:rStyle w:val="FootnoteReference"/>
          <w:rFonts w:ascii="Times New Roman" w:hAnsi="Times New Roman" w:cs="Times New Roman"/>
        </w:rPr>
        <w:footnoteRef/>
      </w:r>
      <w:r w:rsidRPr="00A070F1">
        <w:rPr>
          <w:rFonts w:ascii="Times New Roman" w:hAnsi="Times New Roman" w:cs="Times New Roman"/>
        </w:rPr>
        <w:t xml:space="preserve"> </w:t>
      </w:r>
      <w:r w:rsidRPr="00A070F1">
        <w:rPr>
          <w:rFonts w:ascii="Times New Roman" w:hAnsi="Times New Roman" w:cs="Times New Roman"/>
        </w:rPr>
        <w:t>Ministru kabineta 2016.gada 27.septembra rīkojums Nr.547 „Par atļauju izbeigt līdzdalību un uzsākt reorganizāciju” (</w:t>
      </w:r>
      <w:proofErr w:type="spellStart"/>
      <w:r w:rsidRPr="00A070F1">
        <w:rPr>
          <w:rFonts w:ascii="Times New Roman" w:hAnsi="Times New Roman" w:cs="Times New Roman"/>
        </w:rPr>
        <w:t>prot</w:t>
      </w:r>
      <w:proofErr w:type="spellEnd"/>
      <w:r w:rsidRPr="00A070F1">
        <w:rPr>
          <w:rFonts w:ascii="Times New Roman" w:hAnsi="Times New Roman" w:cs="Times New Roman"/>
        </w:rPr>
        <w:t xml:space="preserve">. </w:t>
      </w:r>
      <w:proofErr w:type="spellStart"/>
      <w:r w:rsidRPr="00A070F1">
        <w:rPr>
          <w:rFonts w:ascii="Times New Roman" w:hAnsi="Times New Roman" w:cs="Times New Roman"/>
        </w:rPr>
        <w:t>Nr</w:t>
      </w:r>
      <w:proofErr w:type="spellEnd"/>
      <w:r w:rsidRPr="00A070F1">
        <w:rPr>
          <w:rFonts w:ascii="Times New Roman" w:hAnsi="Times New Roman" w:cs="Times New Roman"/>
        </w:rPr>
        <w:t>. 48 12. §), pieejams:</w:t>
      </w:r>
    </w:p>
    <w:p w14:paraId="58244AE3" w14:textId="77777777" w:rsidR="00D3748B" w:rsidRPr="00A070F1" w:rsidRDefault="00D3748B" w:rsidP="005C1887">
      <w:pPr>
        <w:pStyle w:val="FootnoteText"/>
        <w:jc w:val="both"/>
        <w:rPr>
          <w:rFonts w:ascii="Times New Roman" w:hAnsi="Times New Roman" w:cs="Times New Roman"/>
        </w:rPr>
      </w:pPr>
      <w:hyperlink r:id="rId6" w:history="1">
        <w:r w:rsidRPr="00A070F1">
          <w:rPr>
            <w:rStyle w:val="Hyperlink"/>
            <w:rFonts w:ascii="Times New Roman" w:hAnsi="Times New Roman"/>
          </w:rPr>
          <w:t>http://likumi.lv/ta/id/285052-par-atlauju-izbeigt-lidzdalibu-un-uzsakt-reorganizaciju</w:t>
        </w:r>
      </w:hyperlink>
      <w:r w:rsidRPr="00A070F1">
        <w:rPr>
          <w:rFonts w:ascii="Times New Roman" w:hAnsi="Times New Roman" w:cs="Times New Roman"/>
        </w:rPr>
        <w:t>;</w:t>
      </w:r>
    </w:p>
    <w:p w14:paraId="0359C9D3" w14:textId="2FE046E2" w:rsidR="00D3748B" w:rsidRPr="00A070F1" w:rsidRDefault="00D3748B" w:rsidP="005C1887">
      <w:pPr>
        <w:spacing w:after="0" w:line="240" w:lineRule="auto"/>
        <w:jc w:val="both"/>
        <w:rPr>
          <w:rFonts w:ascii="Times New Roman" w:hAnsi="Times New Roman" w:cs="Times New Roman"/>
          <w:sz w:val="20"/>
          <w:szCs w:val="20"/>
        </w:rPr>
      </w:pPr>
      <w:r w:rsidRPr="00A070F1">
        <w:rPr>
          <w:rFonts w:ascii="Times New Roman" w:hAnsi="Times New Roman" w:cs="Times New Roman"/>
          <w:sz w:val="20"/>
          <w:szCs w:val="20"/>
        </w:rPr>
        <w:t xml:space="preserve">Ministru kabineta 2017. gada 12. janvāra rīkojums Nr.22 „Par atļauju izbeigt līdzdalību un uzsākt reorganizāciju” projekts, pieejams: </w:t>
      </w:r>
      <w:hyperlink r:id="rId7" w:history="1">
        <w:r w:rsidRPr="00A070F1">
          <w:rPr>
            <w:rStyle w:val="Hyperlink"/>
            <w:rFonts w:ascii="Times New Roman" w:hAnsi="Times New Roman"/>
            <w:sz w:val="20"/>
            <w:szCs w:val="20"/>
          </w:rPr>
          <w:t>https://likumi.lv//ta/id/288055?&amp;search=on</w:t>
        </w:r>
      </w:hyperlink>
      <w:r w:rsidRPr="00A070F1">
        <w:rPr>
          <w:rFonts w:ascii="Times New Roman" w:hAnsi="Times New Roman" w:cs="Times New Roman"/>
          <w:sz w:val="20"/>
          <w:szCs w:val="20"/>
        </w:rPr>
        <w:t>.</w:t>
      </w:r>
    </w:p>
  </w:footnote>
  <w:footnote w:id="10">
    <w:p w14:paraId="772559B3" w14:textId="04315A8D" w:rsidR="00D3748B" w:rsidRPr="00A070F1" w:rsidRDefault="00D3748B">
      <w:pPr>
        <w:pStyle w:val="FootnoteText"/>
        <w:rPr>
          <w:rFonts w:ascii="Times New Roman" w:hAnsi="Times New Roman" w:cs="Times New Roman"/>
        </w:rPr>
      </w:pPr>
      <w:r>
        <w:rPr>
          <w:rStyle w:val="FootnoteReference"/>
        </w:rPr>
        <w:footnoteRef/>
      </w:r>
      <w:r>
        <w:t xml:space="preserve"> </w:t>
      </w:r>
      <w:r w:rsidRPr="00A070F1">
        <w:rPr>
          <w:rFonts w:ascii="Times New Roman" w:hAnsi="Times New Roman" w:cs="Times New Roman"/>
        </w:rPr>
        <w:t>dati uz 2016. gada 1. decembrī</w:t>
      </w:r>
    </w:p>
  </w:footnote>
  <w:footnote w:id="11">
    <w:p w14:paraId="26A05196" w14:textId="2B3D518D" w:rsidR="00D3748B" w:rsidRPr="00A070F1" w:rsidRDefault="00D3748B" w:rsidP="00A070F1">
      <w:pPr>
        <w:pStyle w:val="tv213"/>
        <w:spacing w:before="0" w:beforeAutospacing="0" w:after="0" w:afterAutospacing="0"/>
        <w:jc w:val="both"/>
        <w:rPr>
          <w:sz w:val="20"/>
          <w:szCs w:val="20"/>
        </w:rPr>
      </w:pPr>
      <w:r w:rsidRPr="00A070F1">
        <w:rPr>
          <w:rStyle w:val="FootnoteReference"/>
          <w:sz w:val="20"/>
          <w:szCs w:val="20"/>
        </w:rPr>
        <w:footnoteRef/>
      </w:r>
      <w:r w:rsidRPr="00A070F1">
        <w:rPr>
          <w:sz w:val="20"/>
          <w:szCs w:val="20"/>
        </w:rPr>
        <w:t xml:space="preserve"> </w:t>
      </w:r>
      <w:r w:rsidRPr="00A070F1">
        <w:rPr>
          <w:bCs/>
          <w:sz w:val="20"/>
          <w:szCs w:val="20"/>
        </w:rPr>
        <w:t>Publiskas personas mantas atsavināšanas likuma</w:t>
      </w:r>
      <w:r w:rsidRPr="00A070F1">
        <w:rPr>
          <w:sz w:val="20"/>
          <w:szCs w:val="20"/>
        </w:rPr>
        <w:t xml:space="preserve"> 5. panta astotā daļa un 11. pants, Publiskas personas finanšu līdzekļu un mantas izšķērdēšanas novēršanas likuma </w:t>
      </w:r>
      <w:r w:rsidRPr="00A070F1">
        <w:rPr>
          <w:bCs/>
          <w:sz w:val="20"/>
          <w:szCs w:val="20"/>
        </w:rPr>
        <w:t>6.</w:t>
      </w:r>
      <w:r w:rsidRPr="00A070F1">
        <w:rPr>
          <w:bCs/>
          <w:sz w:val="20"/>
          <w:szCs w:val="20"/>
          <w:vertAlign w:val="superscript"/>
        </w:rPr>
        <w:t>3</w:t>
      </w:r>
      <w:r w:rsidRPr="00A070F1">
        <w:rPr>
          <w:bCs/>
          <w:sz w:val="20"/>
          <w:szCs w:val="20"/>
        </w:rPr>
        <w:t xml:space="preserve"> panta pirmā daļa,</w:t>
      </w:r>
      <w:r w:rsidRPr="00A070F1">
        <w:rPr>
          <w:sz w:val="20"/>
          <w:szCs w:val="20"/>
        </w:rPr>
        <w:t xml:space="preserve"> Ministru kabineta 2010. gada 8. jūnija noteikumu Nr.515 „Noteikumi par publiskas personas mantas iznomāšanas kārtību, nomas maksas noteikšanas metodiku un nomas līguma tipveida” 11.-13. </w:t>
      </w:r>
      <w:r w:rsidRPr="00A070F1" w:rsidDel="001C3014">
        <w:rPr>
          <w:sz w:val="20"/>
          <w:szCs w:val="20"/>
        </w:rPr>
        <w:t xml:space="preserve"> </w:t>
      </w:r>
      <w:r w:rsidRPr="00A070F1">
        <w:rPr>
          <w:sz w:val="20"/>
          <w:szCs w:val="20"/>
        </w:rPr>
        <w:t>punkts, Ministru kabineta 2011.gada 11.februāra Ministru kabineta noteikumi Nr.109 „</w:t>
      </w:r>
      <w:r w:rsidRPr="00A070F1">
        <w:rPr>
          <w:bCs/>
          <w:sz w:val="20"/>
          <w:szCs w:val="20"/>
        </w:rPr>
        <w:t>Kārtība, kādā atsavināma publiskas personas manta</w:t>
      </w:r>
      <w:r w:rsidRPr="00A070F1">
        <w:rPr>
          <w:sz w:val="20"/>
          <w:szCs w:val="20"/>
        </w:rPr>
        <w:t>” 21. punkts, Ministru kabineta 2011. gada 20. decembra instrukcijas Nr.13 „Civillikuma 1073.pantā un likuma „Par atjaunotā Latvijas Republikas 1937.gada Civillikuma ievada, mantojuma tiesību un lietu tiesību daļas spēkā stāšanās laiku un kārtību” 14.panta otrajā daļā paredzēto valsts pirmpirkuma vai izpirkuma tiesību izmantošanas kārtība” 2.punkts.</w:t>
      </w:r>
    </w:p>
  </w:footnote>
  <w:footnote w:id="12">
    <w:p w14:paraId="341489F3" w14:textId="13836AEF" w:rsidR="00D3748B" w:rsidRPr="00FC238D" w:rsidRDefault="00D3748B">
      <w:pPr>
        <w:pStyle w:val="FootnoteText"/>
        <w:rPr>
          <w:rFonts w:ascii="Times New Roman" w:hAnsi="Times New Roman" w:cs="Times New Roman"/>
        </w:rPr>
      </w:pPr>
      <w:r w:rsidRPr="00FC238D">
        <w:rPr>
          <w:rStyle w:val="FootnoteReference"/>
          <w:rFonts w:ascii="Times New Roman" w:hAnsi="Times New Roman" w:cs="Times New Roman"/>
        </w:rPr>
        <w:footnoteRef/>
      </w:r>
      <w:r w:rsidRPr="00FC238D">
        <w:rPr>
          <w:rFonts w:ascii="Times New Roman" w:hAnsi="Times New Roman" w:cs="Times New Roman"/>
        </w:rPr>
        <w:t xml:space="preserve"> pēc datiem par 2015.</w:t>
      </w:r>
      <w:r>
        <w:rPr>
          <w:rFonts w:ascii="Times New Roman" w:hAnsi="Times New Roman" w:cs="Times New Roman"/>
        </w:rPr>
        <w:t> </w:t>
      </w:r>
      <w:r w:rsidRPr="00FC238D">
        <w:rPr>
          <w:rFonts w:ascii="Times New Roman" w:hAnsi="Times New Roman" w:cs="Times New Roman"/>
        </w:rPr>
        <w:t>gadu</w:t>
      </w:r>
    </w:p>
  </w:footnote>
  <w:footnote w:id="13">
    <w:p w14:paraId="6F66A83A" w14:textId="77777777" w:rsidR="00D3748B" w:rsidRPr="00611655" w:rsidRDefault="00D3748B">
      <w:pPr>
        <w:pStyle w:val="FootnoteText"/>
        <w:rPr>
          <w:rFonts w:ascii="Times New Roman" w:hAnsi="Times New Roman" w:cs="Times New Roman"/>
        </w:rPr>
      </w:pPr>
      <w:r>
        <w:rPr>
          <w:rStyle w:val="FootnoteReference"/>
        </w:rPr>
        <w:footnoteRef/>
      </w:r>
      <w:r>
        <w:t xml:space="preserve"> </w:t>
      </w:r>
      <w:r w:rsidRPr="00611655">
        <w:rPr>
          <w:rFonts w:ascii="Times New Roman" w:hAnsi="Times New Roman" w:cs="Times New Roman"/>
        </w:rPr>
        <w:t>Komerclikuma 2.</w:t>
      </w:r>
      <w:r>
        <w:rPr>
          <w:rFonts w:ascii="Times New Roman" w:hAnsi="Times New Roman" w:cs="Times New Roman"/>
        </w:rPr>
        <w:t> </w:t>
      </w:r>
      <w:r w:rsidRPr="00611655">
        <w:rPr>
          <w:rFonts w:ascii="Times New Roman" w:hAnsi="Times New Roman" w:cs="Times New Roman"/>
        </w:rPr>
        <w:t>panta otrajā daļā komercdarbība definēta kā atklāta saimnieciskā darbība, kuru savā vārdā peļņas gūšanas nolūkā veic komersants</w:t>
      </w:r>
      <w:r>
        <w:rPr>
          <w:rFonts w:ascii="Times New Roman" w:hAnsi="Times New Roman" w:cs="Times New Roman"/>
        </w:rPr>
        <w:t>.</w:t>
      </w:r>
    </w:p>
  </w:footnote>
  <w:footnote w:id="14">
    <w:p w14:paraId="28F64CA5" w14:textId="0EFBA945" w:rsidR="00D3748B" w:rsidRDefault="00D3748B">
      <w:pPr>
        <w:pStyle w:val="FootnoteText"/>
      </w:pPr>
      <w:r>
        <w:rPr>
          <w:rStyle w:val="FootnoteReference"/>
        </w:rPr>
        <w:footnoteRef/>
      </w:r>
      <w:r>
        <w:t xml:space="preserve"> </w:t>
      </w:r>
      <w:r w:rsidRPr="004F1CD4">
        <w:rPr>
          <w:rFonts w:ascii="Times New Roman" w:hAnsi="Times New Roman" w:cs="Times New Roman"/>
        </w:rPr>
        <w:t>pēc datiem par 2015. gadu</w:t>
      </w:r>
    </w:p>
  </w:footnote>
  <w:footnote w:id="15">
    <w:p w14:paraId="64658E3B" w14:textId="77777777" w:rsidR="00D3748B" w:rsidRPr="00FC238D" w:rsidRDefault="00D3748B" w:rsidP="00F61371">
      <w:pPr>
        <w:pStyle w:val="FootnoteText"/>
        <w:rPr>
          <w:rFonts w:ascii="Times New Roman" w:hAnsi="Times New Roman" w:cs="Times New Roman"/>
        </w:rPr>
      </w:pPr>
      <w:r w:rsidRPr="00FC238D">
        <w:rPr>
          <w:rStyle w:val="FootnoteReference"/>
          <w:rFonts w:ascii="Times New Roman" w:hAnsi="Times New Roman" w:cs="Times New Roman"/>
        </w:rPr>
        <w:footnoteRef/>
      </w:r>
      <w:r w:rsidRPr="00FC238D">
        <w:rPr>
          <w:rFonts w:ascii="Times New Roman" w:hAnsi="Times New Roman" w:cs="Times New Roman"/>
        </w:rPr>
        <w:t xml:space="preserve"> pēc datiem par 2015.</w:t>
      </w:r>
      <w:r>
        <w:rPr>
          <w:rFonts w:ascii="Times New Roman" w:hAnsi="Times New Roman" w:cs="Times New Roman"/>
        </w:rPr>
        <w:t> </w:t>
      </w:r>
      <w:r w:rsidRPr="00FC238D">
        <w:rPr>
          <w:rFonts w:ascii="Times New Roman" w:hAnsi="Times New Roman" w:cs="Times New Roman"/>
        </w:rPr>
        <w:t>gadu</w:t>
      </w:r>
    </w:p>
  </w:footnote>
  <w:footnote w:id="16">
    <w:p w14:paraId="6B9B4B65" w14:textId="356AD1DC" w:rsidR="00D3748B" w:rsidRPr="00C97F90" w:rsidRDefault="00D3748B" w:rsidP="000B7653">
      <w:pPr>
        <w:pStyle w:val="FootnoteText"/>
        <w:rPr>
          <w:rFonts w:ascii="Times New Roman" w:hAnsi="Times New Roman" w:cs="Times New Roman"/>
        </w:rPr>
      </w:pPr>
      <w:r w:rsidRPr="00C97F90">
        <w:rPr>
          <w:rStyle w:val="FootnoteReference"/>
          <w:rFonts w:ascii="Times New Roman" w:hAnsi="Times New Roman" w:cs="Times New Roman"/>
        </w:rPr>
        <w:footnoteRef/>
      </w:r>
      <w:r w:rsidRPr="00C97F90">
        <w:rPr>
          <w:rFonts w:ascii="Times New Roman" w:hAnsi="Times New Roman" w:cs="Times New Roman"/>
        </w:rPr>
        <w:t xml:space="preserve"> Skat: Latvijas ilgtspējīgas attīstības stratēģiju līdz 2030. gadam, pieejams: </w:t>
      </w:r>
      <w:hyperlink r:id="rId8" w:history="1">
        <w:r w:rsidRPr="00C97F90">
          <w:rPr>
            <w:rStyle w:val="Hyperlink"/>
            <w:rFonts w:ascii="Times New Roman" w:hAnsi="Times New Roman"/>
            <w:color w:val="auto"/>
          </w:rPr>
          <w:t>http://www.pkc.gov.lv/images/LV2030/Latvija_2030.pdf</w:t>
        </w:r>
      </w:hyperlink>
      <w:r w:rsidRPr="00C97F90">
        <w:rPr>
          <w:rFonts w:ascii="Times New Roman" w:hAnsi="Times New Roman" w:cs="Times New Roman"/>
        </w:rPr>
        <w:t>.</w:t>
      </w:r>
    </w:p>
  </w:footnote>
  <w:footnote w:id="17">
    <w:p w14:paraId="0D4F5753" w14:textId="7F9DA2AA" w:rsidR="00D3748B" w:rsidRPr="00C97F90" w:rsidRDefault="00D3748B" w:rsidP="000B7653">
      <w:pPr>
        <w:pStyle w:val="FootnoteText"/>
        <w:rPr>
          <w:rFonts w:ascii="Times New Roman" w:hAnsi="Times New Roman" w:cs="Times New Roman"/>
        </w:rPr>
      </w:pPr>
      <w:r w:rsidRPr="00C97F90">
        <w:rPr>
          <w:rStyle w:val="FootnoteReference"/>
          <w:rFonts w:ascii="Times New Roman" w:hAnsi="Times New Roman" w:cs="Times New Roman"/>
        </w:rPr>
        <w:footnoteRef/>
      </w:r>
      <w:r w:rsidRPr="00C97F90">
        <w:rPr>
          <w:rFonts w:ascii="Times New Roman" w:hAnsi="Times New Roman" w:cs="Times New Roman"/>
        </w:rPr>
        <w:t xml:space="preserve"> Turpat, - 12. – 16. </w:t>
      </w:r>
      <w:proofErr w:type="spellStart"/>
      <w:r w:rsidRPr="00C97F90">
        <w:rPr>
          <w:rFonts w:ascii="Times New Roman" w:hAnsi="Times New Roman" w:cs="Times New Roman"/>
        </w:rPr>
        <w:t>lpp</w:t>
      </w:r>
      <w:proofErr w:type="spellEnd"/>
      <w:r w:rsidRPr="00C97F90">
        <w:rPr>
          <w:rFonts w:ascii="Times New Roman" w:hAnsi="Times New Roman" w:cs="Times New Roman"/>
        </w:rPr>
        <w:t>.</w:t>
      </w:r>
    </w:p>
  </w:footnote>
  <w:footnote w:id="18">
    <w:p w14:paraId="51ECC132" w14:textId="473003A5" w:rsidR="00D3748B" w:rsidRPr="00C97F90" w:rsidRDefault="00D3748B" w:rsidP="000B7653">
      <w:pPr>
        <w:pStyle w:val="FootnoteText"/>
        <w:rPr>
          <w:rFonts w:ascii="Times New Roman" w:hAnsi="Times New Roman" w:cs="Times New Roman"/>
        </w:rPr>
      </w:pPr>
      <w:r w:rsidRPr="00C97F90">
        <w:rPr>
          <w:rStyle w:val="FootnoteReference"/>
          <w:rFonts w:ascii="Times New Roman" w:hAnsi="Times New Roman" w:cs="Times New Roman"/>
          <w:sz w:val="24"/>
          <w:szCs w:val="24"/>
        </w:rPr>
        <w:footnoteRef/>
      </w:r>
      <w:r w:rsidRPr="00C97F90">
        <w:rPr>
          <w:rFonts w:ascii="Times New Roman" w:hAnsi="Times New Roman" w:cs="Times New Roman"/>
          <w:sz w:val="24"/>
          <w:szCs w:val="24"/>
        </w:rPr>
        <w:t xml:space="preserve"> </w:t>
      </w:r>
      <w:r w:rsidRPr="00C97F90">
        <w:rPr>
          <w:rFonts w:ascii="Times New Roman" w:hAnsi="Times New Roman" w:cs="Times New Roman"/>
        </w:rPr>
        <w:t>Turpat, - 56. – 82.lpp.</w:t>
      </w:r>
    </w:p>
  </w:footnote>
  <w:footnote w:id="19">
    <w:p w14:paraId="13E1EC0F" w14:textId="6FC12CC3" w:rsidR="00D3748B" w:rsidRPr="00C97F90" w:rsidRDefault="00D3748B">
      <w:pPr>
        <w:pStyle w:val="FootnoteText"/>
        <w:rPr>
          <w:rFonts w:ascii="Times New Roman" w:hAnsi="Times New Roman" w:cs="Times New Roman"/>
        </w:rPr>
      </w:pPr>
      <w:r w:rsidRPr="00C97F90">
        <w:rPr>
          <w:rStyle w:val="FootnoteReference"/>
          <w:rFonts w:ascii="Times New Roman" w:hAnsi="Times New Roman" w:cs="Times New Roman"/>
        </w:rPr>
        <w:footnoteRef/>
      </w:r>
      <w:r w:rsidRPr="00C97F90">
        <w:rPr>
          <w:rFonts w:ascii="Times New Roman" w:hAnsi="Times New Roman" w:cs="Times New Roman"/>
        </w:rPr>
        <w:t xml:space="preserve"> turpat, 83. – 87.lpp.</w:t>
      </w:r>
    </w:p>
  </w:footnote>
  <w:footnote w:id="20">
    <w:p w14:paraId="7153E796" w14:textId="69823C25" w:rsidR="00D3748B" w:rsidRPr="00C97F90" w:rsidRDefault="00D3748B">
      <w:pPr>
        <w:pStyle w:val="FootnoteText"/>
        <w:rPr>
          <w:rFonts w:ascii="Times New Roman" w:hAnsi="Times New Roman" w:cs="Times New Roman"/>
        </w:rPr>
      </w:pPr>
      <w:r w:rsidRPr="00C97F90">
        <w:rPr>
          <w:rStyle w:val="FootnoteReference"/>
          <w:rFonts w:ascii="Times New Roman" w:hAnsi="Times New Roman" w:cs="Times New Roman"/>
        </w:rPr>
        <w:footnoteRef/>
      </w:r>
      <w:r w:rsidRPr="00C97F90">
        <w:rPr>
          <w:rFonts w:ascii="Times New Roman" w:hAnsi="Times New Roman" w:cs="Times New Roman"/>
        </w:rPr>
        <w:t xml:space="preserve"> pieejams: https://likumi.lv/doc.php?id=253919</w:t>
      </w:r>
    </w:p>
  </w:footnote>
  <w:footnote w:id="21">
    <w:p w14:paraId="3B836A98" w14:textId="01E688B3" w:rsidR="00D3748B" w:rsidRPr="00C97F90" w:rsidRDefault="00D3748B">
      <w:pPr>
        <w:pStyle w:val="FootnoteText"/>
        <w:rPr>
          <w:rFonts w:ascii="Times New Roman" w:hAnsi="Times New Roman" w:cs="Times New Roman"/>
        </w:rPr>
      </w:pPr>
      <w:r w:rsidRPr="00C97F90">
        <w:rPr>
          <w:rStyle w:val="FootnoteReference"/>
          <w:rFonts w:ascii="Times New Roman" w:hAnsi="Times New Roman" w:cs="Times New Roman"/>
        </w:rPr>
        <w:footnoteRef/>
      </w:r>
      <w:r w:rsidRPr="00C97F90">
        <w:rPr>
          <w:rFonts w:ascii="Times New Roman" w:hAnsi="Times New Roman" w:cs="Times New Roman"/>
        </w:rPr>
        <w:t xml:space="preserve"> pieejams: </w:t>
      </w:r>
      <w:hyperlink r:id="rId9" w:history="1">
        <w:r w:rsidRPr="00C97F90">
          <w:rPr>
            <w:rStyle w:val="Hyperlink"/>
            <w:rFonts w:ascii="Times New Roman" w:hAnsi="Times New Roman"/>
          </w:rPr>
          <w:t>http://fm.gov.lv/lv/finansu_ministrija/strategija_2014__2016__gadam</w:t>
        </w:r>
      </w:hyperlink>
      <w:r w:rsidRPr="00C97F90">
        <w:rPr>
          <w:rFonts w:ascii="Times New Roman" w:hAnsi="Times New Roman" w:cs="Times New Roman"/>
        </w:rPr>
        <w:t>.</w:t>
      </w:r>
    </w:p>
  </w:footnote>
  <w:footnote w:id="22">
    <w:p w14:paraId="131AC808" w14:textId="1F0216D4" w:rsidR="00D3748B" w:rsidRPr="00C97F90" w:rsidRDefault="00D3748B" w:rsidP="002B66C3">
      <w:pPr>
        <w:spacing w:after="0" w:line="240" w:lineRule="auto"/>
        <w:jc w:val="both"/>
        <w:rPr>
          <w:rFonts w:ascii="Times New Roman" w:eastAsia="Times New Roman" w:hAnsi="Times New Roman" w:cs="Times New Roman"/>
          <w:sz w:val="20"/>
          <w:szCs w:val="20"/>
          <w:lang w:eastAsia="lv-LV"/>
        </w:rPr>
      </w:pPr>
      <w:r w:rsidRPr="00C97F90">
        <w:rPr>
          <w:rStyle w:val="FootnoteReference"/>
          <w:rFonts w:ascii="Times New Roman" w:hAnsi="Times New Roman" w:cs="Times New Roman"/>
          <w:sz w:val="20"/>
          <w:szCs w:val="20"/>
        </w:rPr>
        <w:footnoteRef/>
      </w:r>
      <w:r w:rsidRPr="00C97F90">
        <w:rPr>
          <w:rFonts w:ascii="Times New Roman" w:hAnsi="Times New Roman" w:cs="Times New Roman"/>
          <w:sz w:val="20"/>
          <w:szCs w:val="20"/>
        </w:rPr>
        <w:t xml:space="preserve"> 2014. gada 25. septembrī Valsts sekretāru sanāksmē ir izsludināts Finanšu ministrijas (VNĪ) sagatavotais informatīvais ziņojums „Par problēmām valsts institūciju lietošanā un apsaimniekošanā nodoto nekustamo īpašumu pārvaldīšanas jomā” (</w:t>
      </w:r>
      <w:proofErr w:type="spellStart"/>
      <w:r w:rsidRPr="00C97F90">
        <w:rPr>
          <w:rFonts w:ascii="Times New Roman" w:hAnsi="Times New Roman" w:cs="Times New Roman"/>
          <w:sz w:val="20"/>
          <w:szCs w:val="20"/>
        </w:rPr>
        <w:t>prot.Nr</w:t>
      </w:r>
      <w:proofErr w:type="spellEnd"/>
      <w:r w:rsidRPr="00C97F90">
        <w:rPr>
          <w:rFonts w:ascii="Times New Roman" w:hAnsi="Times New Roman" w:cs="Times New Roman"/>
          <w:sz w:val="20"/>
          <w:szCs w:val="20"/>
        </w:rPr>
        <w:t xml:space="preserve">. 37 7.§), kura ietvaros ir izstrādāti iespējamie risinājumi. Atkārtoti skatīts Valsts sekretāru 2016. gada 6. oktobra sanāksmē, kurā tika nolemts: 1) </w:t>
      </w:r>
      <w:r w:rsidRPr="00C97F90">
        <w:rPr>
          <w:rFonts w:ascii="Times New Roman" w:eastAsia="Times New Roman" w:hAnsi="Times New Roman" w:cs="Times New Roman"/>
          <w:sz w:val="20"/>
          <w:szCs w:val="20"/>
          <w:lang w:eastAsia="lv-LV"/>
        </w:rPr>
        <w:t xml:space="preserve">neatbalstīt iesniegto informatīvo ziņojumu, ņemot vērā, ka Kultūras ministrija un Ekonomikas ministrija uztur spēkā savus iebildumus, 2) Finanšu ministrijai saskaņā ar Ministru kabineta kārtības ruļļa 135.punktu informatīvo ziņojumu iesniegt izskatīšanai Ministru kabineta komitejas sēdē, 3) ņemot vērā sanāksmes dalībnieku sniegto informāciju par situāciju saistībā ar to lietošanā un apsaimniekošanā nodoto nekustamo īpašumu pārvaldīšanu, Finanšu ministrijai sešu mēnešu laikā sagatavot un iesniegt izskatīšanai Valsts sekretāru sanāksmē informatīvo ziņojumu par problēmām valsts nekustamo īpašumu pārvaldīšanas jomā, iekļaujot priekšlikumus problēmu novēršanai un attiecīgi tam nepieciešamo finansējumu. </w:t>
      </w:r>
    </w:p>
  </w:footnote>
  <w:footnote w:id="23">
    <w:p w14:paraId="2A4B9F5D" w14:textId="537FC44D" w:rsidR="00D3748B" w:rsidRPr="00C97F90" w:rsidRDefault="00D3748B" w:rsidP="00402521">
      <w:pPr>
        <w:pStyle w:val="FootnoteText"/>
        <w:jc w:val="both"/>
        <w:rPr>
          <w:rFonts w:ascii="Times New Roman" w:hAnsi="Times New Roman" w:cs="Times New Roman"/>
        </w:rPr>
      </w:pPr>
      <w:r w:rsidRPr="00C97F90">
        <w:rPr>
          <w:rStyle w:val="FootnoteReference"/>
          <w:rFonts w:ascii="Times New Roman" w:hAnsi="Times New Roman" w:cs="Times New Roman"/>
        </w:rPr>
        <w:footnoteRef/>
      </w:r>
      <w:r w:rsidRPr="00C97F90">
        <w:rPr>
          <w:rFonts w:ascii="Times New Roman" w:hAnsi="Times New Roman" w:cs="Times New Roman"/>
        </w:rPr>
        <w:t xml:space="preserve"> </w:t>
      </w:r>
      <w:r w:rsidRPr="00C97F90">
        <w:rPr>
          <w:rFonts w:ascii="Times New Roman" w:hAnsi="Times New Roman" w:cs="Times New Roman"/>
          <w:lang w:eastAsia="lv-LV"/>
        </w:rPr>
        <w:t xml:space="preserve">Valsts un pašvaldību īpašuma privatizācijas un privatizācijas sertifikātu izmantošanas pabeigšanas likuma </w:t>
      </w:r>
      <w:r w:rsidRPr="00C97F90">
        <w:rPr>
          <w:rFonts w:ascii="Times New Roman" w:hAnsi="Times New Roman" w:cs="Times New Roman"/>
        </w:rPr>
        <w:t>18.panta pirmajā daļā noteikts, ka par valsts vai pašvaldības zemesgabalu, uz kura esošās citai personai piederošās ēkas (būves) īpašuma tiesības ir nostiprinātas zemesgrāmatā, saskaņā ar likuma "</w:t>
      </w:r>
      <w:hyperlink r:id="rId10" w:tgtFrame="_blank" w:history="1">
        <w:r w:rsidRPr="00C97F90">
          <w:rPr>
            <w:rStyle w:val="Hyperlink"/>
            <w:rFonts w:ascii="Times New Roman" w:hAnsi="Times New Roman"/>
          </w:rPr>
          <w:t>Par zemes reformu Latvijas Republikas pilsētās</w:t>
        </w:r>
      </w:hyperlink>
      <w:r w:rsidRPr="00C97F90">
        <w:rPr>
          <w:rFonts w:ascii="Times New Roman" w:hAnsi="Times New Roman" w:cs="Times New Roman"/>
        </w:rPr>
        <w:t xml:space="preserve">" </w:t>
      </w:r>
      <w:hyperlink r:id="rId11" w:anchor="p28" w:tgtFrame="_blank" w:history="1">
        <w:r w:rsidRPr="00C97F90">
          <w:rPr>
            <w:rStyle w:val="Hyperlink"/>
            <w:rFonts w:ascii="Times New Roman" w:hAnsi="Times New Roman"/>
          </w:rPr>
          <w:t>28.pantu</w:t>
        </w:r>
      </w:hyperlink>
      <w:r w:rsidRPr="00C97F90">
        <w:rPr>
          <w:rFonts w:ascii="Times New Roman" w:hAnsi="Times New Roman" w:cs="Times New Roman"/>
        </w:rPr>
        <w:t xml:space="preserve"> un Publiskas personas mantas atsavināšanas likuma </w:t>
      </w:r>
      <w:hyperlink r:id="rId12" w:anchor="p4" w:tgtFrame="_blank" w:history="1">
        <w:r w:rsidRPr="00C97F90">
          <w:rPr>
            <w:rStyle w:val="Hyperlink"/>
            <w:rFonts w:ascii="Times New Roman" w:hAnsi="Times New Roman"/>
          </w:rPr>
          <w:t>4.panta</w:t>
        </w:r>
      </w:hyperlink>
      <w:r w:rsidRPr="00C97F90">
        <w:rPr>
          <w:rFonts w:ascii="Times New Roman" w:hAnsi="Times New Roman" w:cs="Times New Roman"/>
        </w:rPr>
        <w:t xml:space="preserve"> ceturto daļu atsavināšanas ierosinājumu valsts akciju sabiedrībai "Valsts nekustamie īpašumi" un pašvaldībai (turpmāk — atsavināšanu veicošā institūcija) iesniedz tās ēkas (būves) īpašnieks, kura ēka (būve) atrodas uz šā zemesgabala (turpmāk — atsavināms apbūvēts zemesgabals). Savukārt minētā likuma 19. panta pirmā daļa paredz, ka lēmumu par valstij piederoša apbūvēta zemesgabala nodošanu atsavināšanai pieņem valsts akciju sabiedrība "Valsts nekustamie īpašumi" ne vēlāk kā divu mēnešu laikā no dienas, kad saņemts atsavināšanas ierosinājums un visi atsavināšanai nepieciešamie dokumenti, kas apliecina personas pirmpirkuma tiesības, vai ne vēlāk kā divu mēnešu laikā no atsavināmā zemesgabala ierakstīšanas zemesgrāmatā uz valsts vārda.</w:t>
      </w:r>
    </w:p>
  </w:footnote>
  <w:footnote w:id="24">
    <w:p w14:paraId="7F358843" w14:textId="5BEDC57C" w:rsidR="00D3748B" w:rsidRPr="00C97F90" w:rsidRDefault="00D3748B" w:rsidP="00402521">
      <w:pPr>
        <w:spacing w:after="0" w:line="240" w:lineRule="auto"/>
        <w:jc w:val="both"/>
        <w:rPr>
          <w:rFonts w:ascii="Times New Roman" w:eastAsia="Times New Roman" w:hAnsi="Times New Roman" w:cs="Times New Roman"/>
          <w:sz w:val="20"/>
          <w:szCs w:val="20"/>
          <w:lang w:eastAsia="lv-LV"/>
        </w:rPr>
      </w:pPr>
      <w:r w:rsidRPr="00C97F90">
        <w:rPr>
          <w:rStyle w:val="FootnoteReference"/>
          <w:rFonts w:ascii="Times New Roman" w:hAnsi="Times New Roman" w:cs="Times New Roman"/>
          <w:sz w:val="20"/>
          <w:szCs w:val="20"/>
        </w:rPr>
        <w:footnoteRef/>
      </w:r>
      <w:r w:rsidRPr="00C97F90">
        <w:rPr>
          <w:rFonts w:ascii="Times New Roman" w:hAnsi="Times New Roman" w:cs="Times New Roman"/>
          <w:sz w:val="20"/>
          <w:szCs w:val="20"/>
        </w:rPr>
        <w:t xml:space="preserve"> Publiskas personas mantas atsavināšanas likuma 9. panta pirmā daļa paredz, ka v</w:t>
      </w:r>
      <w:r w:rsidRPr="00C97F90">
        <w:rPr>
          <w:rFonts w:ascii="Times New Roman" w:eastAsia="Times New Roman" w:hAnsi="Times New Roman" w:cs="Times New Roman"/>
          <w:sz w:val="20"/>
          <w:szCs w:val="20"/>
          <w:lang w:eastAsia="lv-LV"/>
        </w:rPr>
        <w:t>alsts nekustamā īpašuma atsavināšanu organizē valsts akciju sabiedrība "Valsts nekustamie īpašumi", izņemot šā panta 1.</w:t>
      </w:r>
      <w:r w:rsidRPr="00C97F90">
        <w:rPr>
          <w:rFonts w:ascii="Times New Roman" w:eastAsia="Times New Roman" w:hAnsi="Times New Roman" w:cs="Times New Roman"/>
          <w:sz w:val="20"/>
          <w:szCs w:val="20"/>
          <w:vertAlign w:val="superscript"/>
          <w:lang w:eastAsia="lv-LV"/>
        </w:rPr>
        <w:t>1</w:t>
      </w:r>
      <w:r w:rsidRPr="00C97F90">
        <w:rPr>
          <w:rFonts w:ascii="Times New Roman" w:eastAsia="Times New Roman" w:hAnsi="Times New Roman" w:cs="Times New Roman"/>
          <w:sz w:val="20"/>
          <w:szCs w:val="20"/>
          <w:lang w:eastAsia="lv-LV"/>
        </w:rPr>
        <w:t>, 1.</w:t>
      </w:r>
      <w:r w:rsidRPr="00C97F90">
        <w:rPr>
          <w:rFonts w:ascii="Times New Roman" w:eastAsia="Times New Roman" w:hAnsi="Times New Roman" w:cs="Times New Roman"/>
          <w:sz w:val="20"/>
          <w:szCs w:val="20"/>
          <w:vertAlign w:val="superscript"/>
          <w:lang w:eastAsia="lv-LV"/>
        </w:rPr>
        <w:t>2</w:t>
      </w:r>
      <w:r w:rsidRPr="00C97F90">
        <w:rPr>
          <w:rFonts w:ascii="Times New Roman" w:eastAsia="Times New Roman" w:hAnsi="Times New Roman" w:cs="Times New Roman"/>
          <w:sz w:val="20"/>
          <w:szCs w:val="20"/>
          <w:lang w:eastAsia="lv-LV"/>
        </w:rPr>
        <w:t xml:space="preserve"> un 1.</w:t>
      </w:r>
      <w:r w:rsidRPr="00C97F90">
        <w:rPr>
          <w:rFonts w:ascii="Times New Roman" w:eastAsia="Times New Roman" w:hAnsi="Times New Roman" w:cs="Times New Roman"/>
          <w:sz w:val="20"/>
          <w:szCs w:val="20"/>
          <w:vertAlign w:val="superscript"/>
          <w:lang w:eastAsia="lv-LV"/>
        </w:rPr>
        <w:t>3</w:t>
      </w:r>
      <w:r w:rsidRPr="00C97F90">
        <w:rPr>
          <w:rFonts w:ascii="Times New Roman" w:eastAsia="Times New Roman" w:hAnsi="Times New Roman" w:cs="Times New Roman"/>
          <w:sz w:val="20"/>
          <w:szCs w:val="20"/>
          <w:lang w:eastAsia="lv-LV"/>
        </w:rPr>
        <w:t xml:space="preserve"> daļā minētos gadījumus. Minētie izņēmumi ir šādi: 1) valsts nekustamā īpašuma maiņu organizē tā ministrija, valsts iestāde, aģentūra vai valsts kapitālsabiedrība, kuras valdījumā ir maināmais valsts nekustamais īpašums (šā panta 1.</w:t>
      </w:r>
      <w:r w:rsidRPr="00C97F90">
        <w:rPr>
          <w:rFonts w:ascii="Times New Roman" w:eastAsia="Times New Roman" w:hAnsi="Times New Roman" w:cs="Times New Roman"/>
          <w:sz w:val="20"/>
          <w:szCs w:val="20"/>
          <w:vertAlign w:val="superscript"/>
          <w:lang w:eastAsia="lv-LV"/>
        </w:rPr>
        <w:t xml:space="preserve">1 </w:t>
      </w:r>
      <w:r w:rsidRPr="00C97F90">
        <w:rPr>
          <w:rFonts w:ascii="Times New Roman" w:eastAsia="Times New Roman" w:hAnsi="Times New Roman" w:cs="Times New Roman"/>
          <w:sz w:val="20"/>
          <w:szCs w:val="20"/>
          <w:lang w:eastAsia="lv-LV"/>
        </w:rPr>
        <w:t>daļa), 2) valsts nekustamā īpašuma ieguldīšanu valsts kapitālsabiedrības pamatkapitālā organizē tā valsts kapitālsabiedrība, kuras pamatkapitālā iegulda valsts nekustamo īpašumu (šā panta 1.</w:t>
      </w:r>
      <w:r w:rsidRPr="00C97F90">
        <w:rPr>
          <w:rFonts w:ascii="Times New Roman" w:eastAsia="Times New Roman" w:hAnsi="Times New Roman" w:cs="Times New Roman"/>
          <w:sz w:val="20"/>
          <w:szCs w:val="20"/>
          <w:vertAlign w:val="superscript"/>
          <w:lang w:eastAsia="lv-LV"/>
        </w:rPr>
        <w:t xml:space="preserve">2 </w:t>
      </w:r>
      <w:r w:rsidRPr="00C97F90">
        <w:rPr>
          <w:rFonts w:ascii="Times New Roman" w:eastAsia="Times New Roman" w:hAnsi="Times New Roman" w:cs="Times New Roman"/>
          <w:sz w:val="20"/>
          <w:szCs w:val="20"/>
          <w:lang w:eastAsia="lv-LV"/>
        </w:rPr>
        <w:t>daļa) un 3) ja dzīvojamā māja, tās domājamā daļa vai dzīvokļa īpašums ir valsts akciju sabiedrības “Privatizācijas aģentūra” valdījumā, dzīvojamās mājas, tās domājamās daļas vai dzīvokļa īpašuma atsavināšanu organizē pati valsts akciju sabiedrība (šā panta 1.</w:t>
      </w:r>
      <w:r w:rsidRPr="00C97F90">
        <w:rPr>
          <w:rFonts w:ascii="Times New Roman" w:eastAsia="Times New Roman" w:hAnsi="Times New Roman" w:cs="Times New Roman"/>
          <w:sz w:val="20"/>
          <w:szCs w:val="20"/>
          <w:vertAlign w:val="superscript"/>
          <w:lang w:eastAsia="lv-LV"/>
        </w:rPr>
        <w:t>3</w:t>
      </w:r>
      <w:r w:rsidRPr="00C97F90">
        <w:rPr>
          <w:rFonts w:ascii="Times New Roman" w:eastAsia="Times New Roman" w:hAnsi="Times New Roman" w:cs="Times New Roman"/>
          <w:sz w:val="20"/>
          <w:szCs w:val="20"/>
          <w:lang w:eastAsia="lv-LV"/>
        </w:rPr>
        <w:t xml:space="preserve"> daļa).</w:t>
      </w:r>
    </w:p>
  </w:footnote>
  <w:footnote w:id="25">
    <w:p w14:paraId="1CFF3E48" w14:textId="77777777" w:rsidR="00D3748B" w:rsidRDefault="00D3748B" w:rsidP="00FD16E6">
      <w:pPr>
        <w:pStyle w:val="FootnoteText"/>
      </w:pPr>
      <w:r>
        <w:rPr>
          <w:rStyle w:val="FootnoteReference"/>
        </w:rPr>
        <w:footnoteRef/>
      </w:r>
      <w:r>
        <w:t xml:space="preserve"> </w:t>
      </w:r>
      <w:r w:rsidRPr="004F1CD4">
        <w:rPr>
          <w:rFonts w:ascii="Times New Roman" w:hAnsi="Times New Roman" w:cs="Times New Roman"/>
        </w:rPr>
        <w:t>pēc datiem par 2015. gadu</w:t>
      </w:r>
    </w:p>
  </w:footnote>
  <w:footnote w:id="26">
    <w:p w14:paraId="3B463A92" w14:textId="77777777" w:rsidR="00D3748B" w:rsidRDefault="00D3748B" w:rsidP="00FD16E6">
      <w:pPr>
        <w:pStyle w:val="FootnoteText"/>
      </w:pPr>
      <w:r>
        <w:rPr>
          <w:rStyle w:val="FootnoteReference"/>
        </w:rPr>
        <w:footnoteRef/>
      </w:r>
      <w:r>
        <w:t xml:space="preserve"> </w:t>
      </w:r>
      <w:r w:rsidRPr="004F1CD4">
        <w:rPr>
          <w:rFonts w:ascii="Times New Roman" w:hAnsi="Times New Roman" w:cs="Times New Roman"/>
        </w:rPr>
        <w:t>pēc datiem par 2015. gadu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788383"/>
      <w:docPartObj>
        <w:docPartGallery w:val="Page Numbers (Top of Page)"/>
        <w:docPartUnique/>
      </w:docPartObj>
    </w:sdtPr>
    <w:sdtEndPr>
      <w:rPr>
        <w:noProof/>
      </w:rPr>
    </w:sdtEndPr>
    <w:sdtContent>
      <w:p w14:paraId="34992648" w14:textId="77777777" w:rsidR="00D3748B" w:rsidRDefault="00D3748B">
        <w:pPr>
          <w:pStyle w:val="Header"/>
          <w:jc w:val="center"/>
        </w:pPr>
        <w:r w:rsidRPr="00802BF7">
          <w:rPr>
            <w:rFonts w:ascii="Times New Roman" w:hAnsi="Times New Roman" w:cs="Times New Roman"/>
          </w:rPr>
          <w:fldChar w:fldCharType="begin"/>
        </w:r>
        <w:r w:rsidRPr="00802BF7">
          <w:rPr>
            <w:rFonts w:ascii="Times New Roman" w:hAnsi="Times New Roman" w:cs="Times New Roman"/>
          </w:rPr>
          <w:instrText xml:space="preserve"> PAGE   \* MERGEFORMAT </w:instrText>
        </w:r>
        <w:r w:rsidRPr="00802BF7">
          <w:rPr>
            <w:rFonts w:ascii="Times New Roman" w:hAnsi="Times New Roman" w:cs="Times New Roman"/>
          </w:rPr>
          <w:fldChar w:fldCharType="separate"/>
        </w:r>
        <w:r w:rsidR="00A81E7C">
          <w:rPr>
            <w:rFonts w:ascii="Times New Roman" w:hAnsi="Times New Roman" w:cs="Times New Roman"/>
            <w:noProof/>
          </w:rPr>
          <w:t>36</w:t>
        </w:r>
        <w:r w:rsidRPr="00802BF7">
          <w:rPr>
            <w:rFonts w:ascii="Times New Roman" w:hAnsi="Times New Roman" w:cs="Times New Roman"/>
            <w:noProof/>
          </w:rPr>
          <w:fldChar w:fldCharType="end"/>
        </w:r>
      </w:p>
    </w:sdtContent>
  </w:sdt>
  <w:p w14:paraId="725E682D" w14:textId="77777777" w:rsidR="00D3748B" w:rsidRDefault="00D37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A98"/>
    <w:multiLevelType w:val="hybridMultilevel"/>
    <w:tmpl w:val="7402DF62"/>
    <w:lvl w:ilvl="0" w:tplc="B406DE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0B96E5E"/>
    <w:multiLevelType w:val="hybridMultilevel"/>
    <w:tmpl w:val="456CD0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841FC9"/>
    <w:multiLevelType w:val="hybridMultilevel"/>
    <w:tmpl w:val="8E943326"/>
    <w:lvl w:ilvl="0" w:tplc="04260019">
      <w:start w:val="1"/>
      <w:numFmt w:val="lowerLetter"/>
      <w:lvlText w:val="%1."/>
      <w:lvlJc w:val="left"/>
      <w:pPr>
        <w:ind w:left="720" w:hanging="360"/>
      </w:pPr>
    </w:lvl>
    <w:lvl w:ilvl="1" w:tplc="83DAA9B2">
      <w:start w:val="1"/>
      <w:numFmt w:val="decimal"/>
      <w:lvlText w:val="%2)"/>
      <w:lvlJc w:val="left"/>
      <w:pPr>
        <w:ind w:left="1440" w:hanging="360"/>
      </w:pPr>
      <w:rPr>
        <w:rFonts w:asciiTheme="minorHAnsi" w:eastAsiaTheme="minorHAnsi" w:hAnsiTheme="minorHAnsi" w:cstheme="minorBidi"/>
      </w:rPr>
    </w:lvl>
    <w:lvl w:ilvl="2" w:tplc="04260001">
      <w:start w:val="1"/>
      <w:numFmt w:val="bullet"/>
      <w:lvlText w:val=""/>
      <w:lvlJc w:val="left"/>
      <w:pPr>
        <w:ind w:left="2340" w:hanging="36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243CA9"/>
    <w:multiLevelType w:val="hybridMultilevel"/>
    <w:tmpl w:val="69FEABB8"/>
    <w:lvl w:ilvl="0" w:tplc="16B69F5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14C32D02"/>
    <w:multiLevelType w:val="hybridMultilevel"/>
    <w:tmpl w:val="A88205A4"/>
    <w:lvl w:ilvl="0" w:tplc="A0D6B0E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00646CD"/>
    <w:multiLevelType w:val="hybridMultilevel"/>
    <w:tmpl w:val="C3680D30"/>
    <w:lvl w:ilvl="0" w:tplc="E2AC9A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48F491B"/>
    <w:multiLevelType w:val="hybridMultilevel"/>
    <w:tmpl w:val="4F40E3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5DD3A48"/>
    <w:multiLevelType w:val="hybridMultilevel"/>
    <w:tmpl w:val="FD1CBC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E2E6709"/>
    <w:multiLevelType w:val="hybridMultilevel"/>
    <w:tmpl w:val="E6DE63B4"/>
    <w:lvl w:ilvl="0" w:tplc="6A06DC26">
      <w:start w:val="1"/>
      <w:numFmt w:val="decimal"/>
      <w:lvlText w:val="%1."/>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E332353"/>
    <w:multiLevelType w:val="hybridMultilevel"/>
    <w:tmpl w:val="CB1CAEC2"/>
    <w:lvl w:ilvl="0" w:tplc="2A92784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26F0383"/>
    <w:multiLevelType w:val="hybridMultilevel"/>
    <w:tmpl w:val="066A8614"/>
    <w:lvl w:ilvl="0" w:tplc="555C3BA0">
      <w:start w:val="1"/>
      <w:numFmt w:val="decimal"/>
      <w:lvlText w:val="%1)"/>
      <w:lvlJc w:val="left"/>
      <w:pPr>
        <w:ind w:left="1069" w:hanging="360"/>
      </w:pPr>
      <w:rPr>
        <w:rFonts w:ascii="Times New Roman" w:eastAsiaTheme="minorHAnsi"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32DE3934"/>
    <w:multiLevelType w:val="hybridMultilevel"/>
    <w:tmpl w:val="2618C46C"/>
    <w:lvl w:ilvl="0" w:tplc="D2B64D26">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36F17F38"/>
    <w:multiLevelType w:val="hybridMultilevel"/>
    <w:tmpl w:val="A88205A4"/>
    <w:lvl w:ilvl="0" w:tplc="A0D6B0E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0584385"/>
    <w:multiLevelType w:val="hybridMultilevel"/>
    <w:tmpl w:val="1B4A5824"/>
    <w:lvl w:ilvl="0" w:tplc="E85CAEB8">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40B81F5F"/>
    <w:multiLevelType w:val="hybridMultilevel"/>
    <w:tmpl w:val="D4C42272"/>
    <w:lvl w:ilvl="0" w:tplc="C0D68E34">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D1F74FA"/>
    <w:multiLevelType w:val="hybridMultilevel"/>
    <w:tmpl w:val="6E9A796A"/>
    <w:lvl w:ilvl="0" w:tplc="43FA5308">
      <w:start w:val="1"/>
      <w:numFmt w:val="decimal"/>
      <w:lvlText w:val="%1)"/>
      <w:lvlJc w:val="left"/>
      <w:pPr>
        <w:ind w:left="1211" w:hanging="360"/>
      </w:pPr>
      <w:rPr>
        <w:rFonts w:ascii="Times New Roman" w:eastAsia="Times New Roman" w:hAnsi="Times New Roman" w:cs="Times New Roman"/>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7">
    <w:nsid w:val="53440C07"/>
    <w:multiLevelType w:val="hybridMultilevel"/>
    <w:tmpl w:val="C25A6A80"/>
    <w:lvl w:ilvl="0" w:tplc="6204A66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57691C17"/>
    <w:multiLevelType w:val="hybridMultilevel"/>
    <w:tmpl w:val="C742CD90"/>
    <w:lvl w:ilvl="0" w:tplc="FE1059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5B5D3DD1"/>
    <w:multiLevelType w:val="hybridMultilevel"/>
    <w:tmpl w:val="93386C9C"/>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E8B3998"/>
    <w:multiLevelType w:val="hybridMultilevel"/>
    <w:tmpl w:val="06D0B380"/>
    <w:lvl w:ilvl="0" w:tplc="E07A4576">
      <w:start w:val="1"/>
      <w:numFmt w:val="lowerLetter"/>
      <w:lvlText w:val="%1)"/>
      <w:lvlJc w:val="left"/>
      <w:pPr>
        <w:ind w:left="1429" w:hanging="360"/>
      </w:pPr>
      <w:rPr>
        <w:rFonts w:ascii="Times New Roman" w:eastAsiaTheme="minorHAnsi" w:hAnsi="Times New Roman" w:cs="Times New Roman"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nsid w:val="62E071BB"/>
    <w:multiLevelType w:val="hybridMultilevel"/>
    <w:tmpl w:val="0D9EBF36"/>
    <w:lvl w:ilvl="0" w:tplc="F068455E">
      <w:start w:val="1"/>
      <w:numFmt w:val="decimal"/>
      <w:lvlText w:val="%1)"/>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nsid w:val="6C647A7C"/>
    <w:multiLevelType w:val="hybridMultilevel"/>
    <w:tmpl w:val="6D362636"/>
    <w:lvl w:ilvl="0" w:tplc="A8846A2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6D7A23E5"/>
    <w:multiLevelType w:val="hybridMultilevel"/>
    <w:tmpl w:val="779E66E2"/>
    <w:lvl w:ilvl="0" w:tplc="636C99A2">
      <w:start w:val="1"/>
      <w:numFmt w:val="lowerLetter"/>
      <w:lvlText w:val="%1)"/>
      <w:lvlJc w:val="left"/>
      <w:pPr>
        <w:ind w:left="1429" w:hanging="360"/>
      </w:pPr>
      <w:rPr>
        <w:rFonts w:ascii="Times New Roman" w:eastAsiaTheme="minorHAnsi" w:hAnsi="Times New Roman" w:cs="Times New Roman"/>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nsid w:val="706F2B97"/>
    <w:multiLevelType w:val="hybridMultilevel"/>
    <w:tmpl w:val="A88205A4"/>
    <w:lvl w:ilvl="0" w:tplc="A0D6B0E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5300C35"/>
    <w:multiLevelType w:val="hybridMultilevel"/>
    <w:tmpl w:val="1388988A"/>
    <w:lvl w:ilvl="0" w:tplc="47B444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5326230"/>
    <w:multiLevelType w:val="hybridMultilevel"/>
    <w:tmpl w:val="DE0293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7F65B9B"/>
    <w:multiLevelType w:val="hybridMultilevel"/>
    <w:tmpl w:val="395276D2"/>
    <w:lvl w:ilvl="0" w:tplc="42368B6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BF65913"/>
    <w:multiLevelType w:val="hybridMultilevel"/>
    <w:tmpl w:val="58669FF0"/>
    <w:lvl w:ilvl="0" w:tplc="54E8D6E4">
      <w:start w:val="1"/>
      <w:numFmt w:val="lowerLetter"/>
      <w:lvlText w:val="%1)"/>
      <w:lvlJc w:val="left"/>
      <w:pPr>
        <w:ind w:left="1429" w:hanging="360"/>
      </w:pPr>
      <w:rPr>
        <w:rFonts w:ascii="Times New Roman" w:eastAsiaTheme="minorHAnsi" w:hAnsi="Times New Roman" w:cs="Times New Roman"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6"/>
  </w:num>
  <w:num w:numId="2">
    <w:abstractNumId w:val="9"/>
  </w:num>
  <w:num w:numId="3">
    <w:abstractNumId w:val="6"/>
  </w:num>
  <w:num w:numId="4">
    <w:abstractNumId w:val="23"/>
  </w:num>
  <w:num w:numId="5">
    <w:abstractNumId w:val="28"/>
  </w:num>
  <w:num w:numId="6">
    <w:abstractNumId w:val="2"/>
  </w:num>
  <w:num w:numId="7">
    <w:abstractNumId w:val="19"/>
  </w:num>
  <w:num w:numId="8">
    <w:abstractNumId w:val="15"/>
  </w:num>
  <w:num w:numId="9">
    <w:abstractNumId w:val="21"/>
  </w:num>
  <w:num w:numId="10">
    <w:abstractNumId w:val="20"/>
  </w:num>
  <w:num w:numId="11">
    <w:abstractNumId w:val="0"/>
  </w:num>
  <w:num w:numId="12">
    <w:abstractNumId w:val="4"/>
  </w:num>
  <w:num w:numId="13">
    <w:abstractNumId w:val="10"/>
  </w:num>
  <w:num w:numId="14">
    <w:abstractNumId w:val="18"/>
  </w:num>
  <w:num w:numId="15">
    <w:abstractNumId w:val="5"/>
  </w:num>
  <w:num w:numId="16">
    <w:abstractNumId w:val="14"/>
  </w:num>
  <w:num w:numId="17">
    <w:abstractNumId w:val="22"/>
  </w:num>
  <w:num w:numId="18">
    <w:abstractNumId w:val="1"/>
  </w:num>
  <w:num w:numId="19">
    <w:abstractNumId w:val="11"/>
  </w:num>
  <w:num w:numId="20">
    <w:abstractNumId w:val="26"/>
  </w:num>
  <w:num w:numId="21">
    <w:abstractNumId w:val="27"/>
  </w:num>
  <w:num w:numId="22">
    <w:abstractNumId w:val="7"/>
  </w:num>
  <w:num w:numId="23">
    <w:abstractNumId w:val="8"/>
  </w:num>
  <w:num w:numId="24">
    <w:abstractNumId w:val="3"/>
  </w:num>
  <w:num w:numId="25">
    <w:abstractNumId w:val="25"/>
  </w:num>
  <w:num w:numId="26">
    <w:abstractNumId w:val="13"/>
  </w:num>
  <w:num w:numId="27">
    <w:abstractNumId w:val="24"/>
  </w:num>
  <w:num w:numId="28">
    <w:abstractNumId w:val="12"/>
  </w:num>
  <w:num w:numId="2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A1"/>
    <w:rsid w:val="0000231E"/>
    <w:rsid w:val="0000392C"/>
    <w:rsid w:val="00004136"/>
    <w:rsid w:val="000100CB"/>
    <w:rsid w:val="000165DF"/>
    <w:rsid w:val="00021075"/>
    <w:rsid w:val="00026EA1"/>
    <w:rsid w:val="00030AFB"/>
    <w:rsid w:val="000327CF"/>
    <w:rsid w:val="00037B10"/>
    <w:rsid w:val="0004003C"/>
    <w:rsid w:val="00040C1C"/>
    <w:rsid w:val="00046658"/>
    <w:rsid w:val="00051D76"/>
    <w:rsid w:val="0005223C"/>
    <w:rsid w:val="000600BA"/>
    <w:rsid w:val="0006056E"/>
    <w:rsid w:val="00060EC6"/>
    <w:rsid w:val="000627F8"/>
    <w:rsid w:val="00064746"/>
    <w:rsid w:val="00067D08"/>
    <w:rsid w:val="0007439D"/>
    <w:rsid w:val="000747F5"/>
    <w:rsid w:val="00075FD7"/>
    <w:rsid w:val="000820FF"/>
    <w:rsid w:val="00084AD3"/>
    <w:rsid w:val="00087028"/>
    <w:rsid w:val="00093D84"/>
    <w:rsid w:val="00094150"/>
    <w:rsid w:val="00094D4B"/>
    <w:rsid w:val="000A005E"/>
    <w:rsid w:val="000A030D"/>
    <w:rsid w:val="000A13A9"/>
    <w:rsid w:val="000A3D73"/>
    <w:rsid w:val="000A5A81"/>
    <w:rsid w:val="000B02D1"/>
    <w:rsid w:val="000B6970"/>
    <w:rsid w:val="000B7653"/>
    <w:rsid w:val="000C2CF7"/>
    <w:rsid w:val="000C378D"/>
    <w:rsid w:val="000C385A"/>
    <w:rsid w:val="000C738F"/>
    <w:rsid w:val="000C7971"/>
    <w:rsid w:val="000C7CC1"/>
    <w:rsid w:val="000D1B76"/>
    <w:rsid w:val="000D762C"/>
    <w:rsid w:val="000D79A7"/>
    <w:rsid w:val="000E0A4D"/>
    <w:rsid w:val="000E0D70"/>
    <w:rsid w:val="000E4AAB"/>
    <w:rsid w:val="000E57FD"/>
    <w:rsid w:val="000E5D84"/>
    <w:rsid w:val="000F0539"/>
    <w:rsid w:val="000F1CA1"/>
    <w:rsid w:val="0010051B"/>
    <w:rsid w:val="00110A3A"/>
    <w:rsid w:val="001112A6"/>
    <w:rsid w:val="001160B4"/>
    <w:rsid w:val="00121F94"/>
    <w:rsid w:val="001224C5"/>
    <w:rsid w:val="00127B6A"/>
    <w:rsid w:val="00131F70"/>
    <w:rsid w:val="001343F9"/>
    <w:rsid w:val="00141A1C"/>
    <w:rsid w:val="00142175"/>
    <w:rsid w:val="001437F5"/>
    <w:rsid w:val="0014570B"/>
    <w:rsid w:val="00150ECF"/>
    <w:rsid w:val="00152008"/>
    <w:rsid w:val="00152E1A"/>
    <w:rsid w:val="0015487C"/>
    <w:rsid w:val="00161069"/>
    <w:rsid w:val="00162E50"/>
    <w:rsid w:val="00165CCD"/>
    <w:rsid w:val="00166D7E"/>
    <w:rsid w:val="00166F20"/>
    <w:rsid w:val="00173720"/>
    <w:rsid w:val="0017443B"/>
    <w:rsid w:val="00176217"/>
    <w:rsid w:val="00180423"/>
    <w:rsid w:val="00193654"/>
    <w:rsid w:val="00195DE0"/>
    <w:rsid w:val="001A1687"/>
    <w:rsid w:val="001A2AA2"/>
    <w:rsid w:val="001A3D0F"/>
    <w:rsid w:val="001A40DA"/>
    <w:rsid w:val="001A5F24"/>
    <w:rsid w:val="001B4FAD"/>
    <w:rsid w:val="001B7398"/>
    <w:rsid w:val="001C3014"/>
    <w:rsid w:val="001C72D0"/>
    <w:rsid w:val="001C7624"/>
    <w:rsid w:val="001D0662"/>
    <w:rsid w:val="001E59C6"/>
    <w:rsid w:val="001E7761"/>
    <w:rsid w:val="001E7B64"/>
    <w:rsid w:val="001F529D"/>
    <w:rsid w:val="001F7CE5"/>
    <w:rsid w:val="00203DFF"/>
    <w:rsid w:val="002040BC"/>
    <w:rsid w:val="00211EF8"/>
    <w:rsid w:val="00212C9C"/>
    <w:rsid w:val="002140C2"/>
    <w:rsid w:val="00214CD2"/>
    <w:rsid w:val="002201D6"/>
    <w:rsid w:val="00223CDB"/>
    <w:rsid w:val="00224344"/>
    <w:rsid w:val="00224E28"/>
    <w:rsid w:val="0022657F"/>
    <w:rsid w:val="00227207"/>
    <w:rsid w:val="002273F5"/>
    <w:rsid w:val="00227BF2"/>
    <w:rsid w:val="0023329A"/>
    <w:rsid w:val="00237FC2"/>
    <w:rsid w:val="00241682"/>
    <w:rsid w:val="00241D30"/>
    <w:rsid w:val="002420D3"/>
    <w:rsid w:val="002447F0"/>
    <w:rsid w:val="00247C69"/>
    <w:rsid w:val="00252CBD"/>
    <w:rsid w:val="0026331A"/>
    <w:rsid w:val="0026444D"/>
    <w:rsid w:val="00266C5E"/>
    <w:rsid w:val="00271762"/>
    <w:rsid w:val="00272865"/>
    <w:rsid w:val="0027344D"/>
    <w:rsid w:val="00275C69"/>
    <w:rsid w:val="00277D95"/>
    <w:rsid w:val="002801FE"/>
    <w:rsid w:val="00282DBA"/>
    <w:rsid w:val="0028419F"/>
    <w:rsid w:val="00284452"/>
    <w:rsid w:val="00286B11"/>
    <w:rsid w:val="00287C8E"/>
    <w:rsid w:val="002A18AA"/>
    <w:rsid w:val="002A19BF"/>
    <w:rsid w:val="002A1F18"/>
    <w:rsid w:val="002A3F05"/>
    <w:rsid w:val="002A7EA6"/>
    <w:rsid w:val="002B0D32"/>
    <w:rsid w:val="002B66C3"/>
    <w:rsid w:val="002D01DC"/>
    <w:rsid w:val="002D0E88"/>
    <w:rsid w:val="002D3F89"/>
    <w:rsid w:val="002D44D8"/>
    <w:rsid w:val="002E1FCC"/>
    <w:rsid w:val="002E2346"/>
    <w:rsid w:val="002E2662"/>
    <w:rsid w:val="002E49E3"/>
    <w:rsid w:val="002E67E4"/>
    <w:rsid w:val="002F1EA3"/>
    <w:rsid w:val="002F374D"/>
    <w:rsid w:val="002F43B5"/>
    <w:rsid w:val="002F6F6D"/>
    <w:rsid w:val="00301437"/>
    <w:rsid w:val="0030340F"/>
    <w:rsid w:val="00310999"/>
    <w:rsid w:val="00315270"/>
    <w:rsid w:val="00317BE2"/>
    <w:rsid w:val="00324E1C"/>
    <w:rsid w:val="00325C08"/>
    <w:rsid w:val="003312EC"/>
    <w:rsid w:val="00331BC2"/>
    <w:rsid w:val="00333971"/>
    <w:rsid w:val="00334416"/>
    <w:rsid w:val="003348AE"/>
    <w:rsid w:val="003354DC"/>
    <w:rsid w:val="00336042"/>
    <w:rsid w:val="003360C4"/>
    <w:rsid w:val="003440BB"/>
    <w:rsid w:val="003460BB"/>
    <w:rsid w:val="00347400"/>
    <w:rsid w:val="00350E42"/>
    <w:rsid w:val="00355D68"/>
    <w:rsid w:val="00357D95"/>
    <w:rsid w:val="003631B5"/>
    <w:rsid w:val="00364399"/>
    <w:rsid w:val="00366251"/>
    <w:rsid w:val="0037407D"/>
    <w:rsid w:val="00376A78"/>
    <w:rsid w:val="00380106"/>
    <w:rsid w:val="00394144"/>
    <w:rsid w:val="00396B09"/>
    <w:rsid w:val="003A1282"/>
    <w:rsid w:val="003A1C63"/>
    <w:rsid w:val="003A4A6C"/>
    <w:rsid w:val="003A59C9"/>
    <w:rsid w:val="003A5B35"/>
    <w:rsid w:val="003B4F79"/>
    <w:rsid w:val="003B5979"/>
    <w:rsid w:val="003C2EDA"/>
    <w:rsid w:val="003C7AC3"/>
    <w:rsid w:val="003E1062"/>
    <w:rsid w:val="003E5F87"/>
    <w:rsid w:val="00402521"/>
    <w:rsid w:val="00414ECD"/>
    <w:rsid w:val="00417657"/>
    <w:rsid w:val="004318B4"/>
    <w:rsid w:val="0043702A"/>
    <w:rsid w:val="00440491"/>
    <w:rsid w:val="0044086B"/>
    <w:rsid w:val="00440D97"/>
    <w:rsid w:val="00444B8C"/>
    <w:rsid w:val="004464FA"/>
    <w:rsid w:val="004504F7"/>
    <w:rsid w:val="004536E2"/>
    <w:rsid w:val="004547FC"/>
    <w:rsid w:val="0045551C"/>
    <w:rsid w:val="00463374"/>
    <w:rsid w:val="004655D0"/>
    <w:rsid w:val="004656BA"/>
    <w:rsid w:val="0046706A"/>
    <w:rsid w:val="0047029B"/>
    <w:rsid w:val="004735F5"/>
    <w:rsid w:val="00477E1C"/>
    <w:rsid w:val="00481913"/>
    <w:rsid w:val="00482D66"/>
    <w:rsid w:val="00487E3C"/>
    <w:rsid w:val="00490186"/>
    <w:rsid w:val="004934B7"/>
    <w:rsid w:val="004936D3"/>
    <w:rsid w:val="004962F7"/>
    <w:rsid w:val="004A29F2"/>
    <w:rsid w:val="004A2E04"/>
    <w:rsid w:val="004B13DE"/>
    <w:rsid w:val="004C6E35"/>
    <w:rsid w:val="004D6E2A"/>
    <w:rsid w:val="004D7F70"/>
    <w:rsid w:val="004E0A78"/>
    <w:rsid w:val="004E5E0A"/>
    <w:rsid w:val="004F0DB5"/>
    <w:rsid w:val="004F1CD4"/>
    <w:rsid w:val="00502FED"/>
    <w:rsid w:val="00504588"/>
    <w:rsid w:val="005136A6"/>
    <w:rsid w:val="005138B8"/>
    <w:rsid w:val="00514F4C"/>
    <w:rsid w:val="0052091A"/>
    <w:rsid w:val="00521A27"/>
    <w:rsid w:val="00525C49"/>
    <w:rsid w:val="00526D8F"/>
    <w:rsid w:val="00527EBF"/>
    <w:rsid w:val="00534EB3"/>
    <w:rsid w:val="0053534C"/>
    <w:rsid w:val="005355D6"/>
    <w:rsid w:val="00544A31"/>
    <w:rsid w:val="00545857"/>
    <w:rsid w:val="00547156"/>
    <w:rsid w:val="00555194"/>
    <w:rsid w:val="00564C2B"/>
    <w:rsid w:val="00566728"/>
    <w:rsid w:val="00571CC0"/>
    <w:rsid w:val="005735E1"/>
    <w:rsid w:val="0057416B"/>
    <w:rsid w:val="00576546"/>
    <w:rsid w:val="00582F36"/>
    <w:rsid w:val="0058369E"/>
    <w:rsid w:val="00583EBC"/>
    <w:rsid w:val="00585503"/>
    <w:rsid w:val="005876B4"/>
    <w:rsid w:val="00587792"/>
    <w:rsid w:val="00587875"/>
    <w:rsid w:val="00590274"/>
    <w:rsid w:val="00591D9D"/>
    <w:rsid w:val="005953CA"/>
    <w:rsid w:val="005A33F0"/>
    <w:rsid w:val="005A4A33"/>
    <w:rsid w:val="005A5A36"/>
    <w:rsid w:val="005A7AAD"/>
    <w:rsid w:val="005B0807"/>
    <w:rsid w:val="005B1873"/>
    <w:rsid w:val="005B46E8"/>
    <w:rsid w:val="005B5933"/>
    <w:rsid w:val="005B6958"/>
    <w:rsid w:val="005B7BE5"/>
    <w:rsid w:val="005C001D"/>
    <w:rsid w:val="005C1887"/>
    <w:rsid w:val="005C3C11"/>
    <w:rsid w:val="005C5A61"/>
    <w:rsid w:val="005E0973"/>
    <w:rsid w:val="005F1E78"/>
    <w:rsid w:val="005F25E8"/>
    <w:rsid w:val="005F552C"/>
    <w:rsid w:val="005F67C8"/>
    <w:rsid w:val="0060403A"/>
    <w:rsid w:val="006050ED"/>
    <w:rsid w:val="00605651"/>
    <w:rsid w:val="00611655"/>
    <w:rsid w:val="006120DF"/>
    <w:rsid w:val="00612266"/>
    <w:rsid w:val="006214BC"/>
    <w:rsid w:val="006243C0"/>
    <w:rsid w:val="00624B14"/>
    <w:rsid w:val="006253E3"/>
    <w:rsid w:val="00627B25"/>
    <w:rsid w:val="00631142"/>
    <w:rsid w:val="00632EA4"/>
    <w:rsid w:val="006514D5"/>
    <w:rsid w:val="0065544A"/>
    <w:rsid w:val="00657310"/>
    <w:rsid w:val="00661120"/>
    <w:rsid w:val="00662990"/>
    <w:rsid w:val="0066314C"/>
    <w:rsid w:val="00665B77"/>
    <w:rsid w:val="00667FD4"/>
    <w:rsid w:val="00672E7D"/>
    <w:rsid w:val="0067506B"/>
    <w:rsid w:val="0068000B"/>
    <w:rsid w:val="00680862"/>
    <w:rsid w:val="006834D4"/>
    <w:rsid w:val="006903D1"/>
    <w:rsid w:val="00690CFA"/>
    <w:rsid w:val="00692867"/>
    <w:rsid w:val="006934F5"/>
    <w:rsid w:val="00693689"/>
    <w:rsid w:val="00693D02"/>
    <w:rsid w:val="006A22BF"/>
    <w:rsid w:val="006B1318"/>
    <w:rsid w:val="006B35F6"/>
    <w:rsid w:val="006C3474"/>
    <w:rsid w:val="006D1E33"/>
    <w:rsid w:val="006D622A"/>
    <w:rsid w:val="006E06EA"/>
    <w:rsid w:val="006E15E8"/>
    <w:rsid w:val="006E3214"/>
    <w:rsid w:val="006F22E3"/>
    <w:rsid w:val="006F461D"/>
    <w:rsid w:val="006F5087"/>
    <w:rsid w:val="006F66C6"/>
    <w:rsid w:val="00704E16"/>
    <w:rsid w:val="0070701A"/>
    <w:rsid w:val="00707086"/>
    <w:rsid w:val="0071018A"/>
    <w:rsid w:val="00710B33"/>
    <w:rsid w:val="007154B3"/>
    <w:rsid w:val="00715DD3"/>
    <w:rsid w:val="00721E07"/>
    <w:rsid w:val="00725206"/>
    <w:rsid w:val="00727039"/>
    <w:rsid w:val="00741589"/>
    <w:rsid w:val="00742F17"/>
    <w:rsid w:val="007436FE"/>
    <w:rsid w:val="007503A1"/>
    <w:rsid w:val="00752472"/>
    <w:rsid w:val="00753382"/>
    <w:rsid w:val="00753BCF"/>
    <w:rsid w:val="00754B4A"/>
    <w:rsid w:val="00756FAA"/>
    <w:rsid w:val="00760860"/>
    <w:rsid w:val="007615A8"/>
    <w:rsid w:val="00764F82"/>
    <w:rsid w:val="00765012"/>
    <w:rsid w:val="00765144"/>
    <w:rsid w:val="007708C3"/>
    <w:rsid w:val="0077375A"/>
    <w:rsid w:val="00773CAA"/>
    <w:rsid w:val="00774046"/>
    <w:rsid w:val="007741A2"/>
    <w:rsid w:val="00774E29"/>
    <w:rsid w:val="0077726A"/>
    <w:rsid w:val="007812A7"/>
    <w:rsid w:val="00781CDA"/>
    <w:rsid w:val="007836E2"/>
    <w:rsid w:val="00793155"/>
    <w:rsid w:val="007957BD"/>
    <w:rsid w:val="00796B09"/>
    <w:rsid w:val="007A03B8"/>
    <w:rsid w:val="007A4E31"/>
    <w:rsid w:val="007A6D61"/>
    <w:rsid w:val="007B50AF"/>
    <w:rsid w:val="007B6ED6"/>
    <w:rsid w:val="007C58B9"/>
    <w:rsid w:val="007D3B18"/>
    <w:rsid w:val="007D3EA5"/>
    <w:rsid w:val="007D64AA"/>
    <w:rsid w:val="007D69FA"/>
    <w:rsid w:val="007D7999"/>
    <w:rsid w:val="007E0385"/>
    <w:rsid w:val="007E168C"/>
    <w:rsid w:val="007F0979"/>
    <w:rsid w:val="007F1148"/>
    <w:rsid w:val="007F1724"/>
    <w:rsid w:val="007F2287"/>
    <w:rsid w:val="007F3434"/>
    <w:rsid w:val="007F66F8"/>
    <w:rsid w:val="00802BF7"/>
    <w:rsid w:val="00802C1D"/>
    <w:rsid w:val="008076A0"/>
    <w:rsid w:val="0081034B"/>
    <w:rsid w:val="008131A1"/>
    <w:rsid w:val="008138A3"/>
    <w:rsid w:val="00813A73"/>
    <w:rsid w:val="008269C1"/>
    <w:rsid w:val="00827E47"/>
    <w:rsid w:val="008404E1"/>
    <w:rsid w:val="00847251"/>
    <w:rsid w:val="00850111"/>
    <w:rsid w:val="00850D8C"/>
    <w:rsid w:val="008520CF"/>
    <w:rsid w:val="0085312A"/>
    <w:rsid w:val="008538FD"/>
    <w:rsid w:val="00857F67"/>
    <w:rsid w:val="008626EF"/>
    <w:rsid w:val="00862FEA"/>
    <w:rsid w:val="00863E66"/>
    <w:rsid w:val="00864D15"/>
    <w:rsid w:val="00864DE7"/>
    <w:rsid w:val="0086593E"/>
    <w:rsid w:val="0086674A"/>
    <w:rsid w:val="00871298"/>
    <w:rsid w:val="0087379C"/>
    <w:rsid w:val="00885C2E"/>
    <w:rsid w:val="008871CD"/>
    <w:rsid w:val="008922BE"/>
    <w:rsid w:val="008945EE"/>
    <w:rsid w:val="00894CDF"/>
    <w:rsid w:val="008957C2"/>
    <w:rsid w:val="00896954"/>
    <w:rsid w:val="008B1384"/>
    <w:rsid w:val="008B1AA1"/>
    <w:rsid w:val="008C355D"/>
    <w:rsid w:val="008C40C3"/>
    <w:rsid w:val="008C6FD2"/>
    <w:rsid w:val="008D396C"/>
    <w:rsid w:val="008D5A6E"/>
    <w:rsid w:val="008D772B"/>
    <w:rsid w:val="008E3158"/>
    <w:rsid w:val="008E646E"/>
    <w:rsid w:val="008E659C"/>
    <w:rsid w:val="008E7937"/>
    <w:rsid w:val="008F0F07"/>
    <w:rsid w:val="008F1664"/>
    <w:rsid w:val="008F17E1"/>
    <w:rsid w:val="008F45A3"/>
    <w:rsid w:val="008F65C6"/>
    <w:rsid w:val="00900115"/>
    <w:rsid w:val="00902242"/>
    <w:rsid w:val="00904165"/>
    <w:rsid w:val="00906DD0"/>
    <w:rsid w:val="00910872"/>
    <w:rsid w:val="00910CC5"/>
    <w:rsid w:val="00910EB7"/>
    <w:rsid w:val="00911374"/>
    <w:rsid w:val="0091321A"/>
    <w:rsid w:val="00916F48"/>
    <w:rsid w:val="00920FA1"/>
    <w:rsid w:val="00921DD9"/>
    <w:rsid w:val="00922AD5"/>
    <w:rsid w:val="009301D0"/>
    <w:rsid w:val="00930CBE"/>
    <w:rsid w:val="00931D59"/>
    <w:rsid w:val="0093414E"/>
    <w:rsid w:val="00934DA2"/>
    <w:rsid w:val="00936236"/>
    <w:rsid w:val="00945C5E"/>
    <w:rsid w:val="00946D8D"/>
    <w:rsid w:val="00960AD2"/>
    <w:rsid w:val="00961E92"/>
    <w:rsid w:val="00962ECF"/>
    <w:rsid w:val="00965CE5"/>
    <w:rsid w:val="0097668A"/>
    <w:rsid w:val="00976F01"/>
    <w:rsid w:val="009813B8"/>
    <w:rsid w:val="00984530"/>
    <w:rsid w:val="009866AA"/>
    <w:rsid w:val="00986902"/>
    <w:rsid w:val="00993671"/>
    <w:rsid w:val="009A7057"/>
    <w:rsid w:val="009B319F"/>
    <w:rsid w:val="009B734D"/>
    <w:rsid w:val="009C017A"/>
    <w:rsid w:val="009D0400"/>
    <w:rsid w:val="009D0A26"/>
    <w:rsid w:val="009D1CC9"/>
    <w:rsid w:val="009D3EA3"/>
    <w:rsid w:val="009D7099"/>
    <w:rsid w:val="009E31AB"/>
    <w:rsid w:val="009E75EA"/>
    <w:rsid w:val="009E7A2C"/>
    <w:rsid w:val="009F17E7"/>
    <w:rsid w:val="009F5F01"/>
    <w:rsid w:val="009F667F"/>
    <w:rsid w:val="009F6D6D"/>
    <w:rsid w:val="00A01D1D"/>
    <w:rsid w:val="00A02F13"/>
    <w:rsid w:val="00A069DD"/>
    <w:rsid w:val="00A070F1"/>
    <w:rsid w:val="00A10F44"/>
    <w:rsid w:val="00A10F58"/>
    <w:rsid w:val="00A125A3"/>
    <w:rsid w:val="00A20590"/>
    <w:rsid w:val="00A22726"/>
    <w:rsid w:val="00A2319B"/>
    <w:rsid w:val="00A24717"/>
    <w:rsid w:val="00A270E1"/>
    <w:rsid w:val="00A31096"/>
    <w:rsid w:val="00A324CB"/>
    <w:rsid w:val="00A34A79"/>
    <w:rsid w:val="00A364DE"/>
    <w:rsid w:val="00A36DAE"/>
    <w:rsid w:val="00A422B3"/>
    <w:rsid w:val="00A45570"/>
    <w:rsid w:val="00A467E0"/>
    <w:rsid w:val="00A55816"/>
    <w:rsid w:val="00A56F0C"/>
    <w:rsid w:val="00A57681"/>
    <w:rsid w:val="00A601B8"/>
    <w:rsid w:val="00A6158A"/>
    <w:rsid w:val="00A6637E"/>
    <w:rsid w:val="00A67A95"/>
    <w:rsid w:val="00A701E0"/>
    <w:rsid w:val="00A75F87"/>
    <w:rsid w:val="00A81E7C"/>
    <w:rsid w:val="00A8254D"/>
    <w:rsid w:val="00A8594E"/>
    <w:rsid w:val="00A920A7"/>
    <w:rsid w:val="00A9469E"/>
    <w:rsid w:val="00A961F5"/>
    <w:rsid w:val="00AA53B6"/>
    <w:rsid w:val="00AA7885"/>
    <w:rsid w:val="00AB0B89"/>
    <w:rsid w:val="00AC23F3"/>
    <w:rsid w:val="00AC7751"/>
    <w:rsid w:val="00AD0366"/>
    <w:rsid w:val="00AD26F3"/>
    <w:rsid w:val="00AD2A5D"/>
    <w:rsid w:val="00AD54BB"/>
    <w:rsid w:val="00AD7837"/>
    <w:rsid w:val="00AE0A7F"/>
    <w:rsid w:val="00AE12B1"/>
    <w:rsid w:val="00AE280B"/>
    <w:rsid w:val="00AE37CA"/>
    <w:rsid w:val="00AE3DCC"/>
    <w:rsid w:val="00AF1DFB"/>
    <w:rsid w:val="00B05ADF"/>
    <w:rsid w:val="00B06471"/>
    <w:rsid w:val="00B068C5"/>
    <w:rsid w:val="00B11A95"/>
    <w:rsid w:val="00B14E0B"/>
    <w:rsid w:val="00B1538A"/>
    <w:rsid w:val="00B1734C"/>
    <w:rsid w:val="00B21F0B"/>
    <w:rsid w:val="00B22B37"/>
    <w:rsid w:val="00B25134"/>
    <w:rsid w:val="00B36608"/>
    <w:rsid w:val="00B37D76"/>
    <w:rsid w:val="00B458F8"/>
    <w:rsid w:val="00B52087"/>
    <w:rsid w:val="00B57AB1"/>
    <w:rsid w:val="00B61433"/>
    <w:rsid w:val="00B63176"/>
    <w:rsid w:val="00B657AD"/>
    <w:rsid w:val="00B71AAF"/>
    <w:rsid w:val="00B764EA"/>
    <w:rsid w:val="00B80830"/>
    <w:rsid w:val="00B82361"/>
    <w:rsid w:val="00B83A48"/>
    <w:rsid w:val="00B84AE6"/>
    <w:rsid w:val="00B9187D"/>
    <w:rsid w:val="00B947D7"/>
    <w:rsid w:val="00B94CE0"/>
    <w:rsid w:val="00B95373"/>
    <w:rsid w:val="00B95693"/>
    <w:rsid w:val="00B956F8"/>
    <w:rsid w:val="00B95776"/>
    <w:rsid w:val="00BA059A"/>
    <w:rsid w:val="00BA7966"/>
    <w:rsid w:val="00BB3DC0"/>
    <w:rsid w:val="00BB6451"/>
    <w:rsid w:val="00BB6EEB"/>
    <w:rsid w:val="00BC0F3A"/>
    <w:rsid w:val="00BC418C"/>
    <w:rsid w:val="00BC59C9"/>
    <w:rsid w:val="00BC7C31"/>
    <w:rsid w:val="00BD004E"/>
    <w:rsid w:val="00BD129B"/>
    <w:rsid w:val="00BD2773"/>
    <w:rsid w:val="00BD365E"/>
    <w:rsid w:val="00BE26D5"/>
    <w:rsid w:val="00BE334D"/>
    <w:rsid w:val="00BE53ED"/>
    <w:rsid w:val="00BE6883"/>
    <w:rsid w:val="00BE6FBE"/>
    <w:rsid w:val="00BE7613"/>
    <w:rsid w:val="00BF2F3B"/>
    <w:rsid w:val="00BF51BE"/>
    <w:rsid w:val="00BF5801"/>
    <w:rsid w:val="00C0165E"/>
    <w:rsid w:val="00C01A27"/>
    <w:rsid w:val="00C067A8"/>
    <w:rsid w:val="00C07B88"/>
    <w:rsid w:val="00C100C6"/>
    <w:rsid w:val="00C1283D"/>
    <w:rsid w:val="00C17861"/>
    <w:rsid w:val="00C22C3C"/>
    <w:rsid w:val="00C36A7E"/>
    <w:rsid w:val="00C517CE"/>
    <w:rsid w:val="00C52664"/>
    <w:rsid w:val="00C55ED9"/>
    <w:rsid w:val="00C56665"/>
    <w:rsid w:val="00C6530D"/>
    <w:rsid w:val="00C67D3F"/>
    <w:rsid w:val="00C77D46"/>
    <w:rsid w:val="00C90EA4"/>
    <w:rsid w:val="00C93A24"/>
    <w:rsid w:val="00C93B35"/>
    <w:rsid w:val="00C97F90"/>
    <w:rsid w:val="00CA1196"/>
    <w:rsid w:val="00CA2E53"/>
    <w:rsid w:val="00CA361F"/>
    <w:rsid w:val="00CA47D5"/>
    <w:rsid w:val="00CA6185"/>
    <w:rsid w:val="00CA65FB"/>
    <w:rsid w:val="00CB1D3A"/>
    <w:rsid w:val="00CB5221"/>
    <w:rsid w:val="00CB53DD"/>
    <w:rsid w:val="00CB6651"/>
    <w:rsid w:val="00CC2AC3"/>
    <w:rsid w:val="00CD17EC"/>
    <w:rsid w:val="00CD2782"/>
    <w:rsid w:val="00CD359D"/>
    <w:rsid w:val="00CD4010"/>
    <w:rsid w:val="00CD64F6"/>
    <w:rsid w:val="00CD6D5A"/>
    <w:rsid w:val="00CD7040"/>
    <w:rsid w:val="00CD7646"/>
    <w:rsid w:val="00CD7D9B"/>
    <w:rsid w:val="00CE59FD"/>
    <w:rsid w:val="00CE75C4"/>
    <w:rsid w:val="00CF04E5"/>
    <w:rsid w:val="00CF1AD2"/>
    <w:rsid w:val="00CF5D6C"/>
    <w:rsid w:val="00D01515"/>
    <w:rsid w:val="00D02293"/>
    <w:rsid w:val="00D02619"/>
    <w:rsid w:val="00D0328B"/>
    <w:rsid w:val="00D0721C"/>
    <w:rsid w:val="00D115AC"/>
    <w:rsid w:val="00D23C4A"/>
    <w:rsid w:val="00D23D4C"/>
    <w:rsid w:val="00D272E7"/>
    <w:rsid w:val="00D3186F"/>
    <w:rsid w:val="00D34E56"/>
    <w:rsid w:val="00D3553A"/>
    <w:rsid w:val="00D3748B"/>
    <w:rsid w:val="00D40190"/>
    <w:rsid w:val="00D432C7"/>
    <w:rsid w:val="00D44863"/>
    <w:rsid w:val="00D465BB"/>
    <w:rsid w:val="00D474D8"/>
    <w:rsid w:val="00D518E9"/>
    <w:rsid w:val="00D52CB2"/>
    <w:rsid w:val="00D54BE7"/>
    <w:rsid w:val="00D55C29"/>
    <w:rsid w:val="00D6011D"/>
    <w:rsid w:val="00D612BA"/>
    <w:rsid w:val="00D62086"/>
    <w:rsid w:val="00D62718"/>
    <w:rsid w:val="00D70C9F"/>
    <w:rsid w:val="00D742AE"/>
    <w:rsid w:val="00D74BFE"/>
    <w:rsid w:val="00D75781"/>
    <w:rsid w:val="00D77F7A"/>
    <w:rsid w:val="00D81CFC"/>
    <w:rsid w:val="00D82557"/>
    <w:rsid w:val="00D8492A"/>
    <w:rsid w:val="00D8618E"/>
    <w:rsid w:val="00D95572"/>
    <w:rsid w:val="00D95A4E"/>
    <w:rsid w:val="00DB0248"/>
    <w:rsid w:val="00DB03ED"/>
    <w:rsid w:val="00DB177C"/>
    <w:rsid w:val="00DB19A7"/>
    <w:rsid w:val="00DB3633"/>
    <w:rsid w:val="00DB49F1"/>
    <w:rsid w:val="00DB7B32"/>
    <w:rsid w:val="00DC20E4"/>
    <w:rsid w:val="00DC2BBB"/>
    <w:rsid w:val="00DC7928"/>
    <w:rsid w:val="00DD3BDB"/>
    <w:rsid w:val="00DD44FC"/>
    <w:rsid w:val="00DD4525"/>
    <w:rsid w:val="00DD4EA9"/>
    <w:rsid w:val="00DD71A3"/>
    <w:rsid w:val="00DD745C"/>
    <w:rsid w:val="00DE1FAA"/>
    <w:rsid w:val="00DE487E"/>
    <w:rsid w:val="00DE5743"/>
    <w:rsid w:val="00DE6A2B"/>
    <w:rsid w:val="00DF21A0"/>
    <w:rsid w:val="00DF2AFB"/>
    <w:rsid w:val="00E04A15"/>
    <w:rsid w:val="00E12508"/>
    <w:rsid w:val="00E15356"/>
    <w:rsid w:val="00E22B83"/>
    <w:rsid w:val="00E27C2F"/>
    <w:rsid w:val="00E33224"/>
    <w:rsid w:val="00E3329E"/>
    <w:rsid w:val="00E332BE"/>
    <w:rsid w:val="00E42988"/>
    <w:rsid w:val="00E42D4E"/>
    <w:rsid w:val="00E44373"/>
    <w:rsid w:val="00E447AD"/>
    <w:rsid w:val="00E45BA3"/>
    <w:rsid w:val="00E45E8B"/>
    <w:rsid w:val="00E54554"/>
    <w:rsid w:val="00E604E0"/>
    <w:rsid w:val="00E6057A"/>
    <w:rsid w:val="00E629B3"/>
    <w:rsid w:val="00E652CB"/>
    <w:rsid w:val="00E70CE1"/>
    <w:rsid w:val="00E72547"/>
    <w:rsid w:val="00E801C8"/>
    <w:rsid w:val="00E81378"/>
    <w:rsid w:val="00E84DC3"/>
    <w:rsid w:val="00E84EC1"/>
    <w:rsid w:val="00E91F4B"/>
    <w:rsid w:val="00E95766"/>
    <w:rsid w:val="00E95FCA"/>
    <w:rsid w:val="00E974D0"/>
    <w:rsid w:val="00E975B5"/>
    <w:rsid w:val="00EA10DA"/>
    <w:rsid w:val="00EA1E52"/>
    <w:rsid w:val="00EA2D1F"/>
    <w:rsid w:val="00EA6EA2"/>
    <w:rsid w:val="00EB31B7"/>
    <w:rsid w:val="00EB394C"/>
    <w:rsid w:val="00EB44E7"/>
    <w:rsid w:val="00EB72D2"/>
    <w:rsid w:val="00EC15F8"/>
    <w:rsid w:val="00EC3674"/>
    <w:rsid w:val="00EC3A5A"/>
    <w:rsid w:val="00EC3DB4"/>
    <w:rsid w:val="00ED0EFA"/>
    <w:rsid w:val="00ED1A72"/>
    <w:rsid w:val="00ED3ED6"/>
    <w:rsid w:val="00ED6D16"/>
    <w:rsid w:val="00EE1189"/>
    <w:rsid w:val="00EE1327"/>
    <w:rsid w:val="00EE1995"/>
    <w:rsid w:val="00EE369C"/>
    <w:rsid w:val="00EE7DE8"/>
    <w:rsid w:val="00EF3B17"/>
    <w:rsid w:val="00EF40E1"/>
    <w:rsid w:val="00EF5622"/>
    <w:rsid w:val="00EF57DC"/>
    <w:rsid w:val="00EF5EFB"/>
    <w:rsid w:val="00F12242"/>
    <w:rsid w:val="00F145FB"/>
    <w:rsid w:val="00F16361"/>
    <w:rsid w:val="00F17118"/>
    <w:rsid w:val="00F22A97"/>
    <w:rsid w:val="00F25C00"/>
    <w:rsid w:val="00F35961"/>
    <w:rsid w:val="00F36CBE"/>
    <w:rsid w:val="00F428EC"/>
    <w:rsid w:val="00F44859"/>
    <w:rsid w:val="00F51374"/>
    <w:rsid w:val="00F54D41"/>
    <w:rsid w:val="00F5634A"/>
    <w:rsid w:val="00F57548"/>
    <w:rsid w:val="00F61371"/>
    <w:rsid w:val="00F76EAB"/>
    <w:rsid w:val="00F772E0"/>
    <w:rsid w:val="00F8624D"/>
    <w:rsid w:val="00F9285C"/>
    <w:rsid w:val="00F97630"/>
    <w:rsid w:val="00FA0F32"/>
    <w:rsid w:val="00FB0168"/>
    <w:rsid w:val="00FB23BC"/>
    <w:rsid w:val="00FB3BF3"/>
    <w:rsid w:val="00FB5FF7"/>
    <w:rsid w:val="00FC0E46"/>
    <w:rsid w:val="00FC1ED6"/>
    <w:rsid w:val="00FC238D"/>
    <w:rsid w:val="00FC3E40"/>
    <w:rsid w:val="00FD02F1"/>
    <w:rsid w:val="00FD1273"/>
    <w:rsid w:val="00FD16E6"/>
    <w:rsid w:val="00FD1F7C"/>
    <w:rsid w:val="00FD5F61"/>
    <w:rsid w:val="00FE615A"/>
    <w:rsid w:val="00FE7659"/>
    <w:rsid w:val="00FF7F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7B8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FA1"/>
    <w:pPr>
      <w:spacing w:after="0" w:line="240" w:lineRule="auto"/>
    </w:pPr>
  </w:style>
  <w:style w:type="paragraph" w:styleId="Header">
    <w:name w:val="header"/>
    <w:aliases w:val="18pt Bold"/>
    <w:basedOn w:val="Normal"/>
    <w:link w:val="HeaderChar"/>
    <w:uiPriority w:val="99"/>
    <w:unhideWhenUsed/>
    <w:rsid w:val="005C5A61"/>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5C5A61"/>
  </w:style>
  <w:style w:type="paragraph" w:styleId="Footer">
    <w:name w:val="footer"/>
    <w:basedOn w:val="Normal"/>
    <w:link w:val="FooterChar"/>
    <w:uiPriority w:val="99"/>
    <w:unhideWhenUsed/>
    <w:rsid w:val="005C5A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5A61"/>
  </w:style>
  <w:style w:type="paragraph" w:customStyle="1" w:styleId="naiskr">
    <w:name w:val="naiskr"/>
    <w:basedOn w:val="Normal"/>
    <w:uiPriority w:val="99"/>
    <w:rsid w:val="00463374"/>
    <w:pPr>
      <w:spacing w:before="75" w:after="75" w:line="240" w:lineRule="auto"/>
    </w:pPr>
    <w:rPr>
      <w:rFonts w:ascii="Times New Roman" w:eastAsia="Calibri" w:hAnsi="Times New Roman" w:cs="Times New Roman"/>
      <w:sz w:val="24"/>
      <w:szCs w:val="24"/>
      <w:lang w:eastAsia="lv-LV"/>
    </w:rPr>
  </w:style>
  <w:style w:type="paragraph" w:styleId="ListParagraph">
    <w:name w:val="List Paragraph"/>
    <w:basedOn w:val="Normal"/>
    <w:link w:val="ListParagraphChar"/>
    <w:uiPriority w:val="34"/>
    <w:qFormat/>
    <w:rsid w:val="000627F8"/>
    <w:pPr>
      <w:ind w:left="720"/>
      <w:contextualSpacing/>
    </w:pPr>
    <w:rPr>
      <w:rFonts w:ascii="Times New Roman" w:eastAsia="Times New Roman" w:hAnsi="Times New Roman" w:cs="Times New Roman"/>
      <w:sz w:val="28"/>
    </w:rPr>
  </w:style>
  <w:style w:type="character" w:styleId="Hyperlink">
    <w:name w:val="Hyperlink"/>
    <w:basedOn w:val="DefaultParagraphFont"/>
    <w:uiPriority w:val="99"/>
    <w:rsid w:val="00FC3E40"/>
    <w:rPr>
      <w:rFonts w:cs="Times New Roman"/>
      <w:color w:val="0000FF"/>
      <w:u w:val="single"/>
    </w:rPr>
  </w:style>
  <w:style w:type="character" w:styleId="CommentReference">
    <w:name w:val="annotation reference"/>
    <w:basedOn w:val="DefaultParagraphFont"/>
    <w:uiPriority w:val="99"/>
    <w:semiHidden/>
    <w:unhideWhenUsed/>
    <w:rsid w:val="00C93A24"/>
    <w:rPr>
      <w:sz w:val="16"/>
      <w:szCs w:val="16"/>
    </w:rPr>
  </w:style>
  <w:style w:type="paragraph" w:styleId="CommentText">
    <w:name w:val="annotation text"/>
    <w:basedOn w:val="Normal"/>
    <w:link w:val="CommentTextChar"/>
    <w:uiPriority w:val="99"/>
    <w:unhideWhenUsed/>
    <w:rsid w:val="00C93A24"/>
    <w:pPr>
      <w:spacing w:line="240" w:lineRule="auto"/>
    </w:pPr>
    <w:rPr>
      <w:sz w:val="20"/>
      <w:szCs w:val="20"/>
    </w:rPr>
  </w:style>
  <w:style w:type="character" w:customStyle="1" w:styleId="CommentTextChar">
    <w:name w:val="Comment Text Char"/>
    <w:basedOn w:val="DefaultParagraphFont"/>
    <w:link w:val="CommentText"/>
    <w:uiPriority w:val="99"/>
    <w:rsid w:val="00C93A24"/>
    <w:rPr>
      <w:sz w:val="20"/>
      <w:szCs w:val="20"/>
    </w:rPr>
  </w:style>
  <w:style w:type="paragraph" w:styleId="CommentSubject">
    <w:name w:val="annotation subject"/>
    <w:basedOn w:val="CommentText"/>
    <w:next w:val="CommentText"/>
    <w:link w:val="CommentSubjectChar"/>
    <w:uiPriority w:val="99"/>
    <w:semiHidden/>
    <w:unhideWhenUsed/>
    <w:rsid w:val="00C93A24"/>
    <w:rPr>
      <w:b/>
      <w:bCs/>
    </w:rPr>
  </w:style>
  <w:style w:type="character" w:customStyle="1" w:styleId="CommentSubjectChar">
    <w:name w:val="Comment Subject Char"/>
    <w:basedOn w:val="CommentTextChar"/>
    <w:link w:val="CommentSubject"/>
    <w:uiPriority w:val="99"/>
    <w:semiHidden/>
    <w:rsid w:val="00C93A24"/>
    <w:rPr>
      <w:b/>
      <w:bCs/>
      <w:sz w:val="20"/>
      <w:szCs w:val="20"/>
    </w:rPr>
  </w:style>
  <w:style w:type="paragraph" w:styleId="BalloonText">
    <w:name w:val="Balloon Text"/>
    <w:basedOn w:val="Normal"/>
    <w:link w:val="BalloonTextChar"/>
    <w:uiPriority w:val="99"/>
    <w:semiHidden/>
    <w:unhideWhenUsed/>
    <w:rsid w:val="00C9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24"/>
    <w:rPr>
      <w:rFonts w:ascii="Tahoma" w:hAnsi="Tahoma" w:cs="Tahoma"/>
      <w:sz w:val="16"/>
      <w:szCs w:val="16"/>
    </w:rPr>
  </w:style>
  <w:style w:type="paragraph" w:styleId="PlainText">
    <w:name w:val="Plain Text"/>
    <w:basedOn w:val="Normal"/>
    <w:link w:val="PlainTextChar"/>
    <w:uiPriority w:val="99"/>
    <w:rsid w:val="00BE7613"/>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BE7613"/>
    <w:rPr>
      <w:rFonts w:ascii="Courier New" w:eastAsia="Times New Roman" w:hAnsi="Courier New" w:cs="Times New Roman"/>
      <w:sz w:val="28"/>
      <w:szCs w:val="20"/>
    </w:rPr>
  </w:style>
  <w:style w:type="paragraph" w:customStyle="1" w:styleId="tv2132">
    <w:name w:val="tv2132"/>
    <w:basedOn w:val="Normal"/>
    <w:rsid w:val="002140C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basedOn w:val="Normal"/>
    <w:rsid w:val="008F0F07"/>
    <w:pPr>
      <w:autoSpaceDE w:val="0"/>
      <w:autoSpaceDN w:val="0"/>
      <w:spacing w:after="0" w:line="240" w:lineRule="auto"/>
    </w:pPr>
    <w:rPr>
      <w:rFonts w:ascii="Times New Roman" w:hAnsi="Times New Roman" w:cs="Times New Roman"/>
      <w:color w:val="000000"/>
      <w:sz w:val="24"/>
      <w:szCs w:val="24"/>
      <w:lang w:eastAsia="lv-LV"/>
    </w:rPr>
  </w:style>
  <w:style w:type="paragraph" w:styleId="NormalWeb">
    <w:name w:val="Normal (Web)"/>
    <w:basedOn w:val="Normal"/>
    <w:uiPriority w:val="99"/>
    <w:rsid w:val="00B6317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71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DB49F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DB49F1"/>
    <w:rPr>
      <w:rFonts w:ascii="Times New Roman" w:eastAsia="Times New Roman" w:hAnsi="Times New Roman" w:cs="Times New Roman"/>
      <w:sz w:val="24"/>
      <w:szCs w:val="24"/>
      <w:lang w:eastAsia="lv-LV"/>
    </w:rPr>
  </w:style>
  <w:style w:type="character" w:customStyle="1" w:styleId="ListParagraphChar">
    <w:name w:val="List Paragraph Char"/>
    <w:basedOn w:val="DefaultParagraphFont"/>
    <w:link w:val="ListParagraph"/>
    <w:uiPriority w:val="34"/>
    <w:locked/>
    <w:rsid w:val="00DE6A2B"/>
    <w:rPr>
      <w:rFonts w:ascii="Times New Roman" w:eastAsia="Times New Roman" w:hAnsi="Times New Roman" w:cs="Times New Roman"/>
      <w:sz w:val="28"/>
    </w:rPr>
  </w:style>
  <w:style w:type="character" w:styleId="Strong">
    <w:name w:val="Strong"/>
    <w:uiPriority w:val="22"/>
    <w:qFormat/>
    <w:rsid w:val="00DE6A2B"/>
    <w:rPr>
      <w:b/>
      <w:bCs/>
    </w:rPr>
  </w:style>
  <w:style w:type="character" w:customStyle="1" w:styleId="st1">
    <w:name w:val="st1"/>
    <w:rsid w:val="00D6011D"/>
  </w:style>
  <w:style w:type="paragraph" w:customStyle="1" w:styleId="naisf">
    <w:name w:val="naisf"/>
    <w:basedOn w:val="Normal"/>
    <w:link w:val="naisfChar"/>
    <w:rsid w:val="00E652CB"/>
    <w:pPr>
      <w:spacing w:after="0" w:line="240" w:lineRule="auto"/>
    </w:pPr>
    <w:rPr>
      <w:rFonts w:ascii="Times New Roman" w:eastAsia="Times New Roman" w:hAnsi="Times New Roman" w:cs="Times New Roman"/>
      <w:sz w:val="24"/>
      <w:szCs w:val="24"/>
      <w:lang w:eastAsia="lv-LV"/>
    </w:rPr>
  </w:style>
  <w:style w:type="paragraph" w:customStyle="1" w:styleId="ISBodyText">
    <w:name w:val="IS Body Text"/>
    <w:basedOn w:val="Normal"/>
    <w:link w:val="ISBodyTextChar"/>
    <w:uiPriority w:val="99"/>
    <w:rsid w:val="00916F48"/>
    <w:pPr>
      <w:overflowPunct w:val="0"/>
      <w:autoSpaceDE w:val="0"/>
      <w:autoSpaceDN w:val="0"/>
      <w:adjustRightInd w:val="0"/>
      <w:spacing w:before="60" w:after="60" w:line="240" w:lineRule="auto"/>
      <w:jc w:val="both"/>
      <w:textAlignment w:val="baseline"/>
    </w:pPr>
    <w:rPr>
      <w:rFonts w:ascii="Calibri" w:eastAsia="MS Mincho" w:hAnsi="Calibri" w:cs="Arial"/>
      <w:bCs/>
      <w:szCs w:val="20"/>
    </w:rPr>
  </w:style>
  <w:style w:type="character" w:customStyle="1" w:styleId="ISBodyTextChar">
    <w:name w:val="IS Body Text Char"/>
    <w:basedOn w:val="DefaultParagraphFont"/>
    <w:link w:val="ISBodyText"/>
    <w:uiPriority w:val="99"/>
    <w:rsid w:val="00916F48"/>
    <w:rPr>
      <w:rFonts w:ascii="Calibri" w:eastAsia="MS Mincho" w:hAnsi="Calibri" w:cs="Arial"/>
      <w:bCs/>
      <w:szCs w:val="20"/>
    </w:rPr>
  </w:style>
  <w:style w:type="paragraph" w:customStyle="1" w:styleId="Sarakstarindkopa1">
    <w:name w:val="Saraksta rindkopa1"/>
    <w:basedOn w:val="Normal"/>
    <w:uiPriority w:val="34"/>
    <w:rsid w:val="00793155"/>
    <w:pPr>
      <w:ind w:left="720"/>
    </w:pPr>
    <w:rPr>
      <w:rFonts w:ascii="Calibri" w:eastAsia="Calibri" w:hAnsi="Calibri" w:cs="Calibri"/>
      <w:lang w:eastAsia="lv-LV"/>
    </w:rPr>
  </w:style>
  <w:style w:type="paragraph" w:styleId="TOC5">
    <w:name w:val="toc 5"/>
    <w:basedOn w:val="Normal"/>
    <w:next w:val="Normal"/>
    <w:autoRedefine/>
    <w:uiPriority w:val="39"/>
    <w:rsid w:val="00896954"/>
    <w:pPr>
      <w:overflowPunct w:val="0"/>
      <w:autoSpaceDE w:val="0"/>
      <w:autoSpaceDN w:val="0"/>
      <w:adjustRightInd w:val="0"/>
      <w:spacing w:after="0" w:line="240" w:lineRule="auto"/>
      <w:ind w:left="880"/>
      <w:textAlignment w:val="baseline"/>
    </w:pPr>
    <w:rPr>
      <w:rFonts w:ascii="Calibri" w:eastAsia="Times New Roman" w:hAnsi="Calibri" w:cs="Times New Roman"/>
      <w:szCs w:val="20"/>
    </w:rPr>
  </w:style>
  <w:style w:type="numbering" w:customStyle="1" w:styleId="Bullets">
    <w:name w:val="Bullets"/>
    <w:rsid w:val="00896954"/>
    <w:pPr>
      <w:numPr>
        <w:numId w:val="3"/>
      </w:numPr>
    </w:pPr>
  </w:style>
  <w:style w:type="paragraph" w:customStyle="1" w:styleId="tv213">
    <w:name w:val="tv213"/>
    <w:basedOn w:val="Normal"/>
    <w:rsid w:val="00A02F1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al">
    <w:name w:val="naisal"/>
    <w:basedOn w:val="Normal"/>
    <w:rsid w:val="00AC7751"/>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E3329E"/>
    <w:pPr>
      <w:spacing w:after="120"/>
    </w:pPr>
  </w:style>
  <w:style w:type="character" w:customStyle="1" w:styleId="BodyTextChar">
    <w:name w:val="Body Text Char"/>
    <w:basedOn w:val="DefaultParagraphFont"/>
    <w:link w:val="BodyText"/>
    <w:uiPriority w:val="99"/>
    <w:semiHidden/>
    <w:rsid w:val="00E3329E"/>
  </w:style>
  <w:style w:type="paragraph" w:customStyle="1" w:styleId="TextBox">
    <w:name w:val="Text Box"/>
    <w:basedOn w:val="ListParagraph"/>
    <w:rsid w:val="00E3329E"/>
    <w:pPr>
      <w:shd w:val="clear" w:color="auto" w:fill="EEECE1" w:themeFill="background2"/>
      <w:spacing w:before="60" w:after="60" w:line="250" w:lineRule="atLeast"/>
      <w:ind w:left="0"/>
    </w:pPr>
    <w:rPr>
      <w:rFonts w:asciiTheme="minorHAnsi" w:eastAsiaTheme="minorHAnsi" w:hAnsiTheme="minorHAnsi" w:cstheme="minorBidi"/>
      <w:b/>
      <w:i/>
      <w:sz w:val="18"/>
    </w:rPr>
  </w:style>
  <w:style w:type="paragraph" w:styleId="FootnoteText">
    <w:name w:val="footnote text"/>
    <w:basedOn w:val="Normal"/>
    <w:link w:val="FootnoteTextChar"/>
    <w:uiPriority w:val="99"/>
    <w:unhideWhenUsed/>
    <w:rsid w:val="005A5A36"/>
    <w:pPr>
      <w:spacing w:after="0" w:line="240" w:lineRule="auto"/>
    </w:pPr>
    <w:rPr>
      <w:sz w:val="20"/>
      <w:szCs w:val="20"/>
    </w:rPr>
  </w:style>
  <w:style w:type="character" w:customStyle="1" w:styleId="FootnoteTextChar">
    <w:name w:val="Footnote Text Char"/>
    <w:basedOn w:val="DefaultParagraphFont"/>
    <w:link w:val="FootnoteText"/>
    <w:uiPriority w:val="99"/>
    <w:rsid w:val="005A5A36"/>
    <w:rPr>
      <w:sz w:val="20"/>
      <w:szCs w:val="20"/>
    </w:rPr>
  </w:style>
  <w:style w:type="character" w:styleId="FootnoteReference">
    <w:name w:val="footnote reference"/>
    <w:basedOn w:val="DefaultParagraphFont"/>
    <w:uiPriority w:val="99"/>
    <w:semiHidden/>
    <w:unhideWhenUsed/>
    <w:rsid w:val="005A5A36"/>
    <w:rPr>
      <w:vertAlign w:val="superscript"/>
    </w:rPr>
  </w:style>
  <w:style w:type="character" w:customStyle="1" w:styleId="naisfChar">
    <w:name w:val="naisf Char"/>
    <w:link w:val="naisf"/>
    <w:locked/>
    <w:rsid w:val="00E04A15"/>
    <w:rPr>
      <w:rFonts w:ascii="Times New Roman" w:eastAsia="Times New Roman" w:hAnsi="Times New Roman" w:cs="Times New Roman"/>
      <w:sz w:val="24"/>
      <w:szCs w:val="24"/>
      <w:lang w:eastAsia="lv-LV"/>
    </w:rPr>
  </w:style>
  <w:style w:type="character" w:customStyle="1" w:styleId="xbe">
    <w:name w:val="_xbe"/>
    <w:basedOn w:val="DefaultParagraphFont"/>
    <w:rsid w:val="0023329A"/>
  </w:style>
  <w:style w:type="character" w:styleId="FollowedHyperlink">
    <w:name w:val="FollowedHyperlink"/>
    <w:basedOn w:val="DefaultParagraphFont"/>
    <w:uiPriority w:val="99"/>
    <w:semiHidden/>
    <w:unhideWhenUsed/>
    <w:rsid w:val="00D95572"/>
    <w:rPr>
      <w:color w:val="800080" w:themeColor="followedHyperlink"/>
      <w:u w:val="single"/>
    </w:rPr>
  </w:style>
  <w:style w:type="character" w:customStyle="1" w:styleId="spelle">
    <w:name w:val="spelle"/>
    <w:basedOn w:val="DefaultParagraphFont"/>
    <w:rsid w:val="00DB3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FA1"/>
    <w:pPr>
      <w:spacing w:after="0" w:line="240" w:lineRule="auto"/>
    </w:pPr>
  </w:style>
  <w:style w:type="paragraph" w:styleId="Header">
    <w:name w:val="header"/>
    <w:aliases w:val="18pt Bold"/>
    <w:basedOn w:val="Normal"/>
    <w:link w:val="HeaderChar"/>
    <w:uiPriority w:val="99"/>
    <w:unhideWhenUsed/>
    <w:rsid w:val="005C5A61"/>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5C5A61"/>
  </w:style>
  <w:style w:type="paragraph" w:styleId="Footer">
    <w:name w:val="footer"/>
    <w:basedOn w:val="Normal"/>
    <w:link w:val="FooterChar"/>
    <w:uiPriority w:val="99"/>
    <w:unhideWhenUsed/>
    <w:rsid w:val="005C5A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5A61"/>
  </w:style>
  <w:style w:type="paragraph" w:customStyle="1" w:styleId="naiskr">
    <w:name w:val="naiskr"/>
    <w:basedOn w:val="Normal"/>
    <w:uiPriority w:val="99"/>
    <w:rsid w:val="00463374"/>
    <w:pPr>
      <w:spacing w:before="75" w:after="75" w:line="240" w:lineRule="auto"/>
    </w:pPr>
    <w:rPr>
      <w:rFonts w:ascii="Times New Roman" w:eastAsia="Calibri" w:hAnsi="Times New Roman" w:cs="Times New Roman"/>
      <w:sz w:val="24"/>
      <w:szCs w:val="24"/>
      <w:lang w:eastAsia="lv-LV"/>
    </w:rPr>
  </w:style>
  <w:style w:type="paragraph" w:styleId="ListParagraph">
    <w:name w:val="List Paragraph"/>
    <w:basedOn w:val="Normal"/>
    <w:link w:val="ListParagraphChar"/>
    <w:uiPriority w:val="34"/>
    <w:qFormat/>
    <w:rsid w:val="000627F8"/>
    <w:pPr>
      <w:ind w:left="720"/>
      <w:contextualSpacing/>
    </w:pPr>
    <w:rPr>
      <w:rFonts w:ascii="Times New Roman" w:eastAsia="Times New Roman" w:hAnsi="Times New Roman" w:cs="Times New Roman"/>
      <w:sz w:val="28"/>
    </w:rPr>
  </w:style>
  <w:style w:type="character" w:styleId="Hyperlink">
    <w:name w:val="Hyperlink"/>
    <w:basedOn w:val="DefaultParagraphFont"/>
    <w:uiPriority w:val="99"/>
    <w:rsid w:val="00FC3E40"/>
    <w:rPr>
      <w:rFonts w:cs="Times New Roman"/>
      <w:color w:val="0000FF"/>
      <w:u w:val="single"/>
    </w:rPr>
  </w:style>
  <w:style w:type="character" w:styleId="CommentReference">
    <w:name w:val="annotation reference"/>
    <w:basedOn w:val="DefaultParagraphFont"/>
    <w:uiPriority w:val="99"/>
    <w:semiHidden/>
    <w:unhideWhenUsed/>
    <w:rsid w:val="00C93A24"/>
    <w:rPr>
      <w:sz w:val="16"/>
      <w:szCs w:val="16"/>
    </w:rPr>
  </w:style>
  <w:style w:type="paragraph" w:styleId="CommentText">
    <w:name w:val="annotation text"/>
    <w:basedOn w:val="Normal"/>
    <w:link w:val="CommentTextChar"/>
    <w:uiPriority w:val="99"/>
    <w:unhideWhenUsed/>
    <w:rsid w:val="00C93A24"/>
    <w:pPr>
      <w:spacing w:line="240" w:lineRule="auto"/>
    </w:pPr>
    <w:rPr>
      <w:sz w:val="20"/>
      <w:szCs w:val="20"/>
    </w:rPr>
  </w:style>
  <w:style w:type="character" w:customStyle="1" w:styleId="CommentTextChar">
    <w:name w:val="Comment Text Char"/>
    <w:basedOn w:val="DefaultParagraphFont"/>
    <w:link w:val="CommentText"/>
    <w:uiPriority w:val="99"/>
    <w:rsid w:val="00C93A24"/>
    <w:rPr>
      <w:sz w:val="20"/>
      <w:szCs w:val="20"/>
    </w:rPr>
  </w:style>
  <w:style w:type="paragraph" w:styleId="CommentSubject">
    <w:name w:val="annotation subject"/>
    <w:basedOn w:val="CommentText"/>
    <w:next w:val="CommentText"/>
    <w:link w:val="CommentSubjectChar"/>
    <w:uiPriority w:val="99"/>
    <w:semiHidden/>
    <w:unhideWhenUsed/>
    <w:rsid w:val="00C93A24"/>
    <w:rPr>
      <w:b/>
      <w:bCs/>
    </w:rPr>
  </w:style>
  <w:style w:type="character" w:customStyle="1" w:styleId="CommentSubjectChar">
    <w:name w:val="Comment Subject Char"/>
    <w:basedOn w:val="CommentTextChar"/>
    <w:link w:val="CommentSubject"/>
    <w:uiPriority w:val="99"/>
    <w:semiHidden/>
    <w:rsid w:val="00C93A24"/>
    <w:rPr>
      <w:b/>
      <w:bCs/>
      <w:sz w:val="20"/>
      <w:szCs w:val="20"/>
    </w:rPr>
  </w:style>
  <w:style w:type="paragraph" w:styleId="BalloonText">
    <w:name w:val="Balloon Text"/>
    <w:basedOn w:val="Normal"/>
    <w:link w:val="BalloonTextChar"/>
    <w:uiPriority w:val="99"/>
    <w:semiHidden/>
    <w:unhideWhenUsed/>
    <w:rsid w:val="00C9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24"/>
    <w:rPr>
      <w:rFonts w:ascii="Tahoma" w:hAnsi="Tahoma" w:cs="Tahoma"/>
      <w:sz w:val="16"/>
      <w:szCs w:val="16"/>
    </w:rPr>
  </w:style>
  <w:style w:type="paragraph" w:styleId="PlainText">
    <w:name w:val="Plain Text"/>
    <w:basedOn w:val="Normal"/>
    <w:link w:val="PlainTextChar"/>
    <w:uiPriority w:val="99"/>
    <w:rsid w:val="00BE7613"/>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BE7613"/>
    <w:rPr>
      <w:rFonts w:ascii="Courier New" w:eastAsia="Times New Roman" w:hAnsi="Courier New" w:cs="Times New Roman"/>
      <w:sz w:val="28"/>
      <w:szCs w:val="20"/>
    </w:rPr>
  </w:style>
  <w:style w:type="paragraph" w:customStyle="1" w:styleId="tv2132">
    <w:name w:val="tv2132"/>
    <w:basedOn w:val="Normal"/>
    <w:rsid w:val="002140C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basedOn w:val="Normal"/>
    <w:rsid w:val="008F0F07"/>
    <w:pPr>
      <w:autoSpaceDE w:val="0"/>
      <w:autoSpaceDN w:val="0"/>
      <w:spacing w:after="0" w:line="240" w:lineRule="auto"/>
    </w:pPr>
    <w:rPr>
      <w:rFonts w:ascii="Times New Roman" w:hAnsi="Times New Roman" w:cs="Times New Roman"/>
      <w:color w:val="000000"/>
      <w:sz w:val="24"/>
      <w:szCs w:val="24"/>
      <w:lang w:eastAsia="lv-LV"/>
    </w:rPr>
  </w:style>
  <w:style w:type="paragraph" w:styleId="NormalWeb">
    <w:name w:val="Normal (Web)"/>
    <w:basedOn w:val="Normal"/>
    <w:uiPriority w:val="99"/>
    <w:rsid w:val="00B6317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71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DB49F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DB49F1"/>
    <w:rPr>
      <w:rFonts w:ascii="Times New Roman" w:eastAsia="Times New Roman" w:hAnsi="Times New Roman" w:cs="Times New Roman"/>
      <w:sz w:val="24"/>
      <w:szCs w:val="24"/>
      <w:lang w:eastAsia="lv-LV"/>
    </w:rPr>
  </w:style>
  <w:style w:type="character" w:customStyle="1" w:styleId="ListParagraphChar">
    <w:name w:val="List Paragraph Char"/>
    <w:basedOn w:val="DefaultParagraphFont"/>
    <w:link w:val="ListParagraph"/>
    <w:uiPriority w:val="34"/>
    <w:locked/>
    <w:rsid w:val="00DE6A2B"/>
    <w:rPr>
      <w:rFonts w:ascii="Times New Roman" w:eastAsia="Times New Roman" w:hAnsi="Times New Roman" w:cs="Times New Roman"/>
      <w:sz w:val="28"/>
    </w:rPr>
  </w:style>
  <w:style w:type="character" w:styleId="Strong">
    <w:name w:val="Strong"/>
    <w:uiPriority w:val="22"/>
    <w:qFormat/>
    <w:rsid w:val="00DE6A2B"/>
    <w:rPr>
      <w:b/>
      <w:bCs/>
    </w:rPr>
  </w:style>
  <w:style w:type="character" w:customStyle="1" w:styleId="st1">
    <w:name w:val="st1"/>
    <w:rsid w:val="00D6011D"/>
  </w:style>
  <w:style w:type="paragraph" w:customStyle="1" w:styleId="naisf">
    <w:name w:val="naisf"/>
    <w:basedOn w:val="Normal"/>
    <w:link w:val="naisfChar"/>
    <w:rsid w:val="00E652CB"/>
    <w:pPr>
      <w:spacing w:after="0" w:line="240" w:lineRule="auto"/>
    </w:pPr>
    <w:rPr>
      <w:rFonts w:ascii="Times New Roman" w:eastAsia="Times New Roman" w:hAnsi="Times New Roman" w:cs="Times New Roman"/>
      <w:sz w:val="24"/>
      <w:szCs w:val="24"/>
      <w:lang w:eastAsia="lv-LV"/>
    </w:rPr>
  </w:style>
  <w:style w:type="paragraph" w:customStyle="1" w:styleId="ISBodyText">
    <w:name w:val="IS Body Text"/>
    <w:basedOn w:val="Normal"/>
    <w:link w:val="ISBodyTextChar"/>
    <w:uiPriority w:val="99"/>
    <w:rsid w:val="00916F48"/>
    <w:pPr>
      <w:overflowPunct w:val="0"/>
      <w:autoSpaceDE w:val="0"/>
      <w:autoSpaceDN w:val="0"/>
      <w:adjustRightInd w:val="0"/>
      <w:spacing w:before="60" w:after="60" w:line="240" w:lineRule="auto"/>
      <w:jc w:val="both"/>
      <w:textAlignment w:val="baseline"/>
    </w:pPr>
    <w:rPr>
      <w:rFonts w:ascii="Calibri" w:eastAsia="MS Mincho" w:hAnsi="Calibri" w:cs="Arial"/>
      <w:bCs/>
      <w:szCs w:val="20"/>
    </w:rPr>
  </w:style>
  <w:style w:type="character" w:customStyle="1" w:styleId="ISBodyTextChar">
    <w:name w:val="IS Body Text Char"/>
    <w:basedOn w:val="DefaultParagraphFont"/>
    <w:link w:val="ISBodyText"/>
    <w:uiPriority w:val="99"/>
    <w:rsid w:val="00916F48"/>
    <w:rPr>
      <w:rFonts w:ascii="Calibri" w:eastAsia="MS Mincho" w:hAnsi="Calibri" w:cs="Arial"/>
      <w:bCs/>
      <w:szCs w:val="20"/>
    </w:rPr>
  </w:style>
  <w:style w:type="paragraph" w:customStyle="1" w:styleId="Sarakstarindkopa1">
    <w:name w:val="Saraksta rindkopa1"/>
    <w:basedOn w:val="Normal"/>
    <w:uiPriority w:val="34"/>
    <w:rsid w:val="00793155"/>
    <w:pPr>
      <w:ind w:left="720"/>
    </w:pPr>
    <w:rPr>
      <w:rFonts w:ascii="Calibri" w:eastAsia="Calibri" w:hAnsi="Calibri" w:cs="Calibri"/>
      <w:lang w:eastAsia="lv-LV"/>
    </w:rPr>
  </w:style>
  <w:style w:type="paragraph" w:styleId="TOC5">
    <w:name w:val="toc 5"/>
    <w:basedOn w:val="Normal"/>
    <w:next w:val="Normal"/>
    <w:autoRedefine/>
    <w:uiPriority w:val="39"/>
    <w:rsid w:val="00896954"/>
    <w:pPr>
      <w:overflowPunct w:val="0"/>
      <w:autoSpaceDE w:val="0"/>
      <w:autoSpaceDN w:val="0"/>
      <w:adjustRightInd w:val="0"/>
      <w:spacing w:after="0" w:line="240" w:lineRule="auto"/>
      <w:ind w:left="880"/>
      <w:textAlignment w:val="baseline"/>
    </w:pPr>
    <w:rPr>
      <w:rFonts w:ascii="Calibri" w:eastAsia="Times New Roman" w:hAnsi="Calibri" w:cs="Times New Roman"/>
      <w:szCs w:val="20"/>
    </w:rPr>
  </w:style>
  <w:style w:type="numbering" w:customStyle="1" w:styleId="Bullets">
    <w:name w:val="Bullets"/>
    <w:rsid w:val="00896954"/>
    <w:pPr>
      <w:numPr>
        <w:numId w:val="3"/>
      </w:numPr>
    </w:pPr>
  </w:style>
  <w:style w:type="paragraph" w:customStyle="1" w:styleId="tv213">
    <w:name w:val="tv213"/>
    <w:basedOn w:val="Normal"/>
    <w:rsid w:val="00A02F1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al">
    <w:name w:val="naisal"/>
    <w:basedOn w:val="Normal"/>
    <w:rsid w:val="00AC7751"/>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E3329E"/>
    <w:pPr>
      <w:spacing w:after="120"/>
    </w:pPr>
  </w:style>
  <w:style w:type="character" w:customStyle="1" w:styleId="BodyTextChar">
    <w:name w:val="Body Text Char"/>
    <w:basedOn w:val="DefaultParagraphFont"/>
    <w:link w:val="BodyText"/>
    <w:uiPriority w:val="99"/>
    <w:semiHidden/>
    <w:rsid w:val="00E3329E"/>
  </w:style>
  <w:style w:type="paragraph" w:customStyle="1" w:styleId="TextBox">
    <w:name w:val="Text Box"/>
    <w:basedOn w:val="ListParagraph"/>
    <w:rsid w:val="00E3329E"/>
    <w:pPr>
      <w:shd w:val="clear" w:color="auto" w:fill="EEECE1" w:themeFill="background2"/>
      <w:spacing w:before="60" w:after="60" w:line="250" w:lineRule="atLeast"/>
      <w:ind w:left="0"/>
    </w:pPr>
    <w:rPr>
      <w:rFonts w:asciiTheme="minorHAnsi" w:eastAsiaTheme="minorHAnsi" w:hAnsiTheme="minorHAnsi" w:cstheme="minorBidi"/>
      <w:b/>
      <w:i/>
      <w:sz w:val="18"/>
    </w:rPr>
  </w:style>
  <w:style w:type="paragraph" w:styleId="FootnoteText">
    <w:name w:val="footnote text"/>
    <w:basedOn w:val="Normal"/>
    <w:link w:val="FootnoteTextChar"/>
    <w:uiPriority w:val="99"/>
    <w:unhideWhenUsed/>
    <w:rsid w:val="005A5A36"/>
    <w:pPr>
      <w:spacing w:after="0" w:line="240" w:lineRule="auto"/>
    </w:pPr>
    <w:rPr>
      <w:sz w:val="20"/>
      <w:szCs w:val="20"/>
    </w:rPr>
  </w:style>
  <w:style w:type="character" w:customStyle="1" w:styleId="FootnoteTextChar">
    <w:name w:val="Footnote Text Char"/>
    <w:basedOn w:val="DefaultParagraphFont"/>
    <w:link w:val="FootnoteText"/>
    <w:uiPriority w:val="99"/>
    <w:rsid w:val="005A5A36"/>
    <w:rPr>
      <w:sz w:val="20"/>
      <w:szCs w:val="20"/>
    </w:rPr>
  </w:style>
  <w:style w:type="character" w:styleId="FootnoteReference">
    <w:name w:val="footnote reference"/>
    <w:basedOn w:val="DefaultParagraphFont"/>
    <w:uiPriority w:val="99"/>
    <w:semiHidden/>
    <w:unhideWhenUsed/>
    <w:rsid w:val="005A5A36"/>
    <w:rPr>
      <w:vertAlign w:val="superscript"/>
    </w:rPr>
  </w:style>
  <w:style w:type="character" w:customStyle="1" w:styleId="naisfChar">
    <w:name w:val="naisf Char"/>
    <w:link w:val="naisf"/>
    <w:locked/>
    <w:rsid w:val="00E04A15"/>
    <w:rPr>
      <w:rFonts w:ascii="Times New Roman" w:eastAsia="Times New Roman" w:hAnsi="Times New Roman" w:cs="Times New Roman"/>
      <w:sz w:val="24"/>
      <w:szCs w:val="24"/>
      <w:lang w:eastAsia="lv-LV"/>
    </w:rPr>
  </w:style>
  <w:style w:type="character" w:customStyle="1" w:styleId="xbe">
    <w:name w:val="_xbe"/>
    <w:basedOn w:val="DefaultParagraphFont"/>
    <w:rsid w:val="0023329A"/>
  </w:style>
  <w:style w:type="character" w:styleId="FollowedHyperlink">
    <w:name w:val="FollowedHyperlink"/>
    <w:basedOn w:val="DefaultParagraphFont"/>
    <w:uiPriority w:val="99"/>
    <w:semiHidden/>
    <w:unhideWhenUsed/>
    <w:rsid w:val="00D95572"/>
    <w:rPr>
      <w:color w:val="800080" w:themeColor="followedHyperlink"/>
      <w:u w:val="single"/>
    </w:rPr>
  </w:style>
  <w:style w:type="character" w:customStyle="1" w:styleId="spelle">
    <w:name w:val="spelle"/>
    <w:basedOn w:val="DefaultParagraphFont"/>
    <w:rsid w:val="00DB3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472">
      <w:bodyDiv w:val="1"/>
      <w:marLeft w:val="0"/>
      <w:marRight w:val="0"/>
      <w:marTop w:val="0"/>
      <w:marBottom w:val="0"/>
      <w:divBdr>
        <w:top w:val="none" w:sz="0" w:space="0" w:color="auto"/>
        <w:left w:val="none" w:sz="0" w:space="0" w:color="auto"/>
        <w:bottom w:val="none" w:sz="0" w:space="0" w:color="auto"/>
        <w:right w:val="none" w:sz="0" w:space="0" w:color="auto"/>
      </w:divBdr>
    </w:div>
    <w:div w:id="101345951">
      <w:bodyDiv w:val="1"/>
      <w:marLeft w:val="0"/>
      <w:marRight w:val="0"/>
      <w:marTop w:val="0"/>
      <w:marBottom w:val="0"/>
      <w:divBdr>
        <w:top w:val="none" w:sz="0" w:space="0" w:color="auto"/>
        <w:left w:val="none" w:sz="0" w:space="0" w:color="auto"/>
        <w:bottom w:val="none" w:sz="0" w:space="0" w:color="auto"/>
        <w:right w:val="none" w:sz="0" w:space="0" w:color="auto"/>
      </w:divBdr>
    </w:div>
    <w:div w:id="129441044">
      <w:bodyDiv w:val="1"/>
      <w:marLeft w:val="0"/>
      <w:marRight w:val="0"/>
      <w:marTop w:val="0"/>
      <w:marBottom w:val="0"/>
      <w:divBdr>
        <w:top w:val="none" w:sz="0" w:space="0" w:color="auto"/>
        <w:left w:val="none" w:sz="0" w:space="0" w:color="auto"/>
        <w:bottom w:val="none" w:sz="0" w:space="0" w:color="auto"/>
        <w:right w:val="none" w:sz="0" w:space="0" w:color="auto"/>
      </w:divBdr>
      <w:divsChild>
        <w:div w:id="1924757219">
          <w:marLeft w:val="0"/>
          <w:marRight w:val="0"/>
          <w:marTop w:val="0"/>
          <w:marBottom w:val="0"/>
          <w:divBdr>
            <w:top w:val="none" w:sz="0" w:space="0" w:color="auto"/>
            <w:left w:val="none" w:sz="0" w:space="0" w:color="auto"/>
            <w:bottom w:val="none" w:sz="0" w:space="0" w:color="auto"/>
            <w:right w:val="none" w:sz="0" w:space="0" w:color="auto"/>
          </w:divBdr>
          <w:divsChild>
            <w:div w:id="738331982">
              <w:marLeft w:val="0"/>
              <w:marRight w:val="0"/>
              <w:marTop w:val="0"/>
              <w:marBottom w:val="0"/>
              <w:divBdr>
                <w:top w:val="none" w:sz="0" w:space="0" w:color="auto"/>
                <w:left w:val="none" w:sz="0" w:space="0" w:color="auto"/>
                <w:bottom w:val="none" w:sz="0" w:space="0" w:color="auto"/>
                <w:right w:val="none" w:sz="0" w:space="0" w:color="auto"/>
              </w:divBdr>
              <w:divsChild>
                <w:div w:id="1878351139">
                  <w:marLeft w:val="0"/>
                  <w:marRight w:val="0"/>
                  <w:marTop w:val="0"/>
                  <w:marBottom w:val="0"/>
                  <w:divBdr>
                    <w:top w:val="none" w:sz="0" w:space="0" w:color="auto"/>
                    <w:left w:val="none" w:sz="0" w:space="0" w:color="auto"/>
                    <w:bottom w:val="none" w:sz="0" w:space="0" w:color="auto"/>
                    <w:right w:val="none" w:sz="0" w:space="0" w:color="auto"/>
                  </w:divBdr>
                  <w:divsChild>
                    <w:div w:id="452595132">
                      <w:marLeft w:val="0"/>
                      <w:marRight w:val="0"/>
                      <w:marTop w:val="0"/>
                      <w:marBottom w:val="0"/>
                      <w:divBdr>
                        <w:top w:val="none" w:sz="0" w:space="0" w:color="auto"/>
                        <w:left w:val="none" w:sz="0" w:space="0" w:color="auto"/>
                        <w:bottom w:val="none" w:sz="0" w:space="0" w:color="auto"/>
                        <w:right w:val="none" w:sz="0" w:space="0" w:color="auto"/>
                      </w:divBdr>
                      <w:divsChild>
                        <w:div w:id="1010764857">
                          <w:marLeft w:val="0"/>
                          <w:marRight w:val="0"/>
                          <w:marTop w:val="0"/>
                          <w:marBottom w:val="0"/>
                          <w:divBdr>
                            <w:top w:val="none" w:sz="0" w:space="0" w:color="auto"/>
                            <w:left w:val="none" w:sz="0" w:space="0" w:color="auto"/>
                            <w:bottom w:val="none" w:sz="0" w:space="0" w:color="auto"/>
                            <w:right w:val="none" w:sz="0" w:space="0" w:color="auto"/>
                          </w:divBdr>
                          <w:divsChild>
                            <w:div w:id="2469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73552">
      <w:bodyDiv w:val="1"/>
      <w:marLeft w:val="0"/>
      <w:marRight w:val="0"/>
      <w:marTop w:val="0"/>
      <w:marBottom w:val="0"/>
      <w:divBdr>
        <w:top w:val="none" w:sz="0" w:space="0" w:color="auto"/>
        <w:left w:val="none" w:sz="0" w:space="0" w:color="auto"/>
        <w:bottom w:val="none" w:sz="0" w:space="0" w:color="auto"/>
        <w:right w:val="none" w:sz="0" w:space="0" w:color="auto"/>
      </w:divBdr>
    </w:div>
    <w:div w:id="186407020">
      <w:bodyDiv w:val="1"/>
      <w:marLeft w:val="0"/>
      <w:marRight w:val="0"/>
      <w:marTop w:val="0"/>
      <w:marBottom w:val="0"/>
      <w:divBdr>
        <w:top w:val="none" w:sz="0" w:space="0" w:color="auto"/>
        <w:left w:val="none" w:sz="0" w:space="0" w:color="auto"/>
        <w:bottom w:val="none" w:sz="0" w:space="0" w:color="auto"/>
        <w:right w:val="none" w:sz="0" w:space="0" w:color="auto"/>
      </w:divBdr>
    </w:div>
    <w:div w:id="241960797">
      <w:bodyDiv w:val="1"/>
      <w:marLeft w:val="0"/>
      <w:marRight w:val="0"/>
      <w:marTop w:val="0"/>
      <w:marBottom w:val="0"/>
      <w:divBdr>
        <w:top w:val="none" w:sz="0" w:space="0" w:color="auto"/>
        <w:left w:val="none" w:sz="0" w:space="0" w:color="auto"/>
        <w:bottom w:val="none" w:sz="0" w:space="0" w:color="auto"/>
        <w:right w:val="none" w:sz="0" w:space="0" w:color="auto"/>
      </w:divBdr>
    </w:div>
    <w:div w:id="247228925">
      <w:bodyDiv w:val="1"/>
      <w:marLeft w:val="0"/>
      <w:marRight w:val="0"/>
      <w:marTop w:val="0"/>
      <w:marBottom w:val="0"/>
      <w:divBdr>
        <w:top w:val="none" w:sz="0" w:space="0" w:color="auto"/>
        <w:left w:val="none" w:sz="0" w:space="0" w:color="auto"/>
        <w:bottom w:val="none" w:sz="0" w:space="0" w:color="auto"/>
        <w:right w:val="none" w:sz="0" w:space="0" w:color="auto"/>
      </w:divBdr>
    </w:div>
    <w:div w:id="306475086">
      <w:bodyDiv w:val="1"/>
      <w:marLeft w:val="0"/>
      <w:marRight w:val="0"/>
      <w:marTop w:val="0"/>
      <w:marBottom w:val="0"/>
      <w:divBdr>
        <w:top w:val="none" w:sz="0" w:space="0" w:color="auto"/>
        <w:left w:val="none" w:sz="0" w:space="0" w:color="auto"/>
        <w:bottom w:val="none" w:sz="0" w:space="0" w:color="auto"/>
        <w:right w:val="none" w:sz="0" w:space="0" w:color="auto"/>
      </w:divBdr>
    </w:div>
    <w:div w:id="395903781">
      <w:bodyDiv w:val="1"/>
      <w:marLeft w:val="0"/>
      <w:marRight w:val="0"/>
      <w:marTop w:val="0"/>
      <w:marBottom w:val="0"/>
      <w:divBdr>
        <w:top w:val="none" w:sz="0" w:space="0" w:color="auto"/>
        <w:left w:val="none" w:sz="0" w:space="0" w:color="auto"/>
        <w:bottom w:val="none" w:sz="0" w:space="0" w:color="auto"/>
        <w:right w:val="none" w:sz="0" w:space="0" w:color="auto"/>
      </w:divBdr>
      <w:divsChild>
        <w:div w:id="646083369">
          <w:marLeft w:val="0"/>
          <w:marRight w:val="0"/>
          <w:marTop w:val="0"/>
          <w:marBottom w:val="0"/>
          <w:divBdr>
            <w:top w:val="none" w:sz="0" w:space="0" w:color="auto"/>
            <w:left w:val="none" w:sz="0" w:space="0" w:color="auto"/>
            <w:bottom w:val="none" w:sz="0" w:space="0" w:color="auto"/>
            <w:right w:val="none" w:sz="0" w:space="0" w:color="auto"/>
          </w:divBdr>
          <w:divsChild>
            <w:div w:id="1811508166">
              <w:marLeft w:val="0"/>
              <w:marRight w:val="0"/>
              <w:marTop w:val="0"/>
              <w:marBottom w:val="0"/>
              <w:divBdr>
                <w:top w:val="none" w:sz="0" w:space="0" w:color="auto"/>
                <w:left w:val="none" w:sz="0" w:space="0" w:color="auto"/>
                <w:bottom w:val="none" w:sz="0" w:space="0" w:color="auto"/>
                <w:right w:val="none" w:sz="0" w:space="0" w:color="auto"/>
              </w:divBdr>
              <w:divsChild>
                <w:div w:id="852302469">
                  <w:marLeft w:val="0"/>
                  <w:marRight w:val="0"/>
                  <w:marTop w:val="0"/>
                  <w:marBottom w:val="0"/>
                  <w:divBdr>
                    <w:top w:val="none" w:sz="0" w:space="0" w:color="auto"/>
                    <w:left w:val="none" w:sz="0" w:space="0" w:color="auto"/>
                    <w:bottom w:val="none" w:sz="0" w:space="0" w:color="auto"/>
                    <w:right w:val="none" w:sz="0" w:space="0" w:color="auto"/>
                  </w:divBdr>
                  <w:divsChild>
                    <w:div w:id="470051275">
                      <w:marLeft w:val="0"/>
                      <w:marRight w:val="0"/>
                      <w:marTop w:val="0"/>
                      <w:marBottom w:val="0"/>
                      <w:divBdr>
                        <w:top w:val="none" w:sz="0" w:space="0" w:color="auto"/>
                        <w:left w:val="none" w:sz="0" w:space="0" w:color="auto"/>
                        <w:bottom w:val="none" w:sz="0" w:space="0" w:color="auto"/>
                        <w:right w:val="none" w:sz="0" w:space="0" w:color="auto"/>
                      </w:divBdr>
                      <w:divsChild>
                        <w:div w:id="360865444">
                          <w:marLeft w:val="0"/>
                          <w:marRight w:val="0"/>
                          <w:marTop w:val="0"/>
                          <w:marBottom w:val="0"/>
                          <w:divBdr>
                            <w:top w:val="none" w:sz="0" w:space="0" w:color="auto"/>
                            <w:left w:val="none" w:sz="0" w:space="0" w:color="auto"/>
                            <w:bottom w:val="none" w:sz="0" w:space="0" w:color="auto"/>
                            <w:right w:val="none" w:sz="0" w:space="0" w:color="auto"/>
                          </w:divBdr>
                          <w:divsChild>
                            <w:div w:id="17609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792845">
      <w:bodyDiv w:val="1"/>
      <w:marLeft w:val="0"/>
      <w:marRight w:val="0"/>
      <w:marTop w:val="0"/>
      <w:marBottom w:val="0"/>
      <w:divBdr>
        <w:top w:val="none" w:sz="0" w:space="0" w:color="auto"/>
        <w:left w:val="none" w:sz="0" w:space="0" w:color="auto"/>
        <w:bottom w:val="none" w:sz="0" w:space="0" w:color="auto"/>
        <w:right w:val="none" w:sz="0" w:space="0" w:color="auto"/>
      </w:divBdr>
    </w:div>
    <w:div w:id="443352431">
      <w:bodyDiv w:val="1"/>
      <w:marLeft w:val="0"/>
      <w:marRight w:val="0"/>
      <w:marTop w:val="0"/>
      <w:marBottom w:val="0"/>
      <w:divBdr>
        <w:top w:val="none" w:sz="0" w:space="0" w:color="auto"/>
        <w:left w:val="none" w:sz="0" w:space="0" w:color="auto"/>
        <w:bottom w:val="none" w:sz="0" w:space="0" w:color="auto"/>
        <w:right w:val="none" w:sz="0" w:space="0" w:color="auto"/>
      </w:divBdr>
      <w:divsChild>
        <w:div w:id="1355109366">
          <w:marLeft w:val="0"/>
          <w:marRight w:val="0"/>
          <w:marTop w:val="0"/>
          <w:marBottom w:val="0"/>
          <w:divBdr>
            <w:top w:val="none" w:sz="0" w:space="0" w:color="auto"/>
            <w:left w:val="none" w:sz="0" w:space="0" w:color="auto"/>
            <w:bottom w:val="none" w:sz="0" w:space="0" w:color="auto"/>
            <w:right w:val="none" w:sz="0" w:space="0" w:color="auto"/>
          </w:divBdr>
          <w:divsChild>
            <w:div w:id="464663688">
              <w:marLeft w:val="0"/>
              <w:marRight w:val="0"/>
              <w:marTop w:val="0"/>
              <w:marBottom w:val="0"/>
              <w:divBdr>
                <w:top w:val="none" w:sz="0" w:space="0" w:color="auto"/>
                <w:left w:val="none" w:sz="0" w:space="0" w:color="auto"/>
                <w:bottom w:val="none" w:sz="0" w:space="0" w:color="auto"/>
                <w:right w:val="none" w:sz="0" w:space="0" w:color="auto"/>
              </w:divBdr>
              <w:divsChild>
                <w:div w:id="136798539">
                  <w:marLeft w:val="0"/>
                  <w:marRight w:val="0"/>
                  <w:marTop w:val="0"/>
                  <w:marBottom w:val="0"/>
                  <w:divBdr>
                    <w:top w:val="none" w:sz="0" w:space="0" w:color="auto"/>
                    <w:left w:val="none" w:sz="0" w:space="0" w:color="auto"/>
                    <w:bottom w:val="none" w:sz="0" w:space="0" w:color="auto"/>
                    <w:right w:val="none" w:sz="0" w:space="0" w:color="auto"/>
                  </w:divBdr>
                  <w:divsChild>
                    <w:div w:id="753555145">
                      <w:marLeft w:val="0"/>
                      <w:marRight w:val="0"/>
                      <w:marTop w:val="0"/>
                      <w:marBottom w:val="0"/>
                      <w:divBdr>
                        <w:top w:val="none" w:sz="0" w:space="0" w:color="auto"/>
                        <w:left w:val="none" w:sz="0" w:space="0" w:color="auto"/>
                        <w:bottom w:val="none" w:sz="0" w:space="0" w:color="auto"/>
                        <w:right w:val="none" w:sz="0" w:space="0" w:color="auto"/>
                      </w:divBdr>
                      <w:divsChild>
                        <w:div w:id="1311978208">
                          <w:marLeft w:val="0"/>
                          <w:marRight w:val="0"/>
                          <w:marTop w:val="0"/>
                          <w:marBottom w:val="0"/>
                          <w:divBdr>
                            <w:top w:val="none" w:sz="0" w:space="0" w:color="auto"/>
                            <w:left w:val="none" w:sz="0" w:space="0" w:color="auto"/>
                            <w:bottom w:val="none" w:sz="0" w:space="0" w:color="auto"/>
                            <w:right w:val="none" w:sz="0" w:space="0" w:color="auto"/>
                          </w:divBdr>
                          <w:divsChild>
                            <w:div w:id="12971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616080">
      <w:bodyDiv w:val="1"/>
      <w:marLeft w:val="0"/>
      <w:marRight w:val="0"/>
      <w:marTop w:val="0"/>
      <w:marBottom w:val="0"/>
      <w:divBdr>
        <w:top w:val="none" w:sz="0" w:space="0" w:color="auto"/>
        <w:left w:val="none" w:sz="0" w:space="0" w:color="auto"/>
        <w:bottom w:val="none" w:sz="0" w:space="0" w:color="auto"/>
        <w:right w:val="none" w:sz="0" w:space="0" w:color="auto"/>
      </w:divBdr>
    </w:div>
    <w:div w:id="499662757">
      <w:bodyDiv w:val="1"/>
      <w:marLeft w:val="0"/>
      <w:marRight w:val="0"/>
      <w:marTop w:val="0"/>
      <w:marBottom w:val="0"/>
      <w:divBdr>
        <w:top w:val="none" w:sz="0" w:space="0" w:color="auto"/>
        <w:left w:val="none" w:sz="0" w:space="0" w:color="auto"/>
        <w:bottom w:val="none" w:sz="0" w:space="0" w:color="auto"/>
        <w:right w:val="none" w:sz="0" w:space="0" w:color="auto"/>
      </w:divBdr>
      <w:divsChild>
        <w:div w:id="742990067">
          <w:marLeft w:val="0"/>
          <w:marRight w:val="0"/>
          <w:marTop w:val="0"/>
          <w:marBottom w:val="0"/>
          <w:divBdr>
            <w:top w:val="none" w:sz="0" w:space="0" w:color="auto"/>
            <w:left w:val="none" w:sz="0" w:space="0" w:color="auto"/>
            <w:bottom w:val="none" w:sz="0" w:space="0" w:color="auto"/>
            <w:right w:val="none" w:sz="0" w:space="0" w:color="auto"/>
          </w:divBdr>
          <w:divsChild>
            <w:div w:id="1616908283">
              <w:marLeft w:val="0"/>
              <w:marRight w:val="0"/>
              <w:marTop w:val="0"/>
              <w:marBottom w:val="0"/>
              <w:divBdr>
                <w:top w:val="none" w:sz="0" w:space="0" w:color="auto"/>
                <w:left w:val="none" w:sz="0" w:space="0" w:color="auto"/>
                <w:bottom w:val="none" w:sz="0" w:space="0" w:color="auto"/>
                <w:right w:val="none" w:sz="0" w:space="0" w:color="auto"/>
              </w:divBdr>
              <w:divsChild>
                <w:div w:id="485629062">
                  <w:marLeft w:val="0"/>
                  <w:marRight w:val="0"/>
                  <w:marTop w:val="0"/>
                  <w:marBottom w:val="0"/>
                  <w:divBdr>
                    <w:top w:val="none" w:sz="0" w:space="0" w:color="auto"/>
                    <w:left w:val="none" w:sz="0" w:space="0" w:color="auto"/>
                    <w:bottom w:val="none" w:sz="0" w:space="0" w:color="auto"/>
                    <w:right w:val="none" w:sz="0" w:space="0" w:color="auto"/>
                  </w:divBdr>
                  <w:divsChild>
                    <w:div w:id="1421221904">
                      <w:marLeft w:val="0"/>
                      <w:marRight w:val="0"/>
                      <w:marTop w:val="0"/>
                      <w:marBottom w:val="0"/>
                      <w:divBdr>
                        <w:top w:val="none" w:sz="0" w:space="0" w:color="auto"/>
                        <w:left w:val="none" w:sz="0" w:space="0" w:color="auto"/>
                        <w:bottom w:val="none" w:sz="0" w:space="0" w:color="auto"/>
                        <w:right w:val="none" w:sz="0" w:space="0" w:color="auto"/>
                      </w:divBdr>
                      <w:divsChild>
                        <w:div w:id="1469663717">
                          <w:marLeft w:val="0"/>
                          <w:marRight w:val="0"/>
                          <w:marTop w:val="0"/>
                          <w:marBottom w:val="0"/>
                          <w:divBdr>
                            <w:top w:val="none" w:sz="0" w:space="0" w:color="auto"/>
                            <w:left w:val="none" w:sz="0" w:space="0" w:color="auto"/>
                            <w:bottom w:val="none" w:sz="0" w:space="0" w:color="auto"/>
                            <w:right w:val="none" w:sz="0" w:space="0" w:color="auto"/>
                          </w:divBdr>
                          <w:divsChild>
                            <w:div w:id="830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19414">
      <w:bodyDiv w:val="1"/>
      <w:marLeft w:val="0"/>
      <w:marRight w:val="0"/>
      <w:marTop w:val="0"/>
      <w:marBottom w:val="0"/>
      <w:divBdr>
        <w:top w:val="none" w:sz="0" w:space="0" w:color="auto"/>
        <w:left w:val="none" w:sz="0" w:space="0" w:color="auto"/>
        <w:bottom w:val="none" w:sz="0" w:space="0" w:color="auto"/>
        <w:right w:val="none" w:sz="0" w:space="0" w:color="auto"/>
      </w:divBdr>
    </w:div>
    <w:div w:id="530187636">
      <w:bodyDiv w:val="1"/>
      <w:marLeft w:val="0"/>
      <w:marRight w:val="0"/>
      <w:marTop w:val="0"/>
      <w:marBottom w:val="0"/>
      <w:divBdr>
        <w:top w:val="none" w:sz="0" w:space="0" w:color="auto"/>
        <w:left w:val="none" w:sz="0" w:space="0" w:color="auto"/>
        <w:bottom w:val="none" w:sz="0" w:space="0" w:color="auto"/>
        <w:right w:val="none" w:sz="0" w:space="0" w:color="auto"/>
      </w:divBdr>
    </w:div>
    <w:div w:id="533689702">
      <w:bodyDiv w:val="1"/>
      <w:marLeft w:val="0"/>
      <w:marRight w:val="0"/>
      <w:marTop w:val="0"/>
      <w:marBottom w:val="0"/>
      <w:divBdr>
        <w:top w:val="none" w:sz="0" w:space="0" w:color="auto"/>
        <w:left w:val="none" w:sz="0" w:space="0" w:color="auto"/>
        <w:bottom w:val="none" w:sz="0" w:space="0" w:color="auto"/>
        <w:right w:val="none" w:sz="0" w:space="0" w:color="auto"/>
      </w:divBdr>
      <w:divsChild>
        <w:div w:id="735712462">
          <w:marLeft w:val="0"/>
          <w:marRight w:val="0"/>
          <w:marTop w:val="0"/>
          <w:marBottom w:val="0"/>
          <w:divBdr>
            <w:top w:val="none" w:sz="0" w:space="0" w:color="auto"/>
            <w:left w:val="none" w:sz="0" w:space="0" w:color="auto"/>
            <w:bottom w:val="none" w:sz="0" w:space="0" w:color="auto"/>
            <w:right w:val="none" w:sz="0" w:space="0" w:color="auto"/>
          </w:divBdr>
          <w:divsChild>
            <w:div w:id="1390180648">
              <w:marLeft w:val="0"/>
              <w:marRight w:val="0"/>
              <w:marTop w:val="0"/>
              <w:marBottom w:val="0"/>
              <w:divBdr>
                <w:top w:val="none" w:sz="0" w:space="0" w:color="auto"/>
                <w:left w:val="none" w:sz="0" w:space="0" w:color="auto"/>
                <w:bottom w:val="none" w:sz="0" w:space="0" w:color="auto"/>
                <w:right w:val="none" w:sz="0" w:space="0" w:color="auto"/>
              </w:divBdr>
              <w:divsChild>
                <w:div w:id="1430196671">
                  <w:marLeft w:val="0"/>
                  <w:marRight w:val="0"/>
                  <w:marTop w:val="0"/>
                  <w:marBottom w:val="0"/>
                  <w:divBdr>
                    <w:top w:val="none" w:sz="0" w:space="0" w:color="auto"/>
                    <w:left w:val="none" w:sz="0" w:space="0" w:color="auto"/>
                    <w:bottom w:val="none" w:sz="0" w:space="0" w:color="auto"/>
                    <w:right w:val="none" w:sz="0" w:space="0" w:color="auto"/>
                  </w:divBdr>
                  <w:divsChild>
                    <w:div w:id="216405329">
                      <w:marLeft w:val="0"/>
                      <w:marRight w:val="0"/>
                      <w:marTop w:val="0"/>
                      <w:marBottom w:val="0"/>
                      <w:divBdr>
                        <w:top w:val="none" w:sz="0" w:space="0" w:color="auto"/>
                        <w:left w:val="none" w:sz="0" w:space="0" w:color="auto"/>
                        <w:bottom w:val="none" w:sz="0" w:space="0" w:color="auto"/>
                        <w:right w:val="none" w:sz="0" w:space="0" w:color="auto"/>
                      </w:divBdr>
                      <w:divsChild>
                        <w:div w:id="1210069936">
                          <w:marLeft w:val="0"/>
                          <w:marRight w:val="0"/>
                          <w:marTop w:val="0"/>
                          <w:marBottom w:val="0"/>
                          <w:divBdr>
                            <w:top w:val="none" w:sz="0" w:space="0" w:color="auto"/>
                            <w:left w:val="none" w:sz="0" w:space="0" w:color="auto"/>
                            <w:bottom w:val="none" w:sz="0" w:space="0" w:color="auto"/>
                            <w:right w:val="none" w:sz="0" w:space="0" w:color="auto"/>
                          </w:divBdr>
                          <w:divsChild>
                            <w:div w:id="14773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91109">
      <w:bodyDiv w:val="1"/>
      <w:marLeft w:val="0"/>
      <w:marRight w:val="0"/>
      <w:marTop w:val="0"/>
      <w:marBottom w:val="0"/>
      <w:divBdr>
        <w:top w:val="none" w:sz="0" w:space="0" w:color="auto"/>
        <w:left w:val="none" w:sz="0" w:space="0" w:color="auto"/>
        <w:bottom w:val="none" w:sz="0" w:space="0" w:color="auto"/>
        <w:right w:val="none" w:sz="0" w:space="0" w:color="auto"/>
      </w:divBdr>
    </w:div>
    <w:div w:id="792332963">
      <w:bodyDiv w:val="1"/>
      <w:marLeft w:val="0"/>
      <w:marRight w:val="0"/>
      <w:marTop w:val="0"/>
      <w:marBottom w:val="0"/>
      <w:divBdr>
        <w:top w:val="none" w:sz="0" w:space="0" w:color="auto"/>
        <w:left w:val="none" w:sz="0" w:space="0" w:color="auto"/>
        <w:bottom w:val="none" w:sz="0" w:space="0" w:color="auto"/>
        <w:right w:val="none" w:sz="0" w:space="0" w:color="auto"/>
      </w:divBdr>
      <w:divsChild>
        <w:div w:id="1585995096">
          <w:marLeft w:val="0"/>
          <w:marRight w:val="0"/>
          <w:marTop w:val="0"/>
          <w:marBottom w:val="0"/>
          <w:divBdr>
            <w:top w:val="none" w:sz="0" w:space="0" w:color="auto"/>
            <w:left w:val="none" w:sz="0" w:space="0" w:color="auto"/>
            <w:bottom w:val="none" w:sz="0" w:space="0" w:color="auto"/>
            <w:right w:val="none" w:sz="0" w:space="0" w:color="auto"/>
          </w:divBdr>
          <w:divsChild>
            <w:div w:id="585848684">
              <w:marLeft w:val="0"/>
              <w:marRight w:val="0"/>
              <w:marTop w:val="0"/>
              <w:marBottom w:val="0"/>
              <w:divBdr>
                <w:top w:val="none" w:sz="0" w:space="0" w:color="auto"/>
                <w:left w:val="none" w:sz="0" w:space="0" w:color="auto"/>
                <w:bottom w:val="none" w:sz="0" w:space="0" w:color="auto"/>
                <w:right w:val="none" w:sz="0" w:space="0" w:color="auto"/>
              </w:divBdr>
              <w:divsChild>
                <w:div w:id="1035883076">
                  <w:marLeft w:val="0"/>
                  <w:marRight w:val="0"/>
                  <w:marTop w:val="0"/>
                  <w:marBottom w:val="0"/>
                  <w:divBdr>
                    <w:top w:val="none" w:sz="0" w:space="0" w:color="auto"/>
                    <w:left w:val="none" w:sz="0" w:space="0" w:color="auto"/>
                    <w:bottom w:val="none" w:sz="0" w:space="0" w:color="auto"/>
                    <w:right w:val="none" w:sz="0" w:space="0" w:color="auto"/>
                  </w:divBdr>
                  <w:divsChild>
                    <w:div w:id="1869558422">
                      <w:marLeft w:val="0"/>
                      <w:marRight w:val="0"/>
                      <w:marTop w:val="0"/>
                      <w:marBottom w:val="0"/>
                      <w:divBdr>
                        <w:top w:val="none" w:sz="0" w:space="0" w:color="auto"/>
                        <w:left w:val="none" w:sz="0" w:space="0" w:color="auto"/>
                        <w:bottom w:val="none" w:sz="0" w:space="0" w:color="auto"/>
                        <w:right w:val="none" w:sz="0" w:space="0" w:color="auto"/>
                      </w:divBdr>
                      <w:divsChild>
                        <w:div w:id="956987246">
                          <w:marLeft w:val="0"/>
                          <w:marRight w:val="0"/>
                          <w:marTop w:val="0"/>
                          <w:marBottom w:val="0"/>
                          <w:divBdr>
                            <w:top w:val="none" w:sz="0" w:space="0" w:color="auto"/>
                            <w:left w:val="none" w:sz="0" w:space="0" w:color="auto"/>
                            <w:bottom w:val="none" w:sz="0" w:space="0" w:color="auto"/>
                            <w:right w:val="none" w:sz="0" w:space="0" w:color="auto"/>
                          </w:divBdr>
                          <w:divsChild>
                            <w:div w:id="8808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465946">
      <w:bodyDiv w:val="1"/>
      <w:marLeft w:val="0"/>
      <w:marRight w:val="0"/>
      <w:marTop w:val="0"/>
      <w:marBottom w:val="0"/>
      <w:divBdr>
        <w:top w:val="none" w:sz="0" w:space="0" w:color="auto"/>
        <w:left w:val="none" w:sz="0" w:space="0" w:color="auto"/>
        <w:bottom w:val="none" w:sz="0" w:space="0" w:color="auto"/>
        <w:right w:val="none" w:sz="0" w:space="0" w:color="auto"/>
      </w:divBdr>
    </w:div>
    <w:div w:id="877667926">
      <w:bodyDiv w:val="1"/>
      <w:marLeft w:val="0"/>
      <w:marRight w:val="0"/>
      <w:marTop w:val="0"/>
      <w:marBottom w:val="0"/>
      <w:divBdr>
        <w:top w:val="none" w:sz="0" w:space="0" w:color="auto"/>
        <w:left w:val="none" w:sz="0" w:space="0" w:color="auto"/>
        <w:bottom w:val="none" w:sz="0" w:space="0" w:color="auto"/>
        <w:right w:val="none" w:sz="0" w:space="0" w:color="auto"/>
      </w:divBdr>
    </w:div>
    <w:div w:id="887837273">
      <w:bodyDiv w:val="1"/>
      <w:marLeft w:val="0"/>
      <w:marRight w:val="0"/>
      <w:marTop w:val="0"/>
      <w:marBottom w:val="0"/>
      <w:divBdr>
        <w:top w:val="none" w:sz="0" w:space="0" w:color="auto"/>
        <w:left w:val="none" w:sz="0" w:space="0" w:color="auto"/>
        <w:bottom w:val="none" w:sz="0" w:space="0" w:color="auto"/>
        <w:right w:val="none" w:sz="0" w:space="0" w:color="auto"/>
      </w:divBdr>
    </w:div>
    <w:div w:id="893347063">
      <w:bodyDiv w:val="1"/>
      <w:marLeft w:val="0"/>
      <w:marRight w:val="0"/>
      <w:marTop w:val="0"/>
      <w:marBottom w:val="0"/>
      <w:divBdr>
        <w:top w:val="none" w:sz="0" w:space="0" w:color="auto"/>
        <w:left w:val="none" w:sz="0" w:space="0" w:color="auto"/>
        <w:bottom w:val="none" w:sz="0" w:space="0" w:color="auto"/>
        <w:right w:val="none" w:sz="0" w:space="0" w:color="auto"/>
      </w:divBdr>
    </w:div>
    <w:div w:id="975909823">
      <w:bodyDiv w:val="1"/>
      <w:marLeft w:val="0"/>
      <w:marRight w:val="0"/>
      <w:marTop w:val="0"/>
      <w:marBottom w:val="0"/>
      <w:divBdr>
        <w:top w:val="none" w:sz="0" w:space="0" w:color="auto"/>
        <w:left w:val="none" w:sz="0" w:space="0" w:color="auto"/>
        <w:bottom w:val="none" w:sz="0" w:space="0" w:color="auto"/>
        <w:right w:val="none" w:sz="0" w:space="0" w:color="auto"/>
      </w:divBdr>
    </w:div>
    <w:div w:id="1017775670">
      <w:bodyDiv w:val="1"/>
      <w:marLeft w:val="0"/>
      <w:marRight w:val="0"/>
      <w:marTop w:val="0"/>
      <w:marBottom w:val="0"/>
      <w:divBdr>
        <w:top w:val="none" w:sz="0" w:space="0" w:color="auto"/>
        <w:left w:val="none" w:sz="0" w:space="0" w:color="auto"/>
        <w:bottom w:val="none" w:sz="0" w:space="0" w:color="auto"/>
        <w:right w:val="none" w:sz="0" w:space="0" w:color="auto"/>
      </w:divBdr>
      <w:divsChild>
        <w:div w:id="85150934">
          <w:marLeft w:val="0"/>
          <w:marRight w:val="0"/>
          <w:marTop w:val="0"/>
          <w:marBottom w:val="0"/>
          <w:divBdr>
            <w:top w:val="none" w:sz="0" w:space="0" w:color="auto"/>
            <w:left w:val="none" w:sz="0" w:space="0" w:color="auto"/>
            <w:bottom w:val="none" w:sz="0" w:space="0" w:color="auto"/>
            <w:right w:val="none" w:sz="0" w:space="0" w:color="auto"/>
          </w:divBdr>
          <w:divsChild>
            <w:div w:id="1582912211">
              <w:marLeft w:val="0"/>
              <w:marRight w:val="0"/>
              <w:marTop w:val="0"/>
              <w:marBottom w:val="0"/>
              <w:divBdr>
                <w:top w:val="none" w:sz="0" w:space="0" w:color="auto"/>
                <w:left w:val="none" w:sz="0" w:space="0" w:color="auto"/>
                <w:bottom w:val="none" w:sz="0" w:space="0" w:color="auto"/>
                <w:right w:val="none" w:sz="0" w:space="0" w:color="auto"/>
              </w:divBdr>
              <w:divsChild>
                <w:div w:id="1953436415">
                  <w:marLeft w:val="0"/>
                  <w:marRight w:val="0"/>
                  <w:marTop w:val="0"/>
                  <w:marBottom w:val="0"/>
                  <w:divBdr>
                    <w:top w:val="none" w:sz="0" w:space="0" w:color="auto"/>
                    <w:left w:val="none" w:sz="0" w:space="0" w:color="auto"/>
                    <w:bottom w:val="none" w:sz="0" w:space="0" w:color="auto"/>
                    <w:right w:val="none" w:sz="0" w:space="0" w:color="auto"/>
                  </w:divBdr>
                  <w:divsChild>
                    <w:div w:id="84620315">
                      <w:marLeft w:val="0"/>
                      <w:marRight w:val="0"/>
                      <w:marTop w:val="0"/>
                      <w:marBottom w:val="0"/>
                      <w:divBdr>
                        <w:top w:val="none" w:sz="0" w:space="0" w:color="auto"/>
                        <w:left w:val="none" w:sz="0" w:space="0" w:color="auto"/>
                        <w:bottom w:val="none" w:sz="0" w:space="0" w:color="auto"/>
                        <w:right w:val="none" w:sz="0" w:space="0" w:color="auto"/>
                      </w:divBdr>
                      <w:divsChild>
                        <w:div w:id="625355537">
                          <w:marLeft w:val="0"/>
                          <w:marRight w:val="0"/>
                          <w:marTop w:val="0"/>
                          <w:marBottom w:val="0"/>
                          <w:divBdr>
                            <w:top w:val="none" w:sz="0" w:space="0" w:color="auto"/>
                            <w:left w:val="none" w:sz="0" w:space="0" w:color="auto"/>
                            <w:bottom w:val="none" w:sz="0" w:space="0" w:color="auto"/>
                            <w:right w:val="none" w:sz="0" w:space="0" w:color="auto"/>
                          </w:divBdr>
                          <w:divsChild>
                            <w:div w:id="5155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338004">
      <w:bodyDiv w:val="1"/>
      <w:marLeft w:val="0"/>
      <w:marRight w:val="0"/>
      <w:marTop w:val="0"/>
      <w:marBottom w:val="0"/>
      <w:divBdr>
        <w:top w:val="none" w:sz="0" w:space="0" w:color="auto"/>
        <w:left w:val="none" w:sz="0" w:space="0" w:color="auto"/>
        <w:bottom w:val="none" w:sz="0" w:space="0" w:color="auto"/>
        <w:right w:val="none" w:sz="0" w:space="0" w:color="auto"/>
      </w:divBdr>
    </w:div>
    <w:div w:id="1124540541">
      <w:bodyDiv w:val="1"/>
      <w:marLeft w:val="0"/>
      <w:marRight w:val="0"/>
      <w:marTop w:val="0"/>
      <w:marBottom w:val="0"/>
      <w:divBdr>
        <w:top w:val="none" w:sz="0" w:space="0" w:color="auto"/>
        <w:left w:val="none" w:sz="0" w:space="0" w:color="auto"/>
        <w:bottom w:val="none" w:sz="0" w:space="0" w:color="auto"/>
        <w:right w:val="none" w:sz="0" w:space="0" w:color="auto"/>
      </w:divBdr>
    </w:div>
    <w:div w:id="1262879196">
      <w:bodyDiv w:val="1"/>
      <w:marLeft w:val="0"/>
      <w:marRight w:val="0"/>
      <w:marTop w:val="0"/>
      <w:marBottom w:val="0"/>
      <w:divBdr>
        <w:top w:val="none" w:sz="0" w:space="0" w:color="auto"/>
        <w:left w:val="none" w:sz="0" w:space="0" w:color="auto"/>
        <w:bottom w:val="none" w:sz="0" w:space="0" w:color="auto"/>
        <w:right w:val="none" w:sz="0" w:space="0" w:color="auto"/>
      </w:divBdr>
    </w:div>
    <w:div w:id="1283684928">
      <w:bodyDiv w:val="1"/>
      <w:marLeft w:val="0"/>
      <w:marRight w:val="0"/>
      <w:marTop w:val="0"/>
      <w:marBottom w:val="0"/>
      <w:divBdr>
        <w:top w:val="none" w:sz="0" w:space="0" w:color="auto"/>
        <w:left w:val="none" w:sz="0" w:space="0" w:color="auto"/>
        <w:bottom w:val="none" w:sz="0" w:space="0" w:color="auto"/>
        <w:right w:val="none" w:sz="0" w:space="0" w:color="auto"/>
      </w:divBdr>
    </w:div>
    <w:div w:id="1470785367">
      <w:bodyDiv w:val="1"/>
      <w:marLeft w:val="0"/>
      <w:marRight w:val="0"/>
      <w:marTop w:val="0"/>
      <w:marBottom w:val="0"/>
      <w:divBdr>
        <w:top w:val="none" w:sz="0" w:space="0" w:color="auto"/>
        <w:left w:val="none" w:sz="0" w:space="0" w:color="auto"/>
        <w:bottom w:val="none" w:sz="0" w:space="0" w:color="auto"/>
        <w:right w:val="none" w:sz="0" w:space="0" w:color="auto"/>
      </w:divBdr>
      <w:divsChild>
        <w:div w:id="31610761">
          <w:marLeft w:val="0"/>
          <w:marRight w:val="0"/>
          <w:marTop w:val="0"/>
          <w:marBottom w:val="0"/>
          <w:divBdr>
            <w:top w:val="none" w:sz="0" w:space="0" w:color="auto"/>
            <w:left w:val="none" w:sz="0" w:space="0" w:color="auto"/>
            <w:bottom w:val="none" w:sz="0" w:space="0" w:color="auto"/>
            <w:right w:val="none" w:sz="0" w:space="0" w:color="auto"/>
          </w:divBdr>
          <w:divsChild>
            <w:div w:id="357043745">
              <w:marLeft w:val="0"/>
              <w:marRight w:val="0"/>
              <w:marTop w:val="0"/>
              <w:marBottom w:val="0"/>
              <w:divBdr>
                <w:top w:val="none" w:sz="0" w:space="0" w:color="auto"/>
                <w:left w:val="none" w:sz="0" w:space="0" w:color="auto"/>
                <w:bottom w:val="none" w:sz="0" w:space="0" w:color="auto"/>
                <w:right w:val="none" w:sz="0" w:space="0" w:color="auto"/>
              </w:divBdr>
              <w:divsChild>
                <w:div w:id="1768575025">
                  <w:marLeft w:val="0"/>
                  <w:marRight w:val="0"/>
                  <w:marTop w:val="0"/>
                  <w:marBottom w:val="0"/>
                  <w:divBdr>
                    <w:top w:val="none" w:sz="0" w:space="0" w:color="auto"/>
                    <w:left w:val="none" w:sz="0" w:space="0" w:color="auto"/>
                    <w:bottom w:val="none" w:sz="0" w:space="0" w:color="auto"/>
                    <w:right w:val="none" w:sz="0" w:space="0" w:color="auto"/>
                  </w:divBdr>
                  <w:divsChild>
                    <w:div w:id="1106774283">
                      <w:marLeft w:val="0"/>
                      <w:marRight w:val="0"/>
                      <w:marTop w:val="0"/>
                      <w:marBottom w:val="0"/>
                      <w:divBdr>
                        <w:top w:val="none" w:sz="0" w:space="0" w:color="auto"/>
                        <w:left w:val="none" w:sz="0" w:space="0" w:color="auto"/>
                        <w:bottom w:val="none" w:sz="0" w:space="0" w:color="auto"/>
                        <w:right w:val="none" w:sz="0" w:space="0" w:color="auto"/>
                      </w:divBdr>
                      <w:divsChild>
                        <w:div w:id="1529096940">
                          <w:marLeft w:val="0"/>
                          <w:marRight w:val="0"/>
                          <w:marTop w:val="0"/>
                          <w:marBottom w:val="0"/>
                          <w:divBdr>
                            <w:top w:val="none" w:sz="0" w:space="0" w:color="auto"/>
                            <w:left w:val="none" w:sz="0" w:space="0" w:color="auto"/>
                            <w:bottom w:val="none" w:sz="0" w:space="0" w:color="auto"/>
                            <w:right w:val="none" w:sz="0" w:space="0" w:color="auto"/>
                          </w:divBdr>
                          <w:divsChild>
                            <w:div w:id="11425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096483">
      <w:bodyDiv w:val="1"/>
      <w:marLeft w:val="0"/>
      <w:marRight w:val="0"/>
      <w:marTop w:val="0"/>
      <w:marBottom w:val="0"/>
      <w:divBdr>
        <w:top w:val="none" w:sz="0" w:space="0" w:color="auto"/>
        <w:left w:val="none" w:sz="0" w:space="0" w:color="auto"/>
        <w:bottom w:val="none" w:sz="0" w:space="0" w:color="auto"/>
        <w:right w:val="none" w:sz="0" w:space="0" w:color="auto"/>
      </w:divBdr>
    </w:div>
    <w:div w:id="1567379601">
      <w:bodyDiv w:val="1"/>
      <w:marLeft w:val="0"/>
      <w:marRight w:val="0"/>
      <w:marTop w:val="0"/>
      <w:marBottom w:val="0"/>
      <w:divBdr>
        <w:top w:val="none" w:sz="0" w:space="0" w:color="auto"/>
        <w:left w:val="none" w:sz="0" w:space="0" w:color="auto"/>
        <w:bottom w:val="none" w:sz="0" w:space="0" w:color="auto"/>
        <w:right w:val="none" w:sz="0" w:space="0" w:color="auto"/>
      </w:divBdr>
      <w:divsChild>
        <w:div w:id="1654065735">
          <w:marLeft w:val="0"/>
          <w:marRight w:val="0"/>
          <w:marTop w:val="0"/>
          <w:marBottom w:val="0"/>
          <w:divBdr>
            <w:top w:val="none" w:sz="0" w:space="0" w:color="auto"/>
            <w:left w:val="none" w:sz="0" w:space="0" w:color="auto"/>
            <w:bottom w:val="none" w:sz="0" w:space="0" w:color="auto"/>
            <w:right w:val="none" w:sz="0" w:space="0" w:color="auto"/>
          </w:divBdr>
          <w:divsChild>
            <w:div w:id="1017731845">
              <w:marLeft w:val="0"/>
              <w:marRight w:val="0"/>
              <w:marTop w:val="0"/>
              <w:marBottom w:val="0"/>
              <w:divBdr>
                <w:top w:val="none" w:sz="0" w:space="0" w:color="auto"/>
                <w:left w:val="none" w:sz="0" w:space="0" w:color="auto"/>
                <w:bottom w:val="none" w:sz="0" w:space="0" w:color="auto"/>
                <w:right w:val="none" w:sz="0" w:space="0" w:color="auto"/>
              </w:divBdr>
              <w:divsChild>
                <w:div w:id="249119306">
                  <w:marLeft w:val="0"/>
                  <w:marRight w:val="0"/>
                  <w:marTop w:val="0"/>
                  <w:marBottom w:val="0"/>
                  <w:divBdr>
                    <w:top w:val="none" w:sz="0" w:space="0" w:color="auto"/>
                    <w:left w:val="none" w:sz="0" w:space="0" w:color="auto"/>
                    <w:bottom w:val="none" w:sz="0" w:space="0" w:color="auto"/>
                    <w:right w:val="none" w:sz="0" w:space="0" w:color="auto"/>
                  </w:divBdr>
                  <w:divsChild>
                    <w:div w:id="124080754">
                      <w:marLeft w:val="0"/>
                      <w:marRight w:val="0"/>
                      <w:marTop w:val="0"/>
                      <w:marBottom w:val="0"/>
                      <w:divBdr>
                        <w:top w:val="none" w:sz="0" w:space="0" w:color="auto"/>
                        <w:left w:val="none" w:sz="0" w:space="0" w:color="auto"/>
                        <w:bottom w:val="none" w:sz="0" w:space="0" w:color="auto"/>
                        <w:right w:val="none" w:sz="0" w:space="0" w:color="auto"/>
                      </w:divBdr>
                      <w:divsChild>
                        <w:div w:id="1866016369">
                          <w:marLeft w:val="0"/>
                          <w:marRight w:val="0"/>
                          <w:marTop w:val="0"/>
                          <w:marBottom w:val="0"/>
                          <w:divBdr>
                            <w:top w:val="none" w:sz="0" w:space="0" w:color="auto"/>
                            <w:left w:val="none" w:sz="0" w:space="0" w:color="auto"/>
                            <w:bottom w:val="none" w:sz="0" w:space="0" w:color="auto"/>
                            <w:right w:val="none" w:sz="0" w:space="0" w:color="auto"/>
                          </w:divBdr>
                          <w:divsChild>
                            <w:div w:id="6935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919517">
      <w:bodyDiv w:val="1"/>
      <w:marLeft w:val="0"/>
      <w:marRight w:val="0"/>
      <w:marTop w:val="0"/>
      <w:marBottom w:val="0"/>
      <w:divBdr>
        <w:top w:val="none" w:sz="0" w:space="0" w:color="auto"/>
        <w:left w:val="none" w:sz="0" w:space="0" w:color="auto"/>
        <w:bottom w:val="none" w:sz="0" w:space="0" w:color="auto"/>
        <w:right w:val="none" w:sz="0" w:space="0" w:color="auto"/>
      </w:divBdr>
    </w:div>
    <w:div w:id="1640188988">
      <w:bodyDiv w:val="1"/>
      <w:marLeft w:val="0"/>
      <w:marRight w:val="0"/>
      <w:marTop w:val="0"/>
      <w:marBottom w:val="0"/>
      <w:divBdr>
        <w:top w:val="none" w:sz="0" w:space="0" w:color="auto"/>
        <w:left w:val="none" w:sz="0" w:space="0" w:color="auto"/>
        <w:bottom w:val="none" w:sz="0" w:space="0" w:color="auto"/>
        <w:right w:val="none" w:sz="0" w:space="0" w:color="auto"/>
      </w:divBdr>
    </w:div>
    <w:div w:id="1695379283">
      <w:bodyDiv w:val="1"/>
      <w:marLeft w:val="0"/>
      <w:marRight w:val="0"/>
      <w:marTop w:val="0"/>
      <w:marBottom w:val="0"/>
      <w:divBdr>
        <w:top w:val="none" w:sz="0" w:space="0" w:color="auto"/>
        <w:left w:val="none" w:sz="0" w:space="0" w:color="auto"/>
        <w:bottom w:val="none" w:sz="0" w:space="0" w:color="auto"/>
        <w:right w:val="none" w:sz="0" w:space="0" w:color="auto"/>
      </w:divBdr>
      <w:divsChild>
        <w:div w:id="248199081">
          <w:marLeft w:val="0"/>
          <w:marRight w:val="0"/>
          <w:marTop w:val="0"/>
          <w:marBottom w:val="0"/>
          <w:divBdr>
            <w:top w:val="none" w:sz="0" w:space="0" w:color="auto"/>
            <w:left w:val="none" w:sz="0" w:space="0" w:color="auto"/>
            <w:bottom w:val="none" w:sz="0" w:space="0" w:color="auto"/>
            <w:right w:val="none" w:sz="0" w:space="0" w:color="auto"/>
          </w:divBdr>
          <w:divsChild>
            <w:div w:id="2087458461">
              <w:marLeft w:val="0"/>
              <w:marRight w:val="0"/>
              <w:marTop w:val="0"/>
              <w:marBottom w:val="0"/>
              <w:divBdr>
                <w:top w:val="none" w:sz="0" w:space="0" w:color="auto"/>
                <w:left w:val="none" w:sz="0" w:space="0" w:color="auto"/>
                <w:bottom w:val="none" w:sz="0" w:space="0" w:color="auto"/>
                <w:right w:val="none" w:sz="0" w:space="0" w:color="auto"/>
              </w:divBdr>
              <w:divsChild>
                <w:div w:id="388919714">
                  <w:marLeft w:val="0"/>
                  <w:marRight w:val="0"/>
                  <w:marTop w:val="0"/>
                  <w:marBottom w:val="0"/>
                  <w:divBdr>
                    <w:top w:val="none" w:sz="0" w:space="0" w:color="auto"/>
                    <w:left w:val="none" w:sz="0" w:space="0" w:color="auto"/>
                    <w:bottom w:val="none" w:sz="0" w:space="0" w:color="auto"/>
                    <w:right w:val="none" w:sz="0" w:space="0" w:color="auto"/>
                  </w:divBdr>
                  <w:divsChild>
                    <w:div w:id="713771704">
                      <w:marLeft w:val="0"/>
                      <w:marRight w:val="0"/>
                      <w:marTop w:val="0"/>
                      <w:marBottom w:val="0"/>
                      <w:divBdr>
                        <w:top w:val="none" w:sz="0" w:space="0" w:color="auto"/>
                        <w:left w:val="none" w:sz="0" w:space="0" w:color="auto"/>
                        <w:bottom w:val="none" w:sz="0" w:space="0" w:color="auto"/>
                        <w:right w:val="none" w:sz="0" w:space="0" w:color="auto"/>
                      </w:divBdr>
                      <w:divsChild>
                        <w:div w:id="578448738">
                          <w:marLeft w:val="0"/>
                          <w:marRight w:val="0"/>
                          <w:marTop w:val="0"/>
                          <w:marBottom w:val="0"/>
                          <w:divBdr>
                            <w:top w:val="none" w:sz="0" w:space="0" w:color="auto"/>
                            <w:left w:val="none" w:sz="0" w:space="0" w:color="auto"/>
                            <w:bottom w:val="none" w:sz="0" w:space="0" w:color="auto"/>
                            <w:right w:val="none" w:sz="0" w:space="0" w:color="auto"/>
                          </w:divBdr>
                          <w:divsChild>
                            <w:div w:id="7916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665819">
      <w:bodyDiv w:val="1"/>
      <w:marLeft w:val="0"/>
      <w:marRight w:val="0"/>
      <w:marTop w:val="0"/>
      <w:marBottom w:val="0"/>
      <w:divBdr>
        <w:top w:val="none" w:sz="0" w:space="0" w:color="auto"/>
        <w:left w:val="none" w:sz="0" w:space="0" w:color="auto"/>
        <w:bottom w:val="none" w:sz="0" w:space="0" w:color="auto"/>
        <w:right w:val="none" w:sz="0" w:space="0" w:color="auto"/>
      </w:divBdr>
    </w:div>
    <w:div w:id="1919707110">
      <w:bodyDiv w:val="1"/>
      <w:marLeft w:val="0"/>
      <w:marRight w:val="0"/>
      <w:marTop w:val="0"/>
      <w:marBottom w:val="0"/>
      <w:divBdr>
        <w:top w:val="none" w:sz="0" w:space="0" w:color="auto"/>
        <w:left w:val="none" w:sz="0" w:space="0" w:color="auto"/>
        <w:bottom w:val="none" w:sz="0" w:space="0" w:color="auto"/>
        <w:right w:val="none" w:sz="0" w:space="0" w:color="auto"/>
      </w:divBdr>
      <w:divsChild>
        <w:div w:id="2129733341">
          <w:marLeft w:val="0"/>
          <w:marRight w:val="0"/>
          <w:marTop w:val="0"/>
          <w:marBottom w:val="0"/>
          <w:divBdr>
            <w:top w:val="none" w:sz="0" w:space="0" w:color="auto"/>
            <w:left w:val="none" w:sz="0" w:space="0" w:color="auto"/>
            <w:bottom w:val="none" w:sz="0" w:space="0" w:color="auto"/>
            <w:right w:val="none" w:sz="0" w:space="0" w:color="auto"/>
          </w:divBdr>
          <w:divsChild>
            <w:div w:id="1952588869">
              <w:marLeft w:val="0"/>
              <w:marRight w:val="0"/>
              <w:marTop w:val="0"/>
              <w:marBottom w:val="0"/>
              <w:divBdr>
                <w:top w:val="none" w:sz="0" w:space="0" w:color="auto"/>
                <w:left w:val="none" w:sz="0" w:space="0" w:color="auto"/>
                <w:bottom w:val="none" w:sz="0" w:space="0" w:color="auto"/>
                <w:right w:val="none" w:sz="0" w:space="0" w:color="auto"/>
              </w:divBdr>
              <w:divsChild>
                <w:div w:id="992105961">
                  <w:marLeft w:val="0"/>
                  <w:marRight w:val="0"/>
                  <w:marTop w:val="0"/>
                  <w:marBottom w:val="0"/>
                  <w:divBdr>
                    <w:top w:val="none" w:sz="0" w:space="0" w:color="auto"/>
                    <w:left w:val="none" w:sz="0" w:space="0" w:color="auto"/>
                    <w:bottom w:val="none" w:sz="0" w:space="0" w:color="auto"/>
                    <w:right w:val="none" w:sz="0" w:space="0" w:color="auto"/>
                  </w:divBdr>
                  <w:divsChild>
                    <w:div w:id="903027919">
                      <w:marLeft w:val="0"/>
                      <w:marRight w:val="0"/>
                      <w:marTop w:val="0"/>
                      <w:marBottom w:val="0"/>
                      <w:divBdr>
                        <w:top w:val="none" w:sz="0" w:space="0" w:color="auto"/>
                        <w:left w:val="none" w:sz="0" w:space="0" w:color="auto"/>
                        <w:bottom w:val="none" w:sz="0" w:space="0" w:color="auto"/>
                        <w:right w:val="none" w:sz="0" w:space="0" w:color="auto"/>
                      </w:divBdr>
                      <w:divsChild>
                        <w:div w:id="1842968051">
                          <w:marLeft w:val="0"/>
                          <w:marRight w:val="0"/>
                          <w:marTop w:val="0"/>
                          <w:marBottom w:val="0"/>
                          <w:divBdr>
                            <w:top w:val="none" w:sz="0" w:space="0" w:color="auto"/>
                            <w:left w:val="none" w:sz="0" w:space="0" w:color="auto"/>
                            <w:bottom w:val="none" w:sz="0" w:space="0" w:color="auto"/>
                            <w:right w:val="none" w:sz="0" w:space="0" w:color="auto"/>
                          </w:divBdr>
                          <w:divsChild>
                            <w:div w:id="15504547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865493">
      <w:bodyDiv w:val="1"/>
      <w:marLeft w:val="0"/>
      <w:marRight w:val="0"/>
      <w:marTop w:val="0"/>
      <w:marBottom w:val="0"/>
      <w:divBdr>
        <w:top w:val="none" w:sz="0" w:space="0" w:color="auto"/>
        <w:left w:val="none" w:sz="0" w:space="0" w:color="auto"/>
        <w:bottom w:val="none" w:sz="0" w:space="0" w:color="auto"/>
        <w:right w:val="none" w:sz="0" w:space="0" w:color="auto"/>
      </w:divBdr>
    </w:div>
    <w:div w:id="1977561188">
      <w:bodyDiv w:val="1"/>
      <w:marLeft w:val="0"/>
      <w:marRight w:val="0"/>
      <w:marTop w:val="0"/>
      <w:marBottom w:val="0"/>
      <w:divBdr>
        <w:top w:val="none" w:sz="0" w:space="0" w:color="auto"/>
        <w:left w:val="none" w:sz="0" w:space="0" w:color="auto"/>
        <w:bottom w:val="none" w:sz="0" w:space="0" w:color="auto"/>
        <w:right w:val="none" w:sz="0" w:space="0" w:color="auto"/>
      </w:divBdr>
    </w:div>
    <w:div w:id="20743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ni.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likumi.lv/doc.php?id=269907" TargetMode="External"/><Relationship Id="rId17" Type="http://schemas.openxmlformats.org/officeDocument/2006/relationships/hyperlink" Target="mailto:Inga.Oga@vni.lv" TargetMode="External"/><Relationship Id="rId2" Type="http://schemas.openxmlformats.org/officeDocument/2006/relationships/customXml" Target="../customXml/item2.xml"/><Relationship Id="rId16" Type="http://schemas.openxmlformats.org/officeDocument/2006/relationships/hyperlink" Target="mailto:Lita.Kokorevica@vni.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kumi.lv/doc.php?id=269907"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kumi.lv/doc.php?id=26990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kc.gov.lv/images/LV2030/Latvija_2030.pdf" TargetMode="External"/><Relationship Id="rId3" Type="http://schemas.openxmlformats.org/officeDocument/2006/relationships/hyperlink" Target="http://likumi.lv/ta/id/52393" TargetMode="External"/><Relationship Id="rId7" Type="http://schemas.openxmlformats.org/officeDocument/2006/relationships/hyperlink" Target="https://likumi.lv/ta/id/288055?&amp;search=on" TargetMode="External"/><Relationship Id="rId12" Type="http://schemas.openxmlformats.org/officeDocument/2006/relationships/hyperlink" Target="https://likumi.lv/ta/id/70467-par-zemes-reformu-latvijas-republikas-pilsetas" TargetMode="External"/><Relationship Id="rId2" Type="http://schemas.openxmlformats.org/officeDocument/2006/relationships/hyperlink" Target="http://likumi.lv/ta/id/39731-noteikumi-par-valsts-ipasuma-fondu" TargetMode="External"/><Relationship Id="rId1" Type="http://schemas.openxmlformats.org/officeDocument/2006/relationships/hyperlink" Target="http://likumi.lv/ta/id/57973-par-valsts-ipasuma-fondu" TargetMode="External"/><Relationship Id="rId6" Type="http://schemas.openxmlformats.org/officeDocument/2006/relationships/hyperlink" Target="http://likumi.lv/ta/id/285052-par-atlauju-izbeigt-lidzdalibu-un-uzsakt-reorganizaciju" TargetMode="External"/><Relationship Id="rId11" Type="http://schemas.openxmlformats.org/officeDocument/2006/relationships/hyperlink" Target="https://likumi.lv/ta/id/70467-par-zemes-reformu-latvijas-republikas-pilsetas" TargetMode="External"/><Relationship Id="rId5" Type="http://schemas.openxmlformats.org/officeDocument/2006/relationships/hyperlink" Target="http://likumi.lv/ta/id/94106" TargetMode="External"/><Relationship Id="rId10" Type="http://schemas.openxmlformats.org/officeDocument/2006/relationships/hyperlink" Target="https://likumi.lv/ta/id/70467-par-zemes-reformu-latvijas-republikas-pilsetas" TargetMode="External"/><Relationship Id="rId4" Type="http://schemas.openxmlformats.org/officeDocument/2006/relationships/hyperlink" Target="http://likumi.lv/ta/id/40106-valsts-akciju-sabiedribas-valsts-nekustama-ipasuma-agentura-statuti" TargetMode="External"/><Relationship Id="rId9" Type="http://schemas.openxmlformats.org/officeDocument/2006/relationships/hyperlink" Target="http://fm.gov.lv/lv/finansu_ministrija/strategija_2014__2016__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Lita Kokorēviča</Vad_x012b_t_x0101_js>
    <Kategorija xmlns="2e5bb04e-596e-45bd-9003-43ca78b1ba16"/>
    <DKP xmlns="2e5bb04e-596e-45bd-9003-43ca78b1ba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D4497-B3C6-4754-BFD7-13E4F157C0B3}">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2e5bb04e-596e-45bd-9003-43ca78b1ba1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4BF5738-9367-4EE5-BEE6-7FBA33152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64CF96F-9790-4C56-9940-942588CF702D}">
  <ds:schemaRefs>
    <ds:schemaRef ds:uri="http://schemas.microsoft.com/sharepoint/v3/contenttype/forms"/>
  </ds:schemaRefs>
</ds:datastoreItem>
</file>

<file path=customXml/itemProps4.xml><?xml version="1.0" encoding="utf-8"?>
<ds:datastoreItem xmlns:ds="http://schemas.openxmlformats.org/officeDocument/2006/customXml" ds:itemID="{26EC1C1B-8BB2-468F-BD9F-33F64F08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39</Pages>
  <Words>62593</Words>
  <Characters>35679</Characters>
  <Application>Microsoft Office Word</Application>
  <DocSecurity>0</DocSecurity>
  <Lines>297</Lines>
  <Paragraphs>196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līdzdalības saglabāšanu valsts akciju sabiedrībā „Valsts nekustamie īpašumi””</vt:lpstr>
      <vt:lpstr>Informatīvais ziņojums „Par Valsts ieņēmuma dienesta Ventspils nodaļas nodrošināšanu ar darbam piemērotām telpām”</vt:lpstr>
    </vt:vector>
  </TitlesOfParts>
  <Manager>Lita.Kokorevica@vni.lv</Manager>
  <Company>Finanšu ministrija (VAS "Valsts nekustamie īpašumi")</Company>
  <LinksUpToDate>false</LinksUpToDate>
  <CharactersWithSpaces>98076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līdzdalības saglabāšanu valsts akciju sabiedrībā „Valsts nekustamie īpašumi””</dc:title>
  <dc:subject/>
  <dc:creator>Inga.Oga@vni.lv</dc:creator>
  <cp:keywords>67024922, Inga.Oga@vni.lv</cp:keywords>
  <dc:description/>
  <cp:lastModifiedBy>Inga Oga</cp:lastModifiedBy>
  <cp:revision>11</cp:revision>
  <cp:lastPrinted>2017-02-28T11:08:00Z</cp:lastPrinted>
  <dcterms:created xsi:type="dcterms:W3CDTF">2017-02-27T07:33:00Z</dcterms:created>
  <dcterms:modified xsi:type="dcterms:W3CDTF">2017-02-28T11:09:00Z</dcterms:modified>
  <cp:category>Informatīvais ziņojums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