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67F6E" w14:textId="7C0CC7BD" w:rsidR="00067955" w:rsidRPr="00075A79" w:rsidRDefault="00067955" w:rsidP="00734148">
      <w:pPr>
        <w:jc w:val="center"/>
        <w:rPr>
          <w:b/>
          <w:sz w:val="28"/>
          <w:szCs w:val="28"/>
          <w:lang w:val="lv-LV"/>
        </w:rPr>
      </w:pPr>
      <w:bookmarkStart w:id="0" w:name="OLE_LINK7"/>
      <w:bookmarkStart w:id="1" w:name="OLE_LINK8"/>
      <w:r w:rsidRPr="00075A79">
        <w:rPr>
          <w:b/>
          <w:bCs/>
          <w:sz w:val="28"/>
          <w:szCs w:val="28"/>
          <w:lang w:val="lv-LV"/>
        </w:rPr>
        <w:t>Minis</w:t>
      </w:r>
      <w:bookmarkStart w:id="2" w:name="OLE_LINK1"/>
      <w:bookmarkStart w:id="3" w:name="OLE_LINK2"/>
      <w:bookmarkStart w:id="4" w:name="OLE_LINK3"/>
      <w:r w:rsidRPr="00075A79">
        <w:rPr>
          <w:b/>
          <w:bCs/>
          <w:sz w:val="28"/>
          <w:szCs w:val="28"/>
          <w:lang w:val="lv-LV"/>
        </w:rPr>
        <w:t>tru kabineta noteikumu projekta</w:t>
      </w:r>
      <w:bookmarkEnd w:id="2"/>
      <w:bookmarkEnd w:id="3"/>
      <w:bookmarkEnd w:id="4"/>
      <w:r w:rsidR="00565D67" w:rsidRPr="00075A79">
        <w:rPr>
          <w:b/>
          <w:bCs/>
          <w:sz w:val="28"/>
          <w:szCs w:val="28"/>
          <w:lang w:val="lv-LV"/>
        </w:rPr>
        <w:t xml:space="preserve"> </w:t>
      </w:r>
      <w:r w:rsidR="00FA4236" w:rsidRPr="00075A79">
        <w:rPr>
          <w:b/>
          <w:bCs/>
          <w:sz w:val="28"/>
          <w:szCs w:val="28"/>
          <w:lang w:val="lv-LV"/>
        </w:rPr>
        <w:t>“</w:t>
      </w:r>
      <w:r w:rsidR="00ED1C24" w:rsidRPr="00075A79">
        <w:rPr>
          <w:b/>
          <w:sz w:val="28"/>
          <w:szCs w:val="28"/>
          <w:lang w:val="lv-LV"/>
        </w:rPr>
        <w:t>Depozīta samaksas vai iesniegšanas un atmaksāšanas vai atdošanas kārtība”</w:t>
      </w:r>
      <w:r w:rsidRPr="00075A79">
        <w:rPr>
          <w:b/>
          <w:sz w:val="28"/>
          <w:szCs w:val="28"/>
          <w:lang w:val="lv-LV"/>
        </w:rPr>
        <w:t xml:space="preserve"> sākotnējās ietekmes novērtējuma ziņojums</w:t>
      </w:r>
      <w:r w:rsidRPr="00075A79">
        <w:rPr>
          <w:b/>
          <w:bCs/>
          <w:sz w:val="28"/>
          <w:szCs w:val="28"/>
          <w:lang w:val="lv-LV"/>
        </w:rPr>
        <w:t xml:space="preserve"> (anotācija)</w:t>
      </w:r>
    </w:p>
    <w:p w14:paraId="264396FF" w14:textId="77777777" w:rsidR="00067955" w:rsidRPr="00075A79" w:rsidRDefault="00067955" w:rsidP="00067955">
      <w:pPr>
        <w:jc w:val="center"/>
        <w:rPr>
          <w:b/>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0732F2" w:rsidRPr="00075A79" w14:paraId="6BC970C4" w14:textId="77777777" w:rsidTr="00314A5D">
        <w:tc>
          <w:tcPr>
            <w:tcW w:w="5000" w:type="pct"/>
            <w:gridSpan w:val="3"/>
            <w:vAlign w:val="center"/>
          </w:tcPr>
          <w:bookmarkEnd w:id="0"/>
          <w:bookmarkEnd w:id="1"/>
          <w:p w14:paraId="0A048E08" w14:textId="77777777" w:rsidR="00067955" w:rsidRPr="00075A79" w:rsidRDefault="00067955" w:rsidP="007E08E3">
            <w:pPr>
              <w:jc w:val="center"/>
              <w:rPr>
                <w:b/>
                <w:bCs/>
                <w:lang w:val="lv-LV" w:eastAsia="lv-LV"/>
              </w:rPr>
            </w:pPr>
            <w:r w:rsidRPr="00075A79">
              <w:rPr>
                <w:b/>
                <w:bCs/>
                <w:lang w:val="lv-LV" w:eastAsia="lv-LV"/>
              </w:rPr>
              <w:t>I. Tiesību akta projekta izstrādes nepieciešamība</w:t>
            </w:r>
          </w:p>
        </w:tc>
      </w:tr>
      <w:tr w:rsidR="000732F2" w:rsidRPr="00075A79" w14:paraId="09024C68" w14:textId="77777777" w:rsidTr="00314A5D">
        <w:tc>
          <w:tcPr>
            <w:tcW w:w="250" w:type="pct"/>
          </w:tcPr>
          <w:p w14:paraId="29F80152" w14:textId="77777777" w:rsidR="00067955" w:rsidRPr="00075A79" w:rsidRDefault="00067955" w:rsidP="007E08E3">
            <w:pPr>
              <w:jc w:val="center"/>
              <w:rPr>
                <w:lang w:val="lv-LV" w:eastAsia="lv-LV"/>
              </w:rPr>
            </w:pPr>
            <w:r w:rsidRPr="00075A79">
              <w:rPr>
                <w:lang w:val="lv-LV" w:eastAsia="lv-LV"/>
              </w:rPr>
              <w:t>1.</w:t>
            </w:r>
          </w:p>
        </w:tc>
        <w:tc>
          <w:tcPr>
            <w:tcW w:w="1397" w:type="pct"/>
          </w:tcPr>
          <w:p w14:paraId="2A5772D8" w14:textId="77777777" w:rsidR="00067955" w:rsidRPr="00075A79" w:rsidRDefault="00067955" w:rsidP="007E08E3">
            <w:pPr>
              <w:jc w:val="both"/>
              <w:rPr>
                <w:lang w:val="lv-LV" w:eastAsia="lv-LV"/>
              </w:rPr>
            </w:pPr>
            <w:r w:rsidRPr="00075A79">
              <w:rPr>
                <w:lang w:val="lv-LV" w:eastAsia="lv-LV"/>
              </w:rPr>
              <w:t>Pamatojums</w:t>
            </w:r>
          </w:p>
        </w:tc>
        <w:tc>
          <w:tcPr>
            <w:tcW w:w="3353" w:type="pct"/>
          </w:tcPr>
          <w:p w14:paraId="77DD89F4" w14:textId="4FBBE0BD" w:rsidR="00067955" w:rsidRPr="00075A79" w:rsidRDefault="00DC65AA" w:rsidP="000732F2">
            <w:pPr>
              <w:spacing w:after="60"/>
              <w:ind w:right="57"/>
              <w:jc w:val="both"/>
              <w:rPr>
                <w:lang w:val="lv-LV"/>
              </w:rPr>
            </w:pPr>
            <w:r w:rsidRPr="00075A79">
              <w:rPr>
                <w:lang w:val="lv-LV"/>
              </w:rPr>
              <w:t>Ministru</w:t>
            </w:r>
            <w:r w:rsidR="00067955" w:rsidRPr="00075A79">
              <w:rPr>
                <w:lang w:val="lv-LV"/>
              </w:rPr>
              <w:t xml:space="preserve"> kabineta noteikumu projekts </w:t>
            </w:r>
            <w:r w:rsidR="004E6D06" w:rsidRPr="00075A79">
              <w:rPr>
                <w:lang w:val="lv-LV"/>
              </w:rPr>
              <w:t>“Depozīta samaksas vai iesniegšanas un atmaksāšanas vai atdošanas kārtība”</w:t>
            </w:r>
            <w:r w:rsidR="00BD6368" w:rsidRPr="00075A79">
              <w:rPr>
                <w:lang w:val="lv-LV"/>
              </w:rPr>
              <w:t xml:space="preserve"> </w:t>
            </w:r>
            <w:r w:rsidR="00067955" w:rsidRPr="00075A79">
              <w:rPr>
                <w:lang w:val="lv-LV"/>
              </w:rPr>
              <w:t xml:space="preserve">izstrādāts, pamatojoties uz </w:t>
            </w:r>
            <w:r w:rsidR="008A2494" w:rsidRPr="00075A79">
              <w:rPr>
                <w:lang w:val="lv-LV"/>
              </w:rPr>
              <w:t>Publisko iepirkumu likuma 70.panta septīto daļu (redakcija</w:t>
            </w:r>
            <w:r w:rsidR="00067955" w:rsidRPr="00075A79">
              <w:rPr>
                <w:lang w:val="lv-LV"/>
              </w:rPr>
              <w:t xml:space="preserve"> stājas spēkā 201</w:t>
            </w:r>
            <w:r w:rsidR="0079482C" w:rsidRPr="00075A79">
              <w:rPr>
                <w:lang w:val="lv-LV"/>
              </w:rPr>
              <w:t>7</w:t>
            </w:r>
            <w:r w:rsidR="00067955" w:rsidRPr="00075A79">
              <w:rPr>
                <w:lang w:val="lv-LV"/>
              </w:rPr>
              <w:t xml:space="preserve">.gada </w:t>
            </w:r>
            <w:r w:rsidR="0079482C" w:rsidRPr="00075A79">
              <w:rPr>
                <w:lang w:val="lv-LV"/>
              </w:rPr>
              <w:t>1.martā</w:t>
            </w:r>
            <w:r w:rsidR="00067955" w:rsidRPr="00075A79">
              <w:rPr>
                <w:lang w:val="lv-LV"/>
              </w:rPr>
              <w:t>)</w:t>
            </w:r>
            <w:r w:rsidR="00F441EE" w:rsidRPr="00075A79">
              <w:rPr>
                <w:lang w:val="lv-LV"/>
              </w:rPr>
              <w:t xml:space="preserve"> un Sabiedrisko pakalpojumu sniedzēju iepirkumu likuma 74.panta septīto daļu</w:t>
            </w:r>
            <w:r w:rsidR="00E51AF5" w:rsidRPr="00075A79">
              <w:rPr>
                <w:lang w:val="lv-LV"/>
              </w:rPr>
              <w:t xml:space="preserve"> (redakcija stājas spēkā 2017.gada 1.aprīlī)</w:t>
            </w:r>
            <w:r w:rsidR="00067955" w:rsidRPr="00075A79">
              <w:rPr>
                <w:lang w:val="lv-LV"/>
              </w:rPr>
              <w:t>.</w:t>
            </w:r>
          </w:p>
        </w:tc>
      </w:tr>
      <w:tr w:rsidR="000732F2" w:rsidRPr="00075A79" w14:paraId="5CFC83F8" w14:textId="77777777" w:rsidTr="00314A5D">
        <w:tc>
          <w:tcPr>
            <w:tcW w:w="250" w:type="pct"/>
          </w:tcPr>
          <w:p w14:paraId="3839E183" w14:textId="77777777" w:rsidR="00067955" w:rsidRPr="00075A79" w:rsidRDefault="00067955" w:rsidP="007E08E3">
            <w:pPr>
              <w:jc w:val="center"/>
              <w:rPr>
                <w:lang w:val="lv-LV" w:eastAsia="lv-LV"/>
              </w:rPr>
            </w:pPr>
            <w:r w:rsidRPr="00075A79">
              <w:rPr>
                <w:lang w:val="lv-LV" w:eastAsia="lv-LV"/>
              </w:rPr>
              <w:t>2.</w:t>
            </w:r>
          </w:p>
        </w:tc>
        <w:tc>
          <w:tcPr>
            <w:tcW w:w="1397" w:type="pct"/>
          </w:tcPr>
          <w:p w14:paraId="3F6ABE44" w14:textId="509E398C" w:rsidR="00067955" w:rsidRPr="00075A79" w:rsidRDefault="00067955" w:rsidP="000732F2">
            <w:pPr>
              <w:rPr>
                <w:lang w:val="lv-LV" w:eastAsia="lv-LV"/>
              </w:rPr>
            </w:pPr>
            <w:r w:rsidRPr="00075A79">
              <w:rPr>
                <w:lang w:val="lv-LV"/>
              </w:rPr>
              <w:t>Pašreizējā situācija un problēmas, kuru risināšanai tiesību akta projekts izstrādāts, tiesiskā regulējuma mērķis un būtība</w:t>
            </w:r>
          </w:p>
        </w:tc>
        <w:tc>
          <w:tcPr>
            <w:tcW w:w="3353" w:type="pct"/>
          </w:tcPr>
          <w:p w14:paraId="2C555444" w14:textId="6EA5DF7C" w:rsidR="008010C8" w:rsidRPr="00075A79" w:rsidRDefault="00DC65AA" w:rsidP="000732F2">
            <w:pPr>
              <w:tabs>
                <w:tab w:val="left" w:pos="1252"/>
              </w:tabs>
              <w:spacing w:after="60"/>
              <w:ind w:right="57"/>
              <w:jc w:val="both"/>
              <w:rPr>
                <w:bCs/>
                <w:lang w:val="lv-LV"/>
              </w:rPr>
            </w:pPr>
            <w:r w:rsidRPr="00075A79">
              <w:rPr>
                <w:bCs/>
                <w:lang w:val="lv-LV"/>
              </w:rPr>
              <w:t>S</w:t>
            </w:r>
            <w:r w:rsidR="00EB3630" w:rsidRPr="00075A79">
              <w:rPr>
                <w:bCs/>
                <w:lang w:val="lv-LV"/>
              </w:rPr>
              <w:t xml:space="preserve">pēkā esošā Publisko iepirkumu likuma redakcija (spēkā līdz </w:t>
            </w:r>
            <w:r w:rsidR="007A3FD7" w:rsidRPr="00075A79">
              <w:rPr>
                <w:bCs/>
                <w:lang w:val="lv-LV"/>
              </w:rPr>
              <w:t>28.02</w:t>
            </w:r>
            <w:r w:rsidR="00EB3630" w:rsidRPr="00075A79">
              <w:rPr>
                <w:bCs/>
                <w:lang w:val="lv-LV"/>
              </w:rPr>
              <w:t>.20</w:t>
            </w:r>
            <w:r w:rsidR="00905A18" w:rsidRPr="00075A79">
              <w:rPr>
                <w:bCs/>
                <w:lang w:val="lv-LV"/>
              </w:rPr>
              <w:t>1</w:t>
            </w:r>
            <w:r w:rsidR="007A3FD7" w:rsidRPr="00075A79">
              <w:rPr>
                <w:bCs/>
                <w:lang w:val="lv-LV"/>
              </w:rPr>
              <w:t>7</w:t>
            </w:r>
            <w:r w:rsidR="00EB3630" w:rsidRPr="00075A79">
              <w:rPr>
                <w:bCs/>
                <w:lang w:val="lv-LV"/>
              </w:rPr>
              <w:t>.)</w:t>
            </w:r>
            <w:r w:rsidR="007A3FD7" w:rsidRPr="00075A79">
              <w:rPr>
                <w:bCs/>
                <w:lang w:val="lv-LV"/>
              </w:rPr>
              <w:t xml:space="preserve"> un Sabiedrisko pakalpojumu sniedzēju iepirkumu likuma redakcija (spēkā līdz 31.03.2017.)</w:t>
            </w:r>
            <w:r w:rsidR="00EB3630" w:rsidRPr="00075A79">
              <w:rPr>
                <w:bCs/>
                <w:lang w:val="lv-LV"/>
              </w:rPr>
              <w:t xml:space="preserve"> paredz iesniegumu izskatīšanu Iepirkumu uzraudzības birojā bez maksas, t.sk. līdzekļi, ar kuriem ierobežot nepamatotu iesniegumu iesniegšanu</w:t>
            </w:r>
            <w:r w:rsidR="00FA3EDD" w:rsidRPr="00075A79">
              <w:rPr>
                <w:bCs/>
                <w:lang w:val="lv-LV"/>
              </w:rPr>
              <w:t xml:space="preserve"> (nosacījumi</w:t>
            </w:r>
            <w:r w:rsidR="007D2988" w:rsidRPr="00075A79">
              <w:rPr>
                <w:bCs/>
                <w:lang w:val="lv-LV"/>
              </w:rPr>
              <w:t xml:space="preserve"> attiecībā uz iesnieguma saturu), ņemot vērā statistiku par nepamatotajiem iesniegumiem, ir nepietiekoši</w:t>
            </w:r>
            <w:r w:rsidR="00EB3630" w:rsidRPr="00075A79">
              <w:rPr>
                <w:bCs/>
                <w:lang w:val="lv-LV"/>
              </w:rPr>
              <w:t xml:space="preserve">. </w:t>
            </w:r>
            <w:r w:rsidR="000778A1" w:rsidRPr="00075A79">
              <w:rPr>
                <w:bCs/>
                <w:lang w:val="lv-LV"/>
              </w:rPr>
              <w:t>Attiecībā uz pieņemtajiem iesniegumiem tiek ierosināta administratīvā lieta, un katra  iesnieguma izskatīšanai tiek veidota iesniegumu izskatīšanas komisija. Komisiju veido Iepirkumu uzraudzības birojs no tā amatpersonu vidus trīs locekļu sastāvā, nepieciešamības gadījumā pieaicinot nozares ekspertu. Attiecīgi Publisko iepirkumu likums un Sabiedrisko pakalpojumu sniedzēju iepirkumu likum</w:t>
            </w:r>
            <w:r w:rsidR="000679BC" w:rsidRPr="00075A79">
              <w:rPr>
                <w:bCs/>
                <w:lang w:val="lv-LV"/>
              </w:rPr>
              <w:t xml:space="preserve">s nosaka prasības iesniegumu izskatīšanas komisijas locekļiem un kārtību, kādā komisija izskata iesniegumus. </w:t>
            </w:r>
            <w:r w:rsidR="00EB3630" w:rsidRPr="00075A79">
              <w:rPr>
                <w:bCs/>
                <w:lang w:val="lv-LV"/>
              </w:rPr>
              <w:t>Līdz šim apkopotā statistika</w:t>
            </w:r>
            <w:r w:rsidR="00D96BC6" w:rsidRPr="00075A79">
              <w:rPr>
                <w:bCs/>
                <w:lang w:val="lv-LV"/>
              </w:rPr>
              <w:t xml:space="preserve"> par </w:t>
            </w:r>
            <w:r w:rsidR="00EB3630" w:rsidRPr="00075A79">
              <w:rPr>
                <w:bCs/>
                <w:lang w:val="lv-LV"/>
              </w:rPr>
              <w:t>pamatoto un nepamatoto iesniegumu īpatsvaru</w:t>
            </w:r>
            <w:r w:rsidR="00A04BBE" w:rsidRPr="00075A79">
              <w:rPr>
                <w:bCs/>
                <w:lang w:val="lv-LV"/>
              </w:rPr>
              <w:t xml:space="preserve"> (</w:t>
            </w:r>
            <w:r w:rsidR="00052CAB" w:rsidRPr="00075A79">
              <w:rPr>
                <w:bCs/>
                <w:lang w:val="lv-LV"/>
              </w:rPr>
              <w:t>par 2012.-201</w:t>
            </w:r>
            <w:r w:rsidR="00C77FB4" w:rsidRPr="00075A79">
              <w:rPr>
                <w:bCs/>
                <w:lang w:val="lv-LV"/>
              </w:rPr>
              <w:t>6</w:t>
            </w:r>
            <w:r w:rsidR="00052CAB" w:rsidRPr="00075A79">
              <w:rPr>
                <w:bCs/>
                <w:lang w:val="lv-LV"/>
              </w:rPr>
              <w:t xml:space="preserve">. gadu) </w:t>
            </w:r>
            <w:r w:rsidR="00EB3630" w:rsidRPr="00075A79">
              <w:rPr>
                <w:bCs/>
                <w:lang w:val="lv-LV"/>
              </w:rPr>
              <w:t>apliecina, ka par nepamatotiem Iepirkumu uzraudzības biroja i</w:t>
            </w:r>
            <w:r w:rsidR="00A04BBE" w:rsidRPr="00075A79">
              <w:rPr>
                <w:bCs/>
                <w:lang w:val="lv-LV"/>
              </w:rPr>
              <w:t>esniegumu izskatīšanas komisija</w:t>
            </w:r>
            <w:r w:rsidR="00EB3630" w:rsidRPr="00075A79">
              <w:rPr>
                <w:bCs/>
                <w:lang w:val="lv-LV"/>
              </w:rPr>
              <w:t xml:space="preserve"> ir atzinu</w:t>
            </w:r>
            <w:r w:rsidR="00A04BBE" w:rsidRPr="00075A79">
              <w:rPr>
                <w:bCs/>
                <w:lang w:val="lv-LV"/>
              </w:rPr>
              <w:t>si</w:t>
            </w:r>
            <w:r w:rsidR="00EB3630" w:rsidRPr="00075A79">
              <w:rPr>
                <w:bCs/>
                <w:lang w:val="lv-LV"/>
              </w:rPr>
              <w:t xml:space="preserve"> aptuveni </w:t>
            </w:r>
            <w:r w:rsidR="00A11A0E" w:rsidRPr="00075A79">
              <w:rPr>
                <w:bCs/>
                <w:lang w:val="lv-LV"/>
              </w:rPr>
              <w:t>5</w:t>
            </w:r>
            <w:r w:rsidR="0059508A" w:rsidRPr="00075A79">
              <w:rPr>
                <w:bCs/>
                <w:lang w:val="lv-LV"/>
              </w:rPr>
              <w:t>5</w:t>
            </w:r>
            <w:r w:rsidR="00EB3630" w:rsidRPr="00075A79">
              <w:rPr>
                <w:bCs/>
                <w:lang w:val="lv-LV"/>
              </w:rPr>
              <w:t xml:space="preserve">% no izskatītajiem iesniegumiem. </w:t>
            </w:r>
          </w:p>
          <w:p w14:paraId="55C71C5A" w14:textId="15B15A21" w:rsidR="00F476DD" w:rsidRPr="00075A79" w:rsidRDefault="00851EBC" w:rsidP="000732F2">
            <w:pPr>
              <w:pStyle w:val="naiskr"/>
              <w:spacing w:before="0" w:beforeAutospacing="0" w:after="60" w:afterAutospacing="0"/>
              <w:ind w:right="57"/>
              <w:jc w:val="both"/>
            </w:pPr>
            <w:r w:rsidRPr="00075A79">
              <w:t>Ar noteikumu projektu paredzēts mazināt nepamatoto iesniegumu par iepirkuma procedūr</w:t>
            </w:r>
            <w:r w:rsidR="00905A18" w:rsidRPr="00075A79">
              <w:t>as rezultātiem</w:t>
            </w:r>
            <w:r w:rsidRPr="00075A79">
              <w:t xml:space="preserve"> apstrīdēšan</w:t>
            </w:r>
            <w:r w:rsidR="00905A18" w:rsidRPr="00075A79">
              <w:t>u</w:t>
            </w:r>
            <w:r w:rsidRPr="00075A79">
              <w:t xml:space="preserve"> skaitu, ņemot vērā, ka risks zaudēt iemaksāto </w:t>
            </w:r>
            <w:r w:rsidR="00905A18" w:rsidRPr="00075A79">
              <w:t>depozīta maksājumu</w:t>
            </w:r>
            <w:r w:rsidRPr="00075A79">
              <w:t xml:space="preserve"> mazinās arī piegādātāju vēlmi iesniegt apzināti nepamatotus iesniegumus, kavējot iepirkuma procedūru norisi un radot zaudējumus pasūtītājiem un citiem piegādātājiem.</w:t>
            </w:r>
          </w:p>
          <w:p w14:paraId="4972C3A5" w14:textId="56549DF3" w:rsidR="004E6EE2" w:rsidRPr="00075A79" w:rsidRDefault="00F476DD" w:rsidP="000732F2">
            <w:pPr>
              <w:spacing w:after="60"/>
              <w:ind w:right="57"/>
              <w:jc w:val="both"/>
              <w:rPr>
                <w:lang w:val="lv-LV" w:eastAsia="lv-LV"/>
              </w:rPr>
            </w:pPr>
            <w:r w:rsidRPr="00075A79">
              <w:rPr>
                <w:lang w:val="lv-LV"/>
              </w:rPr>
              <w:t xml:space="preserve">Vienlaikus </w:t>
            </w:r>
            <w:r w:rsidR="000732F2" w:rsidRPr="00075A79">
              <w:rPr>
                <w:lang w:val="lv-LV"/>
              </w:rPr>
              <w:t>noteikumu</w:t>
            </w:r>
            <w:r w:rsidRPr="00075A79">
              <w:rPr>
                <w:lang w:val="lv-LV"/>
              </w:rPr>
              <w:t xml:space="preserve"> projektā paredzēts, ka depozītu var iesniegt kā bankas garantiju vai apdrošināšanas polisi.</w:t>
            </w:r>
            <w:r w:rsidR="004E6EE2" w:rsidRPr="00075A79">
              <w:rPr>
                <w:lang w:val="lv-LV" w:eastAsia="lv-LV"/>
              </w:rPr>
              <w:t xml:space="preserve"> Bankas garantija un apdrošināšanas polise izsniedzama kā neatsaucama apņemšanās pēc saņēmēja (š</w:t>
            </w:r>
            <w:r w:rsidR="00285F75" w:rsidRPr="00075A79">
              <w:rPr>
                <w:lang w:val="lv-LV" w:eastAsia="lv-LV"/>
              </w:rPr>
              <w:t xml:space="preserve">ajā </w:t>
            </w:r>
            <w:r w:rsidR="004E6EE2" w:rsidRPr="00075A79">
              <w:rPr>
                <w:lang w:val="lv-LV" w:eastAsia="lv-LV"/>
              </w:rPr>
              <w:t>g</w:t>
            </w:r>
            <w:r w:rsidR="00285F75" w:rsidRPr="00075A79">
              <w:rPr>
                <w:lang w:val="lv-LV" w:eastAsia="lv-LV"/>
              </w:rPr>
              <w:t>adījumā pēc</w:t>
            </w:r>
            <w:r w:rsidR="004E6EE2" w:rsidRPr="00075A79">
              <w:rPr>
                <w:lang w:val="lv-LV" w:eastAsia="lv-LV"/>
              </w:rPr>
              <w:t xml:space="preserve"> Iepirkumu uzraudzības biroja) pirmā pieprasījuma samaksāt noteikto naudas summu (garantijas vai apdrošināšanas summu), ja klienta (pretendenta) iesniegtais iesniegums ir atzīts par nepamatotu. Tādējādi, lai minētos depozīta veidus atzītu par atbilstošiem, tiem jānodrošina naudas samaksa pēc </w:t>
            </w:r>
            <w:r w:rsidR="004E6EE2" w:rsidRPr="00075A79">
              <w:rPr>
                <w:lang w:val="lv-LV" w:eastAsia="lv-LV"/>
              </w:rPr>
              <w:lastRenderedPageBreak/>
              <w:t>Iepirkumu uzraudzības biroja pieprasījuma likumā noteiktajos gadījumos, kad depozīts tiek zaudēts. Šajā gadījumā depozīta summu izmaksā attiecīgi vai nu banka vai apdrošināšanas sabiedrīb</w:t>
            </w:r>
            <w:r w:rsidR="0017592E" w:rsidRPr="00075A79">
              <w:rPr>
                <w:lang w:val="lv-LV" w:eastAsia="lv-LV"/>
              </w:rPr>
              <w:t>a</w:t>
            </w:r>
            <w:r w:rsidR="004E6EE2" w:rsidRPr="00075A79">
              <w:rPr>
                <w:lang w:val="lv-LV" w:eastAsia="lv-LV"/>
              </w:rPr>
              <w:t>, attiecīgi šie jautājumi ir saistīti un noteikumu projektā iekļauti depozīta atdošanas kārtības regulējumā, ņemot vērā, ka šī noteikumu nodaļa attiecas tieši uz bankas garantijas un apdrošināšanas p</w:t>
            </w:r>
            <w:r w:rsidR="0017592E" w:rsidRPr="00075A79">
              <w:rPr>
                <w:lang w:val="lv-LV" w:eastAsia="lv-LV"/>
              </w:rPr>
              <w:t>olise</w:t>
            </w:r>
            <w:r w:rsidR="004E6EE2" w:rsidRPr="00075A79">
              <w:rPr>
                <w:lang w:val="lv-LV" w:eastAsia="lv-LV"/>
              </w:rPr>
              <w:t>s kā depozīta regulējumu.</w:t>
            </w:r>
          </w:p>
          <w:p w14:paraId="37910932" w14:textId="73C00DDE" w:rsidR="00F704A7" w:rsidRPr="00075A79" w:rsidRDefault="00314A5D" w:rsidP="000732F2">
            <w:pPr>
              <w:tabs>
                <w:tab w:val="left" w:pos="1252"/>
              </w:tabs>
              <w:spacing w:after="60"/>
              <w:ind w:right="57"/>
              <w:jc w:val="both"/>
              <w:rPr>
                <w:lang w:val="lv-LV"/>
              </w:rPr>
            </w:pPr>
            <w:r w:rsidRPr="00075A79">
              <w:rPr>
                <w:lang w:val="lv-LV"/>
              </w:rPr>
              <w:t>Bankas garantijas un apdrošināšanas polises ir viens no depozīta iemaksas veidiem, kas paredzēts, lai dotu piegādātājam iespēju izvērtēt un izvēlēties sev izdevīgāko un pieejamāko risinājumu ar viszemākajām izmaksām. Noteikumu projektā ir noteikts, ka Iepirkumu uzraudzības birojs nesedz pretendenta izmaksas, kas saistītas ar apdrošināšanas polises vai bankas garantijas noformēšanu. Depozīta veida izvēle (un attiecīgi arī tas, cik izmaksās šāds depozīts) ir pretendenta ziņā, un ar noteikumu regulējumu nav paredzētas papildu izmaksas Iepirkumu uzraudzības birojam un valsts budžetam.</w:t>
            </w:r>
          </w:p>
          <w:p w14:paraId="3ACE0F26" w14:textId="13837CD7" w:rsidR="005D7B53" w:rsidRPr="00075A79" w:rsidRDefault="00BD6368" w:rsidP="000732F2">
            <w:pPr>
              <w:tabs>
                <w:tab w:val="left" w:pos="1252"/>
              </w:tabs>
              <w:spacing w:after="60"/>
              <w:ind w:right="57"/>
              <w:jc w:val="both"/>
              <w:rPr>
                <w:lang w:val="lv-LV"/>
              </w:rPr>
            </w:pPr>
            <w:r w:rsidRPr="00075A79">
              <w:rPr>
                <w:lang w:val="lv-LV"/>
              </w:rPr>
              <w:t>Noteikumu projekts atbilstoši dotajam deleģējumam nosaka:</w:t>
            </w:r>
          </w:p>
          <w:p w14:paraId="6169A4B9" w14:textId="60EDBD9B" w:rsidR="00BD6368" w:rsidRPr="00075A79" w:rsidRDefault="00BD6368" w:rsidP="000732F2">
            <w:pPr>
              <w:pStyle w:val="ListParagraph"/>
              <w:numPr>
                <w:ilvl w:val="0"/>
                <w:numId w:val="2"/>
              </w:numPr>
              <w:tabs>
                <w:tab w:val="left" w:pos="1252"/>
              </w:tabs>
              <w:spacing w:after="60"/>
              <w:ind w:left="0" w:right="57"/>
              <w:contextualSpacing w:val="0"/>
              <w:jc w:val="both"/>
              <w:rPr>
                <w:lang w:val="lv-LV"/>
              </w:rPr>
            </w:pPr>
            <w:r w:rsidRPr="00075A79">
              <w:rPr>
                <w:lang w:val="lv-LV"/>
              </w:rPr>
              <w:t>depozīta maksājuma samaksas</w:t>
            </w:r>
            <w:r w:rsidR="00C77FB4" w:rsidRPr="00075A79">
              <w:rPr>
                <w:lang w:val="lv-LV"/>
              </w:rPr>
              <w:t xml:space="preserve"> vai </w:t>
            </w:r>
            <w:r w:rsidR="00F704A7" w:rsidRPr="00075A79">
              <w:rPr>
                <w:lang w:val="lv-LV"/>
              </w:rPr>
              <w:t xml:space="preserve">depozīta </w:t>
            </w:r>
            <w:r w:rsidR="00C77FB4" w:rsidRPr="00075A79">
              <w:rPr>
                <w:lang w:val="lv-LV"/>
              </w:rPr>
              <w:t>iesniegšanas</w:t>
            </w:r>
            <w:r w:rsidRPr="00075A79">
              <w:rPr>
                <w:lang w:val="lv-LV"/>
              </w:rPr>
              <w:t xml:space="preserve"> kārtību;</w:t>
            </w:r>
          </w:p>
          <w:p w14:paraId="603499C8" w14:textId="0F2F0170" w:rsidR="00314A5D" w:rsidRPr="00075A79" w:rsidRDefault="00BD6368" w:rsidP="000732F2">
            <w:pPr>
              <w:pStyle w:val="ListParagraph"/>
              <w:numPr>
                <w:ilvl w:val="0"/>
                <w:numId w:val="2"/>
              </w:numPr>
              <w:tabs>
                <w:tab w:val="left" w:pos="1252"/>
              </w:tabs>
              <w:spacing w:after="60"/>
              <w:ind w:left="0" w:right="57"/>
              <w:contextualSpacing w:val="0"/>
              <w:jc w:val="both"/>
              <w:rPr>
                <w:lang w:val="lv-LV"/>
              </w:rPr>
            </w:pPr>
            <w:r w:rsidRPr="00075A79">
              <w:rPr>
                <w:lang w:val="lv-LV"/>
              </w:rPr>
              <w:t xml:space="preserve">depozīta maksājuma </w:t>
            </w:r>
            <w:r w:rsidR="00C77FB4" w:rsidRPr="00075A79">
              <w:rPr>
                <w:lang w:val="lv-LV"/>
              </w:rPr>
              <w:t xml:space="preserve">atmaksāšanas vai </w:t>
            </w:r>
            <w:r w:rsidR="00F704A7" w:rsidRPr="00075A79">
              <w:rPr>
                <w:lang w:val="lv-LV"/>
              </w:rPr>
              <w:t xml:space="preserve">depozīta </w:t>
            </w:r>
            <w:r w:rsidR="00C77FB4" w:rsidRPr="00075A79">
              <w:rPr>
                <w:lang w:val="lv-LV"/>
              </w:rPr>
              <w:t>atdošanas</w:t>
            </w:r>
            <w:r w:rsidRPr="00075A79">
              <w:rPr>
                <w:lang w:val="lv-LV"/>
              </w:rPr>
              <w:t xml:space="preserve"> kārtību</w:t>
            </w:r>
            <w:r w:rsidR="00851EBC" w:rsidRPr="00075A79">
              <w:rPr>
                <w:lang w:val="lv-LV"/>
              </w:rPr>
              <w:t>.</w:t>
            </w:r>
          </w:p>
        </w:tc>
      </w:tr>
      <w:tr w:rsidR="000732F2" w:rsidRPr="00075A79" w14:paraId="7EC4859F" w14:textId="77777777" w:rsidTr="00314A5D">
        <w:tc>
          <w:tcPr>
            <w:tcW w:w="250" w:type="pct"/>
          </w:tcPr>
          <w:p w14:paraId="5E5F9F21" w14:textId="13C8AE82" w:rsidR="00067955" w:rsidRPr="00075A79" w:rsidRDefault="00F476DD" w:rsidP="007E08E3">
            <w:pPr>
              <w:jc w:val="center"/>
              <w:rPr>
                <w:lang w:val="lv-LV" w:eastAsia="lv-LV"/>
              </w:rPr>
            </w:pPr>
            <w:r w:rsidRPr="00075A79">
              <w:rPr>
                <w:lang w:val="lv-LV" w:eastAsia="lv-LV"/>
              </w:rPr>
              <w:lastRenderedPageBreak/>
              <w:t>3.</w:t>
            </w:r>
          </w:p>
        </w:tc>
        <w:tc>
          <w:tcPr>
            <w:tcW w:w="1397" w:type="pct"/>
          </w:tcPr>
          <w:p w14:paraId="15688D42" w14:textId="77777777" w:rsidR="00067955" w:rsidRPr="00075A79" w:rsidRDefault="00067955" w:rsidP="000732F2">
            <w:pPr>
              <w:rPr>
                <w:lang w:val="lv-LV" w:eastAsia="lv-LV"/>
              </w:rPr>
            </w:pPr>
            <w:r w:rsidRPr="00075A79">
              <w:rPr>
                <w:lang w:val="lv-LV" w:eastAsia="lv-LV"/>
              </w:rPr>
              <w:t>Projekta izstrādē iesaistītās institūcijas</w:t>
            </w:r>
          </w:p>
        </w:tc>
        <w:tc>
          <w:tcPr>
            <w:tcW w:w="3353" w:type="pct"/>
          </w:tcPr>
          <w:p w14:paraId="66FFCF67" w14:textId="4D6A0EB2" w:rsidR="00067955" w:rsidRPr="00075A79" w:rsidRDefault="006F4772" w:rsidP="000732F2">
            <w:pPr>
              <w:spacing w:after="60"/>
              <w:jc w:val="both"/>
              <w:rPr>
                <w:highlight w:val="yellow"/>
                <w:lang w:val="lv-LV" w:eastAsia="lv-LV"/>
              </w:rPr>
            </w:pPr>
            <w:r w:rsidRPr="00075A79">
              <w:rPr>
                <w:lang w:val="lv-LV"/>
              </w:rPr>
              <w:t>Finanšu ministrija un Iepirkumu uzraudzības birojs.</w:t>
            </w:r>
          </w:p>
        </w:tc>
      </w:tr>
      <w:tr w:rsidR="00DD53A9" w:rsidRPr="00075A79" w14:paraId="30CBE199" w14:textId="77777777" w:rsidTr="00314A5D">
        <w:tc>
          <w:tcPr>
            <w:tcW w:w="250" w:type="pct"/>
          </w:tcPr>
          <w:p w14:paraId="5447117B" w14:textId="733E86A9" w:rsidR="00067955" w:rsidRPr="00075A79" w:rsidRDefault="00067955" w:rsidP="007E08E3">
            <w:pPr>
              <w:jc w:val="center"/>
              <w:rPr>
                <w:lang w:val="lv-LV" w:eastAsia="lv-LV"/>
              </w:rPr>
            </w:pPr>
            <w:r w:rsidRPr="00075A79">
              <w:rPr>
                <w:lang w:val="lv-LV" w:eastAsia="lv-LV"/>
              </w:rPr>
              <w:t>4.</w:t>
            </w:r>
          </w:p>
        </w:tc>
        <w:tc>
          <w:tcPr>
            <w:tcW w:w="1397" w:type="pct"/>
          </w:tcPr>
          <w:p w14:paraId="45768B1A" w14:textId="77777777" w:rsidR="00067955" w:rsidRPr="00075A79" w:rsidRDefault="00067955" w:rsidP="007E08E3">
            <w:pPr>
              <w:jc w:val="both"/>
              <w:rPr>
                <w:lang w:val="lv-LV" w:eastAsia="lv-LV"/>
              </w:rPr>
            </w:pPr>
            <w:r w:rsidRPr="00075A79">
              <w:rPr>
                <w:lang w:val="lv-LV" w:eastAsia="lv-LV"/>
              </w:rPr>
              <w:t>Cita informācija</w:t>
            </w:r>
          </w:p>
        </w:tc>
        <w:tc>
          <w:tcPr>
            <w:tcW w:w="3353" w:type="pct"/>
          </w:tcPr>
          <w:p w14:paraId="6FC3421A" w14:textId="7D6CA001" w:rsidR="00067955" w:rsidRPr="00075A79" w:rsidRDefault="00E36012" w:rsidP="000732F2">
            <w:pPr>
              <w:spacing w:after="60"/>
              <w:jc w:val="both"/>
              <w:rPr>
                <w:highlight w:val="yellow"/>
                <w:lang w:val="lv-LV"/>
              </w:rPr>
            </w:pPr>
            <w:r w:rsidRPr="00075A79">
              <w:rPr>
                <w:lang w:val="lv-LV"/>
              </w:rPr>
              <w:t>Nav.</w:t>
            </w:r>
          </w:p>
        </w:tc>
      </w:tr>
    </w:tbl>
    <w:p w14:paraId="189A71B1" w14:textId="77777777" w:rsidR="00067955" w:rsidRPr="00075A79" w:rsidRDefault="00067955" w:rsidP="00067955">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6"/>
        <w:gridCol w:w="2489"/>
        <w:gridCol w:w="5975"/>
      </w:tblGrid>
      <w:tr w:rsidR="000732F2" w:rsidRPr="00075A79" w14:paraId="72BAD901" w14:textId="77777777" w:rsidTr="007E08E3">
        <w:tc>
          <w:tcPr>
            <w:tcW w:w="0" w:type="auto"/>
            <w:gridSpan w:val="3"/>
            <w:tcBorders>
              <w:top w:val="outset" w:sz="6" w:space="0" w:color="auto"/>
              <w:left w:val="outset" w:sz="6" w:space="0" w:color="auto"/>
              <w:bottom w:val="outset" w:sz="6" w:space="0" w:color="auto"/>
              <w:right w:val="outset" w:sz="6" w:space="0" w:color="auto"/>
            </w:tcBorders>
          </w:tcPr>
          <w:p w14:paraId="7808553C" w14:textId="77777777" w:rsidR="00067955" w:rsidRPr="00075A79" w:rsidRDefault="00067955" w:rsidP="000732F2">
            <w:pPr>
              <w:spacing w:after="0"/>
              <w:jc w:val="center"/>
              <w:rPr>
                <w:b/>
                <w:lang w:val="lv-LV"/>
              </w:rPr>
            </w:pPr>
            <w:r w:rsidRPr="00075A79">
              <w:rPr>
                <w:b/>
                <w:lang w:val="lv-LV"/>
              </w:rPr>
              <w:t>II. Tiesību akta projekta ietekme uz sabiedrību,</w:t>
            </w:r>
            <w:r w:rsidRPr="00075A79">
              <w:rPr>
                <w:b/>
                <w:bCs/>
                <w:lang w:val="lv-LV"/>
              </w:rPr>
              <w:t xml:space="preserve"> tautsaimniecības attīstību un administratīvo slogu</w:t>
            </w:r>
          </w:p>
        </w:tc>
      </w:tr>
      <w:tr w:rsidR="000732F2" w:rsidRPr="00075A79" w14:paraId="68CDDD2A" w14:textId="77777777" w:rsidTr="007E08E3">
        <w:tc>
          <w:tcPr>
            <w:tcW w:w="250" w:type="pct"/>
            <w:tcBorders>
              <w:top w:val="outset" w:sz="6" w:space="0" w:color="auto"/>
              <w:left w:val="outset" w:sz="6" w:space="0" w:color="auto"/>
              <w:right w:val="outset" w:sz="6" w:space="0" w:color="auto"/>
            </w:tcBorders>
          </w:tcPr>
          <w:p w14:paraId="0523DF19" w14:textId="77777777" w:rsidR="00067955" w:rsidRPr="00075A79" w:rsidRDefault="00067955" w:rsidP="000732F2">
            <w:pPr>
              <w:spacing w:after="60"/>
              <w:jc w:val="center"/>
              <w:rPr>
                <w:lang w:val="lv-LV"/>
              </w:rPr>
            </w:pPr>
            <w:r w:rsidRPr="00075A79">
              <w:rPr>
                <w:lang w:val="lv-LV"/>
              </w:rPr>
              <w:t>1.</w:t>
            </w:r>
          </w:p>
        </w:tc>
        <w:tc>
          <w:tcPr>
            <w:tcW w:w="1397" w:type="pct"/>
            <w:tcBorders>
              <w:top w:val="outset" w:sz="6" w:space="0" w:color="auto"/>
              <w:left w:val="outset" w:sz="6" w:space="0" w:color="auto"/>
              <w:right w:val="outset" w:sz="6" w:space="0" w:color="auto"/>
            </w:tcBorders>
          </w:tcPr>
          <w:p w14:paraId="4C326C91" w14:textId="77777777" w:rsidR="00067955" w:rsidRPr="00075A79" w:rsidRDefault="00067955" w:rsidP="000732F2">
            <w:pPr>
              <w:spacing w:after="60"/>
              <w:rPr>
                <w:lang w:val="lv-LV"/>
              </w:rPr>
            </w:pPr>
            <w:r w:rsidRPr="00075A79">
              <w:rPr>
                <w:lang w:val="lv-LV"/>
              </w:rPr>
              <w:t>Sabiedrības mērķgrupas, kuras tiesiskais regulējums ietekmē vai varētu ietekmēt</w:t>
            </w:r>
          </w:p>
        </w:tc>
        <w:tc>
          <w:tcPr>
            <w:tcW w:w="3354" w:type="pct"/>
            <w:tcBorders>
              <w:top w:val="outset" w:sz="6" w:space="0" w:color="auto"/>
              <w:left w:val="outset" w:sz="6" w:space="0" w:color="auto"/>
              <w:right w:val="outset" w:sz="6" w:space="0" w:color="auto"/>
            </w:tcBorders>
          </w:tcPr>
          <w:p w14:paraId="511FD189" w14:textId="4714E01F" w:rsidR="00B72652" w:rsidRPr="00075A79" w:rsidRDefault="003B530F" w:rsidP="00075A79">
            <w:pPr>
              <w:spacing w:after="60"/>
              <w:jc w:val="both"/>
              <w:rPr>
                <w:lang w:val="lv-LV"/>
              </w:rPr>
            </w:pPr>
            <w:r w:rsidRPr="00075A79">
              <w:rPr>
                <w:lang w:val="lv-LV"/>
              </w:rPr>
              <w:t>Noteikumu projekts</w:t>
            </w:r>
            <w:r w:rsidR="00B37D9C" w:rsidRPr="00075A79">
              <w:rPr>
                <w:lang w:val="lv-LV"/>
              </w:rPr>
              <w:t xml:space="preserve"> radīs ietekmi uz personām, kuras piedalās publiskajos iepirkumos un vēlas Iepirkumu uzraudzības birojā iesniegt iesniegumu par </w:t>
            </w:r>
            <w:r w:rsidR="00EC41BD" w:rsidRPr="00075A79">
              <w:rPr>
                <w:lang w:val="lv-LV"/>
              </w:rPr>
              <w:t>iepirkuma procedūras rezultātu apstrīdēšanu.</w:t>
            </w:r>
          </w:p>
          <w:p w14:paraId="7B0AA531" w14:textId="77777777" w:rsidR="00067955" w:rsidRPr="00075A79" w:rsidRDefault="00B72652" w:rsidP="00075A79">
            <w:pPr>
              <w:spacing w:after="60"/>
              <w:jc w:val="both"/>
              <w:rPr>
                <w:lang w:val="lv-LV"/>
              </w:rPr>
            </w:pPr>
            <w:r w:rsidRPr="00075A79">
              <w:rPr>
                <w:lang w:val="lv-LV"/>
              </w:rPr>
              <w:t>Personas, kuras vēlēsies apstrīdēt iepirkuma procedūras pārtraukšanas likumību vai iepirkuma procedūras dokumentos iekļautās prasības, noteikumu projekts neietekmēs.</w:t>
            </w:r>
          </w:p>
          <w:p w14:paraId="4C18A710" w14:textId="25A3A1F3" w:rsidR="00973254" w:rsidRPr="00075A79" w:rsidRDefault="00320AA2" w:rsidP="00075A79">
            <w:pPr>
              <w:spacing w:after="60"/>
              <w:jc w:val="both"/>
              <w:rPr>
                <w:lang w:val="lv-LV"/>
              </w:rPr>
            </w:pPr>
            <w:r w:rsidRPr="00075A79">
              <w:rPr>
                <w:lang w:val="lv-LV"/>
              </w:rPr>
              <w:t xml:space="preserve">Precīzu iesniegumu iesniedzēju </w:t>
            </w:r>
            <w:r w:rsidR="00973254" w:rsidRPr="00075A79">
              <w:rPr>
                <w:lang w:val="lv-LV"/>
              </w:rPr>
              <w:t>skaitu</w:t>
            </w:r>
            <w:r w:rsidRPr="00075A79">
              <w:rPr>
                <w:lang w:val="lv-LV"/>
              </w:rPr>
              <w:t>, kuriem būs jāiemaksā vai jāiesniedz depozīts,</w:t>
            </w:r>
            <w:r w:rsidR="00973254" w:rsidRPr="00075A79">
              <w:rPr>
                <w:lang w:val="lv-LV"/>
              </w:rPr>
              <w:t xml:space="preserve"> nav iespējams noteikt.</w:t>
            </w:r>
          </w:p>
        </w:tc>
      </w:tr>
      <w:tr w:rsidR="000732F2" w:rsidRPr="00075A79" w14:paraId="3122A39F" w14:textId="77777777" w:rsidTr="007E08E3">
        <w:tc>
          <w:tcPr>
            <w:tcW w:w="250" w:type="pct"/>
            <w:tcBorders>
              <w:top w:val="outset" w:sz="6" w:space="0" w:color="auto"/>
              <w:left w:val="outset" w:sz="6" w:space="0" w:color="auto"/>
              <w:right w:val="outset" w:sz="6" w:space="0" w:color="auto"/>
            </w:tcBorders>
          </w:tcPr>
          <w:p w14:paraId="3CAA719E" w14:textId="77777777" w:rsidR="00067955" w:rsidRPr="00075A79" w:rsidRDefault="00067955" w:rsidP="000732F2">
            <w:pPr>
              <w:spacing w:after="60"/>
              <w:jc w:val="center"/>
              <w:rPr>
                <w:lang w:val="lv-LV"/>
              </w:rPr>
            </w:pPr>
            <w:r w:rsidRPr="00075A79">
              <w:rPr>
                <w:lang w:val="lv-LV"/>
              </w:rPr>
              <w:t>2.</w:t>
            </w:r>
          </w:p>
        </w:tc>
        <w:tc>
          <w:tcPr>
            <w:tcW w:w="1397" w:type="pct"/>
            <w:tcBorders>
              <w:top w:val="outset" w:sz="6" w:space="0" w:color="auto"/>
              <w:left w:val="outset" w:sz="6" w:space="0" w:color="auto"/>
              <w:right w:val="outset" w:sz="6" w:space="0" w:color="auto"/>
            </w:tcBorders>
          </w:tcPr>
          <w:p w14:paraId="71D5A0AC" w14:textId="77777777" w:rsidR="00067955" w:rsidRPr="00075A79" w:rsidRDefault="00067955" w:rsidP="000732F2">
            <w:pPr>
              <w:widowControl w:val="0"/>
              <w:spacing w:after="60"/>
              <w:jc w:val="both"/>
              <w:rPr>
                <w:lang w:val="lv-LV"/>
              </w:rPr>
            </w:pPr>
            <w:r w:rsidRPr="00075A79">
              <w:rPr>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14:paraId="2B81E45E" w14:textId="6AEF9D3A" w:rsidR="00F528B8" w:rsidRPr="00075A79" w:rsidRDefault="00F528B8" w:rsidP="00075A79">
            <w:pPr>
              <w:spacing w:after="60"/>
              <w:jc w:val="both"/>
              <w:rPr>
                <w:lang w:val="lv-LV"/>
              </w:rPr>
            </w:pPr>
            <w:r w:rsidRPr="00075A79">
              <w:rPr>
                <w:lang w:val="lv-LV"/>
              </w:rPr>
              <w:t>Salīdzinot ar līdzšinējo situāciju, kad ir</w:t>
            </w:r>
            <w:r w:rsidRPr="00075A79">
              <w:rPr>
                <w:bCs/>
                <w:lang w:val="lv-LV"/>
              </w:rPr>
              <w:t xml:space="preserve"> paredzēta iesnieguma izskatīšana Iepirkumu uzraudzības birojā bez maksas, personām, kuras </w:t>
            </w:r>
            <w:r w:rsidR="00D75179" w:rsidRPr="00075A79">
              <w:rPr>
                <w:bCs/>
                <w:lang w:val="lv-LV"/>
              </w:rPr>
              <w:t>vēlēsies iesniegt iesniegumu par iepirkuma procedūras rezultātiem</w:t>
            </w:r>
            <w:r w:rsidR="00520896" w:rsidRPr="00075A79">
              <w:rPr>
                <w:bCs/>
                <w:lang w:val="lv-LV"/>
              </w:rPr>
              <w:t>,</w:t>
            </w:r>
            <w:r w:rsidR="00173BCB" w:rsidRPr="00075A79">
              <w:rPr>
                <w:bCs/>
                <w:lang w:val="lv-LV"/>
              </w:rPr>
              <w:t xml:space="preserve"> </w:t>
            </w:r>
            <w:r w:rsidR="006859E3" w:rsidRPr="00075A79">
              <w:rPr>
                <w:bCs/>
                <w:lang w:val="lv-LV"/>
              </w:rPr>
              <w:t>palielināsies administratīvais slogs, jo pirms iepirkuma procedūras rezultātu apstrīdēšanas</w:t>
            </w:r>
            <w:r w:rsidR="00173BCB" w:rsidRPr="00075A79">
              <w:rPr>
                <w:bCs/>
                <w:lang w:val="lv-LV"/>
              </w:rPr>
              <w:t xml:space="preserve"> </w:t>
            </w:r>
            <w:r w:rsidR="00520896" w:rsidRPr="00075A79">
              <w:rPr>
                <w:bCs/>
                <w:lang w:val="lv-LV"/>
              </w:rPr>
              <w:t>būs jāveic papildu darbības</w:t>
            </w:r>
            <w:r w:rsidR="00D75179" w:rsidRPr="00075A79">
              <w:rPr>
                <w:bCs/>
                <w:lang w:val="lv-LV"/>
              </w:rPr>
              <w:t>: 1)</w:t>
            </w:r>
            <w:r w:rsidR="00520896" w:rsidRPr="00075A79">
              <w:rPr>
                <w:bCs/>
                <w:lang w:val="lv-LV"/>
              </w:rPr>
              <w:t xml:space="preserve"> j</w:t>
            </w:r>
            <w:r w:rsidR="008D64F2" w:rsidRPr="00075A79">
              <w:rPr>
                <w:bCs/>
                <w:lang w:val="lv-LV"/>
              </w:rPr>
              <w:t>ā</w:t>
            </w:r>
            <w:r w:rsidR="00207FCD" w:rsidRPr="00075A79">
              <w:rPr>
                <w:bCs/>
                <w:lang w:val="lv-LV"/>
              </w:rPr>
              <w:t>veic</w:t>
            </w:r>
            <w:r w:rsidR="008D64F2" w:rsidRPr="00075A79">
              <w:rPr>
                <w:bCs/>
                <w:lang w:val="lv-LV"/>
              </w:rPr>
              <w:t xml:space="preserve"> </w:t>
            </w:r>
            <w:r w:rsidR="008D64F2" w:rsidRPr="00075A79">
              <w:rPr>
                <w:bCs/>
                <w:lang w:val="lv-LV"/>
              </w:rPr>
              <w:lastRenderedPageBreak/>
              <w:t>depozīta samaksa</w:t>
            </w:r>
            <w:r w:rsidR="00D75179" w:rsidRPr="00075A79">
              <w:rPr>
                <w:bCs/>
                <w:lang w:val="lv-LV"/>
              </w:rPr>
              <w:t xml:space="preserve"> vai jāveic darbības depozīta garantijas vai apdrošināšanas polises iegūšanai</w:t>
            </w:r>
            <w:r w:rsidR="00207FCD" w:rsidRPr="00075A79">
              <w:rPr>
                <w:bCs/>
                <w:lang w:val="lv-LV"/>
              </w:rPr>
              <w:t>; 3) jānodrošina depozīta maksājuma samaksa</w:t>
            </w:r>
            <w:r w:rsidR="00D75179" w:rsidRPr="00075A79">
              <w:rPr>
                <w:bCs/>
                <w:lang w:val="lv-LV"/>
              </w:rPr>
              <w:t xml:space="preserve"> vai iesniegšana</w:t>
            </w:r>
            <w:r w:rsidR="00207FCD" w:rsidRPr="00075A79">
              <w:rPr>
                <w:bCs/>
                <w:lang w:val="lv-LV"/>
              </w:rPr>
              <w:t xml:space="preserve"> </w:t>
            </w:r>
            <w:r w:rsidR="008D64F2" w:rsidRPr="00075A79">
              <w:rPr>
                <w:bCs/>
                <w:lang w:val="lv-LV"/>
              </w:rPr>
              <w:t>atbilstošā termiņ</w:t>
            </w:r>
            <w:r w:rsidR="006859E3" w:rsidRPr="00075A79">
              <w:rPr>
                <w:bCs/>
                <w:lang w:val="lv-LV"/>
              </w:rPr>
              <w:t xml:space="preserve">ā, proti, </w:t>
            </w:r>
            <w:r w:rsidR="006859E3" w:rsidRPr="00075A79">
              <w:rPr>
                <w:lang w:val="lv-LV"/>
              </w:rPr>
              <w:t>jānodrošina, lai maksājums būtu saņemts Iepirkumu uzraudzības biroja deponēto līdzekļu kontā Valsts kasē pirms iesnieguma iesniegšanas</w:t>
            </w:r>
            <w:r w:rsidR="00D75179" w:rsidRPr="00075A79">
              <w:rPr>
                <w:lang w:val="lv-LV"/>
              </w:rPr>
              <w:t>, bet depozīta</w:t>
            </w:r>
            <w:r w:rsidR="000019B2" w:rsidRPr="00075A79">
              <w:rPr>
                <w:lang w:val="lv-LV"/>
              </w:rPr>
              <w:t xml:space="preserve"> kā bankas garantijas vai apdrošināšanas polises</w:t>
            </w:r>
            <w:r w:rsidR="00D75179" w:rsidRPr="00075A79">
              <w:rPr>
                <w:lang w:val="lv-LV"/>
              </w:rPr>
              <w:t xml:space="preserve"> iesniegšanas gadījumā jānodrošina, lai depozīta garantija vai apdrošināšanas polise tiek iesniegta Iepirkumu uzraudzības birojā</w:t>
            </w:r>
            <w:r w:rsidR="004D7FEE" w:rsidRPr="00075A79">
              <w:rPr>
                <w:lang w:val="lv-LV"/>
              </w:rPr>
              <w:t xml:space="preserve"> noteiktā termiņā</w:t>
            </w:r>
            <w:r w:rsidR="00D75179" w:rsidRPr="00075A79">
              <w:rPr>
                <w:lang w:val="lv-LV"/>
              </w:rPr>
              <w:t xml:space="preserve"> oriģināla veidā.</w:t>
            </w:r>
          </w:p>
        </w:tc>
      </w:tr>
      <w:tr w:rsidR="000732F2" w:rsidRPr="00075A79" w14:paraId="4145ABD8" w14:textId="77777777" w:rsidTr="007E08E3">
        <w:tc>
          <w:tcPr>
            <w:tcW w:w="250" w:type="pct"/>
            <w:tcBorders>
              <w:top w:val="outset" w:sz="6" w:space="0" w:color="auto"/>
              <w:left w:val="outset" w:sz="6" w:space="0" w:color="auto"/>
              <w:right w:val="outset" w:sz="6" w:space="0" w:color="auto"/>
            </w:tcBorders>
          </w:tcPr>
          <w:p w14:paraId="18EBCA74" w14:textId="77777777" w:rsidR="00067955" w:rsidRPr="00075A79" w:rsidRDefault="00067955" w:rsidP="000732F2">
            <w:pPr>
              <w:pStyle w:val="NormalWeb"/>
              <w:spacing w:before="0" w:beforeAutospacing="0" w:after="60" w:afterAutospacing="0"/>
              <w:rPr>
                <w:lang w:val="lv-LV"/>
              </w:rPr>
            </w:pPr>
            <w:r w:rsidRPr="00075A79">
              <w:rPr>
                <w:lang w:val="lv-LV"/>
              </w:rPr>
              <w:lastRenderedPageBreak/>
              <w:t>3.</w:t>
            </w:r>
          </w:p>
        </w:tc>
        <w:tc>
          <w:tcPr>
            <w:tcW w:w="1397" w:type="pct"/>
            <w:tcBorders>
              <w:top w:val="outset" w:sz="6" w:space="0" w:color="auto"/>
              <w:left w:val="outset" w:sz="6" w:space="0" w:color="auto"/>
              <w:right w:val="outset" w:sz="6" w:space="0" w:color="auto"/>
            </w:tcBorders>
          </w:tcPr>
          <w:p w14:paraId="28C286C1" w14:textId="77777777" w:rsidR="00067955" w:rsidRPr="00075A79" w:rsidRDefault="00067955" w:rsidP="000732F2">
            <w:pPr>
              <w:pStyle w:val="NormalWeb"/>
              <w:spacing w:before="0" w:beforeAutospacing="0" w:after="60" w:afterAutospacing="0"/>
              <w:jc w:val="both"/>
              <w:rPr>
                <w:lang w:val="lv-LV"/>
              </w:rPr>
            </w:pPr>
            <w:r w:rsidRPr="00075A79">
              <w:rPr>
                <w:lang w:val="lv-LV"/>
              </w:rPr>
              <w:t>Administratīvo izmaksu monetārs novērtējums</w:t>
            </w:r>
          </w:p>
        </w:tc>
        <w:tc>
          <w:tcPr>
            <w:tcW w:w="3354" w:type="pct"/>
            <w:tcBorders>
              <w:top w:val="outset" w:sz="6" w:space="0" w:color="auto"/>
              <w:left w:val="outset" w:sz="6" w:space="0" w:color="auto"/>
              <w:right w:val="outset" w:sz="6" w:space="0" w:color="auto"/>
            </w:tcBorders>
          </w:tcPr>
          <w:p w14:paraId="49B85FF2" w14:textId="16B36DB8" w:rsidR="00EB72C9" w:rsidRPr="00075A79" w:rsidRDefault="006455AF" w:rsidP="000732F2">
            <w:pPr>
              <w:spacing w:after="60"/>
              <w:jc w:val="both"/>
              <w:rPr>
                <w:lang w:val="lv-LV" w:eastAsia="lv-LV"/>
              </w:rPr>
            </w:pPr>
            <w:r w:rsidRPr="00075A79">
              <w:rPr>
                <w:lang w:val="lv-LV"/>
              </w:rPr>
              <w:t>Projekts šo jomu neskar</w:t>
            </w:r>
            <w:r w:rsidR="00EB72C9" w:rsidRPr="00075A79">
              <w:rPr>
                <w:lang w:val="lv-LV"/>
              </w:rPr>
              <w:t>.</w:t>
            </w:r>
          </w:p>
        </w:tc>
      </w:tr>
      <w:tr w:rsidR="00DD53A9" w:rsidRPr="00075A79" w14:paraId="5376B5E0" w14:textId="77777777" w:rsidTr="007E08E3">
        <w:tc>
          <w:tcPr>
            <w:tcW w:w="250" w:type="pct"/>
            <w:tcBorders>
              <w:top w:val="outset" w:sz="6" w:space="0" w:color="auto"/>
              <w:left w:val="outset" w:sz="6" w:space="0" w:color="auto"/>
              <w:right w:val="outset" w:sz="6" w:space="0" w:color="auto"/>
            </w:tcBorders>
          </w:tcPr>
          <w:p w14:paraId="28DE4AA6" w14:textId="77777777" w:rsidR="00067955" w:rsidRPr="00075A79" w:rsidRDefault="00067955" w:rsidP="000732F2">
            <w:pPr>
              <w:pStyle w:val="NormalWeb"/>
              <w:spacing w:before="0" w:beforeAutospacing="0" w:after="60" w:afterAutospacing="0"/>
              <w:rPr>
                <w:lang w:val="lv-LV"/>
              </w:rPr>
            </w:pPr>
            <w:r w:rsidRPr="00075A79">
              <w:rPr>
                <w:lang w:val="lv-LV"/>
              </w:rPr>
              <w:t>4.</w:t>
            </w:r>
          </w:p>
        </w:tc>
        <w:tc>
          <w:tcPr>
            <w:tcW w:w="1397" w:type="pct"/>
            <w:tcBorders>
              <w:top w:val="outset" w:sz="6" w:space="0" w:color="auto"/>
              <w:left w:val="outset" w:sz="6" w:space="0" w:color="auto"/>
              <w:right w:val="outset" w:sz="6" w:space="0" w:color="auto"/>
            </w:tcBorders>
          </w:tcPr>
          <w:p w14:paraId="72E27939" w14:textId="77777777" w:rsidR="00067955" w:rsidRPr="00075A79" w:rsidRDefault="00067955" w:rsidP="000732F2">
            <w:pPr>
              <w:spacing w:after="60"/>
              <w:jc w:val="both"/>
              <w:rPr>
                <w:lang w:val="lv-LV"/>
              </w:rPr>
            </w:pPr>
            <w:r w:rsidRPr="00075A79">
              <w:rPr>
                <w:lang w:val="lv-LV"/>
              </w:rPr>
              <w:t>Cita informācija</w:t>
            </w:r>
          </w:p>
        </w:tc>
        <w:tc>
          <w:tcPr>
            <w:tcW w:w="3354" w:type="pct"/>
            <w:tcBorders>
              <w:top w:val="outset" w:sz="6" w:space="0" w:color="auto"/>
              <w:left w:val="outset" w:sz="6" w:space="0" w:color="auto"/>
              <w:right w:val="outset" w:sz="6" w:space="0" w:color="auto"/>
            </w:tcBorders>
            <w:shd w:val="clear" w:color="auto" w:fill="auto"/>
          </w:tcPr>
          <w:p w14:paraId="75518560" w14:textId="77777777" w:rsidR="00067955" w:rsidRPr="00075A79" w:rsidRDefault="00067955" w:rsidP="000732F2">
            <w:pPr>
              <w:widowControl w:val="0"/>
              <w:spacing w:after="60"/>
              <w:jc w:val="both"/>
              <w:rPr>
                <w:lang w:val="lv-LV"/>
              </w:rPr>
            </w:pPr>
            <w:r w:rsidRPr="00075A79">
              <w:rPr>
                <w:lang w:val="lv-LV"/>
              </w:rPr>
              <w:t>Nav.</w:t>
            </w:r>
          </w:p>
        </w:tc>
      </w:tr>
    </w:tbl>
    <w:p w14:paraId="168381D4" w14:textId="27CC48DA" w:rsidR="00067955" w:rsidRPr="00075A79" w:rsidRDefault="00067955" w:rsidP="00067955">
      <w:pPr>
        <w:jc w:val="both"/>
        <w:rPr>
          <w:i/>
          <w:lang w:val="lv-LV" w:eastAsia="lv-LV"/>
        </w:rPr>
      </w:pPr>
    </w:p>
    <w:tbl>
      <w:tblPr>
        <w:tblW w:w="4968"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
        <w:gridCol w:w="2557"/>
        <w:gridCol w:w="6044"/>
      </w:tblGrid>
      <w:tr w:rsidR="000732F2" w:rsidRPr="00075A79" w14:paraId="1591E016" w14:textId="77777777" w:rsidTr="00F94E8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4E184EBF" w14:textId="77777777" w:rsidR="00067955" w:rsidRPr="00075A79" w:rsidRDefault="00067955" w:rsidP="007E08E3">
            <w:pPr>
              <w:jc w:val="center"/>
              <w:rPr>
                <w:b/>
                <w:bCs/>
                <w:lang w:val="lv-LV" w:eastAsia="lv-LV"/>
              </w:rPr>
            </w:pPr>
            <w:r w:rsidRPr="00075A79">
              <w:rPr>
                <w:b/>
                <w:bCs/>
                <w:lang w:val="lv-LV" w:eastAsia="lv-LV"/>
              </w:rPr>
              <w:t xml:space="preserve">VI. Sabiedrības līdzdalība </w:t>
            </w:r>
            <w:r w:rsidRPr="00075A79">
              <w:rPr>
                <w:b/>
                <w:bCs/>
                <w:lang w:val="lv-LV"/>
              </w:rPr>
              <w:t>un komunikācijas aktivitātes</w:t>
            </w:r>
          </w:p>
        </w:tc>
      </w:tr>
      <w:tr w:rsidR="000732F2" w:rsidRPr="00075A79" w14:paraId="2E5C1D13" w14:textId="77777777" w:rsidTr="0007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184E78A6" w14:textId="77777777" w:rsidR="00067955" w:rsidRPr="00075A79" w:rsidRDefault="00067955" w:rsidP="007E08E3">
            <w:pPr>
              <w:pStyle w:val="naiskr"/>
              <w:spacing w:before="0" w:beforeAutospacing="0" w:after="0" w:afterAutospacing="0"/>
            </w:pPr>
            <w:r w:rsidRPr="00075A79">
              <w:t>1.</w:t>
            </w:r>
          </w:p>
        </w:tc>
        <w:tc>
          <w:tcPr>
            <w:tcW w:w="1421" w:type="pct"/>
          </w:tcPr>
          <w:p w14:paraId="157724D1" w14:textId="77777777" w:rsidR="00067955" w:rsidRPr="00075A79" w:rsidRDefault="00067955" w:rsidP="000732F2">
            <w:pPr>
              <w:pStyle w:val="naiskr"/>
              <w:spacing w:before="0" w:beforeAutospacing="0" w:after="0" w:afterAutospacing="0"/>
            </w:pPr>
            <w:r w:rsidRPr="00075A79">
              <w:t>Plānotās sabiedrības līdzdalības un komunikācijas aktivitātes saistībā ar projektu</w:t>
            </w:r>
          </w:p>
        </w:tc>
        <w:tc>
          <w:tcPr>
            <w:tcW w:w="3359" w:type="pct"/>
          </w:tcPr>
          <w:p w14:paraId="3FF2B4E8" w14:textId="2AC9F808" w:rsidR="00FE43B4" w:rsidRPr="00075A79" w:rsidRDefault="00A705C9" w:rsidP="00075A79">
            <w:pPr>
              <w:spacing w:after="60"/>
              <w:jc w:val="both"/>
              <w:rPr>
                <w:lang w:val="lv-LV"/>
              </w:rPr>
            </w:pPr>
            <w:r w:rsidRPr="00075A79">
              <w:rPr>
                <w:lang w:val="lv-LV"/>
              </w:rPr>
              <w:t>Noteikumu projektā paredzētais regulējums par depozīta maksājuma samaksas</w:t>
            </w:r>
            <w:r w:rsidR="001A3824" w:rsidRPr="00075A79">
              <w:rPr>
                <w:lang w:val="lv-LV"/>
              </w:rPr>
              <w:t xml:space="preserve"> vai iesniegšanas</w:t>
            </w:r>
            <w:r w:rsidRPr="00075A79">
              <w:rPr>
                <w:lang w:val="lv-LV"/>
              </w:rPr>
              <w:t xml:space="preserve"> un atmaksas</w:t>
            </w:r>
            <w:r w:rsidR="001A3824" w:rsidRPr="00075A79">
              <w:rPr>
                <w:lang w:val="lv-LV"/>
              </w:rPr>
              <w:t xml:space="preserve"> vai atdošanas</w:t>
            </w:r>
            <w:r w:rsidRPr="00075A79">
              <w:rPr>
                <w:lang w:val="lv-LV"/>
              </w:rPr>
              <w:t xml:space="preserve"> kārtību tieši izriet no Publisko iepirkumu likuma (redakcija stājas spēkā 201</w:t>
            </w:r>
            <w:r w:rsidR="005A5126" w:rsidRPr="00075A79">
              <w:rPr>
                <w:lang w:val="lv-LV"/>
              </w:rPr>
              <w:t>7</w:t>
            </w:r>
            <w:r w:rsidRPr="00075A79">
              <w:rPr>
                <w:lang w:val="lv-LV"/>
              </w:rPr>
              <w:t xml:space="preserve">.gada </w:t>
            </w:r>
            <w:r w:rsidR="005A5126" w:rsidRPr="00075A79">
              <w:rPr>
                <w:lang w:val="lv-LV"/>
              </w:rPr>
              <w:t>1.martā</w:t>
            </w:r>
            <w:r w:rsidRPr="00075A79">
              <w:rPr>
                <w:lang w:val="lv-LV"/>
              </w:rPr>
              <w:t>)</w:t>
            </w:r>
            <w:r w:rsidR="005A5126" w:rsidRPr="00075A79">
              <w:rPr>
                <w:lang w:val="lv-LV"/>
              </w:rPr>
              <w:t xml:space="preserve"> un Sabiedrisko pakalpojumu sniedzēju iepirkumu likuma (redakcija stājas spēkā 2017.gada 1.aprīlī)</w:t>
            </w:r>
            <w:r w:rsidR="000654EA" w:rsidRPr="00075A79">
              <w:rPr>
                <w:lang w:val="lv-LV"/>
              </w:rPr>
              <w:t>,</w:t>
            </w:r>
            <w:r w:rsidR="00FE43B4" w:rsidRPr="00075A79">
              <w:rPr>
                <w:lang w:val="lv-LV"/>
              </w:rPr>
              <w:t xml:space="preserve"> kur</w:t>
            </w:r>
            <w:r w:rsidR="000654EA" w:rsidRPr="00075A79">
              <w:rPr>
                <w:lang w:val="lv-LV"/>
              </w:rPr>
              <w:t>u</w:t>
            </w:r>
            <w:r w:rsidR="00FE43B4" w:rsidRPr="00075A79">
              <w:rPr>
                <w:lang w:val="lv-LV"/>
              </w:rPr>
              <w:t xml:space="preserve"> izstrādē piedalījās sabiedrisko organizāciju pārstāvji.</w:t>
            </w:r>
          </w:p>
          <w:p w14:paraId="16CC155C" w14:textId="728D420B" w:rsidR="00B673C8" w:rsidRPr="00075A79" w:rsidRDefault="006F1C73" w:rsidP="00075A79">
            <w:pPr>
              <w:spacing w:after="60"/>
              <w:jc w:val="both"/>
              <w:rPr>
                <w:lang w:val="lv-LV"/>
              </w:rPr>
            </w:pPr>
            <w:r w:rsidRPr="00075A79">
              <w:rPr>
                <w:lang w:val="lv-LV"/>
              </w:rPr>
              <w:t xml:space="preserve">Atsevišķi sabiedrības informēšanas pasākumi nav veikti, tomēr </w:t>
            </w:r>
            <w:r w:rsidR="00FE43B4" w:rsidRPr="00075A79">
              <w:rPr>
                <w:lang w:val="lv-LV"/>
              </w:rPr>
              <w:t xml:space="preserve">gan </w:t>
            </w:r>
            <w:r w:rsidRPr="00075A79">
              <w:rPr>
                <w:lang w:val="lv-LV"/>
              </w:rPr>
              <w:t>presē</w:t>
            </w:r>
            <w:r w:rsidR="00FE43B4" w:rsidRPr="00075A79">
              <w:rPr>
                <w:lang w:val="lv-LV"/>
              </w:rPr>
              <w:t>, gan Finanšu ministrijas mājaslapā</w:t>
            </w:r>
            <w:r w:rsidRPr="00075A79">
              <w:rPr>
                <w:lang w:val="lv-LV"/>
              </w:rPr>
              <w:t xml:space="preserve"> ir bijusi</w:t>
            </w:r>
            <w:r w:rsidR="00426EB7" w:rsidRPr="00075A79">
              <w:rPr>
                <w:lang w:val="lv-LV"/>
              </w:rPr>
              <w:t xml:space="preserve"> informācija par likumprojektu “</w:t>
            </w:r>
            <w:r w:rsidRPr="00075A79">
              <w:rPr>
                <w:lang w:val="lv-LV"/>
              </w:rPr>
              <w:t>Publisko iepirkumu likums</w:t>
            </w:r>
            <w:r w:rsidR="000654EA" w:rsidRPr="00075A79">
              <w:rPr>
                <w:lang w:val="lv-LV"/>
              </w:rPr>
              <w:t>” un likumprojektu “Sabiedrisko pakalpojumu sniedzēju iepirkumu likums”,</w:t>
            </w:r>
            <w:r w:rsidRPr="00075A79">
              <w:rPr>
                <w:lang w:val="lv-LV"/>
              </w:rPr>
              <w:t xml:space="preserve"> kur</w:t>
            </w:r>
            <w:r w:rsidR="000654EA" w:rsidRPr="00075A79">
              <w:rPr>
                <w:lang w:val="lv-LV"/>
              </w:rPr>
              <w:t>os</w:t>
            </w:r>
            <w:r w:rsidRPr="00075A79">
              <w:rPr>
                <w:lang w:val="lv-LV"/>
              </w:rPr>
              <w:t xml:space="preserve"> ir ietverts attiecīgs deleģējums izdot šos Ministru kabineta noteikumus.</w:t>
            </w:r>
          </w:p>
        </w:tc>
      </w:tr>
      <w:tr w:rsidR="000732F2" w:rsidRPr="00075A79" w14:paraId="0067006B" w14:textId="77777777" w:rsidTr="0007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1ED433A7" w14:textId="5D12EF29" w:rsidR="00067955" w:rsidRPr="00075A79" w:rsidRDefault="00067955" w:rsidP="007E08E3">
            <w:pPr>
              <w:pStyle w:val="naiskr"/>
              <w:spacing w:before="0" w:beforeAutospacing="0" w:after="0" w:afterAutospacing="0"/>
            </w:pPr>
            <w:r w:rsidRPr="00075A79">
              <w:t>2.</w:t>
            </w:r>
          </w:p>
        </w:tc>
        <w:tc>
          <w:tcPr>
            <w:tcW w:w="1421" w:type="pct"/>
          </w:tcPr>
          <w:p w14:paraId="4DCE47A9" w14:textId="77777777" w:rsidR="00067955" w:rsidRPr="00075A79" w:rsidRDefault="00067955" w:rsidP="000732F2">
            <w:pPr>
              <w:pStyle w:val="naiskr"/>
              <w:spacing w:before="0" w:beforeAutospacing="0" w:after="0" w:afterAutospacing="0"/>
            </w:pPr>
            <w:r w:rsidRPr="00075A79">
              <w:t>Sabiedrības līdzdalība projekta izstrādē</w:t>
            </w:r>
          </w:p>
        </w:tc>
        <w:tc>
          <w:tcPr>
            <w:tcW w:w="3359" w:type="pct"/>
          </w:tcPr>
          <w:p w14:paraId="7DA00EDC" w14:textId="10F4B555" w:rsidR="00067955" w:rsidRPr="00075A79" w:rsidRDefault="006200D1" w:rsidP="00075A79">
            <w:pPr>
              <w:spacing w:after="60"/>
              <w:jc w:val="both"/>
              <w:rPr>
                <w:lang w:val="lv-LV" w:eastAsia="lv-LV"/>
              </w:rPr>
            </w:pPr>
            <w:r w:rsidRPr="00075A79">
              <w:rPr>
                <w:lang w:val="lv-LV"/>
              </w:rPr>
              <w:t xml:space="preserve">Publisko iepirkumu likuma un Sabiedrisko pakalpojumu sniedzēju iepirkuma likuma </w:t>
            </w:r>
            <w:r w:rsidR="00FE43B4" w:rsidRPr="00075A79">
              <w:rPr>
                <w:lang w:val="lv-LV" w:eastAsia="lv-LV"/>
              </w:rPr>
              <w:t xml:space="preserve">izstrādē plaši tika iesaistītas ne vien valsts pārvaldes iestādes, bet arī nevalstiskās organizācijas un sociālie partneri. </w:t>
            </w:r>
            <w:r w:rsidR="00061250" w:rsidRPr="00075A79">
              <w:rPr>
                <w:lang w:val="lv-LV" w:eastAsia="lv-LV"/>
              </w:rPr>
              <w:t>Attiecīgajā</w:t>
            </w:r>
            <w:r w:rsidR="00FE43B4" w:rsidRPr="00075A79">
              <w:rPr>
                <w:lang w:val="lv-LV" w:eastAsia="lv-LV"/>
              </w:rPr>
              <w:t xml:space="preserve"> darba grupā tika aicināti piedalīties arī darba grupas sastāvā neiekļauto nevalstisko organizāciju pārstāvji, kas izradīja šādu interesi likumprojektu izstrādes gaitā. Līdz ar to darba grupas sēdēs piedalījās pārstāvji no Iepirkumu uzraudzības biroja, Valsts kancelejas, Tieslietu ministrijas, Ekonomikas ministrijas, Iekšlietu ministrijas, Labklājības ministrijas, Zemkopības ministrijas, Satiksmes ministrijas, Nodrošinājuma valsts aģentūras, Valsts reģionālās attīstības aģentūras, Valsts ugunsdzēsības un glābšanas dienesta, Valsts darba inspekcijas, Pilsonības un migrācijas lietu pārvaldes, Rīgas brīvostas pārvaldes, Liepājas speciālās ekonomiskās zonas pārvaldes, VAS “Latvijas Valsts meži”, Latvijas Pašvaldību savienības, Ārvalstu investoru padomes Latvijā, Latvijas Darba devēju konfederācijas, Latvijas Tirdzniecības un </w:t>
            </w:r>
            <w:r w:rsidR="00FE43B4" w:rsidRPr="00075A79">
              <w:rPr>
                <w:lang w:val="lv-LV" w:eastAsia="lv-LV"/>
              </w:rPr>
              <w:lastRenderedPageBreak/>
              <w:t>rūpniecības kameras, Latvijas Arhitektu Savienības, biedrības “Būvniecības attīstības stratēģiskā partnerība”, biedrības “Latvijas celtnieku arodbiedrība”, biedrības “Latvijas Informācijas un komunikācijas tehnoloģijas asociācija”, Latvijas Zvērinātu revidentu asociācijas, Latvijas būvnieku asociācijas, Latvijas Brīvo Arodbiedrību Savienības un biedrības “Latvijas būvuzņēmēju partnerība”.</w:t>
            </w:r>
          </w:p>
        </w:tc>
      </w:tr>
      <w:tr w:rsidR="000732F2" w:rsidRPr="00075A79" w14:paraId="04534D7F" w14:textId="77777777" w:rsidTr="0007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0A87AAF8" w14:textId="77777777" w:rsidR="00067955" w:rsidRPr="00075A79" w:rsidRDefault="00067955" w:rsidP="007E08E3">
            <w:pPr>
              <w:pStyle w:val="naiskr"/>
              <w:spacing w:before="0" w:beforeAutospacing="0" w:after="0" w:afterAutospacing="0"/>
            </w:pPr>
            <w:r w:rsidRPr="00075A79">
              <w:lastRenderedPageBreak/>
              <w:t>3.</w:t>
            </w:r>
          </w:p>
        </w:tc>
        <w:tc>
          <w:tcPr>
            <w:tcW w:w="1421" w:type="pct"/>
          </w:tcPr>
          <w:p w14:paraId="11B69203" w14:textId="77777777" w:rsidR="00067955" w:rsidRPr="00075A79" w:rsidRDefault="00067955" w:rsidP="000732F2">
            <w:pPr>
              <w:pStyle w:val="naiskr"/>
              <w:spacing w:before="0" w:beforeAutospacing="0" w:after="0" w:afterAutospacing="0"/>
            </w:pPr>
            <w:r w:rsidRPr="00075A79">
              <w:t>Sabiedrības līdzdalības rezultāti</w:t>
            </w:r>
          </w:p>
        </w:tc>
        <w:tc>
          <w:tcPr>
            <w:tcW w:w="3359" w:type="pct"/>
          </w:tcPr>
          <w:p w14:paraId="240C3B7F" w14:textId="1F1BEFFE" w:rsidR="00067955" w:rsidRPr="00075A79" w:rsidRDefault="00A04BBE" w:rsidP="000732F2">
            <w:pPr>
              <w:pStyle w:val="naiskr"/>
              <w:spacing w:before="0" w:beforeAutospacing="0" w:after="60" w:afterAutospacing="0"/>
              <w:ind w:right="57"/>
              <w:jc w:val="both"/>
              <w:rPr>
                <w:rFonts w:eastAsia="Arial Unicode MS"/>
              </w:rPr>
            </w:pPr>
            <w:r w:rsidRPr="00075A79">
              <w:t xml:space="preserve">Depozīta maksājuma jautājums sabiedrības līdzdalības rezultātā tika gan atbalstīts, gan tika arī sniegti iebildumi. </w:t>
            </w:r>
          </w:p>
        </w:tc>
      </w:tr>
      <w:tr w:rsidR="000732F2" w:rsidRPr="00075A79" w14:paraId="05F6E226" w14:textId="77777777" w:rsidTr="0007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0AD0AE82" w14:textId="77777777" w:rsidR="00067955" w:rsidRPr="00075A79" w:rsidRDefault="00067955" w:rsidP="007E08E3">
            <w:pPr>
              <w:pStyle w:val="naiskr"/>
              <w:spacing w:before="0" w:beforeAutospacing="0" w:after="0" w:afterAutospacing="0"/>
            </w:pPr>
            <w:r w:rsidRPr="00075A79">
              <w:t>4.</w:t>
            </w:r>
          </w:p>
        </w:tc>
        <w:tc>
          <w:tcPr>
            <w:tcW w:w="1421" w:type="pct"/>
          </w:tcPr>
          <w:p w14:paraId="02C37740" w14:textId="77777777" w:rsidR="00067955" w:rsidRPr="00075A79" w:rsidRDefault="00067955" w:rsidP="000732F2">
            <w:pPr>
              <w:pStyle w:val="naiskr"/>
              <w:spacing w:before="0" w:beforeAutospacing="0" w:after="0" w:afterAutospacing="0"/>
            </w:pPr>
            <w:r w:rsidRPr="00075A79">
              <w:t>Cita informācija</w:t>
            </w:r>
          </w:p>
        </w:tc>
        <w:tc>
          <w:tcPr>
            <w:tcW w:w="3359" w:type="pct"/>
          </w:tcPr>
          <w:p w14:paraId="1FC28F0E" w14:textId="77777777" w:rsidR="00067955" w:rsidRPr="00075A79" w:rsidRDefault="00067955" w:rsidP="000732F2">
            <w:pPr>
              <w:pStyle w:val="naisc"/>
              <w:spacing w:before="0" w:beforeAutospacing="0" w:after="60" w:afterAutospacing="0"/>
              <w:ind w:right="57"/>
              <w:jc w:val="left"/>
              <w:rPr>
                <w:sz w:val="24"/>
                <w:szCs w:val="24"/>
                <w:lang w:val="lv-LV"/>
              </w:rPr>
            </w:pPr>
            <w:r w:rsidRPr="00075A79">
              <w:rPr>
                <w:sz w:val="24"/>
                <w:szCs w:val="24"/>
                <w:lang w:val="lv-LV"/>
              </w:rPr>
              <w:t>Nav.</w:t>
            </w:r>
          </w:p>
        </w:tc>
      </w:tr>
    </w:tbl>
    <w:p w14:paraId="17C32686" w14:textId="77777777" w:rsidR="000732F2" w:rsidRPr="00075A79" w:rsidRDefault="000732F2" w:rsidP="00DD53A9">
      <w:pPr>
        <w:pStyle w:val="naisf"/>
        <w:spacing w:before="0" w:beforeAutospacing="0" w:after="0" w:afterAutospacing="0"/>
        <w:rPr>
          <w:i/>
          <w:lang w:val="lv-LV" w:eastAsia="lv-LV"/>
        </w:rPr>
      </w:pPr>
    </w:p>
    <w:tbl>
      <w:tblPr>
        <w:tblW w:w="4968"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
        <w:gridCol w:w="2557"/>
        <w:gridCol w:w="6044"/>
      </w:tblGrid>
      <w:tr w:rsidR="000732F2" w:rsidRPr="00075A79" w14:paraId="158186CC" w14:textId="77777777" w:rsidTr="00D24876">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53A2541C" w14:textId="77777777" w:rsidR="000732F2" w:rsidRPr="00075A79" w:rsidRDefault="000732F2" w:rsidP="00D24876">
            <w:pPr>
              <w:ind w:firstLine="478"/>
              <w:jc w:val="center"/>
              <w:rPr>
                <w:b/>
                <w:bCs/>
                <w:lang w:val="lv-LV" w:eastAsia="lv-LV"/>
              </w:rPr>
            </w:pPr>
            <w:r w:rsidRPr="00075A79">
              <w:rPr>
                <w:b/>
                <w:bCs/>
                <w:lang w:val="lv-LV" w:eastAsia="lv-LV"/>
              </w:rPr>
              <w:t>VII. Tiesību akta projekta izpildes nodrošināšana un tās ietekme uz institūcijām</w:t>
            </w:r>
          </w:p>
        </w:tc>
      </w:tr>
      <w:tr w:rsidR="000732F2" w:rsidRPr="00075A79" w14:paraId="6AA49BC2" w14:textId="77777777" w:rsidTr="00D24876">
        <w:tc>
          <w:tcPr>
            <w:tcW w:w="220" w:type="pct"/>
            <w:tcBorders>
              <w:top w:val="outset" w:sz="6" w:space="0" w:color="000000"/>
              <w:left w:val="outset" w:sz="6" w:space="0" w:color="000000"/>
              <w:bottom w:val="outset" w:sz="6" w:space="0" w:color="000000"/>
              <w:right w:val="outset" w:sz="6" w:space="0" w:color="000000"/>
            </w:tcBorders>
          </w:tcPr>
          <w:p w14:paraId="251D04AC" w14:textId="77777777" w:rsidR="000732F2" w:rsidRPr="00075A79" w:rsidRDefault="000732F2" w:rsidP="000732F2">
            <w:pPr>
              <w:jc w:val="center"/>
              <w:rPr>
                <w:lang w:val="lv-LV" w:eastAsia="lv-LV"/>
              </w:rPr>
            </w:pPr>
            <w:r w:rsidRPr="00075A79">
              <w:rPr>
                <w:lang w:val="lv-LV" w:eastAsia="lv-LV"/>
              </w:rPr>
              <w:t>1.</w:t>
            </w:r>
          </w:p>
        </w:tc>
        <w:tc>
          <w:tcPr>
            <w:tcW w:w="1421" w:type="pct"/>
            <w:tcBorders>
              <w:top w:val="outset" w:sz="6" w:space="0" w:color="000000"/>
              <w:left w:val="outset" w:sz="6" w:space="0" w:color="000000"/>
              <w:bottom w:val="outset" w:sz="6" w:space="0" w:color="000000"/>
              <w:right w:val="outset" w:sz="6" w:space="0" w:color="000000"/>
            </w:tcBorders>
          </w:tcPr>
          <w:p w14:paraId="6548F5AD" w14:textId="77777777" w:rsidR="000732F2" w:rsidRPr="00075A79" w:rsidRDefault="000732F2" w:rsidP="000732F2">
            <w:pPr>
              <w:rPr>
                <w:lang w:val="lv-LV" w:eastAsia="lv-LV"/>
              </w:rPr>
            </w:pPr>
            <w:r w:rsidRPr="00075A79">
              <w:rPr>
                <w:lang w:val="lv-LV" w:eastAsia="lv-LV"/>
              </w:rPr>
              <w:t>Projekta izpildē iesaistītās institūcijas</w:t>
            </w:r>
          </w:p>
        </w:tc>
        <w:tc>
          <w:tcPr>
            <w:tcW w:w="3359" w:type="pct"/>
            <w:tcBorders>
              <w:top w:val="outset" w:sz="6" w:space="0" w:color="000000"/>
              <w:left w:val="outset" w:sz="6" w:space="0" w:color="000000"/>
              <w:bottom w:val="outset" w:sz="6" w:space="0" w:color="000000"/>
              <w:right w:val="outset" w:sz="6" w:space="0" w:color="000000"/>
            </w:tcBorders>
          </w:tcPr>
          <w:p w14:paraId="3B05DAB8" w14:textId="77777777" w:rsidR="000732F2" w:rsidRPr="00075A79" w:rsidRDefault="000732F2" w:rsidP="00DD53A9">
            <w:pPr>
              <w:pStyle w:val="Footer"/>
              <w:tabs>
                <w:tab w:val="clear" w:pos="4153"/>
                <w:tab w:val="clear" w:pos="8306"/>
              </w:tabs>
              <w:snapToGrid/>
              <w:jc w:val="both"/>
              <w:rPr>
                <w:rFonts w:ascii="Times New Roman" w:hAnsi="Times New Roman"/>
                <w:sz w:val="24"/>
                <w:szCs w:val="24"/>
              </w:rPr>
            </w:pPr>
            <w:r w:rsidRPr="00075A79">
              <w:rPr>
                <w:rFonts w:ascii="Times New Roman" w:hAnsi="Times New Roman"/>
                <w:sz w:val="24"/>
                <w:szCs w:val="24"/>
              </w:rPr>
              <w:t>Iepirkumu uzraudzības birojs.</w:t>
            </w:r>
          </w:p>
        </w:tc>
      </w:tr>
      <w:tr w:rsidR="000732F2" w:rsidRPr="00075A79" w14:paraId="7B967162" w14:textId="77777777" w:rsidTr="00D24876">
        <w:tc>
          <w:tcPr>
            <w:tcW w:w="220" w:type="pct"/>
            <w:tcBorders>
              <w:top w:val="outset" w:sz="6" w:space="0" w:color="000000"/>
              <w:left w:val="outset" w:sz="6" w:space="0" w:color="000000"/>
              <w:bottom w:val="outset" w:sz="6" w:space="0" w:color="000000"/>
              <w:right w:val="outset" w:sz="6" w:space="0" w:color="000000"/>
            </w:tcBorders>
          </w:tcPr>
          <w:p w14:paraId="47F8564A" w14:textId="77777777" w:rsidR="000732F2" w:rsidRPr="00075A79" w:rsidRDefault="000732F2" w:rsidP="000732F2">
            <w:pPr>
              <w:jc w:val="center"/>
              <w:rPr>
                <w:lang w:val="lv-LV" w:eastAsia="lv-LV"/>
              </w:rPr>
            </w:pPr>
            <w:r w:rsidRPr="00075A79">
              <w:rPr>
                <w:lang w:val="lv-LV" w:eastAsia="lv-LV"/>
              </w:rPr>
              <w:t>2.</w:t>
            </w:r>
          </w:p>
        </w:tc>
        <w:tc>
          <w:tcPr>
            <w:tcW w:w="1421" w:type="pct"/>
            <w:tcBorders>
              <w:top w:val="outset" w:sz="6" w:space="0" w:color="000000"/>
              <w:left w:val="outset" w:sz="6" w:space="0" w:color="000000"/>
              <w:bottom w:val="outset" w:sz="6" w:space="0" w:color="000000"/>
              <w:right w:val="outset" w:sz="6" w:space="0" w:color="000000"/>
            </w:tcBorders>
          </w:tcPr>
          <w:p w14:paraId="1D13358B" w14:textId="77777777" w:rsidR="000732F2" w:rsidRPr="00075A79" w:rsidRDefault="000732F2" w:rsidP="000732F2">
            <w:pPr>
              <w:rPr>
                <w:lang w:val="lv-LV"/>
              </w:rPr>
            </w:pPr>
            <w:r w:rsidRPr="00075A79">
              <w:rPr>
                <w:lang w:val="lv-LV"/>
              </w:rPr>
              <w:t xml:space="preserve">Projekta izpildes ietekme uz pārvaldes funkcijām un institucionālo struktūru. </w:t>
            </w:r>
          </w:p>
          <w:p w14:paraId="04F9D51D" w14:textId="77777777" w:rsidR="000732F2" w:rsidRPr="00075A79" w:rsidRDefault="000732F2" w:rsidP="000732F2">
            <w:pPr>
              <w:rPr>
                <w:lang w:val="lv-LV"/>
              </w:rPr>
            </w:pPr>
            <w:r w:rsidRPr="00075A79">
              <w:rPr>
                <w:lang w:val="lv-LV"/>
              </w:rPr>
              <w:t>Jaunu institūciju izveide, esošu institūciju likvidācija vai reorganizācija, to ietekme uz institūcijas cilvēkresursiem</w:t>
            </w:r>
          </w:p>
        </w:tc>
        <w:tc>
          <w:tcPr>
            <w:tcW w:w="3359" w:type="pct"/>
            <w:tcBorders>
              <w:top w:val="outset" w:sz="6" w:space="0" w:color="000000"/>
              <w:left w:val="outset" w:sz="6" w:space="0" w:color="000000"/>
              <w:bottom w:val="outset" w:sz="6" w:space="0" w:color="000000"/>
              <w:right w:val="outset" w:sz="6" w:space="0" w:color="000000"/>
            </w:tcBorders>
          </w:tcPr>
          <w:p w14:paraId="7F71752D" w14:textId="77777777" w:rsidR="000732F2" w:rsidRPr="00075A79" w:rsidRDefault="000732F2" w:rsidP="00CB2070">
            <w:pPr>
              <w:pStyle w:val="naisnod"/>
              <w:spacing w:before="0" w:after="60"/>
              <w:ind w:right="57"/>
              <w:jc w:val="both"/>
              <w:rPr>
                <w:b w:val="0"/>
              </w:rPr>
            </w:pPr>
            <w:r w:rsidRPr="00075A79">
              <w:rPr>
                <w:b w:val="0"/>
              </w:rPr>
              <w:t>Iesaistītās institūcijas Ministru kabineta noteikumu izpildi nodrošina to esošo funkciju un uzdevumus ietvaros.</w:t>
            </w:r>
          </w:p>
          <w:p w14:paraId="3EA92FAA" w14:textId="77777777" w:rsidR="000732F2" w:rsidRPr="00075A79" w:rsidRDefault="000732F2" w:rsidP="00DD53A9">
            <w:pPr>
              <w:pStyle w:val="naiskr"/>
              <w:spacing w:before="0" w:beforeAutospacing="0" w:after="0" w:afterAutospacing="0"/>
              <w:ind w:right="57"/>
              <w:jc w:val="both"/>
            </w:pPr>
            <w:r w:rsidRPr="00075A79">
              <w:t>Ministru kabineta noteikumu izpildei nav nepieciešams radīt jaunas vai likvidēt esošās institūcijas, kā arī nav nepieciešams reorganizēt esošās institūcijas.</w:t>
            </w:r>
          </w:p>
        </w:tc>
      </w:tr>
      <w:tr w:rsidR="000732F2" w:rsidRPr="00075A79" w14:paraId="180B99AD" w14:textId="77777777" w:rsidTr="00D24876">
        <w:tc>
          <w:tcPr>
            <w:tcW w:w="220" w:type="pct"/>
            <w:tcBorders>
              <w:top w:val="outset" w:sz="6" w:space="0" w:color="000000"/>
              <w:left w:val="outset" w:sz="6" w:space="0" w:color="000000"/>
              <w:bottom w:val="outset" w:sz="6" w:space="0" w:color="000000"/>
              <w:right w:val="outset" w:sz="6" w:space="0" w:color="000000"/>
            </w:tcBorders>
          </w:tcPr>
          <w:p w14:paraId="5588BAA1" w14:textId="77777777" w:rsidR="000732F2" w:rsidRPr="00075A79" w:rsidRDefault="000732F2" w:rsidP="000732F2">
            <w:pPr>
              <w:jc w:val="center"/>
              <w:rPr>
                <w:lang w:val="lv-LV" w:eastAsia="lv-LV"/>
              </w:rPr>
            </w:pPr>
            <w:r w:rsidRPr="00075A79">
              <w:rPr>
                <w:lang w:val="lv-LV" w:eastAsia="lv-LV"/>
              </w:rPr>
              <w:t>3.</w:t>
            </w:r>
          </w:p>
        </w:tc>
        <w:tc>
          <w:tcPr>
            <w:tcW w:w="1421" w:type="pct"/>
            <w:tcBorders>
              <w:top w:val="outset" w:sz="6" w:space="0" w:color="000000"/>
              <w:left w:val="outset" w:sz="6" w:space="0" w:color="000000"/>
              <w:bottom w:val="outset" w:sz="6" w:space="0" w:color="000000"/>
              <w:right w:val="outset" w:sz="6" w:space="0" w:color="000000"/>
            </w:tcBorders>
          </w:tcPr>
          <w:p w14:paraId="796CA068" w14:textId="77777777" w:rsidR="000732F2" w:rsidRPr="00075A79" w:rsidRDefault="000732F2" w:rsidP="000732F2">
            <w:pPr>
              <w:rPr>
                <w:lang w:val="lv-LV" w:eastAsia="lv-LV"/>
              </w:rPr>
            </w:pPr>
            <w:r w:rsidRPr="00075A79">
              <w:rPr>
                <w:lang w:val="lv-LV" w:eastAsia="lv-LV"/>
              </w:rPr>
              <w:t>Cita informācija</w:t>
            </w:r>
          </w:p>
        </w:tc>
        <w:tc>
          <w:tcPr>
            <w:tcW w:w="3359" w:type="pct"/>
            <w:tcBorders>
              <w:top w:val="outset" w:sz="6" w:space="0" w:color="000000"/>
              <w:left w:val="outset" w:sz="6" w:space="0" w:color="000000"/>
              <w:bottom w:val="outset" w:sz="6" w:space="0" w:color="000000"/>
              <w:right w:val="outset" w:sz="6" w:space="0" w:color="000000"/>
            </w:tcBorders>
          </w:tcPr>
          <w:p w14:paraId="5752A187" w14:textId="77777777" w:rsidR="000732F2" w:rsidRPr="00075A79" w:rsidRDefault="000732F2" w:rsidP="00DD53A9">
            <w:pPr>
              <w:pStyle w:val="Footer"/>
              <w:tabs>
                <w:tab w:val="clear" w:pos="4153"/>
                <w:tab w:val="clear" w:pos="8306"/>
              </w:tabs>
              <w:snapToGrid/>
              <w:jc w:val="both"/>
              <w:rPr>
                <w:rFonts w:ascii="Times New Roman" w:hAnsi="Times New Roman"/>
                <w:sz w:val="24"/>
                <w:szCs w:val="24"/>
              </w:rPr>
            </w:pPr>
            <w:r w:rsidRPr="00075A79">
              <w:rPr>
                <w:rFonts w:ascii="Times New Roman" w:hAnsi="Times New Roman"/>
                <w:sz w:val="24"/>
                <w:szCs w:val="24"/>
              </w:rPr>
              <w:t>Nav.</w:t>
            </w:r>
          </w:p>
        </w:tc>
      </w:tr>
    </w:tbl>
    <w:p w14:paraId="6A478217" w14:textId="16ADDDEC" w:rsidR="00067955" w:rsidRPr="00075A79" w:rsidRDefault="00A54C30" w:rsidP="00D103A3">
      <w:pPr>
        <w:pStyle w:val="naisf"/>
        <w:spacing w:before="240" w:beforeAutospacing="0" w:after="0" w:afterAutospacing="0"/>
        <w:rPr>
          <w:sz w:val="28"/>
          <w:szCs w:val="28"/>
          <w:lang w:val="lv-LV"/>
        </w:rPr>
      </w:pPr>
      <w:r w:rsidRPr="00075A79">
        <w:rPr>
          <w:sz w:val="28"/>
          <w:szCs w:val="28"/>
          <w:lang w:val="lv-LV" w:eastAsia="lv-LV"/>
        </w:rPr>
        <w:t xml:space="preserve">Anotācijas III, IV </w:t>
      </w:r>
      <w:r w:rsidR="0008333E" w:rsidRPr="00075A79">
        <w:rPr>
          <w:sz w:val="28"/>
          <w:szCs w:val="28"/>
          <w:lang w:val="lv-LV" w:eastAsia="lv-LV"/>
        </w:rPr>
        <w:t xml:space="preserve">un </w:t>
      </w:r>
      <w:r w:rsidRPr="00075A79">
        <w:rPr>
          <w:sz w:val="28"/>
          <w:szCs w:val="28"/>
          <w:lang w:val="lv-LV" w:eastAsia="lv-LV"/>
        </w:rPr>
        <w:t xml:space="preserve">V sadaļa – </w:t>
      </w:r>
      <w:r w:rsidR="00DD53A9" w:rsidRPr="00075A79">
        <w:rPr>
          <w:sz w:val="28"/>
          <w:szCs w:val="28"/>
          <w:lang w:val="lv-LV" w:eastAsia="lv-LV"/>
        </w:rPr>
        <w:t>projekts šīs</w:t>
      </w:r>
      <w:r w:rsidRPr="00075A79">
        <w:rPr>
          <w:sz w:val="28"/>
          <w:szCs w:val="28"/>
          <w:lang w:val="lv-LV" w:eastAsia="lv-LV"/>
        </w:rPr>
        <w:t xml:space="preserve"> jomu neskar.</w:t>
      </w:r>
    </w:p>
    <w:p w14:paraId="5456A3F1" w14:textId="7CC39ADF" w:rsidR="00067955" w:rsidRPr="00075A79" w:rsidRDefault="00067955" w:rsidP="00067955">
      <w:pPr>
        <w:pStyle w:val="naisf"/>
        <w:spacing w:before="0" w:beforeAutospacing="0" w:after="0" w:afterAutospacing="0"/>
        <w:rPr>
          <w:sz w:val="28"/>
          <w:szCs w:val="28"/>
          <w:lang w:val="lv-LV"/>
        </w:rPr>
      </w:pPr>
    </w:p>
    <w:p w14:paraId="41D2FE56" w14:textId="7586E221" w:rsidR="00615B20" w:rsidRDefault="00615B20" w:rsidP="00615B20">
      <w:pPr>
        <w:spacing w:after="0"/>
        <w:ind w:firstLine="709"/>
        <w:jc w:val="both"/>
        <w:rPr>
          <w:color w:val="000000" w:themeColor="text1"/>
          <w:sz w:val="28"/>
          <w:szCs w:val="28"/>
          <w:lang w:val="lv-LV" w:eastAsia="lv-LV"/>
        </w:rPr>
      </w:pPr>
    </w:p>
    <w:p w14:paraId="529DF629" w14:textId="77777777" w:rsidR="00615B20" w:rsidRPr="006A6015" w:rsidRDefault="00615B20" w:rsidP="00615B20">
      <w:pPr>
        <w:spacing w:after="0"/>
        <w:ind w:firstLine="709"/>
        <w:jc w:val="both"/>
        <w:rPr>
          <w:color w:val="000000" w:themeColor="text1"/>
          <w:sz w:val="28"/>
          <w:szCs w:val="28"/>
          <w:lang w:val="lv-LV" w:eastAsia="lv-LV"/>
        </w:rPr>
      </w:pPr>
      <w:bookmarkStart w:id="5" w:name="_GoBack"/>
      <w:bookmarkEnd w:id="5"/>
    </w:p>
    <w:p w14:paraId="56740986" w14:textId="77777777" w:rsidR="00615B20" w:rsidRPr="006A6015" w:rsidRDefault="00615B20" w:rsidP="00615B20">
      <w:pPr>
        <w:tabs>
          <w:tab w:val="right" w:pos="9071"/>
        </w:tabs>
        <w:spacing w:after="0"/>
        <w:jc w:val="both"/>
        <w:rPr>
          <w:color w:val="000000" w:themeColor="text1"/>
          <w:sz w:val="28"/>
          <w:szCs w:val="28"/>
          <w:lang w:val="lv-LV"/>
        </w:rPr>
      </w:pPr>
      <w:r w:rsidRPr="006A6015">
        <w:rPr>
          <w:color w:val="000000" w:themeColor="text1"/>
          <w:sz w:val="28"/>
          <w:szCs w:val="28"/>
          <w:lang w:val="lv-LV"/>
        </w:rPr>
        <w:t>Finanšu ministre</w:t>
      </w:r>
      <w:r w:rsidRPr="006A6015">
        <w:rPr>
          <w:color w:val="000000" w:themeColor="text1"/>
          <w:sz w:val="28"/>
          <w:szCs w:val="28"/>
          <w:lang w:val="lv-LV"/>
        </w:rPr>
        <w:tab/>
        <w:t>D. Reizniece-Ozola</w:t>
      </w:r>
    </w:p>
    <w:p w14:paraId="3C9E432E" w14:textId="77777777" w:rsidR="00615B20" w:rsidRPr="006A6015" w:rsidRDefault="00615B20" w:rsidP="00615B20">
      <w:pPr>
        <w:spacing w:after="0"/>
        <w:jc w:val="both"/>
        <w:rPr>
          <w:color w:val="000000" w:themeColor="text1"/>
          <w:sz w:val="28"/>
          <w:szCs w:val="28"/>
          <w:lang w:val="lv-LV"/>
        </w:rPr>
      </w:pPr>
    </w:p>
    <w:p w14:paraId="1E840BF6" w14:textId="77777777" w:rsidR="00615B20" w:rsidRPr="006A6015" w:rsidRDefault="00615B20" w:rsidP="00615B20">
      <w:pPr>
        <w:spacing w:after="0"/>
        <w:jc w:val="both"/>
        <w:rPr>
          <w:color w:val="000000" w:themeColor="text1"/>
          <w:sz w:val="28"/>
          <w:szCs w:val="28"/>
          <w:lang w:val="lv-LV"/>
        </w:rPr>
      </w:pPr>
    </w:p>
    <w:p w14:paraId="128A4B36" w14:textId="77777777" w:rsidR="00DD53A9" w:rsidRPr="00075A79" w:rsidRDefault="00DD53A9" w:rsidP="00DD53A9">
      <w:pPr>
        <w:tabs>
          <w:tab w:val="left" w:pos="6237"/>
        </w:tabs>
        <w:spacing w:after="0"/>
        <w:rPr>
          <w:sz w:val="28"/>
          <w:szCs w:val="28"/>
          <w:lang w:val="lv-LV"/>
        </w:rPr>
      </w:pPr>
    </w:p>
    <w:p w14:paraId="5E740A17" w14:textId="77777777" w:rsidR="00DD53A9" w:rsidRPr="00075A79" w:rsidRDefault="00DD53A9" w:rsidP="00DD53A9">
      <w:pPr>
        <w:tabs>
          <w:tab w:val="left" w:pos="6237"/>
        </w:tabs>
        <w:spacing w:after="0"/>
        <w:rPr>
          <w:sz w:val="28"/>
          <w:szCs w:val="28"/>
          <w:lang w:val="lv-LV"/>
        </w:rPr>
      </w:pPr>
    </w:p>
    <w:p w14:paraId="24B40C65" w14:textId="77777777" w:rsidR="00DD53A9" w:rsidRPr="00075A79" w:rsidRDefault="00DD53A9" w:rsidP="00DD53A9">
      <w:pPr>
        <w:tabs>
          <w:tab w:val="left" w:pos="6237"/>
        </w:tabs>
        <w:spacing w:after="0"/>
        <w:rPr>
          <w:sz w:val="28"/>
          <w:szCs w:val="28"/>
          <w:lang w:val="lv-LV"/>
        </w:rPr>
      </w:pPr>
    </w:p>
    <w:p w14:paraId="2A4C31B8" w14:textId="77777777" w:rsidR="00DD53A9" w:rsidRPr="00075A79" w:rsidRDefault="00DD53A9" w:rsidP="00DD53A9">
      <w:pPr>
        <w:tabs>
          <w:tab w:val="left" w:pos="6237"/>
        </w:tabs>
        <w:spacing w:after="0"/>
        <w:rPr>
          <w:sz w:val="28"/>
          <w:szCs w:val="28"/>
          <w:lang w:val="lv-LV"/>
        </w:rPr>
      </w:pPr>
    </w:p>
    <w:p w14:paraId="0421150D" w14:textId="77777777" w:rsidR="00075A79" w:rsidRPr="00075A79" w:rsidRDefault="00075A79" w:rsidP="00075A79">
      <w:pPr>
        <w:pStyle w:val="NoSpacing"/>
        <w:rPr>
          <w:rFonts w:ascii="Times New Roman" w:hAnsi="Times New Roman"/>
          <w:sz w:val="28"/>
          <w:szCs w:val="28"/>
        </w:rPr>
      </w:pPr>
    </w:p>
    <w:p w14:paraId="452B9934" w14:textId="03AC4D60" w:rsidR="00075A79" w:rsidRPr="00075A79" w:rsidRDefault="00075A79" w:rsidP="00075A79">
      <w:pPr>
        <w:pStyle w:val="NoSpacing"/>
        <w:rPr>
          <w:rFonts w:ascii="Times New Roman" w:hAnsi="Times New Roman"/>
          <w:sz w:val="24"/>
          <w:szCs w:val="24"/>
        </w:rPr>
      </w:pPr>
      <w:r w:rsidRPr="00075A79">
        <w:rPr>
          <w:rFonts w:ascii="Times New Roman" w:hAnsi="Times New Roman"/>
          <w:sz w:val="24"/>
          <w:szCs w:val="24"/>
        </w:rPr>
        <w:t>Oga 67326792</w:t>
      </w:r>
    </w:p>
    <w:p w14:paraId="60525381" w14:textId="6A8A17D7" w:rsidR="00DD53A9" w:rsidRPr="00075A79" w:rsidRDefault="00075A79" w:rsidP="00075A79">
      <w:pPr>
        <w:pStyle w:val="NoSpacing"/>
        <w:rPr>
          <w:rFonts w:ascii="Times New Roman" w:hAnsi="Times New Roman"/>
          <w:sz w:val="24"/>
          <w:szCs w:val="24"/>
        </w:rPr>
      </w:pPr>
      <w:r w:rsidRPr="00075A79">
        <w:rPr>
          <w:rFonts w:ascii="Times New Roman" w:hAnsi="Times New Roman"/>
          <w:sz w:val="24"/>
          <w:szCs w:val="24"/>
        </w:rPr>
        <w:t>monta.oga@iub.gov.lv</w:t>
      </w:r>
    </w:p>
    <w:sectPr w:rsidR="00DD53A9" w:rsidRPr="00075A79" w:rsidSect="00B50814">
      <w:headerReference w:type="even" r:id="rId11"/>
      <w:headerReference w:type="default" r:id="rId12"/>
      <w:footerReference w:type="default" r:id="rId13"/>
      <w:footerReference w:type="first" r:id="rId14"/>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8C0E" w14:textId="77777777" w:rsidR="00F13AAE" w:rsidRDefault="00F13AAE">
      <w:r>
        <w:separator/>
      </w:r>
    </w:p>
  </w:endnote>
  <w:endnote w:type="continuationSeparator" w:id="0">
    <w:p w14:paraId="419A7D9E" w14:textId="77777777" w:rsidR="00F13AAE" w:rsidRDefault="00F1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D92F" w14:textId="7ABD8DE8" w:rsidR="0091769B" w:rsidRPr="00472418" w:rsidRDefault="00472418" w:rsidP="00472418">
    <w:pPr>
      <w:pStyle w:val="Footer"/>
      <w:rPr>
        <w:rFonts w:ascii="Times New Roman" w:hAnsi="Times New Roman"/>
        <w:sz w:val="20"/>
      </w:rPr>
    </w:pPr>
    <w:r>
      <w:rPr>
        <w:rFonts w:ascii="Times New Roman" w:hAnsi="Times New Roman"/>
        <w:sz w:val="20"/>
      </w:rPr>
      <w:t>FManot_150217_VSS-51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EDFF" w14:textId="7F0278EB" w:rsidR="0091769B" w:rsidRPr="00472418" w:rsidRDefault="00472418" w:rsidP="00472418">
    <w:pPr>
      <w:pStyle w:val="Footer"/>
      <w:rPr>
        <w:rFonts w:ascii="Times New Roman" w:hAnsi="Times New Roman"/>
        <w:sz w:val="20"/>
      </w:rPr>
    </w:pPr>
    <w:r>
      <w:rPr>
        <w:rFonts w:ascii="Times New Roman" w:hAnsi="Times New Roman"/>
        <w:sz w:val="20"/>
      </w:rPr>
      <w:t>FManot_150217_VSS-51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C9E8" w14:textId="77777777" w:rsidR="00F13AAE" w:rsidRDefault="00F13AAE">
      <w:r>
        <w:separator/>
      </w:r>
    </w:p>
  </w:footnote>
  <w:footnote w:type="continuationSeparator" w:id="0">
    <w:p w14:paraId="43B56998" w14:textId="77777777" w:rsidR="00F13AAE" w:rsidRDefault="00F1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22E9" w14:textId="77777777" w:rsidR="0091769B" w:rsidRDefault="00EA1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7FC8B" w14:textId="77777777" w:rsidR="0091769B" w:rsidRDefault="00F13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A7C4" w14:textId="31B20D85" w:rsidR="0091769B" w:rsidRDefault="00EA1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B20">
      <w:rPr>
        <w:rStyle w:val="PageNumber"/>
        <w:noProof/>
      </w:rPr>
      <w:t>4</w:t>
    </w:r>
    <w:r>
      <w:rPr>
        <w:rStyle w:val="PageNumber"/>
      </w:rPr>
      <w:fldChar w:fldCharType="end"/>
    </w:r>
  </w:p>
  <w:p w14:paraId="04E0C82C" w14:textId="77777777" w:rsidR="0091769B" w:rsidRDefault="00F13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52FF3"/>
    <w:multiLevelType w:val="hybridMultilevel"/>
    <w:tmpl w:val="ED00B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E4658E"/>
    <w:multiLevelType w:val="hybridMultilevel"/>
    <w:tmpl w:val="0E9E1E3E"/>
    <w:lvl w:ilvl="0" w:tplc="1126336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55"/>
    <w:rsid w:val="000019B2"/>
    <w:rsid w:val="000207C1"/>
    <w:rsid w:val="00022C32"/>
    <w:rsid w:val="00026DF2"/>
    <w:rsid w:val="00027427"/>
    <w:rsid w:val="00041D4B"/>
    <w:rsid w:val="00052CAB"/>
    <w:rsid w:val="00053837"/>
    <w:rsid w:val="00060BDE"/>
    <w:rsid w:val="00061250"/>
    <w:rsid w:val="000624C3"/>
    <w:rsid w:val="000654EA"/>
    <w:rsid w:val="00067955"/>
    <w:rsid w:val="000679BC"/>
    <w:rsid w:val="000732F2"/>
    <w:rsid w:val="00075A79"/>
    <w:rsid w:val="000778A1"/>
    <w:rsid w:val="00081C03"/>
    <w:rsid w:val="0008333E"/>
    <w:rsid w:val="00085514"/>
    <w:rsid w:val="00091E11"/>
    <w:rsid w:val="000A2705"/>
    <w:rsid w:val="000A4F35"/>
    <w:rsid w:val="000B5AF5"/>
    <w:rsid w:val="000C402E"/>
    <w:rsid w:val="000D5C4D"/>
    <w:rsid w:val="000D7A06"/>
    <w:rsid w:val="000E66AA"/>
    <w:rsid w:val="00101B8D"/>
    <w:rsid w:val="00116FB8"/>
    <w:rsid w:val="00123903"/>
    <w:rsid w:val="0013317C"/>
    <w:rsid w:val="0013455E"/>
    <w:rsid w:val="00141D8B"/>
    <w:rsid w:val="00143725"/>
    <w:rsid w:val="00153D82"/>
    <w:rsid w:val="001623F1"/>
    <w:rsid w:val="001729F2"/>
    <w:rsid w:val="00173BCB"/>
    <w:rsid w:val="0017592E"/>
    <w:rsid w:val="001806E9"/>
    <w:rsid w:val="001851DF"/>
    <w:rsid w:val="001A3824"/>
    <w:rsid w:val="001B3378"/>
    <w:rsid w:val="001B7CE4"/>
    <w:rsid w:val="001D72E1"/>
    <w:rsid w:val="001E17E1"/>
    <w:rsid w:val="001E5116"/>
    <w:rsid w:val="001F3F95"/>
    <w:rsid w:val="002016EC"/>
    <w:rsid w:val="00207FCD"/>
    <w:rsid w:val="002316A5"/>
    <w:rsid w:val="002325AF"/>
    <w:rsid w:val="00247493"/>
    <w:rsid w:val="00254776"/>
    <w:rsid w:val="00257D8F"/>
    <w:rsid w:val="00265BC2"/>
    <w:rsid w:val="00273779"/>
    <w:rsid w:val="00284836"/>
    <w:rsid w:val="00285F75"/>
    <w:rsid w:val="002868FC"/>
    <w:rsid w:val="002A03A3"/>
    <w:rsid w:val="002A3915"/>
    <w:rsid w:val="002A6355"/>
    <w:rsid w:val="002B6A50"/>
    <w:rsid w:val="002C34C4"/>
    <w:rsid w:val="002D105C"/>
    <w:rsid w:val="002E25C9"/>
    <w:rsid w:val="002E44F2"/>
    <w:rsid w:val="002E6A17"/>
    <w:rsid w:val="002E7C8E"/>
    <w:rsid w:val="002F03B0"/>
    <w:rsid w:val="003133A2"/>
    <w:rsid w:val="00314A5D"/>
    <w:rsid w:val="00320635"/>
    <w:rsid w:val="00320AA2"/>
    <w:rsid w:val="003276B4"/>
    <w:rsid w:val="00327EDD"/>
    <w:rsid w:val="00334F1F"/>
    <w:rsid w:val="00341E3F"/>
    <w:rsid w:val="00350951"/>
    <w:rsid w:val="0039324B"/>
    <w:rsid w:val="00396EE7"/>
    <w:rsid w:val="00397679"/>
    <w:rsid w:val="003A06E8"/>
    <w:rsid w:val="003A2412"/>
    <w:rsid w:val="003B2387"/>
    <w:rsid w:val="003B4E77"/>
    <w:rsid w:val="003B530F"/>
    <w:rsid w:val="003C73AE"/>
    <w:rsid w:val="003D09AF"/>
    <w:rsid w:val="003D12B5"/>
    <w:rsid w:val="003D539A"/>
    <w:rsid w:val="003E5920"/>
    <w:rsid w:val="003E74DC"/>
    <w:rsid w:val="0040018D"/>
    <w:rsid w:val="004117BD"/>
    <w:rsid w:val="00425629"/>
    <w:rsid w:val="00425803"/>
    <w:rsid w:val="00426EB7"/>
    <w:rsid w:val="00430252"/>
    <w:rsid w:val="0044410D"/>
    <w:rsid w:val="004460BF"/>
    <w:rsid w:val="004552E7"/>
    <w:rsid w:val="00467F10"/>
    <w:rsid w:val="00471A41"/>
    <w:rsid w:val="00472418"/>
    <w:rsid w:val="00472970"/>
    <w:rsid w:val="00474C02"/>
    <w:rsid w:val="00492182"/>
    <w:rsid w:val="00492F78"/>
    <w:rsid w:val="004A5154"/>
    <w:rsid w:val="004B20BE"/>
    <w:rsid w:val="004B409B"/>
    <w:rsid w:val="004C4D0F"/>
    <w:rsid w:val="004C50C6"/>
    <w:rsid w:val="004D7FEE"/>
    <w:rsid w:val="004E3773"/>
    <w:rsid w:val="004E6D06"/>
    <w:rsid w:val="004E6EE2"/>
    <w:rsid w:val="005005EC"/>
    <w:rsid w:val="00512133"/>
    <w:rsid w:val="00513CA3"/>
    <w:rsid w:val="00515A99"/>
    <w:rsid w:val="00520896"/>
    <w:rsid w:val="005407B5"/>
    <w:rsid w:val="0054399A"/>
    <w:rsid w:val="00556916"/>
    <w:rsid w:val="00557EE6"/>
    <w:rsid w:val="00565D67"/>
    <w:rsid w:val="0059508A"/>
    <w:rsid w:val="005A04CE"/>
    <w:rsid w:val="005A338B"/>
    <w:rsid w:val="005A5126"/>
    <w:rsid w:val="005B2C37"/>
    <w:rsid w:val="005B654D"/>
    <w:rsid w:val="005D0C87"/>
    <w:rsid w:val="005D0EC8"/>
    <w:rsid w:val="005D14C4"/>
    <w:rsid w:val="005D4C72"/>
    <w:rsid w:val="005D7B53"/>
    <w:rsid w:val="005E50AC"/>
    <w:rsid w:val="005F1BDB"/>
    <w:rsid w:val="005F6D2C"/>
    <w:rsid w:val="00601A30"/>
    <w:rsid w:val="0060334C"/>
    <w:rsid w:val="00605CB1"/>
    <w:rsid w:val="00615B20"/>
    <w:rsid w:val="006200D1"/>
    <w:rsid w:val="00625F25"/>
    <w:rsid w:val="00627BC9"/>
    <w:rsid w:val="00630E9B"/>
    <w:rsid w:val="006426B9"/>
    <w:rsid w:val="006455AF"/>
    <w:rsid w:val="00647E45"/>
    <w:rsid w:val="00654EEC"/>
    <w:rsid w:val="00670E87"/>
    <w:rsid w:val="0067317B"/>
    <w:rsid w:val="00675186"/>
    <w:rsid w:val="00683323"/>
    <w:rsid w:val="006859E3"/>
    <w:rsid w:val="00694121"/>
    <w:rsid w:val="00694DCD"/>
    <w:rsid w:val="006A54F8"/>
    <w:rsid w:val="006A714C"/>
    <w:rsid w:val="006A7CCB"/>
    <w:rsid w:val="006B4A2C"/>
    <w:rsid w:val="006C3E7F"/>
    <w:rsid w:val="006D2DB8"/>
    <w:rsid w:val="006F1C73"/>
    <w:rsid w:val="006F2CDD"/>
    <w:rsid w:val="006F4616"/>
    <w:rsid w:val="006F4772"/>
    <w:rsid w:val="006F5427"/>
    <w:rsid w:val="00706572"/>
    <w:rsid w:val="0072258F"/>
    <w:rsid w:val="00730C70"/>
    <w:rsid w:val="00734148"/>
    <w:rsid w:val="007557A0"/>
    <w:rsid w:val="00760A7E"/>
    <w:rsid w:val="0076358B"/>
    <w:rsid w:val="0079482C"/>
    <w:rsid w:val="00796A8C"/>
    <w:rsid w:val="007A3FD7"/>
    <w:rsid w:val="007A4B24"/>
    <w:rsid w:val="007B46F1"/>
    <w:rsid w:val="007C1094"/>
    <w:rsid w:val="007D2988"/>
    <w:rsid w:val="007F43FB"/>
    <w:rsid w:val="007F623C"/>
    <w:rsid w:val="007F6693"/>
    <w:rsid w:val="007F7984"/>
    <w:rsid w:val="008010C8"/>
    <w:rsid w:val="0080525C"/>
    <w:rsid w:val="0082566C"/>
    <w:rsid w:val="00831E97"/>
    <w:rsid w:val="0084281C"/>
    <w:rsid w:val="008510B0"/>
    <w:rsid w:val="00851EBC"/>
    <w:rsid w:val="00857E5E"/>
    <w:rsid w:val="00865F88"/>
    <w:rsid w:val="008A1630"/>
    <w:rsid w:val="008A2494"/>
    <w:rsid w:val="008A2650"/>
    <w:rsid w:val="008B6627"/>
    <w:rsid w:val="008C4736"/>
    <w:rsid w:val="008C5FAD"/>
    <w:rsid w:val="008C7984"/>
    <w:rsid w:val="008D64F2"/>
    <w:rsid w:val="008D758C"/>
    <w:rsid w:val="008E5A4C"/>
    <w:rsid w:val="008F01EF"/>
    <w:rsid w:val="008F569A"/>
    <w:rsid w:val="008F77D9"/>
    <w:rsid w:val="00905A18"/>
    <w:rsid w:val="009176AC"/>
    <w:rsid w:val="009208B7"/>
    <w:rsid w:val="009241E8"/>
    <w:rsid w:val="00926773"/>
    <w:rsid w:val="009315F4"/>
    <w:rsid w:val="0093399A"/>
    <w:rsid w:val="00945BA8"/>
    <w:rsid w:val="00973254"/>
    <w:rsid w:val="00983C8C"/>
    <w:rsid w:val="00986628"/>
    <w:rsid w:val="00993198"/>
    <w:rsid w:val="009A4E01"/>
    <w:rsid w:val="009B50AA"/>
    <w:rsid w:val="009B7D1F"/>
    <w:rsid w:val="009C5169"/>
    <w:rsid w:val="009D0979"/>
    <w:rsid w:val="009D4DDA"/>
    <w:rsid w:val="009E2D4D"/>
    <w:rsid w:val="009E4EFD"/>
    <w:rsid w:val="009E51FC"/>
    <w:rsid w:val="009F0480"/>
    <w:rsid w:val="009F3E9F"/>
    <w:rsid w:val="009F4AE2"/>
    <w:rsid w:val="00A04BBE"/>
    <w:rsid w:val="00A11A0E"/>
    <w:rsid w:val="00A1726F"/>
    <w:rsid w:val="00A254BE"/>
    <w:rsid w:val="00A27BAC"/>
    <w:rsid w:val="00A447E8"/>
    <w:rsid w:val="00A45D28"/>
    <w:rsid w:val="00A505B7"/>
    <w:rsid w:val="00A523CD"/>
    <w:rsid w:val="00A54C30"/>
    <w:rsid w:val="00A613AC"/>
    <w:rsid w:val="00A62916"/>
    <w:rsid w:val="00A65248"/>
    <w:rsid w:val="00A67766"/>
    <w:rsid w:val="00A705C9"/>
    <w:rsid w:val="00A71490"/>
    <w:rsid w:val="00A7269F"/>
    <w:rsid w:val="00A73AC5"/>
    <w:rsid w:val="00A9311F"/>
    <w:rsid w:val="00AA35D2"/>
    <w:rsid w:val="00AA483B"/>
    <w:rsid w:val="00AB1B41"/>
    <w:rsid w:val="00AB2C9B"/>
    <w:rsid w:val="00AB5159"/>
    <w:rsid w:val="00AD34C5"/>
    <w:rsid w:val="00AE0C66"/>
    <w:rsid w:val="00AE5617"/>
    <w:rsid w:val="00AF7898"/>
    <w:rsid w:val="00B015C8"/>
    <w:rsid w:val="00B05F16"/>
    <w:rsid w:val="00B22D04"/>
    <w:rsid w:val="00B37ADB"/>
    <w:rsid w:val="00B37D9C"/>
    <w:rsid w:val="00B4051A"/>
    <w:rsid w:val="00B428FE"/>
    <w:rsid w:val="00B50814"/>
    <w:rsid w:val="00B6635B"/>
    <w:rsid w:val="00B673C8"/>
    <w:rsid w:val="00B72652"/>
    <w:rsid w:val="00B755F3"/>
    <w:rsid w:val="00B905B9"/>
    <w:rsid w:val="00BA4A06"/>
    <w:rsid w:val="00BB206F"/>
    <w:rsid w:val="00BC0F26"/>
    <w:rsid w:val="00BD6368"/>
    <w:rsid w:val="00BD7E28"/>
    <w:rsid w:val="00C06693"/>
    <w:rsid w:val="00C247D4"/>
    <w:rsid w:val="00C30712"/>
    <w:rsid w:val="00C34902"/>
    <w:rsid w:val="00C45186"/>
    <w:rsid w:val="00C477B9"/>
    <w:rsid w:val="00C5094D"/>
    <w:rsid w:val="00C56553"/>
    <w:rsid w:val="00C64B58"/>
    <w:rsid w:val="00C77D19"/>
    <w:rsid w:val="00C77FB4"/>
    <w:rsid w:val="00C90A28"/>
    <w:rsid w:val="00CA188F"/>
    <w:rsid w:val="00CA3791"/>
    <w:rsid w:val="00CA401C"/>
    <w:rsid w:val="00CA5589"/>
    <w:rsid w:val="00CA6A96"/>
    <w:rsid w:val="00CB2070"/>
    <w:rsid w:val="00CB7AC0"/>
    <w:rsid w:val="00CC47CB"/>
    <w:rsid w:val="00CE6F40"/>
    <w:rsid w:val="00D103A3"/>
    <w:rsid w:val="00D12AB4"/>
    <w:rsid w:val="00D37CA2"/>
    <w:rsid w:val="00D415CD"/>
    <w:rsid w:val="00D65101"/>
    <w:rsid w:val="00D75179"/>
    <w:rsid w:val="00D96BC6"/>
    <w:rsid w:val="00DA1781"/>
    <w:rsid w:val="00DB6AF3"/>
    <w:rsid w:val="00DC1048"/>
    <w:rsid w:val="00DC110F"/>
    <w:rsid w:val="00DC2054"/>
    <w:rsid w:val="00DC65AA"/>
    <w:rsid w:val="00DD1816"/>
    <w:rsid w:val="00DD1B14"/>
    <w:rsid w:val="00DD53A9"/>
    <w:rsid w:val="00DD7F27"/>
    <w:rsid w:val="00DF1DDB"/>
    <w:rsid w:val="00E1138C"/>
    <w:rsid w:val="00E251F4"/>
    <w:rsid w:val="00E36012"/>
    <w:rsid w:val="00E36C99"/>
    <w:rsid w:val="00E46AA5"/>
    <w:rsid w:val="00E51818"/>
    <w:rsid w:val="00E51AF5"/>
    <w:rsid w:val="00E752EB"/>
    <w:rsid w:val="00E75890"/>
    <w:rsid w:val="00E80C1A"/>
    <w:rsid w:val="00E949FE"/>
    <w:rsid w:val="00EA1883"/>
    <w:rsid w:val="00EB3630"/>
    <w:rsid w:val="00EB6238"/>
    <w:rsid w:val="00EB72C9"/>
    <w:rsid w:val="00EB7700"/>
    <w:rsid w:val="00EC41BD"/>
    <w:rsid w:val="00ED1C24"/>
    <w:rsid w:val="00ED42DA"/>
    <w:rsid w:val="00EE0630"/>
    <w:rsid w:val="00EE1DEE"/>
    <w:rsid w:val="00EE7076"/>
    <w:rsid w:val="00EF6F0A"/>
    <w:rsid w:val="00F07A7F"/>
    <w:rsid w:val="00F13020"/>
    <w:rsid w:val="00F13AAE"/>
    <w:rsid w:val="00F17C54"/>
    <w:rsid w:val="00F441EE"/>
    <w:rsid w:val="00F452B5"/>
    <w:rsid w:val="00F45D35"/>
    <w:rsid w:val="00F476DD"/>
    <w:rsid w:val="00F523D7"/>
    <w:rsid w:val="00F528B8"/>
    <w:rsid w:val="00F52E9B"/>
    <w:rsid w:val="00F54EB7"/>
    <w:rsid w:val="00F61248"/>
    <w:rsid w:val="00F704A7"/>
    <w:rsid w:val="00F70740"/>
    <w:rsid w:val="00F71C47"/>
    <w:rsid w:val="00F77D75"/>
    <w:rsid w:val="00F807AF"/>
    <w:rsid w:val="00F94E83"/>
    <w:rsid w:val="00FA3EDD"/>
    <w:rsid w:val="00FA4236"/>
    <w:rsid w:val="00FB5C31"/>
    <w:rsid w:val="00FC2D6C"/>
    <w:rsid w:val="00FC73E2"/>
    <w:rsid w:val="00FE30D5"/>
    <w:rsid w:val="00FE43B4"/>
    <w:rsid w:val="00FF22CA"/>
    <w:rsid w:val="00FF31CD"/>
    <w:rsid w:val="00FF6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EE37"/>
  <w15:docId w15:val="{B8682683-993A-487D-AD1D-D5D33C8A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55"/>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67955"/>
    <w:pPr>
      <w:keepNext/>
      <w:jc w:val="center"/>
      <w:outlineLvl w:val="0"/>
    </w:pPr>
    <w:rPr>
      <w:b/>
      <w:bCs/>
      <w:sz w:val="28"/>
      <w:lang w:val="lv-LV"/>
    </w:rPr>
  </w:style>
  <w:style w:type="paragraph" w:styleId="Heading3">
    <w:name w:val="heading 3"/>
    <w:basedOn w:val="Normal"/>
    <w:next w:val="Normal"/>
    <w:link w:val="Heading3Char"/>
    <w:qFormat/>
    <w:rsid w:val="00067955"/>
    <w:pPr>
      <w:keepNext/>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955"/>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67955"/>
    <w:rPr>
      <w:rFonts w:ascii="Times New Roman" w:eastAsia="Times New Roman" w:hAnsi="Times New Roman" w:cs="Times New Roman"/>
      <w:sz w:val="28"/>
      <w:szCs w:val="24"/>
    </w:rPr>
  </w:style>
  <w:style w:type="paragraph" w:customStyle="1" w:styleId="naisc">
    <w:name w:val="naisc"/>
    <w:basedOn w:val="Normal"/>
    <w:rsid w:val="00067955"/>
    <w:pPr>
      <w:spacing w:before="100" w:beforeAutospacing="1" w:after="100" w:afterAutospacing="1"/>
      <w:jc w:val="center"/>
    </w:pPr>
    <w:rPr>
      <w:rFonts w:eastAsia="Arial Unicode MS"/>
      <w:sz w:val="26"/>
      <w:szCs w:val="26"/>
    </w:rPr>
  </w:style>
  <w:style w:type="paragraph" w:customStyle="1" w:styleId="naisf">
    <w:name w:val="naisf"/>
    <w:basedOn w:val="Normal"/>
    <w:rsid w:val="00067955"/>
    <w:pPr>
      <w:spacing w:before="100" w:beforeAutospacing="1" w:after="100" w:afterAutospacing="1"/>
      <w:jc w:val="both"/>
    </w:pPr>
    <w:rPr>
      <w:rFonts w:eastAsia="Arial Unicode MS"/>
    </w:rPr>
  </w:style>
  <w:style w:type="paragraph" w:styleId="NormalWeb">
    <w:name w:val="Normal (Web)"/>
    <w:basedOn w:val="Normal"/>
    <w:rsid w:val="00067955"/>
    <w:pPr>
      <w:spacing w:before="100" w:beforeAutospacing="1" w:after="100" w:afterAutospacing="1"/>
    </w:pPr>
    <w:rPr>
      <w:rFonts w:eastAsia="Arial Unicode MS"/>
    </w:rPr>
  </w:style>
  <w:style w:type="paragraph" w:styleId="Footer">
    <w:name w:val="footer"/>
    <w:basedOn w:val="Normal"/>
    <w:link w:val="FooterChar"/>
    <w:uiPriority w:val="99"/>
    <w:rsid w:val="00067955"/>
    <w:pPr>
      <w:tabs>
        <w:tab w:val="center" w:pos="4153"/>
        <w:tab w:val="right" w:pos="8306"/>
      </w:tabs>
      <w:snapToGrid w:val="0"/>
    </w:pPr>
    <w:rPr>
      <w:rFonts w:ascii="RimTimes" w:hAnsi="RimTimes"/>
      <w:sz w:val="28"/>
      <w:szCs w:val="20"/>
      <w:lang w:val="lv-LV"/>
    </w:rPr>
  </w:style>
  <w:style w:type="character" w:customStyle="1" w:styleId="FooterChar">
    <w:name w:val="Footer Char"/>
    <w:basedOn w:val="DefaultParagraphFont"/>
    <w:link w:val="Footer"/>
    <w:uiPriority w:val="99"/>
    <w:rsid w:val="00067955"/>
    <w:rPr>
      <w:rFonts w:ascii="RimTimes" w:eastAsia="Times New Roman" w:hAnsi="RimTimes" w:cs="Times New Roman"/>
      <w:sz w:val="28"/>
      <w:szCs w:val="20"/>
    </w:rPr>
  </w:style>
  <w:style w:type="character" w:styleId="CommentReference">
    <w:name w:val="annotation reference"/>
    <w:basedOn w:val="DefaultParagraphFont"/>
    <w:semiHidden/>
    <w:rsid w:val="00067955"/>
    <w:rPr>
      <w:sz w:val="16"/>
      <w:szCs w:val="16"/>
    </w:rPr>
  </w:style>
  <w:style w:type="paragraph" w:styleId="Header">
    <w:name w:val="header"/>
    <w:basedOn w:val="Normal"/>
    <w:link w:val="HeaderChar"/>
    <w:rsid w:val="00067955"/>
    <w:pPr>
      <w:tabs>
        <w:tab w:val="center" w:pos="4153"/>
        <w:tab w:val="right" w:pos="8306"/>
      </w:tabs>
    </w:pPr>
  </w:style>
  <w:style w:type="character" w:customStyle="1" w:styleId="HeaderChar">
    <w:name w:val="Header Char"/>
    <w:basedOn w:val="DefaultParagraphFont"/>
    <w:link w:val="Header"/>
    <w:rsid w:val="00067955"/>
    <w:rPr>
      <w:rFonts w:ascii="Times New Roman" w:eastAsia="Times New Roman" w:hAnsi="Times New Roman" w:cs="Times New Roman"/>
      <w:sz w:val="24"/>
      <w:szCs w:val="24"/>
      <w:lang w:val="en-GB"/>
    </w:rPr>
  </w:style>
  <w:style w:type="character" w:styleId="PageNumber">
    <w:name w:val="page number"/>
    <w:basedOn w:val="DefaultParagraphFont"/>
    <w:rsid w:val="00067955"/>
  </w:style>
  <w:style w:type="paragraph" w:styleId="CommentText">
    <w:name w:val="annotation text"/>
    <w:basedOn w:val="Normal"/>
    <w:link w:val="CommentTextChar"/>
    <w:uiPriority w:val="99"/>
    <w:rsid w:val="00067955"/>
    <w:rPr>
      <w:sz w:val="20"/>
      <w:szCs w:val="20"/>
    </w:rPr>
  </w:style>
  <w:style w:type="character" w:customStyle="1" w:styleId="CommentTextChar">
    <w:name w:val="Comment Text Char"/>
    <w:basedOn w:val="DefaultParagraphFont"/>
    <w:link w:val="CommentText"/>
    <w:uiPriority w:val="99"/>
    <w:rsid w:val="00067955"/>
    <w:rPr>
      <w:rFonts w:ascii="Times New Roman" w:eastAsia="Times New Roman" w:hAnsi="Times New Roman" w:cs="Times New Roman"/>
      <w:sz w:val="20"/>
      <w:szCs w:val="20"/>
      <w:lang w:val="en-GB"/>
    </w:rPr>
  </w:style>
  <w:style w:type="paragraph" w:customStyle="1" w:styleId="naiskr">
    <w:name w:val="naiskr"/>
    <w:basedOn w:val="Normal"/>
    <w:rsid w:val="00067955"/>
    <w:pPr>
      <w:spacing w:before="100" w:beforeAutospacing="1" w:after="100" w:afterAutospacing="1"/>
    </w:pPr>
    <w:rPr>
      <w:lang w:val="lv-LV" w:eastAsia="lv-LV"/>
    </w:rPr>
  </w:style>
  <w:style w:type="paragraph" w:styleId="NoSpacing">
    <w:name w:val="No Spacing"/>
    <w:uiPriority w:val="1"/>
    <w:qFormat/>
    <w:rsid w:val="00067955"/>
    <w:pPr>
      <w:spacing w:after="0"/>
    </w:pPr>
    <w:rPr>
      <w:rFonts w:ascii="Calibri" w:eastAsia="Calibri" w:hAnsi="Calibri" w:cs="Times New Roman"/>
    </w:rPr>
  </w:style>
  <w:style w:type="paragraph" w:customStyle="1" w:styleId="naisnod">
    <w:name w:val="naisnod"/>
    <w:basedOn w:val="Normal"/>
    <w:rsid w:val="00067955"/>
    <w:pPr>
      <w:spacing w:before="150" w:after="150"/>
      <w:jc w:val="center"/>
    </w:pPr>
    <w:rPr>
      <w:b/>
      <w:bCs/>
      <w:lang w:val="lv-LV" w:eastAsia="lv-LV"/>
    </w:rPr>
  </w:style>
  <w:style w:type="paragraph" w:styleId="BalloonText">
    <w:name w:val="Balloon Text"/>
    <w:basedOn w:val="Normal"/>
    <w:link w:val="BalloonTextChar"/>
    <w:uiPriority w:val="99"/>
    <w:semiHidden/>
    <w:unhideWhenUsed/>
    <w:rsid w:val="00067955"/>
    <w:rPr>
      <w:rFonts w:ascii="Tahoma" w:hAnsi="Tahoma" w:cs="Tahoma"/>
      <w:sz w:val="16"/>
      <w:szCs w:val="16"/>
    </w:rPr>
  </w:style>
  <w:style w:type="character" w:customStyle="1" w:styleId="BalloonTextChar">
    <w:name w:val="Balloon Text Char"/>
    <w:basedOn w:val="DefaultParagraphFont"/>
    <w:link w:val="BalloonText"/>
    <w:uiPriority w:val="99"/>
    <w:semiHidden/>
    <w:rsid w:val="00067955"/>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A54C30"/>
    <w:rPr>
      <w:b/>
      <w:bCs/>
    </w:rPr>
  </w:style>
  <w:style w:type="character" w:customStyle="1" w:styleId="CommentSubjectChar">
    <w:name w:val="Comment Subject Char"/>
    <w:basedOn w:val="CommentTextChar"/>
    <w:link w:val="CommentSubject"/>
    <w:uiPriority w:val="99"/>
    <w:semiHidden/>
    <w:rsid w:val="00A54C30"/>
    <w:rPr>
      <w:rFonts w:ascii="Times New Roman" w:eastAsia="Times New Roman" w:hAnsi="Times New Roman" w:cs="Times New Roman"/>
      <w:b/>
      <w:bCs/>
      <w:sz w:val="20"/>
      <w:szCs w:val="20"/>
      <w:lang w:val="en-GB"/>
    </w:rPr>
  </w:style>
  <w:style w:type="paragraph" w:styleId="Revision">
    <w:name w:val="Revision"/>
    <w:hidden/>
    <w:uiPriority w:val="99"/>
    <w:semiHidden/>
    <w:rsid w:val="00675186"/>
    <w:pPr>
      <w:spacing w:after="0"/>
    </w:pPr>
    <w:rPr>
      <w:rFonts w:ascii="Times New Roman" w:eastAsia="Times New Roman" w:hAnsi="Times New Roman" w:cs="Times New Roman"/>
      <w:sz w:val="24"/>
      <w:szCs w:val="24"/>
      <w:lang w:val="en-GB"/>
    </w:rPr>
  </w:style>
  <w:style w:type="paragraph" w:styleId="Subtitle">
    <w:name w:val="Subtitle"/>
    <w:basedOn w:val="Normal"/>
    <w:link w:val="SubtitleChar"/>
    <w:qFormat/>
    <w:rsid w:val="00DA1781"/>
    <w:pPr>
      <w:ind w:left="851"/>
      <w:jc w:val="both"/>
    </w:pPr>
    <w:rPr>
      <w:sz w:val="28"/>
      <w:szCs w:val="20"/>
      <w:lang w:val="x-none" w:eastAsia="lv-LV"/>
    </w:rPr>
  </w:style>
  <w:style w:type="character" w:customStyle="1" w:styleId="SubtitleChar">
    <w:name w:val="Subtitle Char"/>
    <w:basedOn w:val="DefaultParagraphFont"/>
    <w:link w:val="Subtitle"/>
    <w:rsid w:val="00DA1781"/>
    <w:rPr>
      <w:rFonts w:ascii="Times New Roman" w:eastAsia="Times New Roman" w:hAnsi="Times New Roman" w:cs="Times New Roman"/>
      <w:sz w:val="28"/>
      <w:szCs w:val="20"/>
      <w:lang w:val="x-none" w:eastAsia="lv-LV"/>
    </w:rPr>
  </w:style>
  <w:style w:type="paragraph" w:styleId="ListParagraph">
    <w:name w:val="List Paragraph"/>
    <w:basedOn w:val="Normal"/>
    <w:uiPriority w:val="34"/>
    <w:qFormat/>
    <w:rsid w:val="00BD6368"/>
    <w:pPr>
      <w:ind w:left="720"/>
      <w:contextualSpacing/>
    </w:pPr>
  </w:style>
  <w:style w:type="character" w:styleId="Hyperlink">
    <w:name w:val="Hyperlink"/>
    <w:basedOn w:val="DefaultParagraphFont"/>
    <w:uiPriority w:val="99"/>
    <w:unhideWhenUsed/>
    <w:rsid w:val="00075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7568">
      <w:bodyDiv w:val="1"/>
      <w:marLeft w:val="0"/>
      <w:marRight w:val="0"/>
      <w:marTop w:val="0"/>
      <w:marBottom w:val="0"/>
      <w:divBdr>
        <w:top w:val="none" w:sz="0" w:space="0" w:color="auto"/>
        <w:left w:val="none" w:sz="0" w:space="0" w:color="auto"/>
        <w:bottom w:val="none" w:sz="0" w:space="0" w:color="auto"/>
        <w:right w:val="none" w:sz="0" w:space="0" w:color="auto"/>
      </w:divBdr>
    </w:div>
    <w:div w:id="956909013">
      <w:bodyDiv w:val="1"/>
      <w:marLeft w:val="0"/>
      <w:marRight w:val="0"/>
      <w:marTop w:val="0"/>
      <w:marBottom w:val="0"/>
      <w:divBdr>
        <w:top w:val="none" w:sz="0" w:space="0" w:color="auto"/>
        <w:left w:val="none" w:sz="0" w:space="0" w:color="auto"/>
        <w:bottom w:val="none" w:sz="0" w:space="0" w:color="auto"/>
        <w:right w:val="none" w:sz="0" w:space="0" w:color="auto"/>
      </w:divBdr>
    </w:div>
    <w:div w:id="1111165572">
      <w:bodyDiv w:val="1"/>
      <w:marLeft w:val="0"/>
      <w:marRight w:val="0"/>
      <w:marTop w:val="0"/>
      <w:marBottom w:val="0"/>
      <w:divBdr>
        <w:top w:val="none" w:sz="0" w:space="0" w:color="auto"/>
        <w:left w:val="none" w:sz="0" w:space="0" w:color="auto"/>
        <w:bottom w:val="none" w:sz="0" w:space="0" w:color="auto"/>
        <w:right w:val="none" w:sz="0" w:space="0" w:color="auto"/>
      </w:divBdr>
      <w:divsChild>
        <w:div w:id="790904609">
          <w:marLeft w:val="0"/>
          <w:marRight w:val="0"/>
          <w:marTop w:val="0"/>
          <w:marBottom w:val="0"/>
          <w:divBdr>
            <w:top w:val="none" w:sz="0" w:space="0" w:color="auto"/>
            <w:left w:val="none" w:sz="0" w:space="0" w:color="auto"/>
            <w:bottom w:val="none" w:sz="0" w:space="0" w:color="auto"/>
            <w:right w:val="none" w:sz="0" w:space="0" w:color="auto"/>
          </w:divBdr>
        </w:div>
        <w:div w:id="1938446059">
          <w:marLeft w:val="0"/>
          <w:marRight w:val="0"/>
          <w:marTop w:val="0"/>
          <w:marBottom w:val="0"/>
          <w:divBdr>
            <w:top w:val="none" w:sz="0" w:space="0" w:color="auto"/>
            <w:left w:val="none" w:sz="0" w:space="0" w:color="auto"/>
            <w:bottom w:val="none" w:sz="0" w:space="0" w:color="auto"/>
            <w:right w:val="none" w:sz="0" w:space="0" w:color="auto"/>
          </w:divBdr>
        </w:div>
        <w:div w:id="638194081">
          <w:marLeft w:val="0"/>
          <w:marRight w:val="0"/>
          <w:marTop w:val="0"/>
          <w:marBottom w:val="0"/>
          <w:divBdr>
            <w:top w:val="none" w:sz="0" w:space="0" w:color="auto"/>
            <w:left w:val="none" w:sz="0" w:space="0" w:color="auto"/>
            <w:bottom w:val="none" w:sz="0" w:space="0" w:color="auto"/>
            <w:right w:val="none" w:sz="0" w:space="0" w:color="auto"/>
          </w:divBdr>
        </w:div>
        <w:div w:id="1343699058">
          <w:marLeft w:val="0"/>
          <w:marRight w:val="0"/>
          <w:marTop w:val="0"/>
          <w:marBottom w:val="0"/>
          <w:divBdr>
            <w:top w:val="none" w:sz="0" w:space="0" w:color="auto"/>
            <w:left w:val="none" w:sz="0" w:space="0" w:color="auto"/>
            <w:bottom w:val="none" w:sz="0" w:space="0" w:color="auto"/>
            <w:right w:val="none" w:sz="0" w:space="0" w:color="auto"/>
          </w:divBdr>
        </w:div>
        <w:div w:id="40009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94E0-A2CD-430E-BAC3-B5A074362174}">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AD47E265-D85A-4326-A739-8D78377DC8F5}">
  <ds:schemaRefs>
    <ds:schemaRef ds:uri="http://schemas.microsoft.com/sharepoint/v3/contenttype/forms"/>
  </ds:schemaRefs>
</ds:datastoreItem>
</file>

<file path=customXml/itemProps3.xml><?xml version="1.0" encoding="utf-8"?>
<ds:datastoreItem xmlns:ds="http://schemas.openxmlformats.org/officeDocument/2006/customXml" ds:itemID="{3A74E21B-87A3-47D0-9C21-DB06DDE2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5F5679-7934-4F34-B635-6CDF8C91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5766</Words>
  <Characters>3288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“Depozīta samaksas vai iesniegšanas un atmaksāšanas vai atdošanas kārtība” sākotnējās ietekmes novērtējuma ziņojums (anotācija)</vt:lpstr>
      <vt:lpstr>Ministru kabineta noteikumu projekta “Noteikumi par atlīdzināmiem tulka izdevumiem civilprocesā” sākotnējās ietekmes novērtējuma ziņojums (anotācija)</vt:lpstr>
    </vt:vector>
  </TitlesOfParts>
  <Company>Iepirkumu uzraudzības birojs</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“Depozīta samaksas vai iesniegšanas un atmaksāšanas vai atdošanas kārtība” sākotnējās ietekmes novērtējuma ziņojums (anotācija)</dc:title>
  <dc:subject>Anotācija</dc:subject>
  <dc:creator>Monta Oga</dc:creator>
  <dc:description>67326792, monta.oga@iub.gov.lv</dc:description>
  <cp:lastModifiedBy>Inta Lipovska</cp:lastModifiedBy>
  <cp:revision>2</cp:revision>
  <cp:lastPrinted>2017-02-16T08:44:00Z</cp:lastPrinted>
  <dcterms:created xsi:type="dcterms:W3CDTF">2017-02-16T08:49:00Z</dcterms:created>
  <dcterms:modified xsi:type="dcterms:W3CDTF">2017-02-16T08:49:00Z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