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93033F" w14:textId="3E5D0111" w:rsidR="009C0862" w:rsidRPr="007D35C9" w:rsidRDefault="00CD0ED3" w:rsidP="00DC4E3D">
      <w:pPr>
        <w:pStyle w:val="BodyText"/>
        <w:jc w:val="both"/>
        <w:rPr>
          <w:b w:val="0"/>
          <w:color w:val="000000" w:themeColor="text1"/>
          <w:highlight w:val="yellow"/>
          <w:lang w:val="lv-LV"/>
        </w:rPr>
      </w:pPr>
      <w:r>
        <w:rPr>
          <w:noProof/>
          <w:lang w:val="lv-LV" w:eastAsia="lv-LV"/>
        </w:rPr>
        <w:drawing>
          <wp:inline distT="0" distB="0" distL="0" distR="0" wp14:anchorId="0B4A2575" wp14:editId="16D2D9B5">
            <wp:extent cx="2039964" cy="742950"/>
            <wp:effectExtent l="0" t="0" r="0" b="0"/>
            <wp:docPr id="29" name="Picture 29" descr="cid:image003.png@01D277BE.D84A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277BE.D84A384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052230" cy="747417"/>
                    </a:xfrm>
                    <a:prstGeom prst="rect">
                      <a:avLst/>
                    </a:prstGeom>
                    <a:noFill/>
                    <a:ln>
                      <a:noFill/>
                    </a:ln>
                  </pic:spPr>
                </pic:pic>
              </a:graphicData>
            </a:graphic>
          </wp:inline>
        </w:drawing>
      </w:r>
      <w:r>
        <w:rPr>
          <w:noProof/>
          <w:lang w:val="lv-LV" w:eastAsia="lv-LV"/>
        </w:rPr>
        <w:drawing>
          <wp:inline distT="0" distB="0" distL="0" distR="0" wp14:anchorId="646E955E" wp14:editId="1A6CF287">
            <wp:extent cx="2705100" cy="895350"/>
            <wp:effectExtent l="0" t="0" r="0" b="0"/>
            <wp:docPr id="26" name="Picture 26" descr="cid:image001.jpg@01D277BF.0D09F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77BF.0D09F16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705100" cy="895350"/>
                    </a:xfrm>
                    <a:prstGeom prst="rect">
                      <a:avLst/>
                    </a:prstGeom>
                    <a:noFill/>
                    <a:ln>
                      <a:noFill/>
                    </a:ln>
                  </pic:spPr>
                </pic:pic>
              </a:graphicData>
            </a:graphic>
          </wp:inline>
        </w:drawing>
      </w:r>
      <w:r w:rsidR="00D80F36" w:rsidRPr="007D35C9">
        <w:rPr>
          <w:noProof/>
          <w:color w:val="000000" w:themeColor="text1"/>
          <w:highlight w:val="yellow"/>
          <w:lang w:val="lv-LV" w:eastAsia="lv-LV"/>
        </w:rPr>
        <w:drawing>
          <wp:anchor distT="0" distB="0" distL="114300" distR="114300" simplePos="0" relativeHeight="251658240" behindDoc="0" locked="0" layoutInCell="1" allowOverlap="1" wp14:anchorId="0CD65753" wp14:editId="149FF9DC">
            <wp:simplePos x="0" y="0"/>
            <wp:positionH relativeFrom="column">
              <wp:posOffset>-520995</wp:posOffset>
            </wp:positionH>
            <wp:positionV relativeFrom="paragraph">
              <wp:posOffset>73482</wp:posOffset>
            </wp:positionV>
            <wp:extent cx="1137285" cy="924560"/>
            <wp:effectExtent l="0" t="0" r="5715" b="8890"/>
            <wp:wrapSquare wrapText="bothSides"/>
            <wp:docPr id="31" name="Picture 26" descr="Description: Description: http://www.esfondi.lv/upload/Logotipi/EK_logo_ar_atsauc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escription: http://www.esfondi.lv/upload/Logotipi/EK_logo_ar_atsauci.bmp"/>
                    <pic:cNvPicPr>
                      <a:picLocks noChangeAspect="1" noChangeArrowheads="1"/>
                    </pic:cNvPicPr>
                  </pic:nvPicPr>
                  <pic:blipFill>
                    <a:blip r:embed="rId12" r:link="rId13" cstate="print">
                      <a:extLst>
                        <a:ext uri="{28A0092B-C50C-407E-A947-70E740481C1C}">
                          <a14:useLocalDpi xmlns:a14="http://schemas.microsoft.com/office/drawing/2010/main"/>
                        </a:ext>
                      </a:extLst>
                    </a:blip>
                    <a:srcRect/>
                    <a:stretch>
                      <a:fillRect/>
                    </a:stretch>
                  </pic:blipFill>
                  <pic:spPr bwMode="auto">
                    <a:xfrm>
                      <a:off x="0" y="0"/>
                      <a:ext cx="1137285" cy="924560"/>
                    </a:xfrm>
                    <a:prstGeom prst="rect">
                      <a:avLst/>
                    </a:prstGeom>
                    <a:noFill/>
                    <a:ln>
                      <a:noFill/>
                    </a:ln>
                  </pic:spPr>
                </pic:pic>
              </a:graphicData>
            </a:graphic>
          </wp:anchor>
        </w:drawing>
      </w:r>
      <w:r w:rsidR="009C0862" w:rsidRPr="007D35C9">
        <w:rPr>
          <w:b w:val="0"/>
          <w:color w:val="000000" w:themeColor="text1"/>
          <w:highlight w:val="yellow"/>
          <w:lang w:val="lv-LV"/>
        </w:rPr>
        <w:t xml:space="preserve"> </w:t>
      </w:r>
    </w:p>
    <w:p w14:paraId="24F083F8" w14:textId="77777777" w:rsidR="009C0862" w:rsidRPr="007D35C9" w:rsidRDefault="009C0862" w:rsidP="00DC4E3D">
      <w:pPr>
        <w:pStyle w:val="BodyText"/>
        <w:jc w:val="both"/>
        <w:rPr>
          <w:b w:val="0"/>
          <w:color w:val="000000" w:themeColor="text1"/>
          <w:highlight w:val="yellow"/>
          <w:lang w:val="lv-LV"/>
        </w:rPr>
      </w:pPr>
    </w:p>
    <w:p w14:paraId="3A039324" w14:textId="77777777" w:rsidR="009C0862" w:rsidRPr="007D35C9" w:rsidRDefault="009C0862" w:rsidP="00DC4E3D">
      <w:pPr>
        <w:pStyle w:val="BodyText"/>
        <w:jc w:val="both"/>
        <w:rPr>
          <w:b w:val="0"/>
          <w:color w:val="000000" w:themeColor="text1"/>
          <w:highlight w:val="yellow"/>
          <w:lang w:val="lv-LV"/>
        </w:rPr>
      </w:pPr>
    </w:p>
    <w:p w14:paraId="3630A1F2" w14:textId="77777777" w:rsidR="009C0862" w:rsidRPr="007D35C9" w:rsidRDefault="009C0862" w:rsidP="00DC4E3D">
      <w:pPr>
        <w:pStyle w:val="BodyText"/>
        <w:jc w:val="both"/>
        <w:rPr>
          <w:b w:val="0"/>
          <w:color w:val="000000" w:themeColor="text1"/>
          <w:highlight w:val="yellow"/>
          <w:lang w:val="lv-LV"/>
        </w:rPr>
      </w:pPr>
    </w:p>
    <w:p w14:paraId="02C1A0E7" w14:textId="77777777" w:rsidR="009C0862" w:rsidRPr="007D35C9" w:rsidRDefault="009C0862" w:rsidP="00DC4E3D">
      <w:pPr>
        <w:pStyle w:val="BodyText"/>
        <w:jc w:val="both"/>
        <w:rPr>
          <w:b w:val="0"/>
          <w:color w:val="000000" w:themeColor="text1"/>
          <w:highlight w:val="yellow"/>
          <w:lang w:val="lv-LV"/>
        </w:rPr>
      </w:pPr>
    </w:p>
    <w:p w14:paraId="5946652E" w14:textId="77777777" w:rsidR="009C0862" w:rsidRPr="007D35C9" w:rsidRDefault="009C0862" w:rsidP="00DC4E3D">
      <w:pPr>
        <w:pStyle w:val="BodyText"/>
        <w:jc w:val="both"/>
        <w:rPr>
          <w:b w:val="0"/>
          <w:color w:val="000000" w:themeColor="text1"/>
          <w:highlight w:val="yellow"/>
          <w:lang w:val="lv-LV"/>
        </w:rPr>
      </w:pPr>
    </w:p>
    <w:p w14:paraId="7CA47671" w14:textId="77777777" w:rsidR="009C0862" w:rsidRPr="007D35C9" w:rsidRDefault="009C0862" w:rsidP="00DC4E3D">
      <w:pPr>
        <w:pStyle w:val="BodyText"/>
        <w:jc w:val="both"/>
        <w:rPr>
          <w:b w:val="0"/>
          <w:color w:val="000000" w:themeColor="text1"/>
          <w:lang w:val="lv-LV"/>
        </w:rPr>
      </w:pPr>
    </w:p>
    <w:p w14:paraId="4C60D100" w14:textId="77777777" w:rsidR="009C0862" w:rsidRPr="007D35C9" w:rsidRDefault="009C0862" w:rsidP="00DC4E3D">
      <w:pPr>
        <w:pStyle w:val="BodyText"/>
        <w:tabs>
          <w:tab w:val="left" w:pos="3765"/>
        </w:tabs>
        <w:jc w:val="both"/>
        <w:rPr>
          <w:b w:val="0"/>
          <w:color w:val="000000" w:themeColor="text1"/>
          <w:lang w:val="lv-LV"/>
        </w:rPr>
      </w:pPr>
      <w:r w:rsidRPr="007D35C9">
        <w:rPr>
          <w:b w:val="0"/>
          <w:color w:val="000000" w:themeColor="text1"/>
          <w:lang w:val="lv-LV"/>
        </w:rPr>
        <w:tab/>
      </w:r>
    </w:p>
    <w:p w14:paraId="393EC1E5" w14:textId="77777777" w:rsidR="009C0862" w:rsidRPr="007D35C9" w:rsidRDefault="009C0862" w:rsidP="00DC4E3D">
      <w:pPr>
        <w:pStyle w:val="BodyText"/>
        <w:jc w:val="both"/>
        <w:rPr>
          <w:b w:val="0"/>
          <w:color w:val="000000" w:themeColor="text1"/>
          <w:lang w:val="lv-LV"/>
        </w:rPr>
      </w:pPr>
    </w:p>
    <w:p w14:paraId="37A14050" w14:textId="77777777" w:rsidR="009C0862" w:rsidRPr="007D35C9" w:rsidDel="00392FDF" w:rsidRDefault="009C0862" w:rsidP="00DC4E3D">
      <w:pPr>
        <w:pStyle w:val="BodyText"/>
        <w:spacing w:before="0" w:after="0"/>
        <w:jc w:val="center"/>
        <w:rPr>
          <w:color w:val="000000" w:themeColor="text1"/>
          <w:sz w:val="28"/>
          <w:lang w:val="lv-LV"/>
        </w:rPr>
      </w:pPr>
      <w:bookmarkStart w:id="0" w:name="OLE_LINK8"/>
      <w:bookmarkStart w:id="1" w:name="OLE_LINK9"/>
      <w:r w:rsidRPr="007D35C9">
        <w:rPr>
          <w:color w:val="000000" w:themeColor="text1"/>
          <w:sz w:val="28"/>
          <w:lang w:val="lv-LV"/>
        </w:rPr>
        <w:t>Informatīvais ziņojums par</w:t>
      </w:r>
    </w:p>
    <w:p w14:paraId="1D47686B" w14:textId="544DDD16" w:rsidR="00DC0756" w:rsidRPr="007D35C9" w:rsidRDefault="009C0862" w:rsidP="0092230E">
      <w:pPr>
        <w:pStyle w:val="Title"/>
        <w:spacing w:before="0" w:after="0"/>
        <w:rPr>
          <w:b w:val="0"/>
          <w:color w:val="000000" w:themeColor="text1"/>
          <w:szCs w:val="24"/>
        </w:rPr>
      </w:pPr>
      <w:r w:rsidRPr="007D35C9">
        <w:rPr>
          <w:b w:val="0"/>
          <w:color w:val="000000" w:themeColor="text1"/>
          <w:szCs w:val="24"/>
        </w:rPr>
        <w:t xml:space="preserve">Eiropas Savienības struktūrfondu un Kohēzijas fonda, Eiropas Ekonomikas zonas finanšu instrumenta, Norvēģijas finanšu instrumenta un Latvijas un Šveices sadarbības programmas investīciju progresu </w:t>
      </w:r>
      <w:r w:rsidR="00B47A78" w:rsidRPr="007D35C9">
        <w:rPr>
          <w:b w:val="0"/>
          <w:color w:val="000000" w:themeColor="text1"/>
          <w:szCs w:val="24"/>
        </w:rPr>
        <w:t>līdz 2016</w:t>
      </w:r>
      <w:r w:rsidR="000870FE">
        <w:rPr>
          <w:b w:val="0"/>
          <w:color w:val="000000" w:themeColor="text1"/>
          <w:szCs w:val="24"/>
        </w:rPr>
        <w:t>. gad</w:t>
      </w:r>
      <w:r w:rsidRPr="007D35C9">
        <w:rPr>
          <w:b w:val="0"/>
          <w:color w:val="000000" w:themeColor="text1"/>
          <w:szCs w:val="24"/>
        </w:rPr>
        <w:t>a</w:t>
      </w:r>
      <w:r w:rsidR="00CC6F6E">
        <w:rPr>
          <w:b w:val="0"/>
          <w:color w:val="000000" w:themeColor="text1"/>
          <w:szCs w:val="24"/>
        </w:rPr>
        <w:t> </w:t>
      </w:r>
      <w:r w:rsidR="004B4DC9" w:rsidRPr="007D35C9">
        <w:rPr>
          <w:b w:val="0"/>
          <w:color w:val="000000" w:themeColor="text1"/>
          <w:szCs w:val="24"/>
        </w:rPr>
        <w:t>31.</w:t>
      </w:r>
      <w:r w:rsidR="00CC6F6E">
        <w:rPr>
          <w:b w:val="0"/>
          <w:color w:val="000000" w:themeColor="text1"/>
          <w:szCs w:val="24"/>
        </w:rPr>
        <w:t> </w:t>
      </w:r>
      <w:r w:rsidR="004B4DC9" w:rsidRPr="007D35C9">
        <w:rPr>
          <w:b w:val="0"/>
          <w:color w:val="000000" w:themeColor="text1"/>
          <w:szCs w:val="24"/>
        </w:rPr>
        <w:t>decembrim</w:t>
      </w:r>
      <w:bookmarkEnd w:id="0"/>
      <w:bookmarkEnd w:id="1"/>
    </w:p>
    <w:p w14:paraId="10FE66FC" w14:textId="77777777" w:rsidR="00DC0756" w:rsidRPr="007D35C9" w:rsidRDefault="00DC0756">
      <w:pPr>
        <w:rPr>
          <w:rFonts w:eastAsia="Times New Roman" w:cs="Times New Roman"/>
          <w:color w:val="000000" w:themeColor="text1"/>
          <w:sz w:val="28"/>
          <w:szCs w:val="24"/>
        </w:rPr>
      </w:pPr>
      <w:r w:rsidRPr="007D35C9">
        <w:rPr>
          <w:b/>
          <w:color w:val="000000" w:themeColor="text1"/>
          <w:szCs w:val="24"/>
        </w:rPr>
        <w:br w:type="page"/>
      </w:r>
    </w:p>
    <w:p w14:paraId="1E6BE4E3" w14:textId="77777777" w:rsidR="009C0862" w:rsidRPr="007D35C9" w:rsidRDefault="009C0862" w:rsidP="0092230E">
      <w:pPr>
        <w:pStyle w:val="Title"/>
        <w:spacing w:before="0" w:after="0"/>
        <w:rPr>
          <w:highlight w:val="yellow"/>
        </w:rPr>
      </w:pPr>
    </w:p>
    <w:sdt>
      <w:sdtPr>
        <w:rPr>
          <w:rFonts w:ascii="Times New Roman" w:eastAsiaTheme="minorHAnsi" w:hAnsi="Times New Roman" w:cstheme="minorBidi"/>
          <w:color w:val="auto"/>
          <w:sz w:val="24"/>
          <w:szCs w:val="22"/>
          <w:highlight w:val="yellow"/>
          <w:lang w:val="lv-LV"/>
        </w:rPr>
        <w:id w:val="1547027860"/>
        <w:docPartObj>
          <w:docPartGallery w:val="Table of Contents"/>
          <w:docPartUnique/>
        </w:docPartObj>
      </w:sdtPr>
      <w:sdtEndPr>
        <w:rPr>
          <w:bCs/>
          <w:highlight w:val="none"/>
        </w:rPr>
      </w:sdtEndPr>
      <w:sdtContent>
        <w:p w14:paraId="577D9EDF" w14:textId="1E92C57C" w:rsidR="009C0862" w:rsidRPr="00B9604A" w:rsidRDefault="009C0862" w:rsidP="00DC4E3D">
          <w:pPr>
            <w:pStyle w:val="TOCHeading"/>
            <w:tabs>
              <w:tab w:val="left" w:pos="2277"/>
            </w:tabs>
            <w:spacing w:line="276" w:lineRule="auto"/>
            <w:rPr>
              <w:rFonts w:ascii="Times New Roman" w:hAnsi="Times New Roman" w:cs="Times New Roman"/>
              <w:color w:val="auto"/>
              <w:sz w:val="28"/>
              <w:szCs w:val="28"/>
              <w:lang w:val="lv-LV"/>
            </w:rPr>
          </w:pPr>
          <w:r w:rsidRPr="009C1185">
            <w:rPr>
              <w:rFonts w:ascii="Times New Roman" w:hAnsi="Times New Roman" w:cs="Times New Roman"/>
              <w:color w:val="auto"/>
              <w:sz w:val="28"/>
              <w:szCs w:val="28"/>
              <w:lang w:val="lv-LV"/>
            </w:rPr>
            <w:t xml:space="preserve">Satura </w:t>
          </w:r>
          <w:r w:rsidRPr="00B9604A">
            <w:rPr>
              <w:rFonts w:ascii="Times New Roman" w:hAnsi="Times New Roman" w:cs="Times New Roman"/>
              <w:color w:val="auto"/>
              <w:sz w:val="28"/>
              <w:szCs w:val="28"/>
              <w:lang w:val="lv-LV"/>
            </w:rPr>
            <w:t>rādītājs</w:t>
          </w:r>
          <w:r w:rsidR="00BB21DD" w:rsidRPr="00B9604A">
            <w:rPr>
              <w:rFonts w:ascii="Times New Roman" w:hAnsi="Times New Roman" w:cs="Times New Roman"/>
              <w:color w:val="auto"/>
              <w:sz w:val="28"/>
              <w:szCs w:val="28"/>
              <w:lang w:val="lv-LV"/>
            </w:rPr>
            <w:tab/>
          </w:r>
        </w:p>
        <w:p w14:paraId="2F5868E5" w14:textId="6ABA235D" w:rsidR="001344B6" w:rsidRPr="000A5900" w:rsidRDefault="009C0862">
          <w:pPr>
            <w:pStyle w:val="TOC1"/>
            <w:rPr>
              <w:rFonts w:asciiTheme="minorHAnsi" w:eastAsiaTheme="minorEastAsia" w:hAnsiTheme="minorHAnsi" w:cstheme="minorBidi"/>
              <w:b w:val="0"/>
              <w:bCs w:val="0"/>
              <w:sz w:val="28"/>
              <w:szCs w:val="28"/>
              <w:lang w:eastAsia="lv-LV"/>
            </w:rPr>
          </w:pPr>
          <w:r w:rsidRPr="000A5900">
            <w:rPr>
              <w:b w:val="0"/>
              <w:noProof w:val="0"/>
              <w:sz w:val="28"/>
              <w:szCs w:val="28"/>
              <w:highlight w:val="yellow"/>
            </w:rPr>
            <w:fldChar w:fldCharType="begin"/>
          </w:r>
          <w:r w:rsidRPr="000A5900">
            <w:rPr>
              <w:b w:val="0"/>
              <w:noProof w:val="0"/>
              <w:sz w:val="28"/>
              <w:szCs w:val="28"/>
              <w:highlight w:val="yellow"/>
            </w:rPr>
            <w:instrText xml:space="preserve"> TOC \o "1-3" \h \z \u </w:instrText>
          </w:r>
          <w:r w:rsidRPr="000A5900">
            <w:rPr>
              <w:b w:val="0"/>
              <w:noProof w:val="0"/>
              <w:sz w:val="28"/>
              <w:szCs w:val="28"/>
              <w:highlight w:val="yellow"/>
            </w:rPr>
            <w:fldChar w:fldCharType="separate"/>
          </w:r>
          <w:hyperlink w:anchor="_Toc473286217" w:history="1">
            <w:r w:rsidR="001344B6" w:rsidRPr="000A5900">
              <w:rPr>
                <w:rStyle w:val="Hyperlink"/>
                <w:b w:val="0"/>
                <w:sz w:val="28"/>
                <w:szCs w:val="28"/>
              </w:rPr>
              <w:t>1. Kopsavilkums</w:t>
            </w:r>
            <w:r w:rsidR="001344B6" w:rsidRPr="000A5900">
              <w:rPr>
                <w:b w:val="0"/>
                <w:webHidden/>
                <w:sz w:val="28"/>
                <w:szCs w:val="28"/>
              </w:rPr>
              <w:tab/>
            </w:r>
            <w:r w:rsidR="001344B6" w:rsidRPr="000A5900">
              <w:rPr>
                <w:b w:val="0"/>
                <w:webHidden/>
                <w:sz w:val="28"/>
                <w:szCs w:val="28"/>
              </w:rPr>
              <w:fldChar w:fldCharType="begin"/>
            </w:r>
            <w:r w:rsidR="001344B6" w:rsidRPr="000A5900">
              <w:rPr>
                <w:b w:val="0"/>
                <w:webHidden/>
                <w:sz w:val="28"/>
                <w:szCs w:val="28"/>
              </w:rPr>
              <w:instrText xml:space="preserve"> PAGEREF _Toc473286217 \h </w:instrText>
            </w:r>
            <w:r w:rsidR="001344B6" w:rsidRPr="000A5900">
              <w:rPr>
                <w:b w:val="0"/>
                <w:webHidden/>
                <w:sz w:val="28"/>
                <w:szCs w:val="28"/>
              </w:rPr>
            </w:r>
            <w:r w:rsidR="001344B6" w:rsidRPr="000A5900">
              <w:rPr>
                <w:b w:val="0"/>
                <w:webHidden/>
                <w:sz w:val="28"/>
                <w:szCs w:val="28"/>
              </w:rPr>
              <w:fldChar w:fldCharType="separate"/>
            </w:r>
            <w:r w:rsidR="00BC517F">
              <w:rPr>
                <w:b w:val="0"/>
                <w:webHidden/>
                <w:sz w:val="28"/>
                <w:szCs w:val="28"/>
              </w:rPr>
              <w:t>6</w:t>
            </w:r>
            <w:r w:rsidR="001344B6" w:rsidRPr="000A5900">
              <w:rPr>
                <w:b w:val="0"/>
                <w:webHidden/>
                <w:sz w:val="28"/>
                <w:szCs w:val="28"/>
              </w:rPr>
              <w:fldChar w:fldCharType="end"/>
            </w:r>
          </w:hyperlink>
        </w:p>
        <w:p w14:paraId="6DBCDD26" w14:textId="677DA3C2" w:rsidR="001344B6" w:rsidRPr="000A5900" w:rsidRDefault="00BC517F">
          <w:pPr>
            <w:pStyle w:val="TOC1"/>
            <w:rPr>
              <w:rFonts w:asciiTheme="minorHAnsi" w:eastAsiaTheme="minorEastAsia" w:hAnsiTheme="minorHAnsi" w:cstheme="minorBidi"/>
              <w:b w:val="0"/>
              <w:bCs w:val="0"/>
              <w:sz w:val="28"/>
              <w:szCs w:val="28"/>
              <w:lang w:eastAsia="lv-LV"/>
            </w:rPr>
          </w:pPr>
          <w:hyperlink w:anchor="_Toc473286218" w:history="1">
            <w:r w:rsidR="001344B6" w:rsidRPr="000A5900">
              <w:rPr>
                <w:rStyle w:val="Hyperlink"/>
                <w:b w:val="0"/>
                <w:sz w:val="28"/>
                <w:szCs w:val="28"/>
              </w:rPr>
              <w:t>2. ES fondu finansējuma ietekme uz Latvijas tautsaimniecības attīstību</w:t>
            </w:r>
            <w:r w:rsidR="001344B6" w:rsidRPr="000A5900">
              <w:rPr>
                <w:b w:val="0"/>
                <w:webHidden/>
                <w:sz w:val="28"/>
                <w:szCs w:val="28"/>
              </w:rPr>
              <w:tab/>
            </w:r>
            <w:r w:rsidR="001344B6" w:rsidRPr="000A5900">
              <w:rPr>
                <w:b w:val="0"/>
                <w:webHidden/>
                <w:sz w:val="28"/>
                <w:szCs w:val="28"/>
              </w:rPr>
              <w:fldChar w:fldCharType="begin"/>
            </w:r>
            <w:r w:rsidR="001344B6" w:rsidRPr="000A5900">
              <w:rPr>
                <w:b w:val="0"/>
                <w:webHidden/>
                <w:sz w:val="28"/>
                <w:szCs w:val="28"/>
              </w:rPr>
              <w:instrText xml:space="preserve"> PAGEREF _Toc473286218 \h </w:instrText>
            </w:r>
            <w:r w:rsidR="001344B6" w:rsidRPr="000A5900">
              <w:rPr>
                <w:b w:val="0"/>
                <w:webHidden/>
                <w:sz w:val="28"/>
                <w:szCs w:val="28"/>
              </w:rPr>
            </w:r>
            <w:r w:rsidR="001344B6" w:rsidRPr="000A5900">
              <w:rPr>
                <w:b w:val="0"/>
                <w:webHidden/>
                <w:sz w:val="28"/>
                <w:szCs w:val="28"/>
              </w:rPr>
              <w:fldChar w:fldCharType="separate"/>
            </w:r>
            <w:r>
              <w:rPr>
                <w:b w:val="0"/>
                <w:webHidden/>
                <w:sz w:val="28"/>
                <w:szCs w:val="28"/>
              </w:rPr>
              <w:t>8</w:t>
            </w:r>
            <w:r w:rsidR="001344B6" w:rsidRPr="000A5900">
              <w:rPr>
                <w:b w:val="0"/>
                <w:webHidden/>
                <w:sz w:val="28"/>
                <w:szCs w:val="28"/>
              </w:rPr>
              <w:fldChar w:fldCharType="end"/>
            </w:r>
          </w:hyperlink>
        </w:p>
        <w:p w14:paraId="017CF158" w14:textId="5A0033F3" w:rsidR="001344B6" w:rsidRPr="000A5900" w:rsidRDefault="00BC517F">
          <w:pPr>
            <w:pStyle w:val="TOC1"/>
            <w:rPr>
              <w:rFonts w:asciiTheme="minorHAnsi" w:eastAsiaTheme="minorEastAsia" w:hAnsiTheme="minorHAnsi" w:cstheme="minorBidi"/>
              <w:b w:val="0"/>
              <w:bCs w:val="0"/>
              <w:sz w:val="28"/>
              <w:szCs w:val="28"/>
              <w:lang w:eastAsia="lv-LV"/>
            </w:rPr>
          </w:pPr>
          <w:hyperlink w:anchor="_Toc473286219" w:history="1">
            <w:r w:rsidR="001344B6" w:rsidRPr="000A5900">
              <w:rPr>
                <w:rStyle w:val="Hyperlink"/>
                <w:b w:val="0"/>
                <w:sz w:val="28"/>
                <w:szCs w:val="28"/>
              </w:rPr>
              <w:t>3. 2007. -2013</w:t>
            </w:r>
            <w:r w:rsidR="000870FE">
              <w:rPr>
                <w:rStyle w:val="Hyperlink"/>
                <w:b w:val="0"/>
                <w:sz w:val="28"/>
                <w:szCs w:val="28"/>
              </w:rPr>
              <w:t>. gad</w:t>
            </w:r>
            <w:r w:rsidR="001344B6" w:rsidRPr="000A5900">
              <w:rPr>
                <w:rStyle w:val="Hyperlink"/>
                <w:b w:val="0"/>
                <w:sz w:val="28"/>
                <w:szCs w:val="28"/>
              </w:rPr>
              <w:t>a plānošanas perioda ES fondu slēgšana</w:t>
            </w:r>
            <w:r w:rsidR="001344B6" w:rsidRPr="000A5900">
              <w:rPr>
                <w:b w:val="0"/>
                <w:webHidden/>
                <w:sz w:val="28"/>
                <w:szCs w:val="28"/>
              </w:rPr>
              <w:tab/>
            </w:r>
            <w:r w:rsidR="001344B6" w:rsidRPr="000A5900">
              <w:rPr>
                <w:b w:val="0"/>
                <w:webHidden/>
                <w:sz w:val="28"/>
                <w:szCs w:val="28"/>
              </w:rPr>
              <w:fldChar w:fldCharType="begin"/>
            </w:r>
            <w:r w:rsidR="001344B6" w:rsidRPr="000A5900">
              <w:rPr>
                <w:b w:val="0"/>
                <w:webHidden/>
                <w:sz w:val="28"/>
                <w:szCs w:val="28"/>
              </w:rPr>
              <w:instrText xml:space="preserve"> PAGEREF _Toc473286219 \h </w:instrText>
            </w:r>
            <w:r w:rsidR="001344B6" w:rsidRPr="000A5900">
              <w:rPr>
                <w:b w:val="0"/>
                <w:webHidden/>
                <w:sz w:val="28"/>
                <w:szCs w:val="28"/>
              </w:rPr>
            </w:r>
            <w:r w:rsidR="001344B6" w:rsidRPr="000A5900">
              <w:rPr>
                <w:b w:val="0"/>
                <w:webHidden/>
                <w:sz w:val="28"/>
                <w:szCs w:val="28"/>
              </w:rPr>
              <w:fldChar w:fldCharType="separate"/>
            </w:r>
            <w:r>
              <w:rPr>
                <w:b w:val="0"/>
                <w:webHidden/>
                <w:sz w:val="28"/>
                <w:szCs w:val="28"/>
              </w:rPr>
              <w:t>10</w:t>
            </w:r>
            <w:r w:rsidR="001344B6" w:rsidRPr="000A5900">
              <w:rPr>
                <w:b w:val="0"/>
                <w:webHidden/>
                <w:sz w:val="28"/>
                <w:szCs w:val="28"/>
              </w:rPr>
              <w:fldChar w:fldCharType="end"/>
            </w:r>
          </w:hyperlink>
        </w:p>
        <w:p w14:paraId="31437E3C" w14:textId="54D5CF63" w:rsidR="001344B6" w:rsidRPr="000A5900" w:rsidRDefault="00BC517F">
          <w:pPr>
            <w:pStyle w:val="TOC1"/>
            <w:rPr>
              <w:rFonts w:asciiTheme="minorHAnsi" w:eastAsiaTheme="minorEastAsia" w:hAnsiTheme="minorHAnsi" w:cstheme="minorBidi"/>
              <w:b w:val="0"/>
              <w:bCs w:val="0"/>
              <w:sz w:val="28"/>
              <w:szCs w:val="28"/>
              <w:lang w:eastAsia="lv-LV"/>
            </w:rPr>
          </w:pPr>
          <w:hyperlink w:anchor="_Toc473286220" w:history="1">
            <w:r w:rsidR="001344B6" w:rsidRPr="000A5900">
              <w:rPr>
                <w:rStyle w:val="Hyperlink"/>
                <w:b w:val="0"/>
                <w:sz w:val="28"/>
                <w:szCs w:val="28"/>
              </w:rPr>
              <w:t>4. ES fondu 2014.-2020</w:t>
            </w:r>
            <w:r w:rsidR="000870FE">
              <w:rPr>
                <w:rStyle w:val="Hyperlink"/>
                <w:b w:val="0"/>
                <w:sz w:val="28"/>
                <w:szCs w:val="28"/>
              </w:rPr>
              <w:t>. gad</w:t>
            </w:r>
            <w:r w:rsidR="001344B6" w:rsidRPr="000A5900">
              <w:rPr>
                <w:rStyle w:val="Hyperlink"/>
                <w:b w:val="0"/>
                <w:sz w:val="28"/>
                <w:szCs w:val="28"/>
              </w:rPr>
              <w:t>a plānošanas perioda ES fondu ieviešana</w:t>
            </w:r>
            <w:r w:rsidR="001344B6" w:rsidRPr="000A5900">
              <w:rPr>
                <w:b w:val="0"/>
                <w:webHidden/>
                <w:sz w:val="28"/>
                <w:szCs w:val="28"/>
              </w:rPr>
              <w:tab/>
            </w:r>
            <w:r w:rsidR="001344B6" w:rsidRPr="000A5900">
              <w:rPr>
                <w:b w:val="0"/>
                <w:webHidden/>
                <w:sz w:val="28"/>
                <w:szCs w:val="28"/>
              </w:rPr>
              <w:fldChar w:fldCharType="begin"/>
            </w:r>
            <w:r w:rsidR="001344B6" w:rsidRPr="000A5900">
              <w:rPr>
                <w:b w:val="0"/>
                <w:webHidden/>
                <w:sz w:val="28"/>
                <w:szCs w:val="28"/>
              </w:rPr>
              <w:instrText xml:space="preserve"> PAGEREF _Toc473286220 \h </w:instrText>
            </w:r>
            <w:r w:rsidR="001344B6" w:rsidRPr="000A5900">
              <w:rPr>
                <w:b w:val="0"/>
                <w:webHidden/>
                <w:sz w:val="28"/>
                <w:szCs w:val="28"/>
              </w:rPr>
            </w:r>
            <w:r w:rsidR="001344B6" w:rsidRPr="000A5900">
              <w:rPr>
                <w:b w:val="0"/>
                <w:webHidden/>
                <w:sz w:val="28"/>
                <w:szCs w:val="28"/>
              </w:rPr>
              <w:fldChar w:fldCharType="separate"/>
            </w:r>
            <w:r>
              <w:rPr>
                <w:b w:val="0"/>
                <w:webHidden/>
                <w:sz w:val="28"/>
                <w:szCs w:val="28"/>
              </w:rPr>
              <w:t>17</w:t>
            </w:r>
            <w:r w:rsidR="001344B6" w:rsidRPr="000A5900">
              <w:rPr>
                <w:b w:val="0"/>
                <w:webHidden/>
                <w:sz w:val="28"/>
                <w:szCs w:val="28"/>
              </w:rPr>
              <w:fldChar w:fldCharType="end"/>
            </w:r>
          </w:hyperlink>
        </w:p>
        <w:p w14:paraId="054E7F4C" w14:textId="2981E833" w:rsidR="001344B6" w:rsidRPr="000A5900" w:rsidRDefault="00BC517F">
          <w:pPr>
            <w:pStyle w:val="TOC1"/>
            <w:rPr>
              <w:rFonts w:asciiTheme="minorHAnsi" w:eastAsiaTheme="minorEastAsia" w:hAnsiTheme="minorHAnsi" w:cstheme="minorBidi"/>
              <w:b w:val="0"/>
              <w:bCs w:val="0"/>
              <w:sz w:val="28"/>
              <w:szCs w:val="28"/>
              <w:lang w:eastAsia="lv-LV"/>
            </w:rPr>
          </w:pPr>
          <w:hyperlink w:anchor="_Toc473286221" w:history="1">
            <w:r w:rsidR="001344B6" w:rsidRPr="000A5900">
              <w:rPr>
                <w:rStyle w:val="Hyperlink"/>
                <w:b w:val="0"/>
                <w:sz w:val="28"/>
                <w:szCs w:val="28"/>
              </w:rPr>
              <w:t>5. EEZ/Norvēģijas finanšu instrumentu ieviešana</w:t>
            </w:r>
            <w:r w:rsidR="001344B6" w:rsidRPr="000A5900">
              <w:rPr>
                <w:b w:val="0"/>
                <w:webHidden/>
                <w:sz w:val="28"/>
                <w:szCs w:val="28"/>
              </w:rPr>
              <w:tab/>
            </w:r>
            <w:r w:rsidR="001344B6" w:rsidRPr="000A5900">
              <w:rPr>
                <w:b w:val="0"/>
                <w:webHidden/>
                <w:sz w:val="28"/>
                <w:szCs w:val="28"/>
              </w:rPr>
              <w:fldChar w:fldCharType="begin"/>
            </w:r>
            <w:r w:rsidR="001344B6" w:rsidRPr="000A5900">
              <w:rPr>
                <w:b w:val="0"/>
                <w:webHidden/>
                <w:sz w:val="28"/>
                <w:szCs w:val="28"/>
              </w:rPr>
              <w:instrText xml:space="preserve"> PAGEREF _Toc473286221 \h </w:instrText>
            </w:r>
            <w:r w:rsidR="001344B6" w:rsidRPr="000A5900">
              <w:rPr>
                <w:b w:val="0"/>
                <w:webHidden/>
                <w:sz w:val="28"/>
                <w:szCs w:val="28"/>
              </w:rPr>
            </w:r>
            <w:r w:rsidR="001344B6" w:rsidRPr="000A5900">
              <w:rPr>
                <w:b w:val="0"/>
                <w:webHidden/>
                <w:sz w:val="28"/>
                <w:szCs w:val="28"/>
              </w:rPr>
              <w:fldChar w:fldCharType="separate"/>
            </w:r>
            <w:r>
              <w:rPr>
                <w:b w:val="0"/>
                <w:webHidden/>
                <w:sz w:val="28"/>
                <w:szCs w:val="28"/>
              </w:rPr>
              <w:t>54</w:t>
            </w:r>
            <w:r w:rsidR="001344B6" w:rsidRPr="000A5900">
              <w:rPr>
                <w:b w:val="0"/>
                <w:webHidden/>
                <w:sz w:val="28"/>
                <w:szCs w:val="28"/>
              </w:rPr>
              <w:fldChar w:fldCharType="end"/>
            </w:r>
          </w:hyperlink>
        </w:p>
        <w:p w14:paraId="2F7627C4" w14:textId="77B5C131" w:rsidR="001344B6" w:rsidRPr="000A5900" w:rsidRDefault="00BC517F">
          <w:pPr>
            <w:pStyle w:val="TOC1"/>
            <w:rPr>
              <w:rFonts w:asciiTheme="minorHAnsi" w:eastAsiaTheme="minorEastAsia" w:hAnsiTheme="minorHAnsi" w:cstheme="minorBidi"/>
              <w:b w:val="0"/>
              <w:bCs w:val="0"/>
              <w:sz w:val="28"/>
              <w:szCs w:val="28"/>
              <w:lang w:eastAsia="lv-LV"/>
            </w:rPr>
          </w:pPr>
          <w:hyperlink w:anchor="_Toc473286222" w:history="1">
            <w:r w:rsidR="001344B6" w:rsidRPr="000A5900">
              <w:rPr>
                <w:rStyle w:val="Hyperlink"/>
                <w:b w:val="0"/>
                <w:sz w:val="28"/>
                <w:szCs w:val="28"/>
              </w:rPr>
              <w:t>6. Šveices programmas ieviešana</w:t>
            </w:r>
            <w:r w:rsidR="001344B6" w:rsidRPr="000A5900">
              <w:rPr>
                <w:b w:val="0"/>
                <w:webHidden/>
                <w:sz w:val="28"/>
                <w:szCs w:val="28"/>
              </w:rPr>
              <w:tab/>
            </w:r>
            <w:r w:rsidR="001344B6" w:rsidRPr="000A5900">
              <w:rPr>
                <w:b w:val="0"/>
                <w:webHidden/>
                <w:sz w:val="28"/>
                <w:szCs w:val="28"/>
              </w:rPr>
              <w:fldChar w:fldCharType="begin"/>
            </w:r>
            <w:r w:rsidR="001344B6" w:rsidRPr="000A5900">
              <w:rPr>
                <w:b w:val="0"/>
                <w:webHidden/>
                <w:sz w:val="28"/>
                <w:szCs w:val="28"/>
              </w:rPr>
              <w:instrText xml:space="preserve"> PAGEREF _Toc473286222 \h </w:instrText>
            </w:r>
            <w:r w:rsidR="001344B6" w:rsidRPr="000A5900">
              <w:rPr>
                <w:b w:val="0"/>
                <w:webHidden/>
                <w:sz w:val="28"/>
                <w:szCs w:val="28"/>
              </w:rPr>
            </w:r>
            <w:r w:rsidR="001344B6" w:rsidRPr="000A5900">
              <w:rPr>
                <w:b w:val="0"/>
                <w:webHidden/>
                <w:sz w:val="28"/>
                <w:szCs w:val="28"/>
              </w:rPr>
              <w:fldChar w:fldCharType="separate"/>
            </w:r>
            <w:r>
              <w:rPr>
                <w:b w:val="0"/>
                <w:webHidden/>
                <w:sz w:val="28"/>
                <w:szCs w:val="28"/>
              </w:rPr>
              <w:t>61</w:t>
            </w:r>
            <w:r w:rsidR="001344B6" w:rsidRPr="000A5900">
              <w:rPr>
                <w:b w:val="0"/>
                <w:webHidden/>
                <w:sz w:val="28"/>
                <w:szCs w:val="28"/>
              </w:rPr>
              <w:fldChar w:fldCharType="end"/>
            </w:r>
          </w:hyperlink>
        </w:p>
        <w:p w14:paraId="62E05F48" w14:textId="12C17EBF" w:rsidR="001344B6" w:rsidRPr="000A5900" w:rsidRDefault="00BC517F">
          <w:pPr>
            <w:pStyle w:val="TOC1"/>
            <w:rPr>
              <w:rFonts w:asciiTheme="minorHAnsi" w:eastAsiaTheme="minorEastAsia" w:hAnsiTheme="minorHAnsi" w:cstheme="minorBidi"/>
              <w:b w:val="0"/>
              <w:bCs w:val="0"/>
              <w:sz w:val="28"/>
              <w:szCs w:val="28"/>
              <w:lang w:eastAsia="lv-LV"/>
            </w:rPr>
          </w:pPr>
          <w:hyperlink w:anchor="_Toc473286223" w:history="1">
            <w:r w:rsidR="001344B6" w:rsidRPr="000A5900">
              <w:rPr>
                <w:rStyle w:val="Hyperlink"/>
                <w:b w:val="0"/>
                <w:sz w:val="28"/>
                <w:szCs w:val="28"/>
              </w:rPr>
              <w:t>7. Projektos konstatētie neatbilstoši veiktie izdevumi</w:t>
            </w:r>
            <w:r w:rsidR="001344B6" w:rsidRPr="000A5900">
              <w:rPr>
                <w:b w:val="0"/>
                <w:webHidden/>
                <w:sz w:val="28"/>
                <w:szCs w:val="28"/>
              </w:rPr>
              <w:tab/>
            </w:r>
            <w:r w:rsidR="001344B6" w:rsidRPr="000A5900">
              <w:rPr>
                <w:b w:val="0"/>
                <w:webHidden/>
                <w:sz w:val="28"/>
                <w:szCs w:val="28"/>
              </w:rPr>
              <w:fldChar w:fldCharType="begin"/>
            </w:r>
            <w:r w:rsidR="001344B6" w:rsidRPr="000A5900">
              <w:rPr>
                <w:b w:val="0"/>
                <w:webHidden/>
                <w:sz w:val="28"/>
                <w:szCs w:val="28"/>
              </w:rPr>
              <w:instrText xml:space="preserve"> PAGEREF _Toc473286223 \h </w:instrText>
            </w:r>
            <w:r w:rsidR="001344B6" w:rsidRPr="000A5900">
              <w:rPr>
                <w:b w:val="0"/>
                <w:webHidden/>
                <w:sz w:val="28"/>
                <w:szCs w:val="28"/>
              </w:rPr>
            </w:r>
            <w:r w:rsidR="001344B6" w:rsidRPr="000A5900">
              <w:rPr>
                <w:b w:val="0"/>
                <w:webHidden/>
                <w:sz w:val="28"/>
                <w:szCs w:val="28"/>
              </w:rPr>
              <w:fldChar w:fldCharType="separate"/>
            </w:r>
            <w:r>
              <w:rPr>
                <w:b w:val="0"/>
                <w:webHidden/>
                <w:sz w:val="28"/>
                <w:szCs w:val="28"/>
              </w:rPr>
              <w:t>63</w:t>
            </w:r>
            <w:r w:rsidR="001344B6" w:rsidRPr="000A5900">
              <w:rPr>
                <w:b w:val="0"/>
                <w:webHidden/>
                <w:sz w:val="28"/>
                <w:szCs w:val="28"/>
              </w:rPr>
              <w:fldChar w:fldCharType="end"/>
            </w:r>
          </w:hyperlink>
        </w:p>
        <w:p w14:paraId="54B443E1" w14:textId="2428284D" w:rsidR="001344B6" w:rsidRPr="000A5900" w:rsidRDefault="00BC517F">
          <w:pPr>
            <w:pStyle w:val="TOC1"/>
            <w:rPr>
              <w:rFonts w:asciiTheme="minorHAnsi" w:eastAsiaTheme="minorEastAsia" w:hAnsiTheme="minorHAnsi" w:cstheme="minorBidi"/>
              <w:b w:val="0"/>
              <w:bCs w:val="0"/>
              <w:sz w:val="28"/>
              <w:szCs w:val="28"/>
              <w:lang w:eastAsia="lv-LV"/>
            </w:rPr>
          </w:pPr>
          <w:hyperlink w:anchor="_Toc473286224" w:history="1">
            <w:r w:rsidR="001344B6" w:rsidRPr="000A5900">
              <w:rPr>
                <w:rStyle w:val="Hyperlink"/>
                <w:b w:val="0"/>
                <w:sz w:val="28"/>
                <w:szCs w:val="28"/>
              </w:rPr>
              <w:t>8. ES fondu vadības un kontroles sistēmas darbība</w:t>
            </w:r>
            <w:r w:rsidR="001344B6" w:rsidRPr="000A5900">
              <w:rPr>
                <w:b w:val="0"/>
                <w:webHidden/>
                <w:sz w:val="28"/>
                <w:szCs w:val="28"/>
              </w:rPr>
              <w:tab/>
            </w:r>
            <w:r w:rsidR="001344B6" w:rsidRPr="000A5900">
              <w:rPr>
                <w:b w:val="0"/>
                <w:webHidden/>
                <w:sz w:val="28"/>
                <w:szCs w:val="28"/>
              </w:rPr>
              <w:fldChar w:fldCharType="begin"/>
            </w:r>
            <w:r w:rsidR="001344B6" w:rsidRPr="000A5900">
              <w:rPr>
                <w:b w:val="0"/>
                <w:webHidden/>
                <w:sz w:val="28"/>
                <w:szCs w:val="28"/>
              </w:rPr>
              <w:instrText xml:space="preserve"> PAGEREF _Toc473286224 \h </w:instrText>
            </w:r>
            <w:r w:rsidR="001344B6" w:rsidRPr="000A5900">
              <w:rPr>
                <w:b w:val="0"/>
                <w:webHidden/>
                <w:sz w:val="28"/>
                <w:szCs w:val="28"/>
              </w:rPr>
            </w:r>
            <w:r w:rsidR="001344B6" w:rsidRPr="000A5900">
              <w:rPr>
                <w:b w:val="0"/>
                <w:webHidden/>
                <w:sz w:val="28"/>
                <w:szCs w:val="28"/>
              </w:rPr>
              <w:fldChar w:fldCharType="separate"/>
            </w:r>
            <w:r>
              <w:rPr>
                <w:b w:val="0"/>
                <w:webHidden/>
                <w:sz w:val="28"/>
                <w:szCs w:val="28"/>
              </w:rPr>
              <w:t>72</w:t>
            </w:r>
            <w:r w:rsidR="001344B6" w:rsidRPr="000A5900">
              <w:rPr>
                <w:b w:val="0"/>
                <w:webHidden/>
                <w:sz w:val="28"/>
                <w:szCs w:val="28"/>
              </w:rPr>
              <w:fldChar w:fldCharType="end"/>
            </w:r>
          </w:hyperlink>
        </w:p>
        <w:p w14:paraId="229CF47E" w14:textId="339ECD51" w:rsidR="001344B6" w:rsidRPr="000A5900" w:rsidRDefault="00BC517F">
          <w:pPr>
            <w:pStyle w:val="TOC1"/>
            <w:rPr>
              <w:rFonts w:asciiTheme="minorHAnsi" w:eastAsiaTheme="minorEastAsia" w:hAnsiTheme="minorHAnsi" w:cstheme="minorBidi"/>
              <w:b w:val="0"/>
              <w:bCs w:val="0"/>
              <w:sz w:val="28"/>
              <w:szCs w:val="28"/>
              <w:lang w:eastAsia="lv-LV"/>
            </w:rPr>
          </w:pPr>
          <w:hyperlink w:anchor="_Toc473286225" w:history="1">
            <w:r w:rsidR="001344B6" w:rsidRPr="000A5900">
              <w:rPr>
                <w:rStyle w:val="Hyperlink"/>
                <w:b w:val="0"/>
                <w:sz w:val="28"/>
                <w:szCs w:val="28"/>
              </w:rPr>
              <w:t>9. Galvenie uzdevumi nākamajā pārskata periodā</w:t>
            </w:r>
            <w:r w:rsidR="001344B6" w:rsidRPr="000A5900">
              <w:rPr>
                <w:b w:val="0"/>
                <w:webHidden/>
                <w:sz w:val="28"/>
                <w:szCs w:val="28"/>
              </w:rPr>
              <w:tab/>
            </w:r>
            <w:r w:rsidR="001344B6" w:rsidRPr="000A5900">
              <w:rPr>
                <w:b w:val="0"/>
                <w:webHidden/>
                <w:sz w:val="28"/>
                <w:szCs w:val="28"/>
              </w:rPr>
              <w:fldChar w:fldCharType="begin"/>
            </w:r>
            <w:r w:rsidR="001344B6" w:rsidRPr="000A5900">
              <w:rPr>
                <w:b w:val="0"/>
                <w:webHidden/>
                <w:sz w:val="28"/>
                <w:szCs w:val="28"/>
              </w:rPr>
              <w:instrText xml:space="preserve"> PAGEREF _Toc473286225 \h </w:instrText>
            </w:r>
            <w:r w:rsidR="001344B6" w:rsidRPr="000A5900">
              <w:rPr>
                <w:b w:val="0"/>
                <w:webHidden/>
                <w:sz w:val="28"/>
                <w:szCs w:val="28"/>
              </w:rPr>
            </w:r>
            <w:r w:rsidR="001344B6" w:rsidRPr="000A5900">
              <w:rPr>
                <w:b w:val="0"/>
                <w:webHidden/>
                <w:sz w:val="28"/>
                <w:szCs w:val="28"/>
              </w:rPr>
              <w:fldChar w:fldCharType="separate"/>
            </w:r>
            <w:r>
              <w:rPr>
                <w:b w:val="0"/>
                <w:webHidden/>
                <w:sz w:val="28"/>
                <w:szCs w:val="28"/>
              </w:rPr>
              <w:t>75</w:t>
            </w:r>
            <w:r w:rsidR="001344B6" w:rsidRPr="000A5900">
              <w:rPr>
                <w:b w:val="0"/>
                <w:webHidden/>
                <w:sz w:val="28"/>
                <w:szCs w:val="28"/>
              </w:rPr>
              <w:fldChar w:fldCharType="end"/>
            </w:r>
          </w:hyperlink>
        </w:p>
        <w:p w14:paraId="0A0044C6" w14:textId="4921C391" w:rsidR="009C0862" w:rsidRPr="007D35C9" w:rsidRDefault="009C0862" w:rsidP="00A676F1">
          <w:pPr>
            <w:tabs>
              <w:tab w:val="left" w:pos="3690"/>
            </w:tabs>
            <w:spacing w:line="276" w:lineRule="auto"/>
          </w:pPr>
          <w:r w:rsidRPr="000A5900">
            <w:rPr>
              <w:bCs/>
              <w:sz w:val="28"/>
              <w:szCs w:val="28"/>
              <w:highlight w:val="yellow"/>
            </w:rPr>
            <w:fldChar w:fldCharType="end"/>
          </w:r>
        </w:p>
      </w:sdtContent>
    </w:sdt>
    <w:p w14:paraId="0A386326" w14:textId="77777777" w:rsidR="009C0862" w:rsidRPr="007D35C9" w:rsidRDefault="009C0862" w:rsidP="00DC4E3D">
      <w:pPr>
        <w:tabs>
          <w:tab w:val="right" w:leader="dot" w:pos="9072"/>
        </w:tabs>
        <w:spacing w:line="276" w:lineRule="auto"/>
        <w:rPr>
          <w:bCs/>
          <w:color w:val="000000" w:themeColor="text1"/>
          <w:szCs w:val="24"/>
          <w:highlight w:val="yellow"/>
        </w:rPr>
      </w:pPr>
    </w:p>
    <w:p w14:paraId="30406306" w14:textId="77777777" w:rsidR="009C0862" w:rsidRPr="007D35C9" w:rsidRDefault="009C0862" w:rsidP="00DC4E3D">
      <w:pPr>
        <w:tabs>
          <w:tab w:val="right" w:leader="dot" w:pos="9072"/>
        </w:tabs>
        <w:spacing w:line="276" w:lineRule="auto"/>
        <w:rPr>
          <w:bCs/>
          <w:color w:val="000000" w:themeColor="text1"/>
          <w:szCs w:val="24"/>
          <w:highlight w:val="yellow"/>
        </w:rPr>
      </w:pPr>
    </w:p>
    <w:p w14:paraId="6BB1E4C6" w14:textId="77777777" w:rsidR="002C4086" w:rsidRPr="007D35C9" w:rsidRDefault="00CD0471" w:rsidP="006170C4">
      <w:pPr>
        <w:spacing w:before="120" w:after="120" w:line="276" w:lineRule="auto"/>
        <w:ind w:firstLine="720"/>
        <w:jc w:val="both"/>
        <w:rPr>
          <w:bCs/>
          <w:color w:val="000000" w:themeColor="text1"/>
          <w:sz w:val="28"/>
          <w:szCs w:val="24"/>
        </w:rPr>
      </w:pPr>
      <w:r w:rsidRPr="007D35C9">
        <w:rPr>
          <w:bCs/>
          <w:color w:val="000000" w:themeColor="text1"/>
          <w:szCs w:val="24"/>
          <w:highlight w:val="yellow"/>
        </w:rPr>
        <w:br w:type="page"/>
      </w:r>
      <w:r w:rsidR="002C4086" w:rsidRPr="007D35C9">
        <w:rPr>
          <w:bCs/>
          <w:color w:val="000000" w:themeColor="text1"/>
          <w:sz w:val="28"/>
          <w:szCs w:val="24"/>
        </w:rPr>
        <w:lastRenderedPageBreak/>
        <w:t>PIELIKUMI:</w:t>
      </w:r>
    </w:p>
    <w:p w14:paraId="22A26443" w14:textId="6F4B93B8" w:rsidR="002C4086" w:rsidRPr="007D35C9" w:rsidRDefault="002C4086" w:rsidP="00D57242">
      <w:pPr>
        <w:spacing w:before="120" w:after="120" w:line="276" w:lineRule="auto"/>
        <w:ind w:firstLine="709"/>
        <w:jc w:val="both"/>
        <w:rPr>
          <w:bCs/>
          <w:color w:val="000000" w:themeColor="text1"/>
          <w:sz w:val="28"/>
          <w:szCs w:val="24"/>
        </w:rPr>
      </w:pPr>
      <w:r w:rsidRPr="007D35C9">
        <w:rPr>
          <w:bCs/>
          <w:color w:val="000000" w:themeColor="text1"/>
          <w:sz w:val="28"/>
          <w:szCs w:val="24"/>
        </w:rPr>
        <w:t>1.</w:t>
      </w:r>
      <w:r w:rsidR="00DE3323">
        <w:rPr>
          <w:bCs/>
          <w:color w:val="000000" w:themeColor="text1"/>
          <w:sz w:val="28"/>
          <w:szCs w:val="24"/>
        </w:rPr>
        <w:t> </w:t>
      </w:r>
      <w:r w:rsidRPr="007D35C9">
        <w:rPr>
          <w:bCs/>
          <w:color w:val="000000" w:themeColor="text1"/>
          <w:sz w:val="28"/>
          <w:szCs w:val="24"/>
        </w:rPr>
        <w:t xml:space="preserve">pielikums </w:t>
      </w:r>
      <w:r w:rsidR="00C03FE2" w:rsidRPr="007D35C9">
        <w:rPr>
          <w:bCs/>
          <w:color w:val="000000" w:themeColor="text1"/>
          <w:sz w:val="28"/>
          <w:szCs w:val="24"/>
        </w:rPr>
        <w:t>“</w:t>
      </w:r>
      <w:r w:rsidR="003B0FF3">
        <w:rPr>
          <w:bCs/>
          <w:color w:val="000000" w:themeColor="text1"/>
          <w:sz w:val="28"/>
          <w:szCs w:val="24"/>
        </w:rPr>
        <w:t>2017.</w:t>
      </w:r>
      <w:r w:rsidR="00DE3323">
        <w:rPr>
          <w:bCs/>
          <w:color w:val="000000" w:themeColor="text1"/>
          <w:sz w:val="28"/>
          <w:szCs w:val="24"/>
        </w:rPr>
        <w:t> </w:t>
      </w:r>
      <w:r w:rsidR="003B0FF3">
        <w:rPr>
          <w:bCs/>
          <w:color w:val="000000" w:themeColor="text1"/>
          <w:sz w:val="28"/>
          <w:szCs w:val="24"/>
        </w:rPr>
        <w:t>gada p</w:t>
      </w:r>
      <w:r w:rsidR="00123FD6" w:rsidRPr="007460E1">
        <w:rPr>
          <w:color w:val="000000"/>
          <w:sz w:val="28"/>
          <w:szCs w:val="28"/>
        </w:rPr>
        <w:t xml:space="preserve">lāns maksājumiem Eiropas Ekonomikas </w:t>
      </w:r>
      <w:r w:rsidR="00123FD6" w:rsidRPr="00DB6546">
        <w:rPr>
          <w:color w:val="000000"/>
          <w:sz w:val="28"/>
          <w:szCs w:val="28"/>
        </w:rPr>
        <w:t>zonas finanšu instrumenta un Norvēģijas finanšu instrumenta programmās</w:t>
      </w:r>
      <w:r w:rsidRPr="007D35C9">
        <w:rPr>
          <w:bCs/>
          <w:color w:val="000000" w:themeColor="text1"/>
          <w:sz w:val="28"/>
          <w:szCs w:val="24"/>
        </w:rPr>
        <w:t>”;</w:t>
      </w:r>
    </w:p>
    <w:p w14:paraId="4AED1A35" w14:textId="4E7CAC99" w:rsidR="002C4086" w:rsidRPr="007D35C9" w:rsidRDefault="002C4086" w:rsidP="00D57242">
      <w:pPr>
        <w:spacing w:before="120" w:after="120" w:line="276" w:lineRule="auto"/>
        <w:ind w:firstLine="709"/>
        <w:jc w:val="both"/>
        <w:rPr>
          <w:bCs/>
          <w:color w:val="000000" w:themeColor="text1"/>
          <w:sz w:val="28"/>
          <w:szCs w:val="24"/>
        </w:rPr>
      </w:pPr>
      <w:r w:rsidRPr="007D35C9">
        <w:rPr>
          <w:bCs/>
          <w:color w:val="000000" w:themeColor="text1"/>
          <w:sz w:val="28"/>
          <w:szCs w:val="24"/>
        </w:rPr>
        <w:t>2.</w:t>
      </w:r>
      <w:r w:rsidR="00DE3323">
        <w:rPr>
          <w:bCs/>
          <w:color w:val="000000" w:themeColor="text1"/>
          <w:sz w:val="28"/>
          <w:szCs w:val="24"/>
        </w:rPr>
        <w:t> </w:t>
      </w:r>
      <w:r w:rsidRPr="007D35C9">
        <w:rPr>
          <w:bCs/>
          <w:color w:val="000000" w:themeColor="text1"/>
          <w:sz w:val="28"/>
          <w:szCs w:val="24"/>
        </w:rPr>
        <w:t>pielikums “</w:t>
      </w:r>
      <w:r w:rsidR="0042592E" w:rsidRPr="0042592E">
        <w:rPr>
          <w:color w:val="000000"/>
          <w:sz w:val="28"/>
          <w:szCs w:val="28"/>
        </w:rPr>
        <w:t>Ministru kabineta noteikumu apstiprināšanas laika grafiks</w:t>
      </w:r>
      <w:r w:rsidR="003B0FF3">
        <w:rPr>
          <w:color w:val="000000"/>
          <w:sz w:val="28"/>
          <w:szCs w:val="28"/>
        </w:rPr>
        <w:t xml:space="preserve"> </w:t>
      </w:r>
      <w:r w:rsidR="003B0FF3" w:rsidRPr="0042592E">
        <w:rPr>
          <w:color w:val="000000"/>
          <w:sz w:val="28"/>
          <w:szCs w:val="28"/>
        </w:rPr>
        <w:t>2017. - 2019.</w:t>
      </w:r>
      <w:r w:rsidR="00DE3323">
        <w:rPr>
          <w:color w:val="000000"/>
          <w:sz w:val="28"/>
          <w:szCs w:val="28"/>
        </w:rPr>
        <w:t> </w:t>
      </w:r>
      <w:r w:rsidR="003B0FF3" w:rsidRPr="0042592E">
        <w:rPr>
          <w:color w:val="000000"/>
          <w:sz w:val="28"/>
          <w:szCs w:val="28"/>
        </w:rPr>
        <w:t>gad</w:t>
      </w:r>
      <w:r w:rsidR="003B0FF3">
        <w:rPr>
          <w:color w:val="000000"/>
          <w:sz w:val="28"/>
          <w:szCs w:val="28"/>
        </w:rPr>
        <w:t xml:space="preserve">os </w:t>
      </w:r>
      <w:r w:rsidR="003B0FF3" w:rsidRPr="0042592E">
        <w:rPr>
          <w:color w:val="000000"/>
          <w:sz w:val="28"/>
          <w:szCs w:val="28"/>
        </w:rPr>
        <w:t>Kohēzijas politikas ES fondu 201</w:t>
      </w:r>
      <w:r w:rsidR="003B0FF3">
        <w:rPr>
          <w:color w:val="000000"/>
          <w:sz w:val="28"/>
          <w:szCs w:val="28"/>
        </w:rPr>
        <w:t>4-2020.</w:t>
      </w:r>
      <w:r w:rsidR="00DE3323">
        <w:rPr>
          <w:color w:val="000000"/>
          <w:sz w:val="28"/>
          <w:szCs w:val="28"/>
        </w:rPr>
        <w:t> </w:t>
      </w:r>
      <w:r w:rsidR="003B0FF3">
        <w:rPr>
          <w:color w:val="000000"/>
          <w:sz w:val="28"/>
          <w:szCs w:val="28"/>
        </w:rPr>
        <w:t>gada plānošanas period</w:t>
      </w:r>
      <w:r w:rsidR="002C66B0">
        <w:rPr>
          <w:color w:val="000000"/>
          <w:sz w:val="28"/>
          <w:szCs w:val="28"/>
        </w:rPr>
        <w:t>ā</w:t>
      </w:r>
      <w:r w:rsidR="0042592E">
        <w:rPr>
          <w:color w:val="000000"/>
          <w:sz w:val="28"/>
          <w:szCs w:val="28"/>
        </w:rPr>
        <w:t>”;</w:t>
      </w:r>
    </w:p>
    <w:p w14:paraId="4EDC2ABA" w14:textId="1FF64D77" w:rsidR="002C4086" w:rsidRPr="007D35C9" w:rsidRDefault="005B49E8" w:rsidP="00D57242">
      <w:pPr>
        <w:spacing w:before="120" w:after="120" w:line="276" w:lineRule="auto"/>
        <w:ind w:firstLine="709"/>
        <w:jc w:val="both"/>
        <w:rPr>
          <w:bCs/>
          <w:color w:val="000000" w:themeColor="text1"/>
          <w:sz w:val="28"/>
          <w:szCs w:val="24"/>
        </w:rPr>
      </w:pPr>
      <w:r w:rsidRPr="007D35C9">
        <w:rPr>
          <w:bCs/>
          <w:color w:val="000000" w:themeColor="text1"/>
          <w:sz w:val="28"/>
          <w:szCs w:val="24"/>
        </w:rPr>
        <w:t>3</w:t>
      </w:r>
      <w:r w:rsidR="002C4086" w:rsidRPr="007D35C9">
        <w:rPr>
          <w:bCs/>
          <w:color w:val="000000" w:themeColor="text1"/>
          <w:sz w:val="28"/>
          <w:szCs w:val="24"/>
        </w:rPr>
        <w:t>.</w:t>
      </w:r>
      <w:r w:rsidR="00DE3323">
        <w:rPr>
          <w:bCs/>
          <w:color w:val="000000" w:themeColor="text1"/>
          <w:sz w:val="28"/>
          <w:szCs w:val="24"/>
        </w:rPr>
        <w:t> </w:t>
      </w:r>
      <w:r w:rsidR="002C4086" w:rsidRPr="007D35C9">
        <w:rPr>
          <w:bCs/>
          <w:color w:val="000000" w:themeColor="text1"/>
          <w:sz w:val="28"/>
          <w:szCs w:val="24"/>
        </w:rPr>
        <w:t>pielikums “</w:t>
      </w:r>
      <w:r w:rsidR="00B843E4">
        <w:rPr>
          <w:bCs/>
          <w:color w:val="000000" w:themeColor="text1"/>
          <w:sz w:val="28"/>
          <w:szCs w:val="24"/>
        </w:rPr>
        <w:t>2017.</w:t>
      </w:r>
      <w:r w:rsidR="00DE3323">
        <w:rPr>
          <w:bCs/>
          <w:color w:val="000000" w:themeColor="text1"/>
          <w:sz w:val="28"/>
          <w:szCs w:val="24"/>
        </w:rPr>
        <w:t> </w:t>
      </w:r>
      <w:r w:rsidR="00B843E4">
        <w:rPr>
          <w:bCs/>
          <w:color w:val="000000" w:themeColor="text1"/>
          <w:sz w:val="28"/>
          <w:szCs w:val="24"/>
        </w:rPr>
        <w:t>gada plāns i</w:t>
      </w:r>
      <w:r w:rsidR="003B0FF3">
        <w:rPr>
          <w:bCs/>
          <w:color w:val="000000" w:themeColor="text1"/>
          <w:sz w:val="28"/>
          <w:szCs w:val="24"/>
        </w:rPr>
        <w:t>nvestīciju</w:t>
      </w:r>
      <w:r w:rsidR="002C4086" w:rsidRPr="007D35C9">
        <w:rPr>
          <w:bCs/>
          <w:color w:val="000000" w:themeColor="text1"/>
          <w:sz w:val="28"/>
          <w:szCs w:val="24"/>
        </w:rPr>
        <w:t xml:space="preserve"> rādītāju </w:t>
      </w:r>
      <w:r w:rsidR="00B843E4">
        <w:rPr>
          <w:bCs/>
          <w:color w:val="000000" w:themeColor="text1"/>
          <w:sz w:val="28"/>
          <w:szCs w:val="24"/>
        </w:rPr>
        <w:t xml:space="preserve">progresam </w:t>
      </w:r>
      <w:r w:rsidR="003B0FF3" w:rsidRPr="007D35C9">
        <w:rPr>
          <w:bCs/>
          <w:color w:val="000000" w:themeColor="text1"/>
          <w:sz w:val="28"/>
          <w:szCs w:val="24"/>
        </w:rPr>
        <w:t xml:space="preserve">Kohēzijas politikas </w:t>
      </w:r>
      <w:r w:rsidR="003B0FF3">
        <w:rPr>
          <w:bCs/>
          <w:color w:val="000000" w:themeColor="text1"/>
          <w:sz w:val="28"/>
          <w:szCs w:val="24"/>
        </w:rPr>
        <w:t xml:space="preserve">ES </w:t>
      </w:r>
      <w:r w:rsidR="003B0FF3" w:rsidRPr="007D35C9">
        <w:rPr>
          <w:bCs/>
          <w:color w:val="000000" w:themeColor="text1"/>
          <w:sz w:val="28"/>
          <w:szCs w:val="24"/>
        </w:rPr>
        <w:t>fondu 2014. - 2020.</w:t>
      </w:r>
      <w:r w:rsidR="00DE3323">
        <w:rPr>
          <w:bCs/>
          <w:color w:val="000000" w:themeColor="text1"/>
          <w:sz w:val="28"/>
          <w:szCs w:val="24"/>
        </w:rPr>
        <w:t> </w:t>
      </w:r>
      <w:r w:rsidR="003B0FF3" w:rsidRPr="007D35C9">
        <w:rPr>
          <w:bCs/>
          <w:color w:val="000000" w:themeColor="text1"/>
          <w:sz w:val="28"/>
          <w:szCs w:val="24"/>
        </w:rPr>
        <w:t>gada plānošan</w:t>
      </w:r>
      <w:r w:rsidR="003B0FF3">
        <w:rPr>
          <w:bCs/>
          <w:color w:val="000000" w:themeColor="text1"/>
          <w:sz w:val="28"/>
          <w:szCs w:val="24"/>
        </w:rPr>
        <w:t>as period</w:t>
      </w:r>
      <w:r w:rsidR="002C66B0">
        <w:rPr>
          <w:bCs/>
          <w:color w:val="000000" w:themeColor="text1"/>
          <w:sz w:val="28"/>
          <w:szCs w:val="24"/>
        </w:rPr>
        <w:t>ā</w:t>
      </w:r>
      <w:r w:rsidR="002C4086" w:rsidRPr="007D35C9">
        <w:rPr>
          <w:bCs/>
          <w:color w:val="000000" w:themeColor="text1"/>
          <w:sz w:val="28"/>
          <w:szCs w:val="24"/>
        </w:rPr>
        <w:t>”;</w:t>
      </w:r>
    </w:p>
    <w:p w14:paraId="6F5FF364" w14:textId="369EE7E2" w:rsidR="002C4086" w:rsidRPr="007D35C9" w:rsidRDefault="005B49E8" w:rsidP="00D57242">
      <w:pPr>
        <w:spacing w:before="120" w:after="120" w:line="276" w:lineRule="auto"/>
        <w:ind w:firstLine="709"/>
        <w:jc w:val="both"/>
        <w:rPr>
          <w:bCs/>
          <w:color w:val="000000" w:themeColor="text1"/>
          <w:sz w:val="28"/>
          <w:szCs w:val="24"/>
        </w:rPr>
      </w:pPr>
      <w:r w:rsidRPr="007D35C9">
        <w:rPr>
          <w:bCs/>
          <w:color w:val="000000" w:themeColor="text1"/>
          <w:sz w:val="28"/>
          <w:szCs w:val="24"/>
        </w:rPr>
        <w:t>4</w:t>
      </w:r>
      <w:r w:rsidR="002C4086" w:rsidRPr="007D35C9">
        <w:rPr>
          <w:bCs/>
          <w:color w:val="000000" w:themeColor="text1"/>
          <w:sz w:val="28"/>
          <w:szCs w:val="24"/>
        </w:rPr>
        <w:t>.</w:t>
      </w:r>
      <w:r w:rsidR="00DE3323">
        <w:rPr>
          <w:bCs/>
          <w:color w:val="000000" w:themeColor="text1"/>
          <w:sz w:val="28"/>
          <w:szCs w:val="24"/>
        </w:rPr>
        <w:t> </w:t>
      </w:r>
      <w:r w:rsidR="002C4086" w:rsidRPr="007D35C9">
        <w:rPr>
          <w:bCs/>
          <w:color w:val="000000" w:themeColor="text1"/>
          <w:sz w:val="28"/>
          <w:szCs w:val="24"/>
        </w:rPr>
        <w:t>pielikums “</w:t>
      </w:r>
      <w:r w:rsidR="003B0FF3">
        <w:rPr>
          <w:bCs/>
          <w:color w:val="000000" w:themeColor="text1"/>
          <w:sz w:val="28"/>
          <w:szCs w:val="24"/>
        </w:rPr>
        <w:t>2017</w:t>
      </w:r>
      <w:r w:rsidR="000870FE">
        <w:rPr>
          <w:bCs/>
          <w:color w:val="000000" w:themeColor="text1"/>
          <w:sz w:val="28"/>
          <w:szCs w:val="24"/>
        </w:rPr>
        <w:t>. gad</w:t>
      </w:r>
      <w:r w:rsidR="003B0FF3">
        <w:rPr>
          <w:bCs/>
          <w:color w:val="000000" w:themeColor="text1"/>
          <w:sz w:val="28"/>
          <w:szCs w:val="24"/>
        </w:rPr>
        <w:t>a plāns m</w:t>
      </w:r>
      <w:r w:rsidR="00123FD6" w:rsidRPr="00DB6546">
        <w:rPr>
          <w:color w:val="000000"/>
          <w:sz w:val="28"/>
          <w:szCs w:val="28"/>
        </w:rPr>
        <w:t>aksājum</w:t>
      </w:r>
      <w:r w:rsidR="003B0FF3">
        <w:rPr>
          <w:color w:val="000000"/>
          <w:sz w:val="28"/>
          <w:szCs w:val="28"/>
        </w:rPr>
        <w:t>iem</w:t>
      </w:r>
      <w:r w:rsidR="00123FD6" w:rsidRPr="00DB6546">
        <w:rPr>
          <w:color w:val="000000"/>
          <w:sz w:val="28"/>
          <w:szCs w:val="28"/>
        </w:rPr>
        <w:t xml:space="preserve"> </w:t>
      </w:r>
      <w:r w:rsidR="003B0FF3">
        <w:rPr>
          <w:color w:val="000000"/>
          <w:sz w:val="28"/>
          <w:szCs w:val="28"/>
        </w:rPr>
        <w:t xml:space="preserve">projektu </w:t>
      </w:r>
      <w:r w:rsidR="00123FD6" w:rsidRPr="00DB6546">
        <w:rPr>
          <w:color w:val="000000"/>
          <w:sz w:val="28"/>
          <w:szCs w:val="28"/>
        </w:rPr>
        <w:t xml:space="preserve">finansējuma saņēmējiem </w:t>
      </w:r>
      <w:r w:rsidR="003B0FF3" w:rsidRPr="007D35C9">
        <w:rPr>
          <w:bCs/>
          <w:color w:val="000000" w:themeColor="text1"/>
          <w:sz w:val="28"/>
          <w:szCs w:val="24"/>
        </w:rPr>
        <w:t xml:space="preserve">Kohēzijas politikas </w:t>
      </w:r>
      <w:r w:rsidR="003B0FF3">
        <w:rPr>
          <w:bCs/>
          <w:color w:val="000000" w:themeColor="text1"/>
          <w:sz w:val="28"/>
          <w:szCs w:val="24"/>
        </w:rPr>
        <w:t xml:space="preserve">ES </w:t>
      </w:r>
      <w:r w:rsidR="003B0FF3" w:rsidRPr="007D35C9">
        <w:rPr>
          <w:bCs/>
          <w:color w:val="000000" w:themeColor="text1"/>
          <w:sz w:val="28"/>
          <w:szCs w:val="24"/>
        </w:rPr>
        <w:t xml:space="preserve">fondu </w:t>
      </w:r>
      <w:r w:rsidR="003B0FF3" w:rsidRPr="00DB6546">
        <w:rPr>
          <w:color w:val="000000"/>
          <w:sz w:val="28"/>
          <w:szCs w:val="28"/>
        </w:rPr>
        <w:t>2014.-2020.</w:t>
      </w:r>
      <w:r w:rsidR="0000057D">
        <w:rPr>
          <w:color w:val="000000"/>
          <w:sz w:val="28"/>
          <w:szCs w:val="28"/>
        </w:rPr>
        <w:t> </w:t>
      </w:r>
      <w:r w:rsidR="003B0FF3" w:rsidRPr="00DB6546">
        <w:rPr>
          <w:color w:val="000000"/>
          <w:sz w:val="28"/>
          <w:szCs w:val="28"/>
        </w:rPr>
        <w:t xml:space="preserve">gada </w:t>
      </w:r>
      <w:r w:rsidR="003B0FF3">
        <w:rPr>
          <w:color w:val="000000"/>
          <w:sz w:val="28"/>
          <w:szCs w:val="28"/>
        </w:rPr>
        <w:t>plānošanas period</w:t>
      </w:r>
      <w:r w:rsidR="002C66B0">
        <w:rPr>
          <w:color w:val="000000"/>
          <w:sz w:val="28"/>
          <w:szCs w:val="28"/>
        </w:rPr>
        <w:t>ā</w:t>
      </w:r>
      <w:r w:rsidR="002C4086" w:rsidRPr="007D35C9">
        <w:rPr>
          <w:bCs/>
          <w:color w:val="000000" w:themeColor="text1"/>
          <w:sz w:val="28"/>
          <w:szCs w:val="24"/>
        </w:rPr>
        <w:t>”;</w:t>
      </w:r>
    </w:p>
    <w:p w14:paraId="1AF07C79" w14:textId="659FF27D" w:rsidR="005B49E8" w:rsidRPr="007D35C9" w:rsidRDefault="005B49E8" w:rsidP="00D57242">
      <w:pPr>
        <w:spacing w:before="120" w:after="120" w:line="276" w:lineRule="auto"/>
        <w:ind w:firstLine="709"/>
        <w:jc w:val="both"/>
        <w:rPr>
          <w:bCs/>
          <w:color w:val="000000" w:themeColor="text1"/>
          <w:sz w:val="28"/>
          <w:szCs w:val="24"/>
        </w:rPr>
      </w:pPr>
      <w:r w:rsidRPr="007D35C9">
        <w:rPr>
          <w:bCs/>
          <w:color w:val="000000" w:themeColor="text1"/>
          <w:sz w:val="28"/>
          <w:szCs w:val="24"/>
        </w:rPr>
        <w:t>5.</w:t>
      </w:r>
      <w:r w:rsidR="0000057D">
        <w:rPr>
          <w:bCs/>
          <w:color w:val="000000" w:themeColor="text1"/>
          <w:sz w:val="28"/>
          <w:szCs w:val="24"/>
        </w:rPr>
        <w:t> </w:t>
      </w:r>
      <w:r w:rsidRPr="007D35C9">
        <w:rPr>
          <w:bCs/>
          <w:color w:val="000000" w:themeColor="text1"/>
          <w:sz w:val="28"/>
          <w:szCs w:val="24"/>
        </w:rPr>
        <w:t>pielikums “</w:t>
      </w:r>
      <w:r w:rsidR="003B0FF3">
        <w:rPr>
          <w:bCs/>
          <w:color w:val="000000" w:themeColor="text1"/>
          <w:sz w:val="28"/>
          <w:szCs w:val="24"/>
        </w:rPr>
        <w:t>2017.</w:t>
      </w:r>
      <w:r w:rsidR="0000057D">
        <w:rPr>
          <w:bCs/>
          <w:color w:val="000000" w:themeColor="text1"/>
          <w:sz w:val="28"/>
          <w:szCs w:val="24"/>
        </w:rPr>
        <w:t> </w:t>
      </w:r>
      <w:r w:rsidR="003B0FF3">
        <w:rPr>
          <w:bCs/>
          <w:color w:val="000000" w:themeColor="text1"/>
          <w:sz w:val="28"/>
          <w:szCs w:val="24"/>
        </w:rPr>
        <w:t xml:space="preserve">gada plāns </w:t>
      </w:r>
      <w:r w:rsidR="001329B1">
        <w:rPr>
          <w:color w:val="000000"/>
          <w:sz w:val="28"/>
          <w:szCs w:val="28"/>
        </w:rPr>
        <w:t>finanšu instrumentu i</w:t>
      </w:r>
      <w:r w:rsidR="00835086">
        <w:rPr>
          <w:color w:val="000000"/>
          <w:sz w:val="28"/>
          <w:szCs w:val="28"/>
        </w:rPr>
        <w:t>nvestīcij</w:t>
      </w:r>
      <w:r w:rsidR="001329B1">
        <w:rPr>
          <w:color w:val="000000"/>
          <w:sz w:val="28"/>
          <w:szCs w:val="28"/>
        </w:rPr>
        <w:t>ām</w:t>
      </w:r>
      <w:r w:rsidR="00835086">
        <w:rPr>
          <w:color w:val="000000"/>
          <w:sz w:val="28"/>
          <w:szCs w:val="28"/>
        </w:rPr>
        <w:t xml:space="preserve"> </w:t>
      </w:r>
      <w:r w:rsidR="001329B1" w:rsidRPr="007D35C9">
        <w:rPr>
          <w:bCs/>
          <w:color w:val="000000" w:themeColor="text1"/>
          <w:sz w:val="28"/>
          <w:szCs w:val="24"/>
        </w:rPr>
        <w:t xml:space="preserve">Kohēzijas politikas </w:t>
      </w:r>
      <w:r w:rsidR="001329B1">
        <w:rPr>
          <w:bCs/>
          <w:color w:val="000000" w:themeColor="text1"/>
          <w:sz w:val="28"/>
          <w:szCs w:val="24"/>
        </w:rPr>
        <w:t xml:space="preserve">ES </w:t>
      </w:r>
      <w:r w:rsidR="001329B1" w:rsidRPr="007D35C9">
        <w:rPr>
          <w:bCs/>
          <w:color w:val="000000" w:themeColor="text1"/>
          <w:sz w:val="28"/>
          <w:szCs w:val="24"/>
        </w:rPr>
        <w:t xml:space="preserve">fondu </w:t>
      </w:r>
      <w:r w:rsidR="001329B1" w:rsidRPr="00DB6546">
        <w:rPr>
          <w:color w:val="000000"/>
          <w:sz w:val="28"/>
          <w:szCs w:val="28"/>
        </w:rPr>
        <w:t>2014.-2020.</w:t>
      </w:r>
      <w:r w:rsidR="0000057D">
        <w:rPr>
          <w:color w:val="000000"/>
          <w:sz w:val="28"/>
          <w:szCs w:val="28"/>
        </w:rPr>
        <w:t> </w:t>
      </w:r>
      <w:r w:rsidR="001329B1" w:rsidRPr="00DB6546">
        <w:rPr>
          <w:color w:val="000000"/>
          <w:sz w:val="28"/>
          <w:szCs w:val="28"/>
        </w:rPr>
        <w:t xml:space="preserve">gada </w:t>
      </w:r>
      <w:r w:rsidR="001329B1">
        <w:rPr>
          <w:color w:val="000000"/>
          <w:sz w:val="28"/>
          <w:szCs w:val="28"/>
        </w:rPr>
        <w:t>plānošanas period</w:t>
      </w:r>
      <w:r w:rsidR="000E0CA0">
        <w:rPr>
          <w:color w:val="000000"/>
          <w:sz w:val="28"/>
          <w:szCs w:val="28"/>
        </w:rPr>
        <w:t>ā</w:t>
      </w:r>
      <w:r w:rsidRPr="007D35C9">
        <w:rPr>
          <w:bCs/>
          <w:color w:val="000000" w:themeColor="text1"/>
          <w:sz w:val="28"/>
          <w:szCs w:val="24"/>
        </w:rPr>
        <w:t>”;</w:t>
      </w:r>
    </w:p>
    <w:p w14:paraId="4EB6364C" w14:textId="585F192B" w:rsidR="00B709C0" w:rsidRDefault="002C4086" w:rsidP="00D57242">
      <w:pPr>
        <w:spacing w:before="120" w:after="120" w:line="276" w:lineRule="auto"/>
        <w:ind w:firstLine="709"/>
        <w:jc w:val="both"/>
        <w:rPr>
          <w:bCs/>
          <w:color w:val="000000" w:themeColor="text1"/>
          <w:sz w:val="28"/>
          <w:szCs w:val="24"/>
        </w:rPr>
      </w:pPr>
      <w:r w:rsidRPr="007D35C9">
        <w:rPr>
          <w:bCs/>
          <w:color w:val="000000" w:themeColor="text1"/>
          <w:sz w:val="28"/>
          <w:szCs w:val="24"/>
        </w:rPr>
        <w:t>6.</w:t>
      </w:r>
      <w:r w:rsidR="0000057D">
        <w:rPr>
          <w:bCs/>
          <w:color w:val="000000" w:themeColor="text1"/>
          <w:sz w:val="28"/>
          <w:szCs w:val="24"/>
        </w:rPr>
        <w:t> </w:t>
      </w:r>
      <w:r w:rsidRPr="007D35C9">
        <w:rPr>
          <w:bCs/>
          <w:color w:val="000000" w:themeColor="text1"/>
          <w:sz w:val="28"/>
          <w:szCs w:val="24"/>
        </w:rPr>
        <w:t>pielikums “</w:t>
      </w:r>
      <w:r w:rsidR="00B06A8C">
        <w:rPr>
          <w:bCs/>
          <w:color w:val="000000" w:themeColor="text1"/>
          <w:sz w:val="28"/>
          <w:szCs w:val="24"/>
        </w:rPr>
        <w:t>P</w:t>
      </w:r>
      <w:r w:rsidR="001329B1">
        <w:rPr>
          <w:bCs/>
          <w:color w:val="000000" w:themeColor="text1"/>
          <w:sz w:val="28"/>
          <w:szCs w:val="24"/>
        </w:rPr>
        <w:t>lāns i</w:t>
      </w:r>
      <w:r w:rsidR="008812FB" w:rsidRPr="00FA707E">
        <w:rPr>
          <w:rFonts w:cs="Times New Roman"/>
          <w:color w:val="000000"/>
          <w:sz w:val="28"/>
          <w:szCs w:val="28"/>
        </w:rPr>
        <w:t>erobežotas projektu iesniegumu atlases projekt</w:t>
      </w:r>
      <w:r w:rsidR="001329B1">
        <w:rPr>
          <w:rFonts w:cs="Times New Roman"/>
          <w:color w:val="000000"/>
          <w:sz w:val="28"/>
          <w:szCs w:val="28"/>
        </w:rPr>
        <w:t xml:space="preserve">u ieviešanai </w:t>
      </w:r>
      <w:r w:rsidR="001329B1" w:rsidRPr="007D35C9">
        <w:rPr>
          <w:bCs/>
          <w:color w:val="000000" w:themeColor="text1"/>
          <w:sz w:val="28"/>
          <w:szCs w:val="24"/>
        </w:rPr>
        <w:t xml:space="preserve">Kohēzijas politikas </w:t>
      </w:r>
      <w:r w:rsidR="001329B1">
        <w:rPr>
          <w:bCs/>
          <w:color w:val="000000" w:themeColor="text1"/>
          <w:sz w:val="28"/>
          <w:szCs w:val="24"/>
        </w:rPr>
        <w:t xml:space="preserve">ES </w:t>
      </w:r>
      <w:r w:rsidR="001329B1" w:rsidRPr="007D35C9">
        <w:rPr>
          <w:bCs/>
          <w:color w:val="000000" w:themeColor="text1"/>
          <w:sz w:val="28"/>
          <w:szCs w:val="24"/>
        </w:rPr>
        <w:t xml:space="preserve">fondu </w:t>
      </w:r>
      <w:r w:rsidR="001329B1" w:rsidRPr="00DB6546">
        <w:rPr>
          <w:color w:val="000000"/>
          <w:sz w:val="28"/>
          <w:szCs w:val="28"/>
        </w:rPr>
        <w:t>2014.-2020.</w:t>
      </w:r>
      <w:r w:rsidR="0000057D">
        <w:rPr>
          <w:color w:val="000000"/>
          <w:sz w:val="28"/>
          <w:szCs w:val="28"/>
        </w:rPr>
        <w:t> </w:t>
      </w:r>
      <w:r w:rsidR="001329B1" w:rsidRPr="00DB6546">
        <w:rPr>
          <w:color w:val="000000"/>
          <w:sz w:val="28"/>
          <w:szCs w:val="28"/>
        </w:rPr>
        <w:t xml:space="preserve">gada </w:t>
      </w:r>
      <w:r w:rsidR="001329B1">
        <w:rPr>
          <w:color w:val="000000"/>
          <w:sz w:val="28"/>
          <w:szCs w:val="28"/>
        </w:rPr>
        <w:t>plānošanas period</w:t>
      </w:r>
      <w:r w:rsidR="002C66B0">
        <w:rPr>
          <w:color w:val="000000"/>
          <w:sz w:val="28"/>
          <w:szCs w:val="28"/>
        </w:rPr>
        <w:t>ā</w:t>
      </w:r>
      <w:r w:rsidR="008812FB">
        <w:rPr>
          <w:rFonts w:cs="Times New Roman"/>
          <w:color w:val="000000"/>
          <w:sz w:val="28"/>
          <w:szCs w:val="28"/>
        </w:rPr>
        <w:t>”</w:t>
      </w:r>
      <w:r w:rsidR="00B709C0">
        <w:rPr>
          <w:bCs/>
          <w:color w:val="000000" w:themeColor="text1"/>
          <w:sz w:val="28"/>
          <w:szCs w:val="24"/>
        </w:rPr>
        <w:t>;</w:t>
      </w:r>
    </w:p>
    <w:p w14:paraId="0AF1A4ED" w14:textId="64A687F6" w:rsidR="00123FD6" w:rsidRPr="007D35C9" w:rsidRDefault="002C66B0" w:rsidP="003036F8">
      <w:pPr>
        <w:spacing w:before="120" w:after="120" w:line="276" w:lineRule="auto"/>
        <w:ind w:firstLine="709"/>
        <w:jc w:val="both"/>
        <w:rPr>
          <w:bCs/>
          <w:color w:val="000000" w:themeColor="text1"/>
          <w:sz w:val="28"/>
          <w:szCs w:val="24"/>
        </w:rPr>
      </w:pPr>
      <w:r>
        <w:rPr>
          <w:bCs/>
          <w:color w:val="000000" w:themeColor="text1"/>
          <w:sz w:val="28"/>
          <w:szCs w:val="24"/>
        </w:rPr>
        <w:t>7</w:t>
      </w:r>
      <w:r w:rsidR="00B709C0">
        <w:rPr>
          <w:bCs/>
          <w:color w:val="000000" w:themeColor="text1"/>
          <w:sz w:val="28"/>
          <w:szCs w:val="24"/>
        </w:rPr>
        <w:t>.</w:t>
      </w:r>
      <w:r w:rsidR="0000057D">
        <w:rPr>
          <w:bCs/>
          <w:color w:val="000000" w:themeColor="text1"/>
          <w:sz w:val="28"/>
          <w:szCs w:val="24"/>
        </w:rPr>
        <w:t> </w:t>
      </w:r>
      <w:r w:rsidR="00B709C0">
        <w:rPr>
          <w:bCs/>
          <w:color w:val="000000" w:themeColor="text1"/>
          <w:sz w:val="28"/>
          <w:szCs w:val="24"/>
        </w:rPr>
        <w:t>pielikums “2016.</w:t>
      </w:r>
      <w:r w:rsidR="0000057D">
        <w:rPr>
          <w:bCs/>
          <w:color w:val="000000" w:themeColor="text1"/>
          <w:sz w:val="28"/>
          <w:szCs w:val="24"/>
        </w:rPr>
        <w:t> </w:t>
      </w:r>
      <w:r w:rsidR="00B709C0">
        <w:rPr>
          <w:bCs/>
          <w:color w:val="000000" w:themeColor="text1"/>
          <w:sz w:val="28"/>
          <w:szCs w:val="24"/>
        </w:rPr>
        <w:t xml:space="preserve">gada </w:t>
      </w:r>
      <w:r w:rsidR="001329B1">
        <w:rPr>
          <w:bCs/>
          <w:color w:val="000000" w:themeColor="text1"/>
          <w:sz w:val="28"/>
          <w:szCs w:val="24"/>
        </w:rPr>
        <w:t>plāna izpilde m</w:t>
      </w:r>
      <w:r w:rsidR="001329B1" w:rsidRPr="00DB6546">
        <w:rPr>
          <w:color w:val="000000"/>
          <w:sz w:val="28"/>
          <w:szCs w:val="28"/>
        </w:rPr>
        <w:t>aksājum</w:t>
      </w:r>
      <w:r w:rsidR="001329B1">
        <w:rPr>
          <w:color w:val="000000"/>
          <w:sz w:val="28"/>
          <w:szCs w:val="28"/>
        </w:rPr>
        <w:t>iem</w:t>
      </w:r>
      <w:r w:rsidR="001329B1" w:rsidRPr="00DB6546">
        <w:rPr>
          <w:color w:val="000000"/>
          <w:sz w:val="28"/>
          <w:szCs w:val="28"/>
        </w:rPr>
        <w:t xml:space="preserve"> </w:t>
      </w:r>
      <w:r w:rsidR="001329B1">
        <w:rPr>
          <w:color w:val="000000"/>
          <w:sz w:val="28"/>
          <w:szCs w:val="28"/>
        </w:rPr>
        <w:t xml:space="preserve">projektu </w:t>
      </w:r>
      <w:r w:rsidR="001329B1" w:rsidRPr="00DB6546">
        <w:rPr>
          <w:color w:val="000000"/>
          <w:sz w:val="28"/>
          <w:szCs w:val="28"/>
        </w:rPr>
        <w:t xml:space="preserve">finansējuma saņēmējiem </w:t>
      </w:r>
      <w:r w:rsidR="001329B1" w:rsidRPr="007D35C9">
        <w:rPr>
          <w:bCs/>
          <w:color w:val="000000" w:themeColor="text1"/>
          <w:sz w:val="28"/>
          <w:szCs w:val="24"/>
        </w:rPr>
        <w:t xml:space="preserve">Kohēzijas politikas </w:t>
      </w:r>
      <w:r w:rsidR="001329B1">
        <w:rPr>
          <w:bCs/>
          <w:color w:val="000000" w:themeColor="text1"/>
          <w:sz w:val="28"/>
          <w:szCs w:val="24"/>
        </w:rPr>
        <w:t xml:space="preserve">ES </w:t>
      </w:r>
      <w:r w:rsidR="001329B1" w:rsidRPr="007D35C9">
        <w:rPr>
          <w:bCs/>
          <w:color w:val="000000" w:themeColor="text1"/>
          <w:sz w:val="28"/>
          <w:szCs w:val="24"/>
        </w:rPr>
        <w:t xml:space="preserve">fondu </w:t>
      </w:r>
      <w:r w:rsidR="001329B1" w:rsidRPr="00DB6546">
        <w:rPr>
          <w:color w:val="000000"/>
          <w:sz w:val="28"/>
          <w:szCs w:val="28"/>
        </w:rPr>
        <w:t>2014.-2020.</w:t>
      </w:r>
      <w:r w:rsidR="0000057D">
        <w:rPr>
          <w:color w:val="000000"/>
          <w:sz w:val="28"/>
          <w:szCs w:val="28"/>
        </w:rPr>
        <w:t> </w:t>
      </w:r>
      <w:r w:rsidR="001329B1" w:rsidRPr="00DB6546">
        <w:rPr>
          <w:color w:val="000000"/>
          <w:sz w:val="28"/>
          <w:szCs w:val="28"/>
        </w:rPr>
        <w:t xml:space="preserve">gada </w:t>
      </w:r>
      <w:r w:rsidR="001329B1">
        <w:rPr>
          <w:color w:val="000000"/>
          <w:sz w:val="28"/>
          <w:szCs w:val="28"/>
        </w:rPr>
        <w:t>plānošanas period</w:t>
      </w:r>
      <w:r>
        <w:rPr>
          <w:color w:val="000000"/>
          <w:sz w:val="28"/>
          <w:szCs w:val="28"/>
        </w:rPr>
        <w:t>ā</w:t>
      </w:r>
      <w:r w:rsidR="00B709C0">
        <w:rPr>
          <w:bCs/>
          <w:color w:val="000000" w:themeColor="text1"/>
          <w:sz w:val="28"/>
          <w:szCs w:val="24"/>
        </w:rPr>
        <w:t>”.</w:t>
      </w:r>
    </w:p>
    <w:p w14:paraId="3462E82F" w14:textId="77777777" w:rsidR="002C4086" w:rsidRPr="007D35C9" w:rsidRDefault="002C4086">
      <w:pPr>
        <w:rPr>
          <w:bCs/>
          <w:color w:val="000000" w:themeColor="text1"/>
          <w:szCs w:val="24"/>
        </w:rPr>
      </w:pPr>
      <w:r w:rsidRPr="007D35C9">
        <w:rPr>
          <w:bCs/>
          <w:color w:val="000000" w:themeColor="text1"/>
          <w:szCs w:val="24"/>
        </w:rPr>
        <w:br w:type="page"/>
      </w:r>
    </w:p>
    <w:p w14:paraId="43CA192E" w14:textId="46368396" w:rsidR="009C0862" w:rsidRPr="007D35C9" w:rsidRDefault="009C0862" w:rsidP="002C4086">
      <w:pPr>
        <w:rPr>
          <w:sz w:val="28"/>
        </w:rPr>
      </w:pPr>
      <w:r w:rsidRPr="007D35C9">
        <w:rPr>
          <w:sz w:val="28"/>
        </w:rPr>
        <w:lastRenderedPageBreak/>
        <w:t>Saīsinājumi</w:t>
      </w:r>
    </w:p>
    <w:p w14:paraId="3B34C264" w14:textId="77777777" w:rsidR="009C0862" w:rsidRPr="007D35C9" w:rsidRDefault="009C0862" w:rsidP="00DC4E3D">
      <w:pPr>
        <w:tabs>
          <w:tab w:val="left" w:pos="1276"/>
          <w:tab w:val="left" w:pos="1418"/>
          <w:tab w:val="left" w:pos="2127"/>
        </w:tabs>
        <w:rPr>
          <w:color w:val="000000" w:themeColor="text1"/>
          <w:sz w:val="28"/>
          <w:szCs w:val="24"/>
        </w:rPr>
      </w:pPr>
      <w:r w:rsidRPr="007D35C9">
        <w:rPr>
          <w:color w:val="000000" w:themeColor="text1"/>
          <w:sz w:val="28"/>
          <w:szCs w:val="24"/>
        </w:rPr>
        <w:t>AI</w:t>
      </w:r>
      <w:r w:rsidRPr="007D35C9">
        <w:rPr>
          <w:color w:val="000000" w:themeColor="text1"/>
          <w:sz w:val="28"/>
          <w:szCs w:val="24"/>
        </w:rPr>
        <w:tab/>
        <w:t xml:space="preserve">- </w:t>
      </w:r>
      <w:r w:rsidRPr="007D35C9">
        <w:rPr>
          <w:color w:val="000000" w:themeColor="text1"/>
          <w:sz w:val="28"/>
          <w:szCs w:val="24"/>
        </w:rPr>
        <w:tab/>
      </w:r>
      <w:r w:rsidRPr="007D35C9">
        <w:rPr>
          <w:color w:val="000000" w:themeColor="text1"/>
          <w:sz w:val="28"/>
          <w:szCs w:val="24"/>
        </w:rPr>
        <w:tab/>
        <w:t>ES fondu atbildīgā iestāde</w:t>
      </w:r>
    </w:p>
    <w:p w14:paraId="61E02D1B" w14:textId="447F68E5" w:rsidR="00765D72" w:rsidRPr="007D35C9" w:rsidRDefault="00765D72" w:rsidP="00DC4E3D">
      <w:pPr>
        <w:tabs>
          <w:tab w:val="left" w:pos="1276"/>
          <w:tab w:val="left" w:pos="1418"/>
          <w:tab w:val="left" w:pos="2127"/>
        </w:tabs>
        <w:rPr>
          <w:color w:val="000000" w:themeColor="text1"/>
          <w:sz w:val="28"/>
          <w:szCs w:val="24"/>
        </w:rPr>
      </w:pPr>
      <w:r w:rsidRPr="007D35C9">
        <w:rPr>
          <w:color w:val="000000" w:themeColor="text1"/>
          <w:sz w:val="28"/>
          <w:szCs w:val="24"/>
        </w:rPr>
        <w:t>ALTUM</w:t>
      </w:r>
      <w:r w:rsidRPr="007D35C9">
        <w:rPr>
          <w:color w:val="000000" w:themeColor="text1"/>
          <w:sz w:val="28"/>
          <w:szCs w:val="24"/>
        </w:rPr>
        <w:tab/>
        <w:t>-</w:t>
      </w:r>
      <w:r w:rsidRPr="007D35C9">
        <w:rPr>
          <w:color w:val="000000" w:themeColor="text1"/>
          <w:sz w:val="28"/>
          <w:szCs w:val="24"/>
        </w:rPr>
        <w:tab/>
      </w:r>
      <w:r w:rsidRPr="007D35C9">
        <w:rPr>
          <w:color w:val="000000" w:themeColor="text1"/>
          <w:sz w:val="28"/>
          <w:szCs w:val="24"/>
        </w:rPr>
        <w:tab/>
        <w:t xml:space="preserve">AS </w:t>
      </w:r>
      <w:r w:rsidR="0087312D">
        <w:rPr>
          <w:color w:val="000000" w:themeColor="text1"/>
          <w:sz w:val="28"/>
          <w:szCs w:val="24"/>
        </w:rPr>
        <w:t>“</w:t>
      </w:r>
      <w:r w:rsidRPr="007D35C9">
        <w:rPr>
          <w:color w:val="000000" w:themeColor="text1"/>
          <w:sz w:val="28"/>
          <w:szCs w:val="24"/>
        </w:rPr>
        <w:t xml:space="preserve">Attīstības finanšu institūcija </w:t>
      </w:r>
      <w:proofErr w:type="spellStart"/>
      <w:r w:rsidRPr="007D35C9">
        <w:rPr>
          <w:color w:val="000000" w:themeColor="text1"/>
          <w:sz w:val="28"/>
          <w:szCs w:val="24"/>
        </w:rPr>
        <w:t>Altum</w:t>
      </w:r>
      <w:proofErr w:type="spellEnd"/>
      <w:r w:rsidR="0087312D">
        <w:rPr>
          <w:color w:val="000000" w:themeColor="text1"/>
          <w:sz w:val="28"/>
          <w:szCs w:val="24"/>
        </w:rPr>
        <w:t>”</w:t>
      </w:r>
    </w:p>
    <w:p w14:paraId="44B4069E" w14:textId="77777777" w:rsidR="009C0862" w:rsidRPr="007D35C9" w:rsidRDefault="009C0862" w:rsidP="00DC4E3D">
      <w:pPr>
        <w:tabs>
          <w:tab w:val="left" w:pos="1276"/>
          <w:tab w:val="left" w:pos="1418"/>
          <w:tab w:val="left" w:pos="2127"/>
        </w:tabs>
        <w:rPr>
          <w:color w:val="000000" w:themeColor="text1"/>
          <w:sz w:val="28"/>
          <w:szCs w:val="24"/>
        </w:rPr>
      </w:pPr>
      <w:r w:rsidRPr="007D35C9">
        <w:rPr>
          <w:color w:val="000000" w:themeColor="text1"/>
          <w:sz w:val="28"/>
          <w:szCs w:val="24"/>
        </w:rPr>
        <w:t>CFLA</w:t>
      </w:r>
      <w:r w:rsidRPr="007D35C9">
        <w:rPr>
          <w:color w:val="000000" w:themeColor="text1"/>
          <w:sz w:val="28"/>
          <w:szCs w:val="24"/>
        </w:rPr>
        <w:tab/>
        <w:t xml:space="preserve">- </w:t>
      </w:r>
      <w:r w:rsidRPr="007D35C9">
        <w:rPr>
          <w:color w:val="000000" w:themeColor="text1"/>
          <w:sz w:val="28"/>
          <w:szCs w:val="24"/>
        </w:rPr>
        <w:tab/>
      </w:r>
      <w:r w:rsidRPr="007D35C9">
        <w:rPr>
          <w:color w:val="000000" w:themeColor="text1"/>
          <w:sz w:val="28"/>
          <w:szCs w:val="24"/>
        </w:rPr>
        <w:tab/>
        <w:t>Centrālā finanšu un līgumu aģentūra</w:t>
      </w:r>
    </w:p>
    <w:p w14:paraId="496EC6EC" w14:textId="2623F42A" w:rsidR="009C0862" w:rsidRPr="007D35C9" w:rsidRDefault="009C0862" w:rsidP="00DC4E3D">
      <w:pPr>
        <w:tabs>
          <w:tab w:val="left" w:pos="1276"/>
          <w:tab w:val="left" w:pos="1418"/>
          <w:tab w:val="left" w:pos="2127"/>
        </w:tabs>
        <w:rPr>
          <w:color w:val="000000" w:themeColor="text1"/>
          <w:sz w:val="28"/>
          <w:szCs w:val="24"/>
        </w:rPr>
      </w:pPr>
      <w:r w:rsidRPr="007D35C9">
        <w:rPr>
          <w:color w:val="000000" w:themeColor="text1"/>
          <w:sz w:val="28"/>
          <w:szCs w:val="24"/>
        </w:rPr>
        <w:t>DP</w:t>
      </w:r>
      <w:r w:rsidRPr="007D35C9">
        <w:rPr>
          <w:color w:val="000000" w:themeColor="text1"/>
          <w:sz w:val="28"/>
          <w:szCs w:val="24"/>
        </w:rPr>
        <w:tab/>
        <w:t>-</w:t>
      </w:r>
      <w:r w:rsidRPr="007D35C9">
        <w:rPr>
          <w:color w:val="000000" w:themeColor="text1"/>
          <w:sz w:val="28"/>
          <w:szCs w:val="24"/>
        </w:rPr>
        <w:tab/>
      </w:r>
      <w:r w:rsidRPr="007D35C9">
        <w:rPr>
          <w:color w:val="000000" w:themeColor="text1"/>
          <w:sz w:val="28"/>
          <w:szCs w:val="24"/>
        </w:rPr>
        <w:tab/>
        <w:t>Darbības programma</w:t>
      </w:r>
      <w:r w:rsidR="00433F8D">
        <w:rPr>
          <w:color w:val="000000" w:themeColor="text1"/>
          <w:sz w:val="28"/>
          <w:szCs w:val="24"/>
        </w:rPr>
        <w:t xml:space="preserve"> “Izaugsme un nodarbinātība”</w:t>
      </w:r>
    </w:p>
    <w:p w14:paraId="4BFB80F7" w14:textId="77777777" w:rsidR="009C0862" w:rsidRPr="007D35C9" w:rsidRDefault="009C0862" w:rsidP="00DC4E3D">
      <w:pPr>
        <w:tabs>
          <w:tab w:val="left" w:pos="1276"/>
          <w:tab w:val="left" w:pos="1418"/>
          <w:tab w:val="left" w:pos="2127"/>
        </w:tabs>
        <w:rPr>
          <w:rFonts w:eastAsia="EUAlbertina-Bold-Identity-H"/>
          <w:color w:val="000000" w:themeColor="text1"/>
          <w:sz w:val="28"/>
          <w:szCs w:val="24"/>
          <w:lang w:eastAsia="lv-LV"/>
        </w:rPr>
      </w:pPr>
      <w:r w:rsidRPr="007D35C9">
        <w:rPr>
          <w:rFonts w:eastAsia="EUAlbertina-Bold-Identity-H"/>
          <w:color w:val="000000" w:themeColor="text1"/>
          <w:sz w:val="28"/>
          <w:szCs w:val="24"/>
          <w:lang w:eastAsia="lv-LV"/>
        </w:rPr>
        <w:t>EEZ</w:t>
      </w:r>
      <w:r w:rsidRPr="007D35C9">
        <w:rPr>
          <w:rFonts w:eastAsia="EUAlbertina-Bold-Identity-H"/>
          <w:color w:val="000000" w:themeColor="text1"/>
          <w:sz w:val="28"/>
          <w:szCs w:val="24"/>
          <w:lang w:eastAsia="lv-LV"/>
        </w:rPr>
        <w:tab/>
        <w:t xml:space="preserve">- </w:t>
      </w:r>
      <w:r w:rsidRPr="007D35C9">
        <w:rPr>
          <w:rFonts w:eastAsia="EUAlbertina-Bold-Identity-H"/>
          <w:color w:val="000000" w:themeColor="text1"/>
          <w:sz w:val="28"/>
          <w:szCs w:val="24"/>
          <w:lang w:eastAsia="lv-LV"/>
        </w:rPr>
        <w:tab/>
      </w:r>
      <w:r w:rsidRPr="007D35C9">
        <w:rPr>
          <w:rFonts w:eastAsia="EUAlbertina-Bold-Identity-H"/>
          <w:color w:val="000000" w:themeColor="text1"/>
          <w:sz w:val="28"/>
          <w:szCs w:val="24"/>
          <w:lang w:eastAsia="lv-LV"/>
        </w:rPr>
        <w:tab/>
        <w:t>Eiropas Ekonomikas zona</w:t>
      </w:r>
    </w:p>
    <w:p w14:paraId="10AE3867" w14:textId="0CF8DEED" w:rsidR="009C0862" w:rsidRPr="007D35C9" w:rsidRDefault="009C0862" w:rsidP="00DC4E3D">
      <w:pPr>
        <w:tabs>
          <w:tab w:val="left" w:pos="3686"/>
          <w:tab w:val="left" w:pos="3969"/>
        </w:tabs>
        <w:rPr>
          <w:rFonts w:eastAsia="EUAlbertina-Bold-Identity-H"/>
          <w:color w:val="000000" w:themeColor="text1"/>
          <w:sz w:val="28"/>
          <w:szCs w:val="24"/>
          <w:lang w:eastAsia="lv-LV"/>
        </w:rPr>
      </w:pPr>
      <w:r w:rsidRPr="007D35C9">
        <w:rPr>
          <w:rFonts w:eastAsia="EUAlbertina-Bold-Identity-H"/>
          <w:color w:val="000000" w:themeColor="text1"/>
          <w:sz w:val="28"/>
          <w:szCs w:val="24"/>
          <w:lang w:eastAsia="lv-LV"/>
        </w:rPr>
        <w:t>EEZ/Norvēģijas finanšu instrumenti – 2009. – 2014</w:t>
      </w:r>
      <w:r w:rsidR="000870FE">
        <w:rPr>
          <w:rFonts w:eastAsia="EUAlbertina-Bold-Identity-H"/>
          <w:color w:val="000000" w:themeColor="text1"/>
          <w:sz w:val="28"/>
          <w:szCs w:val="24"/>
          <w:lang w:eastAsia="lv-LV"/>
        </w:rPr>
        <w:t>. gad</w:t>
      </w:r>
      <w:r w:rsidRPr="007D35C9">
        <w:rPr>
          <w:rFonts w:eastAsia="EUAlbertina-Bold-Identity-H"/>
          <w:color w:val="000000" w:themeColor="text1"/>
          <w:sz w:val="28"/>
          <w:szCs w:val="24"/>
          <w:lang w:eastAsia="lv-LV"/>
        </w:rPr>
        <w:t>a</w:t>
      </w:r>
      <w:r w:rsidR="00896E2C" w:rsidRPr="007D35C9">
        <w:rPr>
          <w:rFonts w:eastAsia="EUAlbertina-Bold-Identity-H"/>
          <w:color w:val="000000" w:themeColor="text1"/>
          <w:sz w:val="28"/>
          <w:szCs w:val="24"/>
          <w:lang w:eastAsia="lv-LV"/>
        </w:rPr>
        <w:t xml:space="preserve"> un 2014-2021</w:t>
      </w:r>
      <w:r w:rsidR="000870FE">
        <w:rPr>
          <w:rFonts w:eastAsia="EUAlbertina-Bold-Identity-H"/>
          <w:color w:val="000000" w:themeColor="text1"/>
          <w:sz w:val="28"/>
          <w:szCs w:val="24"/>
          <w:lang w:eastAsia="lv-LV"/>
        </w:rPr>
        <w:t>. gad</w:t>
      </w:r>
      <w:r w:rsidR="00896E2C" w:rsidRPr="007D35C9">
        <w:rPr>
          <w:rFonts w:eastAsia="EUAlbertina-Bold-Identity-H"/>
          <w:color w:val="000000" w:themeColor="text1"/>
          <w:sz w:val="28"/>
          <w:szCs w:val="24"/>
          <w:lang w:eastAsia="lv-LV"/>
        </w:rPr>
        <w:t>a</w:t>
      </w:r>
      <w:r w:rsidRPr="007D35C9">
        <w:rPr>
          <w:rFonts w:eastAsia="EUAlbertina-Bold-Identity-H"/>
          <w:color w:val="000000" w:themeColor="text1"/>
          <w:sz w:val="28"/>
          <w:szCs w:val="24"/>
          <w:lang w:eastAsia="lv-LV"/>
        </w:rPr>
        <w:t xml:space="preserve"> perioda Eiropas Ekonomikas zonas finanšu instruments</w:t>
      </w:r>
      <w:r w:rsidR="00183150" w:rsidRPr="007D35C9">
        <w:rPr>
          <w:rFonts w:eastAsia="EUAlbertina-Bold-Identity-H"/>
          <w:color w:val="000000" w:themeColor="text1"/>
          <w:sz w:val="28"/>
          <w:szCs w:val="24"/>
          <w:lang w:eastAsia="lv-LV"/>
        </w:rPr>
        <w:t xml:space="preserve"> </w:t>
      </w:r>
      <w:r w:rsidRPr="007D35C9">
        <w:rPr>
          <w:rFonts w:eastAsia="EUAlbertina-Bold-Identity-H"/>
          <w:color w:val="000000" w:themeColor="text1"/>
          <w:sz w:val="28"/>
          <w:szCs w:val="24"/>
          <w:lang w:eastAsia="lv-LV"/>
        </w:rPr>
        <w:t>un Norvēģijas finanšu</w:t>
      </w:r>
      <w:r w:rsidR="00896E2C" w:rsidRPr="007D35C9">
        <w:rPr>
          <w:rFonts w:eastAsia="EUAlbertina-Bold-Identity-H"/>
          <w:color w:val="000000" w:themeColor="text1"/>
          <w:sz w:val="28"/>
          <w:szCs w:val="24"/>
          <w:lang w:eastAsia="lv-LV"/>
        </w:rPr>
        <w:t xml:space="preserve"> </w:t>
      </w:r>
      <w:r w:rsidRPr="007D35C9">
        <w:rPr>
          <w:rFonts w:eastAsia="EUAlbertina-Bold-Identity-H"/>
          <w:color w:val="000000" w:themeColor="text1"/>
          <w:sz w:val="28"/>
          <w:szCs w:val="24"/>
          <w:lang w:eastAsia="lv-LV"/>
        </w:rPr>
        <w:t>instruments</w:t>
      </w:r>
    </w:p>
    <w:p w14:paraId="06B66FA9" w14:textId="77777777" w:rsidR="009C0862" w:rsidRPr="007D35C9" w:rsidRDefault="009C0862" w:rsidP="00DC4E3D">
      <w:pPr>
        <w:tabs>
          <w:tab w:val="left" w:pos="1276"/>
          <w:tab w:val="left" w:pos="1418"/>
          <w:tab w:val="left" w:pos="2127"/>
        </w:tabs>
        <w:rPr>
          <w:rFonts w:eastAsia="EUAlbertina-Bold-Identity-H"/>
          <w:color w:val="000000" w:themeColor="text1"/>
          <w:sz w:val="28"/>
          <w:szCs w:val="24"/>
          <w:lang w:eastAsia="lv-LV"/>
        </w:rPr>
      </w:pPr>
      <w:r w:rsidRPr="007D35C9">
        <w:rPr>
          <w:rFonts w:eastAsia="EUAlbertina-Bold-Identity-H"/>
          <w:color w:val="000000" w:themeColor="text1"/>
          <w:sz w:val="28"/>
          <w:szCs w:val="24"/>
          <w:lang w:eastAsia="lv-LV"/>
        </w:rPr>
        <w:t>EK</w:t>
      </w:r>
      <w:r w:rsidRPr="007D35C9">
        <w:rPr>
          <w:rFonts w:eastAsia="EUAlbertina-Bold-Identity-H"/>
          <w:color w:val="000000" w:themeColor="text1"/>
          <w:sz w:val="28"/>
          <w:szCs w:val="24"/>
          <w:lang w:eastAsia="lv-LV"/>
        </w:rPr>
        <w:tab/>
        <w:t xml:space="preserve">- </w:t>
      </w:r>
      <w:r w:rsidRPr="007D35C9">
        <w:rPr>
          <w:rFonts w:eastAsia="EUAlbertina-Bold-Identity-H"/>
          <w:color w:val="000000" w:themeColor="text1"/>
          <w:sz w:val="28"/>
          <w:szCs w:val="24"/>
          <w:lang w:eastAsia="lv-LV"/>
        </w:rPr>
        <w:tab/>
      </w:r>
      <w:r w:rsidRPr="007D35C9">
        <w:rPr>
          <w:rFonts w:eastAsia="EUAlbertina-Bold-Identity-H"/>
          <w:color w:val="000000" w:themeColor="text1"/>
          <w:sz w:val="28"/>
          <w:szCs w:val="24"/>
          <w:lang w:eastAsia="lv-LV"/>
        </w:rPr>
        <w:tab/>
        <w:t>Eiropas Komisija</w:t>
      </w:r>
    </w:p>
    <w:p w14:paraId="1FE64844" w14:textId="77777777" w:rsidR="009C0862" w:rsidRPr="007D35C9" w:rsidRDefault="009C0862" w:rsidP="00DC4E3D">
      <w:pPr>
        <w:tabs>
          <w:tab w:val="left" w:pos="1276"/>
          <w:tab w:val="left" w:pos="1418"/>
          <w:tab w:val="left" w:pos="2127"/>
        </w:tabs>
        <w:rPr>
          <w:color w:val="000000" w:themeColor="text1"/>
          <w:sz w:val="28"/>
          <w:szCs w:val="24"/>
        </w:rPr>
      </w:pPr>
      <w:r w:rsidRPr="007D35C9">
        <w:rPr>
          <w:color w:val="000000" w:themeColor="text1"/>
          <w:sz w:val="28"/>
          <w:szCs w:val="24"/>
        </w:rPr>
        <w:t>ERAF</w:t>
      </w:r>
      <w:r w:rsidRPr="007D35C9">
        <w:rPr>
          <w:color w:val="000000" w:themeColor="text1"/>
          <w:sz w:val="28"/>
          <w:szCs w:val="24"/>
        </w:rPr>
        <w:tab/>
        <w:t xml:space="preserve">- </w:t>
      </w:r>
      <w:r w:rsidRPr="007D35C9">
        <w:rPr>
          <w:color w:val="000000" w:themeColor="text1"/>
          <w:sz w:val="28"/>
          <w:szCs w:val="24"/>
        </w:rPr>
        <w:tab/>
      </w:r>
      <w:r w:rsidRPr="007D35C9">
        <w:rPr>
          <w:color w:val="000000" w:themeColor="text1"/>
          <w:sz w:val="28"/>
          <w:szCs w:val="24"/>
        </w:rPr>
        <w:tab/>
        <w:t>Eiropas Reģionālās attīstības fonds</w:t>
      </w:r>
    </w:p>
    <w:p w14:paraId="606F1013" w14:textId="77777777" w:rsidR="009C0862" w:rsidRPr="007D35C9" w:rsidRDefault="009C0862" w:rsidP="00DC4E3D">
      <w:pPr>
        <w:tabs>
          <w:tab w:val="left" w:pos="1276"/>
          <w:tab w:val="left" w:pos="1418"/>
          <w:tab w:val="left" w:pos="2127"/>
        </w:tabs>
        <w:rPr>
          <w:color w:val="000000" w:themeColor="text1"/>
          <w:sz w:val="28"/>
          <w:szCs w:val="24"/>
        </w:rPr>
      </w:pPr>
      <w:r w:rsidRPr="007D35C9">
        <w:rPr>
          <w:color w:val="000000" w:themeColor="text1"/>
          <w:sz w:val="28"/>
          <w:szCs w:val="24"/>
        </w:rPr>
        <w:t>ES</w:t>
      </w:r>
      <w:r w:rsidRPr="007D35C9">
        <w:rPr>
          <w:color w:val="000000" w:themeColor="text1"/>
          <w:sz w:val="28"/>
          <w:szCs w:val="24"/>
        </w:rPr>
        <w:tab/>
        <w:t xml:space="preserve">- </w:t>
      </w:r>
      <w:r w:rsidRPr="007D35C9">
        <w:rPr>
          <w:color w:val="000000" w:themeColor="text1"/>
          <w:sz w:val="28"/>
          <w:szCs w:val="24"/>
        </w:rPr>
        <w:tab/>
      </w:r>
      <w:r w:rsidRPr="007D35C9">
        <w:rPr>
          <w:color w:val="000000" w:themeColor="text1"/>
          <w:sz w:val="28"/>
          <w:szCs w:val="24"/>
        </w:rPr>
        <w:tab/>
        <w:t>Eiropas Savienība</w:t>
      </w:r>
    </w:p>
    <w:p w14:paraId="1FC88BA9" w14:textId="77777777" w:rsidR="009C0862" w:rsidRPr="007D35C9" w:rsidRDefault="009C0862" w:rsidP="00DC4E3D">
      <w:pPr>
        <w:tabs>
          <w:tab w:val="left" w:pos="1276"/>
          <w:tab w:val="left" w:pos="1418"/>
          <w:tab w:val="left" w:pos="2127"/>
        </w:tabs>
        <w:rPr>
          <w:rFonts w:eastAsia="EUAlbertina-Bold-Identity-H"/>
          <w:color w:val="000000" w:themeColor="text1"/>
          <w:sz w:val="28"/>
          <w:szCs w:val="24"/>
          <w:lang w:eastAsia="lv-LV"/>
        </w:rPr>
      </w:pPr>
      <w:r w:rsidRPr="007D35C9">
        <w:rPr>
          <w:rFonts w:eastAsia="EUAlbertina-Bold-Identity-H"/>
          <w:color w:val="000000" w:themeColor="text1"/>
          <w:sz w:val="28"/>
          <w:szCs w:val="24"/>
          <w:lang w:eastAsia="lv-LV"/>
        </w:rPr>
        <w:t>ESF</w:t>
      </w:r>
      <w:r w:rsidRPr="007D35C9">
        <w:rPr>
          <w:rFonts w:eastAsia="EUAlbertina-Bold-Identity-H"/>
          <w:color w:val="000000" w:themeColor="text1"/>
          <w:sz w:val="28"/>
          <w:szCs w:val="24"/>
          <w:lang w:eastAsia="lv-LV"/>
        </w:rPr>
        <w:tab/>
        <w:t xml:space="preserve">- </w:t>
      </w:r>
      <w:r w:rsidRPr="007D35C9">
        <w:rPr>
          <w:rFonts w:eastAsia="EUAlbertina-Bold-Identity-H"/>
          <w:color w:val="000000" w:themeColor="text1"/>
          <w:sz w:val="28"/>
          <w:szCs w:val="24"/>
          <w:lang w:eastAsia="lv-LV"/>
        </w:rPr>
        <w:tab/>
      </w:r>
      <w:r w:rsidRPr="007D35C9">
        <w:rPr>
          <w:rFonts w:eastAsia="EUAlbertina-Bold-Identity-H"/>
          <w:color w:val="000000" w:themeColor="text1"/>
          <w:sz w:val="28"/>
          <w:szCs w:val="24"/>
          <w:lang w:eastAsia="lv-LV"/>
        </w:rPr>
        <w:tab/>
        <w:t>Eiropas Sociālais fonds</w:t>
      </w:r>
    </w:p>
    <w:p w14:paraId="5746B30B" w14:textId="463802FF" w:rsidR="009C0862" w:rsidRPr="007D35C9" w:rsidRDefault="009C0862" w:rsidP="00DB59D5">
      <w:pPr>
        <w:tabs>
          <w:tab w:val="left" w:pos="1276"/>
          <w:tab w:val="left" w:pos="1418"/>
          <w:tab w:val="left" w:pos="2127"/>
        </w:tabs>
        <w:ind w:left="2127" w:hanging="2127"/>
        <w:rPr>
          <w:rFonts w:eastAsia="EUAlbertina-Bold-Identity-H"/>
          <w:color w:val="000000" w:themeColor="text1"/>
          <w:sz w:val="28"/>
          <w:szCs w:val="24"/>
          <w:lang w:eastAsia="lv-LV"/>
        </w:rPr>
      </w:pPr>
      <w:r w:rsidRPr="007D35C9">
        <w:rPr>
          <w:color w:val="000000" w:themeColor="text1"/>
          <w:sz w:val="28"/>
          <w:szCs w:val="24"/>
        </w:rPr>
        <w:t>ES fondi</w:t>
      </w:r>
      <w:r w:rsidRPr="007D35C9">
        <w:rPr>
          <w:color w:val="000000" w:themeColor="text1"/>
          <w:sz w:val="28"/>
          <w:szCs w:val="24"/>
        </w:rPr>
        <w:tab/>
        <w:t xml:space="preserve">- </w:t>
      </w:r>
      <w:r w:rsidRPr="007D35C9">
        <w:rPr>
          <w:color w:val="000000" w:themeColor="text1"/>
          <w:sz w:val="28"/>
          <w:szCs w:val="24"/>
        </w:rPr>
        <w:tab/>
      </w:r>
      <w:r w:rsidRPr="007D35C9">
        <w:rPr>
          <w:color w:val="000000" w:themeColor="text1"/>
          <w:sz w:val="28"/>
          <w:szCs w:val="24"/>
        </w:rPr>
        <w:tab/>
      </w:r>
      <w:r w:rsidRPr="007D35C9">
        <w:rPr>
          <w:rFonts w:eastAsia="EUAlbertina-Bold-Identity-H"/>
          <w:color w:val="000000" w:themeColor="text1"/>
          <w:sz w:val="28"/>
          <w:szCs w:val="24"/>
          <w:lang w:eastAsia="lv-LV"/>
        </w:rPr>
        <w:t>Eiropas Sociālais</w:t>
      </w:r>
      <w:r w:rsidR="00B17E66" w:rsidRPr="007D35C9">
        <w:rPr>
          <w:rFonts w:eastAsia="EUAlbertina-Bold-Identity-H"/>
          <w:color w:val="000000" w:themeColor="text1"/>
          <w:sz w:val="28"/>
          <w:szCs w:val="24"/>
          <w:lang w:eastAsia="lv-LV"/>
        </w:rPr>
        <w:t xml:space="preserve"> </w:t>
      </w:r>
      <w:r w:rsidRPr="007D35C9">
        <w:rPr>
          <w:rFonts w:eastAsia="EUAlbertina-Bold-Identity-H"/>
          <w:color w:val="000000" w:themeColor="text1"/>
          <w:sz w:val="28"/>
          <w:szCs w:val="24"/>
          <w:lang w:eastAsia="lv-LV"/>
        </w:rPr>
        <w:t xml:space="preserve">fonds, </w:t>
      </w:r>
      <w:r w:rsidRPr="007D35C9">
        <w:rPr>
          <w:color w:val="000000" w:themeColor="text1"/>
          <w:sz w:val="28"/>
          <w:szCs w:val="24"/>
        </w:rPr>
        <w:t>Eiropas Reģionālās attīstības fonds</w:t>
      </w:r>
      <w:r w:rsidRPr="007D35C9">
        <w:rPr>
          <w:rFonts w:eastAsia="EUAlbertina-Bold-Identity-H"/>
          <w:color w:val="000000" w:themeColor="text1"/>
          <w:sz w:val="28"/>
          <w:szCs w:val="24"/>
          <w:lang w:eastAsia="lv-LV"/>
        </w:rPr>
        <w:t xml:space="preserve"> un Kohēzijas fonds</w:t>
      </w:r>
    </w:p>
    <w:p w14:paraId="4E4F8171" w14:textId="77777777" w:rsidR="009C0862" w:rsidRPr="007D35C9" w:rsidRDefault="009C0862" w:rsidP="00DC4E3D">
      <w:pPr>
        <w:tabs>
          <w:tab w:val="left" w:pos="1276"/>
          <w:tab w:val="left" w:pos="1418"/>
          <w:tab w:val="left" w:pos="2127"/>
        </w:tabs>
        <w:rPr>
          <w:rFonts w:eastAsia="EUAlbertina-Bold-Identity-H"/>
          <w:color w:val="000000" w:themeColor="text1"/>
          <w:sz w:val="28"/>
          <w:szCs w:val="24"/>
          <w:lang w:eastAsia="lv-LV"/>
        </w:rPr>
      </w:pPr>
      <w:r w:rsidRPr="007D35C9">
        <w:rPr>
          <w:rFonts w:eastAsia="EUAlbertina-Bold-Identity-H"/>
          <w:color w:val="000000" w:themeColor="text1"/>
          <w:sz w:val="28"/>
          <w:szCs w:val="24"/>
          <w:lang w:eastAsia="lv-LV"/>
        </w:rPr>
        <w:t>EM</w:t>
      </w:r>
      <w:r w:rsidRPr="007D35C9">
        <w:rPr>
          <w:rFonts w:eastAsia="EUAlbertina-Bold-Identity-H"/>
          <w:color w:val="000000" w:themeColor="text1"/>
          <w:sz w:val="28"/>
          <w:szCs w:val="24"/>
          <w:lang w:eastAsia="lv-LV"/>
        </w:rPr>
        <w:tab/>
        <w:t xml:space="preserve">- </w:t>
      </w:r>
      <w:r w:rsidRPr="007D35C9">
        <w:rPr>
          <w:rFonts w:eastAsia="EUAlbertina-Bold-Identity-H"/>
          <w:color w:val="000000" w:themeColor="text1"/>
          <w:sz w:val="28"/>
          <w:szCs w:val="24"/>
          <w:lang w:eastAsia="lv-LV"/>
        </w:rPr>
        <w:tab/>
      </w:r>
      <w:r w:rsidRPr="007D35C9">
        <w:rPr>
          <w:rFonts w:eastAsia="EUAlbertina-Bold-Identity-H"/>
          <w:color w:val="000000" w:themeColor="text1"/>
          <w:sz w:val="28"/>
          <w:szCs w:val="24"/>
          <w:lang w:eastAsia="lv-LV"/>
        </w:rPr>
        <w:tab/>
        <w:t>Ekonomikas ministrija</w:t>
      </w:r>
    </w:p>
    <w:p w14:paraId="5B259AB9" w14:textId="779EC82C" w:rsidR="009C0862" w:rsidRDefault="009C0862" w:rsidP="00DC4E3D">
      <w:pPr>
        <w:tabs>
          <w:tab w:val="left" w:pos="1276"/>
          <w:tab w:val="left" w:pos="1418"/>
          <w:tab w:val="left" w:pos="2127"/>
        </w:tabs>
        <w:rPr>
          <w:rFonts w:eastAsia="EUAlbertina-Bold-Identity-H"/>
          <w:color w:val="000000" w:themeColor="text1"/>
          <w:sz w:val="28"/>
          <w:szCs w:val="24"/>
          <w:lang w:eastAsia="lv-LV"/>
        </w:rPr>
      </w:pPr>
      <w:r w:rsidRPr="007D35C9">
        <w:rPr>
          <w:rFonts w:eastAsia="EUAlbertina-Bold-Identity-H"/>
          <w:color w:val="000000" w:themeColor="text1"/>
          <w:sz w:val="28"/>
          <w:szCs w:val="24"/>
          <w:lang w:eastAsia="lv-LV"/>
        </w:rPr>
        <w:t>FM</w:t>
      </w:r>
      <w:r w:rsidRPr="007D35C9">
        <w:rPr>
          <w:rFonts w:eastAsia="EUAlbertina-Bold-Identity-H"/>
          <w:color w:val="000000" w:themeColor="text1"/>
          <w:sz w:val="28"/>
          <w:szCs w:val="24"/>
          <w:lang w:eastAsia="lv-LV"/>
        </w:rPr>
        <w:tab/>
        <w:t xml:space="preserve">- </w:t>
      </w:r>
      <w:r w:rsidRPr="007D35C9">
        <w:rPr>
          <w:rFonts w:eastAsia="EUAlbertina-Bold-Identity-H"/>
          <w:color w:val="000000" w:themeColor="text1"/>
          <w:sz w:val="28"/>
          <w:szCs w:val="24"/>
          <w:lang w:eastAsia="lv-LV"/>
        </w:rPr>
        <w:tab/>
      </w:r>
      <w:r w:rsidRPr="007D35C9">
        <w:rPr>
          <w:rFonts w:eastAsia="EUAlbertina-Bold-Identity-H"/>
          <w:color w:val="000000" w:themeColor="text1"/>
          <w:sz w:val="28"/>
          <w:szCs w:val="24"/>
          <w:lang w:eastAsia="lv-LV"/>
        </w:rPr>
        <w:tab/>
        <w:t>Finanšu ministrija</w:t>
      </w:r>
    </w:p>
    <w:p w14:paraId="21722AFC" w14:textId="240C2A43" w:rsidR="001E273A" w:rsidRPr="007D35C9" w:rsidRDefault="001E273A" w:rsidP="00DC4E3D">
      <w:pPr>
        <w:tabs>
          <w:tab w:val="left" w:pos="1276"/>
          <w:tab w:val="left" w:pos="1418"/>
          <w:tab w:val="left" w:pos="2127"/>
        </w:tabs>
        <w:rPr>
          <w:rFonts w:eastAsia="EUAlbertina-Bold-Identity-H"/>
          <w:color w:val="000000" w:themeColor="text1"/>
          <w:sz w:val="28"/>
          <w:szCs w:val="24"/>
          <w:lang w:eastAsia="lv-LV"/>
        </w:rPr>
      </w:pPr>
      <w:r>
        <w:rPr>
          <w:rFonts w:eastAsia="EUAlbertina-Bold-Identity-H"/>
          <w:color w:val="000000" w:themeColor="text1"/>
          <w:sz w:val="28"/>
          <w:szCs w:val="24"/>
          <w:lang w:eastAsia="lv-LV"/>
        </w:rPr>
        <w:t xml:space="preserve">FS </w:t>
      </w:r>
      <w:r>
        <w:rPr>
          <w:rFonts w:eastAsia="EUAlbertina-Bold-Identity-H"/>
          <w:color w:val="000000" w:themeColor="text1"/>
          <w:sz w:val="28"/>
          <w:szCs w:val="24"/>
          <w:lang w:eastAsia="lv-LV"/>
        </w:rPr>
        <w:tab/>
        <w:t>-</w:t>
      </w:r>
      <w:r>
        <w:rPr>
          <w:rFonts w:eastAsia="EUAlbertina-Bold-Identity-H"/>
          <w:color w:val="000000" w:themeColor="text1"/>
          <w:sz w:val="28"/>
          <w:szCs w:val="24"/>
          <w:lang w:eastAsia="lv-LV"/>
        </w:rPr>
        <w:tab/>
      </w:r>
      <w:r>
        <w:rPr>
          <w:rFonts w:eastAsia="EUAlbertina-Bold-Identity-H"/>
          <w:color w:val="000000" w:themeColor="text1"/>
          <w:sz w:val="28"/>
          <w:szCs w:val="24"/>
          <w:lang w:eastAsia="lv-LV"/>
        </w:rPr>
        <w:tab/>
        <w:t>Finansējuma saņēmējs</w:t>
      </w:r>
    </w:p>
    <w:p w14:paraId="4CADA0C5" w14:textId="005649D3" w:rsidR="009C0862" w:rsidRDefault="009C0862" w:rsidP="00DC4E3D">
      <w:pPr>
        <w:tabs>
          <w:tab w:val="left" w:pos="1276"/>
          <w:tab w:val="left" w:pos="1418"/>
          <w:tab w:val="left" w:pos="2127"/>
        </w:tabs>
        <w:rPr>
          <w:rFonts w:eastAsia="EUAlbertina-Bold-Identity-H"/>
          <w:color w:val="000000" w:themeColor="text1"/>
          <w:sz w:val="28"/>
          <w:szCs w:val="24"/>
          <w:lang w:eastAsia="lv-LV"/>
        </w:rPr>
      </w:pPr>
      <w:r w:rsidRPr="007D35C9">
        <w:rPr>
          <w:rFonts w:eastAsia="EUAlbertina-Bold-Identity-H"/>
          <w:color w:val="000000" w:themeColor="text1"/>
          <w:sz w:val="28"/>
          <w:szCs w:val="24"/>
          <w:lang w:eastAsia="lv-LV"/>
        </w:rPr>
        <w:t>IKP</w:t>
      </w:r>
      <w:r w:rsidRPr="007D35C9">
        <w:rPr>
          <w:rFonts w:eastAsia="EUAlbertina-Bold-Identity-H"/>
          <w:color w:val="000000" w:themeColor="text1"/>
          <w:sz w:val="28"/>
          <w:szCs w:val="24"/>
          <w:lang w:eastAsia="lv-LV"/>
        </w:rPr>
        <w:tab/>
        <w:t xml:space="preserve">- </w:t>
      </w:r>
      <w:r w:rsidRPr="007D35C9">
        <w:rPr>
          <w:rFonts w:eastAsia="EUAlbertina-Bold-Identity-H"/>
          <w:color w:val="000000" w:themeColor="text1"/>
          <w:sz w:val="28"/>
          <w:szCs w:val="24"/>
          <w:lang w:eastAsia="lv-LV"/>
        </w:rPr>
        <w:tab/>
      </w:r>
      <w:r w:rsidRPr="007D35C9">
        <w:rPr>
          <w:rFonts w:eastAsia="EUAlbertina-Bold-Identity-H"/>
          <w:color w:val="000000" w:themeColor="text1"/>
          <w:sz w:val="28"/>
          <w:szCs w:val="24"/>
          <w:lang w:eastAsia="lv-LV"/>
        </w:rPr>
        <w:tab/>
        <w:t>Iekšzemes kopprodukts</w:t>
      </w:r>
      <w:r w:rsidRPr="007D35C9">
        <w:rPr>
          <w:rFonts w:eastAsia="EUAlbertina-Bold-Identity-H"/>
          <w:color w:val="000000" w:themeColor="text1"/>
          <w:sz w:val="28"/>
          <w:szCs w:val="24"/>
          <w:lang w:eastAsia="lv-LV"/>
        </w:rPr>
        <w:tab/>
      </w:r>
    </w:p>
    <w:p w14:paraId="095AE25F" w14:textId="603C6D02" w:rsidR="00037500" w:rsidRPr="007D35C9" w:rsidRDefault="00037500" w:rsidP="00DC4E3D">
      <w:pPr>
        <w:tabs>
          <w:tab w:val="left" w:pos="1276"/>
          <w:tab w:val="left" w:pos="1418"/>
          <w:tab w:val="left" w:pos="2127"/>
        </w:tabs>
        <w:rPr>
          <w:rFonts w:eastAsia="EUAlbertina-Bold-Identity-H"/>
          <w:color w:val="000000" w:themeColor="text1"/>
          <w:sz w:val="28"/>
          <w:szCs w:val="24"/>
          <w:lang w:eastAsia="lv-LV"/>
        </w:rPr>
      </w:pPr>
      <w:r>
        <w:rPr>
          <w:rFonts w:eastAsia="EUAlbertina-Bold-Identity-H"/>
          <w:color w:val="000000" w:themeColor="text1"/>
          <w:sz w:val="28"/>
          <w:szCs w:val="24"/>
          <w:lang w:eastAsia="lv-LV"/>
        </w:rPr>
        <w:t>IPIA</w:t>
      </w:r>
      <w:r>
        <w:rPr>
          <w:rFonts w:eastAsia="EUAlbertina-Bold-Identity-H"/>
          <w:color w:val="000000" w:themeColor="text1"/>
          <w:sz w:val="28"/>
          <w:szCs w:val="24"/>
          <w:lang w:eastAsia="lv-LV"/>
        </w:rPr>
        <w:tab/>
        <w:t>-</w:t>
      </w:r>
      <w:r>
        <w:rPr>
          <w:rFonts w:eastAsia="EUAlbertina-Bold-Identity-H"/>
          <w:color w:val="000000" w:themeColor="text1"/>
          <w:sz w:val="28"/>
          <w:szCs w:val="24"/>
          <w:lang w:eastAsia="lv-LV"/>
        </w:rPr>
        <w:tab/>
      </w:r>
      <w:r>
        <w:rPr>
          <w:rFonts w:eastAsia="EUAlbertina-Bold-Identity-H"/>
          <w:color w:val="000000" w:themeColor="text1"/>
          <w:sz w:val="28"/>
          <w:szCs w:val="24"/>
          <w:lang w:eastAsia="lv-LV"/>
        </w:rPr>
        <w:tab/>
      </w:r>
      <w:r w:rsidRPr="00037500">
        <w:rPr>
          <w:rFonts w:eastAsia="EUAlbertina-Bold-Identity-H"/>
          <w:color w:val="000000" w:themeColor="text1"/>
          <w:sz w:val="28"/>
          <w:szCs w:val="24"/>
          <w:lang w:eastAsia="lv-LV"/>
        </w:rPr>
        <w:t>Ierobežotās projektu iesniegumu atlases</w:t>
      </w:r>
    </w:p>
    <w:p w14:paraId="3BFD7F2E" w14:textId="77777777" w:rsidR="009C0862" w:rsidRPr="007D35C9" w:rsidRDefault="009C0862" w:rsidP="00DC4E3D">
      <w:pPr>
        <w:tabs>
          <w:tab w:val="left" w:pos="1276"/>
          <w:tab w:val="left" w:pos="1418"/>
          <w:tab w:val="left" w:pos="2127"/>
        </w:tabs>
        <w:rPr>
          <w:rFonts w:eastAsia="EUAlbertina-Bold-Identity-H"/>
          <w:color w:val="000000" w:themeColor="text1"/>
          <w:sz w:val="28"/>
          <w:szCs w:val="24"/>
          <w:lang w:eastAsia="lv-LV"/>
        </w:rPr>
      </w:pPr>
      <w:r w:rsidRPr="007D35C9">
        <w:rPr>
          <w:color w:val="000000" w:themeColor="text1"/>
          <w:sz w:val="28"/>
          <w:szCs w:val="24"/>
        </w:rPr>
        <w:t>IUB</w:t>
      </w:r>
      <w:r w:rsidRPr="007D35C9">
        <w:rPr>
          <w:color w:val="000000" w:themeColor="text1"/>
          <w:sz w:val="28"/>
          <w:szCs w:val="24"/>
        </w:rPr>
        <w:tab/>
        <w:t>-</w:t>
      </w:r>
      <w:r w:rsidRPr="007D35C9">
        <w:rPr>
          <w:color w:val="000000" w:themeColor="text1"/>
          <w:sz w:val="28"/>
          <w:szCs w:val="24"/>
        </w:rPr>
        <w:tab/>
      </w:r>
      <w:r w:rsidRPr="007D35C9">
        <w:rPr>
          <w:color w:val="000000" w:themeColor="text1"/>
          <w:sz w:val="28"/>
          <w:szCs w:val="24"/>
        </w:rPr>
        <w:tab/>
        <w:t>Iepirkumu uzraudzības birojs</w:t>
      </w:r>
    </w:p>
    <w:p w14:paraId="0704EAD8" w14:textId="25E59EDA" w:rsidR="009C0862" w:rsidRPr="007D35C9" w:rsidRDefault="009C0862" w:rsidP="00DC4E3D">
      <w:pPr>
        <w:tabs>
          <w:tab w:val="left" w:pos="1276"/>
          <w:tab w:val="left" w:pos="1418"/>
          <w:tab w:val="left" w:pos="2127"/>
        </w:tabs>
        <w:rPr>
          <w:color w:val="000000" w:themeColor="text1"/>
          <w:sz w:val="28"/>
          <w:szCs w:val="24"/>
        </w:rPr>
      </w:pPr>
      <w:r w:rsidRPr="007D35C9">
        <w:rPr>
          <w:rFonts w:eastAsia="EUAlbertina-Bold-Identity-H"/>
          <w:color w:val="000000" w:themeColor="text1"/>
          <w:sz w:val="28"/>
          <w:szCs w:val="24"/>
          <w:lang w:eastAsia="lv-LV"/>
        </w:rPr>
        <w:t>IZM</w:t>
      </w:r>
      <w:r w:rsidRPr="007D35C9">
        <w:rPr>
          <w:rFonts w:eastAsia="EUAlbertina-Bold-Identity-H"/>
          <w:color w:val="000000" w:themeColor="text1"/>
          <w:sz w:val="28"/>
          <w:szCs w:val="24"/>
          <w:lang w:eastAsia="lv-LV"/>
        </w:rPr>
        <w:tab/>
        <w:t xml:space="preserve">- </w:t>
      </w:r>
      <w:r w:rsidRPr="007D35C9">
        <w:rPr>
          <w:rFonts w:eastAsia="EUAlbertina-Bold-Identity-H"/>
          <w:color w:val="000000" w:themeColor="text1"/>
          <w:sz w:val="28"/>
          <w:szCs w:val="24"/>
          <w:lang w:eastAsia="lv-LV"/>
        </w:rPr>
        <w:tab/>
      </w:r>
      <w:r w:rsidRPr="007D35C9">
        <w:rPr>
          <w:rFonts w:eastAsia="EUAlbertina-Bold-Identity-H"/>
          <w:color w:val="000000" w:themeColor="text1"/>
          <w:sz w:val="28"/>
          <w:szCs w:val="24"/>
          <w:lang w:eastAsia="lv-LV"/>
        </w:rPr>
        <w:tab/>
      </w:r>
      <w:r w:rsidRPr="007D35C9">
        <w:rPr>
          <w:color w:val="000000" w:themeColor="text1"/>
          <w:sz w:val="28"/>
          <w:szCs w:val="24"/>
        </w:rPr>
        <w:t>Izglītības un zinātnes ministrija</w:t>
      </w:r>
    </w:p>
    <w:p w14:paraId="667D0805" w14:textId="77777777" w:rsidR="009C0862" w:rsidRPr="007D35C9" w:rsidRDefault="009C0862" w:rsidP="00DC4E3D">
      <w:pPr>
        <w:tabs>
          <w:tab w:val="left" w:pos="1276"/>
          <w:tab w:val="left" w:pos="1418"/>
          <w:tab w:val="left" w:pos="2127"/>
        </w:tabs>
        <w:rPr>
          <w:color w:val="000000" w:themeColor="text1"/>
          <w:sz w:val="28"/>
          <w:szCs w:val="24"/>
        </w:rPr>
      </w:pPr>
      <w:r w:rsidRPr="007D35C9">
        <w:rPr>
          <w:color w:val="000000" w:themeColor="text1"/>
          <w:sz w:val="28"/>
          <w:szCs w:val="24"/>
        </w:rPr>
        <w:t>KF</w:t>
      </w:r>
      <w:r w:rsidRPr="007D35C9">
        <w:rPr>
          <w:color w:val="000000" w:themeColor="text1"/>
          <w:sz w:val="28"/>
          <w:szCs w:val="24"/>
        </w:rPr>
        <w:tab/>
        <w:t xml:space="preserve">- </w:t>
      </w:r>
      <w:r w:rsidRPr="007D35C9">
        <w:rPr>
          <w:color w:val="000000" w:themeColor="text1"/>
          <w:sz w:val="28"/>
          <w:szCs w:val="24"/>
        </w:rPr>
        <w:tab/>
      </w:r>
      <w:r w:rsidRPr="007D35C9">
        <w:rPr>
          <w:color w:val="000000" w:themeColor="text1"/>
          <w:sz w:val="28"/>
          <w:szCs w:val="24"/>
        </w:rPr>
        <w:tab/>
        <w:t>Kohēzijas fonds</w:t>
      </w:r>
    </w:p>
    <w:p w14:paraId="65A9A47F" w14:textId="77777777" w:rsidR="009C0862" w:rsidRPr="007D35C9" w:rsidRDefault="009C0862" w:rsidP="00DC4E3D">
      <w:pPr>
        <w:tabs>
          <w:tab w:val="left" w:pos="1276"/>
          <w:tab w:val="left" w:pos="1418"/>
          <w:tab w:val="left" w:pos="2127"/>
        </w:tabs>
        <w:rPr>
          <w:color w:val="000000" w:themeColor="text1"/>
          <w:sz w:val="28"/>
          <w:szCs w:val="24"/>
        </w:rPr>
      </w:pPr>
      <w:r w:rsidRPr="007D35C9">
        <w:rPr>
          <w:color w:val="000000" w:themeColor="text1"/>
          <w:sz w:val="28"/>
          <w:szCs w:val="24"/>
        </w:rPr>
        <w:t>KM</w:t>
      </w:r>
      <w:r w:rsidRPr="007D35C9">
        <w:rPr>
          <w:color w:val="000000" w:themeColor="text1"/>
          <w:sz w:val="28"/>
          <w:szCs w:val="24"/>
        </w:rPr>
        <w:tab/>
        <w:t xml:space="preserve">- </w:t>
      </w:r>
      <w:r w:rsidRPr="007D35C9">
        <w:rPr>
          <w:color w:val="000000" w:themeColor="text1"/>
          <w:sz w:val="28"/>
          <w:szCs w:val="24"/>
        </w:rPr>
        <w:tab/>
      </w:r>
      <w:r w:rsidRPr="007D35C9">
        <w:rPr>
          <w:color w:val="000000" w:themeColor="text1"/>
          <w:sz w:val="28"/>
          <w:szCs w:val="24"/>
        </w:rPr>
        <w:tab/>
        <w:t>Kultūras ministrija</w:t>
      </w:r>
    </w:p>
    <w:p w14:paraId="38187F91" w14:textId="428CDDA6" w:rsidR="009C0862" w:rsidRPr="007D35C9" w:rsidRDefault="009C0862" w:rsidP="00DC4E3D">
      <w:pPr>
        <w:tabs>
          <w:tab w:val="left" w:pos="1276"/>
          <w:tab w:val="left" w:pos="1418"/>
          <w:tab w:val="left" w:pos="2127"/>
        </w:tabs>
        <w:rPr>
          <w:color w:val="000000" w:themeColor="text1"/>
          <w:sz w:val="28"/>
          <w:szCs w:val="24"/>
        </w:rPr>
      </w:pPr>
      <w:r w:rsidRPr="007D35C9">
        <w:rPr>
          <w:color w:val="000000" w:themeColor="text1"/>
          <w:sz w:val="28"/>
          <w:szCs w:val="24"/>
        </w:rPr>
        <w:t>JASPERS</w:t>
      </w:r>
      <w:r w:rsidRPr="007D35C9">
        <w:rPr>
          <w:color w:val="000000" w:themeColor="text1"/>
          <w:sz w:val="28"/>
          <w:szCs w:val="24"/>
        </w:rPr>
        <w:tab/>
        <w:t>-</w:t>
      </w:r>
      <w:r w:rsidRPr="007D35C9">
        <w:rPr>
          <w:color w:val="000000" w:themeColor="text1"/>
          <w:sz w:val="28"/>
          <w:szCs w:val="24"/>
        </w:rPr>
        <w:tab/>
      </w:r>
      <w:r w:rsidRPr="007D35C9">
        <w:rPr>
          <w:color w:val="000000" w:themeColor="text1"/>
          <w:sz w:val="28"/>
          <w:szCs w:val="24"/>
        </w:rPr>
        <w:tab/>
      </w:r>
      <w:proofErr w:type="spellStart"/>
      <w:r w:rsidRPr="007D35C9">
        <w:rPr>
          <w:color w:val="000000" w:themeColor="text1"/>
          <w:sz w:val="28"/>
          <w:szCs w:val="24"/>
        </w:rPr>
        <w:t>Joint</w:t>
      </w:r>
      <w:proofErr w:type="spellEnd"/>
      <w:r w:rsidRPr="007D35C9">
        <w:rPr>
          <w:color w:val="000000" w:themeColor="text1"/>
          <w:sz w:val="28"/>
          <w:szCs w:val="24"/>
        </w:rPr>
        <w:t xml:space="preserve"> </w:t>
      </w:r>
      <w:proofErr w:type="spellStart"/>
      <w:r w:rsidRPr="007D35C9">
        <w:rPr>
          <w:color w:val="000000" w:themeColor="text1"/>
          <w:sz w:val="28"/>
          <w:szCs w:val="24"/>
        </w:rPr>
        <w:t>Assistance</w:t>
      </w:r>
      <w:proofErr w:type="spellEnd"/>
      <w:r w:rsidRPr="007D35C9">
        <w:rPr>
          <w:color w:val="000000" w:themeColor="text1"/>
          <w:sz w:val="28"/>
          <w:szCs w:val="24"/>
        </w:rPr>
        <w:t xml:space="preserve"> to </w:t>
      </w:r>
      <w:proofErr w:type="spellStart"/>
      <w:r w:rsidRPr="007D35C9">
        <w:rPr>
          <w:color w:val="000000" w:themeColor="text1"/>
          <w:sz w:val="28"/>
          <w:szCs w:val="24"/>
        </w:rPr>
        <w:t>Support</w:t>
      </w:r>
      <w:proofErr w:type="spellEnd"/>
      <w:r w:rsidRPr="007D35C9">
        <w:rPr>
          <w:color w:val="000000" w:themeColor="text1"/>
          <w:sz w:val="28"/>
          <w:szCs w:val="24"/>
        </w:rPr>
        <w:t xml:space="preserve"> </w:t>
      </w:r>
      <w:proofErr w:type="spellStart"/>
      <w:r w:rsidRPr="007D35C9">
        <w:rPr>
          <w:color w:val="000000" w:themeColor="text1"/>
          <w:sz w:val="28"/>
          <w:szCs w:val="24"/>
        </w:rPr>
        <w:t>Projects</w:t>
      </w:r>
      <w:proofErr w:type="spellEnd"/>
      <w:r w:rsidRPr="007D35C9">
        <w:rPr>
          <w:color w:val="000000" w:themeColor="text1"/>
          <w:sz w:val="28"/>
          <w:szCs w:val="24"/>
        </w:rPr>
        <w:t xml:space="preserve"> </w:t>
      </w:r>
      <w:proofErr w:type="spellStart"/>
      <w:r w:rsidRPr="007D35C9">
        <w:rPr>
          <w:color w:val="000000" w:themeColor="text1"/>
          <w:sz w:val="28"/>
          <w:szCs w:val="24"/>
        </w:rPr>
        <w:t>in</w:t>
      </w:r>
      <w:proofErr w:type="spellEnd"/>
      <w:r w:rsidR="002C3AE0">
        <w:rPr>
          <w:i/>
          <w:color w:val="000000" w:themeColor="text1"/>
          <w:sz w:val="28"/>
          <w:szCs w:val="24"/>
        </w:rPr>
        <w:t> </w:t>
      </w:r>
      <w:proofErr w:type="spellStart"/>
      <w:r w:rsidR="002C3AE0">
        <w:rPr>
          <w:color w:val="000000" w:themeColor="text1"/>
          <w:sz w:val="28"/>
          <w:szCs w:val="24"/>
        </w:rPr>
        <w:t>Euro</w:t>
      </w:r>
      <w:r w:rsidRPr="007D35C9">
        <w:rPr>
          <w:color w:val="000000" w:themeColor="text1"/>
          <w:sz w:val="28"/>
          <w:szCs w:val="24"/>
        </w:rPr>
        <w:t>pean</w:t>
      </w:r>
      <w:proofErr w:type="spellEnd"/>
      <w:r w:rsidRPr="007D35C9">
        <w:rPr>
          <w:color w:val="000000" w:themeColor="text1"/>
          <w:sz w:val="28"/>
          <w:szCs w:val="24"/>
        </w:rPr>
        <w:t xml:space="preserve"> </w:t>
      </w:r>
      <w:proofErr w:type="spellStart"/>
      <w:r w:rsidRPr="007D35C9">
        <w:rPr>
          <w:color w:val="000000" w:themeColor="text1"/>
          <w:sz w:val="28"/>
          <w:szCs w:val="24"/>
        </w:rPr>
        <w:t>Regions</w:t>
      </w:r>
      <w:proofErr w:type="spellEnd"/>
      <w:r w:rsidRPr="007D35C9">
        <w:rPr>
          <w:color w:val="000000" w:themeColor="text1"/>
          <w:sz w:val="28"/>
          <w:szCs w:val="24"/>
        </w:rPr>
        <w:t xml:space="preserve"> </w:t>
      </w:r>
    </w:p>
    <w:p w14:paraId="1EE2B8F1" w14:textId="77777777" w:rsidR="009C0862" w:rsidRPr="007D35C9" w:rsidRDefault="009C0862" w:rsidP="00DC4E3D">
      <w:pPr>
        <w:tabs>
          <w:tab w:val="left" w:pos="1276"/>
          <w:tab w:val="left" w:pos="1418"/>
          <w:tab w:val="left" w:pos="2127"/>
        </w:tabs>
        <w:rPr>
          <w:color w:val="000000" w:themeColor="text1"/>
          <w:sz w:val="28"/>
          <w:szCs w:val="24"/>
        </w:rPr>
      </w:pPr>
      <w:r w:rsidRPr="007D35C9">
        <w:rPr>
          <w:color w:val="000000" w:themeColor="text1"/>
          <w:sz w:val="28"/>
          <w:szCs w:val="24"/>
        </w:rPr>
        <w:tab/>
      </w:r>
      <w:r w:rsidRPr="007D35C9">
        <w:rPr>
          <w:color w:val="000000" w:themeColor="text1"/>
          <w:sz w:val="28"/>
          <w:szCs w:val="24"/>
        </w:rPr>
        <w:tab/>
      </w:r>
      <w:r w:rsidRPr="007D35C9">
        <w:rPr>
          <w:color w:val="000000" w:themeColor="text1"/>
          <w:sz w:val="28"/>
          <w:szCs w:val="24"/>
        </w:rPr>
        <w:tab/>
        <w:t>(Kopējā palīdzība projektu sagatavošanai Eiropas reģionos)</w:t>
      </w:r>
    </w:p>
    <w:p w14:paraId="7ADDB22A" w14:textId="45A8F28D" w:rsidR="009C0862" w:rsidRPr="007D35C9" w:rsidRDefault="009C0862" w:rsidP="00DC4E3D">
      <w:pPr>
        <w:tabs>
          <w:tab w:val="left" w:pos="1276"/>
          <w:tab w:val="left" w:pos="1418"/>
          <w:tab w:val="left" w:pos="2127"/>
        </w:tabs>
        <w:rPr>
          <w:rFonts w:eastAsia="EUAlbertina-Bold-Identity-H"/>
          <w:color w:val="000000" w:themeColor="text1"/>
          <w:sz w:val="28"/>
          <w:szCs w:val="24"/>
          <w:lang w:eastAsia="lv-LV"/>
        </w:rPr>
      </w:pPr>
      <w:r w:rsidRPr="007D35C9">
        <w:rPr>
          <w:color w:val="000000" w:themeColor="text1"/>
          <w:sz w:val="28"/>
          <w:szCs w:val="24"/>
        </w:rPr>
        <w:t>LIAA</w:t>
      </w:r>
      <w:r w:rsidRPr="007D35C9">
        <w:rPr>
          <w:color w:val="000000" w:themeColor="text1"/>
          <w:sz w:val="28"/>
          <w:szCs w:val="24"/>
        </w:rPr>
        <w:tab/>
        <w:t xml:space="preserve">- </w:t>
      </w:r>
      <w:r w:rsidRPr="007D35C9">
        <w:rPr>
          <w:color w:val="000000" w:themeColor="text1"/>
          <w:sz w:val="28"/>
          <w:szCs w:val="24"/>
        </w:rPr>
        <w:tab/>
      </w:r>
      <w:r w:rsidRPr="007D35C9">
        <w:rPr>
          <w:color w:val="000000" w:themeColor="text1"/>
          <w:sz w:val="28"/>
          <w:szCs w:val="24"/>
        </w:rPr>
        <w:tab/>
        <w:t>Latvijas Inv</w:t>
      </w:r>
      <w:r w:rsidR="00862A8A" w:rsidRPr="007D35C9">
        <w:rPr>
          <w:color w:val="000000" w:themeColor="text1"/>
          <w:sz w:val="28"/>
          <w:szCs w:val="24"/>
        </w:rPr>
        <w:t>estīciju un attīstības aģentūra</w:t>
      </w:r>
    </w:p>
    <w:p w14:paraId="406FE508" w14:textId="77777777" w:rsidR="009C0862" w:rsidRPr="007D35C9" w:rsidRDefault="009C0862" w:rsidP="00DC4E3D">
      <w:pPr>
        <w:tabs>
          <w:tab w:val="left" w:pos="1276"/>
          <w:tab w:val="left" w:pos="1418"/>
          <w:tab w:val="left" w:pos="2127"/>
          <w:tab w:val="left" w:pos="5556"/>
        </w:tabs>
        <w:rPr>
          <w:color w:val="000000" w:themeColor="text1"/>
          <w:sz w:val="28"/>
          <w:szCs w:val="24"/>
        </w:rPr>
      </w:pPr>
      <w:r w:rsidRPr="007D35C9">
        <w:rPr>
          <w:rFonts w:eastAsia="EUAlbertina-Bold-Identity-H"/>
          <w:color w:val="000000" w:themeColor="text1"/>
          <w:sz w:val="28"/>
          <w:szCs w:val="24"/>
          <w:lang w:eastAsia="lv-LV"/>
        </w:rPr>
        <w:t>LM</w:t>
      </w:r>
      <w:r w:rsidRPr="007D35C9">
        <w:rPr>
          <w:rFonts w:eastAsia="EUAlbertina-Bold-Identity-H"/>
          <w:color w:val="000000" w:themeColor="text1"/>
          <w:sz w:val="28"/>
          <w:szCs w:val="24"/>
          <w:lang w:eastAsia="lv-LV"/>
        </w:rPr>
        <w:tab/>
        <w:t>-</w:t>
      </w:r>
      <w:r w:rsidRPr="007D35C9">
        <w:rPr>
          <w:rFonts w:eastAsia="EUAlbertina-Bold-Identity-H"/>
          <w:color w:val="000000" w:themeColor="text1"/>
          <w:sz w:val="28"/>
          <w:szCs w:val="24"/>
          <w:lang w:eastAsia="lv-LV"/>
        </w:rPr>
        <w:tab/>
        <w:t xml:space="preserve"> </w:t>
      </w:r>
      <w:r w:rsidRPr="007D35C9">
        <w:rPr>
          <w:rFonts w:eastAsia="EUAlbertina-Bold-Identity-H"/>
          <w:color w:val="000000" w:themeColor="text1"/>
          <w:sz w:val="28"/>
          <w:szCs w:val="24"/>
          <w:lang w:eastAsia="lv-LV"/>
        </w:rPr>
        <w:tab/>
      </w:r>
      <w:r w:rsidRPr="007D35C9">
        <w:rPr>
          <w:color w:val="000000" w:themeColor="text1"/>
          <w:sz w:val="28"/>
          <w:szCs w:val="24"/>
        </w:rPr>
        <w:t>Labklājības ministrija</w:t>
      </w:r>
      <w:r w:rsidRPr="007D35C9">
        <w:rPr>
          <w:color w:val="000000" w:themeColor="text1"/>
          <w:sz w:val="28"/>
          <w:szCs w:val="24"/>
        </w:rPr>
        <w:tab/>
      </w:r>
    </w:p>
    <w:p w14:paraId="1FB2397A" w14:textId="77777777" w:rsidR="009C0862" w:rsidRPr="007D35C9" w:rsidRDefault="009C0862" w:rsidP="00DC4E3D">
      <w:pPr>
        <w:tabs>
          <w:tab w:val="left" w:pos="1276"/>
          <w:tab w:val="left" w:pos="1418"/>
          <w:tab w:val="left" w:pos="2127"/>
        </w:tabs>
        <w:rPr>
          <w:color w:val="000000" w:themeColor="text1"/>
          <w:sz w:val="28"/>
          <w:szCs w:val="24"/>
        </w:rPr>
      </w:pPr>
      <w:r w:rsidRPr="007D35C9">
        <w:rPr>
          <w:color w:val="000000" w:themeColor="text1"/>
          <w:sz w:val="28"/>
          <w:szCs w:val="24"/>
        </w:rPr>
        <w:t xml:space="preserve">MK </w:t>
      </w:r>
      <w:r w:rsidRPr="007D35C9">
        <w:rPr>
          <w:color w:val="000000" w:themeColor="text1"/>
          <w:sz w:val="28"/>
          <w:szCs w:val="24"/>
        </w:rPr>
        <w:tab/>
        <w:t>-</w:t>
      </w:r>
      <w:r w:rsidRPr="007D35C9">
        <w:rPr>
          <w:color w:val="000000" w:themeColor="text1"/>
          <w:sz w:val="28"/>
          <w:szCs w:val="24"/>
        </w:rPr>
        <w:tab/>
        <w:t xml:space="preserve"> </w:t>
      </w:r>
      <w:r w:rsidRPr="007D35C9">
        <w:rPr>
          <w:color w:val="000000" w:themeColor="text1"/>
          <w:sz w:val="28"/>
          <w:szCs w:val="24"/>
        </w:rPr>
        <w:tab/>
        <w:t>Ministru kabinets</w:t>
      </w:r>
    </w:p>
    <w:p w14:paraId="60F70FFD" w14:textId="26723A16" w:rsidR="00EE32FB" w:rsidRPr="007D35C9" w:rsidRDefault="00EE32FB" w:rsidP="00DC4E3D">
      <w:pPr>
        <w:tabs>
          <w:tab w:val="left" w:pos="1276"/>
          <w:tab w:val="left" w:pos="1418"/>
          <w:tab w:val="left" w:pos="2127"/>
        </w:tabs>
        <w:rPr>
          <w:color w:val="000000" w:themeColor="text1"/>
          <w:sz w:val="28"/>
          <w:szCs w:val="24"/>
        </w:rPr>
      </w:pPr>
      <w:r w:rsidRPr="007D35C9">
        <w:rPr>
          <w:color w:val="000000" w:themeColor="text1"/>
          <w:sz w:val="28"/>
          <w:szCs w:val="24"/>
        </w:rPr>
        <w:t>NVA</w:t>
      </w:r>
      <w:r w:rsidRPr="007D35C9">
        <w:rPr>
          <w:color w:val="000000" w:themeColor="text1"/>
          <w:sz w:val="28"/>
          <w:szCs w:val="24"/>
        </w:rPr>
        <w:tab/>
        <w:t xml:space="preserve">- </w:t>
      </w:r>
      <w:r w:rsidRPr="007D35C9">
        <w:rPr>
          <w:color w:val="000000" w:themeColor="text1"/>
          <w:sz w:val="28"/>
          <w:szCs w:val="24"/>
        </w:rPr>
        <w:tab/>
        <w:t>Nodarbinātības valsts aģentūra</w:t>
      </w:r>
    </w:p>
    <w:p w14:paraId="51D66E1F" w14:textId="35E5BD05" w:rsidR="005D16C7" w:rsidRPr="007D35C9" w:rsidRDefault="005D16C7" w:rsidP="00DC4E3D">
      <w:pPr>
        <w:tabs>
          <w:tab w:val="left" w:pos="1276"/>
          <w:tab w:val="left" w:pos="1418"/>
          <w:tab w:val="left" w:pos="2127"/>
        </w:tabs>
        <w:rPr>
          <w:color w:val="000000" w:themeColor="text1"/>
          <w:sz w:val="28"/>
          <w:szCs w:val="24"/>
        </w:rPr>
      </w:pPr>
      <w:r w:rsidRPr="007D35C9">
        <w:rPr>
          <w:color w:val="000000" w:themeColor="text1"/>
          <w:sz w:val="28"/>
          <w:szCs w:val="24"/>
        </w:rPr>
        <w:t>NVD</w:t>
      </w:r>
      <w:r w:rsidRPr="007D35C9">
        <w:rPr>
          <w:color w:val="000000" w:themeColor="text1"/>
          <w:sz w:val="28"/>
          <w:szCs w:val="24"/>
        </w:rPr>
        <w:tab/>
      </w:r>
      <w:r w:rsidRPr="007D35C9">
        <w:rPr>
          <w:color w:val="000000" w:themeColor="text1"/>
          <w:sz w:val="28"/>
          <w:szCs w:val="24"/>
        </w:rPr>
        <w:tab/>
      </w:r>
      <w:r w:rsidRPr="007D35C9">
        <w:rPr>
          <w:color w:val="000000" w:themeColor="text1"/>
          <w:sz w:val="28"/>
          <w:szCs w:val="24"/>
        </w:rPr>
        <w:tab/>
        <w:t>Nacionālais veselības dienests</w:t>
      </w:r>
    </w:p>
    <w:p w14:paraId="5154CCC6" w14:textId="7CDE823E" w:rsidR="009C0862" w:rsidRDefault="009C0862" w:rsidP="00DC4E3D">
      <w:pPr>
        <w:tabs>
          <w:tab w:val="left" w:pos="1276"/>
          <w:tab w:val="left" w:pos="1418"/>
          <w:tab w:val="left" w:pos="2127"/>
        </w:tabs>
        <w:rPr>
          <w:color w:val="000000" w:themeColor="text1"/>
          <w:sz w:val="28"/>
          <w:szCs w:val="24"/>
        </w:rPr>
      </w:pPr>
      <w:r w:rsidRPr="007D35C9">
        <w:rPr>
          <w:color w:val="000000" w:themeColor="text1"/>
          <w:sz w:val="28"/>
          <w:szCs w:val="24"/>
        </w:rPr>
        <w:t>NVO</w:t>
      </w:r>
      <w:r w:rsidRPr="007D35C9">
        <w:rPr>
          <w:color w:val="000000" w:themeColor="text1"/>
          <w:sz w:val="28"/>
          <w:szCs w:val="24"/>
        </w:rPr>
        <w:tab/>
        <w:t xml:space="preserve">- </w:t>
      </w:r>
      <w:r w:rsidRPr="007D35C9">
        <w:rPr>
          <w:color w:val="000000" w:themeColor="text1"/>
          <w:sz w:val="28"/>
          <w:szCs w:val="24"/>
        </w:rPr>
        <w:tab/>
      </w:r>
      <w:r w:rsidRPr="007D35C9">
        <w:rPr>
          <w:color w:val="000000" w:themeColor="text1"/>
          <w:sz w:val="28"/>
          <w:szCs w:val="24"/>
        </w:rPr>
        <w:tab/>
        <w:t>Nevalstiskā organizācija</w:t>
      </w:r>
    </w:p>
    <w:p w14:paraId="07FF32AC" w14:textId="3636FDFF" w:rsidR="00E3650E" w:rsidRDefault="00E3650E" w:rsidP="0040260E">
      <w:pPr>
        <w:tabs>
          <w:tab w:val="left" w:pos="1276"/>
          <w:tab w:val="left" w:pos="1985"/>
          <w:tab w:val="left" w:pos="2268"/>
        </w:tabs>
        <w:ind w:left="2127" w:hanging="2127"/>
        <w:rPr>
          <w:color w:val="000000" w:themeColor="text1"/>
          <w:sz w:val="28"/>
          <w:szCs w:val="24"/>
        </w:rPr>
      </w:pPr>
      <w:r>
        <w:rPr>
          <w:color w:val="000000" w:themeColor="text1"/>
          <w:sz w:val="28"/>
          <w:szCs w:val="24"/>
        </w:rPr>
        <w:t>N+3</w:t>
      </w:r>
      <w:r>
        <w:rPr>
          <w:color w:val="000000" w:themeColor="text1"/>
          <w:sz w:val="28"/>
          <w:szCs w:val="24"/>
        </w:rPr>
        <w:tab/>
        <w:t>-</w:t>
      </w:r>
      <w:r>
        <w:rPr>
          <w:color w:val="000000" w:themeColor="text1"/>
          <w:sz w:val="28"/>
          <w:szCs w:val="24"/>
        </w:rPr>
        <w:tab/>
      </w:r>
      <w:r>
        <w:rPr>
          <w:color w:val="000000" w:themeColor="text1"/>
          <w:sz w:val="28"/>
          <w:szCs w:val="24"/>
        </w:rPr>
        <w:tab/>
        <w:t>saistību atcelšana</w:t>
      </w:r>
      <w:r w:rsidRPr="00E3650E">
        <w:rPr>
          <w:color w:val="000000" w:themeColor="text1"/>
          <w:sz w:val="28"/>
          <w:szCs w:val="24"/>
        </w:rPr>
        <w:t xml:space="preserve"> attiecībā uz maksājumu pieteikumos</w:t>
      </w:r>
      <w:r w:rsidR="00032662">
        <w:rPr>
          <w:color w:val="000000" w:themeColor="text1"/>
          <w:sz w:val="28"/>
          <w:szCs w:val="24"/>
        </w:rPr>
        <w:t xml:space="preserve"> </w:t>
      </w:r>
      <w:r w:rsidRPr="00E3650E">
        <w:rPr>
          <w:color w:val="000000" w:themeColor="text1"/>
          <w:sz w:val="28"/>
          <w:szCs w:val="24"/>
        </w:rPr>
        <w:t>Eiropas Komisijai pieprasāmo summu</w:t>
      </w:r>
    </w:p>
    <w:p w14:paraId="48C571EC" w14:textId="7802E963" w:rsidR="007004CA" w:rsidRPr="007D35C9" w:rsidRDefault="00433F8D" w:rsidP="00DC4E3D">
      <w:pPr>
        <w:tabs>
          <w:tab w:val="left" w:pos="1276"/>
          <w:tab w:val="left" w:pos="1418"/>
          <w:tab w:val="left" w:pos="2127"/>
        </w:tabs>
        <w:rPr>
          <w:color w:val="000000" w:themeColor="text1"/>
          <w:sz w:val="28"/>
          <w:szCs w:val="24"/>
        </w:rPr>
      </w:pPr>
      <w:r>
        <w:rPr>
          <w:color w:val="000000" w:themeColor="text1"/>
          <w:sz w:val="28"/>
          <w:szCs w:val="24"/>
        </w:rPr>
        <w:t xml:space="preserve">PL </w:t>
      </w:r>
      <w:r w:rsidR="00E3650E">
        <w:rPr>
          <w:color w:val="000000" w:themeColor="text1"/>
          <w:sz w:val="28"/>
          <w:szCs w:val="24"/>
        </w:rPr>
        <w:tab/>
        <w:t xml:space="preserve">- </w:t>
      </w:r>
      <w:r w:rsidR="00E3650E">
        <w:rPr>
          <w:color w:val="000000" w:themeColor="text1"/>
          <w:sz w:val="28"/>
          <w:szCs w:val="24"/>
        </w:rPr>
        <w:tab/>
      </w:r>
      <w:r>
        <w:rPr>
          <w:color w:val="000000" w:themeColor="text1"/>
          <w:sz w:val="28"/>
          <w:szCs w:val="24"/>
        </w:rPr>
        <w:tab/>
        <w:t>Partnerības līgums</w:t>
      </w:r>
    </w:p>
    <w:p w14:paraId="705D3814" w14:textId="34D4AF46" w:rsidR="006C4543" w:rsidRPr="007D35C9" w:rsidRDefault="006C4543" w:rsidP="00DC4E3D">
      <w:pPr>
        <w:tabs>
          <w:tab w:val="left" w:pos="1276"/>
          <w:tab w:val="left" w:pos="1418"/>
          <w:tab w:val="left" w:pos="2127"/>
        </w:tabs>
        <w:rPr>
          <w:color w:val="000000" w:themeColor="text1"/>
          <w:sz w:val="28"/>
          <w:szCs w:val="24"/>
        </w:rPr>
      </w:pPr>
      <w:r w:rsidRPr="007D35C9">
        <w:rPr>
          <w:color w:val="000000" w:themeColor="text1"/>
          <w:sz w:val="28"/>
          <w:szCs w:val="24"/>
        </w:rPr>
        <w:t>RBP</w:t>
      </w:r>
      <w:r w:rsidRPr="007D35C9">
        <w:rPr>
          <w:color w:val="000000" w:themeColor="text1"/>
          <w:sz w:val="28"/>
          <w:szCs w:val="24"/>
        </w:rPr>
        <w:tab/>
      </w:r>
      <w:r w:rsidR="00E3650E">
        <w:rPr>
          <w:color w:val="000000" w:themeColor="text1"/>
          <w:sz w:val="28"/>
          <w:szCs w:val="24"/>
        </w:rPr>
        <w:t>-</w:t>
      </w:r>
      <w:r w:rsidRPr="007D35C9">
        <w:rPr>
          <w:color w:val="000000" w:themeColor="text1"/>
          <w:sz w:val="28"/>
          <w:szCs w:val="24"/>
        </w:rPr>
        <w:tab/>
      </w:r>
      <w:r w:rsidRPr="007D35C9">
        <w:rPr>
          <w:color w:val="000000" w:themeColor="text1"/>
          <w:sz w:val="28"/>
          <w:szCs w:val="24"/>
        </w:rPr>
        <w:tab/>
        <w:t>Rīgas Brīvostas pārvalde</w:t>
      </w:r>
    </w:p>
    <w:p w14:paraId="77027717" w14:textId="75585140" w:rsidR="009C0862" w:rsidRPr="007D35C9" w:rsidRDefault="009C0862" w:rsidP="0040260E">
      <w:pPr>
        <w:tabs>
          <w:tab w:val="left" w:pos="1418"/>
          <w:tab w:val="left" w:pos="1843"/>
          <w:tab w:val="left" w:pos="2127"/>
        </w:tabs>
        <w:ind w:left="2127" w:hanging="2127"/>
        <w:rPr>
          <w:color w:val="000000" w:themeColor="text1"/>
          <w:sz w:val="28"/>
          <w:szCs w:val="24"/>
        </w:rPr>
      </w:pPr>
      <w:r w:rsidRPr="007D35C9">
        <w:rPr>
          <w:color w:val="000000" w:themeColor="text1"/>
          <w:sz w:val="28"/>
          <w:szCs w:val="24"/>
        </w:rPr>
        <w:t>RI</w:t>
      </w:r>
      <w:r w:rsidRPr="007D35C9">
        <w:rPr>
          <w:color w:val="000000" w:themeColor="text1"/>
          <w:sz w:val="28"/>
          <w:szCs w:val="24"/>
        </w:rPr>
        <w:tab/>
        <w:t>-</w:t>
      </w:r>
      <w:r w:rsidRPr="007D35C9">
        <w:rPr>
          <w:color w:val="000000" w:themeColor="text1"/>
          <w:sz w:val="28"/>
          <w:szCs w:val="24"/>
        </w:rPr>
        <w:tab/>
      </w:r>
      <w:r w:rsidRPr="007D35C9">
        <w:rPr>
          <w:color w:val="000000" w:themeColor="text1"/>
          <w:sz w:val="28"/>
          <w:szCs w:val="24"/>
        </w:rPr>
        <w:tab/>
      </w:r>
      <w:r w:rsidR="00E3650E">
        <w:rPr>
          <w:color w:val="000000" w:themeColor="text1"/>
          <w:sz w:val="28"/>
          <w:szCs w:val="24"/>
        </w:rPr>
        <w:tab/>
      </w:r>
      <w:r w:rsidRPr="007D35C9">
        <w:rPr>
          <w:color w:val="000000" w:themeColor="text1"/>
          <w:sz w:val="28"/>
          <w:szCs w:val="24"/>
        </w:rPr>
        <w:t xml:space="preserve">ES fondu, </w:t>
      </w:r>
      <w:r w:rsidRPr="007D35C9">
        <w:rPr>
          <w:rFonts w:eastAsia="EUAlbertina-Bold-Identity-H"/>
          <w:color w:val="000000" w:themeColor="text1"/>
          <w:sz w:val="28"/>
          <w:szCs w:val="24"/>
          <w:lang w:eastAsia="lv-LV"/>
        </w:rPr>
        <w:t>EEZ/Norvēģijas finanšu instrumentu</w:t>
      </w:r>
      <w:r w:rsidRPr="007D35C9">
        <w:rPr>
          <w:color w:val="000000" w:themeColor="text1"/>
          <w:sz w:val="28"/>
          <w:szCs w:val="24"/>
        </w:rPr>
        <w:t xml:space="preserve"> revīzijas</w:t>
      </w:r>
      <w:r w:rsidR="00E3650E">
        <w:rPr>
          <w:color w:val="000000" w:themeColor="text1"/>
          <w:sz w:val="28"/>
          <w:szCs w:val="24"/>
        </w:rPr>
        <w:t xml:space="preserve"> </w:t>
      </w:r>
      <w:r w:rsidRPr="007D35C9">
        <w:rPr>
          <w:color w:val="000000" w:themeColor="text1"/>
          <w:sz w:val="28"/>
          <w:szCs w:val="24"/>
        </w:rPr>
        <w:t>iestāde</w:t>
      </w:r>
    </w:p>
    <w:p w14:paraId="349FAE75" w14:textId="77777777" w:rsidR="009C0862" w:rsidRPr="007D35C9" w:rsidRDefault="009C0862" w:rsidP="00DC4E3D">
      <w:pPr>
        <w:tabs>
          <w:tab w:val="left" w:pos="1276"/>
          <w:tab w:val="left" w:pos="1418"/>
          <w:tab w:val="left" w:pos="2127"/>
        </w:tabs>
        <w:rPr>
          <w:color w:val="000000" w:themeColor="text1"/>
          <w:sz w:val="28"/>
          <w:szCs w:val="24"/>
        </w:rPr>
      </w:pPr>
      <w:r w:rsidRPr="007D35C9">
        <w:rPr>
          <w:color w:val="000000" w:themeColor="text1"/>
          <w:sz w:val="28"/>
          <w:szCs w:val="24"/>
        </w:rPr>
        <w:t xml:space="preserve">SAM </w:t>
      </w:r>
      <w:r w:rsidRPr="007D35C9">
        <w:rPr>
          <w:color w:val="000000" w:themeColor="text1"/>
          <w:sz w:val="28"/>
          <w:szCs w:val="24"/>
        </w:rPr>
        <w:tab/>
        <w:t>-</w:t>
      </w:r>
      <w:r w:rsidRPr="007D35C9">
        <w:rPr>
          <w:color w:val="000000" w:themeColor="text1"/>
          <w:sz w:val="28"/>
          <w:szCs w:val="24"/>
        </w:rPr>
        <w:tab/>
      </w:r>
      <w:r w:rsidRPr="007D35C9">
        <w:rPr>
          <w:color w:val="000000" w:themeColor="text1"/>
          <w:sz w:val="28"/>
          <w:szCs w:val="24"/>
        </w:rPr>
        <w:tab/>
        <w:t>Specifiskais atbalsta mērķis</w:t>
      </w:r>
    </w:p>
    <w:p w14:paraId="6CF49724" w14:textId="77777777" w:rsidR="009C0862" w:rsidRPr="007D35C9" w:rsidRDefault="009C0862" w:rsidP="00DC4E3D">
      <w:pPr>
        <w:tabs>
          <w:tab w:val="left" w:pos="1276"/>
          <w:tab w:val="left" w:pos="1418"/>
          <w:tab w:val="left" w:pos="2127"/>
        </w:tabs>
        <w:rPr>
          <w:rFonts w:eastAsia="EUAlbertina-Bold-Identity-H"/>
          <w:color w:val="000000" w:themeColor="text1"/>
          <w:sz w:val="28"/>
          <w:szCs w:val="24"/>
          <w:lang w:eastAsia="lv-LV"/>
        </w:rPr>
      </w:pPr>
      <w:r w:rsidRPr="007D35C9">
        <w:rPr>
          <w:rFonts w:eastAsia="EUAlbertina-Bold-Identity-H"/>
          <w:color w:val="000000" w:themeColor="text1"/>
          <w:sz w:val="28"/>
          <w:szCs w:val="24"/>
          <w:lang w:eastAsia="lv-LV"/>
        </w:rPr>
        <w:t>SM</w:t>
      </w:r>
      <w:r w:rsidRPr="007D35C9">
        <w:rPr>
          <w:rFonts w:eastAsia="EUAlbertina-Bold-Identity-H"/>
          <w:color w:val="000000" w:themeColor="text1"/>
          <w:sz w:val="28"/>
          <w:szCs w:val="24"/>
          <w:lang w:eastAsia="lv-LV"/>
        </w:rPr>
        <w:tab/>
        <w:t xml:space="preserve">- </w:t>
      </w:r>
      <w:r w:rsidRPr="007D35C9">
        <w:rPr>
          <w:rFonts w:eastAsia="EUAlbertina-Bold-Identity-H"/>
          <w:color w:val="000000" w:themeColor="text1"/>
          <w:sz w:val="28"/>
          <w:szCs w:val="24"/>
          <w:lang w:eastAsia="lv-LV"/>
        </w:rPr>
        <w:tab/>
      </w:r>
      <w:r w:rsidRPr="007D35C9">
        <w:rPr>
          <w:rFonts w:eastAsia="EUAlbertina-Bold-Identity-H"/>
          <w:color w:val="000000" w:themeColor="text1"/>
          <w:sz w:val="28"/>
          <w:szCs w:val="24"/>
          <w:lang w:eastAsia="lv-LV"/>
        </w:rPr>
        <w:tab/>
        <w:t>Satiksmes ministrija</w:t>
      </w:r>
    </w:p>
    <w:p w14:paraId="7E573BB5" w14:textId="77777777" w:rsidR="009C0862" w:rsidRPr="007D35C9" w:rsidRDefault="009C0862" w:rsidP="00DC4E3D">
      <w:pPr>
        <w:tabs>
          <w:tab w:val="left" w:pos="1276"/>
          <w:tab w:val="left" w:pos="1418"/>
          <w:tab w:val="left" w:pos="2127"/>
        </w:tabs>
        <w:rPr>
          <w:rFonts w:eastAsia="EUAlbertina-Bold-Identity-H"/>
          <w:color w:val="000000" w:themeColor="text1"/>
          <w:sz w:val="28"/>
          <w:szCs w:val="24"/>
          <w:lang w:eastAsia="lv-LV"/>
        </w:rPr>
      </w:pPr>
      <w:r w:rsidRPr="007D35C9">
        <w:rPr>
          <w:rFonts w:eastAsia="EUAlbertina-Bold-Identity-H"/>
          <w:color w:val="000000" w:themeColor="text1"/>
          <w:sz w:val="28"/>
          <w:szCs w:val="24"/>
          <w:lang w:eastAsia="lv-LV"/>
        </w:rPr>
        <w:t xml:space="preserve">SI </w:t>
      </w:r>
      <w:r w:rsidRPr="007D35C9">
        <w:rPr>
          <w:rFonts w:eastAsia="EUAlbertina-Bold-Identity-H"/>
          <w:color w:val="000000" w:themeColor="text1"/>
          <w:sz w:val="28"/>
          <w:szCs w:val="24"/>
          <w:lang w:eastAsia="lv-LV"/>
        </w:rPr>
        <w:tab/>
        <w:t xml:space="preserve">- </w:t>
      </w:r>
      <w:r w:rsidRPr="007D35C9">
        <w:rPr>
          <w:rFonts w:eastAsia="EUAlbertina-Bold-Identity-H"/>
          <w:color w:val="000000" w:themeColor="text1"/>
          <w:sz w:val="28"/>
          <w:szCs w:val="24"/>
          <w:lang w:eastAsia="lv-LV"/>
        </w:rPr>
        <w:tab/>
      </w:r>
      <w:r w:rsidRPr="007D35C9">
        <w:rPr>
          <w:rFonts w:eastAsia="EUAlbertina-Bold-Identity-H"/>
          <w:color w:val="000000" w:themeColor="text1"/>
          <w:sz w:val="28"/>
          <w:szCs w:val="24"/>
          <w:lang w:eastAsia="lv-LV"/>
        </w:rPr>
        <w:tab/>
        <w:t>ES fondu sadarbības iestāde</w:t>
      </w:r>
    </w:p>
    <w:p w14:paraId="09C1B1E5" w14:textId="77777777" w:rsidR="009C0862" w:rsidRPr="007D35C9" w:rsidRDefault="009C0862" w:rsidP="00DC4E3D">
      <w:pPr>
        <w:tabs>
          <w:tab w:val="left" w:pos="1276"/>
          <w:tab w:val="left" w:pos="1418"/>
          <w:tab w:val="left" w:pos="2127"/>
        </w:tabs>
        <w:rPr>
          <w:color w:val="000000" w:themeColor="text1"/>
          <w:sz w:val="28"/>
          <w:szCs w:val="24"/>
        </w:rPr>
      </w:pPr>
      <w:r w:rsidRPr="007D35C9">
        <w:rPr>
          <w:rFonts w:eastAsia="EUAlbertina-Bold-Identity-H"/>
          <w:color w:val="000000" w:themeColor="text1"/>
          <w:sz w:val="28"/>
          <w:szCs w:val="24"/>
          <w:lang w:eastAsia="lv-LV"/>
        </w:rPr>
        <w:t>SIF</w:t>
      </w:r>
      <w:r w:rsidRPr="007D35C9">
        <w:rPr>
          <w:rFonts w:eastAsia="EUAlbertina-Bold-Identity-H"/>
          <w:color w:val="000000" w:themeColor="text1"/>
          <w:sz w:val="28"/>
          <w:szCs w:val="24"/>
          <w:lang w:eastAsia="lv-LV"/>
        </w:rPr>
        <w:tab/>
        <w:t>-</w:t>
      </w:r>
      <w:r w:rsidRPr="007D35C9">
        <w:rPr>
          <w:rFonts w:eastAsia="EUAlbertina-Bold-Identity-H"/>
          <w:color w:val="000000" w:themeColor="text1"/>
          <w:sz w:val="28"/>
          <w:szCs w:val="24"/>
          <w:lang w:eastAsia="lv-LV"/>
        </w:rPr>
        <w:tab/>
      </w:r>
      <w:r w:rsidRPr="007D35C9">
        <w:rPr>
          <w:rFonts w:eastAsia="EUAlbertina-Bold-Identity-H"/>
          <w:color w:val="000000" w:themeColor="text1"/>
          <w:sz w:val="28"/>
          <w:szCs w:val="24"/>
          <w:lang w:eastAsia="lv-LV"/>
        </w:rPr>
        <w:tab/>
      </w:r>
      <w:r w:rsidRPr="007D35C9">
        <w:rPr>
          <w:color w:val="000000" w:themeColor="text1"/>
          <w:sz w:val="28"/>
          <w:szCs w:val="24"/>
        </w:rPr>
        <w:t>Sabiedrības integrācijas fonds</w:t>
      </w:r>
    </w:p>
    <w:p w14:paraId="66D2545D" w14:textId="77777777" w:rsidR="009C0862" w:rsidRPr="007D35C9" w:rsidRDefault="009C0862" w:rsidP="00DC4E3D">
      <w:pPr>
        <w:tabs>
          <w:tab w:val="left" w:pos="2694"/>
          <w:tab w:val="left" w:pos="3261"/>
        </w:tabs>
        <w:rPr>
          <w:color w:val="000000" w:themeColor="text1"/>
          <w:sz w:val="28"/>
          <w:szCs w:val="24"/>
        </w:rPr>
      </w:pPr>
      <w:r w:rsidRPr="007D35C9">
        <w:rPr>
          <w:color w:val="000000" w:themeColor="text1"/>
          <w:sz w:val="28"/>
          <w:szCs w:val="24"/>
        </w:rPr>
        <w:t xml:space="preserve">Šveices programma </w:t>
      </w:r>
      <w:r w:rsidRPr="007D35C9">
        <w:rPr>
          <w:color w:val="000000" w:themeColor="text1"/>
          <w:sz w:val="28"/>
          <w:szCs w:val="24"/>
        </w:rPr>
        <w:tab/>
        <w:t>-</w:t>
      </w:r>
      <w:r w:rsidRPr="007D35C9">
        <w:rPr>
          <w:color w:val="000000" w:themeColor="text1"/>
          <w:sz w:val="28"/>
          <w:szCs w:val="24"/>
        </w:rPr>
        <w:tab/>
        <w:t>Latvijas un Šveices sadarbības programma</w:t>
      </w:r>
    </w:p>
    <w:p w14:paraId="2DFB5A23" w14:textId="77777777" w:rsidR="009C0862" w:rsidRPr="007D35C9" w:rsidRDefault="009C0862" w:rsidP="00DC4E3D">
      <w:pPr>
        <w:tabs>
          <w:tab w:val="left" w:pos="1276"/>
          <w:tab w:val="left" w:pos="1418"/>
          <w:tab w:val="left" w:pos="2127"/>
        </w:tabs>
        <w:rPr>
          <w:rFonts w:eastAsia="EUAlbertina-Bold-Identity-H"/>
          <w:color w:val="000000" w:themeColor="text1"/>
          <w:sz w:val="28"/>
          <w:szCs w:val="24"/>
          <w:lang w:eastAsia="lv-LV"/>
        </w:rPr>
      </w:pPr>
      <w:r w:rsidRPr="007D35C9">
        <w:rPr>
          <w:rFonts w:eastAsia="EUAlbertina-Bold-Identity-H"/>
          <w:color w:val="000000" w:themeColor="text1"/>
          <w:sz w:val="28"/>
          <w:szCs w:val="24"/>
          <w:lang w:eastAsia="lv-LV"/>
        </w:rPr>
        <w:t>TM</w:t>
      </w:r>
      <w:r w:rsidRPr="007D35C9">
        <w:rPr>
          <w:rFonts w:eastAsia="EUAlbertina-Bold-Identity-H"/>
          <w:color w:val="000000" w:themeColor="text1"/>
          <w:sz w:val="28"/>
          <w:szCs w:val="24"/>
          <w:lang w:eastAsia="lv-LV"/>
        </w:rPr>
        <w:tab/>
        <w:t xml:space="preserve">- </w:t>
      </w:r>
      <w:r w:rsidRPr="007D35C9">
        <w:rPr>
          <w:rFonts w:eastAsia="EUAlbertina-Bold-Identity-H"/>
          <w:color w:val="000000" w:themeColor="text1"/>
          <w:sz w:val="28"/>
          <w:szCs w:val="24"/>
          <w:lang w:eastAsia="lv-LV"/>
        </w:rPr>
        <w:tab/>
      </w:r>
      <w:r w:rsidRPr="007D35C9">
        <w:rPr>
          <w:rFonts w:eastAsia="EUAlbertina-Bold-Identity-H"/>
          <w:color w:val="000000" w:themeColor="text1"/>
          <w:sz w:val="28"/>
          <w:szCs w:val="24"/>
          <w:lang w:eastAsia="lv-LV"/>
        </w:rPr>
        <w:tab/>
        <w:t>Tieslietu ministrija</w:t>
      </w:r>
    </w:p>
    <w:p w14:paraId="1EBDCF34" w14:textId="77777777" w:rsidR="009C0862" w:rsidRPr="007D35C9" w:rsidRDefault="009C0862" w:rsidP="00DC4E3D">
      <w:pPr>
        <w:tabs>
          <w:tab w:val="left" w:pos="1276"/>
          <w:tab w:val="left" w:pos="1418"/>
          <w:tab w:val="left" w:pos="2127"/>
        </w:tabs>
        <w:rPr>
          <w:color w:val="000000" w:themeColor="text1"/>
          <w:sz w:val="28"/>
          <w:szCs w:val="24"/>
        </w:rPr>
      </w:pPr>
      <w:r w:rsidRPr="007D35C9">
        <w:rPr>
          <w:rFonts w:eastAsia="EUAlbertina-Bold-Identity-H"/>
          <w:color w:val="000000" w:themeColor="text1"/>
          <w:sz w:val="28"/>
          <w:szCs w:val="24"/>
          <w:lang w:eastAsia="lv-LV"/>
        </w:rPr>
        <w:lastRenderedPageBreak/>
        <w:t>TP</w:t>
      </w:r>
      <w:r w:rsidRPr="007D35C9">
        <w:rPr>
          <w:rFonts w:eastAsia="EUAlbertina-Bold-Identity-H"/>
          <w:color w:val="000000" w:themeColor="text1"/>
          <w:sz w:val="28"/>
          <w:szCs w:val="24"/>
          <w:lang w:eastAsia="lv-LV"/>
        </w:rPr>
        <w:tab/>
        <w:t xml:space="preserve">- </w:t>
      </w:r>
      <w:r w:rsidRPr="007D35C9">
        <w:rPr>
          <w:rFonts w:eastAsia="EUAlbertina-Bold-Identity-H"/>
          <w:color w:val="000000" w:themeColor="text1"/>
          <w:sz w:val="28"/>
          <w:szCs w:val="24"/>
          <w:lang w:eastAsia="lv-LV"/>
        </w:rPr>
        <w:tab/>
      </w:r>
      <w:r w:rsidRPr="007D35C9">
        <w:rPr>
          <w:rFonts w:eastAsia="EUAlbertina-Bold-Identity-H"/>
          <w:color w:val="000000" w:themeColor="text1"/>
          <w:sz w:val="28"/>
          <w:szCs w:val="24"/>
          <w:lang w:eastAsia="lv-LV"/>
        </w:rPr>
        <w:tab/>
      </w:r>
      <w:r w:rsidRPr="007D35C9">
        <w:rPr>
          <w:color w:val="000000" w:themeColor="text1"/>
          <w:sz w:val="28"/>
          <w:szCs w:val="24"/>
        </w:rPr>
        <w:t xml:space="preserve">ES fondu tehniskā palīdzība </w:t>
      </w:r>
    </w:p>
    <w:p w14:paraId="72C2B33D" w14:textId="77777777" w:rsidR="009C0862" w:rsidRPr="007D35C9" w:rsidRDefault="009C0862" w:rsidP="00DC4E3D">
      <w:pPr>
        <w:tabs>
          <w:tab w:val="left" w:pos="1276"/>
          <w:tab w:val="left" w:pos="1418"/>
          <w:tab w:val="left" w:pos="2127"/>
        </w:tabs>
        <w:rPr>
          <w:color w:val="000000" w:themeColor="text1"/>
          <w:sz w:val="28"/>
          <w:szCs w:val="24"/>
        </w:rPr>
      </w:pPr>
      <w:r w:rsidRPr="007D35C9">
        <w:rPr>
          <w:color w:val="000000" w:themeColor="text1"/>
          <w:sz w:val="28"/>
          <w:szCs w:val="24"/>
        </w:rPr>
        <w:t xml:space="preserve">UK </w:t>
      </w:r>
      <w:r w:rsidRPr="007D35C9">
        <w:rPr>
          <w:color w:val="000000" w:themeColor="text1"/>
          <w:sz w:val="28"/>
          <w:szCs w:val="24"/>
        </w:rPr>
        <w:tab/>
        <w:t xml:space="preserve">- </w:t>
      </w:r>
      <w:r w:rsidRPr="007D35C9">
        <w:rPr>
          <w:color w:val="000000" w:themeColor="text1"/>
          <w:sz w:val="28"/>
          <w:szCs w:val="24"/>
        </w:rPr>
        <w:tab/>
      </w:r>
      <w:r w:rsidRPr="007D35C9">
        <w:rPr>
          <w:color w:val="000000" w:themeColor="text1"/>
          <w:sz w:val="28"/>
          <w:szCs w:val="24"/>
        </w:rPr>
        <w:tab/>
        <w:t>Uzraudzības komiteja</w:t>
      </w:r>
    </w:p>
    <w:p w14:paraId="32631197" w14:textId="77777777" w:rsidR="009C0862" w:rsidRPr="007D35C9" w:rsidRDefault="009C0862" w:rsidP="00DC4E3D">
      <w:pPr>
        <w:tabs>
          <w:tab w:val="left" w:pos="1276"/>
          <w:tab w:val="left" w:pos="1418"/>
          <w:tab w:val="left" w:pos="2127"/>
        </w:tabs>
        <w:rPr>
          <w:color w:val="000000" w:themeColor="text1"/>
          <w:sz w:val="28"/>
          <w:szCs w:val="24"/>
        </w:rPr>
      </w:pPr>
      <w:r w:rsidRPr="007D35C9">
        <w:rPr>
          <w:rFonts w:eastAsia="EUAlbertina-Bold-Identity-H"/>
          <w:color w:val="000000" w:themeColor="text1"/>
          <w:sz w:val="28"/>
          <w:szCs w:val="24"/>
          <w:lang w:eastAsia="lv-LV"/>
        </w:rPr>
        <w:t>VARAM</w:t>
      </w:r>
      <w:r w:rsidRPr="007D35C9">
        <w:rPr>
          <w:rFonts w:eastAsia="EUAlbertina-Bold-Identity-H"/>
          <w:color w:val="000000" w:themeColor="text1"/>
          <w:sz w:val="28"/>
          <w:szCs w:val="24"/>
          <w:lang w:eastAsia="lv-LV"/>
        </w:rPr>
        <w:tab/>
        <w:t xml:space="preserve">- </w:t>
      </w:r>
      <w:r w:rsidRPr="007D35C9">
        <w:rPr>
          <w:rFonts w:eastAsia="EUAlbertina-Bold-Identity-H"/>
          <w:color w:val="000000" w:themeColor="text1"/>
          <w:sz w:val="28"/>
          <w:szCs w:val="24"/>
          <w:lang w:eastAsia="lv-LV"/>
        </w:rPr>
        <w:tab/>
      </w:r>
      <w:r w:rsidRPr="007D35C9">
        <w:rPr>
          <w:rFonts w:eastAsia="EUAlbertina-Bold-Identity-H"/>
          <w:color w:val="000000" w:themeColor="text1"/>
          <w:sz w:val="28"/>
          <w:szCs w:val="24"/>
          <w:lang w:eastAsia="lv-LV"/>
        </w:rPr>
        <w:tab/>
      </w:r>
      <w:r w:rsidRPr="007D35C9">
        <w:rPr>
          <w:color w:val="000000" w:themeColor="text1"/>
          <w:sz w:val="28"/>
          <w:szCs w:val="24"/>
        </w:rPr>
        <w:t>Vides aizsardzības un reģionālās attīstības ministrija</w:t>
      </w:r>
    </w:p>
    <w:p w14:paraId="1DA68D06" w14:textId="77777777" w:rsidR="009C0862" w:rsidRPr="007D35C9" w:rsidRDefault="009C0862" w:rsidP="00DC4E3D">
      <w:pPr>
        <w:tabs>
          <w:tab w:val="left" w:pos="1276"/>
          <w:tab w:val="left" w:pos="2127"/>
        </w:tabs>
        <w:ind w:left="1275" w:hanging="1275"/>
        <w:rPr>
          <w:color w:val="000000" w:themeColor="text1"/>
          <w:sz w:val="28"/>
          <w:szCs w:val="24"/>
        </w:rPr>
      </w:pPr>
      <w:r w:rsidRPr="007D35C9">
        <w:rPr>
          <w:rFonts w:eastAsia="EUAlbertina-Bold-Identity-H"/>
          <w:color w:val="000000" w:themeColor="text1"/>
          <w:sz w:val="28"/>
          <w:szCs w:val="24"/>
          <w:lang w:eastAsia="lv-LV"/>
        </w:rPr>
        <w:t>VI</w:t>
      </w:r>
      <w:r w:rsidRPr="007D35C9">
        <w:rPr>
          <w:rFonts w:eastAsia="EUAlbertina-Bold-Identity-H"/>
          <w:color w:val="000000" w:themeColor="text1"/>
          <w:sz w:val="28"/>
          <w:szCs w:val="24"/>
          <w:lang w:eastAsia="lv-LV"/>
        </w:rPr>
        <w:tab/>
      </w:r>
      <w:r w:rsidRPr="007D35C9">
        <w:rPr>
          <w:rFonts w:eastAsia="EUAlbertina-Bold-Identity-H"/>
          <w:color w:val="000000" w:themeColor="text1"/>
          <w:sz w:val="28"/>
          <w:szCs w:val="24"/>
          <w:lang w:eastAsia="lv-LV"/>
        </w:rPr>
        <w:tab/>
        <w:t xml:space="preserve">- </w:t>
      </w:r>
      <w:r w:rsidRPr="007D35C9">
        <w:rPr>
          <w:rFonts w:eastAsia="EUAlbertina-Bold-Identity-H"/>
          <w:color w:val="000000" w:themeColor="text1"/>
          <w:sz w:val="28"/>
          <w:szCs w:val="24"/>
          <w:lang w:eastAsia="lv-LV"/>
        </w:rPr>
        <w:tab/>
        <w:t>ES fondu,</w:t>
      </w:r>
      <w:r w:rsidRPr="007D35C9">
        <w:rPr>
          <w:color w:val="000000" w:themeColor="text1"/>
          <w:sz w:val="28"/>
          <w:szCs w:val="24"/>
        </w:rPr>
        <w:t xml:space="preserve"> EEZ/Norvēģijas finanšu instrumentu un Šveices</w:t>
      </w:r>
    </w:p>
    <w:p w14:paraId="197CD761" w14:textId="77777777" w:rsidR="009C0862" w:rsidRPr="007D35C9" w:rsidRDefault="009C0862" w:rsidP="00DC4E3D">
      <w:pPr>
        <w:tabs>
          <w:tab w:val="left" w:pos="1276"/>
          <w:tab w:val="left" w:pos="2127"/>
        </w:tabs>
        <w:ind w:left="1275" w:hanging="1275"/>
        <w:rPr>
          <w:rFonts w:eastAsia="EUAlbertina-Bold-Identity-H"/>
          <w:color w:val="000000" w:themeColor="text1"/>
          <w:sz w:val="28"/>
          <w:szCs w:val="24"/>
          <w:lang w:eastAsia="lv-LV"/>
        </w:rPr>
      </w:pPr>
      <w:r w:rsidRPr="007D35C9">
        <w:rPr>
          <w:rFonts w:eastAsia="EUAlbertina-Bold-Identity-H"/>
          <w:color w:val="000000" w:themeColor="text1"/>
          <w:sz w:val="28"/>
          <w:szCs w:val="24"/>
          <w:lang w:eastAsia="lv-LV"/>
        </w:rPr>
        <w:tab/>
      </w:r>
      <w:r w:rsidRPr="007D35C9">
        <w:rPr>
          <w:rFonts w:eastAsia="EUAlbertina-Bold-Identity-H"/>
          <w:color w:val="000000" w:themeColor="text1"/>
          <w:sz w:val="28"/>
          <w:szCs w:val="24"/>
          <w:lang w:eastAsia="lv-LV"/>
        </w:rPr>
        <w:tab/>
      </w:r>
      <w:r w:rsidRPr="007D35C9">
        <w:rPr>
          <w:rFonts w:eastAsia="EUAlbertina-Bold-Identity-H"/>
          <w:color w:val="000000" w:themeColor="text1"/>
          <w:sz w:val="28"/>
          <w:szCs w:val="24"/>
          <w:lang w:eastAsia="lv-LV"/>
        </w:rPr>
        <w:tab/>
      </w:r>
      <w:r w:rsidRPr="007D35C9">
        <w:rPr>
          <w:color w:val="000000" w:themeColor="text1"/>
          <w:sz w:val="28"/>
          <w:szCs w:val="24"/>
        </w:rPr>
        <w:t>programmas</w:t>
      </w:r>
      <w:r w:rsidRPr="007D35C9">
        <w:rPr>
          <w:rFonts w:eastAsia="EUAlbertina-Bold-Identity-H"/>
          <w:color w:val="000000" w:themeColor="text1"/>
          <w:sz w:val="28"/>
          <w:szCs w:val="24"/>
          <w:lang w:eastAsia="lv-LV"/>
        </w:rPr>
        <w:t xml:space="preserve"> vadošā iestāde</w:t>
      </w:r>
    </w:p>
    <w:p w14:paraId="54911828" w14:textId="705C5AEB" w:rsidR="00BB3EE9" w:rsidRPr="007D35C9" w:rsidRDefault="00BB3EE9" w:rsidP="00DC4E3D">
      <w:pPr>
        <w:tabs>
          <w:tab w:val="left" w:pos="1276"/>
          <w:tab w:val="left" w:pos="2127"/>
        </w:tabs>
        <w:ind w:left="1275" w:hanging="1275"/>
        <w:rPr>
          <w:color w:val="000000" w:themeColor="text1"/>
          <w:sz w:val="28"/>
          <w:szCs w:val="24"/>
        </w:rPr>
      </w:pPr>
      <w:r w:rsidRPr="007D35C9">
        <w:rPr>
          <w:rFonts w:eastAsia="EUAlbertina-Bold-Identity-H"/>
          <w:color w:val="000000" w:themeColor="text1"/>
          <w:sz w:val="28"/>
          <w:szCs w:val="24"/>
          <w:lang w:eastAsia="lv-LV"/>
        </w:rPr>
        <w:t xml:space="preserve">VSIA </w:t>
      </w:r>
      <w:r w:rsidRPr="007D35C9">
        <w:rPr>
          <w:rFonts w:eastAsia="EUAlbertina-Bold-Identity-H"/>
          <w:color w:val="000000" w:themeColor="text1"/>
          <w:sz w:val="28"/>
          <w:szCs w:val="24"/>
          <w:lang w:eastAsia="lv-LV"/>
        </w:rPr>
        <w:tab/>
        <w:t>-</w:t>
      </w:r>
      <w:r w:rsidRPr="007D35C9">
        <w:rPr>
          <w:color w:val="000000" w:themeColor="text1"/>
          <w:sz w:val="28"/>
          <w:szCs w:val="24"/>
        </w:rPr>
        <w:tab/>
        <w:t>Valsts sabiedrība ar ierobežotu atbildību</w:t>
      </w:r>
    </w:p>
    <w:p w14:paraId="47F8D1A4" w14:textId="77777777" w:rsidR="009C0862" w:rsidRPr="007D35C9" w:rsidRDefault="009C0862" w:rsidP="00DC4E3D">
      <w:pPr>
        <w:tabs>
          <w:tab w:val="left" w:pos="1276"/>
          <w:tab w:val="left" w:pos="1418"/>
          <w:tab w:val="left" w:pos="2127"/>
        </w:tabs>
        <w:rPr>
          <w:rFonts w:eastAsia="EUAlbertina-Bold-Identity-H"/>
          <w:color w:val="000000" w:themeColor="text1"/>
          <w:sz w:val="28"/>
          <w:szCs w:val="24"/>
          <w:lang w:eastAsia="lv-LV"/>
        </w:rPr>
      </w:pPr>
      <w:r w:rsidRPr="007D35C9">
        <w:rPr>
          <w:rFonts w:eastAsia="EUAlbertina-Bold-Identity-H"/>
          <w:color w:val="000000" w:themeColor="text1"/>
          <w:sz w:val="28"/>
          <w:szCs w:val="24"/>
          <w:lang w:eastAsia="lv-LV"/>
        </w:rPr>
        <w:t>VM</w:t>
      </w:r>
      <w:r w:rsidRPr="007D35C9">
        <w:rPr>
          <w:rFonts w:eastAsia="EUAlbertina-Bold-Identity-H"/>
          <w:color w:val="000000" w:themeColor="text1"/>
          <w:sz w:val="28"/>
          <w:szCs w:val="24"/>
          <w:lang w:eastAsia="lv-LV"/>
        </w:rPr>
        <w:tab/>
        <w:t xml:space="preserve">- </w:t>
      </w:r>
      <w:r w:rsidRPr="007D35C9">
        <w:rPr>
          <w:rFonts w:eastAsia="EUAlbertina-Bold-Identity-H"/>
          <w:color w:val="000000" w:themeColor="text1"/>
          <w:sz w:val="28"/>
          <w:szCs w:val="24"/>
          <w:lang w:eastAsia="lv-LV"/>
        </w:rPr>
        <w:tab/>
      </w:r>
      <w:r w:rsidRPr="007D35C9">
        <w:rPr>
          <w:rFonts w:eastAsia="EUAlbertina-Bold-Identity-H"/>
          <w:color w:val="000000" w:themeColor="text1"/>
          <w:sz w:val="28"/>
          <w:szCs w:val="24"/>
          <w:lang w:eastAsia="lv-LV"/>
        </w:rPr>
        <w:tab/>
        <w:t>Veselības ministrija</w:t>
      </w:r>
    </w:p>
    <w:p w14:paraId="037442A9" w14:textId="092E0B68" w:rsidR="009C0862" w:rsidRPr="007D35C9" w:rsidRDefault="009C0862" w:rsidP="00DC4E3D">
      <w:pPr>
        <w:tabs>
          <w:tab w:val="left" w:pos="1276"/>
          <w:tab w:val="left" w:pos="1418"/>
          <w:tab w:val="left" w:pos="2127"/>
        </w:tabs>
        <w:rPr>
          <w:rFonts w:eastAsia="EUAlbertina-Bold-Identity-H"/>
          <w:color w:val="000000" w:themeColor="text1"/>
          <w:sz w:val="28"/>
          <w:szCs w:val="24"/>
          <w:lang w:eastAsia="lv-LV"/>
        </w:rPr>
      </w:pPr>
      <w:r w:rsidRPr="007D35C9">
        <w:rPr>
          <w:rFonts w:eastAsia="EUAlbertina-Bold-Identity-H"/>
          <w:color w:val="000000" w:themeColor="text1"/>
          <w:sz w:val="28"/>
          <w:szCs w:val="24"/>
          <w:lang w:eastAsia="lv-LV"/>
        </w:rPr>
        <w:t>VVD</w:t>
      </w:r>
      <w:r w:rsidRPr="007D35C9">
        <w:rPr>
          <w:rFonts w:eastAsia="EUAlbertina-Bold-Identity-H"/>
          <w:color w:val="000000" w:themeColor="text1"/>
          <w:sz w:val="28"/>
          <w:szCs w:val="24"/>
          <w:lang w:eastAsia="lv-LV"/>
        </w:rPr>
        <w:tab/>
        <w:t>-</w:t>
      </w:r>
      <w:r w:rsidRPr="007D35C9">
        <w:rPr>
          <w:rFonts w:eastAsia="EUAlbertina-Bold-Identity-H"/>
          <w:color w:val="000000" w:themeColor="text1"/>
          <w:sz w:val="28"/>
          <w:szCs w:val="24"/>
          <w:lang w:eastAsia="lv-LV"/>
        </w:rPr>
        <w:tab/>
      </w:r>
      <w:r w:rsidRPr="007D35C9">
        <w:rPr>
          <w:rFonts w:eastAsia="EUAlbertina-Bold-Identity-H"/>
          <w:color w:val="000000" w:themeColor="text1"/>
          <w:sz w:val="28"/>
          <w:szCs w:val="24"/>
          <w:lang w:eastAsia="lv-LV"/>
        </w:rPr>
        <w:tab/>
        <w:t>Valsts vides dienests</w:t>
      </w:r>
    </w:p>
    <w:p w14:paraId="169FC045" w14:textId="099FDC74" w:rsidR="00C17ABE" w:rsidRPr="007D35C9" w:rsidRDefault="00C17ABE">
      <w:pPr>
        <w:rPr>
          <w:rFonts w:eastAsia="EUAlbertina-Bold-Identity-H"/>
          <w:color w:val="000000" w:themeColor="text1"/>
          <w:sz w:val="28"/>
          <w:szCs w:val="24"/>
          <w:highlight w:val="yellow"/>
          <w:lang w:eastAsia="lv-LV"/>
        </w:rPr>
      </w:pPr>
      <w:r w:rsidRPr="007D35C9">
        <w:rPr>
          <w:rFonts w:eastAsia="EUAlbertina-Bold-Identity-H"/>
          <w:color w:val="000000" w:themeColor="text1"/>
          <w:sz w:val="28"/>
          <w:szCs w:val="24"/>
          <w:highlight w:val="yellow"/>
          <w:lang w:eastAsia="lv-LV"/>
        </w:rPr>
        <w:br w:type="page"/>
      </w:r>
    </w:p>
    <w:p w14:paraId="1E2E1122" w14:textId="01F7E802" w:rsidR="009C0862" w:rsidRPr="007D35C9" w:rsidRDefault="002B6111" w:rsidP="001545CE">
      <w:pPr>
        <w:pStyle w:val="1lmenis"/>
      </w:pPr>
      <w:bookmarkStart w:id="2" w:name="_Toc473286217"/>
      <w:r w:rsidRPr="00113F03">
        <w:lastRenderedPageBreak/>
        <w:t>1.</w:t>
      </w:r>
      <w:r>
        <w:t xml:space="preserve"> </w:t>
      </w:r>
      <w:r w:rsidR="009C0862" w:rsidRPr="00113F03">
        <w:t>Kopsavilkums</w:t>
      </w:r>
      <w:bookmarkEnd w:id="2"/>
    </w:p>
    <w:p w14:paraId="06FBEC4C" w14:textId="37B5E81B" w:rsidR="00B564F5" w:rsidRPr="007D35C9" w:rsidRDefault="00B564F5" w:rsidP="00EC6BB9">
      <w:pPr>
        <w:spacing w:before="120" w:after="120" w:line="276" w:lineRule="auto"/>
        <w:ind w:firstLine="720"/>
        <w:jc w:val="both"/>
        <w:rPr>
          <w:sz w:val="28"/>
          <w:szCs w:val="28"/>
          <w:highlight w:val="yellow"/>
          <w:lang w:eastAsia="lv-LV"/>
        </w:rPr>
      </w:pPr>
      <w:r w:rsidRPr="007D35C9">
        <w:rPr>
          <w:sz w:val="28"/>
          <w:szCs w:val="28"/>
          <w:lang w:eastAsia="lv-LV"/>
        </w:rPr>
        <w:t>2016.</w:t>
      </w:r>
      <w:r w:rsidR="0000057D">
        <w:rPr>
          <w:sz w:val="28"/>
          <w:szCs w:val="28"/>
          <w:lang w:eastAsia="lv-LV"/>
        </w:rPr>
        <w:t> </w:t>
      </w:r>
      <w:r w:rsidRPr="007D35C9">
        <w:rPr>
          <w:sz w:val="28"/>
          <w:szCs w:val="28"/>
          <w:lang w:eastAsia="lv-LV"/>
        </w:rPr>
        <w:t>gada pirmajos trīs ceturkšņos iekšzemes kopprodukta pieaugums ir kļuvis lēnāks, veidojot 1,4</w:t>
      </w:r>
      <w:r w:rsidR="0000057D">
        <w:rPr>
          <w:sz w:val="28"/>
          <w:szCs w:val="28"/>
          <w:lang w:eastAsia="lv-LV"/>
        </w:rPr>
        <w:t> %</w:t>
      </w:r>
      <w:r w:rsidRPr="007D35C9">
        <w:rPr>
          <w:sz w:val="28"/>
          <w:szCs w:val="28"/>
          <w:lang w:eastAsia="lv-LV"/>
        </w:rPr>
        <w:t xml:space="preserve"> salīdzinājumā ar 2,7</w:t>
      </w:r>
      <w:r w:rsidR="0000057D">
        <w:rPr>
          <w:sz w:val="28"/>
          <w:szCs w:val="28"/>
          <w:lang w:eastAsia="lv-LV"/>
        </w:rPr>
        <w:t> %</w:t>
      </w:r>
      <w:r w:rsidRPr="007D35C9">
        <w:rPr>
          <w:sz w:val="28"/>
          <w:szCs w:val="28"/>
          <w:lang w:eastAsia="lv-LV"/>
        </w:rPr>
        <w:t xml:space="preserve"> izaugsmi 2015.</w:t>
      </w:r>
      <w:r w:rsidR="0000057D">
        <w:rPr>
          <w:sz w:val="28"/>
          <w:szCs w:val="28"/>
          <w:lang w:eastAsia="lv-LV"/>
        </w:rPr>
        <w:t> </w:t>
      </w:r>
      <w:r w:rsidRPr="007D35C9">
        <w:rPr>
          <w:sz w:val="28"/>
          <w:szCs w:val="28"/>
          <w:lang w:eastAsia="lv-LV"/>
        </w:rPr>
        <w:t>gadā kopā. Lēnāka izaugsme 2016.</w:t>
      </w:r>
      <w:r w:rsidR="0000057D">
        <w:rPr>
          <w:sz w:val="28"/>
          <w:szCs w:val="28"/>
          <w:lang w:eastAsia="lv-LV"/>
        </w:rPr>
        <w:t> </w:t>
      </w:r>
      <w:r w:rsidRPr="007D35C9">
        <w:rPr>
          <w:sz w:val="28"/>
          <w:szCs w:val="28"/>
          <w:lang w:eastAsia="lv-LV"/>
        </w:rPr>
        <w:t xml:space="preserve">gadā ir saistīta ar ārējās vides joprojām negatīvo ietekmi, tajā skaitā sarežģīto ģeopolitisko situāciju reģionā un lēno ekonomikas izaugsmi </w:t>
      </w:r>
      <w:proofErr w:type="spellStart"/>
      <w:r w:rsidRPr="007D35C9">
        <w:rPr>
          <w:sz w:val="28"/>
          <w:szCs w:val="28"/>
          <w:lang w:eastAsia="lv-LV"/>
        </w:rPr>
        <w:t>eirozonā</w:t>
      </w:r>
      <w:proofErr w:type="spellEnd"/>
      <w:r w:rsidRPr="007D35C9">
        <w:rPr>
          <w:sz w:val="28"/>
          <w:szCs w:val="28"/>
          <w:lang w:eastAsia="lv-LV"/>
        </w:rPr>
        <w:t>, kā arī ar</w:t>
      </w:r>
      <w:r w:rsidR="00270688">
        <w:rPr>
          <w:sz w:val="28"/>
          <w:szCs w:val="28"/>
          <w:lang w:eastAsia="lv-LV"/>
        </w:rPr>
        <w:t xml:space="preserve"> pārejošu</w:t>
      </w:r>
      <w:r w:rsidRPr="007D35C9">
        <w:rPr>
          <w:sz w:val="28"/>
          <w:szCs w:val="28"/>
          <w:lang w:eastAsia="lv-LV"/>
        </w:rPr>
        <w:t xml:space="preserve"> ES fondu līdzekļu plūsm</w:t>
      </w:r>
      <w:r w:rsidR="00270688">
        <w:rPr>
          <w:sz w:val="28"/>
          <w:szCs w:val="28"/>
          <w:lang w:eastAsia="lv-LV"/>
        </w:rPr>
        <w:t>as intensitātes samazināšanos</w:t>
      </w:r>
      <w:r w:rsidRPr="007D35C9">
        <w:rPr>
          <w:sz w:val="28"/>
          <w:szCs w:val="28"/>
          <w:lang w:eastAsia="lv-LV"/>
        </w:rPr>
        <w:t xml:space="preserve">, </w:t>
      </w:r>
      <w:r w:rsidR="00270688">
        <w:rPr>
          <w:sz w:val="28"/>
          <w:szCs w:val="28"/>
          <w:lang w:eastAsia="lv-LV"/>
        </w:rPr>
        <w:t>uzsākot</w:t>
      </w:r>
      <w:r w:rsidR="00270688" w:rsidRPr="007D35C9">
        <w:rPr>
          <w:sz w:val="28"/>
          <w:szCs w:val="28"/>
          <w:lang w:eastAsia="lv-LV"/>
        </w:rPr>
        <w:t xml:space="preserve"> </w:t>
      </w:r>
      <w:r w:rsidR="00270688">
        <w:rPr>
          <w:sz w:val="28"/>
          <w:szCs w:val="28"/>
          <w:lang w:eastAsia="lv-LV"/>
        </w:rPr>
        <w:t>investīcijas 2014.</w:t>
      </w:r>
      <w:r w:rsidR="0000057D">
        <w:rPr>
          <w:sz w:val="28"/>
          <w:szCs w:val="28"/>
          <w:lang w:eastAsia="lv-LV"/>
        </w:rPr>
        <w:t> </w:t>
      </w:r>
      <w:r w:rsidR="00270688">
        <w:rPr>
          <w:sz w:val="28"/>
          <w:szCs w:val="28"/>
          <w:lang w:eastAsia="lv-LV"/>
        </w:rPr>
        <w:t>-</w:t>
      </w:r>
      <w:r w:rsidR="0000057D">
        <w:rPr>
          <w:sz w:val="28"/>
          <w:szCs w:val="28"/>
          <w:lang w:eastAsia="lv-LV"/>
        </w:rPr>
        <w:t> </w:t>
      </w:r>
      <w:r w:rsidR="00270688">
        <w:rPr>
          <w:sz w:val="28"/>
          <w:szCs w:val="28"/>
          <w:lang w:eastAsia="lv-LV"/>
        </w:rPr>
        <w:t>2020.</w:t>
      </w:r>
      <w:r w:rsidR="0000057D">
        <w:rPr>
          <w:sz w:val="28"/>
          <w:szCs w:val="28"/>
          <w:lang w:eastAsia="lv-LV"/>
        </w:rPr>
        <w:t> </w:t>
      </w:r>
      <w:r w:rsidR="00270688">
        <w:rPr>
          <w:sz w:val="28"/>
          <w:szCs w:val="28"/>
          <w:lang w:eastAsia="lv-LV"/>
        </w:rPr>
        <w:t xml:space="preserve">gadu </w:t>
      </w:r>
      <w:r w:rsidRPr="007D35C9">
        <w:rPr>
          <w:sz w:val="28"/>
          <w:szCs w:val="28"/>
          <w:lang w:eastAsia="lv-LV"/>
        </w:rPr>
        <w:t>ES fondu plānošanas period</w:t>
      </w:r>
      <w:r w:rsidR="00270688">
        <w:rPr>
          <w:sz w:val="28"/>
          <w:szCs w:val="28"/>
          <w:lang w:eastAsia="lv-LV"/>
        </w:rPr>
        <w:t>ā</w:t>
      </w:r>
      <w:r w:rsidRPr="007D35C9">
        <w:rPr>
          <w:sz w:val="28"/>
          <w:szCs w:val="28"/>
          <w:lang w:eastAsia="lv-LV"/>
        </w:rPr>
        <w:t>. Galvenais izaugsmes nodrošinātājs joprojām ir privātais patēriņš, kas 2016.</w:t>
      </w:r>
      <w:r w:rsidR="0000057D">
        <w:rPr>
          <w:sz w:val="28"/>
          <w:szCs w:val="28"/>
          <w:lang w:eastAsia="lv-LV"/>
        </w:rPr>
        <w:t> </w:t>
      </w:r>
      <w:r w:rsidRPr="007D35C9">
        <w:rPr>
          <w:sz w:val="28"/>
          <w:szCs w:val="28"/>
          <w:lang w:eastAsia="lv-LV"/>
        </w:rPr>
        <w:t>gada pirmajos trīs ceturkšņos palielinājies par 3,4</w:t>
      </w:r>
      <w:r w:rsidR="00032662">
        <w:rPr>
          <w:sz w:val="28"/>
          <w:szCs w:val="28"/>
          <w:lang w:eastAsia="lv-LV"/>
        </w:rPr>
        <w:t> </w:t>
      </w:r>
      <w:r w:rsidR="0000057D">
        <w:rPr>
          <w:sz w:val="28"/>
          <w:szCs w:val="28"/>
          <w:lang w:eastAsia="lv-LV"/>
        </w:rPr>
        <w:t>%</w:t>
      </w:r>
      <w:r w:rsidRPr="007D35C9">
        <w:rPr>
          <w:sz w:val="28"/>
          <w:szCs w:val="28"/>
          <w:lang w:eastAsia="lv-LV"/>
        </w:rPr>
        <w:t>.</w:t>
      </w:r>
    </w:p>
    <w:p w14:paraId="3217A1A3" w14:textId="10A7B5EA" w:rsidR="00776D04" w:rsidRDefault="003F3636" w:rsidP="00EC6BB9">
      <w:pPr>
        <w:shd w:val="clear" w:color="auto" w:fill="FFFFFF"/>
        <w:spacing w:before="120" w:after="120" w:line="276" w:lineRule="auto"/>
        <w:ind w:firstLine="720"/>
        <w:jc w:val="both"/>
        <w:rPr>
          <w:sz w:val="28"/>
          <w:szCs w:val="28"/>
          <w:shd w:val="clear" w:color="auto" w:fill="FFFFFF"/>
        </w:rPr>
      </w:pPr>
      <w:r w:rsidRPr="003F3636">
        <w:rPr>
          <w:sz w:val="28"/>
          <w:szCs w:val="28"/>
        </w:rPr>
        <w:t xml:space="preserve"> </w:t>
      </w:r>
      <w:r>
        <w:rPr>
          <w:sz w:val="28"/>
          <w:szCs w:val="28"/>
        </w:rPr>
        <w:t xml:space="preserve">Kohēzijas politikas </w:t>
      </w:r>
      <w:r w:rsidRPr="007D35C9">
        <w:rPr>
          <w:sz w:val="28"/>
          <w:szCs w:val="28"/>
        </w:rPr>
        <w:t>ES fondu 2014.</w:t>
      </w:r>
      <w:r w:rsidR="0000057D">
        <w:rPr>
          <w:sz w:val="28"/>
          <w:szCs w:val="28"/>
        </w:rPr>
        <w:t> </w:t>
      </w:r>
      <w:r w:rsidRPr="007D35C9">
        <w:rPr>
          <w:sz w:val="28"/>
          <w:szCs w:val="28"/>
        </w:rPr>
        <w:t>–</w:t>
      </w:r>
      <w:r w:rsidR="0000057D">
        <w:rPr>
          <w:sz w:val="28"/>
          <w:szCs w:val="28"/>
        </w:rPr>
        <w:t> </w:t>
      </w:r>
      <w:r w:rsidRPr="007D35C9">
        <w:rPr>
          <w:sz w:val="28"/>
          <w:szCs w:val="28"/>
        </w:rPr>
        <w:t>2020.</w:t>
      </w:r>
      <w:r w:rsidR="0000057D">
        <w:rPr>
          <w:sz w:val="28"/>
          <w:szCs w:val="28"/>
        </w:rPr>
        <w:t> </w:t>
      </w:r>
      <w:r w:rsidRPr="007D35C9">
        <w:rPr>
          <w:sz w:val="28"/>
          <w:szCs w:val="28"/>
        </w:rPr>
        <w:t>gada plānošanas perioda ietvaros</w:t>
      </w:r>
      <w:r>
        <w:rPr>
          <w:sz w:val="28"/>
          <w:szCs w:val="28"/>
        </w:rPr>
        <w:t xml:space="preserve"> </w:t>
      </w:r>
      <w:r w:rsidR="00265029">
        <w:rPr>
          <w:sz w:val="28"/>
          <w:szCs w:val="28"/>
        </w:rPr>
        <w:t>l</w:t>
      </w:r>
      <w:r w:rsidR="00376A31" w:rsidRPr="007D35C9">
        <w:rPr>
          <w:rFonts w:cs="Times New Roman"/>
          <w:sz w:val="28"/>
          <w:szCs w:val="28"/>
        </w:rPr>
        <w:t>īdz 2016</w:t>
      </w:r>
      <w:r w:rsidR="000870FE">
        <w:rPr>
          <w:rFonts w:cs="Times New Roman"/>
          <w:sz w:val="28"/>
          <w:szCs w:val="28"/>
        </w:rPr>
        <w:t>. gad</w:t>
      </w:r>
      <w:r w:rsidR="00376A31" w:rsidRPr="007D35C9">
        <w:rPr>
          <w:rFonts w:cs="Times New Roman"/>
          <w:sz w:val="28"/>
          <w:szCs w:val="28"/>
        </w:rPr>
        <w:t>a 31.decembrim</w:t>
      </w:r>
      <w:r w:rsidR="003313A6" w:rsidRPr="007D35C9">
        <w:rPr>
          <w:rFonts w:cs="Times New Roman"/>
          <w:sz w:val="28"/>
          <w:szCs w:val="28"/>
        </w:rPr>
        <w:t xml:space="preserve"> </w:t>
      </w:r>
      <w:r w:rsidR="00376A31" w:rsidRPr="007D35C9">
        <w:rPr>
          <w:rFonts w:cs="Times New Roman"/>
          <w:sz w:val="28"/>
          <w:szCs w:val="28"/>
        </w:rPr>
        <w:t xml:space="preserve">ir </w:t>
      </w:r>
      <w:r w:rsidR="00265029">
        <w:rPr>
          <w:rFonts w:cs="Times New Roman"/>
          <w:sz w:val="28"/>
          <w:szCs w:val="28"/>
        </w:rPr>
        <w:t xml:space="preserve">izdevies </w:t>
      </w:r>
      <w:r w:rsidR="00376A31" w:rsidRPr="007D35C9">
        <w:rPr>
          <w:rFonts w:cs="Times New Roman"/>
          <w:sz w:val="28"/>
          <w:szCs w:val="28"/>
        </w:rPr>
        <w:t xml:space="preserve">apstiprināt </w:t>
      </w:r>
      <w:r w:rsidR="0015627B">
        <w:rPr>
          <w:rFonts w:cs="Times New Roman"/>
          <w:sz w:val="28"/>
          <w:szCs w:val="28"/>
        </w:rPr>
        <w:t>investīciju nosacījumi</w:t>
      </w:r>
      <w:r w:rsidR="007D4189">
        <w:rPr>
          <w:rFonts w:cs="Times New Roman"/>
          <w:sz w:val="28"/>
          <w:szCs w:val="28"/>
        </w:rPr>
        <w:t xml:space="preserve"> jau </w:t>
      </w:r>
      <w:r w:rsidR="007D4189">
        <w:rPr>
          <w:sz w:val="28"/>
          <w:szCs w:val="28"/>
          <w:shd w:val="clear" w:color="auto" w:fill="FFFFFF"/>
        </w:rPr>
        <w:t>3</w:t>
      </w:r>
      <w:r w:rsidR="007D4189" w:rsidRPr="007D35C9">
        <w:rPr>
          <w:sz w:val="28"/>
          <w:szCs w:val="28"/>
          <w:shd w:val="clear" w:color="auto" w:fill="FFFFFF"/>
        </w:rPr>
        <w:t>,</w:t>
      </w:r>
      <w:r w:rsidR="007D4189">
        <w:rPr>
          <w:sz w:val="28"/>
          <w:szCs w:val="28"/>
          <w:shd w:val="clear" w:color="auto" w:fill="FFFFFF"/>
        </w:rPr>
        <w:t>7</w:t>
      </w:r>
      <w:r w:rsidR="0000057D">
        <w:rPr>
          <w:sz w:val="28"/>
          <w:szCs w:val="28"/>
          <w:shd w:val="clear" w:color="auto" w:fill="FFFFFF"/>
        </w:rPr>
        <w:t> </w:t>
      </w:r>
      <w:r w:rsidR="007D4189" w:rsidRPr="007D35C9">
        <w:rPr>
          <w:sz w:val="28"/>
          <w:szCs w:val="28"/>
          <w:shd w:val="clear" w:color="auto" w:fill="FFFFFF"/>
        </w:rPr>
        <w:t>mljrd.</w:t>
      </w:r>
      <w:r w:rsidR="0000057D">
        <w:rPr>
          <w:sz w:val="28"/>
          <w:szCs w:val="28"/>
          <w:shd w:val="clear" w:color="auto" w:fill="FFFFFF"/>
        </w:rPr>
        <w:t> </w:t>
      </w:r>
      <w:r w:rsidR="007D4189" w:rsidRPr="007D35C9">
        <w:rPr>
          <w:i/>
          <w:iCs/>
          <w:sz w:val="28"/>
          <w:szCs w:val="28"/>
          <w:shd w:val="clear" w:color="auto" w:fill="FFFFFF"/>
        </w:rPr>
        <w:t>euro</w:t>
      </w:r>
      <w:r w:rsidR="007D4189" w:rsidRPr="007D35C9">
        <w:rPr>
          <w:sz w:val="28"/>
          <w:szCs w:val="28"/>
          <w:shd w:val="clear" w:color="auto" w:fill="FFFFFF"/>
        </w:rPr>
        <w:t> </w:t>
      </w:r>
      <w:r w:rsidR="007D4189">
        <w:rPr>
          <w:rFonts w:cs="Times New Roman"/>
          <w:sz w:val="28"/>
          <w:szCs w:val="28"/>
        </w:rPr>
        <w:t>jeb 85</w:t>
      </w:r>
      <w:r w:rsidR="000B3654">
        <w:rPr>
          <w:rFonts w:cs="Times New Roman"/>
          <w:sz w:val="28"/>
          <w:szCs w:val="28"/>
        </w:rPr>
        <w:t> </w:t>
      </w:r>
      <w:r w:rsidR="0000057D">
        <w:rPr>
          <w:rFonts w:cs="Times New Roman"/>
          <w:sz w:val="28"/>
          <w:szCs w:val="28"/>
        </w:rPr>
        <w:t>%</w:t>
      </w:r>
      <w:r w:rsidR="007D4189">
        <w:rPr>
          <w:rFonts w:cs="Times New Roman"/>
          <w:sz w:val="28"/>
          <w:szCs w:val="28"/>
        </w:rPr>
        <w:t xml:space="preserve"> no kopējā </w:t>
      </w:r>
      <w:r>
        <w:rPr>
          <w:rFonts w:cs="Times New Roman"/>
          <w:sz w:val="28"/>
          <w:szCs w:val="28"/>
        </w:rPr>
        <w:t>4</w:t>
      </w:r>
      <w:r w:rsidRPr="007D35C9">
        <w:rPr>
          <w:sz w:val="28"/>
          <w:szCs w:val="28"/>
          <w:shd w:val="clear" w:color="auto" w:fill="FFFFFF"/>
        </w:rPr>
        <w:t>,</w:t>
      </w:r>
      <w:r>
        <w:rPr>
          <w:sz w:val="28"/>
          <w:szCs w:val="28"/>
          <w:shd w:val="clear" w:color="auto" w:fill="FFFFFF"/>
        </w:rPr>
        <w:t>4</w:t>
      </w:r>
      <w:r w:rsidR="0000057D">
        <w:rPr>
          <w:sz w:val="28"/>
          <w:szCs w:val="28"/>
          <w:shd w:val="clear" w:color="auto" w:fill="FFFFFF"/>
        </w:rPr>
        <w:t> </w:t>
      </w:r>
      <w:r w:rsidRPr="007D35C9">
        <w:rPr>
          <w:sz w:val="28"/>
          <w:szCs w:val="28"/>
          <w:shd w:val="clear" w:color="auto" w:fill="FFFFFF"/>
        </w:rPr>
        <w:t>mljrd.</w:t>
      </w:r>
      <w:r w:rsidR="0000057D">
        <w:rPr>
          <w:sz w:val="28"/>
          <w:szCs w:val="28"/>
          <w:shd w:val="clear" w:color="auto" w:fill="FFFFFF"/>
        </w:rPr>
        <w:t> </w:t>
      </w:r>
      <w:r w:rsidRPr="007D35C9">
        <w:rPr>
          <w:i/>
          <w:iCs/>
          <w:sz w:val="28"/>
          <w:szCs w:val="28"/>
          <w:shd w:val="clear" w:color="auto" w:fill="FFFFFF"/>
        </w:rPr>
        <w:t>euro</w:t>
      </w:r>
      <w:r w:rsidRPr="007D35C9">
        <w:rPr>
          <w:sz w:val="28"/>
          <w:szCs w:val="28"/>
          <w:shd w:val="clear" w:color="auto" w:fill="FFFFFF"/>
        </w:rPr>
        <w:t> </w:t>
      </w:r>
      <w:r w:rsidR="007D4189">
        <w:rPr>
          <w:rFonts w:cs="Times New Roman"/>
          <w:sz w:val="28"/>
          <w:szCs w:val="28"/>
        </w:rPr>
        <w:t>ES finansējuma plānošanas periodā</w:t>
      </w:r>
      <w:r w:rsidR="00265029">
        <w:rPr>
          <w:rFonts w:cs="Times New Roman"/>
          <w:sz w:val="28"/>
          <w:szCs w:val="28"/>
        </w:rPr>
        <w:t>. T</w:t>
      </w:r>
      <w:r w:rsidR="007D4189">
        <w:rPr>
          <w:rFonts w:cs="Times New Roman"/>
          <w:sz w:val="28"/>
          <w:szCs w:val="28"/>
        </w:rPr>
        <w:t>as deva iespēju</w:t>
      </w:r>
      <w:r w:rsidR="00376A31" w:rsidRPr="007D35C9">
        <w:rPr>
          <w:rFonts w:cs="Times New Roman"/>
          <w:sz w:val="28"/>
          <w:szCs w:val="28"/>
        </w:rPr>
        <w:t xml:space="preserve"> izsludināt </w:t>
      </w:r>
      <w:r w:rsidR="003313A6" w:rsidRPr="007D35C9">
        <w:rPr>
          <w:rFonts w:cs="Times New Roman"/>
          <w:sz w:val="28"/>
          <w:szCs w:val="28"/>
        </w:rPr>
        <w:t xml:space="preserve">projektu iesniegumu atlases </w:t>
      </w:r>
      <w:r w:rsidR="00265029">
        <w:rPr>
          <w:rFonts w:cs="Times New Roman"/>
          <w:sz w:val="28"/>
          <w:szCs w:val="28"/>
        </w:rPr>
        <w:t xml:space="preserve">jau </w:t>
      </w:r>
      <w:r w:rsidR="00376A31" w:rsidRPr="007D35C9">
        <w:rPr>
          <w:rFonts w:cs="Times New Roman"/>
          <w:sz w:val="28"/>
          <w:szCs w:val="28"/>
        </w:rPr>
        <w:t>3,1</w:t>
      </w:r>
      <w:r w:rsidR="003313A6" w:rsidRPr="007D35C9">
        <w:rPr>
          <w:rFonts w:cs="Times New Roman"/>
          <w:sz w:val="28"/>
          <w:szCs w:val="28"/>
        </w:rPr>
        <w:t xml:space="preserve"> </w:t>
      </w:r>
      <w:r w:rsidR="00A97665" w:rsidRPr="007D35C9">
        <w:rPr>
          <w:rFonts w:cs="Times New Roman"/>
          <w:sz w:val="28"/>
          <w:szCs w:val="28"/>
        </w:rPr>
        <w:t>mljrd</w:t>
      </w:r>
      <w:r w:rsidR="003313A6" w:rsidRPr="007D35C9">
        <w:rPr>
          <w:rFonts w:cs="Times New Roman"/>
          <w:sz w:val="28"/>
          <w:szCs w:val="28"/>
        </w:rPr>
        <w:t>.</w:t>
      </w:r>
      <w:r w:rsidR="0000057D">
        <w:rPr>
          <w:rFonts w:cs="Times New Roman"/>
          <w:sz w:val="28"/>
          <w:szCs w:val="28"/>
        </w:rPr>
        <w:t> </w:t>
      </w:r>
      <w:r w:rsidR="003313A6" w:rsidRPr="007D35C9">
        <w:rPr>
          <w:rFonts w:cs="Times New Roman"/>
          <w:i/>
          <w:sz w:val="28"/>
          <w:szCs w:val="28"/>
        </w:rPr>
        <w:t>euro</w:t>
      </w:r>
      <w:r w:rsidR="003313A6" w:rsidRPr="007D35C9">
        <w:rPr>
          <w:rFonts w:cs="Times New Roman"/>
          <w:sz w:val="28"/>
          <w:szCs w:val="28"/>
        </w:rPr>
        <w:t xml:space="preserve"> apmērā.</w:t>
      </w:r>
      <w:r w:rsidR="00265029">
        <w:rPr>
          <w:rFonts w:cs="Times New Roman"/>
          <w:sz w:val="28"/>
          <w:szCs w:val="28"/>
        </w:rPr>
        <w:t xml:space="preserve"> </w:t>
      </w:r>
      <w:r w:rsidR="007D4189">
        <w:rPr>
          <w:rFonts w:cs="Times New Roman"/>
          <w:sz w:val="28"/>
          <w:szCs w:val="28"/>
        </w:rPr>
        <w:t>Projektu iesniegumu vērtēšanas process īpaši intensīvs kļuva 2016</w:t>
      </w:r>
      <w:r w:rsidR="000870FE">
        <w:rPr>
          <w:rFonts w:cs="Times New Roman"/>
          <w:sz w:val="28"/>
          <w:szCs w:val="28"/>
        </w:rPr>
        <w:t>. gad</w:t>
      </w:r>
      <w:r w:rsidR="007D4189">
        <w:rPr>
          <w:rFonts w:cs="Times New Roman"/>
          <w:sz w:val="28"/>
          <w:szCs w:val="28"/>
        </w:rPr>
        <w:t>a otrā pusē</w:t>
      </w:r>
      <w:r>
        <w:rPr>
          <w:rFonts w:cs="Times New Roman"/>
          <w:sz w:val="28"/>
          <w:szCs w:val="28"/>
        </w:rPr>
        <w:t>. P</w:t>
      </w:r>
      <w:r w:rsidR="007D4189">
        <w:rPr>
          <w:rFonts w:cs="Times New Roman"/>
          <w:sz w:val="28"/>
          <w:szCs w:val="28"/>
        </w:rPr>
        <w:t>rocess turpinās un jau ir rezultējies ar</w:t>
      </w:r>
      <w:r w:rsidR="007D4189">
        <w:rPr>
          <w:sz w:val="28"/>
          <w:szCs w:val="28"/>
          <w:shd w:val="clear" w:color="auto" w:fill="FFFFFF"/>
        </w:rPr>
        <w:t xml:space="preserve"> projektu </w:t>
      </w:r>
      <w:r w:rsidR="004A6AB9" w:rsidRPr="007D35C9">
        <w:rPr>
          <w:sz w:val="28"/>
          <w:szCs w:val="28"/>
          <w:shd w:val="clear" w:color="auto" w:fill="FFFFFF"/>
        </w:rPr>
        <w:t>līgumi</w:t>
      </w:r>
      <w:r w:rsidR="007D4189">
        <w:rPr>
          <w:sz w:val="28"/>
          <w:szCs w:val="28"/>
          <w:shd w:val="clear" w:color="auto" w:fill="FFFFFF"/>
        </w:rPr>
        <w:t>em</w:t>
      </w:r>
      <w:r w:rsidR="004A6AB9" w:rsidRPr="007D35C9">
        <w:rPr>
          <w:sz w:val="28"/>
          <w:szCs w:val="28"/>
          <w:shd w:val="clear" w:color="auto" w:fill="FFFFFF"/>
        </w:rPr>
        <w:t xml:space="preserve"> par </w:t>
      </w:r>
      <w:r w:rsidR="00376A31" w:rsidRPr="007D35C9">
        <w:rPr>
          <w:sz w:val="28"/>
          <w:szCs w:val="28"/>
          <w:shd w:val="clear" w:color="auto" w:fill="FFFFFF"/>
        </w:rPr>
        <w:t>1,4</w:t>
      </w:r>
      <w:r w:rsidR="0000057D">
        <w:rPr>
          <w:sz w:val="28"/>
          <w:szCs w:val="28"/>
          <w:shd w:val="clear" w:color="auto" w:fill="FFFFFF"/>
        </w:rPr>
        <w:t> </w:t>
      </w:r>
      <w:r w:rsidR="00376A31" w:rsidRPr="007D35C9">
        <w:rPr>
          <w:sz w:val="28"/>
          <w:szCs w:val="28"/>
          <w:shd w:val="clear" w:color="auto" w:fill="FFFFFF"/>
        </w:rPr>
        <w:t>m</w:t>
      </w:r>
      <w:r w:rsidR="00A97665" w:rsidRPr="007D35C9">
        <w:rPr>
          <w:sz w:val="28"/>
          <w:szCs w:val="28"/>
          <w:shd w:val="clear" w:color="auto" w:fill="FFFFFF"/>
        </w:rPr>
        <w:t>ljrd</w:t>
      </w:r>
      <w:r w:rsidR="004A6AB9" w:rsidRPr="007D35C9">
        <w:rPr>
          <w:sz w:val="28"/>
          <w:szCs w:val="28"/>
          <w:shd w:val="clear" w:color="auto" w:fill="FFFFFF"/>
        </w:rPr>
        <w:t>.</w:t>
      </w:r>
      <w:r w:rsidR="0000057D">
        <w:rPr>
          <w:sz w:val="28"/>
          <w:szCs w:val="28"/>
          <w:shd w:val="clear" w:color="auto" w:fill="FFFFFF"/>
        </w:rPr>
        <w:t> </w:t>
      </w:r>
      <w:r w:rsidR="004A6AB9" w:rsidRPr="007D35C9">
        <w:rPr>
          <w:i/>
          <w:iCs/>
          <w:sz w:val="28"/>
          <w:szCs w:val="28"/>
          <w:shd w:val="clear" w:color="auto" w:fill="FFFFFF"/>
        </w:rPr>
        <w:t>euro</w:t>
      </w:r>
      <w:r w:rsidR="007D4189">
        <w:rPr>
          <w:sz w:val="28"/>
          <w:szCs w:val="28"/>
          <w:shd w:val="clear" w:color="auto" w:fill="FFFFFF"/>
        </w:rPr>
        <w:t xml:space="preserve">. </w:t>
      </w:r>
      <w:r>
        <w:rPr>
          <w:sz w:val="28"/>
          <w:szCs w:val="28"/>
          <w:shd w:val="clear" w:color="auto" w:fill="FFFFFF"/>
        </w:rPr>
        <w:t>P</w:t>
      </w:r>
      <w:r w:rsidR="005924F5">
        <w:rPr>
          <w:sz w:val="28"/>
          <w:szCs w:val="28"/>
          <w:shd w:val="clear" w:color="auto" w:fill="FFFFFF"/>
        </w:rPr>
        <w:t xml:space="preserve">rojektu </w:t>
      </w:r>
      <w:r w:rsidR="00B72B49">
        <w:rPr>
          <w:sz w:val="28"/>
          <w:szCs w:val="28"/>
          <w:shd w:val="clear" w:color="auto" w:fill="FFFFFF"/>
        </w:rPr>
        <w:t>atlases,</w:t>
      </w:r>
      <w:r w:rsidR="005924F5">
        <w:rPr>
          <w:sz w:val="28"/>
          <w:szCs w:val="28"/>
          <w:shd w:val="clear" w:color="auto" w:fill="FFFFFF"/>
        </w:rPr>
        <w:t xml:space="preserve"> uzraudzības un kontroles pasākumi tiek nodrošināti iespējami ātrākos termiņos nekā noteikts normatīvos aktos.</w:t>
      </w:r>
    </w:p>
    <w:p w14:paraId="15535865" w14:textId="6F5C45CC" w:rsidR="00AE160D" w:rsidRDefault="00265029" w:rsidP="00EC6BB9">
      <w:pPr>
        <w:spacing w:beforeLines="50" w:before="120" w:after="120" w:line="276" w:lineRule="auto"/>
        <w:ind w:firstLine="720"/>
        <w:jc w:val="both"/>
        <w:rPr>
          <w:rFonts w:eastAsia="Calibri" w:cs="Times New Roman"/>
          <w:sz w:val="28"/>
          <w:szCs w:val="28"/>
        </w:rPr>
      </w:pPr>
      <w:r>
        <w:rPr>
          <w:rFonts w:eastAsia="Calibri" w:cs="Times New Roman"/>
          <w:sz w:val="28"/>
          <w:szCs w:val="28"/>
        </w:rPr>
        <w:t>I</w:t>
      </w:r>
      <w:r w:rsidR="002E440B">
        <w:rPr>
          <w:rFonts w:eastAsia="Calibri" w:cs="Times New Roman"/>
          <w:sz w:val="28"/>
          <w:szCs w:val="28"/>
        </w:rPr>
        <w:t>eviešanas dati liecina par labu progresu</w:t>
      </w:r>
      <w:r>
        <w:rPr>
          <w:rFonts w:eastAsia="Calibri" w:cs="Times New Roman"/>
          <w:sz w:val="28"/>
          <w:szCs w:val="28"/>
        </w:rPr>
        <w:t xml:space="preserve"> un nozīmīgāko investīciju priekšnosacījumu izpildi straujākam investīciju pieaugumam tuvākajos gados. </w:t>
      </w:r>
      <w:r w:rsidR="003F3636">
        <w:rPr>
          <w:sz w:val="28"/>
          <w:szCs w:val="28"/>
          <w:shd w:val="clear" w:color="auto" w:fill="FFFFFF"/>
        </w:rPr>
        <w:t xml:space="preserve">Lai kompensētu līdzšinējos kavējumus priekšnosacījumu izstrādē reālu investīciju straujai uzsākšanai, </w:t>
      </w:r>
      <w:r w:rsidR="00135300">
        <w:rPr>
          <w:rFonts w:eastAsia="Calibri" w:cs="Times New Roman"/>
          <w:sz w:val="28"/>
          <w:szCs w:val="28"/>
        </w:rPr>
        <w:t>tiek no</w:t>
      </w:r>
      <w:r w:rsidR="002E440B">
        <w:rPr>
          <w:rFonts w:eastAsia="Calibri" w:cs="Times New Roman"/>
          <w:sz w:val="28"/>
          <w:szCs w:val="28"/>
        </w:rPr>
        <w:t xml:space="preserve">teikti uzdevumi </w:t>
      </w:r>
      <w:r w:rsidR="002E0A8F">
        <w:rPr>
          <w:rFonts w:eastAsia="Calibri" w:cs="Times New Roman"/>
          <w:sz w:val="28"/>
          <w:szCs w:val="28"/>
        </w:rPr>
        <w:t xml:space="preserve">iesaistītām </w:t>
      </w:r>
      <w:r w:rsidR="002E440B">
        <w:rPr>
          <w:rFonts w:eastAsia="Calibri" w:cs="Times New Roman"/>
          <w:sz w:val="28"/>
          <w:szCs w:val="28"/>
        </w:rPr>
        <w:t xml:space="preserve">iestādēm, </w:t>
      </w:r>
      <w:r w:rsidR="00C3041C" w:rsidRPr="00C3041C">
        <w:rPr>
          <w:rFonts w:eastAsia="Calibri" w:cs="Times New Roman"/>
          <w:sz w:val="28"/>
          <w:szCs w:val="28"/>
        </w:rPr>
        <w:t xml:space="preserve">lai </w:t>
      </w:r>
      <w:r w:rsidR="003F3636">
        <w:rPr>
          <w:rFonts w:eastAsia="Calibri" w:cs="Times New Roman"/>
          <w:sz w:val="28"/>
          <w:szCs w:val="28"/>
        </w:rPr>
        <w:t>dotu</w:t>
      </w:r>
      <w:r w:rsidR="00C3041C" w:rsidRPr="00C3041C">
        <w:rPr>
          <w:rFonts w:eastAsia="Calibri" w:cs="Times New Roman"/>
          <w:sz w:val="28"/>
          <w:szCs w:val="28"/>
        </w:rPr>
        <w:t xml:space="preserve"> </w:t>
      </w:r>
      <w:r w:rsidR="003F3636">
        <w:rPr>
          <w:rFonts w:eastAsia="Calibri" w:cs="Times New Roman"/>
          <w:sz w:val="28"/>
          <w:szCs w:val="28"/>
        </w:rPr>
        <w:t>iesp</w:t>
      </w:r>
      <w:r w:rsidR="009277EF">
        <w:rPr>
          <w:rFonts w:eastAsia="Calibri" w:cs="Times New Roman"/>
          <w:sz w:val="28"/>
          <w:szCs w:val="28"/>
        </w:rPr>
        <w:t>ēju paātrinātai projektu uzsākša</w:t>
      </w:r>
      <w:r w:rsidR="003F3636">
        <w:rPr>
          <w:rFonts w:eastAsia="Calibri" w:cs="Times New Roman"/>
          <w:sz w:val="28"/>
          <w:szCs w:val="28"/>
        </w:rPr>
        <w:t>nai un ieviešanai</w:t>
      </w:r>
      <w:r w:rsidR="002E440B">
        <w:rPr>
          <w:rFonts w:eastAsia="Calibri" w:cs="Times New Roman"/>
          <w:sz w:val="28"/>
          <w:szCs w:val="28"/>
        </w:rPr>
        <w:t>.</w:t>
      </w:r>
      <w:r w:rsidR="00135300">
        <w:rPr>
          <w:rFonts w:eastAsia="Calibri" w:cs="Times New Roman"/>
          <w:sz w:val="28"/>
          <w:szCs w:val="28"/>
        </w:rPr>
        <w:t xml:space="preserve"> </w:t>
      </w:r>
      <w:r w:rsidR="00DA550E">
        <w:rPr>
          <w:rFonts w:eastAsia="Calibri" w:cs="Times New Roman"/>
          <w:sz w:val="28"/>
          <w:szCs w:val="28"/>
        </w:rPr>
        <w:t>FM</w:t>
      </w:r>
      <w:r w:rsidR="002E0A8F">
        <w:rPr>
          <w:rFonts w:eastAsia="Calibri" w:cs="Times New Roman"/>
          <w:sz w:val="28"/>
          <w:szCs w:val="28"/>
        </w:rPr>
        <w:t xml:space="preserve"> turpinās ikmēneša plānu un uzdevumu izpildes virsuzraudzību, sniedzot nepieciešamo atbalstu iestādēm efektīvai un koordinētai risku mazināšanai.</w:t>
      </w:r>
    </w:p>
    <w:p w14:paraId="1E0418AE" w14:textId="489CAF3D" w:rsidR="004C30E9" w:rsidRPr="004203FA" w:rsidRDefault="004C30E9" w:rsidP="00BC3C7F">
      <w:pPr>
        <w:pStyle w:val="NormalWeb"/>
        <w:spacing w:before="120" w:beforeAutospacing="0" w:after="120" w:afterAutospacing="0" w:line="276" w:lineRule="auto"/>
        <w:ind w:firstLine="720"/>
        <w:jc w:val="both"/>
        <w:rPr>
          <w:rFonts w:eastAsiaTheme="majorEastAsia"/>
          <w:bCs/>
          <w:sz w:val="28"/>
          <w:lang w:val="lv-LV"/>
        </w:rPr>
      </w:pPr>
      <w:r w:rsidRPr="004203FA">
        <w:rPr>
          <w:rStyle w:val="Strong"/>
          <w:rFonts w:eastAsiaTheme="majorEastAsia"/>
          <w:b w:val="0"/>
          <w:sz w:val="28"/>
          <w:szCs w:val="28"/>
          <w:lang w:val="lv-LV"/>
        </w:rPr>
        <w:t>Lai arī projektu</w:t>
      </w:r>
      <w:r w:rsidRPr="004203FA">
        <w:rPr>
          <w:rStyle w:val="Strong"/>
          <w:rFonts w:eastAsiaTheme="majorEastAsia"/>
          <w:b w:val="0"/>
          <w:sz w:val="28"/>
          <w:lang w:val="lv-LV"/>
        </w:rPr>
        <w:t xml:space="preserve"> aktīva ieviešana ir sākusies salīdzinoši nesen, līdz šim </w:t>
      </w:r>
      <w:r w:rsidR="006C4A21" w:rsidRPr="004203FA">
        <w:rPr>
          <w:rStyle w:val="Strong"/>
          <w:rFonts w:eastAsiaTheme="majorEastAsia"/>
          <w:b w:val="0"/>
          <w:sz w:val="28"/>
          <w:lang w:val="lv-LV"/>
        </w:rPr>
        <w:t xml:space="preserve">jau </w:t>
      </w:r>
      <w:r w:rsidRPr="004203FA">
        <w:rPr>
          <w:rStyle w:val="Strong"/>
          <w:rFonts w:eastAsiaTheme="majorEastAsia"/>
          <w:b w:val="0"/>
          <w:sz w:val="28"/>
          <w:lang w:val="lv-LV"/>
        </w:rPr>
        <w:t xml:space="preserve">ir pabeigta autoceļa segas un tilta </w:t>
      </w:r>
      <w:r w:rsidRPr="00D62DFD">
        <w:rPr>
          <w:rStyle w:val="Strong"/>
          <w:rFonts w:eastAsiaTheme="majorEastAsia"/>
          <w:b w:val="0"/>
          <w:sz w:val="28"/>
          <w:lang w:val="lv-LV"/>
        </w:rPr>
        <w:t xml:space="preserve">pārbūve Rīgas – Liepājas autoceļa posmā ar tiltu pār </w:t>
      </w:r>
      <w:proofErr w:type="spellStart"/>
      <w:r w:rsidRPr="00D62DFD">
        <w:rPr>
          <w:rStyle w:val="Strong"/>
          <w:rFonts w:eastAsiaTheme="majorEastAsia"/>
          <w:b w:val="0"/>
          <w:sz w:val="28"/>
          <w:lang w:val="lv-LV"/>
        </w:rPr>
        <w:t>Apšupi</w:t>
      </w:r>
      <w:proofErr w:type="spellEnd"/>
      <w:r w:rsidRPr="00D62DFD">
        <w:rPr>
          <w:rStyle w:val="Strong"/>
          <w:rFonts w:eastAsiaTheme="majorEastAsia"/>
          <w:b w:val="0"/>
          <w:sz w:val="28"/>
          <w:lang w:val="lv-LV"/>
        </w:rPr>
        <w:t>, ieguldot no Kohēzijas fonda 9,6</w:t>
      </w:r>
      <w:r w:rsidR="0000057D" w:rsidRPr="00D62DFD">
        <w:rPr>
          <w:rStyle w:val="Strong"/>
          <w:rFonts w:eastAsiaTheme="majorEastAsia"/>
          <w:b w:val="0"/>
          <w:sz w:val="28"/>
          <w:lang w:val="lv-LV"/>
        </w:rPr>
        <w:t> </w:t>
      </w:r>
      <w:r w:rsidRPr="00D62DFD">
        <w:rPr>
          <w:rStyle w:val="Strong"/>
          <w:rFonts w:eastAsiaTheme="majorEastAsia"/>
          <w:b w:val="0"/>
          <w:sz w:val="28"/>
          <w:lang w:val="lv-LV"/>
        </w:rPr>
        <w:t>milj.</w:t>
      </w:r>
      <w:r w:rsidR="0000057D" w:rsidRPr="00D62DFD">
        <w:rPr>
          <w:rStyle w:val="Strong"/>
          <w:rFonts w:eastAsiaTheme="majorEastAsia"/>
          <w:b w:val="0"/>
          <w:sz w:val="28"/>
          <w:lang w:val="lv-LV"/>
        </w:rPr>
        <w:t> </w:t>
      </w:r>
      <w:r w:rsidRPr="00D62DFD">
        <w:rPr>
          <w:rStyle w:val="Strong"/>
          <w:rFonts w:eastAsiaTheme="majorEastAsia"/>
          <w:b w:val="0"/>
          <w:i/>
          <w:sz w:val="28"/>
          <w:lang w:val="lv-LV"/>
        </w:rPr>
        <w:t>euro</w:t>
      </w:r>
      <w:r w:rsidRPr="00D62DFD">
        <w:rPr>
          <w:rStyle w:val="Strong"/>
          <w:rFonts w:eastAsiaTheme="majorEastAsia"/>
          <w:b w:val="0"/>
          <w:sz w:val="28"/>
          <w:lang w:val="lv-LV"/>
        </w:rPr>
        <w:t xml:space="preserve">. Tāpat ir pabeigta Ogres upes aizsargdambja rekonstrukcija, investējot </w:t>
      </w:r>
      <w:r w:rsidR="00BC3C7F" w:rsidRPr="00D62DFD">
        <w:rPr>
          <w:rStyle w:val="Strong"/>
          <w:rFonts w:eastAsiaTheme="majorEastAsia"/>
          <w:b w:val="0"/>
          <w:sz w:val="28"/>
          <w:lang w:val="lv-LV"/>
        </w:rPr>
        <w:t>ERAF</w:t>
      </w:r>
      <w:r w:rsidRPr="00D62DFD">
        <w:rPr>
          <w:rStyle w:val="Strong"/>
          <w:rFonts w:eastAsiaTheme="majorEastAsia"/>
          <w:b w:val="0"/>
          <w:sz w:val="28"/>
          <w:lang w:val="lv-LV"/>
        </w:rPr>
        <w:t xml:space="preserve"> finansējumu 0,8</w:t>
      </w:r>
      <w:r w:rsidR="0000057D" w:rsidRPr="00D62DFD">
        <w:rPr>
          <w:rStyle w:val="Strong"/>
          <w:rFonts w:eastAsiaTheme="majorEastAsia"/>
          <w:b w:val="0"/>
          <w:sz w:val="28"/>
          <w:lang w:val="lv-LV"/>
        </w:rPr>
        <w:t> </w:t>
      </w:r>
      <w:r w:rsidRPr="00D62DFD">
        <w:rPr>
          <w:rStyle w:val="Strong"/>
          <w:rFonts w:eastAsiaTheme="majorEastAsia"/>
          <w:b w:val="0"/>
          <w:sz w:val="28"/>
          <w:lang w:val="lv-LV"/>
        </w:rPr>
        <w:t>milj.</w:t>
      </w:r>
      <w:r w:rsidR="0000057D" w:rsidRPr="00D62DFD">
        <w:rPr>
          <w:rStyle w:val="Strong"/>
          <w:rFonts w:eastAsiaTheme="majorEastAsia"/>
          <w:b w:val="0"/>
          <w:sz w:val="28"/>
          <w:lang w:val="lv-LV"/>
        </w:rPr>
        <w:t> </w:t>
      </w:r>
      <w:r w:rsidRPr="00D62DFD">
        <w:rPr>
          <w:rStyle w:val="Strong"/>
          <w:rFonts w:eastAsiaTheme="majorEastAsia"/>
          <w:b w:val="0"/>
          <w:i/>
          <w:sz w:val="28"/>
          <w:lang w:val="lv-LV"/>
        </w:rPr>
        <w:t>euro</w:t>
      </w:r>
      <w:r w:rsidRPr="00D62DFD">
        <w:rPr>
          <w:rStyle w:val="Strong"/>
          <w:rFonts w:eastAsiaTheme="majorEastAsia"/>
          <w:b w:val="0"/>
          <w:sz w:val="28"/>
          <w:lang w:val="lv-LV"/>
        </w:rPr>
        <w:t xml:space="preserve">. Kā arī vairāk nekā </w:t>
      </w:r>
      <w:r w:rsidR="00CC3178" w:rsidRPr="00D62DFD">
        <w:rPr>
          <w:rStyle w:val="Strong"/>
          <w:rFonts w:eastAsiaTheme="majorEastAsia"/>
          <w:b w:val="0"/>
          <w:sz w:val="28"/>
          <w:lang w:val="lv-LV"/>
        </w:rPr>
        <w:t>45</w:t>
      </w:r>
      <w:r w:rsidRPr="00D62DFD">
        <w:rPr>
          <w:rStyle w:val="Strong"/>
          <w:rFonts w:eastAsiaTheme="majorEastAsia"/>
          <w:b w:val="0"/>
          <w:sz w:val="28"/>
          <w:lang w:val="lv-LV"/>
        </w:rPr>
        <w:t xml:space="preserve"> tūkstošiem bezdarbnieku, izglītībā vai apmācībā neiesaistīto jauniešu, kā arī sociālā darba speciālistu ir sniegts </w:t>
      </w:r>
      <w:r w:rsidR="00BC3C7F" w:rsidRPr="00D62DFD">
        <w:rPr>
          <w:rStyle w:val="Strong"/>
          <w:rFonts w:eastAsiaTheme="majorEastAsia"/>
          <w:b w:val="0"/>
          <w:sz w:val="28"/>
          <w:lang w:val="lv-LV"/>
        </w:rPr>
        <w:t>ESF</w:t>
      </w:r>
      <w:r w:rsidRPr="00D62DFD">
        <w:rPr>
          <w:rStyle w:val="Strong"/>
          <w:rFonts w:eastAsiaTheme="majorEastAsia"/>
          <w:b w:val="0"/>
          <w:sz w:val="28"/>
          <w:lang w:val="lv-LV"/>
        </w:rPr>
        <w:t xml:space="preserve"> atbalsts profesionālās kvalifikā</w:t>
      </w:r>
      <w:r w:rsidR="009277EF" w:rsidRPr="00D62DFD">
        <w:rPr>
          <w:rStyle w:val="Strong"/>
          <w:rFonts w:eastAsiaTheme="majorEastAsia"/>
          <w:b w:val="0"/>
          <w:sz w:val="28"/>
          <w:lang w:val="lv-LV"/>
        </w:rPr>
        <w:t>cijas celšanā. Ņemot</w:t>
      </w:r>
      <w:r w:rsidRPr="00D62DFD">
        <w:rPr>
          <w:rStyle w:val="Strong"/>
          <w:rFonts w:eastAsiaTheme="majorEastAsia"/>
          <w:b w:val="0"/>
          <w:sz w:val="28"/>
          <w:lang w:val="lv-LV"/>
        </w:rPr>
        <w:t xml:space="preserve"> vērā to, ka 2017.</w:t>
      </w:r>
      <w:r w:rsidR="0000057D" w:rsidRPr="00D62DFD">
        <w:rPr>
          <w:rStyle w:val="Strong"/>
          <w:rFonts w:eastAsiaTheme="majorEastAsia"/>
          <w:b w:val="0"/>
          <w:sz w:val="28"/>
          <w:lang w:val="lv-LV"/>
        </w:rPr>
        <w:t> </w:t>
      </w:r>
      <w:r w:rsidRPr="00D62DFD">
        <w:rPr>
          <w:rStyle w:val="Strong"/>
          <w:rFonts w:eastAsiaTheme="majorEastAsia"/>
          <w:b w:val="0"/>
          <w:sz w:val="28"/>
          <w:lang w:val="lv-LV"/>
        </w:rPr>
        <w:t>gadā indikatīvi plānots maksājumos finansējuma saņēmējiem izmaksāt divas reizes vairāk kā</w:t>
      </w:r>
      <w:r w:rsidRPr="004203FA">
        <w:rPr>
          <w:rStyle w:val="Strong"/>
          <w:rFonts w:eastAsiaTheme="majorEastAsia"/>
          <w:b w:val="0"/>
          <w:sz w:val="28"/>
          <w:lang w:val="lv-LV"/>
        </w:rPr>
        <w:t xml:space="preserve"> 2016.</w:t>
      </w:r>
      <w:r w:rsidR="0000057D" w:rsidRPr="004203FA">
        <w:rPr>
          <w:rStyle w:val="Strong"/>
          <w:rFonts w:eastAsiaTheme="majorEastAsia"/>
          <w:b w:val="0"/>
          <w:sz w:val="28"/>
          <w:lang w:val="lv-LV"/>
        </w:rPr>
        <w:t> </w:t>
      </w:r>
      <w:r w:rsidRPr="004203FA">
        <w:rPr>
          <w:rStyle w:val="Strong"/>
          <w:rFonts w:eastAsiaTheme="majorEastAsia"/>
          <w:b w:val="0"/>
          <w:sz w:val="28"/>
          <w:lang w:val="lv-LV"/>
        </w:rPr>
        <w:t>gadā, tad arī sasnie</w:t>
      </w:r>
      <w:r w:rsidR="009277EF" w:rsidRPr="004203FA">
        <w:rPr>
          <w:rStyle w:val="Strong"/>
          <w:rFonts w:eastAsiaTheme="majorEastAsia"/>
          <w:b w:val="0"/>
          <w:sz w:val="28"/>
          <w:lang w:val="lv-LV"/>
        </w:rPr>
        <w:t>gto rādītāju – rekonstruēto ceļu garums</w:t>
      </w:r>
      <w:r w:rsidRPr="004203FA">
        <w:rPr>
          <w:rStyle w:val="Strong"/>
          <w:rFonts w:eastAsiaTheme="majorEastAsia"/>
          <w:b w:val="0"/>
          <w:sz w:val="28"/>
          <w:lang w:val="lv-LV"/>
        </w:rPr>
        <w:t>, atbalstu saņemošie komersanti, apmācīto personu un daudzu citu darbības programmā “Izaugsme un nodarbinātība” noteikto rādītāju sniegums kļūs aizvien labāks.</w:t>
      </w:r>
    </w:p>
    <w:p w14:paraId="5787A120" w14:textId="3213A31B" w:rsidR="004A6AB9" w:rsidRPr="007D35C9" w:rsidRDefault="00776D04" w:rsidP="00EC6BB9">
      <w:pPr>
        <w:shd w:val="clear" w:color="auto" w:fill="FFFFFF"/>
        <w:spacing w:beforeLines="50" w:before="120" w:after="120" w:line="276" w:lineRule="auto"/>
        <w:ind w:firstLine="720"/>
        <w:jc w:val="both"/>
        <w:rPr>
          <w:sz w:val="28"/>
          <w:szCs w:val="28"/>
          <w:highlight w:val="yellow"/>
          <w:shd w:val="clear" w:color="auto" w:fill="FFFFFF"/>
        </w:rPr>
      </w:pPr>
      <w:r w:rsidRPr="007D35C9">
        <w:rPr>
          <w:sz w:val="28"/>
          <w:szCs w:val="28"/>
          <w:shd w:val="clear" w:color="auto" w:fill="FFFFFF"/>
        </w:rPr>
        <w:t xml:space="preserve">Lai nodrošinātu valdības un plašākas sabiedrības informētību par </w:t>
      </w:r>
      <w:r w:rsidR="00C64CAC" w:rsidRPr="007D35C9">
        <w:rPr>
          <w:sz w:val="28"/>
          <w:szCs w:val="28"/>
          <w:shd w:val="clear" w:color="auto" w:fill="FFFFFF"/>
        </w:rPr>
        <w:t xml:space="preserve">Kohēzijas politikas </w:t>
      </w:r>
      <w:r w:rsidR="004A6AB9" w:rsidRPr="007D35C9">
        <w:rPr>
          <w:sz w:val="28"/>
          <w:szCs w:val="28"/>
          <w:shd w:val="clear" w:color="auto" w:fill="FFFFFF"/>
        </w:rPr>
        <w:t xml:space="preserve">ES fondu </w:t>
      </w:r>
      <w:r w:rsidRPr="007D35C9">
        <w:rPr>
          <w:sz w:val="28"/>
          <w:szCs w:val="28"/>
          <w:shd w:val="clear" w:color="auto" w:fill="FFFFFF"/>
        </w:rPr>
        <w:t>ieviešana</w:t>
      </w:r>
      <w:r w:rsidR="00185E05" w:rsidRPr="007D35C9">
        <w:rPr>
          <w:sz w:val="28"/>
          <w:szCs w:val="28"/>
          <w:shd w:val="clear" w:color="auto" w:fill="FFFFFF"/>
        </w:rPr>
        <w:t>s</w:t>
      </w:r>
      <w:r w:rsidRPr="007D35C9">
        <w:rPr>
          <w:sz w:val="28"/>
          <w:szCs w:val="28"/>
          <w:shd w:val="clear" w:color="auto" w:fill="FFFFFF"/>
        </w:rPr>
        <w:t xml:space="preserve"> gaitu, </w:t>
      </w:r>
      <w:r w:rsidR="00DA550E">
        <w:rPr>
          <w:sz w:val="28"/>
          <w:szCs w:val="28"/>
          <w:shd w:val="clear" w:color="auto" w:fill="FFFFFF"/>
        </w:rPr>
        <w:t>FM</w:t>
      </w:r>
      <w:r w:rsidR="004A6AB9" w:rsidRPr="007D35C9">
        <w:rPr>
          <w:sz w:val="28"/>
          <w:szCs w:val="28"/>
          <w:shd w:val="clear" w:color="auto" w:fill="FFFFFF"/>
        </w:rPr>
        <w:t xml:space="preserve"> </w:t>
      </w:r>
      <w:r w:rsidR="00C64CAC">
        <w:rPr>
          <w:sz w:val="28"/>
          <w:szCs w:val="28"/>
          <w:shd w:val="clear" w:color="auto" w:fill="FFFFFF"/>
        </w:rPr>
        <w:t xml:space="preserve">turpinās </w:t>
      </w:r>
      <w:r w:rsidR="004A6AB9" w:rsidRPr="007D35C9">
        <w:rPr>
          <w:sz w:val="28"/>
          <w:szCs w:val="28"/>
          <w:shd w:val="clear" w:color="auto" w:fill="FFFFFF"/>
        </w:rPr>
        <w:t>snie</w:t>
      </w:r>
      <w:r w:rsidR="00C64CAC">
        <w:rPr>
          <w:sz w:val="28"/>
          <w:szCs w:val="28"/>
          <w:shd w:val="clear" w:color="auto" w:fill="FFFFFF"/>
        </w:rPr>
        <w:t>gt</w:t>
      </w:r>
      <w:r w:rsidR="004A6AB9" w:rsidRPr="007D35C9">
        <w:rPr>
          <w:sz w:val="28"/>
          <w:szCs w:val="28"/>
          <w:shd w:val="clear" w:color="auto" w:fill="FFFFFF"/>
        </w:rPr>
        <w:t xml:space="preserve"> </w:t>
      </w:r>
      <w:r w:rsidR="00DA550E">
        <w:rPr>
          <w:sz w:val="28"/>
          <w:szCs w:val="28"/>
          <w:shd w:val="clear" w:color="auto" w:fill="FFFFFF"/>
        </w:rPr>
        <w:t>MK</w:t>
      </w:r>
      <w:r w:rsidR="004A6AB9" w:rsidRPr="007D35C9">
        <w:rPr>
          <w:sz w:val="28"/>
          <w:szCs w:val="28"/>
          <w:shd w:val="clear" w:color="auto" w:fill="FFFFFF"/>
        </w:rPr>
        <w:t xml:space="preserve"> ikmēneša operatīvo </w:t>
      </w:r>
      <w:r w:rsidR="004A6AB9" w:rsidRPr="007D35C9">
        <w:rPr>
          <w:sz w:val="28"/>
          <w:szCs w:val="28"/>
          <w:shd w:val="clear" w:color="auto" w:fill="FFFFFF"/>
        </w:rPr>
        <w:lastRenderedPageBreak/>
        <w:t>informāciju ieviešanas plānu izpildi, kā arī reizi pusgadā - </w:t>
      </w:r>
      <w:r w:rsidR="00C64CAC">
        <w:rPr>
          <w:sz w:val="28"/>
          <w:szCs w:val="28"/>
          <w:shd w:val="clear" w:color="auto" w:fill="FFFFFF"/>
        </w:rPr>
        <w:t>plašāku</w:t>
      </w:r>
      <w:r w:rsidR="00C64CAC" w:rsidRPr="007D35C9">
        <w:rPr>
          <w:sz w:val="28"/>
          <w:szCs w:val="28"/>
          <w:shd w:val="clear" w:color="auto" w:fill="FFFFFF"/>
        </w:rPr>
        <w:t xml:space="preserve"> </w:t>
      </w:r>
      <w:r w:rsidR="004A6AB9" w:rsidRPr="007D35C9">
        <w:rPr>
          <w:sz w:val="28"/>
          <w:szCs w:val="28"/>
          <w:shd w:val="clear" w:color="auto" w:fill="FFFFFF"/>
        </w:rPr>
        <w:t>ziņojumu par investīciju progresu</w:t>
      </w:r>
      <w:r w:rsidR="00C64CAC">
        <w:rPr>
          <w:sz w:val="28"/>
          <w:szCs w:val="28"/>
          <w:shd w:val="clear" w:color="auto" w:fill="FFFFFF"/>
        </w:rPr>
        <w:t xml:space="preserve"> un risku novērtējumu</w:t>
      </w:r>
      <w:r w:rsidR="004A6AB9" w:rsidRPr="007D35C9">
        <w:rPr>
          <w:sz w:val="28"/>
          <w:szCs w:val="28"/>
          <w:shd w:val="clear" w:color="auto" w:fill="FFFFFF"/>
        </w:rPr>
        <w:t>,</w:t>
      </w:r>
      <w:r w:rsidR="00C64CAC">
        <w:rPr>
          <w:sz w:val="28"/>
          <w:szCs w:val="28"/>
          <w:shd w:val="clear" w:color="auto" w:fill="FFFFFF"/>
        </w:rPr>
        <w:t xml:space="preserve"> nepieciešamības gadījumā </w:t>
      </w:r>
      <w:r w:rsidR="004A6AB9" w:rsidRPr="007D35C9">
        <w:rPr>
          <w:sz w:val="28"/>
          <w:szCs w:val="28"/>
          <w:shd w:val="clear" w:color="auto" w:fill="FFFFFF"/>
        </w:rPr>
        <w:t>sniedzot priekšlikumus</w:t>
      </w:r>
      <w:r w:rsidR="00AE160D" w:rsidRPr="007D35C9">
        <w:rPr>
          <w:rStyle w:val="FootnoteReference"/>
          <w:sz w:val="28"/>
          <w:szCs w:val="28"/>
          <w:shd w:val="clear" w:color="auto" w:fill="FFFFFF"/>
        </w:rPr>
        <w:footnoteReference w:id="2"/>
      </w:r>
      <w:r w:rsidR="004A6AB9" w:rsidRPr="007D35C9">
        <w:rPr>
          <w:color w:val="212121"/>
          <w:sz w:val="28"/>
          <w:szCs w:val="28"/>
          <w:shd w:val="clear" w:color="auto" w:fill="FFFFFF"/>
        </w:rPr>
        <w:t>.</w:t>
      </w:r>
      <w:r w:rsidR="00BD3346" w:rsidRPr="007D35C9">
        <w:rPr>
          <w:color w:val="212121"/>
          <w:sz w:val="28"/>
          <w:szCs w:val="28"/>
          <w:shd w:val="clear" w:color="auto" w:fill="FFFFFF"/>
        </w:rPr>
        <w:t xml:space="preserve"> </w:t>
      </w:r>
      <w:r w:rsidR="00BD3346" w:rsidRPr="007D35C9">
        <w:rPr>
          <w:sz w:val="28"/>
          <w:szCs w:val="28"/>
          <w:shd w:val="clear" w:color="auto" w:fill="FFFFFF"/>
        </w:rPr>
        <w:t>Papildus, s</w:t>
      </w:r>
      <w:r w:rsidR="004A6AB9" w:rsidRPr="007D35C9">
        <w:rPr>
          <w:sz w:val="28"/>
          <w:szCs w:val="28"/>
          <w:shd w:val="clear" w:color="auto" w:fill="FFFFFF"/>
        </w:rPr>
        <w:t>ākot ar 201</w:t>
      </w:r>
      <w:r w:rsidR="00C536F5" w:rsidRPr="007D35C9">
        <w:rPr>
          <w:sz w:val="28"/>
          <w:szCs w:val="28"/>
          <w:shd w:val="clear" w:color="auto" w:fill="FFFFFF"/>
        </w:rPr>
        <w:t>7</w:t>
      </w:r>
      <w:r w:rsidR="004A6AB9" w:rsidRPr="007D35C9">
        <w:rPr>
          <w:sz w:val="28"/>
          <w:szCs w:val="28"/>
          <w:shd w:val="clear" w:color="auto" w:fill="FFFFFF"/>
        </w:rPr>
        <w:t>.</w:t>
      </w:r>
      <w:r w:rsidR="0000057D">
        <w:rPr>
          <w:sz w:val="28"/>
          <w:szCs w:val="28"/>
          <w:shd w:val="clear" w:color="auto" w:fill="FFFFFF"/>
        </w:rPr>
        <w:t> </w:t>
      </w:r>
      <w:r w:rsidR="004A6AB9" w:rsidRPr="007D35C9">
        <w:rPr>
          <w:sz w:val="28"/>
          <w:szCs w:val="28"/>
          <w:shd w:val="clear" w:color="auto" w:fill="FFFFFF"/>
        </w:rPr>
        <w:t>gadu</w:t>
      </w:r>
      <w:r w:rsidR="00185E05" w:rsidRPr="007D35C9">
        <w:rPr>
          <w:sz w:val="28"/>
          <w:szCs w:val="28"/>
          <w:shd w:val="clear" w:color="auto" w:fill="FFFFFF"/>
        </w:rPr>
        <w:t>,</w:t>
      </w:r>
      <w:r w:rsidR="004A6AB9" w:rsidRPr="007D35C9">
        <w:rPr>
          <w:sz w:val="28"/>
          <w:szCs w:val="28"/>
          <w:shd w:val="clear" w:color="auto" w:fill="FFFFFF"/>
        </w:rPr>
        <w:t xml:space="preserve"> ES fondu </w:t>
      </w:r>
      <w:r w:rsidR="00DA550E">
        <w:rPr>
          <w:sz w:val="28"/>
          <w:szCs w:val="28"/>
          <w:shd w:val="clear" w:color="auto" w:fill="FFFFFF"/>
        </w:rPr>
        <w:t>VI</w:t>
      </w:r>
      <w:r w:rsidR="004A6AB9" w:rsidRPr="007D35C9">
        <w:rPr>
          <w:sz w:val="28"/>
          <w:szCs w:val="28"/>
          <w:shd w:val="clear" w:color="auto" w:fill="FFFFFF"/>
        </w:rPr>
        <w:t xml:space="preserve"> katru </w:t>
      </w:r>
      <w:r w:rsidR="00B568EF" w:rsidRPr="007D35C9">
        <w:rPr>
          <w:sz w:val="28"/>
          <w:szCs w:val="28"/>
          <w:shd w:val="clear" w:color="auto" w:fill="FFFFFF"/>
        </w:rPr>
        <w:t>mēnesi iesniedz</w:t>
      </w:r>
      <w:r w:rsidR="00C536F5" w:rsidRPr="007D35C9">
        <w:rPr>
          <w:sz w:val="28"/>
          <w:szCs w:val="28"/>
          <w:shd w:val="clear" w:color="auto" w:fill="FFFFFF"/>
        </w:rPr>
        <w:t xml:space="preserve"> </w:t>
      </w:r>
      <w:r w:rsidR="004A6AB9" w:rsidRPr="007D35C9">
        <w:rPr>
          <w:sz w:val="28"/>
          <w:szCs w:val="28"/>
          <w:shd w:val="clear" w:color="auto" w:fill="FFFFFF"/>
        </w:rPr>
        <w:t xml:space="preserve">pārskatus par ES fondu investīciju progresu Saeimas </w:t>
      </w:r>
      <w:r w:rsidR="00AB5986" w:rsidRPr="007D35C9">
        <w:rPr>
          <w:sz w:val="28"/>
          <w:szCs w:val="28"/>
          <w:shd w:val="clear" w:color="auto" w:fill="FFFFFF"/>
        </w:rPr>
        <w:t xml:space="preserve">Tautsaimniecības, </w:t>
      </w:r>
      <w:r w:rsidR="00AB5986" w:rsidRPr="007D35C9">
        <w:rPr>
          <w:bCs/>
          <w:sz w:val="28"/>
          <w:szCs w:val="28"/>
          <w:shd w:val="clear" w:color="auto" w:fill="FFFFFF"/>
        </w:rPr>
        <w:t>agrārās, vides un reģionālās politikas komisijai</w:t>
      </w:r>
      <w:r w:rsidR="00AB5986" w:rsidRPr="007D35C9">
        <w:rPr>
          <w:rStyle w:val="FootnoteReference"/>
          <w:bCs/>
          <w:sz w:val="28"/>
          <w:szCs w:val="28"/>
          <w:shd w:val="clear" w:color="auto" w:fill="FFFFFF"/>
        </w:rPr>
        <w:footnoteReference w:id="3"/>
      </w:r>
      <w:r w:rsidR="00AB5986" w:rsidRPr="007D35C9">
        <w:rPr>
          <w:sz w:val="28"/>
          <w:szCs w:val="28"/>
          <w:shd w:val="clear" w:color="auto" w:fill="FFFFFF"/>
        </w:rPr>
        <w:t xml:space="preserve">, kā arī turpina sniegt ceturkšņa pārskatus Saeimas </w:t>
      </w:r>
      <w:r w:rsidR="004A6AB9" w:rsidRPr="007D35C9">
        <w:rPr>
          <w:sz w:val="28"/>
          <w:szCs w:val="28"/>
          <w:shd w:val="clear" w:color="auto" w:fill="FFFFFF"/>
        </w:rPr>
        <w:t>Publisko izdevumu un revīzijas komisijai</w:t>
      </w:r>
      <w:r w:rsidR="00AE160D" w:rsidRPr="007D35C9">
        <w:rPr>
          <w:rStyle w:val="FootnoteReference"/>
          <w:sz w:val="28"/>
          <w:szCs w:val="28"/>
          <w:shd w:val="clear" w:color="auto" w:fill="FFFFFF"/>
        </w:rPr>
        <w:footnoteReference w:id="4"/>
      </w:r>
      <w:r w:rsidR="002C171C">
        <w:rPr>
          <w:color w:val="212121"/>
          <w:sz w:val="28"/>
          <w:szCs w:val="28"/>
          <w:shd w:val="clear" w:color="auto" w:fill="FFFFFF"/>
        </w:rPr>
        <w:t>, vienlaikus informējot arī Saeimas Eiropas lietu komisiju un Saeimas Budžeta</w:t>
      </w:r>
      <w:r w:rsidR="00DA550E">
        <w:rPr>
          <w:color w:val="212121"/>
          <w:sz w:val="28"/>
          <w:szCs w:val="28"/>
          <w:shd w:val="clear" w:color="auto" w:fill="FFFFFF"/>
        </w:rPr>
        <w:t xml:space="preserve"> un finanšu</w:t>
      </w:r>
      <w:r w:rsidR="002C171C">
        <w:rPr>
          <w:color w:val="212121"/>
          <w:sz w:val="28"/>
          <w:szCs w:val="28"/>
          <w:shd w:val="clear" w:color="auto" w:fill="FFFFFF"/>
        </w:rPr>
        <w:t xml:space="preserve"> komisiju</w:t>
      </w:r>
      <w:r w:rsidR="00DA550E">
        <w:rPr>
          <w:color w:val="212121"/>
          <w:sz w:val="28"/>
          <w:szCs w:val="28"/>
          <w:shd w:val="clear" w:color="auto" w:fill="FFFFFF"/>
        </w:rPr>
        <w:t>.</w:t>
      </w:r>
      <w:r w:rsidR="004A6AB9" w:rsidRPr="007D35C9">
        <w:rPr>
          <w:color w:val="212121"/>
          <w:sz w:val="28"/>
          <w:szCs w:val="28"/>
          <w:shd w:val="clear" w:color="auto" w:fill="FFFFFF"/>
        </w:rPr>
        <w:t xml:space="preserve"> </w:t>
      </w:r>
    </w:p>
    <w:p w14:paraId="69CDD165" w14:textId="77777777" w:rsidR="006273E4" w:rsidRPr="007D35C9" w:rsidRDefault="006273E4" w:rsidP="00EC6BB9">
      <w:pPr>
        <w:pStyle w:val="Default"/>
        <w:spacing w:line="276" w:lineRule="auto"/>
        <w:ind w:firstLine="720"/>
        <w:rPr>
          <w:b/>
          <w:i/>
          <w:color w:val="auto"/>
          <w:sz w:val="28"/>
          <w:szCs w:val="28"/>
        </w:rPr>
      </w:pPr>
      <w:r w:rsidRPr="007D35C9">
        <w:rPr>
          <w:b/>
          <w:i/>
          <w:color w:val="auto"/>
          <w:sz w:val="28"/>
          <w:szCs w:val="28"/>
        </w:rPr>
        <w:t>EEZ/Norvēģijas finanšu instrumentu un Šveices programmas ieviešana</w:t>
      </w:r>
    </w:p>
    <w:p w14:paraId="22911F30" w14:textId="6057FD3E" w:rsidR="00E40356" w:rsidRPr="007D35C9" w:rsidRDefault="00DC7FBA" w:rsidP="00EC6BB9">
      <w:pPr>
        <w:autoSpaceDE w:val="0"/>
        <w:autoSpaceDN w:val="0"/>
        <w:adjustRightInd w:val="0"/>
        <w:spacing w:before="120" w:after="120" w:line="276" w:lineRule="auto"/>
        <w:ind w:firstLine="720"/>
        <w:jc w:val="both"/>
        <w:rPr>
          <w:rFonts w:eastAsia="Times New Roman"/>
          <w:sz w:val="28"/>
          <w:szCs w:val="24"/>
          <w:lang w:eastAsia="lv-LV"/>
        </w:rPr>
      </w:pPr>
      <w:r w:rsidRPr="00DC7FBA">
        <w:rPr>
          <w:rFonts w:eastAsia="Times New Roman"/>
          <w:color w:val="000000"/>
          <w:sz w:val="28"/>
          <w:szCs w:val="24"/>
          <w:lang w:eastAsia="lv-LV"/>
        </w:rPr>
        <w:t xml:space="preserve"> </w:t>
      </w:r>
      <w:r w:rsidR="000142F0">
        <w:rPr>
          <w:rFonts w:eastAsia="Times New Roman"/>
          <w:color w:val="000000"/>
          <w:sz w:val="28"/>
          <w:szCs w:val="24"/>
          <w:lang w:eastAsia="lv-LV"/>
        </w:rPr>
        <w:t>T</w:t>
      </w:r>
      <w:r w:rsidR="00E40356" w:rsidRPr="00DC7FBA">
        <w:rPr>
          <w:rFonts w:eastAsia="Times New Roman"/>
          <w:color w:val="000000"/>
          <w:sz w:val="28"/>
          <w:szCs w:val="24"/>
          <w:lang w:eastAsia="lv-LV"/>
        </w:rPr>
        <w:t>urpinā</w:t>
      </w:r>
      <w:r w:rsidRPr="00DC7FBA">
        <w:rPr>
          <w:rFonts w:eastAsia="Times New Roman"/>
          <w:color w:val="000000"/>
          <w:sz w:val="28"/>
          <w:szCs w:val="24"/>
          <w:lang w:eastAsia="lv-LV"/>
        </w:rPr>
        <w:t>s</w:t>
      </w:r>
      <w:r w:rsidR="00E40356" w:rsidRPr="00DC7FBA">
        <w:rPr>
          <w:rFonts w:eastAsia="Times New Roman"/>
          <w:color w:val="000000"/>
          <w:sz w:val="28"/>
          <w:szCs w:val="24"/>
          <w:lang w:eastAsia="lv-LV"/>
        </w:rPr>
        <w:t xml:space="preserve"> 7</w:t>
      </w:r>
      <w:r w:rsidR="0000057D">
        <w:rPr>
          <w:rFonts w:eastAsia="Times New Roman"/>
          <w:color w:val="000000"/>
          <w:sz w:val="28"/>
          <w:szCs w:val="24"/>
          <w:lang w:eastAsia="lv-LV"/>
        </w:rPr>
        <w:t> </w:t>
      </w:r>
      <w:r w:rsidR="00E40356" w:rsidRPr="006F379D">
        <w:rPr>
          <w:rFonts w:eastAsia="Times New Roman"/>
          <w:color w:val="000000"/>
          <w:sz w:val="28"/>
          <w:szCs w:val="24"/>
          <w:lang w:eastAsia="lv-LV"/>
        </w:rPr>
        <w:t>EEZ/Norvēģijas finanšu instrumentu</w:t>
      </w:r>
      <w:r w:rsidR="00E40356" w:rsidRPr="00DC7FBA">
        <w:rPr>
          <w:rFonts w:eastAsia="Times New Roman"/>
          <w:color w:val="000000"/>
          <w:sz w:val="28"/>
          <w:szCs w:val="24"/>
          <w:lang w:eastAsia="lv-LV"/>
        </w:rPr>
        <w:t xml:space="preserve"> līdzfinansēto programmu ieviešana</w:t>
      </w:r>
      <w:r w:rsidR="00374470" w:rsidRPr="00374470">
        <w:rPr>
          <w:rFonts w:eastAsia="Times New Roman"/>
          <w:color w:val="000000"/>
          <w:sz w:val="28"/>
          <w:szCs w:val="24"/>
          <w:lang w:eastAsia="lv-LV"/>
        </w:rPr>
        <w:t>, kuru ietvaros investīcijām izmantotais finansējums sasniedza 60,2</w:t>
      </w:r>
      <w:r w:rsidR="0000057D">
        <w:rPr>
          <w:rFonts w:eastAsia="Times New Roman"/>
          <w:color w:val="000000"/>
          <w:sz w:val="28"/>
          <w:szCs w:val="24"/>
          <w:lang w:eastAsia="lv-LV"/>
        </w:rPr>
        <w:t> </w:t>
      </w:r>
      <w:r w:rsidR="00374470" w:rsidRPr="00374470">
        <w:rPr>
          <w:rFonts w:eastAsia="Times New Roman"/>
          <w:color w:val="000000"/>
          <w:sz w:val="28"/>
          <w:szCs w:val="24"/>
          <w:lang w:eastAsia="lv-LV"/>
        </w:rPr>
        <w:t>milj.</w:t>
      </w:r>
      <w:r w:rsidR="0000057D">
        <w:rPr>
          <w:rFonts w:eastAsia="Times New Roman"/>
          <w:color w:val="000000"/>
          <w:sz w:val="28"/>
          <w:szCs w:val="24"/>
          <w:lang w:eastAsia="lv-LV"/>
        </w:rPr>
        <w:t> </w:t>
      </w:r>
      <w:r w:rsidR="00374470" w:rsidRPr="00F0188D">
        <w:rPr>
          <w:rFonts w:eastAsia="Times New Roman"/>
          <w:i/>
          <w:color w:val="000000"/>
          <w:sz w:val="28"/>
          <w:szCs w:val="24"/>
          <w:lang w:eastAsia="lv-LV"/>
        </w:rPr>
        <w:t>euro</w:t>
      </w:r>
      <w:r w:rsidR="00374470" w:rsidRPr="00374470">
        <w:rPr>
          <w:rFonts w:eastAsia="Times New Roman"/>
          <w:color w:val="000000"/>
          <w:sz w:val="28"/>
          <w:szCs w:val="24"/>
          <w:lang w:eastAsia="lv-LV"/>
        </w:rPr>
        <w:t xml:space="preserve"> jeb 80,2</w:t>
      </w:r>
      <w:r w:rsidR="000B3654">
        <w:rPr>
          <w:rFonts w:eastAsia="Times New Roman"/>
          <w:color w:val="000000"/>
          <w:sz w:val="28"/>
          <w:szCs w:val="24"/>
          <w:lang w:eastAsia="lv-LV"/>
        </w:rPr>
        <w:t> </w:t>
      </w:r>
      <w:r w:rsidR="0000057D">
        <w:rPr>
          <w:rFonts w:eastAsia="Times New Roman"/>
          <w:color w:val="000000"/>
          <w:sz w:val="28"/>
          <w:szCs w:val="24"/>
          <w:lang w:eastAsia="lv-LV"/>
        </w:rPr>
        <w:t>%</w:t>
      </w:r>
      <w:r w:rsidR="00374470" w:rsidRPr="00374470">
        <w:rPr>
          <w:rFonts w:eastAsia="Times New Roman"/>
          <w:color w:val="000000"/>
          <w:sz w:val="28"/>
          <w:szCs w:val="24"/>
          <w:lang w:eastAsia="lv-LV"/>
        </w:rPr>
        <w:t xml:space="preserve"> no kopējā pieejamā EEZ/Norvēģijas finansējuma.</w:t>
      </w:r>
      <w:r>
        <w:rPr>
          <w:rFonts w:eastAsia="Times New Roman"/>
          <w:color w:val="000000"/>
          <w:sz w:val="28"/>
          <w:szCs w:val="24"/>
          <w:lang w:eastAsia="lv-LV"/>
        </w:rPr>
        <w:t xml:space="preserve"> </w:t>
      </w:r>
      <w:r w:rsidRPr="007D35C9">
        <w:rPr>
          <w:rFonts w:eastAsia="Times New Roman"/>
          <w:color w:val="000000"/>
          <w:sz w:val="28"/>
          <w:szCs w:val="24"/>
          <w:lang w:eastAsia="lv-LV"/>
        </w:rPr>
        <w:t>2016.</w:t>
      </w:r>
      <w:r w:rsidR="0000057D">
        <w:rPr>
          <w:rFonts w:eastAsia="Times New Roman"/>
          <w:color w:val="000000"/>
          <w:sz w:val="28"/>
          <w:szCs w:val="24"/>
          <w:lang w:eastAsia="lv-LV"/>
        </w:rPr>
        <w:t> </w:t>
      </w:r>
      <w:r w:rsidRPr="007D35C9">
        <w:rPr>
          <w:rFonts w:eastAsia="Times New Roman"/>
          <w:color w:val="000000"/>
          <w:sz w:val="28"/>
          <w:szCs w:val="24"/>
          <w:lang w:eastAsia="lv-LV"/>
        </w:rPr>
        <w:t>gada 30.</w:t>
      </w:r>
      <w:r w:rsidR="0000057D">
        <w:rPr>
          <w:rFonts w:eastAsia="Times New Roman"/>
          <w:color w:val="000000"/>
          <w:sz w:val="28"/>
          <w:szCs w:val="24"/>
          <w:lang w:eastAsia="lv-LV"/>
        </w:rPr>
        <w:t> </w:t>
      </w:r>
      <w:r w:rsidRPr="007D35C9">
        <w:rPr>
          <w:rFonts w:eastAsia="Times New Roman"/>
          <w:color w:val="000000"/>
          <w:sz w:val="28"/>
          <w:szCs w:val="24"/>
          <w:lang w:eastAsia="lv-LV"/>
        </w:rPr>
        <w:t>aprīlī</w:t>
      </w:r>
      <w:r>
        <w:rPr>
          <w:rFonts w:eastAsia="Times New Roman"/>
          <w:color w:val="000000"/>
          <w:sz w:val="28"/>
          <w:szCs w:val="24"/>
          <w:lang w:eastAsia="lv-LV"/>
        </w:rPr>
        <w:t xml:space="preserve"> kā pirmā tika noslēgta p</w:t>
      </w:r>
      <w:r w:rsidR="00E40356" w:rsidRPr="007D35C9">
        <w:rPr>
          <w:rFonts w:eastAsia="Times New Roman"/>
          <w:color w:val="000000"/>
          <w:sz w:val="28"/>
          <w:szCs w:val="24"/>
          <w:lang w:eastAsia="lv-LV"/>
        </w:rPr>
        <w:t>rogramm</w:t>
      </w:r>
      <w:r>
        <w:rPr>
          <w:rFonts w:eastAsia="Times New Roman"/>
          <w:color w:val="000000"/>
          <w:sz w:val="28"/>
          <w:szCs w:val="24"/>
          <w:lang w:eastAsia="lv-LV"/>
        </w:rPr>
        <w:t>a</w:t>
      </w:r>
      <w:r w:rsidR="00E40356" w:rsidRPr="007D35C9">
        <w:rPr>
          <w:rFonts w:eastAsia="Times New Roman"/>
          <w:color w:val="000000"/>
          <w:sz w:val="28"/>
          <w:szCs w:val="24"/>
          <w:lang w:eastAsia="lv-LV"/>
        </w:rPr>
        <w:t xml:space="preserve"> “NVO fonds”</w:t>
      </w:r>
      <w:r>
        <w:rPr>
          <w:rFonts w:eastAsia="Times New Roman"/>
          <w:color w:val="000000"/>
          <w:sz w:val="28"/>
          <w:szCs w:val="24"/>
          <w:lang w:eastAsia="lv-LV"/>
        </w:rPr>
        <w:t xml:space="preserve">, pabeidzot </w:t>
      </w:r>
      <w:r w:rsidRPr="007D35C9">
        <w:rPr>
          <w:rFonts w:eastAsia="Times New Roman"/>
          <w:color w:val="000000"/>
          <w:sz w:val="28"/>
          <w:szCs w:val="24"/>
          <w:lang w:eastAsia="lv-LV"/>
        </w:rPr>
        <w:t>205</w:t>
      </w:r>
      <w:r w:rsidRPr="007D35C9">
        <w:rPr>
          <w:rFonts w:eastAsia="Times New Roman"/>
          <w:color w:val="FF0000"/>
          <w:sz w:val="28"/>
          <w:szCs w:val="24"/>
          <w:lang w:eastAsia="lv-LV"/>
        </w:rPr>
        <w:t xml:space="preserve"> </w:t>
      </w:r>
      <w:r>
        <w:rPr>
          <w:rFonts w:eastAsia="Times New Roman"/>
          <w:sz w:val="28"/>
          <w:szCs w:val="24"/>
          <w:lang w:eastAsia="lv-LV"/>
        </w:rPr>
        <w:t>projektu īstenošanu</w:t>
      </w:r>
      <w:r w:rsidR="000142F0">
        <w:rPr>
          <w:rFonts w:eastAsia="Times New Roman"/>
          <w:sz w:val="28"/>
          <w:szCs w:val="24"/>
          <w:lang w:eastAsia="lv-LV"/>
        </w:rPr>
        <w:t>. Saskaņā ar donoru regulējumu projekti jāpabeidz līdz 2017.</w:t>
      </w:r>
      <w:r w:rsidR="0000057D">
        <w:rPr>
          <w:rFonts w:eastAsia="Times New Roman"/>
          <w:sz w:val="28"/>
          <w:szCs w:val="24"/>
          <w:lang w:eastAsia="lv-LV"/>
        </w:rPr>
        <w:t> </w:t>
      </w:r>
      <w:r w:rsidR="000142F0">
        <w:rPr>
          <w:rFonts w:eastAsia="Times New Roman"/>
          <w:sz w:val="28"/>
          <w:szCs w:val="24"/>
          <w:lang w:eastAsia="lv-LV"/>
        </w:rPr>
        <w:t>gada 30.</w:t>
      </w:r>
      <w:r w:rsidR="0000057D">
        <w:rPr>
          <w:rFonts w:eastAsia="Times New Roman"/>
          <w:sz w:val="28"/>
          <w:szCs w:val="24"/>
          <w:lang w:eastAsia="lv-LV"/>
        </w:rPr>
        <w:t> </w:t>
      </w:r>
      <w:r w:rsidR="000142F0">
        <w:rPr>
          <w:rFonts w:eastAsia="Times New Roman"/>
          <w:sz w:val="28"/>
          <w:szCs w:val="24"/>
          <w:lang w:eastAsia="lv-LV"/>
        </w:rPr>
        <w:t>aprīlim.</w:t>
      </w:r>
      <w:r w:rsidR="00E40356" w:rsidRPr="007D35C9">
        <w:rPr>
          <w:rFonts w:eastAsia="Times New Roman"/>
          <w:color w:val="000000"/>
          <w:sz w:val="28"/>
          <w:szCs w:val="24"/>
          <w:lang w:eastAsia="lv-LV"/>
        </w:rPr>
        <w:t xml:space="preserve"> Kopumā līdz pārskata perioda </w:t>
      </w:r>
      <w:r w:rsidR="00E40356" w:rsidRPr="007D35C9">
        <w:rPr>
          <w:rFonts w:eastAsia="Times New Roman"/>
          <w:sz w:val="28"/>
          <w:szCs w:val="24"/>
          <w:lang w:eastAsia="lv-LV"/>
        </w:rPr>
        <w:t xml:space="preserve">beigām no 339 projektiem ir </w:t>
      </w:r>
      <w:r>
        <w:rPr>
          <w:rFonts w:eastAsia="Times New Roman"/>
          <w:sz w:val="28"/>
          <w:szCs w:val="24"/>
          <w:lang w:eastAsia="lv-LV"/>
        </w:rPr>
        <w:t>pabeigt</w:t>
      </w:r>
      <w:r w:rsidR="00DA550E">
        <w:rPr>
          <w:rFonts w:eastAsia="Times New Roman"/>
          <w:sz w:val="28"/>
          <w:szCs w:val="24"/>
          <w:lang w:eastAsia="lv-LV"/>
        </w:rPr>
        <w:t>a</w:t>
      </w:r>
      <w:r w:rsidRPr="007D35C9">
        <w:rPr>
          <w:rFonts w:eastAsia="Times New Roman"/>
          <w:sz w:val="28"/>
          <w:szCs w:val="24"/>
          <w:lang w:eastAsia="lv-LV"/>
        </w:rPr>
        <w:t xml:space="preserve"> </w:t>
      </w:r>
      <w:r w:rsidR="00E40356" w:rsidRPr="007D35C9">
        <w:rPr>
          <w:rFonts w:eastAsia="Times New Roman"/>
          <w:sz w:val="28"/>
          <w:szCs w:val="24"/>
          <w:lang w:eastAsia="lv-LV"/>
        </w:rPr>
        <w:t xml:space="preserve">lielākā daļa </w:t>
      </w:r>
      <w:r w:rsidR="004A1F8F" w:rsidRPr="007D35C9">
        <w:rPr>
          <w:rFonts w:eastAsia="Times New Roman"/>
          <w:sz w:val="28"/>
          <w:szCs w:val="24"/>
          <w:lang w:eastAsia="lv-LV"/>
        </w:rPr>
        <w:t>(</w:t>
      </w:r>
      <w:r w:rsidR="00E40356" w:rsidRPr="007D35C9">
        <w:rPr>
          <w:rFonts w:eastAsia="Times New Roman"/>
          <w:sz w:val="28"/>
          <w:szCs w:val="24"/>
          <w:lang w:eastAsia="lv-LV"/>
        </w:rPr>
        <w:t>84</w:t>
      </w:r>
      <w:r w:rsidR="000B3654">
        <w:rPr>
          <w:rFonts w:eastAsia="Times New Roman"/>
          <w:sz w:val="28"/>
          <w:szCs w:val="24"/>
          <w:lang w:eastAsia="lv-LV"/>
        </w:rPr>
        <w:t> </w:t>
      </w:r>
      <w:r w:rsidR="0000057D">
        <w:rPr>
          <w:rFonts w:eastAsia="Times New Roman"/>
          <w:sz w:val="28"/>
          <w:szCs w:val="24"/>
          <w:lang w:eastAsia="lv-LV"/>
        </w:rPr>
        <w:t>%</w:t>
      </w:r>
      <w:r w:rsidR="00E40356" w:rsidRPr="007D35C9">
        <w:rPr>
          <w:rFonts w:eastAsia="Times New Roman"/>
          <w:sz w:val="28"/>
          <w:szCs w:val="24"/>
          <w:lang w:eastAsia="lv-LV"/>
        </w:rPr>
        <w:t xml:space="preserve"> jeb 283 projekti).</w:t>
      </w:r>
      <w:r w:rsidR="000142F0">
        <w:rPr>
          <w:rFonts w:eastAsia="Times New Roman"/>
          <w:sz w:val="28"/>
          <w:szCs w:val="24"/>
          <w:lang w:eastAsia="lv-LV"/>
        </w:rPr>
        <w:t xml:space="preserve"> Paral</w:t>
      </w:r>
      <w:r w:rsidR="004C1E1F">
        <w:rPr>
          <w:rFonts w:eastAsia="Times New Roman"/>
          <w:sz w:val="28"/>
          <w:szCs w:val="24"/>
          <w:lang w:eastAsia="lv-LV"/>
        </w:rPr>
        <w:t xml:space="preserve">ēli </w:t>
      </w:r>
      <w:r w:rsidR="00DA550E">
        <w:rPr>
          <w:rFonts w:eastAsia="Times New Roman"/>
          <w:sz w:val="28"/>
          <w:szCs w:val="24"/>
          <w:lang w:eastAsia="lv-LV"/>
        </w:rPr>
        <w:t>FM</w:t>
      </w:r>
      <w:r w:rsidR="004C1E1F">
        <w:rPr>
          <w:rFonts w:eastAsia="Times New Roman"/>
          <w:sz w:val="28"/>
          <w:szCs w:val="24"/>
          <w:lang w:eastAsia="lv-LV"/>
        </w:rPr>
        <w:t xml:space="preserve"> ir </w:t>
      </w:r>
      <w:r w:rsidR="000142F0">
        <w:rPr>
          <w:rFonts w:eastAsia="Times New Roman"/>
          <w:sz w:val="28"/>
          <w:szCs w:val="24"/>
          <w:lang w:eastAsia="lv-LV"/>
        </w:rPr>
        <w:t>uzs</w:t>
      </w:r>
      <w:r w:rsidR="004C1E1F">
        <w:rPr>
          <w:rFonts w:eastAsia="Times New Roman"/>
          <w:sz w:val="28"/>
          <w:szCs w:val="24"/>
          <w:lang w:eastAsia="lv-LV"/>
        </w:rPr>
        <w:t xml:space="preserve">ākusi oficiālas </w:t>
      </w:r>
      <w:r w:rsidR="000142F0">
        <w:rPr>
          <w:rFonts w:eastAsia="Times New Roman"/>
          <w:sz w:val="28"/>
          <w:szCs w:val="24"/>
          <w:lang w:eastAsia="lv-LV"/>
        </w:rPr>
        <w:t xml:space="preserve">sarunas ar donoriem par nākamā perioda </w:t>
      </w:r>
      <w:proofErr w:type="spellStart"/>
      <w:r w:rsidR="004C1E1F">
        <w:rPr>
          <w:rFonts w:eastAsia="Times New Roman"/>
          <w:sz w:val="28"/>
          <w:szCs w:val="24"/>
          <w:lang w:eastAsia="lv-LV"/>
        </w:rPr>
        <w:t>donorvalstu</w:t>
      </w:r>
      <w:proofErr w:type="spellEnd"/>
      <w:r w:rsidR="004C1E1F">
        <w:rPr>
          <w:rFonts w:eastAsia="Times New Roman"/>
          <w:sz w:val="28"/>
          <w:szCs w:val="24"/>
          <w:lang w:eastAsia="lv-LV"/>
        </w:rPr>
        <w:t xml:space="preserve"> līdzfinansētām </w:t>
      </w:r>
      <w:r w:rsidR="000142F0">
        <w:rPr>
          <w:rFonts w:eastAsia="Times New Roman"/>
          <w:sz w:val="28"/>
          <w:szCs w:val="24"/>
          <w:lang w:eastAsia="lv-LV"/>
        </w:rPr>
        <w:t xml:space="preserve">investīciju </w:t>
      </w:r>
      <w:r w:rsidR="007A5E67">
        <w:rPr>
          <w:rFonts w:eastAsia="Times New Roman"/>
          <w:sz w:val="28"/>
          <w:szCs w:val="24"/>
          <w:lang w:eastAsia="lv-LV"/>
        </w:rPr>
        <w:t>(</w:t>
      </w:r>
      <w:r w:rsidR="007A5E67" w:rsidRPr="007A5E67">
        <w:rPr>
          <w:rFonts w:eastAsia="Times New Roman"/>
          <w:sz w:val="28"/>
          <w:szCs w:val="24"/>
          <w:lang w:eastAsia="lv-LV"/>
        </w:rPr>
        <w:t>102,1</w:t>
      </w:r>
      <w:r w:rsidR="0000057D">
        <w:rPr>
          <w:rFonts w:eastAsia="Times New Roman"/>
          <w:sz w:val="28"/>
          <w:szCs w:val="24"/>
          <w:lang w:eastAsia="lv-LV"/>
        </w:rPr>
        <w:t> </w:t>
      </w:r>
      <w:r w:rsidR="007A5E67" w:rsidRPr="007A5E67">
        <w:rPr>
          <w:rFonts w:eastAsia="Times New Roman"/>
          <w:sz w:val="28"/>
          <w:szCs w:val="24"/>
          <w:lang w:eastAsia="lv-LV"/>
        </w:rPr>
        <w:t>milj.</w:t>
      </w:r>
      <w:r w:rsidR="00926027" w:rsidRPr="00926027">
        <w:rPr>
          <w:rFonts w:eastAsia="Times New Roman"/>
          <w:i/>
          <w:sz w:val="28"/>
          <w:szCs w:val="24"/>
          <w:lang w:eastAsia="lv-LV"/>
        </w:rPr>
        <w:t> euro</w:t>
      </w:r>
      <w:r w:rsidR="007A5E67">
        <w:rPr>
          <w:rFonts w:eastAsia="Times New Roman"/>
          <w:sz w:val="28"/>
          <w:szCs w:val="24"/>
          <w:lang w:eastAsia="lv-LV"/>
        </w:rPr>
        <w:t xml:space="preserve">, ieskaitot </w:t>
      </w:r>
      <w:proofErr w:type="spellStart"/>
      <w:r w:rsidR="007A5E67">
        <w:rPr>
          <w:rFonts w:eastAsia="Times New Roman"/>
          <w:sz w:val="28"/>
          <w:szCs w:val="24"/>
          <w:lang w:eastAsia="lv-LV"/>
        </w:rPr>
        <w:t>donorvalstu</w:t>
      </w:r>
      <w:proofErr w:type="spellEnd"/>
      <w:r w:rsidR="007A5E67">
        <w:rPr>
          <w:rFonts w:eastAsia="Times New Roman"/>
          <w:sz w:val="28"/>
          <w:szCs w:val="24"/>
          <w:lang w:eastAsia="lv-LV"/>
        </w:rPr>
        <w:t xml:space="preserve"> izmaksas un iezīmēto finansējumu) </w:t>
      </w:r>
      <w:r w:rsidR="000142F0">
        <w:rPr>
          <w:rFonts w:eastAsia="Times New Roman"/>
          <w:sz w:val="28"/>
          <w:szCs w:val="24"/>
          <w:lang w:eastAsia="lv-LV"/>
        </w:rPr>
        <w:t>iespējām Latvijai</w:t>
      </w:r>
      <w:r w:rsidR="004C1E1F">
        <w:rPr>
          <w:rFonts w:eastAsia="Times New Roman"/>
          <w:sz w:val="28"/>
          <w:szCs w:val="24"/>
          <w:lang w:eastAsia="lv-LV"/>
        </w:rPr>
        <w:t>, balstoties uz valdībā apstiprinātu sarunu mandātu</w:t>
      </w:r>
      <w:r w:rsidR="000142F0">
        <w:rPr>
          <w:rFonts w:eastAsia="Times New Roman"/>
          <w:sz w:val="28"/>
          <w:szCs w:val="24"/>
          <w:lang w:eastAsia="lv-LV"/>
        </w:rPr>
        <w:t xml:space="preserve">. </w:t>
      </w:r>
      <w:r w:rsidR="00C25E89">
        <w:rPr>
          <w:rFonts w:eastAsia="Times New Roman"/>
          <w:sz w:val="28"/>
          <w:szCs w:val="24"/>
          <w:lang w:eastAsia="lv-LV"/>
        </w:rPr>
        <w:t>Prognozēts šo sarunu un plānošanas procesu pabeigt 2017.</w:t>
      </w:r>
      <w:r w:rsidR="0000057D">
        <w:rPr>
          <w:rFonts w:eastAsia="Times New Roman"/>
          <w:sz w:val="28"/>
          <w:szCs w:val="24"/>
          <w:lang w:eastAsia="lv-LV"/>
        </w:rPr>
        <w:t> </w:t>
      </w:r>
      <w:r w:rsidR="00C25E89">
        <w:rPr>
          <w:rFonts w:eastAsia="Times New Roman"/>
          <w:sz w:val="28"/>
          <w:szCs w:val="24"/>
          <w:lang w:eastAsia="lv-LV"/>
        </w:rPr>
        <w:t>gadā, lai iespējami ātri un efektīvi uzsāktu atbalst</w:t>
      </w:r>
      <w:r w:rsidR="00B21F3B">
        <w:rPr>
          <w:rFonts w:eastAsia="Times New Roman"/>
          <w:sz w:val="28"/>
          <w:szCs w:val="24"/>
          <w:lang w:eastAsia="lv-LV"/>
        </w:rPr>
        <w:t>ī</w:t>
      </w:r>
      <w:r w:rsidR="00C25E89">
        <w:rPr>
          <w:rFonts w:eastAsia="Times New Roman"/>
          <w:sz w:val="28"/>
          <w:szCs w:val="24"/>
          <w:lang w:eastAsia="lv-LV"/>
        </w:rPr>
        <w:t>to programmu ieviešanu.</w:t>
      </w:r>
    </w:p>
    <w:p w14:paraId="652EEE89" w14:textId="2A9B1AB4" w:rsidR="001E4C59" w:rsidRPr="00723762" w:rsidRDefault="000142F0" w:rsidP="00723762">
      <w:pPr>
        <w:autoSpaceDE w:val="0"/>
        <w:autoSpaceDN w:val="0"/>
        <w:adjustRightInd w:val="0"/>
        <w:spacing w:before="120" w:after="120" w:line="276" w:lineRule="auto"/>
        <w:ind w:firstLine="720"/>
        <w:jc w:val="both"/>
        <w:rPr>
          <w:rFonts w:eastAsia="Times New Roman"/>
          <w:sz w:val="28"/>
          <w:szCs w:val="24"/>
          <w:lang w:eastAsia="lv-LV"/>
        </w:rPr>
      </w:pPr>
      <w:r>
        <w:rPr>
          <w:rFonts w:eastAsia="Times New Roman"/>
          <w:sz w:val="28"/>
          <w:szCs w:val="24"/>
          <w:lang w:eastAsia="lv-LV"/>
        </w:rPr>
        <w:t xml:space="preserve">No </w:t>
      </w:r>
      <w:r w:rsidR="00E40356" w:rsidRPr="007D35C9">
        <w:rPr>
          <w:rFonts w:eastAsia="Times New Roman"/>
          <w:b/>
          <w:sz w:val="28"/>
          <w:szCs w:val="24"/>
          <w:lang w:eastAsia="lv-LV"/>
        </w:rPr>
        <w:t>Šveices program</w:t>
      </w:r>
      <w:r w:rsidRPr="006F379D">
        <w:rPr>
          <w:rFonts w:eastAsia="Times New Roman"/>
          <w:b/>
          <w:sz w:val="28"/>
          <w:szCs w:val="24"/>
          <w:lang w:eastAsia="lv-LV"/>
        </w:rPr>
        <w:t>mas</w:t>
      </w:r>
      <w:r>
        <w:rPr>
          <w:rFonts w:eastAsia="Times New Roman"/>
          <w:sz w:val="28"/>
          <w:szCs w:val="24"/>
          <w:lang w:eastAsia="lv-LV"/>
        </w:rPr>
        <w:t xml:space="preserve"> 10 projektiem 7 jau ir sekmīgi pabeigti</w:t>
      </w:r>
      <w:r w:rsidR="00E01864">
        <w:rPr>
          <w:rFonts w:eastAsia="Times New Roman"/>
          <w:sz w:val="28"/>
          <w:szCs w:val="24"/>
          <w:lang w:eastAsia="lv-LV"/>
        </w:rPr>
        <w:t xml:space="preserve">, </w:t>
      </w:r>
      <w:r w:rsidR="00E01864" w:rsidRPr="00E01864">
        <w:rPr>
          <w:rFonts w:eastAsia="Times New Roman"/>
          <w:sz w:val="28"/>
          <w:szCs w:val="24"/>
          <w:lang w:eastAsia="lv-LV"/>
        </w:rPr>
        <w:t>kuru ietvaros investīcijām izmantotais finansējums sasniedza 49,7</w:t>
      </w:r>
      <w:r w:rsidR="0000057D">
        <w:rPr>
          <w:rFonts w:eastAsia="Times New Roman"/>
          <w:sz w:val="28"/>
          <w:szCs w:val="24"/>
          <w:lang w:eastAsia="lv-LV"/>
        </w:rPr>
        <w:t> </w:t>
      </w:r>
      <w:r w:rsidR="00E01864" w:rsidRPr="00E01864">
        <w:rPr>
          <w:rFonts w:eastAsia="Times New Roman"/>
          <w:sz w:val="28"/>
          <w:szCs w:val="24"/>
          <w:lang w:eastAsia="lv-LV"/>
        </w:rPr>
        <w:t>milj.</w:t>
      </w:r>
      <w:r w:rsidR="00926027" w:rsidRPr="00926027">
        <w:rPr>
          <w:rFonts w:eastAsia="Times New Roman"/>
          <w:i/>
          <w:sz w:val="28"/>
          <w:szCs w:val="24"/>
          <w:lang w:eastAsia="lv-LV"/>
        </w:rPr>
        <w:t> euro</w:t>
      </w:r>
      <w:r w:rsidR="006C3DEA">
        <w:rPr>
          <w:rStyle w:val="FootnoteReference"/>
          <w:rFonts w:eastAsia="Times New Roman"/>
          <w:i/>
          <w:sz w:val="28"/>
          <w:szCs w:val="24"/>
          <w:lang w:eastAsia="lv-LV"/>
        </w:rPr>
        <w:footnoteReference w:id="5"/>
      </w:r>
      <w:r w:rsidR="00E01864" w:rsidRPr="00E01864">
        <w:rPr>
          <w:rFonts w:eastAsia="Times New Roman"/>
          <w:sz w:val="28"/>
          <w:szCs w:val="24"/>
          <w:lang w:eastAsia="lv-LV"/>
        </w:rPr>
        <w:t xml:space="preserve"> jeb 93,9</w:t>
      </w:r>
      <w:r w:rsidR="000B3654">
        <w:rPr>
          <w:rFonts w:eastAsia="Times New Roman"/>
          <w:sz w:val="28"/>
          <w:szCs w:val="24"/>
          <w:lang w:eastAsia="lv-LV"/>
        </w:rPr>
        <w:t> </w:t>
      </w:r>
      <w:r w:rsidR="0000057D">
        <w:rPr>
          <w:rFonts w:eastAsia="Times New Roman"/>
          <w:sz w:val="28"/>
          <w:szCs w:val="24"/>
          <w:lang w:eastAsia="lv-LV"/>
        </w:rPr>
        <w:t>%</w:t>
      </w:r>
      <w:r w:rsidR="00E01864" w:rsidRPr="00E01864">
        <w:rPr>
          <w:rFonts w:eastAsia="Times New Roman"/>
          <w:sz w:val="28"/>
          <w:szCs w:val="24"/>
          <w:lang w:eastAsia="lv-LV"/>
        </w:rPr>
        <w:t xml:space="preserve"> no Šveices programmas kopējā finansējuma</w:t>
      </w:r>
      <w:r>
        <w:rPr>
          <w:rFonts w:eastAsia="Times New Roman"/>
          <w:sz w:val="28"/>
          <w:szCs w:val="24"/>
          <w:lang w:eastAsia="lv-LV"/>
        </w:rPr>
        <w:t>. A</w:t>
      </w:r>
      <w:r w:rsidR="00E40356" w:rsidRPr="007D35C9">
        <w:rPr>
          <w:rFonts w:eastAsia="Times New Roman"/>
          <w:sz w:val="28"/>
          <w:szCs w:val="24"/>
          <w:lang w:eastAsia="lv-LV"/>
        </w:rPr>
        <w:t>tlikuš</w:t>
      </w:r>
      <w:r>
        <w:rPr>
          <w:rFonts w:eastAsia="Times New Roman"/>
          <w:sz w:val="28"/>
          <w:szCs w:val="24"/>
          <w:lang w:eastAsia="lv-LV"/>
        </w:rPr>
        <w:t>o</w:t>
      </w:r>
      <w:r w:rsidR="00E40356" w:rsidRPr="007D35C9">
        <w:rPr>
          <w:rFonts w:eastAsia="Times New Roman"/>
          <w:sz w:val="28"/>
          <w:szCs w:val="24"/>
          <w:lang w:eastAsia="lv-LV"/>
        </w:rPr>
        <w:t xml:space="preserve"> 3 projektu īstenošana (Sarkandaugavas sanācijas projekts, </w:t>
      </w:r>
      <w:r>
        <w:rPr>
          <w:rFonts w:eastAsia="Times New Roman"/>
          <w:sz w:val="28"/>
          <w:szCs w:val="24"/>
          <w:lang w:eastAsia="lv-LV"/>
        </w:rPr>
        <w:t>J</w:t>
      </w:r>
      <w:r w:rsidR="00E40356" w:rsidRPr="007D35C9">
        <w:rPr>
          <w:rFonts w:eastAsia="Times New Roman"/>
          <w:sz w:val="28"/>
          <w:szCs w:val="24"/>
          <w:lang w:eastAsia="lv-LV"/>
        </w:rPr>
        <w:t>auniešu centr</w:t>
      </w:r>
      <w:r>
        <w:rPr>
          <w:rFonts w:eastAsia="Times New Roman"/>
          <w:sz w:val="28"/>
          <w:szCs w:val="24"/>
          <w:lang w:eastAsia="lv-LV"/>
        </w:rPr>
        <w:t>u</w:t>
      </w:r>
      <w:r w:rsidR="00E40356" w:rsidRPr="007D35C9">
        <w:rPr>
          <w:rFonts w:eastAsia="Times New Roman"/>
          <w:sz w:val="28"/>
          <w:szCs w:val="24"/>
          <w:lang w:eastAsia="lv-LV"/>
        </w:rPr>
        <w:t xml:space="preserve"> programma un Tehniskā palīdzība finanšu pārskatu sagatavošanā) vēl turpināsies līdz 2017.</w:t>
      </w:r>
      <w:r w:rsidR="0000057D">
        <w:rPr>
          <w:rFonts w:eastAsia="Times New Roman"/>
          <w:sz w:val="28"/>
          <w:szCs w:val="24"/>
          <w:lang w:eastAsia="lv-LV"/>
        </w:rPr>
        <w:t> </w:t>
      </w:r>
      <w:r w:rsidR="00E40356" w:rsidRPr="007D35C9">
        <w:rPr>
          <w:rFonts w:eastAsia="Times New Roman"/>
          <w:sz w:val="28"/>
          <w:szCs w:val="24"/>
          <w:lang w:eastAsia="lv-LV"/>
        </w:rPr>
        <w:t>gada</w:t>
      </w:r>
      <w:r w:rsidR="0000057D">
        <w:rPr>
          <w:rFonts w:eastAsia="Times New Roman"/>
          <w:sz w:val="28"/>
          <w:szCs w:val="24"/>
          <w:lang w:eastAsia="lv-LV"/>
        </w:rPr>
        <w:t> </w:t>
      </w:r>
      <w:r w:rsidR="00E40356" w:rsidRPr="007D35C9">
        <w:rPr>
          <w:rFonts w:eastAsia="Times New Roman"/>
          <w:sz w:val="28"/>
          <w:szCs w:val="24"/>
          <w:lang w:eastAsia="lv-LV"/>
        </w:rPr>
        <w:t>13.</w:t>
      </w:r>
      <w:r w:rsidR="0000057D">
        <w:rPr>
          <w:rFonts w:eastAsia="Times New Roman"/>
          <w:sz w:val="28"/>
          <w:szCs w:val="24"/>
          <w:lang w:eastAsia="lv-LV"/>
        </w:rPr>
        <w:t> </w:t>
      </w:r>
      <w:r w:rsidR="00E40356" w:rsidRPr="007D35C9">
        <w:rPr>
          <w:rFonts w:eastAsia="Times New Roman"/>
          <w:sz w:val="28"/>
          <w:szCs w:val="24"/>
          <w:lang w:eastAsia="lv-LV"/>
        </w:rPr>
        <w:t xml:space="preserve">jūnijam, kad noslēgsies Šveices programmas izdevumu </w:t>
      </w:r>
      <w:proofErr w:type="spellStart"/>
      <w:r w:rsidR="00E40356" w:rsidRPr="007D35C9">
        <w:rPr>
          <w:rFonts w:eastAsia="Times New Roman"/>
          <w:sz w:val="28"/>
          <w:szCs w:val="24"/>
          <w:lang w:eastAsia="lv-LV"/>
        </w:rPr>
        <w:t>attiecināmības</w:t>
      </w:r>
      <w:proofErr w:type="spellEnd"/>
      <w:r w:rsidR="00E40356" w:rsidRPr="007D35C9">
        <w:rPr>
          <w:rFonts w:eastAsia="Times New Roman"/>
          <w:sz w:val="28"/>
          <w:szCs w:val="24"/>
          <w:lang w:eastAsia="lv-LV"/>
        </w:rPr>
        <w:t xml:space="preserve"> periods.</w:t>
      </w:r>
    </w:p>
    <w:p w14:paraId="6E29FC47" w14:textId="0536DCE7" w:rsidR="009C0862" w:rsidRPr="00E561DC" w:rsidRDefault="00113F03" w:rsidP="001545CE">
      <w:pPr>
        <w:pStyle w:val="1lmenis"/>
        <w:rPr>
          <w:rFonts w:eastAsia="Calibri"/>
          <w:lang w:eastAsia="lv-LV"/>
        </w:rPr>
      </w:pPr>
      <w:bookmarkStart w:id="3" w:name="_Toc473286218"/>
      <w:r w:rsidRPr="00113F03">
        <w:lastRenderedPageBreak/>
        <w:t xml:space="preserve">2. </w:t>
      </w:r>
      <w:r w:rsidR="009C0862" w:rsidRPr="00113F03">
        <w:t>ES fondu finansējuma ietekme uz Latvijas tautsaimniecības attīstību</w:t>
      </w:r>
      <w:r w:rsidR="009C0862" w:rsidRPr="00E561DC">
        <w:rPr>
          <w:rStyle w:val="FootnoteReference"/>
        </w:rPr>
        <w:footnoteReference w:id="6"/>
      </w:r>
      <w:bookmarkStart w:id="4" w:name="_Toc378254572"/>
      <w:bookmarkStart w:id="5" w:name="_Toc378256172"/>
      <w:bookmarkEnd w:id="3"/>
    </w:p>
    <w:p w14:paraId="366E0FBB" w14:textId="6FF7EAEF" w:rsidR="004748F8" w:rsidRPr="007D35C9" w:rsidRDefault="004748F8" w:rsidP="003B45DC">
      <w:pPr>
        <w:spacing w:before="120" w:after="120" w:line="276" w:lineRule="auto"/>
        <w:ind w:firstLine="720"/>
        <w:jc w:val="both"/>
        <w:rPr>
          <w:sz w:val="28"/>
        </w:rPr>
      </w:pPr>
      <w:r w:rsidRPr="007D35C9">
        <w:rPr>
          <w:sz w:val="28"/>
        </w:rPr>
        <w:t>Ņemot vērā statistikas publicēšanas periodiskumu, šī ziņojuma ietvaros tiek sniegts apskats par makroekonomiskās situācijas attīstību, ietverot 2016.</w:t>
      </w:r>
      <w:r w:rsidR="0000057D">
        <w:rPr>
          <w:sz w:val="28"/>
        </w:rPr>
        <w:t> </w:t>
      </w:r>
      <w:r w:rsidRPr="007D35C9">
        <w:rPr>
          <w:sz w:val="28"/>
        </w:rPr>
        <w:t>gada trešo ceturksni. Informācija par tautsaimniecības attīstību līdz 2016.</w:t>
      </w:r>
      <w:r w:rsidR="0000057D">
        <w:rPr>
          <w:sz w:val="28"/>
        </w:rPr>
        <w:t> </w:t>
      </w:r>
      <w:r w:rsidRPr="007D35C9">
        <w:rPr>
          <w:sz w:val="28"/>
        </w:rPr>
        <w:t>gada</w:t>
      </w:r>
      <w:r w:rsidR="0000057D">
        <w:rPr>
          <w:sz w:val="28"/>
        </w:rPr>
        <w:t> </w:t>
      </w:r>
      <w:r w:rsidRPr="007D35C9">
        <w:rPr>
          <w:sz w:val="28"/>
        </w:rPr>
        <w:t>31.</w:t>
      </w:r>
      <w:r w:rsidR="0000057D">
        <w:rPr>
          <w:sz w:val="28"/>
        </w:rPr>
        <w:t> </w:t>
      </w:r>
      <w:r w:rsidRPr="007D35C9">
        <w:rPr>
          <w:sz w:val="28"/>
        </w:rPr>
        <w:t>decembrim tiks iekļauta nākamajā ziņojumā par pārskata periodu līdz 2017.</w:t>
      </w:r>
      <w:r w:rsidR="0000057D">
        <w:rPr>
          <w:sz w:val="28"/>
        </w:rPr>
        <w:t> </w:t>
      </w:r>
      <w:r w:rsidRPr="007D35C9">
        <w:rPr>
          <w:sz w:val="28"/>
        </w:rPr>
        <w:t>gada</w:t>
      </w:r>
      <w:r w:rsidR="0000057D">
        <w:rPr>
          <w:sz w:val="28"/>
        </w:rPr>
        <w:t> </w:t>
      </w:r>
      <w:r w:rsidRPr="007D35C9">
        <w:rPr>
          <w:sz w:val="28"/>
        </w:rPr>
        <w:t>30.</w:t>
      </w:r>
      <w:r w:rsidR="0000057D">
        <w:rPr>
          <w:sz w:val="28"/>
        </w:rPr>
        <w:t> </w:t>
      </w:r>
      <w:r w:rsidRPr="007D35C9">
        <w:rPr>
          <w:sz w:val="28"/>
        </w:rPr>
        <w:t>jūnijam.</w:t>
      </w:r>
    </w:p>
    <w:p w14:paraId="375E4357" w14:textId="36082586" w:rsidR="004748F8" w:rsidRPr="007D35C9" w:rsidRDefault="004748F8" w:rsidP="003B45DC">
      <w:pPr>
        <w:spacing w:before="120" w:after="120" w:line="276" w:lineRule="auto"/>
        <w:ind w:firstLine="720"/>
        <w:jc w:val="both"/>
        <w:rPr>
          <w:sz w:val="28"/>
          <w:szCs w:val="24"/>
        </w:rPr>
      </w:pPr>
      <w:r w:rsidRPr="007D35C9">
        <w:rPr>
          <w:sz w:val="28"/>
          <w:szCs w:val="24"/>
        </w:rPr>
        <w:t>Saskaņā ar CSP datiem Latvijas IKP 2016.</w:t>
      </w:r>
      <w:r w:rsidR="0000057D">
        <w:rPr>
          <w:sz w:val="28"/>
          <w:szCs w:val="24"/>
        </w:rPr>
        <w:t> </w:t>
      </w:r>
      <w:r w:rsidRPr="007D35C9">
        <w:rPr>
          <w:sz w:val="28"/>
          <w:szCs w:val="24"/>
        </w:rPr>
        <w:t>gada pirmajos trīs ceturkšņos, salīdzinot ar attiecīgo periodu pirms gada, palielinājās par 1,4</w:t>
      </w:r>
      <w:r w:rsidR="000B3654">
        <w:rPr>
          <w:sz w:val="28"/>
          <w:szCs w:val="24"/>
        </w:rPr>
        <w:t> </w:t>
      </w:r>
      <w:r w:rsidR="0000057D">
        <w:rPr>
          <w:sz w:val="28"/>
          <w:szCs w:val="24"/>
        </w:rPr>
        <w:t>%</w:t>
      </w:r>
      <w:r w:rsidRPr="007D35C9">
        <w:rPr>
          <w:sz w:val="28"/>
          <w:szCs w:val="24"/>
        </w:rPr>
        <w:t>, uzrādot lēnāku izaugsmi nekā 2015.</w:t>
      </w:r>
      <w:r w:rsidR="0000057D">
        <w:rPr>
          <w:sz w:val="28"/>
          <w:szCs w:val="24"/>
        </w:rPr>
        <w:t> </w:t>
      </w:r>
      <w:r w:rsidRPr="007D35C9">
        <w:rPr>
          <w:sz w:val="28"/>
          <w:szCs w:val="24"/>
        </w:rPr>
        <w:t>gadā, kad ekonomika bija augusi par 2,7</w:t>
      </w:r>
      <w:r w:rsidR="000B3654">
        <w:rPr>
          <w:sz w:val="28"/>
          <w:szCs w:val="24"/>
        </w:rPr>
        <w:t> </w:t>
      </w:r>
      <w:r w:rsidR="0000057D">
        <w:rPr>
          <w:sz w:val="28"/>
          <w:szCs w:val="24"/>
        </w:rPr>
        <w:t>%</w:t>
      </w:r>
      <w:r w:rsidRPr="007D35C9">
        <w:rPr>
          <w:sz w:val="28"/>
          <w:szCs w:val="24"/>
        </w:rPr>
        <w:t>. 2016.</w:t>
      </w:r>
      <w:r w:rsidR="0000057D">
        <w:rPr>
          <w:sz w:val="28"/>
          <w:szCs w:val="24"/>
        </w:rPr>
        <w:t> </w:t>
      </w:r>
      <w:r w:rsidRPr="007D35C9">
        <w:rPr>
          <w:sz w:val="28"/>
          <w:szCs w:val="24"/>
        </w:rPr>
        <w:t>gada</w:t>
      </w:r>
      <w:r w:rsidR="0000057D">
        <w:rPr>
          <w:sz w:val="28"/>
          <w:szCs w:val="24"/>
        </w:rPr>
        <w:t xml:space="preserve"> </w:t>
      </w:r>
      <w:r w:rsidR="009E52D2">
        <w:rPr>
          <w:sz w:val="28"/>
          <w:szCs w:val="24"/>
        </w:rPr>
        <w:t>III</w:t>
      </w:r>
      <w:r w:rsidR="0000057D">
        <w:rPr>
          <w:sz w:val="28"/>
          <w:szCs w:val="24"/>
        </w:rPr>
        <w:t xml:space="preserve"> </w:t>
      </w:r>
      <w:r w:rsidRPr="007D35C9">
        <w:rPr>
          <w:sz w:val="28"/>
          <w:szCs w:val="24"/>
        </w:rPr>
        <w:t>ceturksnī ekonomikas izaugsme palēninājās līdz 0,3</w:t>
      </w:r>
      <w:r w:rsidR="000B3654">
        <w:rPr>
          <w:sz w:val="28"/>
          <w:szCs w:val="24"/>
        </w:rPr>
        <w:t> </w:t>
      </w:r>
      <w:r w:rsidR="0000057D">
        <w:rPr>
          <w:sz w:val="28"/>
          <w:szCs w:val="24"/>
        </w:rPr>
        <w:t>%</w:t>
      </w:r>
      <w:r w:rsidRPr="007D35C9">
        <w:rPr>
          <w:sz w:val="28"/>
          <w:szCs w:val="24"/>
        </w:rPr>
        <w:t>. Lēnāka ekonomikas izaugsme 2016.</w:t>
      </w:r>
      <w:r w:rsidR="0000057D">
        <w:rPr>
          <w:sz w:val="28"/>
          <w:szCs w:val="24"/>
        </w:rPr>
        <w:t> </w:t>
      </w:r>
      <w:r w:rsidRPr="007D35C9">
        <w:rPr>
          <w:sz w:val="28"/>
          <w:szCs w:val="24"/>
        </w:rPr>
        <w:t xml:space="preserve">gadā ir saistīta ar ārējās vides joprojām negatīvo ietekmi, tajā skaitā sarežģīto ģeopolitisko situāciju reģionā un lēno ekonomikas izaugsmi </w:t>
      </w:r>
      <w:proofErr w:type="spellStart"/>
      <w:r w:rsidRPr="007D35C9">
        <w:rPr>
          <w:sz w:val="28"/>
          <w:szCs w:val="24"/>
        </w:rPr>
        <w:t>eirozonā</w:t>
      </w:r>
      <w:proofErr w:type="spellEnd"/>
      <w:r w:rsidRPr="007D35C9">
        <w:rPr>
          <w:sz w:val="28"/>
          <w:szCs w:val="24"/>
        </w:rPr>
        <w:t xml:space="preserve">, kā arī ar ES fondu līdzekļu plūsmas īslaicīgu samazināšanos, mainoties ES fondu plānošanas periodiem. Saskaņā ar </w:t>
      </w:r>
      <w:r w:rsidR="00DD5AFE" w:rsidRPr="007D35C9">
        <w:rPr>
          <w:sz w:val="28"/>
          <w:szCs w:val="24"/>
        </w:rPr>
        <w:t>FM</w:t>
      </w:r>
      <w:r w:rsidRPr="007D35C9">
        <w:rPr>
          <w:sz w:val="28"/>
          <w:szCs w:val="24"/>
        </w:rPr>
        <w:t xml:space="preserve"> novērtējumu, ES fondu investīcijas (plašākā izpratnē)</w:t>
      </w:r>
      <w:r w:rsidRPr="007D35C9">
        <w:rPr>
          <w:sz w:val="28"/>
          <w:szCs w:val="24"/>
          <w:vertAlign w:val="superscript"/>
        </w:rPr>
        <w:footnoteReference w:id="7"/>
      </w:r>
      <w:r w:rsidRPr="007D35C9">
        <w:rPr>
          <w:sz w:val="28"/>
          <w:szCs w:val="24"/>
        </w:rPr>
        <w:t xml:space="preserve"> 2015.</w:t>
      </w:r>
      <w:r w:rsidR="0000057D">
        <w:rPr>
          <w:sz w:val="28"/>
          <w:szCs w:val="24"/>
        </w:rPr>
        <w:t> </w:t>
      </w:r>
      <w:r w:rsidRPr="007D35C9">
        <w:rPr>
          <w:sz w:val="28"/>
          <w:szCs w:val="24"/>
        </w:rPr>
        <w:t>gadā IKP izaugsmi palielināja par 1,4</w:t>
      </w:r>
      <w:r w:rsidR="000B3654">
        <w:rPr>
          <w:sz w:val="28"/>
          <w:szCs w:val="24"/>
        </w:rPr>
        <w:t> </w:t>
      </w:r>
      <w:r w:rsidR="0000057D">
        <w:rPr>
          <w:sz w:val="28"/>
          <w:szCs w:val="24"/>
        </w:rPr>
        <w:t>%</w:t>
      </w:r>
      <w:r w:rsidRPr="007D35C9">
        <w:rPr>
          <w:sz w:val="28"/>
          <w:szCs w:val="24"/>
        </w:rPr>
        <w:t xml:space="preserve">. </w:t>
      </w:r>
      <w:r w:rsidR="00851524" w:rsidRPr="007D35C9">
        <w:rPr>
          <w:sz w:val="28"/>
        </w:rPr>
        <w:t>Investēto</w:t>
      </w:r>
      <w:r w:rsidRPr="007D35C9">
        <w:rPr>
          <w:sz w:val="28"/>
        </w:rPr>
        <w:t xml:space="preserve"> ES fondu līdzekļu apjoms 2016</w:t>
      </w:r>
      <w:r w:rsidR="000870FE">
        <w:rPr>
          <w:sz w:val="28"/>
        </w:rPr>
        <w:t>. gad</w:t>
      </w:r>
      <w:r w:rsidRPr="007D35C9">
        <w:rPr>
          <w:sz w:val="28"/>
        </w:rPr>
        <w:t>ā indikatīvi bija 428</w:t>
      </w:r>
      <w:r w:rsidR="0000057D">
        <w:rPr>
          <w:sz w:val="28"/>
        </w:rPr>
        <w:t> </w:t>
      </w:r>
      <w:r w:rsidRPr="007D35C9">
        <w:rPr>
          <w:sz w:val="28"/>
        </w:rPr>
        <w:t>milj.</w:t>
      </w:r>
      <w:r w:rsidR="00926027" w:rsidRPr="00926027">
        <w:rPr>
          <w:i/>
          <w:sz w:val="28"/>
        </w:rPr>
        <w:t> euro</w:t>
      </w:r>
      <w:r w:rsidRPr="007D35C9">
        <w:rPr>
          <w:sz w:val="28"/>
        </w:rPr>
        <w:t>, pretstatā ar 752</w:t>
      </w:r>
      <w:r w:rsidR="0000057D">
        <w:rPr>
          <w:sz w:val="28"/>
        </w:rPr>
        <w:t> </w:t>
      </w:r>
      <w:r w:rsidRPr="007D35C9">
        <w:rPr>
          <w:sz w:val="28"/>
        </w:rPr>
        <w:t>milj.</w:t>
      </w:r>
      <w:r w:rsidR="0000057D">
        <w:rPr>
          <w:sz w:val="28"/>
        </w:rPr>
        <w:t> </w:t>
      </w:r>
      <w:r w:rsidR="00DD5AFE" w:rsidRPr="007D35C9">
        <w:rPr>
          <w:i/>
          <w:sz w:val="28"/>
        </w:rPr>
        <w:t>euro</w:t>
      </w:r>
      <w:r w:rsidR="00DD5AFE" w:rsidRPr="007D35C9">
        <w:rPr>
          <w:sz w:val="28"/>
        </w:rPr>
        <w:t xml:space="preserve"> </w:t>
      </w:r>
      <w:r w:rsidRPr="007D35C9">
        <w:rPr>
          <w:sz w:val="28"/>
        </w:rPr>
        <w:t>lielām ES fondu investīcijām 2015</w:t>
      </w:r>
      <w:r w:rsidR="000870FE">
        <w:rPr>
          <w:sz w:val="28"/>
        </w:rPr>
        <w:t>. gad</w:t>
      </w:r>
      <w:r w:rsidRPr="007D35C9">
        <w:rPr>
          <w:sz w:val="28"/>
        </w:rPr>
        <w:t xml:space="preserve">ā kopumā. </w:t>
      </w:r>
      <w:r w:rsidRPr="007D35C9">
        <w:rPr>
          <w:color w:val="000000"/>
          <w:sz w:val="28"/>
        </w:rPr>
        <w:t>Tā kā faktiskā</w:t>
      </w:r>
      <w:r w:rsidR="00851524" w:rsidRPr="007D35C9">
        <w:rPr>
          <w:color w:val="000000"/>
          <w:sz w:val="28"/>
        </w:rPr>
        <w:t>s</w:t>
      </w:r>
      <w:r w:rsidRPr="007D35C9">
        <w:rPr>
          <w:color w:val="000000"/>
          <w:sz w:val="28"/>
        </w:rPr>
        <w:t xml:space="preserve"> ES fondu līdzekļu </w:t>
      </w:r>
      <w:r w:rsidR="00851524" w:rsidRPr="007D35C9">
        <w:rPr>
          <w:color w:val="000000"/>
          <w:sz w:val="28"/>
        </w:rPr>
        <w:t xml:space="preserve">investīcijas </w:t>
      </w:r>
      <w:r w:rsidRPr="007D35C9">
        <w:rPr>
          <w:color w:val="000000"/>
          <w:sz w:val="28"/>
        </w:rPr>
        <w:t>2</w:t>
      </w:r>
      <w:r w:rsidR="00851524" w:rsidRPr="007D35C9">
        <w:rPr>
          <w:color w:val="000000"/>
          <w:sz w:val="28"/>
        </w:rPr>
        <w:t>016.</w:t>
      </w:r>
      <w:r w:rsidR="0000057D">
        <w:rPr>
          <w:color w:val="000000"/>
          <w:sz w:val="28"/>
        </w:rPr>
        <w:t> </w:t>
      </w:r>
      <w:r w:rsidR="00851524" w:rsidRPr="007D35C9">
        <w:rPr>
          <w:color w:val="000000"/>
          <w:sz w:val="28"/>
        </w:rPr>
        <w:t>gadā ir bijušas</w:t>
      </w:r>
      <w:r w:rsidRPr="007D35C9">
        <w:rPr>
          <w:color w:val="000000"/>
          <w:sz w:val="28"/>
        </w:rPr>
        <w:t xml:space="preserve"> būtiski zemāka</w:t>
      </w:r>
      <w:r w:rsidR="00851524" w:rsidRPr="007D35C9">
        <w:rPr>
          <w:color w:val="000000"/>
          <w:sz w:val="28"/>
        </w:rPr>
        <w:t>s</w:t>
      </w:r>
      <w:r w:rsidRPr="007D35C9">
        <w:rPr>
          <w:color w:val="000000"/>
          <w:sz w:val="28"/>
        </w:rPr>
        <w:t xml:space="preserve"> salīdzinājumā ar iepriekšējo gadu, mazinājās arī </w:t>
      </w:r>
      <w:r w:rsidR="0051795D">
        <w:rPr>
          <w:color w:val="000000"/>
          <w:sz w:val="28"/>
        </w:rPr>
        <w:t>to</w:t>
      </w:r>
      <w:r w:rsidRPr="007D35C9">
        <w:rPr>
          <w:color w:val="000000"/>
          <w:sz w:val="28"/>
        </w:rPr>
        <w:t xml:space="preserve"> pozitīvā ietekme uz Latvijas tautsaimniecību. Ņemot vērā ekonomikas izaugsmi pērnā gada pirmajos trīs ceturkšņos, IKP pieaugums 2016</w:t>
      </w:r>
      <w:r w:rsidR="000870FE">
        <w:rPr>
          <w:color w:val="000000"/>
          <w:sz w:val="28"/>
        </w:rPr>
        <w:t>. gad</w:t>
      </w:r>
      <w:r w:rsidRPr="007D35C9">
        <w:rPr>
          <w:color w:val="000000"/>
          <w:sz w:val="28"/>
        </w:rPr>
        <w:t>ā kopā varētu būt tuvu 1,6</w:t>
      </w:r>
      <w:r w:rsidR="000B3654">
        <w:rPr>
          <w:color w:val="000000"/>
          <w:sz w:val="28"/>
        </w:rPr>
        <w:t> </w:t>
      </w:r>
      <w:r w:rsidR="0000057D">
        <w:rPr>
          <w:color w:val="000000"/>
          <w:sz w:val="28"/>
        </w:rPr>
        <w:t>%</w:t>
      </w:r>
      <w:r w:rsidRPr="007D35C9">
        <w:rPr>
          <w:color w:val="000000"/>
          <w:sz w:val="28"/>
        </w:rPr>
        <w:t>.</w:t>
      </w:r>
      <w:r w:rsidR="0051795D">
        <w:rPr>
          <w:color w:val="000000"/>
          <w:sz w:val="28"/>
        </w:rPr>
        <w:t xml:space="preserve"> </w:t>
      </w:r>
      <w:r w:rsidRPr="007D35C9">
        <w:rPr>
          <w:color w:val="000000"/>
          <w:sz w:val="28"/>
        </w:rPr>
        <w:t xml:space="preserve">ES fondu investīciju pozitīvais devums IKP pieaugumā tiek prognozēts ap 0,2 procentpunktiem. </w:t>
      </w:r>
    </w:p>
    <w:p w14:paraId="364A223E" w14:textId="7EDE0A59" w:rsidR="004748F8" w:rsidRPr="007D35C9" w:rsidRDefault="004748F8" w:rsidP="003B45DC">
      <w:pPr>
        <w:spacing w:before="120" w:after="120" w:line="276" w:lineRule="auto"/>
        <w:ind w:firstLine="720"/>
        <w:jc w:val="both"/>
        <w:rPr>
          <w:sz w:val="28"/>
          <w:szCs w:val="24"/>
        </w:rPr>
      </w:pPr>
      <w:r w:rsidRPr="007D35C9">
        <w:rPr>
          <w:sz w:val="28"/>
          <w:szCs w:val="24"/>
        </w:rPr>
        <w:t>Kā galvenais izaugsmes nodrošinātājs 2016.</w:t>
      </w:r>
      <w:r w:rsidR="0000057D">
        <w:rPr>
          <w:sz w:val="28"/>
          <w:szCs w:val="24"/>
        </w:rPr>
        <w:t> </w:t>
      </w:r>
      <w:r w:rsidRPr="007D35C9">
        <w:rPr>
          <w:sz w:val="28"/>
          <w:szCs w:val="24"/>
        </w:rPr>
        <w:t>gadā saglabājās privātais patēriņš, veicinot ar to saistīto nozaru attīstību. Pateicoties uzlabojumiem darba tirgū, salīdzinoši spēcīgajam algu pieaugumam un aktīvākai kreditēšanai, privātais patēriņš 2016.</w:t>
      </w:r>
      <w:r w:rsidR="0000057D">
        <w:rPr>
          <w:sz w:val="28"/>
          <w:szCs w:val="24"/>
        </w:rPr>
        <w:t> </w:t>
      </w:r>
      <w:r w:rsidRPr="007D35C9">
        <w:rPr>
          <w:sz w:val="28"/>
          <w:szCs w:val="24"/>
        </w:rPr>
        <w:t>gada pirmajos trīs ceturkšņos palielinājās par 3,4</w:t>
      </w:r>
      <w:r w:rsidR="000B3654">
        <w:rPr>
          <w:sz w:val="28"/>
          <w:szCs w:val="24"/>
        </w:rPr>
        <w:t> </w:t>
      </w:r>
      <w:r w:rsidR="0000057D">
        <w:rPr>
          <w:sz w:val="28"/>
          <w:szCs w:val="24"/>
        </w:rPr>
        <w:t>%</w:t>
      </w:r>
      <w:r w:rsidRPr="007D35C9">
        <w:rPr>
          <w:sz w:val="28"/>
          <w:szCs w:val="24"/>
        </w:rPr>
        <w:t>. Pozitīvu ieguldījumu ekonomikas izaugsmē deva arī preču un pakalpojumu eksports, kas 2016.</w:t>
      </w:r>
      <w:r w:rsidR="0000057D">
        <w:rPr>
          <w:sz w:val="28"/>
          <w:szCs w:val="24"/>
        </w:rPr>
        <w:t> </w:t>
      </w:r>
      <w:r w:rsidRPr="007D35C9">
        <w:rPr>
          <w:sz w:val="28"/>
          <w:szCs w:val="24"/>
        </w:rPr>
        <w:t>gada pirmajos trīs ceturkšņos kopā palielinājās par 1,9</w:t>
      </w:r>
      <w:r w:rsidR="000B3654">
        <w:rPr>
          <w:sz w:val="28"/>
          <w:szCs w:val="24"/>
        </w:rPr>
        <w:t> </w:t>
      </w:r>
      <w:r w:rsidR="0000057D">
        <w:rPr>
          <w:sz w:val="28"/>
          <w:szCs w:val="24"/>
        </w:rPr>
        <w:t>%</w:t>
      </w:r>
      <w:r w:rsidRPr="007D35C9">
        <w:rPr>
          <w:sz w:val="28"/>
          <w:szCs w:val="24"/>
        </w:rPr>
        <w:t xml:space="preserve"> un </w:t>
      </w:r>
      <w:r w:rsidR="009E52D2">
        <w:rPr>
          <w:sz w:val="28"/>
          <w:szCs w:val="24"/>
        </w:rPr>
        <w:t>III </w:t>
      </w:r>
      <w:r w:rsidRPr="007D35C9">
        <w:rPr>
          <w:sz w:val="28"/>
          <w:szCs w:val="24"/>
        </w:rPr>
        <w:t>ceturksnī auga par 2,4</w:t>
      </w:r>
      <w:r w:rsidR="000B3654">
        <w:rPr>
          <w:sz w:val="28"/>
          <w:szCs w:val="24"/>
        </w:rPr>
        <w:t> </w:t>
      </w:r>
      <w:r w:rsidR="0000057D">
        <w:rPr>
          <w:sz w:val="28"/>
          <w:szCs w:val="24"/>
        </w:rPr>
        <w:t>%</w:t>
      </w:r>
      <w:r w:rsidRPr="007D35C9">
        <w:rPr>
          <w:sz w:val="28"/>
          <w:szCs w:val="24"/>
        </w:rPr>
        <w:t>. Sabiedriskā patēriņa pieaugums un devums ekonomikas izaugsmē 2016.</w:t>
      </w:r>
      <w:r w:rsidR="0000057D">
        <w:rPr>
          <w:sz w:val="28"/>
          <w:szCs w:val="24"/>
        </w:rPr>
        <w:t> </w:t>
      </w:r>
      <w:r w:rsidRPr="007D35C9">
        <w:rPr>
          <w:sz w:val="28"/>
          <w:szCs w:val="24"/>
        </w:rPr>
        <w:t>gadā bija zemāks, tam gada pirmajos trīs ceturkšņos kopā palielinoties par 1,2</w:t>
      </w:r>
      <w:r w:rsidR="000B3654">
        <w:rPr>
          <w:sz w:val="28"/>
          <w:szCs w:val="24"/>
        </w:rPr>
        <w:t> </w:t>
      </w:r>
      <w:r w:rsidR="0000057D">
        <w:rPr>
          <w:sz w:val="28"/>
          <w:szCs w:val="24"/>
        </w:rPr>
        <w:t>%</w:t>
      </w:r>
      <w:r w:rsidRPr="007D35C9">
        <w:rPr>
          <w:sz w:val="28"/>
          <w:szCs w:val="24"/>
        </w:rPr>
        <w:t xml:space="preserve"> un </w:t>
      </w:r>
      <w:r w:rsidR="009E52D2">
        <w:rPr>
          <w:sz w:val="28"/>
          <w:szCs w:val="24"/>
        </w:rPr>
        <w:t>III </w:t>
      </w:r>
      <w:r w:rsidRPr="007D35C9">
        <w:rPr>
          <w:sz w:val="28"/>
          <w:szCs w:val="24"/>
        </w:rPr>
        <w:t>ceturksnī augot par 1,6</w:t>
      </w:r>
      <w:r w:rsidR="000B3654">
        <w:rPr>
          <w:sz w:val="28"/>
          <w:szCs w:val="24"/>
        </w:rPr>
        <w:t> </w:t>
      </w:r>
      <w:r w:rsidR="0000057D">
        <w:rPr>
          <w:sz w:val="28"/>
          <w:szCs w:val="24"/>
        </w:rPr>
        <w:t>%</w:t>
      </w:r>
      <w:r w:rsidRPr="007D35C9">
        <w:rPr>
          <w:sz w:val="28"/>
          <w:szCs w:val="24"/>
        </w:rPr>
        <w:t xml:space="preserve">. </w:t>
      </w:r>
      <w:r w:rsidRPr="007D35C9">
        <w:rPr>
          <w:sz w:val="28"/>
        </w:rPr>
        <w:t xml:space="preserve">Savukārt investīcijas </w:t>
      </w:r>
      <w:r w:rsidRPr="007D35C9">
        <w:rPr>
          <w:sz w:val="28"/>
        </w:rPr>
        <w:lastRenderedPageBreak/>
        <w:t>2016</w:t>
      </w:r>
      <w:r w:rsidR="0000057D">
        <w:rPr>
          <w:sz w:val="28"/>
        </w:rPr>
        <w:t> </w:t>
      </w:r>
      <w:r w:rsidR="000870FE">
        <w:rPr>
          <w:sz w:val="28"/>
        </w:rPr>
        <w:t>. gad</w:t>
      </w:r>
      <w:r w:rsidRPr="007D35C9">
        <w:rPr>
          <w:sz w:val="28"/>
        </w:rPr>
        <w:t>a pirmajos trīs ceturkšņos piedzīvoja spēcīgu kritumu, samazinoties par 23,8</w:t>
      </w:r>
      <w:r w:rsidR="0000057D">
        <w:rPr>
          <w:sz w:val="28"/>
        </w:rPr>
        <w:t> %</w:t>
      </w:r>
      <w:r w:rsidRPr="007D35C9">
        <w:rPr>
          <w:sz w:val="28"/>
        </w:rPr>
        <w:t xml:space="preserve">, tajā skaitā </w:t>
      </w:r>
      <w:r w:rsidR="009E52D2">
        <w:rPr>
          <w:sz w:val="28"/>
        </w:rPr>
        <w:t>III </w:t>
      </w:r>
      <w:r w:rsidRPr="007D35C9">
        <w:rPr>
          <w:sz w:val="28"/>
        </w:rPr>
        <w:t>ceturksnī krītoties par 26,4</w:t>
      </w:r>
      <w:r w:rsidR="0000057D">
        <w:rPr>
          <w:sz w:val="28"/>
        </w:rPr>
        <w:t> %</w:t>
      </w:r>
      <w:r w:rsidRPr="007D35C9">
        <w:rPr>
          <w:sz w:val="28"/>
        </w:rPr>
        <w:t xml:space="preserve">. </w:t>
      </w:r>
      <w:r w:rsidRPr="007D35C9">
        <w:rPr>
          <w:sz w:val="28"/>
          <w:szCs w:val="24"/>
        </w:rPr>
        <w:t>Kopējo investīciju kritumu noteikusi gan joprojām pastāvošā nenoteiktība ārējā vidē, gan ES fondu līdzekļu plūsmas mazināšanās</w:t>
      </w:r>
      <w:r w:rsidR="0051795D">
        <w:rPr>
          <w:sz w:val="28"/>
          <w:szCs w:val="24"/>
        </w:rPr>
        <w:t>. O</w:t>
      </w:r>
      <w:r w:rsidRPr="007D35C9">
        <w:rPr>
          <w:sz w:val="28"/>
          <w:szCs w:val="24"/>
        </w:rPr>
        <w:t>peratīvie mēnešu dati par budžeta izdevumiem investīcijām liecina, ka 2016</w:t>
      </w:r>
      <w:r w:rsidR="000870FE">
        <w:rPr>
          <w:sz w:val="28"/>
          <w:szCs w:val="24"/>
        </w:rPr>
        <w:t>. gad</w:t>
      </w:r>
      <w:r w:rsidRPr="007D35C9">
        <w:rPr>
          <w:sz w:val="28"/>
          <w:szCs w:val="24"/>
        </w:rPr>
        <w:t xml:space="preserve">a </w:t>
      </w:r>
      <w:r w:rsidR="009E52D2">
        <w:rPr>
          <w:sz w:val="28"/>
          <w:szCs w:val="24"/>
        </w:rPr>
        <w:t>IV </w:t>
      </w:r>
      <w:r w:rsidRPr="007D35C9">
        <w:rPr>
          <w:sz w:val="28"/>
          <w:szCs w:val="24"/>
        </w:rPr>
        <w:t>ceturksnī investīciju kritums ir sācis mazināties.</w:t>
      </w:r>
    </w:p>
    <w:p w14:paraId="551082DB" w14:textId="4FEC5202" w:rsidR="004748F8" w:rsidRPr="007D35C9" w:rsidRDefault="004748F8" w:rsidP="003B45DC">
      <w:pPr>
        <w:spacing w:before="120" w:after="120" w:line="276" w:lineRule="auto"/>
        <w:ind w:firstLine="720"/>
        <w:jc w:val="both"/>
        <w:rPr>
          <w:sz w:val="28"/>
        </w:rPr>
      </w:pPr>
      <w:r w:rsidRPr="007D35C9">
        <w:rPr>
          <w:sz w:val="28"/>
        </w:rPr>
        <w:t>Līdz ar sarežģīto situāciju ārējā vidē, nelabvēlīgo ekonomisko situāciju Krievijā, kā arī samazinoties reeksporta apjomiem un preču cenām, Latvijas kopējais preču eksports faktiskajās cenās 2016</w:t>
      </w:r>
      <w:r w:rsidR="000870FE">
        <w:rPr>
          <w:sz w:val="28"/>
        </w:rPr>
        <w:t>. gad</w:t>
      </w:r>
      <w:r w:rsidRPr="007D35C9">
        <w:rPr>
          <w:sz w:val="28"/>
        </w:rPr>
        <w:t>a pirmajos trīs ceturkšņos samazinājies par 1,3</w:t>
      </w:r>
      <w:r w:rsidR="000B3654">
        <w:rPr>
          <w:sz w:val="28"/>
        </w:rPr>
        <w:t> </w:t>
      </w:r>
      <w:r w:rsidR="0000057D">
        <w:rPr>
          <w:sz w:val="28"/>
        </w:rPr>
        <w:t>%</w:t>
      </w:r>
      <w:r w:rsidR="0051795D">
        <w:rPr>
          <w:sz w:val="28"/>
        </w:rPr>
        <w:t>, galvenokārt, e</w:t>
      </w:r>
      <w:r w:rsidRPr="007D35C9">
        <w:rPr>
          <w:sz w:val="28"/>
        </w:rPr>
        <w:t xml:space="preserve">lektroiekārtu un elektroierīču, kā arī </w:t>
      </w:r>
      <w:proofErr w:type="spellStart"/>
      <w:r w:rsidRPr="007D35C9">
        <w:rPr>
          <w:sz w:val="28"/>
        </w:rPr>
        <w:t>minerālproduktu</w:t>
      </w:r>
      <w:proofErr w:type="spellEnd"/>
      <w:r w:rsidRPr="007D35C9">
        <w:rPr>
          <w:sz w:val="28"/>
        </w:rPr>
        <w:t xml:space="preserve"> preču kategorijās, kur ir lieli reeksporta apjomi. Tajā pašā laikā vietējā ražojuma preču eksports turpināja spēcīgi pieaugt, piemēram, pārtikas un lauksaimniecības preču eksportam pirmajos trīs ceturkšņos palielinoties par 10,2</w:t>
      </w:r>
      <w:r w:rsidR="000B3654">
        <w:rPr>
          <w:sz w:val="28"/>
        </w:rPr>
        <w:t> </w:t>
      </w:r>
      <w:r w:rsidR="0000057D">
        <w:rPr>
          <w:sz w:val="28"/>
        </w:rPr>
        <w:t>%</w:t>
      </w:r>
      <w:r w:rsidRPr="007D35C9">
        <w:rPr>
          <w:sz w:val="28"/>
        </w:rPr>
        <w:t xml:space="preserve">, salīdzinot ar iepriekšējā gada attiecīgo periodu. </w:t>
      </w:r>
      <w:r w:rsidRPr="007D35C9">
        <w:rPr>
          <w:iCs/>
          <w:sz w:val="28"/>
        </w:rPr>
        <w:t>Preču un pakalpojumu imports 2016</w:t>
      </w:r>
      <w:r w:rsidR="000870FE">
        <w:rPr>
          <w:iCs/>
          <w:sz w:val="28"/>
        </w:rPr>
        <w:t>. gad</w:t>
      </w:r>
      <w:r w:rsidRPr="007D35C9">
        <w:rPr>
          <w:iCs/>
          <w:sz w:val="28"/>
        </w:rPr>
        <w:t>a pirmajos trīs ceturkšņos palielinājies par 4,3</w:t>
      </w:r>
      <w:r w:rsidR="000B3654">
        <w:rPr>
          <w:iCs/>
          <w:sz w:val="28"/>
        </w:rPr>
        <w:t> </w:t>
      </w:r>
      <w:r w:rsidR="0000057D">
        <w:rPr>
          <w:iCs/>
          <w:sz w:val="28"/>
        </w:rPr>
        <w:t>%</w:t>
      </w:r>
      <w:r w:rsidRPr="007D35C9">
        <w:rPr>
          <w:iCs/>
          <w:sz w:val="28"/>
        </w:rPr>
        <w:t xml:space="preserve">. </w:t>
      </w:r>
    </w:p>
    <w:p w14:paraId="7578FFB2" w14:textId="4B80E6E1" w:rsidR="004748F8" w:rsidRPr="007D35C9" w:rsidRDefault="004748F8" w:rsidP="003B45DC">
      <w:pPr>
        <w:spacing w:before="120" w:after="120" w:line="276" w:lineRule="auto"/>
        <w:ind w:firstLine="720"/>
        <w:jc w:val="both"/>
        <w:rPr>
          <w:sz w:val="28"/>
          <w:szCs w:val="24"/>
        </w:rPr>
      </w:pPr>
      <w:r w:rsidRPr="007D35C9">
        <w:rPr>
          <w:sz w:val="28"/>
          <w:szCs w:val="24"/>
        </w:rPr>
        <w:t>Nozaru griezumā pieaugumu 2016</w:t>
      </w:r>
      <w:r w:rsidR="000870FE">
        <w:rPr>
          <w:sz w:val="28"/>
          <w:szCs w:val="24"/>
        </w:rPr>
        <w:t>. gad</w:t>
      </w:r>
      <w:r w:rsidRPr="007D35C9">
        <w:rPr>
          <w:sz w:val="28"/>
          <w:szCs w:val="24"/>
        </w:rPr>
        <w:t>a pirmajos trīs ceturkš</w:t>
      </w:r>
      <w:r w:rsidR="00004824" w:rsidRPr="007D35C9">
        <w:rPr>
          <w:sz w:val="28"/>
          <w:szCs w:val="24"/>
        </w:rPr>
        <w:t>ņ</w:t>
      </w:r>
      <w:r w:rsidRPr="007D35C9">
        <w:rPr>
          <w:sz w:val="28"/>
          <w:szCs w:val="24"/>
        </w:rPr>
        <w:t>os uzrādījušas visas ekonomikas nozares, izņemot būvniecību, finanšu pakalpojumus un nekustamā īpašuma nozari, kur gada griezumā fiksēts attiecīgi 20,4</w:t>
      </w:r>
      <w:r w:rsidR="0000057D">
        <w:rPr>
          <w:sz w:val="28"/>
          <w:szCs w:val="24"/>
        </w:rPr>
        <w:t> %</w:t>
      </w:r>
      <w:r w:rsidRPr="007D35C9">
        <w:rPr>
          <w:sz w:val="28"/>
          <w:szCs w:val="24"/>
        </w:rPr>
        <w:t>, 4,7</w:t>
      </w:r>
      <w:r w:rsidR="0000057D">
        <w:rPr>
          <w:sz w:val="28"/>
          <w:szCs w:val="24"/>
        </w:rPr>
        <w:t> %</w:t>
      </w:r>
      <w:r w:rsidRPr="007D35C9">
        <w:rPr>
          <w:sz w:val="28"/>
          <w:szCs w:val="24"/>
        </w:rPr>
        <w:t xml:space="preserve"> un 0,4</w:t>
      </w:r>
      <w:r w:rsidR="000B3654">
        <w:rPr>
          <w:sz w:val="28"/>
          <w:szCs w:val="24"/>
        </w:rPr>
        <w:t> </w:t>
      </w:r>
      <w:r w:rsidR="0000057D">
        <w:rPr>
          <w:sz w:val="28"/>
          <w:szCs w:val="24"/>
        </w:rPr>
        <w:t>%</w:t>
      </w:r>
      <w:r w:rsidRPr="007D35C9">
        <w:rPr>
          <w:sz w:val="28"/>
          <w:szCs w:val="24"/>
        </w:rPr>
        <w:t xml:space="preserve"> kritums</w:t>
      </w:r>
      <w:r w:rsidR="001D75C7">
        <w:rPr>
          <w:sz w:val="28"/>
          <w:szCs w:val="24"/>
        </w:rPr>
        <w:t>. B</w:t>
      </w:r>
      <w:r w:rsidRPr="007D35C9">
        <w:rPr>
          <w:sz w:val="28"/>
          <w:szCs w:val="24"/>
        </w:rPr>
        <w:t>ūvniecības lejupslīdi noteikusi</w:t>
      </w:r>
      <w:r w:rsidR="001D75C7">
        <w:rPr>
          <w:sz w:val="28"/>
          <w:szCs w:val="24"/>
        </w:rPr>
        <w:t xml:space="preserve">, </w:t>
      </w:r>
      <w:r w:rsidRPr="007D35C9">
        <w:rPr>
          <w:sz w:val="28"/>
          <w:szCs w:val="24"/>
        </w:rPr>
        <w:t>galvenokārt</w:t>
      </w:r>
      <w:r w:rsidR="001D75C7">
        <w:rPr>
          <w:sz w:val="28"/>
          <w:szCs w:val="24"/>
        </w:rPr>
        <w:t>,</w:t>
      </w:r>
      <w:r w:rsidRPr="007D35C9">
        <w:rPr>
          <w:sz w:val="28"/>
          <w:szCs w:val="24"/>
        </w:rPr>
        <w:t xml:space="preserve"> lēn</w:t>
      </w:r>
      <w:r w:rsidR="004A1F8F" w:rsidRPr="007D35C9">
        <w:rPr>
          <w:sz w:val="28"/>
          <w:szCs w:val="24"/>
        </w:rPr>
        <w:t>ā</w:t>
      </w:r>
      <w:r w:rsidR="001D75C7">
        <w:rPr>
          <w:sz w:val="28"/>
          <w:szCs w:val="24"/>
        </w:rPr>
        <w:t>ka</w:t>
      </w:r>
      <w:r w:rsidRPr="007D35C9">
        <w:rPr>
          <w:sz w:val="28"/>
          <w:szCs w:val="24"/>
        </w:rPr>
        <w:t xml:space="preserve"> </w:t>
      </w:r>
      <w:r w:rsidRPr="007D35C9">
        <w:rPr>
          <w:rFonts w:cs="Times New Roman"/>
          <w:sz w:val="28"/>
        </w:rPr>
        <w:t>ES fondu līdzekļu ieplūde nozarē</w:t>
      </w:r>
      <w:r w:rsidRPr="007D35C9">
        <w:rPr>
          <w:sz w:val="28"/>
          <w:szCs w:val="24"/>
        </w:rPr>
        <w:t>. Pārējās nozares 2016</w:t>
      </w:r>
      <w:r w:rsidR="000870FE">
        <w:rPr>
          <w:sz w:val="28"/>
          <w:szCs w:val="24"/>
        </w:rPr>
        <w:t>. gad</w:t>
      </w:r>
      <w:r w:rsidRPr="007D35C9">
        <w:rPr>
          <w:sz w:val="28"/>
          <w:szCs w:val="24"/>
        </w:rPr>
        <w:t>a pirmajos trīs ceturkšņos bija ar pieaugumu, no kuriem lielākie bijuši izmitināšanas un ēdināšanas pakalpojumu nozarē, kā arī informācijas un komunikācijas pakalpojumu nozarē – attiecīgi par 8,2</w:t>
      </w:r>
      <w:r w:rsidR="000B3654">
        <w:rPr>
          <w:sz w:val="28"/>
          <w:szCs w:val="24"/>
        </w:rPr>
        <w:t> </w:t>
      </w:r>
      <w:r w:rsidR="0000057D">
        <w:rPr>
          <w:sz w:val="28"/>
          <w:szCs w:val="24"/>
        </w:rPr>
        <w:t>%</w:t>
      </w:r>
      <w:r w:rsidRPr="007D35C9">
        <w:rPr>
          <w:sz w:val="28"/>
          <w:szCs w:val="24"/>
        </w:rPr>
        <w:t xml:space="preserve"> un 4,9</w:t>
      </w:r>
      <w:r w:rsidR="0000057D">
        <w:rPr>
          <w:sz w:val="28"/>
          <w:szCs w:val="24"/>
        </w:rPr>
        <w:t> %</w:t>
      </w:r>
      <w:r w:rsidRPr="007D35C9">
        <w:rPr>
          <w:sz w:val="28"/>
          <w:szCs w:val="24"/>
        </w:rPr>
        <w:t>, salīdzinot ar 2015</w:t>
      </w:r>
      <w:r w:rsidR="000870FE">
        <w:rPr>
          <w:sz w:val="28"/>
          <w:szCs w:val="24"/>
        </w:rPr>
        <w:t>. gad</w:t>
      </w:r>
      <w:r w:rsidRPr="007D35C9">
        <w:rPr>
          <w:sz w:val="28"/>
          <w:szCs w:val="24"/>
        </w:rPr>
        <w:t xml:space="preserve">a attiecīgo periodu. </w:t>
      </w:r>
    </w:p>
    <w:p w14:paraId="3DF63E55" w14:textId="288B26F3" w:rsidR="004748F8" w:rsidRPr="007D35C9" w:rsidRDefault="004748F8" w:rsidP="003B45DC">
      <w:pPr>
        <w:spacing w:before="120" w:after="120" w:line="276" w:lineRule="auto"/>
        <w:ind w:firstLine="720"/>
        <w:jc w:val="both"/>
        <w:rPr>
          <w:sz w:val="28"/>
        </w:rPr>
      </w:pPr>
      <w:r w:rsidRPr="007D35C9">
        <w:rPr>
          <w:sz w:val="28"/>
          <w:szCs w:val="24"/>
        </w:rPr>
        <w:t xml:space="preserve">Pateicoties </w:t>
      </w:r>
      <w:r w:rsidR="002E2ACF" w:rsidRPr="007D35C9">
        <w:rPr>
          <w:sz w:val="28"/>
          <w:szCs w:val="24"/>
        </w:rPr>
        <w:t xml:space="preserve">labvēlīgiem </w:t>
      </w:r>
      <w:r w:rsidRPr="007D35C9">
        <w:rPr>
          <w:sz w:val="28"/>
          <w:szCs w:val="24"/>
        </w:rPr>
        <w:t>laikapstākļiem, augstu 3,4</w:t>
      </w:r>
      <w:r w:rsidR="0000057D">
        <w:rPr>
          <w:sz w:val="28"/>
          <w:szCs w:val="24"/>
        </w:rPr>
        <w:t> %</w:t>
      </w:r>
      <w:r w:rsidRPr="007D35C9">
        <w:rPr>
          <w:sz w:val="28"/>
          <w:szCs w:val="24"/>
        </w:rPr>
        <w:t xml:space="preserve"> izaugsmi sasniegusi arī ieguves rūpniecība un enerģētika. Apstrādes rūpniecība 2016</w:t>
      </w:r>
      <w:r w:rsidR="000870FE">
        <w:rPr>
          <w:sz w:val="28"/>
          <w:szCs w:val="24"/>
        </w:rPr>
        <w:t>. gad</w:t>
      </w:r>
      <w:r w:rsidRPr="007D35C9">
        <w:rPr>
          <w:sz w:val="28"/>
          <w:szCs w:val="24"/>
        </w:rPr>
        <w:t>a pirmajos trīs ceturkšņos pieaugusi par 4,0</w:t>
      </w:r>
      <w:r w:rsidR="0000057D">
        <w:rPr>
          <w:sz w:val="28"/>
          <w:szCs w:val="24"/>
        </w:rPr>
        <w:t> %</w:t>
      </w:r>
      <w:r w:rsidRPr="007D35C9">
        <w:rPr>
          <w:sz w:val="28"/>
          <w:szCs w:val="24"/>
        </w:rPr>
        <w:t>, ko pozitīvi ietekmēja kokapstrādes nozares, kā arī metālizstrādājumu, būvmateriālu datoru, elektronisko un optisko iekārtu ražošanas labie rezultāti. Neskatoties uz tranzīta apjomu kritumu caur Latvijas ostām, pieaugums 2016</w:t>
      </w:r>
      <w:r w:rsidR="000870FE">
        <w:rPr>
          <w:sz w:val="28"/>
          <w:szCs w:val="24"/>
        </w:rPr>
        <w:t>. gad</w:t>
      </w:r>
      <w:r w:rsidRPr="007D35C9">
        <w:rPr>
          <w:sz w:val="28"/>
          <w:szCs w:val="24"/>
        </w:rPr>
        <w:t>a pirmajos trīs ceturkšņos sasniegts arī transporta un uzglabāšanas nozarē, - par 0,8</w:t>
      </w:r>
      <w:r w:rsidR="0000057D">
        <w:rPr>
          <w:sz w:val="28"/>
          <w:szCs w:val="24"/>
        </w:rPr>
        <w:t> %</w:t>
      </w:r>
      <w:r w:rsidRPr="007D35C9">
        <w:rPr>
          <w:sz w:val="28"/>
          <w:szCs w:val="24"/>
        </w:rPr>
        <w:t xml:space="preserve">, ko nodrošinājis pieaugums </w:t>
      </w:r>
      <w:r w:rsidRPr="007D35C9">
        <w:rPr>
          <w:sz w:val="28"/>
        </w:rPr>
        <w:t>starptautiskajos kravu autopārvadājumos, kā arī pasažieru skaita kāpums lidostā “Rīga”.</w:t>
      </w:r>
    </w:p>
    <w:p w14:paraId="2AC227A9" w14:textId="344FD23D" w:rsidR="004748F8" w:rsidRPr="007D35C9" w:rsidRDefault="004748F8" w:rsidP="003B45DC">
      <w:pPr>
        <w:spacing w:before="120" w:after="120" w:line="276" w:lineRule="auto"/>
        <w:ind w:firstLine="720"/>
        <w:jc w:val="both"/>
        <w:rPr>
          <w:sz w:val="28"/>
          <w:szCs w:val="24"/>
        </w:rPr>
      </w:pPr>
      <w:r w:rsidRPr="007D35C9">
        <w:rPr>
          <w:sz w:val="28"/>
        </w:rPr>
        <w:t xml:space="preserve">Saglabājoties ekonomikas izaugsmei, situācija darba tirgū ir stabila – bezdarba līmenis turpina pakāpeniski pazemināties, nodarbināto iedzīvotāju skaitam būtiski nemainoties. Pēc CSP veiktā darbaspēka </w:t>
      </w:r>
      <w:proofErr w:type="spellStart"/>
      <w:r w:rsidRPr="007D35C9">
        <w:rPr>
          <w:sz w:val="28"/>
        </w:rPr>
        <w:t>apsekojuma</w:t>
      </w:r>
      <w:proofErr w:type="spellEnd"/>
      <w:r w:rsidRPr="007D35C9">
        <w:rPr>
          <w:sz w:val="28"/>
        </w:rPr>
        <w:t xml:space="preserve"> rezultātiem 2016</w:t>
      </w:r>
      <w:r w:rsidR="000870FE">
        <w:rPr>
          <w:sz w:val="28"/>
        </w:rPr>
        <w:t>. gad</w:t>
      </w:r>
      <w:r w:rsidRPr="007D35C9">
        <w:rPr>
          <w:sz w:val="28"/>
        </w:rPr>
        <w:t>a pirmajos trīs ceturkšņos nodarbināto iedzīvotāju skaits 15-74 gadu vecumā bijis par 0,1</w:t>
      </w:r>
      <w:r w:rsidR="0000057D">
        <w:rPr>
          <w:sz w:val="28"/>
        </w:rPr>
        <w:t> %</w:t>
      </w:r>
      <w:r w:rsidRPr="007D35C9">
        <w:rPr>
          <w:sz w:val="28"/>
        </w:rPr>
        <w:t xml:space="preserve"> mazāks nekā attiecīgajā laika posmā pirms gada</w:t>
      </w:r>
      <w:r w:rsidR="004A1F8F" w:rsidRPr="007D35C9">
        <w:rPr>
          <w:sz w:val="28"/>
        </w:rPr>
        <w:t>.</w:t>
      </w:r>
    </w:p>
    <w:p w14:paraId="75783DA2" w14:textId="626E90F3" w:rsidR="004748F8" w:rsidRPr="007D35C9" w:rsidRDefault="004748F8" w:rsidP="003B45DC">
      <w:pPr>
        <w:spacing w:before="120" w:after="120" w:line="276" w:lineRule="auto"/>
        <w:ind w:firstLine="720"/>
        <w:jc w:val="both"/>
        <w:rPr>
          <w:sz w:val="28"/>
        </w:rPr>
      </w:pPr>
      <w:r w:rsidRPr="007D35C9">
        <w:rPr>
          <w:sz w:val="28"/>
          <w:szCs w:val="24"/>
        </w:rPr>
        <w:lastRenderedPageBreak/>
        <w:t>Darba meklētāju īpatsvars 2016</w:t>
      </w:r>
      <w:r w:rsidR="000870FE">
        <w:rPr>
          <w:sz w:val="28"/>
          <w:szCs w:val="24"/>
        </w:rPr>
        <w:t>. gad</w:t>
      </w:r>
      <w:r w:rsidRPr="007D35C9">
        <w:rPr>
          <w:sz w:val="28"/>
          <w:szCs w:val="24"/>
        </w:rPr>
        <w:t>ā turpināja samazināties,</w:t>
      </w:r>
      <w:r w:rsidRPr="007D35C9">
        <w:rPr>
          <w:sz w:val="28"/>
        </w:rPr>
        <w:t xml:space="preserve"> gada pirmajos trīs ceturkšņos veidojot 9,8</w:t>
      </w:r>
      <w:r w:rsidR="0000057D">
        <w:rPr>
          <w:sz w:val="28"/>
        </w:rPr>
        <w:t> %</w:t>
      </w:r>
      <w:r w:rsidRPr="007D35C9">
        <w:rPr>
          <w:sz w:val="28"/>
        </w:rPr>
        <w:t xml:space="preserve"> no ekonomiski aktīvajiem iedzīvotājiem, kas bija par 0,1 procentpunktu mazāk nekā attiecīgajā laika periodā pirms gada. Sagaidāms, ka vidējā termiņā nodarbinātības pieaugums saglabāsies lēns, un ekonomikas izaugsme balstīsies</w:t>
      </w:r>
      <w:r w:rsidR="007543E2">
        <w:rPr>
          <w:sz w:val="28"/>
        </w:rPr>
        <w:t xml:space="preserve">, </w:t>
      </w:r>
      <w:r w:rsidR="007543E2" w:rsidRPr="007D35C9">
        <w:rPr>
          <w:sz w:val="28"/>
        </w:rPr>
        <w:t>galvenokārt</w:t>
      </w:r>
      <w:r w:rsidR="007543E2">
        <w:rPr>
          <w:sz w:val="28"/>
        </w:rPr>
        <w:t xml:space="preserve">, </w:t>
      </w:r>
      <w:r w:rsidRPr="007D35C9">
        <w:rPr>
          <w:sz w:val="28"/>
        </w:rPr>
        <w:t>uz produktivitātes pieaugumu.</w:t>
      </w:r>
    </w:p>
    <w:p w14:paraId="20E15562" w14:textId="674A050F" w:rsidR="004748F8" w:rsidRPr="007D35C9" w:rsidRDefault="004748F8" w:rsidP="007543E2">
      <w:pPr>
        <w:pStyle w:val="Default"/>
        <w:spacing w:line="276" w:lineRule="auto"/>
        <w:ind w:firstLine="720"/>
        <w:rPr>
          <w:sz w:val="28"/>
        </w:rPr>
      </w:pPr>
      <w:r w:rsidRPr="007D35C9">
        <w:rPr>
          <w:sz w:val="28"/>
        </w:rPr>
        <w:t>Lai gan ekonomikā saglabājās lēna izaugsme, patēriņa cenas 2016</w:t>
      </w:r>
      <w:r w:rsidR="000870FE">
        <w:rPr>
          <w:sz w:val="28"/>
        </w:rPr>
        <w:t>. gad</w:t>
      </w:r>
      <w:r w:rsidRPr="007D35C9">
        <w:rPr>
          <w:sz w:val="28"/>
        </w:rPr>
        <w:t>a pirmajos trīs ceturkšņos</w:t>
      </w:r>
      <w:r w:rsidR="007543E2">
        <w:rPr>
          <w:sz w:val="28"/>
        </w:rPr>
        <w:t xml:space="preserve"> </w:t>
      </w:r>
      <w:r w:rsidR="007543E2" w:rsidRPr="007D35C9">
        <w:rPr>
          <w:sz w:val="28"/>
        </w:rPr>
        <w:t>samazinājās par 0,3</w:t>
      </w:r>
      <w:r w:rsidR="0000057D">
        <w:rPr>
          <w:sz w:val="28"/>
        </w:rPr>
        <w:t> %</w:t>
      </w:r>
      <w:r w:rsidRPr="007D35C9">
        <w:rPr>
          <w:sz w:val="28"/>
        </w:rPr>
        <w:t>, salīdzinot ar iepriekšējā gada at</w:t>
      </w:r>
      <w:r w:rsidR="00F17745" w:rsidRPr="007D35C9">
        <w:rPr>
          <w:sz w:val="28"/>
        </w:rPr>
        <w:t>t</w:t>
      </w:r>
      <w:r w:rsidRPr="007D35C9">
        <w:rPr>
          <w:sz w:val="28"/>
        </w:rPr>
        <w:t>iecīgo laika periodu</w:t>
      </w:r>
      <w:r w:rsidR="00392D1F">
        <w:rPr>
          <w:sz w:val="28"/>
        </w:rPr>
        <w:t>.</w:t>
      </w:r>
      <w:r w:rsidR="007543E2">
        <w:rPr>
          <w:sz w:val="28"/>
        </w:rPr>
        <w:t xml:space="preserve"> </w:t>
      </w:r>
      <w:r w:rsidRPr="007D35C9">
        <w:rPr>
          <w:sz w:val="28"/>
        </w:rPr>
        <w:t>Zemo inflācijas līmeni noteica ārējie procesi jeb tā sauktā importētā inflācija, pirmkārt</w:t>
      </w:r>
      <w:r w:rsidR="00635CC8" w:rsidRPr="007D35C9">
        <w:rPr>
          <w:sz w:val="28"/>
        </w:rPr>
        <w:t>,</w:t>
      </w:r>
      <w:r w:rsidRPr="007D35C9">
        <w:rPr>
          <w:sz w:val="28"/>
        </w:rPr>
        <w:t xml:space="preserve"> energoresursu un pārtikas izejvielu cenu kritums pasaules tirgū. Preču cenas, ko vairāk ietekmē importētā inflācija, 2016</w:t>
      </w:r>
      <w:r w:rsidR="000870FE">
        <w:rPr>
          <w:sz w:val="28"/>
        </w:rPr>
        <w:t>. gad</w:t>
      </w:r>
      <w:r w:rsidRPr="007D35C9">
        <w:rPr>
          <w:sz w:val="28"/>
        </w:rPr>
        <w:t>a pirmajos trīs ceturkšņos samazinājās par 1,2</w:t>
      </w:r>
      <w:r w:rsidR="0000057D">
        <w:rPr>
          <w:sz w:val="28"/>
        </w:rPr>
        <w:t> %</w:t>
      </w:r>
      <w:r w:rsidRPr="007D35C9">
        <w:rPr>
          <w:sz w:val="28"/>
        </w:rPr>
        <w:t>, bet pakalpojumu cenas, kuras nosaka iekšējie procesi, pieauga par 1,9</w:t>
      </w:r>
      <w:r w:rsidR="0000057D">
        <w:rPr>
          <w:sz w:val="28"/>
        </w:rPr>
        <w:t> %</w:t>
      </w:r>
      <w:r w:rsidRPr="007D35C9">
        <w:rPr>
          <w:sz w:val="28"/>
        </w:rPr>
        <w:t>. Savukārt</w:t>
      </w:r>
      <w:r w:rsidR="007543E2">
        <w:rPr>
          <w:sz w:val="28"/>
        </w:rPr>
        <w:t>,</w:t>
      </w:r>
      <w:r w:rsidR="00820415">
        <w:rPr>
          <w:sz w:val="28"/>
        </w:rPr>
        <w:t xml:space="preserve"> </w:t>
      </w:r>
      <w:r w:rsidR="007543E2">
        <w:rPr>
          <w:sz w:val="28"/>
        </w:rPr>
        <w:t xml:space="preserve">sākot ar </w:t>
      </w:r>
      <w:r w:rsidRPr="007D35C9">
        <w:rPr>
          <w:sz w:val="28"/>
        </w:rPr>
        <w:t>2016</w:t>
      </w:r>
      <w:r w:rsidR="000870FE">
        <w:rPr>
          <w:sz w:val="28"/>
        </w:rPr>
        <w:t>. gad</w:t>
      </w:r>
      <w:r w:rsidRPr="007D35C9">
        <w:rPr>
          <w:sz w:val="28"/>
        </w:rPr>
        <w:t xml:space="preserve">a </w:t>
      </w:r>
      <w:r w:rsidR="007543E2">
        <w:rPr>
          <w:sz w:val="28"/>
        </w:rPr>
        <w:t>pēdējo</w:t>
      </w:r>
      <w:r w:rsidRPr="007D35C9">
        <w:rPr>
          <w:sz w:val="28"/>
        </w:rPr>
        <w:t xml:space="preserve"> ceturk</w:t>
      </w:r>
      <w:r w:rsidR="007543E2">
        <w:rPr>
          <w:sz w:val="28"/>
        </w:rPr>
        <w:t>sni</w:t>
      </w:r>
      <w:r w:rsidR="00392D1F">
        <w:rPr>
          <w:sz w:val="28"/>
        </w:rPr>
        <w:t>,</w:t>
      </w:r>
      <w:r w:rsidRPr="007D35C9">
        <w:rPr>
          <w:sz w:val="28"/>
        </w:rPr>
        <w:t xml:space="preserve"> ārējiem procesiem jau ir inflāciju paaugstinoša ietekme.</w:t>
      </w:r>
    </w:p>
    <w:p w14:paraId="26D1D966" w14:textId="1DB0F920" w:rsidR="009C0862" w:rsidRPr="007D35C9" w:rsidRDefault="00113F03" w:rsidP="001545CE">
      <w:pPr>
        <w:pStyle w:val="1lmenis"/>
      </w:pPr>
      <w:bookmarkStart w:id="6" w:name="_Toc473286219"/>
      <w:bookmarkEnd w:id="4"/>
      <w:bookmarkEnd w:id="5"/>
      <w:r>
        <w:t xml:space="preserve">3. </w:t>
      </w:r>
      <w:r w:rsidR="009C0862" w:rsidRPr="007D35C9">
        <w:t>2007. -2013</w:t>
      </w:r>
      <w:r w:rsidR="000870FE">
        <w:t>. gad</w:t>
      </w:r>
      <w:r w:rsidR="009C0862" w:rsidRPr="007D35C9">
        <w:t xml:space="preserve">a plānošanas perioda ES fondu </w:t>
      </w:r>
      <w:r w:rsidR="002F7AB7" w:rsidRPr="007D35C9">
        <w:t>slēgšana</w:t>
      </w:r>
      <w:bookmarkEnd w:id="6"/>
    </w:p>
    <w:p w14:paraId="1060E8CD" w14:textId="327CE5B9" w:rsidR="003F3636" w:rsidRPr="007D35C9" w:rsidRDefault="003F3636" w:rsidP="003F3636">
      <w:pPr>
        <w:spacing w:before="120" w:after="120" w:line="276" w:lineRule="auto"/>
        <w:ind w:firstLine="720"/>
        <w:jc w:val="both"/>
        <w:rPr>
          <w:color w:val="000000" w:themeColor="text1"/>
          <w:sz w:val="28"/>
          <w:szCs w:val="28"/>
        </w:rPr>
      </w:pPr>
      <w:r w:rsidRPr="007D35C9">
        <w:rPr>
          <w:color w:val="000000" w:themeColor="text1"/>
          <w:sz w:val="28"/>
          <w:szCs w:val="28"/>
        </w:rPr>
        <w:t>Turpinās koordinēt</w:t>
      </w:r>
      <w:r>
        <w:rPr>
          <w:color w:val="000000" w:themeColor="text1"/>
          <w:sz w:val="28"/>
          <w:szCs w:val="28"/>
        </w:rPr>
        <w:t>s</w:t>
      </w:r>
      <w:r w:rsidRPr="007D35C9">
        <w:rPr>
          <w:color w:val="000000" w:themeColor="text1"/>
          <w:sz w:val="28"/>
          <w:szCs w:val="28"/>
        </w:rPr>
        <w:t xml:space="preserve"> 2007-2013</w:t>
      </w:r>
      <w:r w:rsidR="000870FE">
        <w:rPr>
          <w:color w:val="000000" w:themeColor="text1"/>
          <w:sz w:val="28"/>
          <w:szCs w:val="28"/>
        </w:rPr>
        <w:t>. gad</w:t>
      </w:r>
      <w:r w:rsidRPr="007D35C9">
        <w:rPr>
          <w:color w:val="000000" w:themeColor="text1"/>
          <w:sz w:val="28"/>
          <w:szCs w:val="28"/>
        </w:rPr>
        <w:t>a plānošanas perioda slēgšanas proces</w:t>
      </w:r>
      <w:r>
        <w:rPr>
          <w:color w:val="000000" w:themeColor="text1"/>
          <w:sz w:val="28"/>
          <w:szCs w:val="28"/>
        </w:rPr>
        <w:t>s</w:t>
      </w:r>
      <w:r w:rsidR="006E1C98" w:rsidRPr="007D35C9">
        <w:rPr>
          <w:rStyle w:val="FootnoteReference"/>
          <w:rFonts w:eastAsia="Times New Roman" w:cs="Times New Roman"/>
          <w:sz w:val="28"/>
          <w:szCs w:val="28"/>
          <w:lang w:eastAsia="lv-LV"/>
        </w:rPr>
        <w:footnoteReference w:id="8"/>
      </w:r>
      <w:r>
        <w:rPr>
          <w:color w:val="000000" w:themeColor="text1"/>
          <w:sz w:val="28"/>
          <w:szCs w:val="28"/>
        </w:rPr>
        <w:t>, tai skaitā auditi un kontroles, lai EK līdz 2017</w:t>
      </w:r>
      <w:r w:rsidR="000870FE">
        <w:rPr>
          <w:color w:val="000000" w:themeColor="text1"/>
          <w:sz w:val="28"/>
          <w:szCs w:val="28"/>
        </w:rPr>
        <w:t>. gad</w:t>
      </w:r>
      <w:r>
        <w:rPr>
          <w:color w:val="000000" w:themeColor="text1"/>
          <w:sz w:val="28"/>
          <w:szCs w:val="28"/>
        </w:rPr>
        <w:t xml:space="preserve">a 31.martam iesniegtu programmu </w:t>
      </w:r>
      <w:r w:rsidRPr="007D35C9">
        <w:rPr>
          <w:color w:val="000000" w:themeColor="text1"/>
          <w:sz w:val="28"/>
          <w:szCs w:val="28"/>
        </w:rPr>
        <w:t>noslēguma dokumentācij</w:t>
      </w:r>
      <w:r>
        <w:rPr>
          <w:color w:val="000000" w:themeColor="text1"/>
          <w:sz w:val="28"/>
          <w:szCs w:val="28"/>
        </w:rPr>
        <w:t>u</w:t>
      </w:r>
      <w:r w:rsidR="006E1C98">
        <w:rPr>
          <w:rStyle w:val="FootnoteReference"/>
          <w:color w:val="000000" w:themeColor="text1"/>
          <w:sz w:val="28"/>
          <w:szCs w:val="28"/>
        </w:rPr>
        <w:footnoteReference w:id="9"/>
      </w:r>
      <w:r>
        <w:rPr>
          <w:color w:val="000000" w:themeColor="text1"/>
          <w:sz w:val="28"/>
          <w:szCs w:val="28"/>
        </w:rPr>
        <w:t xml:space="preserve">, apliecinot ES finansējuma atbilstošu izmantošanu investīcijām Latvijā. Tāpat tiek nodrošināta īpaša uzraudzība un risku pārvaldība </w:t>
      </w:r>
      <w:r w:rsidRPr="007D35C9">
        <w:rPr>
          <w:color w:val="000000" w:themeColor="text1"/>
          <w:sz w:val="28"/>
          <w:szCs w:val="28"/>
        </w:rPr>
        <w:t>atsevišķ</w:t>
      </w:r>
      <w:r>
        <w:rPr>
          <w:color w:val="000000" w:themeColor="text1"/>
          <w:sz w:val="28"/>
          <w:szCs w:val="28"/>
        </w:rPr>
        <w:t>iem</w:t>
      </w:r>
      <w:r w:rsidRPr="007D35C9">
        <w:rPr>
          <w:color w:val="000000" w:themeColor="text1"/>
          <w:sz w:val="28"/>
          <w:szCs w:val="28"/>
        </w:rPr>
        <w:t xml:space="preserve"> projekt</w:t>
      </w:r>
      <w:r>
        <w:rPr>
          <w:color w:val="000000" w:themeColor="text1"/>
          <w:sz w:val="28"/>
          <w:szCs w:val="28"/>
        </w:rPr>
        <w:t>iem</w:t>
      </w:r>
      <w:r w:rsidRPr="007D35C9">
        <w:rPr>
          <w:color w:val="000000" w:themeColor="text1"/>
          <w:sz w:val="28"/>
          <w:szCs w:val="28"/>
        </w:rPr>
        <w:t xml:space="preserve">, kuriem pagarināts </w:t>
      </w:r>
      <w:r>
        <w:rPr>
          <w:color w:val="000000" w:themeColor="text1"/>
          <w:sz w:val="28"/>
          <w:szCs w:val="28"/>
        </w:rPr>
        <w:t>pabeigšanas un mērķu sasniegšanas (</w:t>
      </w:r>
      <w:r w:rsidRPr="007D35C9">
        <w:rPr>
          <w:color w:val="000000" w:themeColor="text1"/>
          <w:sz w:val="28"/>
          <w:szCs w:val="28"/>
        </w:rPr>
        <w:t>funkcionalitātes</w:t>
      </w:r>
      <w:r>
        <w:rPr>
          <w:color w:val="000000" w:themeColor="text1"/>
          <w:sz w:val="28"/>
          <w:szCs w:val="28"/>
        </w:rPr>
        <w:t>)te</w:t>
      </w:r>
      <w:r w:rsidRPr="007D35C9">
        <w:rPr>
          <w:color w:val="000000" w:themeColor="text1"/>
          <w:sz w:val="28"/>
          <w:szCs w:val="28"/>
        </w:rPr>
        <w:t>rmiņš.</w:t>
      </w:r>
      <w:r>
        <w:rPr>
          <w:color w:val="000000" w:themeColor="text1"/>
          <w:sz w:val="28"/>
          <w:szCs w:val="28"/>
        </w:rPr>
        <w:t xml:space="preserve"> Jauni nozīmīgi riski, kas apdraudētu Latvijai piešķirtā un izmantotā 4,5 mljrd.</w:t>
      </w:r>
      <w:r w:rsidR="00926027" w:rsidRPr="00926027">
        <w:rPr>
          <w:i/>
          <w:color w:val="000000" w:themeColor="text1"/>
          <w:sz w:val="28"/>
          <w:szCs w:val="28"/>
        </w:rPr>
        <w:t> euro</w:t>
      </w:r>
      <w:r>
        <w:rPr>
          <w:color w:val="000000" w:themeColor="text1"/>
          <w:sz w:val="28"/>
          <w:szCs w:val="28"/>
        </w:rPr>
        <w:t xml:space="preserve"> ES fondu finansējuma saglabāšanu, nav konstatēti.</w:t>
      </w:r>
    </w:p>
    <w:p w14:paraId="3ACC15FB" w14:textId="4D2BDB47" w:rsidR="00727735" w:rsidRDefault="00D94C55" w:rsidP="00EC6BB9">
      <w:pPr>
        <w:spacing w:before="120" w:after="120" w:line="276" w:lineRule="auto"/>
        <w:ind w:firstLine="720"/>
        <w:jc w:val="both"/>
        <w:rPr>
          <w:rFonts w:eastAsia="+mn-ea" w:cs="Times New Roman"/>
          <w:kern w:val="24"/>
          <w:sz w:val="28"/>
          <w:szCs w:val="28"/>
          <w:lang w:eastAsia="lv-LV"/>
        </w:rPr>
      </w:pPr>
      <w:r w:rsidRPr="00D94C55">
        <w:rPr>
          <w:rFonts w:eastAsia="+mn-ea" w:cs="Times New Roman"/>
          <w:kern w:val="24"/>
          <w:sz w:val="28"/>
          <w:szCs w:val="28"/>
          <w:lang w:eastAsia="lv-LV"/>
        </w:rPr>
        <w:t xml:space="preserve">Kopumā </w:t>
      </w:r>
      <w:r w:rsidR="0051161D">
        <w:rPr>
          <w:rFonts w:eastAsia="+mn-ea" w:cs="Times New Roman"/>
          <w:kern w:val="24"/>
          <w:sz w:val="28"/>
          <w:szCs w:val="28"/>
          <w:lang w:eastAsia="lv-LV"/>
        </w:rPr>
        <w:t>plānoša</w:t>
      </w:r>
      <w:r w:rsidR="00BA7D0C">
        <w:rPr>
          <w:rFonts w:eastAsia="+mn-ea" w:cs="Times New Roman"/>
          <w:kern w:val="24"/>
          <w:sz w:val="28"/>
          <w:szCs w:val="28"/>
          <w:lang w:eastAsia="lv-LV"/>
        </w:rPr>
        <w:t>n</w:t>
      </w:r>
      <w:r w:rsidR="0051161D">
        <w:rPr>
          <w:rFonts w:eastAsia="+mn-ea" w:cs="Times New Roman"/>
          <w:kern w:val="24"/>
          <w:sz w:val="28"/>
          <w:szCs w:val="28"/>
          <w:lang w:eastAsia="lv-LV"/>
        </w:rPr>
        <w:t>as periodā projektu rezul</w:t>
      </w:r>
      <w:r w:rsidR="006E1C98">
        <w:rPr>
          <w:rFonts w:eastAsia="+mn-ea" w:cs="Times New Roman"/>
          <w:kern w:val="24"/>
          <w:sz w:val="28"/>
          <w:szCs w:val="28"/>
          <w:lang w:eastAsia="lv-LV"/>
        </w:rPr>
        <w:t>t</w:t>
      </w:r>
      <w:r w:rsidR="0051161D">
        <w:rPr>
          <w:rFonts w:eastAsia="+mn-ea" w:cs="Times New Roman"/>
          <w:kern w:val="24"/>
          <w:sz w:val="28"/>
          <w:szCs w:val="28"/>
          <w:lang w:eastAsia="lv-LV"/>
        </w:rPr>
        <w:t xml:space="preserve">ātu sasniegšanai dažādās prioritārās nozarēs Latvija sekmīgi investējusi vairāk nekā bija plānots perioda sākumā. Kopā </w:t>
      </w:r>
      <w:r w:rsidR="006E1C98">
        <w:rPr>
          <w:rFonts w:eastAsia="+mn-ea" w:cs="Times New Roman"/>
          <w:kern w:val="24"/>
          <w:sz w:val="28"/>
          <w:szCs w:val="28"/>
          <w:lang w:eastAsia="lv-LV"/>
        </w:rPr>
        <w:t>ar n</w:t>
      </w:r>
      <w:r w:rsidR="0051161D">
        <w:rPr>
          <w:rFonts w:eastAsia="+mn-ea" w:cs="Times New Roman"/>
          <w:kern w:val="24"/>
          <w:sz w:val="28"/>
          <w:szCs w:val="28"/>
          <w:lang w:eastAsia="lv-LV"/>
        </w:rPr>
        <w:t>oslēguma dokumentācij</w:t>
      </w:r>
      <w:r w:rsidR="006E1C98">
        <w:rPr>
          <w:rFonts w:eastAsia="+mn-ea" w:cs="Times New Roman"/>
          <w:kern w:val="24"/>
          <w:sz w:val="28"/>
          <w:szCs w:val="28"/>
          <w:lang w:eastAsia="lv-LV"/>
        </w:rPr>
        <w:t xml:space="preserve">as iesniegšanu </w:t>
      </w:r>
      <w:r w:rsidR="0051161D">
        <w:rPr>
          <w:rFonts w:eastAsia="+mn-ea" w:cs="Times New Roman"/>
          <w:kern w:val="24"/>
          <w:sz w:val="28"/>
          <w:szCs w:val="28"/>
          <w:lang w:eastAsia="lv-LV"/>
        </w:rPr>
        <w:t>EK Latvija deklarēs</w:t>
      </w:r>
      <w:r w:rsidRPr="00D94C55">
        <w:rPr>
          <w:rFonts w:eastAsia="+mn-ea" w:cs="Times New Roman"/>
          <w:kern w:val="24"/>
          <w:sz w:val="28"/>
          <w:szCs w:val="28"/>
          <w:lang w:eastAsia="lv-LV"/>
        </w:rPr>
        <w:t xml:space="preserve"> attiecinām</w:t>
      </w:r>
      <w:r w:rsidR="0051161D">
        <w:rPr>
          <w:rFonts w:eastAsia="+mn-ea" w:cs="Times New Roman"/>
          <w:kern w:val="24"/>
          <w:sz w:val="28"/>
          <w:szCs w:val="28"/>
          <w:lang w:eastAsia="lv-LV"/>
        </w:rPr>
        <w:t>os</w:t>
      </w:r>
      <w:r w:rsidRPr="00D94C55">
        <w:rPr>
          <w:rFonts w:eastAsia="+mn-ea" w:cs="Times New Roman"/>
          <w:kern w:val="24"/>
          <w:sz w:val="28"/>
          <w:szCs w:val="28"/>
          <w:lang w:eastAsia="lv-LV"/>
        </w:rPr>
        <w:t xml:space="preserve"> izdevum</w:t>
      </w:r>
      <w:r w:rsidR="0051161D">
        <w:rPr>
          <w:rFonts w:eastAsia="+mn-ea" w:cs="Times New Roman"/>
          <w:kern w:val="24"/>
          <w:sz w:val="28"/>
          <w:szCs w:val="28"/>
          <w:lang w:eastAsia="lv-LV"/>
        </w:rPr>
        <w:t>us</w:t>
      </w:r>
      <w:r w:rsidRPr="00D94C55">
        <w:rPr>
          <w:rFonts w:eastAsia="+mn-ea" w:cs="Times New Roman"/>
          <w:kern w:val="24"/>
          <w:sz w:val="28"/>
          <w:szCs w:val="28"/>
          <w:lang w:eastAsia="lv-LV"/>
        </w:rPr>
        <w:t xml:space="preserve"> 6,1 m</w:t>
      </w:r>
      <w:r w:rsidR="00F0188D">
        <w:rPr>
          <w:rFonts w:eastAsia="+mn-ea" w:cs="Times New Roman"/>
          <w:kern w:val="24"/>
          <w:sz w:val="28"/>
          <w:szCs w:val="28"/>
          <w:lang w:eastAsia="lv-LV"/>
        </w:rPr>
        <w:t>l</w:t>
      </w:r>
      <w:r w:rsidRPr="00D94C55">
        <w:rPr>
          <w:rFonts w:eastAsia="+mn-ea" w:cs="Times New Roman"/>
          <w:kern w:val="24"/>
          <w:sz w:val="28"/>
          <w:szCs w:val="28"/>
          <w:lang w:eastAsia="lv-LV"/>
        </w:rPr>
        <w:t>jrd.</w:t>
      </w:r>
      <w:r w:rsidR="00926027" w:rsidRPr="00926027">
        <w:rPr>
          <w:rFonts w:eastAsia="+mn-ea" w:cs="Times New Roman"/>
          <w:i/>
          <w:kern w:val="24"/>
          <w:sz w:val="28"/>
          <w:szCs w:val="28"/>
          <w:lang w:eastAsia="lv-LV"/>
        </w:rPr>
        <w:t> euro</w:t>
      </w:r>
      <w:r w:rsidR="0051161D">
        <w:rPr>
          <w:rStyle w:val="FootnoteReference"/>
          <w:rFonts w:eastAsia="+mn-ea" w:cs="Times New Roman"/>
          <w:kern w:val="24"/>
          <w:sz w:val="28"/>
          <w:szCs w:val="28"/>
          <w:lang w:eastAsia="lv-LV"/>
        </w:rPr>
        <w:footnoteReference w:id="10"/>
      </w:r>
      <w:r w:rsidRPr="00D94C55">
        <w:rPr>
          <w:rFonts w:eastAsia="+mn-ea" w:cs="Times New Roman"/>
          <w:kern w:val="24"/>
          <w:sz w:val="28"/>
          <w:szCs w:val="28"/>
          <w:lang w:eastAsia="lv-LV"/>
        </w:rPr>
        <w:t xml:space="preserve">, no tiem </w:t>
      </w:r>
      <w:r w:rsidR="0051161D">
        <w:rPr>
          <w:rFonts w:eastAsia="+mn-ea" w:cs="Times New Roman"/>
          <w:kern w:val="24"/>
          <w:sz w:val="28"/>
          <w:szCs w:val="28"/>
          <w:lang w:eastAsia="lv-LV"/>
        </w:rPr>
        <w:t>84</w:t>
      </w:r>
      <w:r w:rsidR="0000057D">
        <w:rPr>
          <w:rFonts w:eastAsia="+mn-ea" w:cs="Times New Roman"/>
          <w:kern w:val="24"/>
          <w:sz w:val="28"/>
          <w:szCs w:val="28"/>
          <w:lang w:eastAsia="lv-LV"/>
        </w:rPr>
        <w:t> %</w:t>
      </w:r>
      <w:r w:rsidR="0051161D">
        <w:rPr>
          <w:rFonts w:eastAsia="+mn-ea" w:cs="Times New Roman"/>
          <w:kern w:val="24"/>
          <w:sz w:val="28"/>
          <w:szCs w:val="28"/>
          <w:lang w:eastAsia="lv-LV"/>
        </w:rPr>
        <w:t xml:space="preserve"> ir publiskais finansējums, t.sk. garantējot Latvijai piešķirto ES fondu līdzekļu 4,5 mljrd.</w:t>
      </w:r>
      <w:r w:rsidR="00926027" w:rsidRPr="00926027">
        <w:rPr>
          <w:rFonts w:eastAsia="+mn-ea" w:cs="Times New Roman"/>
          <w:i/>
          <w:kern w:val="24"/>
          <w:sz w:val="28"/>
          <w:szCs w:val="28"/>
          <w:lang w:eastAsia="lv-LV"/>
        </w:rPr>
        <w:t> euro</w:t>
      </w:r>
      <w:r w:rsidR="0051161D">
        <w:rPr>
          <w:rFonts w:eastAsia="+mn-ea" w:cs="Times New Roman"/>
          <w:kern w:val="24"/>
          <w:sz w:val="28"/>
          <w:szCs w:val="28"/>
          <w:lang w:eastAsia="lv-LV"/>
        </w:rPr>
        <w:t xml:space="preserve"> pamatotību pilnā apmērā. </w:t>
      </w:r>
      <w:r w:rsidRPr="00D94C55">
        <w:rPr>
          <w:rFonts w:eastAsia="+mn-ea" w:cs="Times New Roman"/>
          <w:kern w:val="24"/>
          <w:sz w:val="28"/>
          <w:szCs w:val="28"/>
          <w:lang w:eastAsia="lv-LV"/>
        </w:rPr>
        <w:t xml:space="preserve">Tiek plānots, ka ar noslēguma maksājumu Latvija </w:t>
      </w:r>
      <w:r w:rsidR="00AB003A">
        <w:rPr>
          <w:rFonts w:eastAsia="+mn-ea" w:cs="Times New Roman"/>
          <w:kern w:val="24"/>
          <w:sz w:val="28"/>
          <w:szCs w:val="28"/>
          <w:lang w:eastAsia="lv-LV"/>
        </w:rPr>
        <w:t xml:space="preserve">budžeta ieņēmumos </w:t>
      </w:r>
      <w:r w:rsidRPr="00D94C55">
        <w:rPr>
          <w:rFonts w:eastAsia="+mn-ea" w:cs="Times New Roman"/>
          <w:kern w:val="24"/>
          <w:sz w:val="28"/>
          <w:szCs w:val="28"/>
          <w:lang w:eastAsia="lv-LV"/>
        </w:rPr>
        <w:t xml:space="preserve">varēs saņemt </w:t>
      </w:r>
      <w:r w:rsidR="00AB003A">
        <w:rPr>
          <w:rFonts w:eastAsia="+mn-ea" w:cs="Times New Roman"/>
          <w:kern w:val="24"/>
          <w:sz w:val="28"/>
          <w:szCs w:val="28"/>
          <w:lang w:eastAsia="lv-LV"/>
        </w:rPr>
        <w:t xml:space="preserve">atlikušos noslēguma maksājumus </w:t>
      </w:r>
      <w:r w:rsidRPr="00D94C55">
        <w:rPr>
          <w:rFonts w:eastAsia="+mn-ea" w:cs="Times New Roman"/>
          <w:kern w:val="24"/>
          <w:sz w:val="28"/>
          <w:szCs w:val="28"/>
          <w:lang w:eastAsia="lv-LV"/>
        </w:rPr>
        <w:t>226</w:t>
      </w:r>
      <w:r w:rsidR="00926027">
        <w:rPr>
          <w:rFonts w:eastAsia="+mn-ea" w:cs="Times New Roman"/>
          <w:kern w:val="24"/>
          <w:sz w:val="28"/>
          <w:szCs w:val="28"/>
          <w:lang w:eastAsia="lv-LV"/>
        </w:rPr>
        <w:t> milj.</w:t>
      </w:r>
      <w:r w:rsidR="00926027" w:rsidRPr="00926027">
        <w:rPr>
          <w:rFonts w:eastAsia="+mn-ea" w:cs="Times New Roman"/>
          <w:i/>
          <w:kern w:val="24"/>
          <w:sz w:val="28"/>
          <w:szCs w:val="28"/>
          <w:lang w:eastAsia="lv-LV"/>
        </w:rPr>
        <w:t> euro</w:t>
      </w:r>
      <w:r w:rsidR="00AB003A">
        <w:rPr>
          <w:rFonts w:eastAsia="+mn-ea" w:cs="Times New Roman"/>
          <w:i/>
          <w:kern w:val="24"/>
          <w:sz w:val="28"/>
          <w:szCs w:val="28"/>
          <w:lang w:eastAsia="lv-LV"/>
        </w:rPr>
        <w:t xml:space="preserve"> </w:t>
      </w:r>
      <w:r w:rsidR="00AB003A" w:rsidRPr="00D94C55">
        <w:rPr>
          <w:rFonts w:eastAsia="+mn-ea" w:cs="Times New Roman"/>
          <w:kern w:val="24"/>
          <w:sz w:val="28"/>
          <w:szCs w:val="28"/>
          <w:lang w:eastAsia="lv-LV"/>
        </w:rPr>
        <w:t>kopā par visiem fondiem (ESF, ERAF, KF)</w:t>
      </w:r>
      <w:r w:rsidRPr="00D94C55">
        <w:rPr>
          <w:rFonts w:eastAsia="+mn-ea" w:cs="Times New Roman"/>
          <w:kern w:val="24"/>
          <w:sz w:val="28"/>
          <w:szCs w:val="28"/>
          <w:lang w:eastAsia="lv-LV"/>
        </w:rPr>
        <w:t>.</w:t>
      </w:r>
    </w:p>
    <w:p w14:paraId="7205972B" w14:textId="26881AB8" w:rsidR="00770A5E" w:rsidRDefault="00770A5E" w:rsidP="00EC6BB9">
      <w:pPr>
        <w:spacing w:before="120" w:after="120" w:line="276" w:lineRule="auto"/>
        <w:ind w:firstLine="720"/>
        <w:jc w:val="both"/>
        <w:rPr>
          <w:rFonts w:eastAsia="+mn-ea" w:cs="Times New Roman"/>
          <w:kern w:val="24"/>
          <w:sz w:val="28"/>
          <w:szCs w:val="28"/>
          <w:lang w:eastAsia="lv-LV"/>
        </w:rPr>
      </w:pPr>
      <w:r>
        <w:rPr>
          <w:rFonts w:eastAsia="+mn-ea" w:cs="Times New Roman"/>
          <w:kern w:val="24"/>
          <w:sz w:val="28"/>
          <w:szCs w:val="28"/>
          <w:lang w:eastAsia="lv-LV"/>
        </w:rPr>
        <w:lastRenderedPageBreak/>
        <w:t>Turpmāk grafikos sniegta informācija, cik daudz un kādi finanšu resursu avoti (ES fondi, privātais vai nacionālais publiskais) izmantoti sekmīgu investīciju projektu realizēšanā, salīdzinot sākotnēji par</w:t>
      </w:r>
      <w:r w:rsidR="006E1C98">
        <w:rPr>
          <w:rFonts w:eastAsia="+mn-ea" w:cs="Times New Roman"/>
          <w:kern w:val="24"/>
          <w:sz w:val="28"/>
          <w:szCs w:val="28"/>
          <w:lang w:eastAsia="lv-LV"/>
        </w:rPr>
        <w:t>e</w:t>
      </w:r>
      <w:r>
        <w:rPr>
          <w:rFonts w:eastAsia="+mn-ea" w:cs="Times New Roman"/>
          <w:kern w:val="24"/>
          <w:sz w:val="28"/>
          <w:szCs w:val="28"/>
          <w:lang w:eastAsia="lv-LV"/>
        </w:rPr>
        <w:t xml:space="preserve">dzēto apjomu ar perioda beigās ieguldīto līdzekļu apjomu. Jāatzīmē, ka </w:t>
      </w:r>
      <w:r w:rsidR="00F07135">
        <w:rPr>
          <w:rFonts w:eastAsia="+mn-ea" w:cs="Times New Roman"/>
          <w:kern w:val="24"/>
          <w:sz w:val="28"/>
          <w:szCs w:val="28"/>
          <w:lang w:eastAsia="lv-LV"/>
        </w:rPr>
        <w:t>lielāks</w:t>
      </w:r>
      <w:r>
        <w:rPr>
          <w:rFonts w:eastAsia="+mn-ea" w:cs="Times New Roman"/>
          <w:kern w:val="24"/>
          <w:sz w:val="28"/>
          <w:szCs w:val="28"/>
          <w:lang w:eastAsia="lv-LV"/>
        </w:rPr>
        <w:t xml:space="preserve"> līdzekļu ieguldījums korelē ar iespējami labākiem rezultātiem, sasniedzot vai pārsniedzot plānotos mērķu rādītājus. </w:t>
      </w:r>
    </w:p>
    <w:p w14:paraId="47E856EB" w14:textId="4E75DC36" w:rsidR="00DC24E3" w:rsidRPr="004D2938" w:rsidRDefault="00DC24E3" w:rsidP="00DC24E3">
      <w:pPr>
        <w:jc w:val="both"/>
        <w:rPr>
          <w:rFonts w:eastAsia="+mn-ea" w:cs="Times New Roman"/>
          <w:i/>
          <w:kern w:val="24"/>
          <w:szCs w:val="28"/>
          <w:lang w:eastAsia="lv-LV"/>
        </w:rPr>
      </w:pPr>
      <w:r w:rsidRPr="003327B3">
        <w:rPr>
          <w:rFonts w:eastAsia="+mn-ea" w:cs="Times New Roman"/>
          <w:i/>
          <w:kern w:val="24"/>
          <w:szCs w:val="28"/>
          <w:lang w:eastAsia="lv-LV"/>
        </w:rPr>
        <w:t>Grafiks Nr.</w:t>
      </w:r>
      <w:r w:rsidRPr="00C93490">
        <w:rPr>
          <w:rFonts w:eastAsia="+mn-ea" w:cs="Times New Roman"/>
          <w:i/>
          <w:kern w:val="24"/>
          <w:szCs w:val="28"/>
          <w:lang w:eastAsia="lv-LV"/>
        </w:rPr>
        <w:t xml:space="preserve"> 1</w:t>
      </w:r>
      <w:r>
        <w:rPr>
          <w:rFonts w:eastAsia="+mn-ea" w:cs="Times New Roman"/>
          <w:i/>
          <w:kern w:val="24"/>
          <w:szCs w:val="28"/>
          <w:lang w:eastAsia="lv-LV"/>
        </w:rPr>
        <w:t>.</w:t>
      </w:r>
      <w:r w:rsidRPr="004D2938">
        <w:rPr>
          <w:rFonts w:eastAsia="+mn-ea" w:cs="Times New Roman"/>
          <w:i/>
          <w:kern w:val="24"/>
          <w:szCs w:val="28"/>
          <w:lang w:eastAsia="lv-LV"/>
        </w:rPr>
        <w:t xml:space="preserve"> Darbības programmas “Cilvēkresursi un nodarbinātība” prioritātēm pieejamais finansējums un EK deklarējamie izdevumi sadalījumā pa finansējuma avotiem un kopā (</w:t>
      </w:r>
      <w:r w:rsidR="0000057D">
        <w:rPr>
          <w:rFonts w:eastAsia="+mn-ea" w:cs="Times New Roman"/>
          <w:i/>
          <w:kern w:val="24"/>
          <w:szCs w:val="28"/>
          <w:lang w:eastAsia="lv-LV"/>
        </w:rPr>
        <w:t> %</w:t>
      </w:r>
      <w:r w:rsidRPr="004D2938">
        <w:rPr>
          <w:rFonts w:eastAsia="+mn-ea" w:cs="Times New Roman"/>
          <w:i/>
          <w:kern w:val="24"/>
          <w:szCs w:val="28"/>
          <w:lang w:eastAsia="lv-LV"/>
        </w:rPr>
        <w:t xml:space="preserve"> no pieejamā finansējuma, </w:t>
      </w:r>
      <w:r w:rsidR="00926027">
        <w:rPr>
          <w:rFonts w:eastAsia="+mn-ea" w:cs="Times New Roman"/>
          <w:i/>
          <w:kern w:val="24"/>
          <w:szCs w:val="28"/>
          <w:lang w:eastAsia="lv-LV"/>
        </w:rPr>
        <w:t>milj.</w:t>
      </w:r>
      <w:r w:rsidR="00926027" w:rsidRPr="00926027">
        <w:rPr>
          <w:rFonts w:eastAsia="+mn-ea" w:cs="Times New Roman"/>
          <w:i/>
          <w:kern w:val="24"/>
          <w:szCs w:val="28"/>
          <w:lang w:eastAsia="lv-LV"/>
        </w:rPr>
        <w:t> euro</w:t>
      </w:r>
      <w:r w:rsidRPr="004D2938">
        <w:rPr>
          <w:rFonts w:eastAsia="+mn-ea" w:cs="Times New Roman"/>
          <w:i/>
          <w:kern w:val="24"/>
          <w:szCs w:val="28"/>
          <w:lang w:eastAsia="lv-LV"/>
        </w:rPr>
        <w:t>).</w:t>
      </w:r>
    </w:p>
    <w:p w14:paraId="476EB2B7" w14:textId="1A7B5AB4" w:rsidR="00DC24E3" w:rsidRDefault="00DC24E3" w:rsidP="00DC24E3">
      <w:pPr>
        <w:spacing w:before="120" w:after="120" w:line="276" w:lineRule="auto"/>
        <w:jc w:val="both"/>
        <w:rPr>
          <w:rFonts w:eastAsia="+mn-ea" w:cs="Times New Roman"/>
          <w:kern w:val="24"/>
          <w:sz w:val="28"/>
          <w:szCs w:val="28"/>
          <w:lang w:eastAsia="lv-LV"/>
        </w:rPr>
      </w:pPr>
      <w:r>
        <w:rPr>
          <w:noProof/>
          <w:lang w:eastAsia="lv-LV"/>
        </w:rPr>
        <w:drawing>
          <wp:inline distT="0" distB="0" distL="0" distR="0" wp14:anchorId="09535AAD" wp14:editId="2DF79DD9">
            <wp:extent cx="5743575" cy="48006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0251" cy="4806180"/>
                    </a:xfrm>
                    <a:prstGeom prst="rect">
                      <a:avLst/>
                    </a:prstGeom>
                  </pic:spPr>
                </pic:pic>
              </a:graphicData>
            </a:graphic>
          </wp:inline>
        </w:drawing>
      </w:r>
    </w:p>
    <w:p w14:paraId="6AEDAFDA" w14:textId="651E7326" w:rsidR="00D94C55" w:rsidRDefault="00D94C55" w:rsidP="003327B3">
      <w:pPr>
        <w:spacing w:before="120" w:after="120" w:line="276" w:lineRule="auto"/>
        <w:ind w:firstLine="720"/>
        <w:jc w:val="both"/>
        <w:rPr>
          <w:rFonts w:eastAsia="+mn-ea" w:cs="Times New Roman"/>
          <w:kern w:val="24"/>
          <w:sz w:val="28"/>
          <w:szCs w:val="28"/>
          <w:lang w:eastAsia="lv-LV"/>
        </w:rPr>
      </w:pPr>
      <w:r w:rsidRPr="00D94C55">
        <w:rPr>
          <w:rFonts w:eastAsia="+mn-ea" w:cs="Times New Roman"/>
          <w:kern w:val="24"/>
          <w:sz w:val="28"/>
          <w:szCs w:val="28"/>
          <w:lang w:eastAsia="lv-LV"/>
        </w:rPr>
        <w:t xml:space="preserve">Darbības programmā “Cilvēkresursi un </w:t>
      </w:r>
      <w:r w:rsidRPr="00C93490">
        <w:rPr>
          <w:rFonts w:eastAsia="+mn-ea" w:cs="Times New Roman"/>
          <w:kern w:val="24"/>
          <w:sz w:val="28"/>
          <w:szCs w:val="28"/>
          <w:lang w:eastAsia="lv-LV"/>
        </w:rPr>
        <w:t>nodarbinātība</w:t>
      </w:r>
      <w:r w:rsidRPr="004D50E9">
        <w:rPr>
          <w:rFonts w:eastAsia="+mn-ea" w:cs="Times New Roman"/>
          <w:kern w:val="24"/>
          <w:sz w:val="28"/>
          <w:szCs w:val="28"/>
          <w:lang w:eastAsia="lv-LV"/>
        </w:rPr>
        <w:t xml:space="preserve">” </w:t>
      </w:r>
      <w:r w:rsidRPr="003327B3">
        <w:rPr>
          <w:rFonts w:eastAsia="+mn-ea" w:cs="Times New Roman"/>
          <w:kern w:val="24"/>
          <w:sz w:val="28"/>
          <w:szCs w:val="28"/>
          <w:lang w:eastAsia="lv-LV"/>
        </w:rPr>
        <w:t>grafikā Nr.</w:t>
      </w:r>
      <w:r w:rsidR="00034464" w:rsidRPr="003327B3">
        <w:rPr>
          <w:rFonts w:eastAsia="+mn-ea" w:cs="Times New Roman"/>
          <w:kern w:val="24"/>
          <w:sz w:val="28"/>
          <w:szCs w:val="28"/>
          <w:lang w:eastAsia="lv-LV"/>
        </w:rPr>
        <w:t>1</w:t>
      </w:r>
      <w:r w:rsidRPr="00C93490">
        <w:rPr>
          <w:rFonts w:eastAsia="+mn-ea" w:cs="Times New Roman"/>
          <w:kern w:val="24"/>
          <w:sz w:val="28"/>
          <w:szCs w:val="28"/>
          <w:lang w:eastAsia="lv-LV"/>
        </w:rPr>
        <w:t xml:space="preserve"> dati</w:t>
      </w:r>
      <w:r w:rsidRPr="00D94C55">
        <w:rPr>
          <w:rFonts w:eastAsia="+mn-ea" w:cs="Times New Roman"/>
          <w:kern w:val="24"/>
          <w:sz w:val="28"/>
          <w:szCs w:val="28"/>
          <w:lang w:eastAsia="lv-LV"/>
        </w:rPr>
        <w:t xml:space="preserve"> liecina, ka sadalījumā pa prioritātēm veiksmīgākais finanšu sniegums</w:t>
      </w:r>
      <w:r w:rsidR="00A042FF">
        <w:rPr>
          <w:rFonts w:eastAsia="+mn-ea" w:cs="Times New Roman"/>
          <w:kern w:val="24"/>
          <w:sz w:val="28"/>
          <w:szCs w:val="28"/>
          <w:lang w:eastAsia="lv-LV"/>
        </w:rPr>
        <w:t xml:space="preserve">, kur </w:t>
      </w:r>
      <w:r w:rsidR="00770A5E">
        <w:rPr>
          <w:rFonts w:eastAsia="+mn-ea" w:cs="Times New Roman"/>
          <w:kern w:val="24"/>
          <w:sz w:val="28"/>
          <w:szCs w:val="28"/>
          <w:lang w:eastAsia="lv-LV"/>
        </w:rPr>
        <w:t xml:space="preserve">bijusi iespēja veikt vairāk investīcijas un sasniegt labākus rezultātus, </w:t>
      </w:r>
      <w:r w:rsidRPr="00D94C55">
        <w:rPr>
          <w:rFonts w:eastAsia="+mn-ea" w:cs="Times New Roman"/>
          <w:kern w:val="24"/>
          <w:sz w:val="28"/>
          <w:szCs w:val="28"/>
          <w:lang w:eastAsia="lv-LV"/>
        </w:rPr>
        <w:t>ir 1.3.</w:t>
      </w:r>
      <w:r w:rsidR="003B0599">
        <w:rPr>
          <w:rFonts w:eastAsia="+mn-ea" w:cs="Times New Roman"/>
          <w:kern w:val="24"/>
          <w:sz w:val="28"/>
          <w:szCs w:val="28"/>
          <w:lang w:eastAsia="lv-LV"/>
        </w:rPr>
        <w:t> </w:t>
      </w:r>
      <w:r w:rsidRPr="00D94C55">
        <w:rPr>
          <w:rFonts w:eastAsia="+mn-ea" w:cs="Times New Roman"/>
          <w:kern w:val="24"/>
          <w:sz w:val="28"/>
          <w:szCs w:val="28"/>
          <w:lang w:eastAsia="lv-LV"/>
        </w:rPr>
        <w:t>prioritātē “Nodarbinātības veicināšana un veselība darbā”, kā arī 1.2.</w:t>
      </w:r>
      <w:r w:rsidR="003B0599">
        <w:rPr>
          <w:rFonts w:eastAsia="+mn-ea" w:cs="Times New Roman"/>
          <w:kern w:val="24"/>
          <w:sz w:val="28"/>
          <w:szCs w:val="28"/>
          <w:lang w:eastAsia="lv-LV"/>
        </w:rPr>
        <w:t> </w:t>
      </w:r>
      <w:r w:rsidRPr="00D94C55">
        <w:rPr>
          <w:rFonts w:eastAsia="+mn-ea" w:cs="Times New Roman"/>
          <w:kern w:val="24"/>
          <w:sz w:val="28"/>
          <w:szCs w:val="28"/>
          <w:lang w:eastAsia="lv-LV"/>
        </w:rPr>
        <w:t xml:space="preserve">prioritātē “Izglītība un prasmes”, kurās bija pieejams vislielākais </w:t>
      </w:r>
      <w:proofErr w:type="spellStart"/>
      <w:r w:rsidRPr="00D94C55">
        <w:rPr>
          <w:rFonts w:eastAsia="+mn-ea" w:cs="Times New Roman"/>
          <w:kern w:val="24"/>
          <w:sz w:val="28"/>
          <w:szCs w:val="28"/>
          <w:lang w:eastAsia="lv-LV"/>
        </w:rPr>
        <w:t>virssaistību</w:t>
      </w:r>
      <w:proofErr w:type="spellEnd"/>
      <w:r w:rsidRPr="00D94C55">
        <w:rPr>
          <w:rFonts w:eastAsia="+mn-ea" w:cs="Times New Roman"/>
          <w:kern w:val="24"/>
          <w:sz w:val="28"/>
          <w:szCs w:val="28"/>
          <w:lang w:eastAsia="lv-LV"/>
        </w:rPr>
        <w:t xml:space="preserve"> finansējums (54</w:t>
      </w:r>
      <w:r w:rsidR="00926027">
        <w:rPr>
          <w:rFonts w:eastAsia="+mn-ea" w:cs="Times New Roman"/>
          <w:kern w:val="24"/>
          <w:sz w:val="28"/>
          <w:szCs w:val="28"/>
          <w:lang w:eastAsia="lv-LV"/>
        </w:rPr>
        <w:t> milj.</w:t>
      </w:r>
      <w:r w:rsidR="00926027" w:rsidRPr="00926027">
        <w:rPr>
          <w:rFonts w:eastAsia="+mn-ea" w:cs="Times New Roman"/>
          <w:i/>
          <w:kern w:val="24"/>
          <w:sz w:val="28"/>
          <w:szCs w:val="28"/>
          <w:lang w:eastAsia="lv-LV"/>
        </w:rPr>
        <w:t> euro</w:t>
      </w:r>
      <w:r w:rsidRPr="00D94C55">
        <w:rPr>
          <w:rFonts w:eastAsia="+mn-ea" w:cs="Times New Roman"/>
          <w:kern w:val="24"/>
          <w:sz w:val="28"/>
          <w:szCs w:val="28"/>
          <w:lang w:eastAsia="lv-LV"/>
        </w:rPr>
        <w:t>) aktivitātēm, kas vērstas uz nodarbinātības un profesionālās izglītības pievilcības veicināšanu.</w:t>
      </w:r>
    </w:p>
    <w:p w14:paraId="394D530B" w14:textId="31977543" w:rsidR="00D94C55" w:rsidRDefault="00D94C55" w:rsidP="003327B3">
      <w:pPr>
        <w:spacing w:before="120" w:after="120" w:line="276" w:lineRule="auto"/>
        <w:ind w:firstLine="720"/>
        <w:jc w:val="both"/>
        <w:rPr>
          <w:rFonts w:eastAsia="+mn-ea" w:cs="Times New Roman"/>
          <w:kern w:val="24"/>
          <w:sz w:val="28"/>
          <w:szCs w:val="28"/>
          <w:lang w:eastAsia="lv-LV"/>
        </w:rPr>
      </w:pPr>
      <w:r>
        <w:rPr>
          <w:rFonts w:eastAsia="+mn-ea" w:cs="Times New Roman"/>
          <w:kern w:val="24"/>
          <w:sz w:val="28"/>
          <w:szCs w:val="28"/>
          <w:lang w:eastAsia="lv-LV"/>
        </w:rPr>
        <w:lastRenderedPageBreak/>
        <w:t>Darbības programmā “Uzņēmējdarbība un inovācijas”</w:t>
      </w:r>
      <w:r w:rsidR="009542B7">
        <w:rPr>
          <w:rFonts w:eastAsia="+mn-ea" w:cs="Times New Roman"/>
          <w:kern w:val="24"/>
          <w:sz w:val="28"/>
          <w:szCs w:val="28"/>
          <w:lang w:eastAsia="lv-LV"/>
        </w:rPr>
        <w:t>, ņemot vērā</w:t>
      </w:r>
      <w:r>
        <w:rPr>
          <w:rFonts w:eastAsia="+mn-ea" w:cs="Times New Roman"/>
          <w:kern w:val="24"/>
          <w:sz w:val="28"/>
          <w:szCs w:val="28"/>
          <w:lang w:eastAsia="lv-LV"/>
        </w:rPr>
        <w:t xml:space="preserve"> </w:t>
      </w:r>
      <w:r w:rsidR="00746B96" w:rsidRPr="004D50E9">
        <w:rPr>
          <w:rFonts w:eastAsia="+mn-ea" w:cs="Times New Roman"/>
          <w:kern w:val="24"/>
          <w:sz w:val="28"/>
          <w:szCs w:val="28"/>
          <w:lang w:eastAsia="lv-LV"/>
        </w:rPr>
        <w:t>g</w:t>
      </w:r>
      <w:r w:rsidRPr="004D50E9">
        <w:rPr>
          <w:rFonts w:eastAsia="+mn-ea" w:cs="Times New Roman"/>
          <w:kern w:val="24"/>
          <w:sz w:val="28"/>
          <w:szCs w:val="28"/>
          <w:lang w:eastAsia="lv-LV"/>
        </w:rPr>
        <w:t>rafikā Nr.</w:t>
      </w:r>
      <w:r w:rsidR="003B0599">
        <w:rPr>
          <w:rFonts w:eastAsia="+mn-ea" w:cs="Times New Roman"/>
          <w:kern w:val="24"/>
          <w:sz w:val="28"/>
          <w:szCs w:val="28"/>
          <w:lang w:eastAsia="lv-LV"/>
        </w:rPr>
        <w:t> </w:t>
      </w:r>
      <w:r w:rsidR="00034464" w:rsidRPr="003327B3">
        <w:rPr>
          <w:rFonts w:eastAsia="+mn-ea" w:cs="Times New Roman"/>
          <w:kern w:val="24"/>
          <w:sz w:val="28"/>
          <w:szCs w:val="28"/>
          <w:lang w:eastAsia="lv-LV"/>
        </w:rPr>
        <w:t>2</w:t>
      </w:r>
      <w:r w:rsidRPr="004D50E9">
        <w:rPr>
          <w:rFonts w:eastAsia="+mn-ea" w:cs="Times New Roman"/>
          <w:kern w:val="24"/>
          <w:sz w:val="28"/>
          <w:szCs w:val="28"/>
          <w:lang w:eastAsia="lv-LV"/>
        </w:rPr>
        <w:t xml:space="preserve"> </w:t>
      </w:r>
      <w:r w:rsidR="009542B7">
        <w:rPr>
          <w:rFonts w:eastAsia="+mn-ea" w:cs="Times New Roman"/>
          <w:kern w:val="24"/>
          <w:sz w:val="28"/>
          <w:szCs w:val="28"/>
          <w:lang w:eastAsia="lv-LV"/>
        </w:rPr>
        <w:t xml:space="preserve">apkopoto informāciju, </w:t>
      </w:r>
      <w:r w:rsidR="00746B96" w:rsidRPr="004D50E9">
        <w:rPr>
          <w:rFonts w:eastAsia="+mn-ea" w:cs="Times New Roman"/>
          <w:kern w:val="24"/>
          <w:sz w:val="28"/>
          <w:szCs w:val="28"/>
          <w:lang w:eastAsia="lv-LV"/>
        </w:rPr>
        <w:t>var</w:t>
      </w:r>
      <w:r w:rsidR="00746B96">
        <w:rPr>
          <w:rFonts w:eastAsia="+mn-ea" w:cs="Times New Roman"/>
          <w:kern w:val="24"/>
          <w:sz w:val="28"/>
          <w:szCs w:val="28"/>
          <w:lang w:eastAsia="lv-LV"/>
        </w:rPr>
        <w:t xml:space="preserve"> secināt</w:t>
      </w:r>
      <w:r w:rsidRPr="00603DF5">
        <w:rPr>
          <w:rFonts w:eastAsia="+mn-ea" w:cs="Times New Roman"/>
          <w:kern w:val="24"/>
          <w:sz w:val="28"/>
          <w:szCs w:val="28"/>
          <w:lang w:eastAsia="lv-LV"/>
        </w:rPr>
        <w:t xml:space="preserve">, ka sadalījumā pa prioritātēm veiksmīgākais </w:t>
      </w:r>
      <w:r w:rsidR="00770A5E" w:rsidRPr="00D94C55">
        <w:rPr>
          <w:rFonts w:eastAsia="+mn-ea" w:cs="Times New Roman"/>
          <w:kern w:val="24"/>
          <w:sz w:val="28"/>
          <w:szCs w:val="28"/>
          <w:lang w:eastAsia="lv-LV"/>
        </w:rPr>
        <w:t>finanšu sniegums</w:t>
      </w:r>
      <w:r w:rsidR="00770A5E">
        <w:rPr>
          <w:rFonts w:eastAsia="+mn-ea" w:cs="Times New Roman"/>
          <w:kern w:val="24"/>
          <w:sz w:val="28"/>
          <w:szCs w:val="28"/>
          <w:lang w:eastAsia="lv-LV"/>
        </w:rPr>
        <w:t xml:space="preserve">, kur bijusi iespēja veikt vairāk investīcijas un sasniegt labākus rezultātus, </w:t>
      </w:r>
      <w:r w:rsidR="00770A5E" w:rsidRPr="00D94C55">
        <w:rPr>
          <w:rFonts w:eastAsia="+mn-ea" w:cs="Times New Roman"/>
          <w:kern w:val="24"/>
          <w:sz w:val="28"/>
          <w:szCs w:val="28"/>
          <w:lang w:eastAsia="lv-LV"/>
        </w:rPr>
        <w:t xml:space="preserve">ir </w:t>
      </w:r>
      <w:r w:rsidRPr="00603DF5">
        <w:rPr>
          <w:rFonts w:eastAsia="+mn-ea" w:cs="Times New Roman"/>
          <w:kern w:val="24"/>
          <w:sz w:val="28"/>
          <w:szCs w:val="28"/>
          <w:lang w:eastAsia="lv-LV"/>
        </w:rPr>
        <w:t>2.1.</w:t>
      </w:r>
      <w:r w:rsidR="003B0599">
        <w:rPr>
          <w:rFonts w:eastAsia="+mn-ea" w:cs="Times New Roman"/>
          <w:kern w:val="24"/>
          <w:sz w:val="28"/>
          <w:szCs w:val="28"/>
          <w:lang w:eastAsia="lv-LV"/>
        </w:rPr>
        <w:t> </w:t>
      </w:r>
      <w:r w:rsidRPr="00603DF5">
        <w:rPr>
          <w:rFonts w:eastAsia="+mn-ea" w:cs="Times New Roman"/>
          <w:kern w:val="24"/>
          <w:sz w:val="28"/>
          <w:szCs w:val="28"/>
          <w:lang w:eastAsia="lv-LV"/>
        </w:rPr>
        <w:t xml:space="preserve">prioritātē </w:t>
      </w:r>
      <w:r w:rsidR="004C30E9">
        <w:rPr>
          <w:rFonts w:eastAsia="+mn-ea" w:cs="Times New Roman"/>
          <w:kern w:val="24"/>
          <w:sz w:val="28"/>
          <w:szCs w:val="28"/>
          <w:lang w:eastAsia="lv-LV"/>
        </w:rPr>
        <w:t>“</w:t>
      </w:r>
      <w:r w:rsidRPr="00603DF5">
        <w:rPr>
          <w:rFonts w:eastAsia="+mn-ea" w:cs="Times New Roman"/>
          <w:kern w:val="24"/>
          <w:sz w:val="28"/>
          <w:szCs w:val="28"/>
          <w:lang w:eastAsia="lv-LV"/>
        </w:rPr>
        <w:t>Zinātne un inovācijas</w:t>
      </w:r>
      <w:r w:rsidR="004C30E9">
        <w:rPr>
          <w:rFonts w:eastAsia="+mn-ea" w:cs="Times New Roman"/>
          <w:kern w:val="24"/>
          <w:sz w:val="28"/>
          <w:szCs w:val="28"/>
          <w:lang w:eastAsia="lv-LV"/>
        </w:rPr>
        <w:t>”</w:t>
      </w:r>
      <w:r w:rsidRPr="00603DF5">
        <w:rPr>
          <w:rFonts w:eastAsia="+mn-ea" w:cs="Times New Roman"/>
          <w:kern w:val="24"/>
          <w:sz w:val="28"/>
          <w:szCs w:val="28"/>
          <w:lang w:eastAsia="lv-LV"/>
        </w:rPr>
        <w:t>, kā arī 2.3.</w:t>
      </w:r>
      <w:r w:rsidR="003B0599">
        <w:rPr>
          <w:rFonts w:eastAsia="+mn-ea" w:cs="Times New Roman"/>
          <w:kern w:val="24"/>
          <w:sz w:val="28"/>
          <w:szCs w:val="28"/>
          <w:lang w:eastAsia="lv-LV"/>
        </w:rPr>
        <w:t> </w:t>
      </w:r>
      <w:r w:rsidRPr="00603DF5">
        <w:rPr>
          <w:rFonts w:eastAsia="+mn-ea" w:cs="Times New Roman"/>
          <w:kern w:val="24"/>
          <w:sz w:val="28"/>
          <w:szCs w:val="28"/>
          <w:lang w:eastAsia="lv-LV"/>
        </w:rPr>
        <w:t xml:space="preserve">prioritātē </w:t>
      </w:r>
      <w:r w:rsidR="004C30E9">
        <w:rPr>
          <w:rFonts w:eastAsia="+mn-ea" w:cs="Times New Roman"/>
          <w:kern w:val="24"/>
          <w:sz w:val="28"/>
          <w:szCs w:val="28"/>
          <w:lang w:eastAsia="lv-LV"/>
        </w:rPr>
        <w:t>“</w:t>
      </w:r>
      <w:r w:rsidRPr="00603DF5">
        <w:rPr>
          <w:rFonts w:eastAsia="+mn-ea" w:cs="Times New Roman"/>
          <w:kern w:val="24"/>
          <w:sz w:val="28"/>
          <w:szCs w:val="28"/>
          <w:lang w:eastAsia="lv-LV"/>
        </w:rPr>
        <w:t>Uzņēmējdarbības veicināšana</w:t>
      </w:r>
      <w:r w:rsidR="004C30E9">
        <w:rPr>
          <w:rFonts w:eastAsia="+mn-ea" w:cs="Times New Roman"/>
          <w:kern w:val="24"/>
          <w:sz w:val="28"/>
          <w:szCs w:val="28"/>
          <w:lang w:eastAsia="lv-LV"/>
        </w:rPr>
        <w:t>”</w:t>
      </w:r>
      <w:r w:rsidRPr="00603DF5">
        <w:rPr>
          <w:rFonts w:eastAsia="+mn-ea" w:cs="Times New Roman"/>
          <w:kern w:val="24"/>
          <w:sz w:val="28"/>
          <w:szCs w:val="28"/>
          <w:lang w:eastAsia="lv-LV"/>
        </w:rPr>
        <w:t xml:space="preserve">, kurā bija pieejams vislielākais </w:t>
      </w:r>
      <w:r w:rsidR="003D4555">
        <w:rPr>
          <w:rFonts w:eastAsia="+mn-ea" w:cs="Times New Roman"/>
          <w:kern w:val="24"/>
          <w:sz w:val="28"/>
          <w:szCs w:val="28"/>
          <w:lang w:eastAsia="lv-LV"/>
        </w:rPr>
        <w:t>valsts budžeta “</w:t>
      </w:r>
      <w:proofErr w:type="spellStart"/>
      <w:r w:rsidRPr="00603DF5">
        <w:rPr>
          <w:rFonts w:eastAsia="+mn-ea" w:cs="Times New Roman"/>
          <w:kern w:val="24"/>
          <w:sz w:val="28"/>
          <w:szCs w:val="28"/>
          <w:lang w:eastAsia="lv-LV"/>
        </w:rPr>
        <w:t>virssaistību</w:t>
      </w:r>
      <w:proofErr w:type="spellEnd"/>
      <w:r w:rsidR="003D4555">
        <w:rPr>
          <w:rFonts w:eastAsia="+mn-ea" w:cs="Times New Roman"/>
          <w:kern w:val="24"/>
          <w:sz w:val="28"/>
          <w:szCs w:val="28"/>
          <w:lang w:eastAsia="lv-LV"/>
        </w:rPr>
        <w:t>”</w:t>
      </w:r>
      <w:r w:rsidRPr="00603DF5">
        <w:rPr>
          <w:rFonts w:eastAsia="+mn-ea" w:cs="Times New Roman"/>
          <w:kern w:val="24"/>
          <w:sz w:val="28"/>
          <w:szCs w:val="28"/>
          <w:lang w:eastAsia="lv-LV"/>
        </w:rPr>
        <w:t xml:space="preserve"> apmērs (73,8</w:t>
      </w:r>
      <w:r w:rsidR="003B0599">
        <w:rPr>
          <w:rFonts w:eastAsia="+mn-ea" w:cs="Times New Roman"/>
          <w:kern w:val="24"/>
          <w:sz w:val="28"/>
          <w:szCs w:val="28"/>
          <w:lang w:eastAsia="lv-LV"/>
        </w:rPr>
        <w:t> </w:t>
      </w:r>
      <w:r w:rsidRPr="00603DF5">
        <w:rPr>
          <w:rFonts w:eastAsia="+mn-ea" w:cs="Times New Roman"/>
          <w:kern w:val="24"/>
          <w:sz w:val="28"/>
          <w:szCs w:val="28"/>
          <w:lang w:eastAsia="lv-LV"/>
        </w:rPr>
        <w:t>milj.</w:t>
      </w:r>
      <w:r w:rsidR="00926027" w:rsidRPr="00926027">
        <w:rPr>
          <w:rFonts w:eastAsia="+mn-ea" w:cs="Times New Roman"/>
          <w:i/>
          <w:kern w:val="24"/>
          <w:sz w:val="28"/>
          <w:szCs w:val="28"/>
          <w:lang w:eastAsia="lv-LV"/>
        </w:rPr>
        <w:t> euro</w:t>
      </w:r>
      <w:r w:rsidRPr="00603DF5">
        <w:rPr>
          <w:rFonts w:eastAsia="+mn-ea" w:cs="Times New Roman"/>
          <w:kern w:val="24"/>
          <w:sz w:val="28"/>
          <w:szCs w:val="28"/>
          <w:lang w:eastAsia="lv-LV"/>
        </w:rPr>
        <w:t>) .</w:t>
      </w:r>
    </w:p>
    <w:p w14:paraId="66778DE2" w14:textId="75469687" w:rsidR="00D94C55" w:rsidRPr="004D2938" w:rsidRDefault="00D94C55" w:rsidP="00746B96">
      <w:pPr>
        <w:spacing w:after="120"/>
        <w:jc w:val="both"/>
        <w:rPr>
          <w:rFonts w:eastAsia="+mn-ea" w:cs="Times New Roman"/>
          <w:kern w:val="24"/>
          <w:sz w:val="28"/>
          <w:szCs w:val="28"/>
          <w:lang w:eastAsia="lv-LV"/>
        </w:rPr>
      </w:pPr>
      <w:r w:rsidRPr="003327B3">
        <w:rPr>
          <w:i/>
        </w:rPr>
        <w:t>Grafiks Nr.</w:t>
      </w:r>
      <w:r w:rsidR="00034464" w:rsidRPr="003327B3">
        <w:rPr>
          <w:i/>
        </w:rPr>
        <w:t>2</w:t>
      </w:r>
      <w:r w:rsidR="003327B3">
        <w:rPr>
          <w:i/>
        </w:rPr>
        <w:t>.</w:t>
      </w:r>
      <w:r w:rsidRPr="004D50E9">
        <w:rPr>
          <w:i/>
        </w:rPr>
        <w:t xml:space="preserve"> </w:t>
      </w:r>
      <w:r w:rsidR="00034464" w:rsidRPr="004D50E9">
        <w:rPr>
          <w:i/>
        </w:rPr>
        <w:t>Darbības</w:t>
      </w:r>
      <w:r w:rsidR="00034464" w:rsidRPr="004D2938">
        <w:rPr>
          <w:i/>
        </w:rPr>
        <w:t xml:space="preserve"> programmā “Uzņēmējdarbība un inovācijas” p</w:t>
      </w:r>
      <w:r w:rsidRPr="004D2938">
        <w:rPr>
          <w:i/>
        </w:rPr>
        <w:t>rioritātēm pieejamais finansējums un EK deklarējamās izmaksas sadalījumā pa finansējuma avotiem un kopā (</w:t>
      </w:r>
      <w:r w:rsidR="0000057D">
        <w:rPr>
          <w:i/>
        </w:rPr>
        <w:t> %</w:t>
      </w:r>
      <w:r w:rsidRPr="004D2938">
        <w:rPr>
          <w:i/>
        </w:rPr>
        <w:t xml:space="preserve"> no plānotā finansējuma),</w:t>
      </w:r>
      <w:r w:rsidR="00926027">
        <w:rPr>
          <w:i/>
        </w:rPr>
        <w:t> milj.</w:t>
      </w:r>
      <w:r w:rsidR="00926027" w:rsidRPr="00926027">
        <w:rPr>
          <w:i/>
        </w:rPr>
        <w:t> euro</w:t>
      </w:r>
      <w:r w:rsidRPr="004D2938">
        <w:rPr>
          <w:i/>
        </w:rPr>
        <w:t>.</w:t>
      </w:r>
    </w:p>
    <w:p w14:paraId="6E326B97" w14:textId="6D2AF48B" w:rsidR="00CE547B" w:rsidRDefault="008A19FC" w:rsidP="008A19FC">
      <w:pPr>
        <w:spacing w:before="120" w:after="120" w:line="276" w:lineRule="auto"/>
        <w:jc w:val="both"/>
        <w:rPr>
          <w:rFonts w:eastAsia="+mn-ea" w:cs="Times New Roman"/>
          <w:kern w:val="24"/>
          <w:sz w:val="28"/>
          <w:szCs w:val="28"/>
          <w:lang w:eastAsia="lv-LV"/>
        </w:rPr>
      </w:pPr>
      <w:r>
        <w:rPr>
          <w:noProof/>
          <w:lang w:eastAsia="lv-LV"/>
        </w:rPr>
        <w:drawing>
          <wp:inline distT="0" distB="0" distL="0" distR="0" wp14:anchorId="23F45B2E" wp14:editId="0A0D2E47">
            <wp:extent cx="5721985" cy="35718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7470" cy="3581541"/>
                    </a:xfrm>
                    <a:prstGeom prst="rect">
                      <a:avLst/>
                    </a:prstGeom>
                  </pic:spPr>
                </pic:pic>
              </a:graphicData>
            </a:graphic>
          </wp:inline>
        </w:drawing>
      </w:r>
    </w:p>
    <w:p w14:paraId="74FB48D5" w14:textId="340EE1BD" w:rsidR="00D94C55" w:rsidRDefault="003D4555" w:rsidP="009542B7">
      <w:pPr>
        <w:spacing w:before="120" w:after="120" w:line="276" w:lineRule="auto"/>
        <w:ind w:firstLine="720"/>
        <w:jc w:val="both"/>
        <w:rPr>
          <w:rFonts w:eastAsia="+mn-ea" w:cs="Times New Roman"/>
          <w:kern w:val="24"/>
          <w:sz w:val="28"/>
          <w:szCs w:val="28"/>
          <w:lang w:eastAsia="lv-LV"/>
        </w:rPr>
      </w:pPr>
      <w:r>
        <w:rPr>
          <w:rFonts w:eastAsia="+mn-ea" w:cs="Times New Roman"/>
          <w:kern w:val="24"/>
          <w:sz w:val="28"/>
          <w:szCs w:val="28"/>
          <w:lang w:eastAsia="lv-LV"/>
        </w:rPr>
        <w:t>D</w:t>
      </w:r>
      <w:r w:rsidR="00D94C55" w:rsidRPr="004D50E9">
        <w:rPr>
          <w:rFonts w:eastAsia="+mn-ea" w:cs="Times New Roman"/>
          <w:kern w:val="24"/>
          <w:sz w:val="28"/>
          <w:szCs w:val="28"/>
          <w:lang w:eastAsia="lv-LV"/>
        </w:rPr>
        <w:t>arbības programm</w:t>
      </w:r>
      <w:r>
        <w:rPr>
          <w:rFonts w:eastAsia="+mn-ea" w:cs="Times New Roman"/>
          <w:kern w:val="24"/>
          <w:sz w:val="28"/>
          <w:szCs w:val="28"/>
          <w:lang w:eastAsia="lv-LV"/>
        </w:rPr>
        <w:t>as</w:t>
      </w:r>
      <w:r w:rsidR="00D94C55" w:rsidRPr="004D50E9">
        <w:rPr>
          <w:rFonts w:eastAsia="+mn-ea" w:cs="Times New Roman"/>
          <w:kern w:val="24"/>
          <w:sz w:val="28"/>
          <w:szCs w:val="28"/>
          <w:lang w:eastAsia="lv-LV"/>
        </w:rPr>
        <w:t xml:space="preserve"> “Infrastruktūra un pakalpojumi” </w:t>
      </w:r>
      <w:r>
        <w:rPr>
          <w:rFonts w:eastAsia="+mn-ea" w:cs="Times New Roman"/>
          <w:kern w:val="24"/>
          <w:sz w:val="28"/>
          <w:szCs w:val="28"/>
          <w:lang w:eastAsia="lv-LV"/>
        </w:rPr>
        <w:t xml:space="preserve"> ieviešanā </w:t>
      </w:r>
      <w:r w:rsidR="00B52032">
        <w:rPr>
          <w:rFonts w:eastAsia="+mn-ea" w:cs="Times New Roman"/>
          <w:kern w:val="24"/>
          <w:sz w:val="28"/>
          <w:szCs w:val="28"/>
          <w:lang w:eastAsia="lv-LV"/>
        </w:rPr>
        <w:t>(</w:t>
      </w:r>
      <w:r w:rsidR="00B52032" w:rsidRPr="004D50E9">
        <w:rPr>
          <w:rFonts w:eastAsia="+mn-ea" w:cs="Times New Roman"/>
          <w:kern w:val="24"/>
          <w:sz w:val="28"/>
          <w:szCs w:val="28"/>
          <w:lang w:eastAsia="lv-LV"/>
        </w:rPr>
        <w:t>grafik</w:t>
      </w:r>
      <w:r w:rsidR="00B52032">
        <w:rPr>
          <w:rFonts w:eastAsia="+mn-ea" w:cs="Times New Roman"/>
          <w:kern w:val="24"/>
          <w:sz w:val="28"/>
          <w:szCs w:val="28"/>
          <w:lang w:eastAsia="lv-LV"/>
        </w:rPr>
        <w:t>s</w:t>
      </w:r>
      <w:r w:rsidR="00B52032" w:rsidRPr="004D50E9">
        <w:rPr>
          <w:rFonts w:eastAsia="+mn-ea" w:cs="Times New Roman"/>
          <w:kern w:val="24"/>
          <w:sz w:val="28"/>
          <w:szCs w:val="28"/>
          <w:lang w:eastAsia="lv-LV"/>
        </w:rPr>
        <w:t xml:space="preserve"> Nr.</w:t>
      </w:r>
      <w:r w:rsidR="00B52032">
        <w:rPr>
          <w:rFonts w:eastAsia="+mn-ea" w:cs="Times New Roman"/>
          <w:kern w:val="24"/>
          <w:sz w:val="28"/>
          <w:szCs w:val="28"/>
          <w:lang w:eastAsia="lv-LV"/>
        </w:rPr>
        <w:t> </w:t>
      </w:r>
      <w:r w:rsidR="00B52032" w:rsidRPr="009542B7">
        <w:rPr>
          <w:rFonts w:eastAsia="+mn-ea" w:cs="Times New Roman"/>
          <w:kern w:val="24"/>
          <w:sz w:val="28"/>
          <w:szCs w:val="28"/>
          <w:lang w:eastAsia="lv-LV"/>
        </w:rPr>
        <w:t>3</w:t>
      </w:r>
      <w:r w:rsidR="00B52032">
        <w:rPr>
          <w:rFonts w:eastAsia="+mn-ea" w:cs="Times New Roman"/>
          <w:kern w:val="24"/>
          <w:sz w:val="28"/>
          <w:szCs w:val="28"/>
          <w:lang w:eastAsia="lv-LV"/>
        </w:rPr>
        <w:t>)</w:t>
      </w:r>
      <w:r w:rsidR="00B52032" w:rsidRPr="004D50E9">
        <w:rPr>
          <w:rFonts w:eastAsia="+mn-ea" w:cs="Times New Roman"/>
          <w:kern w:val="24"/>
          <w:sz w:val="28"/>
          <w:szCs w:val="28"/>
          <w:lang w:eastAsia="lv-LV"/>
        </w:rPr>
        <w:t xml:space="preserve"> </w:t>
      </w:r>
      <w:r w:rsidR="00770A5E">
        <w:rPr>
          <w:rFonts w:eastAsia="+mn-ea" w:cs="Times New Roman"/>
          <w:kern w:val="24"/>
          <w:sz w:val="28"/>
          <w:szCs w:val="28"/>
          <w:lang w:eastAsia="lv-LV"/>
        </w:rPr>
        <w:t>bijusi iespēja veikt vairāk investīcijas un sasniegt labākus rezultātus</w:t>
      </w:r>
      <w:r w:rsidR="00D94C55" w:rsidRPr="004D50E9">
        <w:rPr>
          <w:rFonts w:eastAsia="+mn-ea" w:cs="Times New Roman"/>
          <w:kern w:val="24"/>
          <w:sz w:val="28"/>
          <w:szCs w:val="28"/>
          <w:lang w:eastAsia="lv-LV"/>
        </w:rPr>
        <w:t xml:space="preserve"> 3.3.</w:t>
      </w:r>
      <w:r w:rsidR="003B0599">
        <w:rPr>
          <w:rFonts w:eastAsia="+mn-ea" w:cs="Times New Roman"/>
          <w:kern w:val="24"/>
          <w:sz w:val="28"/>
          <w:szCs w:val="28"/>
          <w:lang w:eastAsia="lv-LV"/>
        </w:rPr>
        <w:t> </w:t>
      </w:r>
      <w:r w:rsidR="00D94C55" w:rsidRPr="004D50E9">
        <w:rPr>
          <w:rFonts w:eastAsia="+mn-ea" w:cs="Times New Roman"/>
          <w:kern w:val="24"/>
          <w:sz w:val="28"/>
          <w:szCs w:val="28"/>
          <w:lang w:eastAsia="lv-LV"/>
        </w:rPr>
        <w:t>prioritātē "Eiropas nozīmes transporta tīklu attīstība un ilgts</w:t>
      </w:r>
      <w:r w:rsidR="00746B96" w:rsidRPr="004D50E9">
        <w:rPr>
          <w:rFonts w:eastAsia="+mn-ea" w:cs="Times New Roman"/>
          <w:kern w:val="24"/>
          <w:sz w:val="28"/>
          <w:szCs w:val="28"/>
          <w:lang w:eastAsia="lv-LV"/>
        </w:rPr>
        <w:t xml:space="preserve">pējīga transporta veicināšana", </w:t>
      </w:r>
      <w:r w:rsidR="00D94C55" w:rsidRPr="004D50E9">
        <w:rPr>
          <w:rFonts w:eastAsia="+mn-ea" w:cs="Times New Roman"/>
          <w:kern w:val="24"/>
          <w:sz w:val="28"/>
          <w:szCs w:val="28"/>
          <w:lang w:eastAsia="lv-LV"/>
        </w:rPr>
        <w:t>3.1.</w:t>
      </w:r>
      <w:r w:rsidR="003B0599">
        <w:rPr>
          <w:rFonts w:eastAsia="+mn-ea" w:cs="Times New Roman"/>
          <w:kern w:val="24"/>
          <w:sz w:val="28"/>
          <w:szCs w:val="28"/>
          <w:lang w:eastAsia="lv-LV"/>
        </w:rPr>
        <w:t> </w:t>
      </w:r>
      <w:r w:rsidR="00D94C55" w:rsidRPr="004D50E9">
        <w:rPr>
          <w:rFonts w:eastAsia="+mn-ea" w:cs="Times New Roman"/>
          <w:kern w:val="24"/>
          <w:sz w:val="28"/>
          <w:szCs w:val="28"/>
          <w:lang w:eastAsia="lv-LV"/>
        </w:rPr>
        <w:t xml:space="preserve">prioritātē </w:t>
      </w:r>
      <w:r w:rsidR="004C30E9">
        <w:rPr>
          <w:rFonts w:eastAsia="+mn-ea" w:cs="Times New Roman"/>
          <w:kern w:val="24"/>
          <w:sz w:val="28"/>
          <w:szCs w:val="28"/>
          <w:lang w:eastAsia="lv-LV"/>
        </w:rPr>
        <w:t>“</w:t>
      </w:r>
      <w:r w:rsidR="00D94C55" w:rsidRPr="004D50E9">
        <w:rPr>
          <w:rFonts w:eastAsia="+mn-ea" w:cs="Times New Roman"/>
          <w:kern w:val="24"/>
          <w:sz w:val="28"/>
          <w:szCs w:val="28"/>
          <w:lang w:eastAsia="lv-LV"/>
        </w:rPr>
        <w:t>Infrastruktūra cilvēku kapitāla nostiprināšanai</w:t>
      </w:r>
      <w:r w:rsidR="004C30E9">
        <w:rPr>
          <w:rFonts w:eastAsia="+mn-ea" w:cs="Times New Roman"/>
          <w:kern w:val="24"/>
          <w:sz w:val="28"/>
          <w:szCs w:val="28"/>
          <w:lang w:eastAsia="lv-LV"/>
        </w:rPr>
        <w:t>”</w:t>
      </w:r>
      <w:r w:rsidR="00D94C55" w:rsidRPr="004D50E9">
        <w:rPr>
          <w:rFonts w:eastAsia="+mn-ea" w:cs="Times New Roman"/>
          <w:kern w:val="24"/>
          <w:sz w:val="28"/>
          <w:szCs w:val="28"/>
          <w:lang w:eastAsia="lv-LV"/>
        </w:rPr>
        <w:t xml:space="preserve">, kurā bija pieejams vislielākais </w:t>
      </w:r>
      <w:r w:rsidR="00B52032">
        <w:rPr>
          <w:rFonts w:eastAsia="+mn-ea" w:cs="Times New Roman"/>
          <w:kern w:val="24"/>
          <w:sz w:val="28"/>
          <w:szCs w:val="28"/>
          <w:lang w:eastAsia="lv-LV"/>
        </w:rPr>
        <w:t>valsts budžeta “</w:t>
      </w:r>
      <w:proofErr w:type="spellStart"/>
      <w:r w:rsidR="00D94C55" w:rsidRPr="004D50E9">
        <w:rPr>
          <w:rFonts w:eastAsia="+mn-ea" w:cs="Times New Roman"/>
          <w:kern w:val="24"/>
          <w:sz w:val="28"/>
          <w:szCs w:val="28"/>
          <w:lang w:eastAsia="lv-LV"/>
        </w:rPr>
        <w:t>virssaistību</w:t>
      </w:r>
      <w:proofErr w:type="spellEnd"/>
      <w:r w:rsidR="00B52032">
        <w:rPr>
          <w:rFonts w:eastAsia="+mn-ea" w:cs="Times New Roman"/>
          <w:kern w:val="24"/>
          <w:sz w:val="28"/>
          <w:szCs w:val="28"/>
          <w:lang w:eastAsia="lv-LV"/>
        </w:rPr>
        <w:t>”</w:t>
      </w:r>
      <w:r w:rsidR="00D94C55" w:rsidRPr="004D50E9">
        <w:rPr>
          <w:rFonts w:eastAsia="+mn-ea" w:cs="Times New Roman"/>
          <w:kern w:val="24"/>
          <w:sz w:val="28"/>
          <w:szCs w:val="28"/>
          <w:lang w:eastAsia="lv-LV"/>
        </w:rPr>
        <w:t xml:space="preserve"> apmērs (55,3</w:t>
      </w:r>
      <w:r w:rsidR="00926027">
        <w:rPr>
          <w:rFonts w:eastAsia="+mn-ea" w:cs="Times New Roman"/>
          <w:kern w:val="24"/>
          <w:sz w:val="28"/>
          <w:szCs w:val="28"/>
          <w:lang w:eastAsia="lv-LV"/>
        </w:rPr>
        <w:t> milj.</w:t>
      </w:r>
      <w:r w:rsidR="00926027" w:rsidRPr="00926027">
        <w:rPr>
          <w:rFonts w:eastAsia="+mn-ea" w:cs="Times New Roman"/>
          <w:i/>
          <w:kern w:val="24"/>
          <w:sz w:val="28"/>
          <w:szCs w:val="28"/>
          <w:lang w:eastAsia="lv-LV"/>
        </w:rPr>
        <w:t> euro</w:t>
      </w:r>
      <w:r w:rsidR="00D94C55" w:rsidRPr="004D50E9">
        <w:rPr>
          <w:rFonts w:eastAsia="+mn-ea" w:cs="Times New Roman"/>
          <w:kern w:val="24"/>
          <w:sz w:val="28"/>
          <w:szCs w:val="28"/>
          <w:lang w:eastAsia="lv-LV"/>
        </w:rPr>
        <w:t xml:space="preserve">) aktivitātēm, kas ir vērstas uz mācību aprīkojuma modernizāciju un infrastruktūras uzlabošana profesionālās izglītības programmu īstenošanai un neatliekamās medicīniskās palīdzības attīstību. </w:t>
      </w:r>
      <w:r w:rsidR="00B52032">
        <w:rPr>
          <w:rFonts w:eastAsia="+mn-ea" w:cs="Times New Roman"/>
          <w:kern w:val="24"/>
          <w:sz w:val="28"/>
          <w:szCs w:val="28"/>
          <w:lang w:eastAsia="lv-LV"/>
        </w:rPr>
        <w:t xml:space="preserve">Tāpat finanšu iespējas izmantotas vairāk nekā sākotnēji plānots </w:t>
      </w:r>
      <w:r w:rsidR="00D94C55" w:rsidRPr="004D50E9">
        <w:rPr>
          <w:rFonts w:eastAsia="+mn-ea" w:cs="Times New Roman"/>
          <w:kern w:val="24"/>
          <w:sz w:val="28"/>
          <w:szCs w:val="28"/>
          <w:lang w:eastAsia="lv-LV"/>
        </w:rPr>
        <w:t xml:space="preserve"> arī 3.6.</w:t>
      </w:r>
      <w:r w:rsidR="003B0599">
        <w:rPr>
          <w:rFonts w:eastAsia="+mn-ea" w:cs="Times New Roman"/>
          <w:kern w:val="24"/>
          <w:sz w:val="28"/>
          <w:szCs w:val="28"/>
          <w:lang w:eastAsia="lv-LV"/>
        </w:rPr>
        <w:t> </w:t>
      </w:r>
      <w:r w:rsidR="00D94C55" w:rsidRPr="004D50E9">
        <w:rPr>
          <w:rFonts w:eastAsia="+mn-ea" w:cs="Times New Roman"/>
          <w:kern w:val="24"/>
          <w:sz w:val="28"/>
          <w:szCs w:val="28"/>
          <w:lang w:eastAsia="lv-LV"/>
        </w:rPr>
        <w:t xml:space="preserve">prioritātē </w:t>
      </w:r>
      <w:r w:rsidR="004C30E9">
        <w:rPr>
          <w:rFonts w:eastAsia="+mn-ea" w:cs="Times New Roman"/>
          <w:kern w:val="24"/>
          <w:sz w:val="28"/>
          <w:szCs w:val="28"/>
          <w:lang w:eastAsia="lv-LV"/>
        </w:rPr>
        <w:t>“</w:t>
      </w:r>
      <w:proofErr w:type="spellStart"/>
      <w:r w:rsidR="00D94C55" w:rsidRPr="004D50E9">
        <w:rPr>
          <w:rFonts w:eastAsia="+mn-ea" w:cs="Times New Roman"/>
          <w:kern w:val="24"/>
          <w:sz w:val="28"/>
          <w:szCs w:val="28"/>
          <w:lang w:eastAsia="lv-LV"/>
        </w:rPr>
        <w:t>Policentriska</w:t>
      </w:r>
      <w:proofErr w:type="spellEnd"/>
      <w:r w:rsidR="00D94C55" w:rsidRPr="004D50E9">
        <w:rPr>
          <w:rFonts w:eastAsia="+mn-ea" w:cs="Times New Roman"/>
          <w:kern w:val="24"/>
          <w:sz w:val="28"/>
          <w:szCs w:val="28"/>
          <w:lang w:eastAsia="lv-LV"/>
        </w:rPr>
        <w:t xml:space="preserve"> attīstība</w:t>
      </w:r>
      <w:r w:rsidR="004C30E9">
        <w:rPr>
          <w:rFonts w:eastAsia="+mn-ea" w:cs="Times New Roman"/>
          <w:kern w:val="24"/>
          <w:sz w:val="28"/>
          <w:szCs w:val="28"/>
          <w:lang w:eastAsia="lv-LV"/>
        </w:rPr>
        <w:t>”</w:t>
      </w:r>
      <w:r w:rsidR="00D94C55" w:rsidRPr="004D50E9">
        <w:rPr>
          <w:rFonts w:eastAsia="+mn-ea" w:cs="Times New Roman"/>
          <w:kern w:val="24"/>
          <w:sz w:val="28"/>
          <w:szCs w:val="28"/>
          <w:lang w:eastAsia="lv-LV"/>
        </w:rPr>
        <w:t xml:space="preserve"> un 3.2.</w:t>
      </w:r>
      <w:r w:rsidR="003B0599">
        <w:rPr>
          <w:rFonts w:eastAsia="+mn-ea" w:cs="Times New Roman"/>
          <w:kern w:val="24"/>
          <w:sz w:val="28"/>
          <w:szCs w:val="28"/>
          <w:lang w:eastAsia="lv-LV"/>
        </w:rPr>
        <w:t> </w:t>
      </w:r>
      <w:r w:rsidR="00D94C55" w:rsidRPr="004D50E9">
        <w:rPr>
          <w:rFonts w:eastAsia="+mn-ea" w:cs="Times New Roman"/>
          <w:kern w:val="24"/>
          <w:sz w:val="28"/>
          <w:szCs w:val="28"/>
          <w:lang w:eastAsia="lv-LV"/>
        </w:rPr>
        <w:t xml:space="preserve">prioritātē </w:t>
      </w:r>
      <w:r w:rsidR="004C30E9">
        <w:rPr>
          <w:rFonts w:eastAsia="+mn-ea" w:cs="Times New Roman"/>
          <w:kern w:val="24"/>
          <w:sz w:val="28"/>
          <w:szCs w:val="28"/>
          <w:lang w:eastAsia="lv-LV"/>
        </w:rPr>
        <w:t>“</w:t>
      </w:r>
      <w:r w:rsidR="00D94C55" w:rsidRPr="004D50E9">
        <w:rPr>
          <w:rFonts w:eastAsia="+mn-ea" w:cs="Times New Roman"/>
          <w:kern w:val="24"/>
          <w:sz w:val="28"/>
          <w:szCs w:val="28"/>
          <w:lang w:eastAsia="lv-LV"/>
        </w:rPr>
        <w:t>Teritoriju pieejamības un sasniedzamības veicināšana</w:t>
      </w:r>
      <w:r w:rsidR="004C30E9">
        <w:rPr>
          <w:rFonts w:eastAsia="+mn-ea" w:cs="Times New Roman"/>
          <w:kern w:val="24"/>
          <w:sz w:val="28"/>
          <w:szCs w:val="28"/>
          <w:lang w:eastAsia="lv-LV"/>
        </w:rPr>
        <w:t>”</w:t>
      </w:r>
      <w:r w:rsidR="00D94C55" w:rsidRPr="004D50E9">
        <w:rPr>
          <w:rFonts w:eastAsia="+mn-ea" w:cs="Times New Roman"/>
          <w:kern w:val="24"/>
          <w:sz w:val="28"/>
          <w:szCs w:val="28"/>
          <w:lang w:eastAsia="lv-LV"/>
        </w:rPr>
        <w:t xml:space="preserve">. </w:t>
      </w:r>
    </w:p>
    <w:p w14:paraId="7C4AB3B7" w14:textId="77777777" w:rsidR="00286096" w:rsidRDefault="00286096">
      <w:pPr>
        <w:rPr>
          <w:rFonts w:eastAsia="+mn-ea" w:cs="Times New Roman"/>
          <w:i/>
          <w:kern w:val="24"/>
          <w:szCs w:val="28"/>
          <w:lang w:eastAsia="lv-LV"/>
        </w:rPr>
      </w:pPr>
      <w:r>
        <w:rPr>
          <w:rFonts w:eastAsia="+mn-ea" w:cs="Times New Roman"/>
          <w:i/>
          <w:kern w:val="24"/>
          <w:szCs w:val="28"/>
          <w:lang w:eastAsia="lv-LV"/>
        </w:rPr>
        <w:br w:type="page"/>
      </w:r>
    </w:p>
    <w:p w14:paraId="1846F395" w14:textId="38C1C260" w:rsidR="00D94C55" w:rsidRPr="00746B96" w:rsidRDefault="00D94C55" w:rsidP="00746B96">
      <w:pPr>
        <w:spacing w:before="120" w:after="120" w:line="276" w:lineRule="auto"/>
        <w:jc w:val="both"/>
        <w:rPr>
          <w:rFonts w:eastAsia="+mn-ea" w:cs="Times New Roman"/>
          <w:kern w:val="24"/>
          <w:sz w:val="28"/>
          <w:szCs w:val="28"/>
          <w:lang w:eastAsia="lv-LV"/>
        </w:rPr>
      </w:pPr>
      <w:r w:rsidRPr="004D50E9">
        <w:rPr>
          <w:rFonts w:eastAsia="+mn-ea" w:cs="Times New Roman"/>
          <w:i/>
          <w:kern w:val="24"/>
          <w:szCs w:val="28"/>
          <w:lang w:eastAsia="lv-LV"/>
        </w:rPr>
        <w:lastRenderedPageBreak/>
        <w:t>Grafiks Nr.</w:t>
      </w:r>
      <w:r w:rsidR="00034464" w:rsidRPr="009542B7">
        <w:rPr>
          <w:rFonts w:eastAsia="+mn-ea" w:cs="Times New Roman"/>
          <w:i/>
          <w:kern w:val="24"/>
          <w:szCs w:val="28"/>
          <w:lang w:eastAsia="lv-LV"/>
        </w:rPr>
        <w:t>3</w:t>
      </w:r>
      <w:r w:rsidRPr="004D50E9">
        <w:rPr>
          <w:rFonts w:eastAsia="+mn-ea" w:cs="Times New Roman"/>
          <w:i/>
          <w:kern w:val="24"/>
          <w:szCs w:val="28"/>
          <w:lang w:eastAsia="lv-LV"/>
        </w:rPr>
        <w:t xml:space="preserve">. </w:t>
      </w:r>
      <w:r w:rsidR="00034464" w:rsidRPr="004D50E9">
        <w:rPr>
          <w:rFonts w:eastAsia="+mn-ea" w:cs="Times New Roman"/>
          <w:i/>
          <w:kern w:val="24"/>
          <w:szCs w:val="28"/>
          <w:lang w:eastAsia="lv-LV"/>
        </w:rPr>
        <w:t>Darbības programmas</w:t>
      </w:r>
      <w:r w:rsidR="00034464" w:rsidRPr="004D2938">
        <w:rPr>
          <w:rFonts w:eastAsia="+mn-ea" w:cs="Times New Roman"/>
          <w:i/>
          <w:kern w:val="24"/>
          <w:szCs w:val="28"/>
          <w:lang w:eastAsia="lv-LV"/>
        </w:rPr>
        <w:t xml:space="preserve"> “Infrastruktūra un pakalpojumi”</w:t>
      </w:r>
      <w:r w:rsidR="00034464" w:rsidRPr="004D2938">
        <w:rPr>
          <w:rFonts w:eastAsia="+mn-ea" w:cs="Times New Roman"/>
          <w:kern w:val="24"/>
          <w:szCs w:val="28"/>
          <w:lang w:eastAsia="lv-LV"/>
        </w:rPr>
        <w:t xml:space="preserve"> </w:t>
      </w:r>
      <w:r w:rsidR="00034464" w:rsidRPr="004D2938">
        <w:rPr>
          <w:rFonts w:eastAsia="+mn-ea" w:cs="Times New Roman"/>
          <w:i/>
          <w:kern w:val="24"/>
          <w:szCs w:val="28"/>
          <w:lang w:eastAsia="lv-LV"/>
        </w:rPr>
        <w:t>p</w:t>
      </w:r>
      <w:r w:rsidRPr="004D2938">
        <w:rPr>
          <w:rFonts w:eastAsia="+mn-ea" w:cs="Times New Roman"/>
          <w:i/>
          <w:kern w:val="24"/>
          <w:szCs w:val="28"/>
          <w:lang w:eastAsia="lv-LV"/>
        </w:rPr>
        <w:t>rioritātēm plānotais finansējums un deklarējamie izdevumi sadalījumā pa finansējuma avotiem un kopā (</w:t>
      </w:r>
      <w:r w:rsidR="0000057D">
        <w:rPr>
          <w:rFonts w:eastAsia="+mn-ea" w:cs="Times New Roman"/>
          <w:i/>
          <w:kern w:val="24"/>
          <w:szCs w:val="28"/>
          <w:lang w:eastAsia="lv-LV"/>
        </w:rPr>
        <w:t> %</w:t>
      </w:r>
      <w:r w:rsidRPr="004D2938">
        <w:rPr>
          <w:rFonts w:eastAsia="+mn-ea" w:cs="Times New Roman"/>
          <w:i/>
          <w:kern w:val="24"/>
          <w:szCs w:val="28"/>
          <w:lang w:eastAsia="lv-LV"/>
        </w:rPr>
        <w:t xml:space="preserve"> no pieejamā finansējuma).</w:t>
      </w:r>
    </w:p>
    <w:p w14:paraId="57644E9C" w14:textId="2F35430D" w:rsidR="00BA4F12" w:rsidRDefault="006E49D4" w:rsidP="00DC24E3">
      <w:pPr>
        <w:pStyle w:val="ListParagraph"/>
        <w:spacing w:before="120" w:after="120" w:line="276" w:lineRule="auto"/>
        <w:ind w:left="0"/>
        <w:contextualSpacing w:val="0"/>
        <w:jc w:val="both"/>
        <w:rPr>
          <w:rFonts w:eastAsia="+mn-ea" w:cs="Times New Roman"/>
          <w:kern w:val="24"/>
          <w:sz w:val="28"/>
          <w:szCs w:val="28"/>
          <w:lang w:eastAsia="lv-LV"/>
        </w:rPr>
      </w:pPr>
      <w:r>
        <w:rPr>
          <w:rFonts w:eastAsia="+mn-ea" w:cs="Times New Roman"/>
          <w:noProof/>
          <w:kern w:val="24"/>
          <w:sz w:val="28"/>
          <w:szCs w:val="28"/>
          <w:lang w:eastAsia="lv-LV"/>
        </w:rPr>
        <w:drawing>
          <wp:inline distT="0" distB="0" distL="0" distR="0" wp14:anchorId="68C8C562" wp14:editId="3B9B4AEC">
            <wp:extent cx="5698490" cy="54483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3124" cy="5462291"/>
                    </a:xfrm>
                    <a:prstGeom prst="rect">
                      <a:avLst/>
                    </a:prstGeom>
                    <a:noFill/>
                  </pic:spPr>
                </pic:pic>
              </a:graphicData>
            </a:graphic>
          </wp:inline>
        </w:drawing>
      </w:r>
    </w:p>
    <w:p w14:paraId="229236C7" w14:textId="04A8E100" w:rsidR="00770A5E" w:rsidRDefault="006E1C98" w:rsidP="00113F03">
      <w:pPr>
        <w:pStyle w:val="ListParagraph"/>
        <w:spacing w:before="120" w:after="120" w:line="276" w:lineRule="auto"/>
        <w:ind w:left="0" w:firstLine="709"/>
        <w:contextualSpacing w:val="0"/>
        <w:jc w:val="both"/>
        <w:rPr>
          <w:rFonts w:eastAsia="+mn-ea" w:cs="Times New Roman"/>
          <w:kern w:val="24"/>
          <w:sz w:val="28"/>
          <w:szCs w:val="28"/>
          <w:lang w:eastAsia="lv-LV"/>
        </w:rPr>
      </w:pPr>
      <w:r>
        <w:rPr>
          <w:rFonts w:eastAsia="+mn-ea" w:cs="Times New Roman"/>
          <w:kern w:val="24"/>
          <w:sz w:val="28"/>
          <w:szCs w:val="28"/>
          <w:lang w:eastAsia="lv-LV"/>
        </w:rPr>
        <w:t>Plašāka informācija par visu darbības programmu ieviešanas gaitu, ES fondu ieguldījumiem, sasniegtajiem rezultātiem, veiktajiem uzraudzības un izvērtēšanas pasākumiem, un galvenajiem secinājumiem ir atrodama</w:t>
      </w:r>
      <w:r w:rsidR="00973DFC">
        <w:rPr>
          <w:rFonts w:eastAsia="+mn-ea" w:cs="Times New Roman"/>
          <w:kern w:val="24"/>
          <w:sz w:val="28"/>
          <w:szCs w:val="28"/>
          <w:lang w:eastAsia="lv-LV"/>
        </w:rPr>
        <w:t xml:space="preserve"> </w:t>
      </w:r>
      <w:r w:rsidR="004C30E9">
        <w:rPr>
          <w:rFonts w:eastAsia="+mn-ea" w:cs="Times New Roman"/>
          <w:kern w:val="24"/>
          <w:sz w:val="28"/>
          <w:szCs w:val="28"/>
          <w:lang w:eastAsia="lv-LV"/>
        </w:rPr>
        <w:t>darbības programmu</w:t>
      </w:r>
      <w:r>
        <w:rPr>
          <w:rFonts w:eastAsia="+mn-ea" w:cs="Times New Roman"/>
          <w:kern w:val="24"/>
          <w:sz w:val="28"/>
          <w:szCs w:val="28"/>
          <w:lang w:eastAsia="lv-LV"/>
        </w:rPr>
        <w:t xml:space="preserve"> noslēguma ziņojum</w:t>
      </w:r>
      <w:r w:rsidR="00B52032">
        <w:rPr>
          <w:rFonts w:eastAsia="+mn-ea" w:cs="Times New Roman"/>
          <w:kern w:val="24"/>
          <w:sz w:val="28"/>
          <w:szCs w:val="28"/>
          <w:lang w:eastAsia="lv-LV"/>
        </w:rPr>
        <w:t>u projektos</w:t>
      </w:r>
      <w:r>
        <w:rPr>
          <w:rStyle w:val="FootnoteReference"/>
          <w:rFonts w:eastAsia="+mn-ea" w:cs="Times New Roman"/>
          <w:kern w:val="24"/>
          <w:sz w:val="28"/>
          <w:szCs w:val="28"/>
          <w:lang w:eastAsia="lv-LV"/>
        </w:rPr>
        <w:footnoteReference w:id="11"/>
      </w:r>
      <w:r w:rsidR="00973DFC">
        <w:rPr>
          <w:rFonts w:eastAsia="+mn-ea" w:cs="Times New Roman"/>
          <w:kern w:val="24"/>
          <w:sz w:val="28"/>
          <w:szCs w:val="28"/>
          <w:lang w:eastAsia="lv-LV"/>
        </w:rPr>
        <w:t>.</w:t>
      </w:r>
    </w:p>
    <w:p w14:paraId="3FEB9215" w14:textId="77777777" w:rsidR="00286096" w:rsidRDefault="00286096">
      <w:pPr>
        <w:rPr>
          <w:rFonts w:eastAsia="+mn-ea" w:cs="Times New Roman"/>
          <w:kern w:val="24"/>
          <w:sz w:val="28"/>
          <w:szCs w:val="28"/>
          <w:lang w:eastAsia="lv-LV"/>
        </w:rPr>
      </w:pPr>
      <w:r>
        <w:rPr>
          <w:rFonts w:eastAsia="+mn-ea" w:cs="Times New Roman"/>
          <w:kern w:val="24"/>
          <w:sz w:val="28"/>
          <w:szCs w:val="28"/>
          <w:lang w:eastAsia="lv-LV"/>
        </w:rPr>
        <w:br w:type="page"/>
      </w:r>
    </w:p>
    <w:p w14:paraId="6F56938B" w14:textId="58DD6153" w:rsidR="00727735" w:rsidRPr="007D35C9" w:rsidRDefault="00727735" w:rsidP="00113F03">
      <w:pPr>
        <w:pStyle w:val="ListParagraph"/>
        <w:spacing w:before="120" w:after="120" w:line="276" w:lineRule="auto"/>
        <w:ind w:left="0" w:firstLine="709"/>
        <w:contextualSpacing w:val="0"/>
        <w:jc w:val="both"/>
        <w:rPr>
          <w:rFonts w:eastAsia="+mn-ea" w:cs="Times New Roman"/>
          <w:kern w:val="24"/>
          <w:sz w:val="28"/>
          <w:szCs w:val="28"/>
          <w:lang w:eastAsia="lv-LV"/>
        </w:rPr>
      </w:pPr>
      <w:r>
        <w:rPr>
          <w:rFonts w:eastAsia="+mn-ea" w:cs="Times New Roman"/>
          <w:kern w:val="24"/>
          <w:sz w:val="28"/>
          <w:szCs w:val="28"/>
          <w:lang w:eastAsia="lv-LV"/>
        </w:rPr>
        <w:lastRenderedPageBreak/>
        <w:t xml:space="preserve">Pārskata periodā ir sekmīgi pabeigti </w:t>
      </w:r>
      <w:r w:rsidR="007B2393">
        <w:rPr>
          <w:rFonts w:eastAsia="+mn-ea" w:cs="Times New Roman"/>
          <w:kern w:val="24"/>
          <w:sz w:val="28"/>
          <w:szCs w:val="28"/>
          <w:lang w:eastAsia="lv-LV"/>
        </w:rPr>
        <w:t xml:space="preserve">šādi </w:t>
      </w:r>
      <w:r w:rsidRPr="007D35C9">
        <w:rPr>
          <w:rFonts w:eastAsia="+mn-ea" w:cs="Times New Roman"/>
          <w:kern w:val="24"/>
          <w:sz w:val="28"/>
          <w:szCs w:val="28"/>
          <w:lang w:eastAsia="lv-LV"/>
        </w:rPr>
        <w:t xml:space="preserve">ar MK lēmumu </w:t>
      </w:r>
      <w:r>
        <w:rPr>
          <w:rFonts w:eastAsia="+mn-ea" w:cs="Times New Roman"/>
          <w:kern w:val="24"/>
          <w:sz w:val="28"/>
          <w:szCs w:val="28"/>
          <w:lang w:eastAsia="lv-LV"/>
        </w:rPr>
        <w:t xml:space="preserve">pagarinātie projekti ar īstenošanu pēc </w:t>
      </w:r>
      <w:r w:rsidRPr="007D35C9">
        <w:rPr>
          <w:rFonts w:eastAsia="+mn-ea" w:cs="Times New Roman"/>
          <w:kern w:val="24"/>
          <w:sz w:val="28"/>
          <w:szCs w:val="28"/>
          <w:lang w:eastAsia="lv-LV"/>
        </w:rPr>
        <w:t>2015</w:t>
      </w:r>
      <w:r w:rsidR="000870FE">
        <w:rPr>
          <w:rFonts w:eastAsia="+mn-ea" w:cs="Times New Roman"/>
          <w:kern w:val="24"/>
          <w:sz w:val="28"/>
          <w:szCs w:val="28"/>
          <w:lang w:eastAsia="lv-LV"/>
        </w:rPr>
        <w:t>. gad</w:t>
      </w:r>
      <w:r w:rsidRPr="007D35C9">
        <w:rPr>
          <w:rFonts w:eastAsia="+mn-ea" w:cs="Times New Roman"/>
          <w:kern w:val="24"/>
          <w:sz w:val="28"/>
          <w:szCs w:val="28"/>
          <w:lang w:eastAsia="lv-LV"/>
        </w:rPr>
        <w:t>a</w:t>
      </w:r>
      <w:r w:rsidR="003B0599">
        <w:rPr>
          <w:rFonts w:eastAsia="+mn-ea" w:cs="Times New Roman"/>
          <w:kern w:val="24"/>
          <w:sz w:val="28"/>
          <w:szCs w:val="28"/>
          <w:lang w:eastAsia="lv-LV"/>
        </w:rPr>
        <w:t> </w:t>
      </w:r>
      <w:r w:rsidRPr="007D35C9">
        <w:rPr>
          <w:rFonts w:eastAsia="+mn-ea" w:cs="Times New Roman"/>
          <w:kern w:val="24"/>
          <w:sz w:val="28"/>
          <w:szCs w:val="28"/>
          <w:lang w:eastAsia="lv-LV"/>
        </w:rPr>
        <w:t>31.</w:t>
      </w:r>
      <w:r w:rsidR="003B0599">
        <w:rPr>
          <w:rFonts w:eastAsia="+mn-ea" w:cs="Times New Roman"/>
          <w:kern w:val="24"/>
          <w:sz w:val="28"/>
          <w:szCs w:val="28"/>
          <w:lang w:eastAsia="lv-LV"/>
        </w:rPr>
        <w:t> </w:t>
      </w:r>
      <w:r w:rsidRPr="007D35C9">
        <w:rPr>
          <w:rFonts w:eastAsia="+mn-ea" w:cs="Times New Roman"/>
          <w:kern w:val="24"/>
          <w:sz w:val="28"/>
          <w:szCs w:val="28"/>
          <w:lang w:eastAsia="lv-LV"/>
        </w:rPr>
        <w:t>decemb</w:t>
      </w:r>
      <w:r w:rsidR="00746B96">
        <w:rPr>
          <w:rFonts w:eastAsia="+mn-ea" w:cs="Times New Roman"/>
          <w:kern w:val="24"/>
          <w:sz w:val="28"/>
          <w:szCs w:val="28"/>
          <w:lang w:eastAsia="lv-LV"/>
        </w:rPr>
        <w:t>r</w:t>
      </w:r>
      <w:r w:rsidRPr="007D35C9">
        <w:rPr>
          <w:rFonts w:eastAsia="+mn-ea" w:cs="Times New Roman"/>
          <w:kern w:val="24"/>
          <w:sz w:val="28"/>
          <w:szCs w:val="28"/>
          <w:lang w:eastAsia="lv-LV"/>
        </w:rPr>
        <w:t>a</w:t>
      </w:r>
      <w:r w:rsidRPr="007D35C9">
        <w:rPr>
          <w:rFonts w:eastAsia="+mn-ea" w:cs="Times New Roman"/>
          <w:bCs/>
          <w:kern w:val="24"/>
          <w:sz w:val="28"/>
          <w:szCs w:val="28"/>
          <w:lang w:eastAsia="lv-LV"/>
        </w:rPr>
        <w:t>:</w:t>
      </w:r>
    </w:p>
    <w:p w14:paraId="67673D45" w14:textId="36863D46" w:rsidR="00727735" w:rsidRPr="007D35C9" w:rsidRDefault="00727735" w:rsidP="005B55FF">
      <w:pPr>
        <w:pStyle w:val="ListParagraph"/>
        <w:numPr>
          <w:ilvl w:val="0"/>
          <w:numId w:val="8"/>
        </w:numPr>
        <w:tabs>
          <w:tab w:val="left" w:pos="284"/>
        </w:tabs>
        <w:spacing w:before="120" w:after="120" w:line="276" w:lineRule="auto"/>
        <w:ind w:left="567" w:hanging="436"/>
        <w:contextualSpacing w:val="0"/>
        <w:jc w:val="both"/>
        <w:rPr>
          <w:rFonts w:eastAsia="Times New Roman" w:cs="Times New Roman"/>
          <w:sz w:val="28"/>
          <w:szCs w:val="28"/>
          <w:lang w:eastAsia="lv-LV"/>
        </w:rPr>
      </w:pPr>
      <w:r w:rsidRPr="007D35C9">
        <w:rPr>
          <w:rFonts w:eastAsia="+mn-ea" w:cs="Times New Roman"/>
          <w:kern w:val="24"/>
          <w:sz w:val="28"/>
          <w:szCs w:val="28"/>
          <w:lang w:eastAsia="lv-LV"/>
        </w:rPr>
        <w:t>aktivitātes “Atbalsts ieguldījumiem ražošanas telpu izveidei vai rekonstrukcijai” 3 projekti (attiecināmie izdevumi 7,9</w:t>
      </w:r>
      <w:r w:rsidR="00926027">
        <w:rPr>
          <w:rFonts w:eastAsia="+mn-ea" w:cs="Times New Roman"/>
          <w:kern w:val="24"/>
          <w:sz w:val="28"/>
          <w:szCs w:val="28"/>
          <w:lang w:eastAsia="lv-LV"/>
        </w:rPr>
        <w:t> milj.</w:t>
      </w:r>
      <w:r w:rsidR="00926027" w:rsidRPr="00926027">
        <w:rPr>
          <w:rFonts w:eastAsia="+mn-ea" w:cs="Times New Roman"/>
          <w:i/>
          <w:kern w:val="24"/>
          <w:sz w:val="28"/>
          <w:szCs w:val="28"/>
          <w:lang w:eastAsia="lv-LV"/>
        </w:rPr>
        <w:t> euro</w:t>
      </w:r>
      <w:r w:rsidR="00D94C55">
        <w:rPr>
          <w:rFonts w:eastAsia="+mn-ea" w:cs="Times New Roman"/>
          <w:bCs/>
          <w:i/>
          <w:kern w:val="24"/>
          <w:sz w:val="28"/>
          <w:szCs w:val="28"/>
          <w:lang w:eastAsia="lv-LV"/>
        </w:rPr>
        <w:t>,</w:t>
      </w:r>
      <w:r w:rsidR="00D94C55" w:rsidRPr="004C0F9E">
        <w:rPr>
          <w:rFonts w:eastAsia="+mn-ea" w:cs="Times New Roman"/>
          <w:bCs/>
          <w:kern w:val="24"/>
          <w:sz w:val="28"/>
          <w:szCs w:val="28"/>
          <w:lang w:eastAsia="lv-LV"/>
        </w:rPr>
        <w:t xml:space="preserve"> t.sk. ES fondi 3,9</w:t>
      </w:r>
      <w:r w:rsidR="00926027">
        <w:rPr>
          <w:rFonts w:eastAsia="+mn-ea" w:cs="Times New Roman"/>
          <w:bCs/>
          <w:kern w:val="24"/>
          <w:sz w:val="28"/>
          <w:szCs w:val="28"/>
          <w:lang w:eastAsia="lv-LV"/>
        </w:rPr>
        <w:t> milj.</w:t>
      </w:r>
      <w:r w:rsidR="00926027" w:rsidRPr="00926027">
        <w:rPr>
          <w:rFonts w:eastAsia="+mn-ea" w:cs="Times New Roman"/>
          <w:bCs/>
          <w:i/>
          <w:kern w:val="24"/>
          <w:sz w:val="28"/>
          <w:szCs w:val="28"/>
          <w:lang w:eastAsia="lv-LV"/>
        </w:rPr>
        <w:t> euro</w:t>
      </w:r>
      <w:r w:rsidRPr="007D35C9">
        <w:rPr>
          <w:rFonts w:eastAsia="+mn-ea" w:cs="Times New Roman"/>
          <w:kern w:val="24"/>
          <w:sz w:val="28"/>
          <w:szCs w:val="28"/>
          <w:lang w:eastAsia="lv-LV"/>
        </w:rPr>
        <w:t>);</w:t>
      </w:r>
    </w:p>
    <w:p w14:paraId="7EA670FB" w14:textId="2C29FEA6" w:rsidR="00727735" w:rsidRPr="007D35C9" w:rsidRDefault="00727735" w:rsidP="005B55FF">
      <w:pPr>
        <w:pStyle w:val="ListParagraph"/>
        <w:numPr>
          <w:ilvl w:val="0"/>
          <w:numId w:val="8"/>
        </w:numPr>
        <w:tabs>
          <w:tab w:val="left" w:pos="284"/>
        </w:tabs>
        <w:spacing w:before="120" w:after="120" w:line="276" w:lineRule="auto"/>
        <w:ind w:left="567" w:hanging="436"/>
        <w:contextualSpacing w:val="0"/>
        <w:jc w:val="both"/>
        <w:rPr>
          <w:rFonts w:eastAsia="Times New Roman" w:cs="Times New Roman"/>
          <w:sz w:val="28"/>
          <w:szCs w:val="28"/>
          <w:lang w:eastAsia="lv-LV"/>
        </w:rPr>
      </w:pPr>
      <w:r w:rsidRPr="007D35C9">
        <w:rPr>
          <w:rFonts w:eastAsia="Times New Roman" w:cs="Times New Roman"/>
          <w:sz w:val="28"/>
          <w:szCs w:val="28"/>
          <w:lang w:eastAsia="lv-LV"/>
        </w:rPr>
        <w:t>VSIA “Bērnu klīniskā universitātes slimnīca” stacionārās veselības aprūpes infrastruktūras attīstība” (attiecināmie izdevumi 13,7</w:t>
      </w:r>
      <w:r w:rsidR="00926027">
        <w:rPr>
          <w:rFonts w:eastAsia="Times New Roman" w:cs="Times New Roman"/>
          <w:sz w:val="28"/>
          <w:szCs w:val="28"/>
          <w:lang w:eastAsia="lv-LV"/>
        </w:rPr>
        <w:t> milj.</w:t>
      </w:r>
      <w:r w:rsidR="00926027" w:rsidRPr="00926027">
        <w:rPr>
          <w:rFonts w:eastAsia="Times New Roman" w:cs="Times New Roman"/>
          <w:i/>
          <w:sz w:val="28"/>
          <w:szCs w:val="28"/>
          <w:lang w:eastAsia="lv-LV"/>
        </w:rPr>
        <w:t> euro</w:t>
      </w:r>
      <w:r w:rsidR="00D94C55">
        <w:rPr>
          <w:rFonts w:eastAsia="Times New Roman" w:cs="Times New Roman"/>
          <w:i/>
          <w:sz w:val="28"/>
          <w:szCs w:val="28"/>
          <w:lang w:eastAsia="lv-LV"/>
        </w:rPr>
        <w:t>,</w:t>
      </w:r>
      <w:r w:rsidR="00D94C55" w:rsidRPr="00D94C55">
        <w:rPr>
          <w:rFonts w:eastAsia="Times New Roman" w:cs="Times New Roman"/>
          <w:sz w:val="28"/>
          <w:szCs w:val="28"/>
          <w:lang w:eastAsia="lv-LV"/>
        </w:rPr>
        <w:t xml:space="preserve"> </w:t>
      </w:r>
      <w:r w:rsidR="00D94C55">
        <w:rPr>
          <w:rFonts w:eastAsia="Times New Roman" w:cs="Times New Roman"/>
          <w:sz w:val="28"/>
          <w:szCs w:val="28"/>
          <w:lang w:eastAsia="lv-LV"/>
        </w:rPr>
        <w:t>t.sk. ES fondi 11,5</w:t>
      </w:r>
      <w:r w:rsidR="00926027">
        <w:rPr>
          <w:rFonts w:eastAsia="Times New Roman" w:cs="Times New Roman"/>
          <w:sz w:val="28"/>
          <w:szCs w:val="28"/>
          <w:lang w:eastAsia="lv-LV"/>
        </w:rPr>
        <w:t> milj.</w:t>
      </w:r>
      <w:r w:rsidR="00926027" w:rsidRPr="00926027">
        <w:rPr>
          <w:rFonts w:eastAsia="Times New Roman" w:cs="Times New Roman"/>
          <w:i/>
          <w:sz w:val="28"/>
          <w:szCs w:val="28"/>
          <w:lang w:eastAsia="lv-LV"/>
        </w:rPr>
        <w:t> euro</w:t>
      </w:r>
      <w:r w:rsidRPr="007D35C9">
        <w:rPr>
          <w:rFonts w:eastAsia="Times New Roman" w:cs="Times New Roman"/>
          <w:sz w:val="28"/>
          <w:szCs w:val="28"/>
          <w:lang w:eastAsia="lv-LV"/>
        </w:rPr>
        <w:t>);</w:t>
      </w:r>
    </w:p>
    <w:p w14:paraId="5249431F" w14:textId="3E301694" w:rsidR="00727735" w:rsidRPr="007D35C9" w:rsidRDefault="00727735" w:rsidP="005B55FF">
      <w:pPr>
        <w:pStyle w:val="ListParagraph"/>
        <w:numPr>
          <w:ilvl w:val="0"/>
          <w:numId w:val="8"/>
        </w:numPr>
        <w:tabs>
          <w:tab w:val="left" w:pos="284"/>
        </w:tabs>
        <w:spacing w:before="120" w:after="120" w:line="276" w:lineRule="auto"/>
        <w:ind w:left="567" w:hanging="436"/>
        <w:contextualSpacing w:val="0"/>
        <w:jc w:val="both"/>
        <w:rPr>
          <w:rFonts w:eastAsia="Times New Roman" w:cs="Times New Roman"/>
          <w:sz w:val="28"/>
          <w:szCs w:val="28"/>
          <w:lang w:eastAsia="lv-LV"/>
        </w:rPr>
      </w:pPr>
      <w:r w:rsidRPr="007D35C9">
        <w:rPr>
          <w:rFonts w:eastAsia="Times New Roman" w:cs="Times New Roman"/>
          <w:sz w:val="28"/>
          <w:szCs w:val="28"/>
          <w:lang w:eastAsia="lv-LV"/>
        </w:rPr>
        <w:t>“Liepājas starptautiskās lidostas attīstība” (attiecināmie izdevumi 8,8</w:t>
      </w:r>
      <w:r w:rsidR="00926027">
        <w:rPr>
          <w:rFonts w:eastAsia="Times New Roman" w:cs="Times New Roman"/>
          <w:sz w:val="28"/>
          <w:szCs w:val="28"/>
          <w:lang w:eastAsia="lv-LV"/>
        </w:rPr>
        <w:t> milj.</w:t>
      </w:r>
      <w:r w:rsidR="003B0599">
        <w:rPr>
          <w:rFonts w:eastAsia="Times New Roman" w:cs="Times New Roman"/>
          <w:sz w:val="28"/>
          <w:szCs w:val="28"/>
          <w:lang w:eastAsia="lv-LV"/>
        </w:rPr>
        <w:t> </w:t>
      </w:r>
      <w:r w:rsidRPr="007D35C9">
        <w:rPr>
          <w:rFonts w:eastAsia="Times New Roman" w:cs="Times New Roman"/>
          <w:i/>
          <w:sz w:val="28"/>
          <w:szCs w:val="28"/>
          <w:lang w:eastAsia="lv-LV"/>
        </w:rPr>
        <w:t>euro</w:t>
      </w:r>
      <w:r w:rsidR="00D94C55">
        <w:rPr>
          <w:rFonts w:eastAsia="Times New Roman" w:cs="Times New Roman"/>
          <w:sz w:val="28"/>
          <w:szCs w:val="28"/>
          <w:lang w:eastAsia="lv-LV"/>
        </w:rPr>
        <w:t>, t.sk. ES fondi 7,5</w:t>
      </w:r>
      <w:r w:rsidR="00926027">
        <w:rPr>
          <w:rFonts w:eastAsia="Times New Roman" w:cs="Times New Roman"/>
          <w:sz w:val="28"/>
          <w:szCs w:val="28"/>
          <w:lang w:eastAsia="lv-LV"/>
        </w:rPr>
        <w:t> milj.</w:t>
      </w:r>
      <w:r w:rsidR="00926027" w:rsidRPr="00926027">
        <w:rPr>
          <w:rFonts w:eastAsia="Times New Roman" w:cs="Times New Roman"/>
          <w:i/>
          <w:sz w:val="28"/>
          <w:szCs w:val="28"/>
          <w:lang w:eastAsia="lv-LV"/>
        </w:rPr>
        <w:t> euro</w:t>
      </w:r>
      <w:r w:rsidRPr="007D35C9">
        <w:rPr>
          <w:rFonts w:eastAsia="Times New Roman" w:cs="Times New Roman"/>
          <w:sz w:val="28"/>
          <w:szCs w:val="28"/>
          <w:lang w:eastAsia="lv-LV"/>
        </w:rPr>
        <w:t>);</w:t>
      </w:r>
    </w:p>
    <w:p w14:paraId="5FA0D281" w14:textId="4790E97F" w:rsidR="00727735" w:rsidRPr="007D35C9" w:rsidRDefault="00727735" w:rsidP="005B55FF">
      <w:pPr>
        <w:pStyle w:val="ListParagraph"/>
        <w:numPr>
          <w:ilvl w:val="0"/>
          <w:numId w:val="8"/>
        </w:numPr>
        <w:tabs>
          <w:tab w:val="left" w:pos="284"/>
        </w:tabs>
        <w:spacing w:before="120" w:after="120" w:line="276" w:lineRule="auto"/>
        <w:ind w:left="567" w:hanging="436"/>
        <w:contextualSpacing w:val="0"/>
        <w:jc w:val="both"/>
        <w:rPr>
          <w:rFonts w:eastAsia="Times New Roman" w:cs="Times New Roman"/>
          <w:sz w:val="28"/>
          <w:szCs w:val="28"/>
          <w:lang w:eastAsia="lv-LV"/>
        </w:rPr>
      </w:pPr>
      <w:r w:rsidRPr="007D35C9">
        <w:rPr>
          <w:rFonts w:eastAsia="Times New Roman" w:cs="Times New Roman"/>
          <w:sz w:val="28"/>
          <w:szCs w:val="28"/>
          <w:lang w:eastAsia="lv-LV"/>
        </w:rPr>
        <w:t>“Dīzeļvilcienu ritošā sastāva modernizācija” (attiecināmie izdevumi 10,3</w:t>
      </w:r>
      <w:r w:rsidR="00926027">
        <w:rPr>
          <w:rFonts w:eastAsia="Times New Roman" w:cs="Times New Roman"/>
          <w:sz w:val="28"/>
          <w:szCs w:val="28"/>
          <w:lang w:eastAsia="lv-LV"/>
        </w:rPr>
        <w:t> milj.</w:t>
      </w:r>
      <w:r w:rsidR="003B0599">
        <w:rPr>
          <w:rFonts w:eastAsia="Times New Roman" w:cs="Times New Roman"/>
          <w:sz w:val="28"/>
          <w:szCs w:val="28"/>
          <w:lang w:eastAsia="lv-LV"/>
        </w:rPr>
        <w:t> </w:t>
      </w:r>
      <w:r w:rsidRPr="007D35C9">
        <w:rPr>
          <w:rFonts w:eastAsia="Times New Roman" w:cs="Times New Roman"/>
          <w:i/>
          <w:sz w:val="28"/>
          <w:szCs w:val="28"/>
          <w:lang w:eastAsia="lv-LV"/>
        </w:rPr>
        <w:t>euro</w:t>
      </w:r>
      <w:r w:rsidR="00D94C55">
        <w:rPr>
          <w:rFonts w:eastAsia="Times New Roman" w:cs="Times New Roman"/>
          <w:sz w:val="28"/>
          <w:szCs w:val="28"/>
          <w:lang w:eastAsia="lv-LV"/>
        </w:rPr>
        <w:t>, t.sk. ES fondi 8,7</w:t>
      </w:r>
      <w:r w:rsidR="00926027">
        <w:rPr>
          <w:rFonts w:eastAsia="Times New Roman" w:cs="Times New Roman"/>
          <w:sz w:val="28"/>
          <w:szCs w:val="28"/>
          <w:lang w:eastAsia="lv-LV"/>
        </w:rPr>
        <w:t> milj.</w:t>
      </w:r>
      <w:r w:rsidR="00926027" w:rsidRPr="00926027">
        <w:rPr>
          <w:rFonts w:eastAsia="Times New Roman" w:cs="Times New Roman"/>
          <w:i/>
          <w:sz w:val="28"/>
          <w:szCs w:val="28"/>
          <w:lang w:eastAsia="lv-LV"/>
        </w:rPr>
        <w:t> euro</w:t>
      </w:r>
      <w:r w:rsidRPr="007D35C9">
        <w:rPr>
          <w:rFonts w:eastAsia="Times New Roman" w:cs="Times New Roman"/>
          <w:sz w:val="28"/>
          <w:szCs w:val="28"/>
          <w:lang w:eastAsia="lv-LV"/>
        </w:rPr>
        <w:t>)</w:t>
      </w:r>
      <w:r w:rsidR="00113F03">
        <w:rPr>
          <w:rFonts w:eastAsia="Times New Roman" w:cs="Times New Roman"/>
          <w:sz w:val="28"/>
          <w:szCs w:val="28"/>
          <w:lang w:eastAsia="lv-LV"/>
        </w:rPr>
        <w:t>;</w:t>
      </w:r>
    </w:p>
    <w:p w14:paraId="37B87B53" w14:textId="546736C4" w:rsidR="00727735" w:rsidRPr="007D35C9" w:rsidRDefault="00727735" w:rsidP="005B55FF">
      <w:pPr>
        <w:pStyle w:val="ListParagraph"/>
        <w:numPr>
          <w:ilvl w:val="0"/>
          <w:numId w:val="8"/>
        </w:numPr>
        <w:tabs>
          <w:tab w:val="left" w:pos="284"/>
        </w:tabs>
        <w:spacing w:before="120" w:after="120" w:line="276" w:lineRule="auto"/>
        <w:ind w:left="567" w:hanging="436"/>
        <w:contextualSpacing w:val="0"/>
        <w:jc w:val="both"/>
        <w:rPr>
          <w:rFonts w:eastAsia="Times New Roman" w:cs="Times New Roman"/>
          <w:sz w:val="28"/>
          <w:szCs w:val="28"/>
          <w:lang w:eastAsia="lv-LV"/>
        </w:rPr>
      </w:pPr>
      <w:r w:rsidRPr="007D35C9">
        <w:rPr>
          <w:rFonts w:eastAsia="Times New Roman" w:cs="Times New Roman"/>
          <w:sz w:val="28"/>
          <w:szCs w:val="28"/>
          <w:lang w:eastAsia="lv-LV"/>
        </w:rPr>
        <w:t>“Jūrmalas ūdenssaimniecības attīstība, III kārta” (attiecināmie izdevumi 10,7</w:t>
      </w:r>
      <w:r w:rsidR="003B0599">
        <w:rPr>
          <w:rFonts w:eastAsia="Times New Roman" w:cs="Times New Roman"/>
          <w:sz w:val="28"/>
          <w:szCs w:val="28"/>
          <w:lang w:eastAsia="lv-LV"/>
        </w:rPr>
        <w:t> </w:t>
      </w:r>
      <w:r w:rsidRPr="007D35C9">
        <w:rPr>
          <w:rFonts w:eastAsia="Times New Roman" w:cs="Times New Roman"/>
          <w:sz w:val="28"/>
          <w:szCs w:val="28"/>
          <w:lang w:eastAsia="lv-LV"/>
        </w:rPr>
        <w:t>milj.</w:t>
      </w:r>
      <w:r w:rsidR="00926027" w:rsidRPr="00926027">
        <w:rPr>
          <w:rFonts w:eastAsia="Times New Roman" w:cs="Times New Roman"/>
          <w:i/>
          <w:sz w:val="28"/>
          <w:szCs w:val="28"/>
          <w:lang w:eastAsia="lv-LV"/>
        </w:rPr>
        <w:t> euro</w:t>
      </w:r>
      <w:r w:rsidR="00D94C55">
        <w:rPr>
          <w:rFonts w:eastAsia="Times New Roman" w:cs="Times New Roman"/>
          <w:sz w:val="28"/>
          <w:szCs w:val="28"/>
          <w:lang w:eastAsia="lv-LV"/>
        </w:rPr>
        <w:t>, t.sk. ES fondi 8,6</w:t>
      </w:r>
      <w:r w:rsidR="00926027">
        <w:rPr>
          <w:rFonts w:eastAsia="Times New Roman" w:cs="Times New Roman"/>
          <w:sz w:val="28"/>
          <w:szCs w:val="28"/>
          <w:lang w:eastAsia="lv-LV"/>
        </w:rPr>
        <w:t> milj.</w:t>
      </w:r>
      <w:r w:rsidR="00926027" w:rsidRPr="00926027">
        <w:rPr>
          <w:rFonts w:eastAsia="Times New Roman" w:cs="Times New Roman"/>
          <w:i/>
          <w:sz w:val="28"/>
          <w:szCs w:val="28"/>
          <w:lang w:eastAsia="lv-LV"/>
        </w:rPr>
        <w:t> euro</w:t>
      </w:r>
      <w:r w:rsidRPr="007D35C9">
        <w:rPr>
          <w:rFonts w:eastAsia="Times New Roman" w:cs="Times New Roman"/>
          <w:sz w:val="28"/>
          <w:szCs w:val="28"/>
          <w:lang w:eastAsia="lv-LV"/>
        </w:rPr>
        <w:t>)</w:t>
      </w:r>
      <w:r w:rsidR="007B2393">
        <w:rPr>
          <w:rFonts w:eastAsia="Times New Roman" w:cs="Times New Roman"/>
          <w:sz w:val="28"/>
          <w:szCs w:val="28"/>
          <w:lang w:eastAsia="lv-LV"/>
        </w:rPr>
        <w:t>.</w:t>
      </w:r>
    </w:p>
    <w:p w14:paraId="0E345905" w14:textId="253AE5EC" w:rsidR="002E3CE5" w:rsidRPr="00E561DC" w:rsidRDefault="007B2393" w:rsidP="00820415">
      <w:pPr>
        <w:spacing w:before="120" w:after="120" w:line="276" w:lineRule="auto"/>
        <w:ind w:firstLine="720"/>
        <w:jc w:val="both"/>
        <w:rPr>
          <w:rFonts w:eastAsia="+mn-ea" w:cs="Times New Roman"/>
          <w:kern w:val="24"/>
          <w:sz w:val="28"/>
          <w:szCs w:val="28"/>
          <w:lang w:eastAsia="lv-LV"/>
        </w:rPr>
      </w:pPr>
      <w:r>
        <w:rPr>
          <w:rFonts w:eastAsia="+mn-ea" w:cs="Times New Roman"/>
          <w:kern w:val="24"/>
          <w:sz w:val="28"/>
          <w:szCs w:val="28"/>
          <w:lang w:eastAsia="lv-LV"/>
        </w:rPr>
        <w:t>No pagarinātajiem projektiem kā joprojām nepabeigti un kuru uzraudzīb</w:t>
      </w:r>
      <w:r w:rsidR="009542B7">
        <w:rPr>
          <w:rFonts w:eastAsia="+mn-ea" w:cs="Times New Roman"/>
          <w:kern w:val="24"/>
          <w:sz w:val="28"/>
          <w:szCs w:val="28"/>
          <w:lang w:eastAsia="lv-LV"/>
        </w:rPr>
        <w:t>ai</w:t>
      </w:r>
      <w:r>
        <w:rPr>
          <w:rFonts w:eastAsia="+mn-ea" w:cs="Times New Roman"/>
          <w:kern w:val="24"/>
          <w:sz w:val="28"/>
          <w:szCs w:val="28"/>
          <w:lang w:eastAsia="lv-LV"/>
        </w:rPr>
        <w:t xml:space="preserve"> tiek veltīta īpaša uzmanība, mērķu sasniegšana un investīciju funkcionalitāte jānodrošina šādiem projektiem:</w:t>
      </w:r>
    </w:p>
    <w:p w14:paraId="53241C87" w14:textId="26CD1A0A" w:rsidR="009B38CE" w:rsidRPr="007D35C9" w:rsidRDefault="00754BB6" w:rsidP="001D66F5">
      <w:pPr>
        <w:pStyle w:val="ListParagraph"/>
        <w:numPr>
          <w:ilvl w:val="0"/>
          <w:numId w:val="4"/>
        </w:numPr>
        <w:tabs>
          <w:tab w:val="left" w:pos="0"/>
        </w:tabs>
        <w:spacing w:before="120" w:after="120" w:line="276" w:lineRule="auto"/>
        <w:ind w:left="0" w:firstLine="851"/>
        <w:contextualSpacing w:val="0"/>
        <w:jc w:val="both"/>
        <w:rPr>
          <w:rFonts w:eastAsia="Times New Roman"/>
          <w:sz w:val="28"/>
          <w:szCs w:val="28"/>
          <w:lang w:eastAsia="lv-LV"/>
        </w:rPr>
      </w:pPr>
      <w:r w:rsidRPr="00754BB6">
        <w:rPr>
          <w:rFonts w:eastAsia="Times New Roman"/>
          <w:sz w:val="28"/>
          <w:szCs w:val="28"/>
          <w:lang w:eastAsia="lv-LV"/>
        </w:rPr>
        <w:t>E-veselības 4 projekti (attiecināmie izdevumi 10,1 milj.</w:t>
      </w:r>
      <w:r w:rsidR="002F6B40">
        <w:rPr>
          <w:rFonts w:eastAsia="Times New Roman"/>
          <w:sz w:val="28"/>
          <w:szCs w:val="28"/>
          <w:lang w:eastAsia="lv-LV"/>
        </w:rPr>
        <w:t> </w:t>
      </w:r>
      <w:r w:rsidRPr="00D62DFD">
        <w:rPr>
          <w:rFonts w:eastAsia="Times New Roman"/>
          <w:i/>
          <w:sz w:val="28"/>
          <w:szCs w:val="28"/>
          <w:lang w:eastAsia="lv-LV"/>
        </w:rPr>
        <w:t>euro</w:t>
      </w:r>
      <w:r w:rsidRPr="00754BB6">
        <w:rPr>
          <w:rFonts w:eastAsia="Times New Roman"/>
          <w:sz w:val="28"/>
          <w:szCs w:val="28"/>
          <w:lang w:eastAsia="lv-LV"/>
        </w:rPr>
        <w:t>, t.sk. ES fondi 10,1 milj.</w:t>
      </w:r>
      <w:r w:rsidR="002F6B40">
        <w:rPr>
          <w:rFonts w:eastAsia="Times New Roman"/>
          <w:sz w:val="28"/>
          <w:szCs w:val="28"/>
          <w:lang w:eastAsia="lv-LV"/>
        </w:rPr>
        <w:t> </w:t>
      </w:r>
      <w:r w:rsidRPr="00D62DFD">
        <w:rPr>
          <w:rFonts w:eastAsia="Times New Roman"/>
          <w:i/>
          <w:sz w:val="28"/>
          <w:szCs w:val="28"/>
          <w:lang w:eastAsia="lv-LV"/>
        </w:rPr>
        <w:t>euro</w:t>
      </w:r>
      <w:r w:rsidRPr="00754BB6">
        <w:rPr>
          <w:rFonts w:eastAsia="Times New Roman"/>
          <w:sz w:val="28"/>
          <w:szCs w:val="28"/>
          <w:lang w:eastAsia="lv-LV"/>
        </w:rPr>
        <w:t>) – VARAM no 2016.</w:t>
      </w:r>
      <w:r w:rsidR="001242E0">
        <w:rPr>
          <w:rFonts w:eastAsia="Times New Roman"/>
          <w:sz w:val="28"/>
          <w:szCs w:val="28"/>
          <w:lang w:eastAsia="lv-LV"/>
        </w:rPr>
        <w:t> </w:t>
      </w:r>
      <w:r w:rsidRPr="00754BB6">
        <w:rPr>
          <w:rFonts w:eastAsia="Times New Roman"/>
          <w:sz w:val="28"/>
          <w:szCs w:val="28"/>
          <w:lang w:eastAsia="lv-LV"/>
        </w:rPr>
        <w:t>gada 1.</w:t>
      </w:r>
      <w:r w:rsidR="001242E0">
        <w:rPr>
          <w:rFonts w:eastAsia="Times New Roman"/>
          <w:sz w:val="28"/>
          <w:szCs w:val="28"/>
          <w:lang w:eastAsia="lv-LV"/>
        </w:rPr>
        <w:t> </w:t>
      </w:r>
      <w:r w:rsidRPr="00754BB6">
        <w:rPr>
          <w:rFonts w:eastAsia="Times New Roman"/>
          <w:sz w:val="28"/>
          <w:szCs w:val="28"/>
          <w:lang w:eastAsia="lv-LV"/>
        </w:rPr>
        <w:t>decembra līdz 2016.</w:t>
      </w:r>
      <w:r w:rsidR="001242E0">
        <w:rPr>
          <w:rFonts w:eastAsia="Times New Roman"/>
          <w:sz w:val="28"/>
          <w:szCs w:val="28"/>
          <w:lang w:eastAsia="lv-LV"/>
        </w:rPr>
        <w:t> </w:t>
      </w:r>
      <w:r w:rsidRPr="00754BB6">
        <w:rPr>
          <w:rFonts w:eastAsia="Times New Roman"/>
          <w:sz w:val="28"/>
          <w:szCs w:val="28"/>
          <w:lang w:eastAsia="lv-LV"/>
        </w:rPr>
        <w:t>gada</w:t>
      </w:r>
      <w:r w:rsidR="001242E0">
        <w:rPr>
          <w:rFonts w:eastAsia="Times New Roman"/>
          <w:sz w:val="28"/>
          <w:szCs w:val="28"/>
          <w:lang w:eastAsia="lv-LV"/>
        </w:rPr>
        <w:t> </w:t>
      </w:r>
      <w:r w:rsidRPr="00754BB6">
        <w:rPr>
          <w:rFonts w:eastAsia="Times New Roman"/>
          <w:sz w:val="28"/>
          <w:szCs w:val="28"/>
          <w:lang w:eastAsia="lv-LV"/>
        </w:rPr>
        <w:t>30.</w:t>
      </w:r>
      <w:r w:rsidR="00EF4E63">
        <w:rPr>
          <w:rFonts w:eastAsia="Times New Roman"/>
          <w:sz w:val="28"/>
          <w:szCs w:val="28"/>
          <w:lang w:eastAsia="lv-LV"/>
        </w:rPr>
        <w:t> </w:t>
      </w:r>
      <w:r w:rsidRPr="00754BB6">
        <w:rPr>
          <w:rFonts w:eastAsia="Times New Roman"/>
          <w:sz w:val="28"/>
          <w:szCs w:val="28"/>
          <w:lang w:eastAsia="lv-LV"/>
        </w:rPr>
        <w:t>decembrim veica pārbaudi projekta īstenošanas vietā, lai pārliecinātos par projektu ietvaros izstrādāto visu e-veselības sistēmas procesu un elektronisko pakalpojumu funkcionalitāti un pieejamību lietošanai. VARAM veiktās funkcionalitātes pārbaudes atzinums par projektu funkcionalitāti, kas bija pieejamas lietotājiem līdz 2016.</w:t>
      </w:r>
      <w:r w:rsidR="001242E0">
        <w:rPr>
          <w:rFonts w:eastAsia="Times New Roman"/>
          <w:sz w:val="28"/>
          <w:szCs w:val="28"/>
          <w:lang w:eastAsia="lv-LV"/>
        </w:rPr>
        <w:t> </w:t>
      </w:r>
      <w:r w:rsidRPr="00754BB6">
        <w:rPr>
          <w:rFonts w:eastAsia="Times New Roman"/>
          <w:sz w:val="28"/>
          <w:szCs w:val="28"/>
          <w:lang w:eastAsia="lv-LV"/>
        </w:rPr>
        <w:t>gada</w:t>
      </w:r>
      <w:r w:rsidR="001242E0">
        <w:rPr>
          <w:rFonts w:eastAsia="Times New Roman"/>
          <w:sz w:val="28"/>
          <w:szCs w:val="28"/>
          <w:lang w:eastAsia="lv-LV"/>
        </w:rPr>
        <w:t> </w:t>
      </w:r>
      <w:r w:rsidRPr="00754BB6">
        <w:rPr>
          <w:rFonts w:eastAsia="Times New Roman"/>
          <w:sz w:val="28"/>
          <w:szCs w:val="28"/>
          <w:lang w:eastAsia="lv-LV"/>
        </w:rPr>
        <w:t>31.</w:t>
      </w:r>
      <w:r w:rsidR="001242E0">
        <w:rPr>
          <w:rFonts w:eastAsia="Times New Roman"/>
          <w:sz w:val="28"/>
          <w:szCs w:val="28"/>
          <w:lang w:eastAsia="lv-LV"/>
        </w:rPr>
        <w:t> </w:t>
      </w:r>
      <w:r w:rsidRPr="00754BB6">
        <w:rPr>
          <w:rFonts w:eastAsia="Times New Roman"/>
          <w:sz w:val="28"/>
          <w:szCs w:val="28"/>
          <w:lang w:eastAsia="lv-LV"/>
        </w:rPr>
        <w:t xml:space="preserve">decembrim, ir apstiprināts. </w:t>
      </w:r>
      <w:r w:rsidR="00B52032">
        <w:rPr>
          <w:rFonts w:eastAsia="Times New Roman"/>
          <w:sz w:val="28"/>
          <w:szCs w:val="28"/>
          <w:lang w:eastAsia="lv-LV"/>
        </w:rPr>
        <w:t xml:space="preserve">2017.gada sākumā </w:t>
      </w:r>
      <w:r w:rsidR="006735D3">
        <w:rPr>
          <w:rFonts w:eastAsia="Times New Roman"/>
          <w:sz w:val="28"/>
          <w:szCs w:val="28"/>
          <w:lang w:eastAsia="lv-LV"/>
        </w:rPr>
        <w:t xml:space="preserve">notiek </w:t>
      </w:r>
      <w:r w:rsidRPr="00754BB6">
        <w:rPr>
          <w:rFonts w:eastAsia="Times New Roman"/>
          <w:sz w:val="28"/>
          <w:szCs w:val="28"/>
          <w:lang w:eastAsia="lv-LV"/>
        </w:rPr>
        <w:t>gala ziņojuma gatavošana un saskaņošana par tām funkcionalitātēm, kuras pieejamas līdz 2017.</w:t>
      </w:r>
      <w:r w:rsidR="001242E0">
        <w:rPr>
          <w:rFonts w:eastAsia="Times New Roman"/>
          <w:sz w:val="28"/>
          <w:szCs w:val="28"/>
          <w:lang w:eastAsia="lv-LV"/>
        </w:rPr>
        <w:t> </w:t>
      </w:r>
      <w:r w:rsidRPr="00754BB6">
        <w:rPr>
          <w:rFonts w:eastAsia="Times New Roman"/>
          <w:sz w:val="28"/>
          <w:szCs w:val="28"/>
          <w:lang w:eastAsia="lv-LV"/>
        </w:rPr>
        <w:t>gada</w:t>
      </w:r>
      <w:r w:rsidR="001242E0">
        <w:rPr>
          <w:rFonts w:eastAsia="Times New Roman"/>
          <w:sz w:val="28"/>
          <w:szCs w:val="28"/>
          <w:lang w:eastAsia="lv-LV"/>
        </w:rPr>
        <w:t> </w:t>
      </w:r>
      <w:r w:rsidRPr="00754BB6">
        <w:rPr>
          <w:rFonts w:eastAsia="Times New Roman"/>
          <w:sz w:val="28"/>
          <w:szCs w:val="28"/>
          <w:lang w:eastAsia="lv-LV"/>
        </w:rPr>
        <w:t>31.</w:t>
      </w:r>
      <w:r w:rsidR="001242E0">
        <w:rPr>
          <w:rFonts w:eastAsia="Times New Roman"/>
          <w:sz w:val="28"/>
          <w:szCs w:val="28"/>
          <w:lang w:eastAsia="lv-LV"/>
        </w:rPr>
        <w:t> </w:t>
      </w:r>
      <w:r w:rsidRPr="00754BB6">
        <w:rPr>
          <w:rFonts w:eastAsia="Times New Roman"/>
          <w:sz w:val="28"/>
          <w:szCs w:val="28"/>
          <w:lang w:eastAsia="lv-LV"/>
        </w:rPr>
        <w:t xml:space="preserve">janvārim. Atkarībā no funkcionalitātes pārbaudes  rezultāta un projektu mērķu sasniegšanas – izstrādāto sistēmu un pakalpojumu pieejamības lietotājiem - CFLA </w:t>
      </w:r>
      <w:r w:rsidR="006735D3">
        <w:rPr>
          <w:rFonts w:eastAsia="Times New Roman"/>
          <w:sz w:val="28"/>
          <w:szCs w:val="28"/>
          <w:lang w:eastAsia="lv-LV"/>
        </w:rPr>
        <w:t xml:space="preserve">pieņems </w:t>
      </w:r>
      <w:r w:rsidRPr="00754BB6">
        <w:rPr>
          <w:rFonts w:eastAsia="Times New Roman"/>
          <w:sz w:val="28"/>
          <w:szCs w:val="28"/>
          <w:lang w:eastAsia="lv-LV"/>
        </w:rPr>
        <w:t>l</w:t>
      </w:r>
      <w:r w:rsidR="006735D3">
        <w:rPr>
          <w:rFonts w:eastAsia="Times New Roman"/>
          <w:sz w:val="28"/>
          <w:szCs w:val="28"/>
          <w:lang w:eastAsia="lv-LV"/>
        </w:rPr>
        <w:t>ēmumu</w:t>
      </w:r>
      <w:r w:rsidRPr="00754BB6">
        <w:rPr>
          <w:rFonts w:eastAsia="Times New Roman"/>
          <w:sz w:val="28"/>
          <w:szCs w:val="28"/>
          <w:lang w:eastAsia="lv-LV"/>
        </w:rPr>
        <w:t xml:space="preserve"> par veikto izdevumu atbilstību ES līdzfinansējuma saglabāšanai noslēguma deklarācijā EK</w:t>
      </w:r>
      <w:r w:rsidR="006735D3">
        <w:rPr>
          <w:rFonts w:eastAsia="Times New Roman"/>
          <w:sz w:val="28"/>
          <w:szCs w:val="28"/>
          <w:lang w:eastAsia="lv-LV"/>
        </w:rPr>
        <w:t xml:space="preserve">. Turpmāk </w:t>
      </w:r>
      <w:r w:rsidRPr="00754BB6">
        <w:rPr>
          <w:rFonts w:eastAsia="Times New Roman"/>
          <w:sz w:val="28"/>
          <w:szCs w:val="28"/>
          <w:lang w:eastAsia="lv-LV"/>
        </w:rPr>
        <w:t xml:space="preserve"> </w:t>
      </w:r>
      <w:r w:rsidR="006735D3" w:rsidRPr="00754BB6">
        <w:rPr>
          <w:rFonts w:eastAsia="Times New Roman"/>
          <w:sz w:val="28"/>
          <w:szCs w:val="28"/>
          <w:lang w:eastAsia="lv-LV"/>
        </w:rPr>
        <w:t xml:space="preserve">vismaz 5 gadus </w:t>
      </w:r>
      <w:r w:rsidR="006735D3">
        <w:rPr>
          <w:rFonts w:eastAsia="Times New Roman"/>
          <w:sz w:val="28"/>
          <w:szCs w:val="28"/>
          <w:lang w:eastAsia="lv-LV"/>
        </w:rPr>
        <w:t xml:space="preserve">CFLA </w:t>
      </w:r>
      <w:r w:rsidRPr="00754BB6">
        <w:rPr>
          <w:rFonts w:eastAsia="Times New Roman"/>
          <w:sz w:val="28"/>
          <w:szCs w:val="28"/>
          <w:lang w:eastAsia="lv-LV"/>
        </w:rPr>
        <w:t xml:space="preserve">sadarbībā ar VARAM un </w:t>
      </w:r>
      <w:r w:rsidR="009E320A">
        <w:rPr>
          <w:rFonts w:eastAsia="Times New Roman"/>
          <w:sz w:val="28"/>
          <w:szCs w:val="28"/>
          <w:lang w:eastAsia="lv-LV"/>
        </w:rPr>
        <w:t>VM</w:t>
      </w:r>
      <w:r w:rsidRPr="00754BB6">
        <w:rPr>
          <w:rFonts w:eastAsia="Times New Roman"/>
          <w:sz w:val="28"/>
          <w:szCs w:val="28"/>
          <w:lang w:eastAsia="lv-LV"/>
        </w:rPr>
        <w:t xml:space="preserve"> jāuzrauga rezultātu izmantošana</w:t>
      </w:r>
      <w:r w:rsidR="00DB12AA">
        <w:rPr>
          <w:rFonts w:eastAsia="Times New Roman"/>
          <w:sz w:val="28"/>
          <w:szCs w:val="28"/>
          <w:lang w:eastAsia="lv-LV"/>
        </w:rPr>
        <w:t>.</w:t>
      </w:r>
      <w:r w:rsidR="00770A5E">
        <w:rPr>
          <w:rFonts w:eastAsia="Times New Roman"/>
          <w:sz w:val="28"/>
          <w:szCs w:val="28"/>
          <w:lang w:eastAsia="lv-LV"/>
        </w:rPr>
        <w:t xml:space="preserve"> </w:t>
      </w:r>
    </w:p>
    <w:p w14:paraId="2ADA675E" w14:textId="256CC614" w:rsidR="009B38CE" w:rsidRPr="007D35C9" w:rsidRDefault="009B38CE" w:rsidP="001D66F5">
      <w:pPr>
        <w:pStyle w:val="ListParagraph"/>
        <w:numPr>
          <w:ilvl w:val="0"/>
          <w:numId w:val="4"/>
        </w:numPr>
        <w:tabs>
          <w:tab w:val="left" w:pos="0"/>
        </w:tabs>
        <w:spacing w:before="120" w:after="120" w:line="276" w:lineRule="auto"/>
        <w:ind w:left="0" w:firstLine="851"/>
        <w:contextualSpacing w:val="0"/>
        <w:jc w:val="both"/>
        <w:rPr>
          <w:rFonts w:eastAsia="Times New Roman"/>
          <w:sz w:val="28"/>
          <w:szCs w:val="28"/>
          <w:lang w:eastAsia="lv-LV"/>
        </w:rPr>
      </w:pPr>
      <w:r w:rsidRPr="007D35C9">
        <w:rPr>
          <w:rFonts w:eastAsia="Times New Roman"/>
          <w:sz w:val="28"/>
          <w:szCs w:val="28"/>
          <w:lang w:eastAsia="lv-LV"/>
        </w:rPr>
        <w:t xml:space="preserve">“Infrastruktūras attīstība Krievu salā ostas aktivitāšu pārcelšanai no pilsētas centra” </w:t>
      </w:r>
      <w:r w:rsidR="009A2387" w:rsidRPr="007D35C9">
        <w:rPr>
          <w:rFonts w:eastAsia="Times New Roman"/>
          <w:sz w:val="28"/>
          <w:szCs w:val="28"/>
          <w:lang w:eastAsia="lv-LV"/>
        </w:rPr>
        <w:t>(attiecināmie izdevumi 123,3</w:t>
      </w:r>
      <w:r w:rsidR="00926027">
        <w:rPr>
          <w:rFonts w:eastAsia="Times New Roman"/>
          <w:sz w:val="28"/>
          <w:szCs w:val="28"/>
          <w:lang w:eastAsia="lv-LV"/>
        </w:rPr>
        <w:t> milj.</w:t>
      </w:r>
      <w:r w:rsidR="008E660D">
        <w:rPr>
          <w:rFonts w:eastAsia="Times New Roman"/>
          <w:sz w:val="28"/>
          <w:szCs w:val="28"/>
          <w:lang w:eastAsia="lv-LV"/>
        </w:rPr>
        <w:t> </w:t>
      </w:r>
      <w:r w:rsidR="009A2387" w:rsidRPr="007D35C9">
        <w:rPr>
          <w:rFonts w:eastAsia="Times New Roman"/>
          <w:i/>
          <w:sz w:val="28"/>
          <w:szCs w:val="28"/>
          <w:lang w:eastAsia="lv-LV"/>
        </w:rPr>
        <w:t>euro</w:t>
      </w:r>
      <w:r w:rsidR="00D94C55">
        <w:rPr>
          <w:rFonts w:eastAsia="Times New Roman"/>
          <w:i/>
          <w:sz w:val="28"/>
          <w:szCs w:val="28"/>
          <w:lang w:eastAsia="lv-LV"/>
        </w:rPr>
        <w:t>,</w:t>
      </w:r>
      <w:r w:rsidR="00D94C55" w:rsidRPr="00D94C55">
        <w:rPr>
          <w:rFonts w:eastAsia="Times New Roman" w:cs="Times New Roman"/>
          <w:sz w:val="28"/>
          <w:szCs w:val="28"/>
          <w:lang w:eastAsia="lv-LV"/>
        </w:rPr>
        <w:t xml:space="preserve"> </w:t>
      </w:r>
      <w:r w:rsidR="00D94C55">
        <w:rPr>
          <w:rFonts w:eastAsia="Times New Roman" w:cs="Times New Roman"/>
          <w:sz w:val="28"/>
          <w:szCs w:val="28"/>
          <w:lang w:eastAsia="lv-LV"/>
        </w:rPr>
        <w:t>t.sk. ES fondi 75,8</w:t>
      </w:r>
      <w:r w:rsidR="00926027">
        <w:rPr>
          <w:rFonts w:eastAsia="Times New Roman" w:cs="Times New Roman"/>
          <w:sz w:val="28"/>
          <w:szCs w:val="28"/>
          <w:lang w:eastAsia="lv-LV"/>
        </w:rPr>
        <w:t> milj.</w:t>
      </w:r>
      <w:r w:rsidR="00926027" w:rsidRPr="00926027">
        <w:rPr>
          <w:rFonts w:eastAsia="Times New Roman" w:cs="Times New Roman"/>
          <w:i/>
          <w:sz w:val="28"/>
          <w:szCs w:val="28"/>
          <w:lang w:eastAsia="lv-LV"/>
        </w:rPr>
        <w:t> euro</w:t>
      </w:r>
      <w:r w:rsidR="009A2387" w:rsidRPr="007D35C9">
        <w:rPr>
          <w:rFonts w:eastAsia="Times New Roman"/>
          <w:sz w:val="28"/>
          <w:szCs w:val="28"/>
          <w:lang w:eastAsia="lv-LV"/>
        </w:rPr>
        <w:t>)</w:t>
      </w:r>
      <w:r w:rsidR="009A2387">
        <w:rPr>
          <w:rFonts w:eastAsia="Times New Roman"/>
          <w:sz w:val="28"/>
          <w:szCs w:val="28"/>
          <w:lang w:eastAsia="lv-LV"/>
        </w:rPr>
        <w:t xml:space="preserve"> - </w:t>
      </w:r>
      <w:r w:rsidRPr="007D35C9">
        <w:rPr>
          <w:rFonts w:eastAsia="Times New Roman"/>
          <w:sz w:val="28"/>
          <w:szCs w:val="28"/>
          <w:lang w:eastAsia="lv-LV"/>
        </w:rPr>
        <w:t xml:space="preserve">projekta mērķu sasniegšana </w:t>
      </w:r>
      <w:r w:rsidR="009A2387">
        <w:rPr>
          <w:rFonts w:eastAsia="Times New Roman"/>
          <w:sz w:val="28"/>
          <w:szCs w:val="28"/>
          <w:lang w:eastAsia="lv-LV"/>
        </w:rPr>
        <w:t>jānodrošina līdz</w:t>
      </w:r>
      <w:r w:rsidRPr="007D35C9">
        <w:rPr>
          <w:rFonts w:eastAsia="Times New Roman"/>
          <w:sz w:val="28"/>
          <w:szCs w:val="28"/>
          <w:lang w:eastAsia="lv-LV"/>
        </w:rPr>
        <w:t xml:space="preserve"> ne vēlāk kā 2019</w:t>
      </w:r>
      <w:r w:rsidR="000870FE">
        <w:rPr>
          <w:rFonts w:eastAsia="Times New Roman"/>
          <w:sz w:val="28"/>
          <w:szCs w:val="28"/>
          <w:lang w:eastAsia="lv-LV"/>
        </w:rPr>
        <w:t>. gad</w:t>
      </w:r>
      <w:r w:rsidRPr="007D35C9">
        <w:rPr>
          <w:rFonts w:eastAsia="Times New Roman"/>
          <w:sz w:val="28"/>
          <w:szCs w:val="28"/>
          <w:lang w:eastAsia="lv-LV"/>
        </w:rPr>
        <w:t>a</w:t>
      </w:r>
      <w:r w:rsidR="003B0599">
        <w:rPr>
          <w:rFonts w:eastAsia="Times New Roman"/>
          <w:sz w:val="28"/>
          <w:szCs w:val="28"/>
          <w:lang w:eastAsia="lv-LV"/>
        </w:rPr>
        <w:t> </w:t>
      </w:r>
      <w:r w:rsidRPr="007D35C9">
        <w:rPr>
          <w:rFonts w:eastAsia="Times New Roman"/>
          <w:sz w:val="28"/>
          <w:szCs w:val="28"/>
          <w:lang w:eastAsia="lv-LV"/>
        </w:rPr>
        <w:t xml:space="preserve">31.martam. EK projekta mērķu sasniegšanu vērtēs kompleksi pēc </w:t>
      </w:r>
      <w:r w:rsidR="002E3CE5" w:rsidRPr="007D35C9">
        <w:rPr>
          <w:rFonts w:eastAsia="Times New Roman"/>
          <w:sz w:val="28"/>
          <w:szCs w:val="28"/>
          <w:lang w:eastAsia="lv-LV"/>
        </w:rPr>
        <w:t xml:space="preserve">noslēguma dokumentācijas iesniegšanas EK, t.i., pēc </w:t>
      </w:r>
      <w:r w:rsidRPr="007D35C9">
        <w:rPr>
          <w:rFonts w:eastAsia="Times New Roman"/>
          <w:sz w:val="28"/>
          <w:szCs w:val="28"/>
          <w:lang w:eastAsia="lv-LV"/>
        </w:rPr>
        <w:t>2019</w:t>
      </w:r>
      <w:r w:rsidR="000870FE">
        <w:rPr>
          <w:rFonts w:eastAsia="Times New Roman"/>
          <w:sz w:val="28"/>
          <w:szCs w:val="28"/>
          <w:lang w:eastAsia="lv-LV"/>
        </w:rPr>
        <w:t>. gad</w:t>
      </w:r>
      <w:r w:rsidRPr="007D35C9">
        <w:rPr>
          <w:rFonts w:eastAsia="Times New Roman"/>
          <w:sz w:val="28"/>
          <w:szCs w:val="28"/>
          <w:lang w:eastAsia="lv-LV"/>
        </w:rPr>
        <w:t>a</w:t>
      </w:r>
      <w:r w:rsidR="003B0599">
        <w:rPr>
          <w:rFonts w:eastAsia="Times New Roman"/>
          <w:sz w:val="28"/>
          <w:szCs w:val="28"/>
          <w:lang w:eastAsia="lv-LV"/>
        </w:rPr>
        <w:t> </w:t>
      </w:r>
      <w:r w:rsidRPr="007D35C9">
        <w:rPr>
          <w:rFonts w:eastAsia="Times New Roman"/>
          <w:sz w:val="28"/>
          <w:szCs w:val="28"/>
          <w:lang w:eastAsia="lv-LV"/>
        </w:rPr>
        <w:t>31.</w:t>
      </w:r>
      <w:r w:rsidR="003B0599">
        <w:rPr>
          <w:rFonts w:eastAsia="Times New Roman"/>
          <w:sz w:val="28"/>
          <w:szCs w:val="28"/>
          <w:lang w:eastAsia="lv-LV"/>
        </w:rPr>
        <w:t> </w:t>
      </w:r>
      <w:r w:rsidRPr="007D35C9">
        <w:rPr>
          <w:rFonts w:eastAsia="Times New Roman"/>
          <w:sz w:val="28"/>
          <w:szCs w:val="28"/>
          <w:lang w:eastAsia="lv-LV"/>
        </w:rPr>
        <w:t xml:space="preserve">marta. FM </w:t>
      </w:r>
      <w:r w:rsidRPr="007D35C9">
        <w:rPr>
          <w:rFonts w:eastAsia="Times New Roman"/>
          <w:sz w:val="28"/>
          <w:szCs w:val="28"/>
          <w:lang w:eastAsia="lv-LV"/>
        </w:rPr>
        <w:lastRenderedPageBreak/>
        <w:t>un SM veic regulāru projekta mērķu sasniegšanas risku vērtējumu, īstenojot projekta pabeigšanas rīcības plān</w:t>
      </w:r>
      <w:r w:rsidR="002E3CE5" w:rsidRPr="007D35C9">
        <w:rPr>
          <w:rFonts w:eastAsia="Times New Roman"/>
          <w:sz w:val="28"/>
          <w:szCs w:val="28"/>
          <w:lang w:eastAsia="lv-LV"/>
        </w:rPr>
        <w:t>a</w:t>
      </w:r>
      <w:r w:rsidRPr="007D35C9">
        <w:rPr>
          <w:rFonts w:eastAsia="Times New Roman"/>
          <w:sz w:val="28"/>
          <w:szCs w:val="28"/>
          <w:lang w:eastAsia="lv-LV"/>
        </w:rPr>
        <w:t xml:space="preserve"> uzraudzību. Kopumā, lai arī RBP ir risināmi nopietni jautājumi, FM un SM uzskata, ka zināmos riskus RBP joprojām ir iespējams atbilstoši pārvaldīt un nodrošināt Krievu salas projekta mērķu sasniegšanu līdz 2019. gada 31.martam</w:t>
      </w:r>
      <w:r w:rsidR="009A2387">
        <w:rPr>
          <w:rFonts w:eastAsia="Times New Roman"/>
          <w:sz w:val="28"/>
          <w:szCs w:val="28"/>
          <w:lang w:eastAsia="lv-LV"/>
        </w:rPr>
        <w:t>, lai nezaudētu jau izmantoto ES finanšu atbalstu.</w:t>
      </w:r>
    </w:p>
    <w:p w14:paraId="6DC3F56C" w14:textId="4D308D52" w:rsidR="009B38CE" w:rsidRPr="007D35C9" w:rsidRDefault="009B38CE" w:rsidP="001D66F5">
      <w:pPr>
        <w:pStyle w:val="ListParagraph"/>
        <w:numPr>
          <w:ilvl w:val="0"/>
          <w:numId w:val="4"/>
        </w:numPr>
        <w:tabs>
          <w:tab w:val="left" w:pos="0"/>
        </w:tabs>
        <w:spacing w:before="120" w:after="120" w:line="276" w:lineRule="auto"/>
        <w:ind w:left="0" w:firstLine="851"/>
        <w:contextualSpacing w:val="0"/>
        <w:jc w:val="both"/>
        <w:rPr>
          <w:rFonts w:eastAsia="Times New Roman"/>
          <w:sz w:val="28"/>
          <w:szCs w:val="28"/>
          <w:lang w:eastAsia="lv-LV"/>
        </w:rPr>
      </w:pPr>
      <w:r w:rsidRPr="007D35C9">
        <w:rPr>
          <w:rFonts w:eastAsia="+mn-ea" w:cs="Times New Roman"/>
          <w:kern w:val="24"/>
          <w:sz w:val="28"/>
          <w:szCs w:val="28"/>
          <w:lang w:eastAsia="lv-LV"/>
        </w:rPr>
        <w:t>Inčukalna gudrona dīķu sanācijas projekt</w:t>
      </w:r>
      <w:r w:rsidR="009A2387">
        <w:rPr>
          <w:rFonts w:eastAsia="+mn-ea" w:cs="Times New Roman"/>
          <w:kern w:val="24"/>
          <w:sz w:val="28"/>
          <w:szCs w:val="28"/>
          <w:lang w:eastAsia="lv-LV"/>
        </w:rPr>
        <w:t>a</w:t>
      </w:r>
      <w:r w:rsidR="009542B7">
        <w:rPr>
          <w:rFonts w:eastAsia="+mn-ea" w:cs="Times New Roman"/>
          <w:kern w:val="24"/>
          <w:sz w:val="28"/>
          <w:szCs w:val="28"/>
          <w:lang w:eastAsia="lv-LV"/>
        </w:rPr>
        <w:t xml:space="preserve"> </w:t>
      </w:r>
      <w:r w:rsidR="00D94C55">
        <w:rPr>
          <w:rFonts w:eastAsia="+mn-ea" w:cs="Times New Roman"/>
          <w:kern w:val="24"/>
          <w:sz w:val="28"/>
          <w:szCs w:val="28"/>
          <w:lang w:eastAsia="lv-LV"/>
        </w:rPr>
        <w:t>(</w:t>
      </w:r>
      <w:r w:rsidR="00D94C55" w:rsidRPr="007D35C9">
        <w:rPr>
          <w:rFonts w:eastAsia="+mn-ea" w:cs="Times New Roman"/>
          <w:kern w:val="24"/>
          <w:sz w:val="28"/>
          <w:szCs w:val="28"/>
          <w:lang w:eastAsia="lv-LV"/>
        </w:rPr>
        <w:t>2007</w:t>
      </w:r>
      <w:r w:rsidR="003B0599">
        <w:rPr>
          <w:rFonts w:eastAsia="+mn-ea" w:cs="Times New Roman"/>
          <w:kern w:val="24"/>
          <w:sz w:val="28"/>
          <w:szCs w:val="28"/>
          <w:lang w:eastAsia="lv-LV"/>
        </w:rPr>
        <w:t> </w:t>
      </w:r>
      <w:r w:rsidR="00D94C55" w:rsidRPr="007D35C9">
        <w:rPr>
          <w:rFonts w:eastAsia="+mn-ea" w:cs="Times New Roman"/>
          <w:kern w:val="24"/>
          <w:sz w:val="28"/>
          <w:szCs w:val="28"/>
          <w:lang w:eastAsia="lv-LV"/>
        </w:rPr>
        <w:t>-</w:t>
      </w:r>
      <w:r w:rsidR="003B0599">
        <w:rPr>
          <w:rFonts w:eastAsia="+mn-ea" w:cs="Times New Roman"/>
          <w:kern w:val="24"/>
          <w:sz w:val="28"/>
          <w:szCs w:val="28"/>
          <w:lang w:eastAsia="lv-LV"/>
        </w:rPr>
        <w:t> </w:t>
      </w:r>
      <w:r w:rsidR="00D94C55" w:rsidRPr="007D35C9">
        <w:rPr>
          <w:rFonts w:eastAsia="+mn-ea" w:cs="Times New Roman"/>
          <w:kern w:val="24"/>
          <w:sz w:val="28"/>
          <w:szCs w:val="28"/>
          <w:lang w:eastAsia="lv-LV"/>
        </w:rPr>
        <w:t>2013</w:t>
      </w:r>
      <w:r w:rsidR="000870FE">
        <w:rPr>
          <w:rFonts w:eastAsia="+mn-ea" w:cs="Times New Roman"/>
          <w:kern w:val="24"/>
          <w:sz w:val="28"/>
          <w:szCs w:val="28"/>
          <w:lang w:eastAsia="lv-LV"/>
        </w:rPr>
        <w:t>. gad</w:t>
      </w:r>
      <w:r w:rsidR="00D94C55" w:rsidRPr="007D35C9">
        <w:rPr>
          <w:rFonts w:eastAsia="+mn-ea" w:cs="Times New Roman"/>
          <w:kern w:val="24"/>
          <w:sz w:val="28"/>
          <w:szCs w:val="28"/>
          <w:lang w:eastAsia="lv-LV"/>
        </w:rPr>
        <w:t>a plānošanas periodā attiecināmie izdevumi 27,6</w:t>
      </w:r>
      <w:r w:rsidR="00926027">
        <w:rPr>
          <w:rFonts w:eastAsia="+mn-ea" w:cs="Times New Roman"/>
          <w:kern w:val="24"/>
          <w:sz w:val="28"/>
          <w:szCs w:val="28"/>
          <w:lang w:eastAsia="lv-LV"/>
        </w:rPr>
        <w:t> milj.</w:t>
      </w:r>
      <w:r w:rsidR="00926027" w:rsidRPr="00926027">
        <w:rPr>
          <w:rFonts w:eastAsia="+mn-ea" w:cs="Times New Roman"/>
          <w:i/>
          <w:kern w:val="24"/>
          <w:sz w:val="28"/>
          <w:szCs w:val="28"/>
          <w:lang w:eastAsia="lv-LV"/>
        </w:rPr>
        <w:t> euro</w:t>
      </w:r>
      <w:r w:rsidR="00D94C55">
        <w:rPr>
          <w:rFonts w:eastAsia="+mn-ea" w:cs="Times New Roman"/>
          <w:i/>
          <w:kern w:val="24"/>
          <w:sz w:val="28"/>
          <w:szCs w:val="28"/>
          <w:lang w:eastAsia="lv-LV"/>
        </w:rPr>
        <w:t>,</w:t>
      </w:r>
      <w:r w:rsidR="00D94C55" w:rsidRPr="00D94C55">
        <w:rPr>
          <w:rFonts w:eastAsia="Times New Roman" w:cs="Times New Roman"/>
          <w:sz w:val="28"/>
          <w:szCs w:val="28"/>
          <w:lang w:eastAsia="lv-LV"/>
        </w:rPr>
        <w:t xml:space="preserve"> </w:t>
      </w:r>
      <w:r w:rsidR="00D94C55">
        <w:rPr>
          <w:rFonts w:eastAsia="Times New Roman" w:cs="Times New Roman"/>
          <w:sz w:val="28"/>
          <w:szCs w:val="28"/>
          <w:lang w:eastAsia="lv-LV"/>
        </w:rPr>
        <w:t>t.sk. ES fondi 19,4</w:t>
      </w:r>
      <w:r w:rsidR="00926027">
        <w:rPr>
          <w:rFonts w:eastAsia="Times New Roman" w:cs="Times New Roman"/>
          <w:sz w:val="28"/>
          <w:szCs w:val="28"/>
          <w:lang w:eastAsia="lv-LV"/>
        </w:rPr>
        <w:t> milj.</w:t>
      </w:r>
      <w:r w:rsidR="00926027" w:rsidRPr="00926027">
        <w:rPr>
          <w:rFonts w:eastAsia="Times New Roman" w:cs="Times New Roman"/>
          <w:i/>
          <w:sz w:val="28"/>
          <w:szCs w:val="28"/>
          <w:lang w:eastAsia="lv-LV"/>
        </w:rPr>
        <w:t> euro</w:t>
      </w:r>
      <w:r w:rsidR="00D94C55">
        <w:rPr>
          <w:rFonts w:eastAsia="Times New Roman" w:cs="Times New Roman"/>
          <w:i/>
          <w:sz w:val="28"/>
          <w:szCs w:val="28"/>
          <w:lang w:eastAsia="lv-LV"/>
        </w:rPr>
        <w:t xml:space="preserve">, </w:t>
      </w:r>
      <w:r w:rsidR="00D94C55" w:rsidRPr="006D0280">
        <w:rPr>
          <w:rFonts w:eastAsia="Times New Roman" w:cs="Times New Roman"/>
          <w:sz w:val="28"/>
          <w:szCs w:val="28"/>
          <w:lang w:eastAsia="lv-LV"/>
        </w:rPr>
        <w:t>bet</w:t>
      </w:r>
      <w:r w:rsidR="00D94C55" w:rsidRPr="00367E6F">
        <w:rPr>
          <w:rFonts w:eastAsia="+mn-ea" w:cs="Times New Roman"/>
          <w:kern w:val="24"/>
          <w:sz w:val="28"/>
          <w:szCs w:val="28"/>
          <w:lang w:eastAsia="lv-LV"/>
        </w:rPr>
        <w:t xml:space="preserve"> 2014</w:t>
      </w:r>
      <w:r w:rsidR="00D94C55" w:rsidRPr="00D94C55">
        <w:rPr>
          <w:rFonts w:eastAsia="+mn-ea" w:cs="Times New Roman"/>
          <w:kern w:val="24"/>
          <w:sz w:val="28"/>
          <w:szCs w:val="28"/>
          <w:lang w:eastAsia="lv-LV"/>
        </w:rPr>
        <w:t>.</w:t>
      </w:r>
      <w:r w:rsidR="003B0599">
        <w:rPr>
          <w:rFonts w:eastAsia="+mn-ea" w:cs="Times New Roman"/>
          <w:kern w:val="24"/>
          <w:sz w:val="28"/>
          <w:szCs w:val="28"/>
          <w:lang w:eastAsia="lv-LV"/>
        </w:rPr>
        <w:t> </w:t>
      </w:r>
      <w:r w:rsidR="00D94C55" w:rsidRPr="00D94C55">
        <w:rPr>
          <w:rFonts w:eastAsia="+mn-ea" w:cs="Times New Roman"/>
          <w:kern w:val="24"/>
          <w:sz w:val="28"/>
          <w:szCs w:val="28"/>
          <w:lang w:eastAsia="lv-LV"/>
        </w:rPr>
        <w:t>-</w:t>
      </w:r>
      <w:r w:rsidR="003B0599">
        <w:rPr>
          <w:rFonts w:eastAsia="+mn-ea" w:cs="Times New Roman"/>
          <w:kern w:val="24"/>
          <w:sz w:val="28"/>
          <w:szCs w:val="28"/>
          <w:lang w:eastAsia="lv-LV"/>
        </w:rPr>
        <w:t> </w:t>
      </w:r>
      <w:r w:rsidR="00D94C55" w:rsidRPr="00D94C55">
        <w:rPr>
          <w:rFonts w:eastAsia="+mn-ea" w:cs="Times New Roman"/>
          <w:kern w:val="24"/>
          <w:sz w:val="28"/>
          <w:szCs w:val="28"/>
          <w:lang w:eastAsia="lv-LV"/>
        </w:rPr>
        <w:t>2020</w:t>
      </w:r>
      <w:r w:rsidR="000870FE">
        <w:rPr>
          <w:rFonts w:eastAsia="+mn-ea" w:cs="Times New Roman"/>
          <w:kern w:val="24"/>
          <w:sz w:val="28"/>
          <w:szCs w:val="28"/>
          <w:lang w:eastAsia="lv-LV"/>
        </w:rPr>
        <w:t>. gad</w:t>
      </w:r>
      <w:r w:rsidR="00D94C55" w:rsidRPr="00D94C55">
        <w:rPr>
          <w:rFonts w:eastAsia="+mn-ea" w:cs="Times New Roman"/>
          <w:kern w:val="24"/>
          <w:sz w:val="28"/>
          <w:szCs w:val="28"/>
          <w:lang w:eastAsia="lv-LV"/>
        </w:rPr>
        <w:t>a plānošanas periodā plānotās attiecināmās izmaksas 29,7</w:t>
      </w:r>
      <w:r w:rsidR="00926027">
        <w:rPr>
          <w:rFonts w:eastAsia="+mn-ea" w:cs="Times New Roman"/>
          <w:kern w:val="24"/>
          <w:sz w:val="28"/>
          <w:szCs w:val="28"/>
          <w:lang w:eastAsia="lv-LV"/>
        </w:rPr>
        <w:t> milj.</w:t>
      </w:r>
      <w:r w:rsidR="003B0599">
        <w:rPr>
          <w:rFonts w:eastAsia="+mn-ea" w:cs="Times New Roman"/>
          <w:kern w:val="24"/>
          <w:sz w:val="28"/>
          <w:szCs w:val="28"/>
          <w:lang w:eastAsia="lv-LV"/>
        </w:rPr>
        <w:t> </w:t>
      </w:r>
      <w:r w:rsidR="00D94C55" w:rsidRPr="00367E6F">
        <w:rPr>
          <w:rFonts w:eastAsia="+mn-ea" w:cs="Times New Roman"/>
          <w:i/>
          <w:kern w:val="24"/>
          <w:sz w:val="28"/>
          <w:szCs w:val="28"/>
          <w:lang w:eastAsia="lv-LV"/>
        </w:rPr>
        <w:t>euro</w:t>
      </w:r>
      <w:r w:rsidR="00D94C55">
        <w:rPr>
          <w:rFonts w:eastAsia="+mn-ea" w:cs="Times New Roman"/>
          <w:kern w:val="24"/>
          <w:sz w:val="28"/>
          <w:szCs w:val="28"/>
          <w:lang w:eastAsia="lv-LV"/>
        </w:rPr>
        <w:t>, no tiem ES fondi 11,6</w:t>
      </w:r>
      <w:r w:rsidR="00926027">
        <w:rPr>
          <w:rFonts w:eastAsia="+mn-ea" w:cs="Times New Roman"/>
          <w:kern w:val="24"/>
          <w:sz w:val="28"/>
          <w:szCs w:val="28"/>
          <w:lang w:eastAsia="lv-LV"/>
        </w:rPr>
        <w:t> milj.</w:t>
      </w:r>
      <w:r w:rsidR="00926027" w:rsidRPr="00926027">
        <w:rPr>
          <w:rFonts w:eastAsia="+mn-ea" w:cs="Times New Roman"/>
          <w:i/>
          <w:kern w:val="24"/>
          <w:sz w:val="28"/>
          <w:szCs w:val="28"/>
          <w:lang w:eastAsia="lv-LV"/>
        </w:rPr>
        <w:t> euro</w:t>
      </w:r>
      <w:r w:rsidR="00D94C55" w:rsidRPr="006C6870">
        <w:rPr>
          <w:rFonts w:eastAsia="+mn-ea" w:cs="Times New Roman"/>
          <w:kern w:val="24"/>
          <w:sz w:val="28"/>
          <w:szCs w:val="28"/>
          <w:lang w:eastAsia="lv-LV"/>
        </w:rPr>
        <w:t>)</w:t>
      </w:r>
      <w:r w:rsidR="009A2387">
        <w:rPr>
          <w:rFonts w:eastAsia="+mn-ea" w:cs="Times New Roman"/>
          <w:kern w:val="24"/>
          <w:sz w:val="28"/>
          <w:szCs w:val="28"/>
          <w:lang w:eastAsia="lv-LV"/>
        </w:rPr>
        <w:t xml:space="preserve"> pabeigšanai </w:t>
      </w:r>
      <w:r w:rsidRPr="007D35C9">
        <w:rPr>
          <w:rFonts w:eastAsia="+mn-ea" w:cs="Times New Roman"/>
          <w:kern w:val="24"/>
          <w:sz w:val="28"/>
          <w:szCs w:val="28"/>
          <w:lang w:eastAsia="lv-LV"/>
        </w:rPr>
        <w:t>E</w:t>
      </w:r>
      <w:r w:rsidR="009F6A66" w:rsidRPr="007D35C9">
        <w:rPr>
          <w:rFonts w:eastAsia="+mn-ea" w:cs="Times New Roman"/>
          <w:kern w:val="24"/>
          <w:sz w:val="28"/>
          <w:szCs w:val="28"/>
          <w:lang w:eastAsia="lv-LV"/>
        </w:rPr>
        <w:t>K</w:t>
      </w:r>
      <w:r w:rsidRPr="007D35C9">
        <w:rPr>
          <w:rFonts w:eastAsia="+mn-ea" w:cs="Times New Roman"/>
          <w:kern w:val="24"/>
          <w:sz w:val="28"/>
          <w:szCs w:val="28"/>
          <w:lang w:eastAsia="lv-LV"/>
        </w:rPr>
        <w:t xml:space="preserve"> ir apstiprinājusi iespēju </w:t>
      </w:r>
      <w:r w:rsidR="009F6A66" w:rsidRPr="007D35C9">
        <w:rPr>
          <w:rFonts w:eastAsia="+mn-ea" w:cs="Times New Roman"/>
          <w:kern w:val="24"/>
          <w:sz w:val="28"/>
          <w:szCs w:val="28"/>
          <w:lang w:eastAsia="lv-LV"/>
        </w:rPr>
        <w:t xml:space="preserve">projektu </w:t>
      </w:r>
      <w:r w:rsidR="002E3CE5" w:rsidRPr="007D35C9">
        <w:rPr>
          <w:rFonts w:eastAsia="+mn-ea" w:cs="Times New Roman"/>
          <w:bCs/>
          <w:kern w:val="24"/>
          <w:sz w:val="28"/>
          <w:szCs w:val="28"/>
          <w:lang w:eastAsia="lv-LV"/>
        </w:rPr>
        <w:t>pabeig</w:t>
      </w:r>
      <w:r w:rsidR="009A2387">
        <w:rPr>
          <w:rFonts w:eastAsia="+mn-ea" w:cs="Times New Roman"/>
          <w:bCs/>
          <w:kern w:val="24"/>
          <w:sz w:val="28"/>
          <w:szCs w:val="28"/>
          <w:lang w:eastAsia="lv-LV"/>
        </w:rPr>
        <w:t>t</w:t>
      </w:r>
      <w:r w:rsidR="002E3CE5" w:rsidRPr="007D35C9">
        <w:rPr>
          <w:rFonts w:eastAsia="+mn-ea" w:cs="Times New Roman"/>
          <w:bCs/>
          <w:kern w:val="24"/>
          <w:sz w:val="28"/>
          <w:szCs w:val="28"/>
          <w:lang w:eastAsia="lv-LV"/>
        </w:rPr>
        <w:t xml:space="preserve"> 2014</w:t>
      </w:r>
      <w:r w:rsidR="00635CC8" w:rsidRPr="007D35C9">
        <w:rPr>
          <w:rFonts w:eastAsia="+mn-ea" w:cs="Times New Roman"/>
          <w:bCs/>
          <w:kern w:val="24"/>
          <w:sz w:val="28"/>
          <w:szCs w:val="28"/>
          <w:lang w:eastAsia="lv-LV"/>
        </w:rPr>
        <w:t>.</w:t>
      </w:r>
      <w:r w:rsidR="003B0599">
        <w:rPr>
          <w:rFonts w:eastAsia="+mn-ea" w:cs="Times New Roman"/>
          <w:bCs/>
          <w:kern w:val="24"/>
          <w:sz w:val="28"/>
          <w:szCs w:val="28"/>
          <w:lang w:eastAsia="lv-LV"/>
        </w:rPr>
        <w:t> </w:t>
      </w:r>
      <w:r w:rsidR="002E3CE5" w:rsidRPr="007D35C9">
        <w:rPr>
          <w:rFonts w:eastAsia="+mn-ea" w:cs="Times New Roman"/>
          <w:bCs/>
          <w:kern w:val="24"/>
          <w:sz w:val="28"/>
          <w:szCs w:val="28"/>
          <w:lang w:eastAsia="lv-LV"/>
        </w:rPr>
        <w:t>-</w:t>
      </w:r>
      <w:r w:rsidR="003B0599">
        <w:rPr>
          <w:rFonts w:eastAsia="+mn-ea" w:cs="Times New Roman"/>
          <w:bCs/>
          <w:kern w:val="24"/>
          <w:sz w:val="28"/>
          <w:szCs w:val="28"/>
          <w:lang w:eastAsia="lv-LV"/>
        </w:rPr>
        <w:t> </w:t>
      </w:r>
      <w:r w:rsidR="002E3CE5" w:rsidRPr="007D35C9">
        <w:rPr>
          <w:rFonts w:eastAsia="+mn-ea" w:cs="Times New Roman"/>
          <w:bCs/>
          <w:kern w:val="24"/>
          <w:sz w:val="28"/>
          <w:szCs w:val="28"/>
          <w:lang w:eastAsia="lv-LV"/>
        </w:rPr>
        <w:t>2020</w:t>
      </w:r>
      <w:r w:rsidR="000870FE">
        <w:rPr>
          <w:rFonts w:eastAsia="+mn-ea" w:cs="Times New Roman"/>
          <w:bCs/>
          <w:kern w:val="24"/>
          <w:sz w:val="28"/>
          <w:szCs w:val="28"/>
          <w:lang w:eastAsia="lv-LV"/>
        </w:rPr>
        <w:t>. gad</w:t>
      </w:r>
      <w:r w:rsidR="002E3CE5" w:rsidRPr="007D35C9">
        <w:rPr>
          <w:rFonts w:eastAsia="+mn-ea" w:cs="Times New Roman"/>
          <w:bCs/>
          <w:kern w:val="24"/>
          <w:sz w:val="28"/>
          <w:szCs w:val="28"/>
          <w:lang w:eastAsia="lv-LV"/>
        </w:rPr>
        <w:t>a plānošanas perioda ietvaros</w:t>
      </w:r>
      <w:r w:rsidR="00635CC8" w:rsidRPr="007D35C9">
        <w:rPr>
          <w:rFonts w:eastAsia="+mn-ea" w:cs="Times New Roman"/>
          <w:kern w:val="24"/>
          <w:sz w:val="28"/>
          <w:szCs w:val="28"/>
          <w:lang w:eastAsia="lv-LV"/>
        </w:rPr>
        <w:t>.</w:t>
      </w:r>
      <w:r w:rsidRPr="007D35C9">
        <w:rPr>
          <w:rFonts w:eastAsia="+mn-ea" w:cs="Times New Roman"/>
          <w:kern w:val="24"/>
          <w:sz w:val="28"/>
          <w:szCs w:val="28"/>
          <w:lang w:eastAsia="lv-LV"/>
        </w:rPr>
        <w:t xml:space="preserve"> </w:t>
      </w:r>
      <w:r w:rsidR="009A2387">
        <w:rPr>
          <w:rFonts w:eastAsia="+mn-ea" w:cs="Times New Roman"/>
          <w:kern w:val="24"/>
          <w:sz w:val="28"/>
          <w:szCs w:val="28"/>
          <w:lang w:eastAsia="lv-LV"/>
        </w:rPr>
        <w:t>Lai to nodrošinātu n</w:t>
      </w:r>
      <w:r w:rsidRPr="007D35C9">
        <w:rPr>
          <w:rFonts w:eastAsia="+mn-ea" w:cs="Times New Roman"/>
          <w:kern w:val="24"/>
          <w:sz w:val="28"/>
          <w:szCs w:val="28"/>
          <w:lang w:eastAsia="lv-LV"/>
        </w:rPr>
        <w:t xml:space="preserve">otiek darbs pie DP </w:t>
      </w:r>
      <w:r w:rsidR="00AC6BEB" w:rsidRPr="007D35C9">
        <w:rPr>
          <w:rFonts w:eastAsia="+mn-ea" w:cs="Times New Roman"/>
          <w:kern w:val="24"/>
          <w:sz w:val="28"/>
          <w:szCs w:val="28"/>
          <w:lang w:eastAsia="lv-LV"/>
        </w:rPr>
        <w:t xml:space="preserve">“Izaugsme un nodarbinātība” </w:t>
      </w:r>
      <w:r w:rsidRPr="007D35C9">
        <w:rPr>
          <w:rFonts w:eastAsia="+mn-ea" w:cs="Times New Roman"/>
          <w:kern w:val="24"/>
          <w:sz w:val="28"/>
          <w:szCs w:val="28"/>
          <w:lang w:eastAsia="lv-LV"/>
        </w:rPr>
        <w:t>grozīj</w:t>
      </w:r>
      <w:r w:rsidR="002E3CE5" w:rsidRPr="007D35C9">
        <w:rPr>
          <w:rFonts w:eastAsia="+mn-ea" w:cs="Times New Roman"/>
          <w:kern w:val="24"/>
          <w:sz w:val="28"/>
          <w:szCs w:val="28"/>
          <w:lang w:eastAsia="lv-LV"/>
        </w:rPr>
        <w:t>umu</w:t>
      </w:r>
      <w:r w:rsidR="00FD3484">
        <w:rPr>
          <w:rFonts w:eastAsia="+mn-ea" w:cs="Times New Roman"/>
          <w:kern w:val="24"/>
          <w:sz w:val="28"/>
          <w:szCs w:val="28"/>
          <w:lang w:eastAsia="lv-LV"/>
        </w:rPr>
        <w:t xml:space="preserve">, atbilstošo investīciju </w:t>
      </w:r>
      <w:r w:rsidR="00FD3484" w:rsidRPr="007D35C9">
        <w:rPr>
          <w:rFonts w:eastAsia="+mn-ea" w:cs="Times New Roman"/>
          <w:kern w:val="24"/>
          <w:sz w:val="28"/>
          <w:szCs w:val="28"/>
          <w:lang w:eastAsia="lv-LV"/>
        </w:rPr>
        <w:t>MK noteikumu</w:t>
      </w:r>
      <w:r w:rsidR="002E3CE5" w:rsidRPr="007D35C9">
        <w:rPr>
          <w:rFonts w:eastAsia="+mn-ea" w:cs="Times New Roman"/>
          <w:kern w:val="24"/>
          <w:sz w:val="28"/>
          <w:szCs w:val="28"/>
          <w:lang w:eastAsia="lv-LV"/>
        </w:rPr>
        <w:t xml:space="preserve"> </w:t>
      </w:r>
      <w:r w:rsidR="00FD3484">
        <w:rPr>
          <w:rFonts w:eastAsia="+mn-ea" w:cs="Times New Roman"/>
          <w:kern w:val="24"/>
          <w:sz w:val="28"/>
          <w:szCs w:val="28"/>
          <w:lang w:eastAsia="lv-LV"/>
        </w:rPr>
        <w:t xml:space="preserve">un </w:t>
      </w:r>
      <w:r w:rsidR="00FD3484" w:rsidRPr="007D35C9">
        <w:rPr>
          <w:rFonts w:eastAsia="+mn-ea" w:cs="Times New Roman"/>
          <w:kern w:val="24"/>
          <w:sz w:val="28"/>
          <w:szCs w:val="28"/>
          <w:lang w:eastAsia="lv-LV"/>
        </w:rPr>
        <w:t xml:space="preserve">projekta dokumentācijas </w:t>
      </w:r>
      <w:r w:rsidR="00FD3484">
        <w:rPr>
          <w:rFonts w:eastAsia="+mn-ea" w:cs="Times New Roman"/>
          <w:kern w:val="24"/>
          <w:sz w:val="28"/>
          <w:szCs w:val="28"/>
          <w:lang w:eastAsia="lv-LV"/>
        </w:rPr>
        <w:t>virzības</w:t>
      </w:r>
      <w:r w:rsidRPr="007D35C9">
        <w:rPr>
          <w:rFonts w:eastAsia="+mn-ea" w:cs="Times New Roman"/>
          <w:kern w:val="24"/>
          <w:sz w:val="28"/>
          <w:szCs w:val="28"/>
          <w:lang w:eastAsia="lv-LV"/>
        </w:rPr>
        <w:t>.</w:t>
      </w:r>
      <w:r w:rsidR="00FD3484">
        <w:rPr>
          <w:rFonts w:eastAsia="+mn-ea" w:cs="Times New Roman"/>
          <w:kern w:val="24"/>
          <w:sz w:val="28"/>
          <w:szCs w:val="28"/>
          <w:lang w:eastAsia="lv-LV"/>
        </w:rPr>
        <w:t xml:space="preserve"> Paralēli projekta ieviešanai notiek nepieciešamās iepirkumu procedūras.</w:t>
      </w:r>
    </w:p>
    <w:p w14:paraId="67A107B2" w14:textId="26B64014" w:rsidR="00EE7302" w:rsidRPr="007D35C9" w:rsidRDefault="008323F1" w:rsidP="001D66F5">
      <w:pPr>
        <w:pStyle w:val="ListParagraph"/>
        <w:numPr>
          <w:ilvl w:val="0"/>
          <w:numId w:val="4"/>
        </w:numPr>
        <w:tabs>
          <w:tab w:val="left" w:pos="0"/>
        </w:tabs>
        <w:spacing w:before="120" w:after="120" w:line="276" w:lineRule="auto"/>
        <w:ind w:left="0" w:firstLine="851"/>
        <w:contextualSpacing w:val="0"/>
        <w:jc w:val="both"/>
        <w:rPr>
          <w:rFonts w:eastAsia="Times New Roman"/>
          <w:sz w:val="28"/>
          <w:szCs w:val="28"/>
          <w:lang w:eastAsia="lv-LV"/>
        </w:rPr>
      </w:pPr>
      <w:r w:rsidRPr="007D35C9">
        <w:rPr>
          <w:rFonts w:eastAsia="+mn-ea" w:cs="Times New Roman"/>
          <w:kern w:val="24"/>
          <w:sz w:val="28"/>
          <w:szCs w:val="28"/>
          <w:lang w:eastAsia="lv-LV"/>
        </w:rPr>
        <w:t xml:space="preserve">VSIA “Paula Stradiņa klīniskā universitātes slimnīca” </w:t>
      </w:r>
      <w:r w:rsidR="00D94C55" w:rsidRPr="00D94C55">
        <w:rPr>
          <w:rFonts w:eastAsia="+mn-ea" w:cs="Times New Roman"/>
          <w:kern w:val="24"/>
          <w:sz w:val="28"/>
          <w:szCs w:val="28"/>
          <w:lang w:eastAsia="lv-LV"/>
        </w:rPr>
        <w:t>(attiecināmie izdevumi 28,4</w:t>
      </w:r>
      <w:r w:rsidR="00926027">
        <w:rPr>
          <w:rFonts w:eastAsia="+mn-ea" w:cs="Times New Roman"/>
          <w:kern w:val="24"/>
          <w:sz w:val="28"/>
          <w:szCs w:val="28"/>
          <w:lang w:eastAsia="lv-LV"/>
        </w:rPr>
        <w:t> milj.</w:t>
      </w:r>
      <w:r w:rsidR="00926027" w:rsidRPr="00926027">
        <w:rPr>
          <w:rFonts w:eastAsia="+mn-ea" w:cs="Times New Roman"/>
          <w:i/>
          <w:kern w:val="24"/>
          <w:sz w:val="28"/>
          <w:szCs w:val="28"/>
          <w:lang w:eastAsia="lv-LV"/>
        </w:rPr>
        <w:t> euro</w:t>
      </w:r>
      <w:r w:rsidR="00C90441">
        <w:rPr>
          <w:rFonts w:eastAsia="+mn-ea" w:cs="Times New Roman"/>
          <w:kern w:val="24"/>
          <w:sz w:val="28"/>
          <w:szCs w:val="28"/>
          <w:lang w:eastAsia="lv-LV"/>
        </w:rPr>
        <w:t xml:space="preserve">, t.sk </w:t>
      </w:r>
      <w:r w:rsidR="00D94C55" w:rsidRPr="00D94C55">
        <w:rPr>
          <w:rFonts w:eastAsia="+mn-ea" w:cs="Times New Roman"/>
          <w:kern w:val="24"/>
          <w:sz w:val="28"/>
          <w:szCs w:val="28"/>
          <w:lang w:eastAsia="lv-LV"/>
        </w:rPr>
        <w:t>ES fondi 24,1</w:t>
      </w:r>
      <w:r w:rsidR="00926027">
        <w:rPr>
          <w:rFonts w:eastAsia="+mn-ea" w:cs="Times New Roman"/>
          <w:kern w:val="24"/>
          <w:sz w:val="28"/>
          <w:szCs w:val="28"/>
          <w:lang w:eastAsia="lv-LV"/>
        </w:rPr>
        <w:t> milj.</w:t>
      </w:r>
      <w:r w:rsidR="00926027" w:rsidRPr="00926027">
        <w:rPr>
          <w:rFonts w:eastAsia="+mn-ea" w:cs="Times New Roman"/>
          <w:i/>
          <w:kern w:val="24"/>
          <w:sz w:val="28"/>
          <w:szCs w:val="28"/>
          <w:lang w:eastAsia="lv-LV"/>
        </w:rPr>
        <w:t> euro</w:t>
      </w:r>
      <w:r w:rsidR="00D94C55" w:rsidRPr="00D94C55">
        <w:rPr>
          <w:rFonts w:eastAsia="+mn-ea" w:cs="Times New Roman"/>
          <w:kern w:val="24"/>
          <w:sz w:val="28"/>
          <w:szCs w:val="28"/>
          <w:lang w:eastAsia="lv-LV"/>
        </w:rPr>
        <w:t xml:space="preserve">) </w:t>
      </w:r>
      <w:r w:rsidR="00B329FA">
        <w:rPr>
          <w:rFonts w:eastAsia="+mn-ea" w:cs="Times New Roman"/>
          <w:kern w:val="24"/>
          <w:sz w:val="28"/>
          <w:szCs w:val="28"/>
          <w:lang w:eastAsia="lv-LV"/>
        </w:rPr>
        <w:t>– 2016</w:t>
      </w:r>
      <w:r w:rsidR="000870FE">
        <w:rPr>
          <w:rFonts w:eastAsia="+mn-ea" w:cs="Times New Roman"/>
          <w:kern w:val="24"/>
          <w:sz w:val="28"/>
          <w:szCs w:val="28"/>
          <w:lang w:eastAsia="lv-LV"/>
        </w:rPr>
        <w:t>. gad</w:t>
      </w:r>
      <w:r w:rsidR="00B329FA">
        <w:rPr>
          <w:rFonts w:eastAsia="+mn-ea" w:cs="Times New Roman"/>
          <w:kern w:val="24"/>
          <w:sz w:val="28"/>
          <w:szCs w:val="28"/>
          <w:lang w:eastAsia="lv-LV"/>
        </w:rPr>
        <w:t>a beigās Slimnīca secināja, ka nav praktiski iespējams pilnībā pabeigt projektu līdz 2017</w:t>
      </w:r>
      <w:r w:rsidR="000870FE">
        <w:rPr>
          <w:rFonts w:eastAsia="+mn-ea" w:cs="Times New Roman"/>
          <w:kern w:val="24"/>
          <w:sz w:val="28"/>
          <w:szCs w:val="28"/>
          <w:lang w:eastAsia="lv-LV"/>
        </w:rPr>
        <w:t>. gad</w:t>
      </w:r>
      <w:r w:rsidR="00B329FA">
        <w:rPr>
          <w:rFonts w:eastAsia="+mn-ea" w:cs="Times New Roman"/>
          <w:kern w:val="24"/>
          <w:sz w:val="28"/>
          <w:szCs w:val="28"/>
          <w:lang w:eastAsia="lv-LV"/>
        </w:rPr>
        <w:t xml:space="preserve">a 31.martam, kā bija plānots. Ņemot vērā EK doto iespēju, </w:t>
      </w:r>
      <w:r w:rsidRPr="007D35C9">
        <w:rPr>
          <w:rFonts w:eastAsia="+mn-ea" w:cs="Times New Roman"/>
          <w:kern w:val="24"/>
          <w:sz w:val="28"/>
          <w:szCs w:val="28"/>
          <w:lang w:eastAsia="lv-LV"/>
        </w:rPr>
        <w:t xml:space="preserve">projekta </w:t>
      </w:r>
      <w:r w:rsidR="00224EA2" w:rsidRPr="007D35C9">
        <w:rPr>
          <w:rFonts w:eastAsia="+mn-ea" w:cs="Times New Roman"/>
          <w:kern w:val="24"/>
          <w:sz w:val="28"/>
          <w:szCs w:val="28"/>
          <w:lang w:eastAsia="lv-LV"/>
        </w:rPr>
        <w:t xml:space="preserve">ieviešana un mērķu sasniegšana </w:t>
      </w:r>
      <w:r w:rsidR="00B329FA">
        <w:rPr>
          <w:rFonts w:eastAsia="+mn-ea" w:cs="Times New Roman"/>
          <w:kern w:val="24"/>
          <w:sz w:val="28"/>
          <w:szCs w:val="28"/>
          <w:lang w:eastAsia="lv-LV"/>
        </w:rPr>
        <w:t xml:space="preserve">vat </w:t>
      </w:r>
      <w:r w:rsidR="00224EA2" w:rsidRPr="007D35C9">
        <w:rPr>
          <w:rFonts w:eastAsia="+mn-ea" w:cs="Times New Roman"/>
          <w:kern w:val="24"/>
          <w:sz w:val="28"/>
          <w:szCs w:val="28"/>
          <w:lang w:eastAsia="lv-LV"/>
        </w:rPr>
        <w:t>tik</w:t>
      </w:r>
      <w:r w:rsidR="00B329FA">
        <w:rPr>
          <w:rFonts w:eastAsia="+mn-ea" w:cs="Times New Roman"/>
          <w:kern w:val="24"/>
          <w:sz w:val="28"/>
          <w:szCs w:val="28"/>
          <w:lang w:eastAsia="lv-LV"/>
        </w:rPr>
        <w:t>t</w:t>
      </w:r>
      <w:r w:rsidR="00224EA2" w:rsidRPr="007D35C9">
        <w:rPr>
          <w:rFonts w:eastAsia="+mn-ea" w:cs="Times New Roman"/>
          <w:kern w:val="24"/>
          <w:sz w:val="28"/>
          <w:szCs w:val="28"/>
          <w:lang w:eastAsia="lv-LV"/>
        </w:rPr>
        <w:t xml:space="preserve"> nodrošināta ne vēlāk k</w:t>
      </w:r>
      <w:r w:rsidR="002E3CE5" w:rsidRPr="007D35C9">
        <w:rPr>
          <w:rFonts w:eastAsia="+mn-ea" w:cs="Times New Roman"/>
          <w:kern w:val="24"/>
          <w:sz w:val="28"/>
          <w:szCs w:val="28"/>
          <w:lang w:eastAsia="lv-LV"/>
        </w:rPr>
        <w:t>ā</w:t>
      </w:r>
      <w:r w:rsidR="00224EA2" w:rsidRPr="007D35C9">
        <w:rPr>
          <w:rFonts w:eastAsia="+mn-ea" w:cs="Times New Roman"/>
          <w:kern w:val="24"/>
          <w:sz w:val="28"/>
          <w:szCs w:val="28"/>
          <w:lang w:eastAsia="lv-LV"/>
        </w:rPr>
        <w:t xml:space="preserve"> līdz 2019</w:t>
      </w:r>
      <w:r w:rsidR="000870FE">
        <w:rPr>
          <w:rFonts w:eastAsia="+mn-ea" w:cs="Times New Roman"/>
          <w:kern w:val="24"/>
          <w:sz w:val="28"/>
          <w:szCs w:val="28"/>
          <w:lang w:eastAsia="lv-LV"/>
        </w:rPr>
        <w:t>. gad</w:t>
      </w:r>
      <w:r w:rsidR="00224EA2" w:rsidRPr="007D35C9">
        <w:rPr>
          <w:rFonts w:eastAsia="+mn-ea" w:cs="Times New Roman"/>
          <w:kern w:val="24"/>
          <w:sz w:val="28"/>
          <w:szCs w:val="28"/>
          <w:lang w:eastAsia="lv-LV"/>
        </w:rPr>
        <w:t>a</w:t>
      </w:r>
      <w:r w:rsidR="003B0599">
        <w:rPr>
          <w:rFonts w:eastAsia="+mn-ea" w:cs="Times New Roman"/>
          <w:kern w:val="24"/>
          <w:sz w:val="28"/>
          <w:szCs w:val="28"/>
          <w:lang w:eastAsia="lv-LV"/>
        </w:rPr>
        <w:t> </w:t>
      </w:r>
      <w:r w:rsidR="00224EA2" w:rsidRPr="007D35C9">
        <w:rPr>
          <w:rFonts w:eastAsia="+mn-ea" w:cs="Times New Roman"/>
          <w:kern w:val="24"/>
          <w:sz w:val="28"/>
          <w:szCs w:val="28"/>
          <w:lang w:eastAsia="lv-LV"/>
        </w:rPr>
        <w:t>31.martam. Saskaņā ar aktualizēto projekta laika grafiku, ņemot vērā aizk</w:t>
      </w:r>
      <w:r w:rsidR="00635CC8" w:rsidRPr="007D35C9">
        <w:rPr>
          <w:rFonts w:eastAsia="+mn-ea" w:cs="Times New Roman"/>
          <w:kern w:val="24"/>
          <w:sz w:val="28"/>
          <w:szCs w:val="28"/>
          <w:lang w:eastAsia="lv-LV"/>
        </w:rPr>
        <w:t>a</w:t>
      </w:r>
      <w:r w:rsidR="00224EA2" w:rsidRPr="007D35C9">
        <w:rPr>
          <w:rFonts w:eastAsia="+mn-ea" w:cs="Times New Roman"/>
          <w:kern w:val="24"/>
          <w:sz w:val="28"/>
          <w:szCs w:val="28"/>
          <w:lang w:eastAsia="lv-LV"/>
        </w:rPr>
        <w:t xml:space="preserve">vējumu būvdarbu pabeigšanā, </w:t>
      </w:r>
      <w:r w:rsidR="00B329FA">
        <w:rPr>
          <w:rFonts w:eastAsia="+mn-ea" w:cs="Times New Roman"/>
          <w:kern w:val="24"/>
          <w:sz w:val="28"/>
          <w:szCs w:val="28"/>
          <w:lang w:eastAsia="lv-LV"/>
        </w:rPr>
        <w:t>slimnīcu</w:t>
      </w:r>
      <w:r w:rsidR="00B329FA" w:rsidRPr="007D35C9">
        <w:rPr>
          <w:rFonts w:eastAsia="+mn-ea" w:cs="Times New Roman"/>
          <w:kern w:val="24"/>
          <w:sz w:val="28"/>
          <w:szCs w:val="28"/>
          <w:lang w:eastAsia="lv-LV"/>
        </w:rPr>
        <w:t xml:space="preserve"> </w:t>
      </w:r>
      <w:r w:rsidR="00224EA2" w:rsidRPr="007D35C9">
        <w:rPr>
          <w:rFonts w:eastAsia="+mn-ea" w:cs="Times New Roman"/>
          <w:kern w:val="24"/>
          <w:sz w:val="28"/>
          <w:szCs w:val="28"/>
          <w:lang w:eastAsia="lv-LV"/>
        </w:rPr>
        <w:t>plānots</w:t>
      </w:r>
      <w:r w:rsidR="00B329FA">
        <w:rPr>
          <w:rFonts w:eastAsia="+mn-ea" w:cs="Times New Roman"/>
          <w:kern w:val="24"/>
          <w:sz w:val="28"/>
          <w:szCs w:val="28"/>
          <w:lang w:eastAsia="lv-LV"/>
        </w:rPr>
        <w:t xml:space="preserve"> atklāt un sākt daļēji izmantot ārstniecības mērķiem 2017</w:t>
      </w:r>
      <w:r w:rsidR="000870FE">
        <w:rPr>
          <w:rFonts w:eastAsia="+mn-ea" w:cs="Times New Roman"/>
          <w:kern w:val="24"/>
          <w:sz w:val="28"/>
          <w:szCs w:val="28"/>
          <w:lang w:eastAsia="lv-LV"/>
        </w:rPr>
        <w:t>. gad</w:t>
      </w:r>
      <w:r w:rsidR="00B329FA">
        <w:rPr>
          <w:rFonts w:eastAsia="+mn-ea" w:cs="Times New Roman"/>
          <w:kern w:val="24"/>
          <w:sz w:val="28"/>
          <w:szCs w:val="28"/>
          <w:lang w:eastAsia="lv-LV"/>
        </w:rPr>
        <w:t xml:space="preserve">a vidū un </w:t>
      </w:r>
      <w:r w:rsidR="00224EA2" w:rsidRPr="007D35C9">
        <w:rPr>
          <w:rFonts w:eastAsia="+mn-ea" w:cs="Times New Roman"/>
          <w:kern w:val="24"/>
          <w:sz w:val="28"/>
          <w:szCs w:val="28"/>
          <w:lang w:eastAsia="lv-LV"/>
        </w:rPr>
        <w:t>līdz 2018</w:t>
      </w:r>
      <w:r w:rsidR="000870FE">
        <w:rPr>
          <w:rFonts w:eastAsia="+mn-ea" w:cs="Times New Roman"/>
          <w:kern w:val="24"/>
          <w:sz w:val="28"/>
          <w:szCs w:val="28"/>
          <w:lang w:eastAsia="lv-LV"/>
        </w:rPr>
        <w:t>. gad</w:t>
      </w:r>
      <w:r w:rsidR="00224EA2" w:rsidRPr="007D35C9">
        <w:rPr>
          <w:rFonts w:eastAsia="+mn-ea" w:cs="Times New Roman"/>
          <w:kern w:val="24"/>
          <w:sz w:val="28"/>
          <w:szCs w:val="28"/>
          <w:lang w:eastAsia="lv-LV"/>
        </w:rPr>
        <w:t>a II ceturkšņa beigām</w:t>
      </w:r>
      <w:r w:rsidR="00B329FA">
        <w:rPr>
          <w:rFonts w:eastAsia="+mn-ea" w:cs="Times New Roman"/>
          <w:kern w:val="24"/>
          <w:sz w:val="28"/>
          <w:szCs w:val="28"/>
          <w:lang w:eastAsia="lv-LV"/>
        </w:rPr>
        <w:t xml:space="preserve"> tiktu pabeigti visi pēdējie aprīkošanas darbi. </w:t>
      </w:r>
    </w:p>
    <w:p w14:paraId="2E679E59" w14:textId="105B55CB" w:rsidR="0061213E" w:rsidRPr="007D35C9" w:rsidRDefault="00851524" w:rsidP="001F3F60">
      <w:pPr>
        <w:pStyle w:val="ListParagraph"/>
        <w:tabs>
          <w:tab w:val="left" w:pos="0"/>
        </w:tabs>
        <w:spacing w:before="120" w:after="120" w:line="276" w:lineRule="auto"/>
        <w:ind w:left="0"/>
        <w:contextualSpacing w:val="0"/>
        <w:jc w:val="both"/>
        <w:rPr>
          <w:sz w:val="28"/>
          <w:szCs w:val="28"/>
        </w:rPr>
      </w:pPr>
      <w:r w:rsidRPr="007D35C9">
        <w:rPr>
          <w:sz w:val="28"/>
          <w:szCs w:val="28"/>
        </w:rPr>
        <w:tab/>
      </w:r>
      <w:r w:rsidR="00B329FA">
        <w:rPr>
          <w:sz w:val="28"/>
          <w:szCs w:val="28"/>
        </w:rPr>
        <w:t>Attiecībā uz citiem atlikuš</w:t>
      </w:r>
      <w:r w:rsidR="00392D1F">
        <w:rPr>
          <w:sz w:val="28"/>
          <w:szCs w:val="28"/>
        </w:rPr>
        <w:t>aj</w:t>
      </w:r>
      <w:r w:rsidR="00B329FA">
        <w:rPr>
          <w:sz w:val="28"/>
          <w:szCs w:val="28"/>
        </w:rPr>
        <w:t>iem riskiem ar iespējamu negatīvu ietekmi uz valsts budžetu</w:t>
      </w:r>
      <w:r w:rsidR="00940C03">
        <w:rPr>
          <w:sz w:val="28"/>
          <w:szCs w:val="28"/>
        </w:rPr>
        <w:t xml:space="preserve"> turpmākajos gados</w:t>
      </w:r>
      <w:r w:rsidR="00B329FA">
        <w:rPr>
          <w:rStyle w:val="FootnoteReference"/>
          <w:sz w:val="28"/>
          <w:szCs w:val="28"/>
        </w:rPr>
        <w:footnoteReference w:id="12"/>
      </w:r>
      <w:r w:rsidR="00B329FA">
        <w:rPr>
          <w:sz w:val="28"/>
          <w:szCs w:val="28"/>
        </w:rPr>
        <w:t>,</w:t>
      </w:r>
      <w:r w:rsidR="00940C03">
        <w:rPr>
          <w:sz w:val="28"/>
          <w:szCs w:val="28"/>
        </w:rPr>
        <w:t xml:space="preserve"> konstatējamas joprojām atvērtas </w:t>
      </w:r>
      <w:r w:rsidR="00940C03" w:rsidRPr="007D35C9">
        <w:rPr>
          <w:sz w:val="28"/>
          <w:szCs w:val="28"/>
        </w:rPr>
        <w:t>tiesvedīb</w:t>
      </w:r>
      <w:r w:rsidR="00940C03">
        <w:rPr>
          <w:sz w:val="28"/>
          <w:szCs w:val="28"/>
        </w:rPr>
        <w:t xml:space="preserve">as </w:t>
      </w:r>
      <w:r w:rsidR="00014F49">
        <w:rPr>
          <w:sz w:val="28"/>
          <w:szCs w:val="28"/>
        </w:rPr>
        <w:t xml:space="preserve">un citi pārsūdzību, apstrīdēšanas gadījumi </w:t>
      </w:r>
      <w:r w:rsidR="00940C03">
        <w:rPr>
          <w:sz w:val="28"/>
          <w:szCs w:val="28"/>
        </w:rPr>
        <w:t>(</w:t>
      </w:r>
      <w:r w:rsidR="00940C03" w:rsidRPr="007D35C9">
        <w:rPr>
          <w:sz w:val="28"/>
          <w:szCs w:val="28"/>
        </w:rPr>
        <w:t xml:space="preserve">joprojām indikatīvi </w:t>
      </w:r>
      <w:r w:rsidR="00014F49">
        <w:rPr>
          <w:sz w:val="28"/>
          <w:szCs w:val="28"/>
        </w:rPr>
        <w:t>18</w:t>
      </w:r>
      <w:r w:rsidR="00926027">
        <w:rPr>
          <w:sz w:val="28"/>
          <w:szCs w:val="28"/>
        </w:rPr>
        <w:t> milj.</w:t>
      </w:r>
      <w:r w:rsidR="003B0599">
        <w:rPr>
          <w:sz w:val="28"/>
          <w:szCs w:val="28"/>
        </w:rPr>
        <w:t> </w:t>
      </w:r>
      <w:r w:rsidR="00940C03" w:rsidRPr="007D35C9">
        <w:rPr>
          <w:i/>
          <w:sz w:val="28"/>
          <w:szCs w:val="28"/>
        </w:rPr>
        <w:t xml:space="preserve">euro </w:t>
      </w:r>
      <w:r w:rsidR="00940C03" w:rsidRPr="007D35C9">
        <w:rPr>
          <w:sz w:val="28"/>
          <w:szCs w:val="28"/>
        </w:rPr>
        <w:t>apmērā</w:t>
      </w:r>
      <w:r w:rsidR="00940C03">
        <w:rPr>
          <w:sz w:val="28"/>
          <w:szCs w:val="28"/>
        </w:rPr>
        <w:t>).</w:t>
      </w:r>
      <w:r w:rsidR="009F6A66" w:rsidRPr="007D35C9">
        <w:rPr>
          <w:sz w:val="28"/>
          <w:szCs w:val="28"/>
        </w:rPr>
        <w:t xml:space="preserve"> </w:t>
      </w:r>
      <w:r w:rsidR="00D32C65" w:rsidRPr="007D35C9">
        <w:rPr>
          <w:sz w:val="28"/>
          <w:szCs w:val="28"/>
        </w:rPr>
        <w:t>Iepriekšējā pārskata periodā norādītais risks investīciju jomā “Zinātnes un izglītības infrastruktūra” par 3,2</w:t>
      </w:r>
      <w:r w:rsidR="00926027">
        <w:rPr>
          <w:sz w:val="28"/>
          <w:szCs w:val="28"/>
        </w:rPr>
        <w:t> milj.</w:t>
      </w:r>
      <w:r w:rsidR="00926027" w:rsidRPr="00926027">
        <w:rPr>
          <w:i/>
          <w:sz w:val="28"/>
          <w:szCs w:val="28"/>
        </w:rPr>
        <w:t> euro</w:t>
      </w:r>
      <w:r w:rsidR="00D32C65" w:rsidRPr="007D35C9">
        <w:rPr>
          <w:sz w:val="28"/>
          <w:szCs w:val="28"/>
        </w:rPr>
        <w:t xml:space="preserve"> nav iestājies, un tiesvedības lieta izbeigta.</w:t>
      </w:r>
      <w:r w:rsidR="00820415">
        <w:rPr>
          <w:sz w:val="28"/>
          <w:szCs w:val="28"/>
        </w:rPr>
        <w:t xml:space="preserve"> </w:t>
      </w:r>
      <w:r w:rsidR="00940C03" w:rsidRPr="006F379D">
        <w:rPr>
          <w:sz w:val="28"/>
          <w:szCs w:val="28"/>
        </w:rPr>
        <w:t xml:space="preserve">Vienlaikus attiecībā uz </w:t>
      </w:r>
      <w:r w:rsidR="00BD7596">
        <w:rPr>
          <w:sz w:val="28"/>
          <w:szCs w:val="28"/>
        </w:rPr>
        <w:t xml:space="preserve">vēl nepabeigtām </w:t>
      </w:r>
      <w:r w:rsidR="00940C03" w:rsidRPr="006F379D">
        <w:rPr>
          <w:sz w:val="28"/>
          <w:szCs w:val="28"/>
        </w:rPr>
        <w:t>neatbilstību lēmumu</w:t>
      </w:r>
      <w:r w:rsidR="00BD7596">
        <w:rPr>
          <w:sz w:val="28"/>
          <w:szCs w:val="28"/>
        </w:rPr>
        <w:t xml:space="preserve"> apstrīdēšanām, pārsūdzībām un tiesvedībām</w:t>
      </w:r>
      <w:r w:rsidR="00940C03" w:rsidRPr="006F379D">
        <w:rPr>
          <w:sz w:val="28"/>
          <w:szCs w:val="28"/>
        </w:rPr>
        <w:t xml:space="preserve"> var uzskatīt, ka </w:t>
      </w:r>
      <w:r w:rsidR="00014F49" w:rsidRPr="006F379D">
        <w:rPr>
          <w:sz w:val="28"/>
          <w:szCs w:val="28"/>
        </w:rPr>
        <w:t xml:space="preserve">nav sagaidāmi jauni gadījumi ar nozīmīgu ietekmi. </w:t>
      </w:r>
      <w:r w:rsidR="00B83D8F">
        <w:rPr>
          <w:sz w:val="28"/>
          <w:szCs w:val="28"/>
        </w:rPr>
        <w:t>A</w:t>
      </w:r>
      <w:r w:rsidR="00014F49">
        <w:rPr>
          <w:sz w:val="28"/>
          <w:szCs w:val="28"/>
        </w:rPr>
        <w:t>tsevišķi zināmie strīdus gadījumi l</w:t>
      </w:r>
      <w:r w:rsidR="00617916" w:rsidRPr="007D35C9">
        <w:rPr>
          <w:sz w:val="28"/>
          <w:szCs w:val="28"/>
        </w:rPr>
        <w:t>īdz 2016</w:t>
      </w:r>
      <w:r w:rsidR="000870FE">
        <w:rPr>
          <w:sz w:val="28"/>
          <w:szCs w:val="28"/>
        </w:rPr>
        <w:t>. gad</w:t>
      </w:r>
      <w:r w:rsidR="00617916" w:rsidRPr="007D35C9">
        <w:rPr>
          <w:sz w:val="28"/>
          <w:szCs w:val="28"/>
        </w:rPr>
        <w:t xml:space="preserve">a 31.decembrim ir </w:t>
      </w:r>
      <w:r w:rsidR="0061213E" w:rsidRPr="007D35C9">
        <w:rPr>
          <w:sz w:val="28"/>
          <w:szCs w:val="28"/>
        </w:rPr>
        <w:t>atrisināti</w:t>
      </w:r>
      <w:r w:rsidR="00346F4E">
        <w:rPr>
          <w:sz w:val="28"/>
          <w:szCs w:val="28"/>
        </w:rPr>
        <w:t>, bet ar negatīvu finanšu ietekmi valsts budžetam</w:t>
      </w:r>
      <w:r w:rsidR="00346F4E">
        <w:rPr>
          <w:rStyle w:val="FootnoteReference"/>
          <w:sz w:val="28"/>
          <w:szCs w:val="28"/>
        </w:rPr>
        <w:footnoteReference w:id="13"/>
      </w:r>
      <w:r w:rsidR="00617916" w:rsidRPr="007D35C9">
        <w:rPr>
          <w:sz w:val="28"/>
          <w:szCs w:val="28"/>
        </w:rPr>
        <w:t>:</w:t>
      </w:r>
    </w:p>
    <w:p w14:paraId="0518594F" w14:textId="21FB194F" w:rsidR="003D0A3D" w:rsidRPr="007D35C9" w:rsidRDefault="00617916" w:rsidP="00530CAA">
      <w:pPr>
        <w:pStyle w:val="ListParagraph"/>
        <w:numPr>
          <w:ilvl w:val="0"/>
          <w:numId w:val="9"/>
        </w:numPr>
        <w:tabs>
          <w:tab w:val="left" w:pos="0"/>
        </w:tabs>
        <w:spacing w:before="120" w:after="120" w:line="276" w:lineRule="auto"/>
        <w:ind w:left="0" w:firstLine="720"/>
        <w:contextualSpacing w:val="0"/>
        <w:jc w:val="both"/>
        <w:rPr>
          <w:sz w:val="28"/>
          <w:szCs w:val="28"/>
        </w:rPr>
      </w:pPr>
      <w:r w:rsidRPr="007D35C9">
        <w:rPr>
          <w:sz w:val="28"/>
          <w:szCs w:val="28"/>
        </w:rPr>
        <w:lastRenderedPageBreak/>
        <w:t xml:space="preserve">projekta </w:t>
      </w:r>
      <w:r w:rsidR="00AD0C4B" w:rsidRPr="007D35C9">
        <w:rPr>
          <w:sz w:val="28"/>
          <w:szCs w:val="28"/>
        </w:rPr>
        <w:t>“</w:t>
      </w:r>
      <w:r w:rsidRPr="007D35C9">
        <w:rPr>
          <w:sz w:val="28"/>
          <w:szCs w:val="28"/>
        </w:rPr>
        <w:t xml:space="preserve">Latvijas Nacionālā mākslas muzeja ēkas, Rīgā, </w:t>
      </w:r>
      <w:proofErr w:type="spellStart"/>
      <w:r w:rsidRPr="007D35C9">
        <w:rPr>
          <w:sz w:val="28"/>
          <w:szCs w:val="28"/>
        </w:rPr>
        <w:t>Kr</w:t>
      </w:r>
      <w:proofErr w:type="spellEnd"/>
      <w:r w:rsidRPr="007D35C9">
        <w:rPr>
          <w:sz w:val="28"/>
          <w:szCs w:val="28"/>
        </w:rPr>
        <w:t>.</w:t>
      </w:r>
      <w:r w:rsidR="00066056">
        <w:rPr>
          <w:sz w:val="28"/>
          <w:szCs w:val="28"/>
        </w:rPr>
        <w:t> </w:t>
      </w:r>
      <w:r w:rsidRPr="007D35C9">
        <w:rPr>
          <w:sz w:val="28"/>
          <w:szCs w:val="28"/>
        </w:rPr>
        <w:t>Valdemāra ielā 10A restaurācija un infrastruktūras uzlabošana” ietvaros, p</w:t>
      </w:r>
      <w:r w:rsidR="00224EA2" w:rsidRPr="007D35C9">
        <w:rPr>
          <w:sz w:val="28"/>
          <w:szCs w:val="28"/>
        </w:rPr>
        <w:t>amatojoties uz finansējuma saņēmēj</w:t>
      </w:r>
      <w:r w:rsidR="006505B2" w:rsidRPr="007D35C9">
        <w:rPr>
          <w:sz w:val="28"/>
          <w:szCs w:val="28"/>
        </w:rPr>
        <w:t xml:space="preserve">a </w:t>
      </w:r>
      <w:r w:rsidR="00224EA2" w:rsidRPr="007D35C9">
        <w:rPr>
          <w:sz w:val="28"/>
          <w:szCs w:val="28"/>
        </w:rPr>
        <w:t xml:space="preserve">sniegtu papildinošu un precizētu informāciju, CFLA </w:t>
      </w:r>
      <w:r w:rsidR="00014F49">
        <w:rPr>
          <w:sz w:val="28"/>
          <w:szCs w:val="28"/>
        </w:rPr>
        <w:t>lēmusi par pamatotu atmaksu</w:t>
      </w:r>
      <w:r w:rsidR="00367E6F">
        <w:rPr>
          <w:sz w:val="28"/>
          <w:szCs w:val="28"/>
        </w:rPr>
        <w:t xml:space="preserve"> </w:t>
      </w:r>
      <w:r w:rsidR="00D94C55">
        <w:rPr>
          <w:sz w:val="28"/>
          <w:szCs w:val="28"/>
        </w:rPr>
        <w:t>68 087</w:t>
      </w:r>
      <w:r w:rsidR="00926027" w:rsidRPr="00926027">
        <w:rPr>
          <w:i/>
          <w:sz w:val="28"/>
          <w:szCs w:val="28"/>
        </w:rPr>
        <w:t> euro</w:t>
      </w:r>
      <w:r w:rsidR="00D94C55">
        <w:rPr>
          <w:sz w:val="28"/>
          <w:szCs w:val="28"/>
        </w:rPr>
        <w:t>, kā rezultātā no valsts budžeta ir jāveic atmaksa</w:t>
      </w:r>
      <w:r w:rsidRPr="007D35C9">
        <w:rPr>
          <w:sz w:val="28"/>
          <w:szCs w:val="28"/>
        </w:rPr>
        <w:t xml:space="preserve"> </w:t>
      </w:r>
      <w:r w:rsidR="00825CCB" w:rsidRPr="007D35C9">
        <w:rPr>
          <w:sz w:val="28"/>
          <w:szCs w:val="28"/>
        </w:rPr>
        <w:t>59 399,04</w:t>
      </w:r>
      <w:r w:rsidR="00926027" w:rsidRPr="00926027">
        <w:rPr>
          <w:i/>
          <w:sz w:val="28"/>
          <w:szCs w:val="28"/>
        </w:rPr>
        <w:t> euro</w:t>
      </w:r>
      <w:r w:rsidR="000D46EF" w:rsidRPr="007D35C9">
        <w:rPr>
          <w:sz w:val="28"/>
          <w:szCs w:val="28"/>
        </w:rPr>
        <w:t xml:space="preserve">, </w:t>
      </w:r>
      <w:r w:rsidR="00014F49">
        <w:rPr>
          <w:sz w:val="28"/>
          <w:szCs w:val="28"/>
        </w:rPr>
        <w:t>kas</w:t>
      </w:r>
      <w:r w:rsidR="000D46EF" w:rsidRPr="007D35C9">
        <w:rPr>
          <w:sz w:val="28"/>
          <w:szCs w:val="28"/>
        </w:rPr>
        <w:t xml:space="preserve"> normatīvajos aktos noteiktā kārtībā jāpieprasa no 74.resora "Gadskārtējā valsts budžeta izpildes procesā pārdalāmais finansējums" 80.00.00 programmas "Nesadalītais finansējums </w:t>
      </w:r>
      <w:r w:rsidR="00023A82">
        <w:rPr>
          <w:sz w:val="28"/>
          <w:szCs w:val="28"/>
        </w:rPr>
        <w:t>ES</w:t>
      </w:r>
      <w:r w:rsidR="000D46EF" w:rsidRPr="007D35C9">
        <w:rPr>
          <w:sz w:val="28"/>
          <w:szCs w:val="28"/>
        </w:rPr>
        <w:t xml:space="preserve"> politiku instrumentu un pārējās ārvalstu finanšu palīdzības līdzfinansēto projektu un pasākumu īstenošanai".</w:t>
      </w:r>
      <w:r w:rsidR="00346F4E">
        <w:rPr>
          <w:sz w:val="28"/>
          <w:szCs w:val="28"/>
        </w:rPr>
        <w:t xml:space="preserve"> Ziņojuma </w:t>
      </w:r>
      <w:proofErr w:type="spellStart"/>
      <w:r w:rsidR="00346F4E">
        <w:rPr>
          <w:sz w:val="28"/>
          <w:szCs w:val="28"/>
        </w:rPr>
        <w:t>protok</w:t>
      </w:r>
      <w:r w:rsidR="00066056">
        <w:rPr>
          <w:sz w:val="28"/>
          <w:szCs w:val="28"/>
        </w:rPr>
        <w:t>o</w:t>
      </w:r>
      <w:r w:rsidR="00346F4E">
        <w:rPr>
          <w:sz w:val="28"/>
          <w:szCs w:val="28"/>
        </w:rPr>
        <w:t>llēmumā</w:t>
      </w:r>
      <w:proofErr w:type="spellEnd"/>
      <w:r w:rsidR="00346F4E">
        <w:rPr>
          <w:sz w:val="28"/>
          <w:szCs w:val="28"/>
        </w:rPr>
        <w:t xml:space="preserve"> tiek iekļauts attiecīgs </w:t>
      </w:r>
      <w:r w:rsidR="00023A82">
        <w:rPr>
          <w:sz w:val="28"/>
          <w:szCs w:val="28"/>
        </w:rPr>
        <w:t>MK</w:t>
      </w:r>
      <w:r w:rsidR="00346F4E">
        <w:rPr>
          <w:sz w:val="28"/>
          <w:szCs w:val="28"/>
        </w:rPr>
        <w:t xml:space="preserve"> lēmums.</w:t>
      </w:r>
    </w:p>
    <w:p w14:paraId="2D834FE7" w14:textId="45DBF052" w:rsidR="005859CC" w:rsidRPr="007D35C9" w:rsidRDefault="00AD0C4B" w:rsidP="00530CAA">
      <w:pPr>
        <w:pStyle w:val="ListParagraph"/>
        <w:numPr>
          <w:ilvl w:val="0"/>
          <w:numId w:val="9"/>
        </w:numPr>
        <w:tabs>
          <w:tab w:val="left" w:pos="0"/>
        </w:tabs>
        <w:spacing w:before="120" w:after="120" w:line="276" w:lineRule="auto"/>
        <w:ind w:left="0" w:firstLine="720"/>
        <w:contextualSpacing w:val="0"/>
        <w:jc w:val="both"/>
        <w:rPr>
          <w:sz w:val="28"/>
          <w:szCs w:val="28"/>
        </w:rPr>
      </w:pPr>
      <w:r w:rsidRPr="007D35C9">
        <w:rPr>
          <w:sz w:val="28"/>
          <w:szCs w:val="28"/>
        </w:rPr>
        <w:t>P</w:t>
      </w:r>
      <w:r w:rsidR="00F94272" w:rsidRPr="007D35C9">
        <w:rPr>
          <w:sz w:val="28"/>
          <w:szCs w:val="28"/>
        </w:rPr>
        <w:t xml:space="preserve">rojektā “Partnerība biznesa konkurētspējai” </w:t>
      </w:r>
      <w:r w:rsidR="005859CC" w:rsidRPr="007D35C9">
        <w:rPr>
          <w:sz w:val="28"/>
          <w:szCs w:val="28"/>
        </w:rPr>
        <w:t xml:space="preserve">LIAA kā SI veikusi </w:t>
      </w:r>
      <w:r w:rsidR="005D639B" w:rsidRPr="007D35C9">
        <w:rPr>
          <w:sz w:val="28"/>
          <w:szCs w:val="28"/>
        </w:rPr>
        <w:t>273,12</w:t>
      </w:r>
      <w:r w:rsidR="00926027" w:rsidRPr="00926027">
        <w:rPr>
          <w:i/>
          <w:sz w:val="28"/>
          <w:szCs w:val="28"/>
        </w:rPr>
        <w:t> euro</w:t>
      </w:r>
      <w:r w:rsidR="000D46EF" w:rsidRPr="007D35C9">
        <w:rPr>
          <w:sz w:val="28"/>
          <w:szCs w:val="28"/>
        </w:rPr>
        <w:t xml:space="preserve"> </w:t>
      </w:r>
      <w:r w:rsidR="005859CC" w:rsidRPr="007D35C9">
        <w:rPr>
          <w:sz w:val="28"/>
          <w:szCs w:val="28"/>
        </w:rPr>
        <w:t>izmaksu (daļēji pārsūdzētas neatbilstības atmaksu) finansējuma saņēmējam no LIAA pamatbudžeta</w:t>
      </w:r>
      <w:r w:rsidR="00346F4E">
        <w:rPr>
          <w:sz w:val="28"/>
          <w:szCs w:val="28"/>
        </w:rPr>
        <w:t>, saskaņojot rīcību ar EM</w:t>
      </w:r>
      <w:r w:rsidR="005859CC" w:rsidRPr="007D35C9">
        <w:rPr>
          <w:sz w:val="28"/>
          <w:szCs w:val="28"/>
        </w:rPr>
        <w:t>.</w:t>
      </w:r>
    </w:p>
    <w:p w14:paraId="7A05286A" w14:textId="77C57FC1" w:rsidR="00960D8C" w:rsidRPr="007D35C9" w:rsidRDefault="00960D8C" w:rsidP="00530CAA">
      <w:pPr>
        <w:numPr>
          <w:ilvl w:val="0"/>
          <w:numId w:val="9"/>
        </w:numPr>
        <w:tabs>
          <w:tab w:val="left" w:pos="0"/>
        </w:tabs>
        <w:spacing w:before="120" w:after="120" w:line="276" w:lineRule="auto"/>
        <w:ind w:left="0" w:firstLine="720"/>
        <w:jc w:val="both"/>
        <w:rPr>
          <w:sz w:val="28"/>
          <w:szCs w:val="28"/>
        </w:rPr>
      </w:pPr>
      <w:r w:rsidRPr="007D35C9">
        <w:rPr>
          <w:sz w:val="28"/>
          <w:szCs w:val="28"/>
        </w:rPr>
        <w:t xml:space="preserve"> VIAA ir apstiprinājusi izdevumus 160 228,60</w:t>
      </w:r>
      <w:r w:rsidR="003B0599">
        <w:rPr>
          <w:sz w:val="28"/>
          <w:szCs w:val="28"/>
        </w:rPr>
        <w:t> </w:t>
      </w:r>
      <w:r w:rsidRPr="007D35C9">
        <w:rPr>
          <w:i/>
          <w:sz w:val="28"/>
          <w:szCs w:val="28"/>
        </w:rPr>
        <w:t>euro</w:t>
      </w:r>
      <w:r w:rsidRPr="007D35C9">
        <w:rPr>
          <w:sz w:val="28"/>
          <w:szCs w:val="28"/>
        </w:rPr>
        <w:t xml:space="preserve"> apmērā</w:t>
      </w:r>
      <w:r w:rsidRPr="007D35C9">
        <w:rPr>
          <w:rFonts w:cs="Times New Roman"/>
          <w:sz w:val="28"/>
          <w:szCs w:val="28"/>
        </w:rPr>
        <w:t xml:space="preserve"> </w:t>
      </w:r>
      <w:r w:rsidR="00D32C65">
        <w:rPr>
          <w:rFonts w:cs="Times New Roman"/>
          <w:sz w:val="28"/>
          <w:szCs w:val="28"/>
        </w:rPr>
        <w:t>n</w:t>
      </w:r>
      <w:r w:rsidR="00D32C65" w:rsidRPr="007D35C9">
        <w:rPr>
          <w:sz w:val="28"/>
          <w:szCs w:val="28"/>
        </w:rPr>
        <w:t>eatbilstību pārsūdzīb</w:t>
      </w:r>
      <w:r w:rsidR="001B51F4">
        <w:rPr>
          <w:sz w:val="28"/>
          <w:szCs w:val="28"/>
        </w:rPr>
        <w:t>u</w:t>
      </w:r>
      <w:r w:rsidR="00D32C65" w:rsidRPr="007D35C9">
        <w:rPr>
          <w:sz w:val="28"/>
          <w:szCs w:val="28"/>
        </w:rPr>
        <w:t xml:space="preserve"> rezultātā 7 projektos</w:t>
      </w:r>
      <w:r w:rsidR="00D32C65">
        <w:rPr>
          <w:rStyle w:val="FootnoteReference"/>
          <w:sz w:val="28"/>
          <w:szCs w:val="28"/>
        </w:rPr>
        <w:footnoteReference w:id="14"/>
      </w:r>
      <w:r w:rsidR="00D32C65">
        <w:rPr>
          <w:sz w:val="28"/>
          <w:szCs w:val="28"/>
        </w:rPr>
        <w:t>,</w:t>
      </w:r>
      <w:r w:rsidR="00D32C65" w:rsidRPr="007D35C9">
        <w:rPr>
          <w:sz w:val="28"/>
          <w:szCs w:val="28"/>
        </w:rPr>
        <w:t xml:space="preserve"> </w:t>
      </w:r>
      <w:r w:rsidRPr="007D35C9">
        <w:rPr>
          <w:sz w:val="28"/>
          <w:szCs w:val="28"/>
        </w:rPr>
        <w:t>kā rezultātā no valsts budžeta ir jāveic atmaksa 65</w:t>
      </w:r>
      <w:r w:rsidR="003A6A6D">
        <w:rPr>
          <w:sz w:val="28"/>
          <w:szCs w:val="28"/>
        </w:rPr>
        <w:t> </w:t>
      </w:r>
      <w:r w:rsidRPr="007D35C9">
        <w:rPr>
          <w:sz w:val="28"/>
          <w:szCs w:val="28"/>
        </w:rPr>
        <w:t>12</w:t>
      </w:r>
      <w:r w:rsidR="003A6A6D">
        <w:rPr>
          <w:sz w:val="28"/>
          <w:szCs w:val="28"/>
        </w:rPr>
        <w:t>8,00</w:t>
      </w:r>
      <w:r w:rsidR="003B0599">
        <w:rPr>
          <w:sz w:val="28"/>
          <w:szCs w:val="28"/>
        </w:rPr>
        <w:t> </w:t>
      </w:r>
      <w:r w:rsidRPr="007D35C9">
        <w:rPr>
          <w:i/>
          <w:sz w:val="28"/>
          <w:szCs w:val="28"/>
        </w:rPr>
        <w:t>euro</w:t>
      </w:r>
      <w:r w:rsidRPr="007D35C9">
        <w:rPr>
          <w:sz w:val="28"/>
          <w:szCs w:val="28"/>
        </w:rPr>
        <w:t xml:space="preserve"> apmērā</w:t>
      </w:r>
      <w:r w:rsidR="00D32C65">
        <w:rPr>
          <w:sz w:val="28"/>
          <w:szCs w:val="28"/>
        </w:rPr>
        <w:t>.</w:t>
      </w:r>
      <w:r w:rsidRPr="007D35C9">
        <w:rPr>
          <w:sz w:val="28"/>
          <w:szCs w:val="28"/>
        </w:rPr>
        <w:t xml:space="preserve"> </w:t>
      </w:r>
    </w:p>
    <w:p w14:paraId="5F5CD5F2" w14:textId="49333EA7" w:rsidR="00063619" w:rsidRPr="00FA1848" w:rsidRDefault="00D01EB9" w:rsidP="00530CAA">
      <w:pPr>
        <w:pStyle w:val="ListParagraph"/>
        <w:numPr>
          <w:ilvl w:val="0"/>
          <w:numId w:val="9"/>
        </w:numPr>
        <w:tabs>
          <w:tab w:val="left" w:pos="0"/>
        </w:tabs>
        <w:spacing w:before="120" w:after="120" w:line="276" w:lineRule="auto"/>
        <w:ind w:left="0" w:firstLine="720"/>
        <w:jc w:val="both"/>
        <w:rPr>
          <w:sz w:val="28"/>
          <w:szCs w:val="28"/>
        </w:rPr>
      </w:pPr>
      <w:r w:rsidRPr="00FF1128">
        <w:rPr>
          <w:rFonts w:cs="Times New Roman"/>
          <w:sz w:val="28"/>
          <w:szCs w:val="28"/>
        </w:rPr>
        <w:t>VIAA</w:t>
      </w:r>
      <w:r w:rsidR="00063619" w:rsidRPr="006F379D">
        <w:rPr>
          <w:sz w:val="28"/>
          <w:szCs w:val="28"/>
        </w:rPr>
        <w:t xml:space="preserve"> ir izvērtējusi ieguvumus un zaudējumus no tiesvedību vai piedziņas procesu turpināšanas vai neturpināšanas skat</w:t>
      </w:r>
      <w:r w:rsidR="00AC6BEB" w:rsidRPr="006F379D">
        <w:rPr>
          <w:sz w:val="28"/>
          <w:szCs w:val="28"/>
        </w:rPr>
        <w:t>u</w:t>
      </w:r>
      <w:r w:rsidR="00063619" w:rsidRPr="006F379D">
        <w:rPr>
          <w:sz w:val="28"/>
          <w:szCs w:val="28"/>
        </w:rPr>
        <w:t xml:space="preserve"> punkta </w:t>
      </w:r>
      <w:r w:rsidRPr="00FF1128">
        <w:rPr>
          <w:rFonts w:cs="Times New Roman"/>
          <w:sz w:val="28"/>
          <w:szCs w:val="28"/>
        </w:rPr>
        <w:t xml:space="preserve">un </w:t>
      </w:r>
      <w:r w:rsidR="00CF451D" w:rsidRPr="00CF451D">
        <w:rPr>
          <w:rFonts w:cs="Times New Roman"/>
          <w:sz w:val="28"/>
          <w:szCs w:val="28"/>
        </w:rPr>
        <w:t>ir secinājusi</w:t>
      </w:r>
      <w:r w:rsidR="00CF451D">
        <w:rPr>
          <w:rFonts w:cs="Times New Roman"/>
          <w:sz w:val="28"/>
          <w:szCs w:val="28"/>
        </w:rPr>
        <w:t>, ka</w:t>
      </w:r>
      <w:r>
        <w:rPr>
          <w:sz w:val="28"/>
          <w:szCs w:val="28"/>
        </w:rPr>
        <w:t xml:space="preserve"> </w:t>
      </w:r>
      <w:r w:rsidR="00063619" w:rsidRPr="006F379D">
        <w:rPr>
          <w:sz w:val="28"/>
          <w:szCs w:val="28"/>
        </w:rPr>
        <w:t xml:space="preserve"> aktivitātes </w:t>
      </w:r>
      <w:r w:rsidR="00AC6BEB" w:rsidRPr="006F379D">
        <w:rPr>
          <w:sz w:val="28"/>
          <w:szCs w:val="28"/>
        </w:rPr>
        <w:t>“</w:t>
      </w:r>
      <w:r w:rsidR="00063619" w:rsidRPr="006F379D">
        <w:rPr>
          <w:sz w:val="28"/>
          <w:szCs w:val="28"/>
        </w:rPr>
        <w:t>Atbalsts zinātnei un pētniecībai</w:t>
      </w:r>
      <w:r w:rsidR="00AC6BEB" w:rsidRPr="006F379D">
        <w:rPr>
          <w:sz w:val="28"/>
          <w:szCs w:val="28"/>
        </w:rPr>
        <w:t>”</w:t>
      </w:r>
      <w:r w:rsidR="00063619" w:rsidRPr="006F379D">
        <w:rPr>
          <w:sz w:val="28"/>
          <w:szCs w:val="28"/>
        </w:rPr>
        <w:t xml:space="preserve"> </w:t>
      </w:r>
      <w:r w:rsidRPr="00FF1128">
        <w:rPr>
          <w:rFonts w:cs="Times New Roman"/>
          <w:sz w:val="28"/>
          <w:szCs w:val="28"/>
        </w:rPr>
        <w:t>un apakšaktivitātes “Augstākās izglītības iestāžu telpu un iekārtu modernizēšana studiju programmu kvalitātes uzlabošanai, tajā skaitā nodrošinot izglītības programmu apgūšanas iespējas arī personām ar funkcionāliem traucējumiem”</w:t>
      </w:r>
      <w:r>
        <w:rPr>
          <w:rFonts w:cs="Times New Roman"/>
          <w:sz w:val="28"/>
          <w:szCs w:val="28"/>
        </w:rPr>
        <w:t xml:space="preserve"> </w:t>
      </w:r>
      <w:r w:rsidRPr="00FF1128">
        <w:rPr>
          <w:rFonts w:cs="Times New Roman"/>
          <w:sz w:val="28"/>
          <w:szCs w:val="28"/>
        </w:rPr>
        <w:t xml:space="preserve">zemāk minēto </w:t>
      </w:r>
      <w:r w:rsidR="00063619" w:rsidRPr="006F379D">
        <w:rPr>
          <w:sz w:val="28"/>
          <w:szCs w:val="28"/>
        </w:rPr>
        <w:t>projektu ietvaros</w:t>
      </w:r>
      <w:r w:rsidR="00CF451D" w:rsidRPr="00CF451D">
        <w:rPr>
          <w:sz w:val="28"/>
          <w:szCs w:val="28"/>
        </w:rPr>
        <w:t xml:space="preserve"> neatbilstoši veikto izdevumu atgūšana ir vērtējama kā neiespējama</w:t>
      </w:r>
      <w:r w:rsidR="00CF451D" w:rsidRPr="006F379D">
        <w:rPr>
          <w:sz w:val="28"/>
          <w:szCs w:val="28"/>
        </w:rPr>
        <w:t>, jo ir pasludināta finansējuma saņēmēja maksātnespējas procesa izbeigšana</w:t>
      </w:r>
      <w:r w:rsidR="00CF451D" w:rsidRPr="00D01EB9">
        <w:rPr>
          <w:rFonts w:eastAsiaTheme="minorEastAsia" w:cs="Times New Roman"/>
          <w:sz w:val="28"/>
          <w:szCs w:val="28"/>
          <w:lang w:eastAsia="zh-TW"/>
        </w:rPr>
        <w:t xml:space="preserve"> </w:t>
      </w:r>
      <w:r w:rsidR="00CF451D" w:rsidRPr="00D01EB9">
        <w:rPr>
          <w:sz w:val="28"/>
          <w:szCs w:val="28"/>
        </w:rPr>
        <w:t xml:space="preserve">vai ir </w:t>
      </w:r>
      <w:r w:rsidR="00CF451D" w:rsidRPr="00FA1848">
        <w:rPr>
          <w:sz w:val="28"/>
          <w:szCs w:val="28"/>
        </w:rPr>
        <w:t>izbeigta finansējuma saņēmēja darbība (abos gadījumos uzņēmumi ir likvidēti), līdz ar to tika pieņemts lēmums</w:t>
      </w:r>
      <w:r w:rsidR="00063619" w:rsidRPr="00FA1848">
        <w:rPr>
          <w:sz w:val="28"/>
          <w:szCs w:val="28"/>
        </w:rPr>
        <w:t xml:space="preserve"> </w:t>
      </w:r>
      <w:r w:rsidRPr="00FA1848">
        <w:rPr>
          <w:sz w:val="28"/>
          <w:szCs w:val="28"/>
        </w:rPr>
        <w:t>neturpināt neatb</w:t>
      </w:r>
      <w:r w:rsidR="00D0686F" w:rsidRPr="00FA1848">
        <w:rPr>
          <w:sz w:val="28"/>
          <w:szCs w:val="28"/>
        </w:rPr>
        <w:t>ilstoši veikto izdevumu atgūšanu</w:t>
      </w:r>
      <w:r w:rsidR="00441E19" w:rsidRPr="00FA1848">
        <w:rPr>
          <w:sz w:val="28"/>
          <w:szCs w:val="28"/>
        </w:rPr>
        <w:t xml:space="preserve"> </w:t>
      </w:r>
      <w:r w:rsidR="00D0686F" w:rsidRPr="00FA1848">
        <w:rPr>
          <w:sz w:val="28"/>
          <w:szCs w:val="28"/>
        </w:rPr>
        <w:t xml:space="preserve">763 995,51  </w:t>
      </w:r>
      <w:r w:rsidR="006B7F03" w:rsidRPr="00FA1848">
        <w:rPr>
          <w:i/>
          <w:sz w:val="28"/>
          <w:szCs w:val="28"/>
        </w:rPr>
        <w:t>euro</w:t>
      </w:r>
      <w:r w:rsidR="00D0686F" w:rsidRPr="00FA1848">
        <w:rPr>
          <w:sz w:val="28"/>
          <w:szCs w:val="28"/>
        </w:rPr>
        <w:t xml:space="preserve"> apmērā</w:t>
      </w:r>
      <w:r w:rsidRPr="00FA1848">
        <w:rPr>
          <w:sz w:val="28"/>
          <w:szCs w:val="28"/>
        </w:rPr>
        <w:t>:</w:t>
      </w:r>
      <w:r w:rsidR="00D32C65" w:rsidRPr="00FA1848">
        <w:rPr>
          <w:sz w:val="28"/>
          <w:szCs w:val="28"/>
        </w:rPr>
        <w:t xml:space="preserve"> </w:t>
      </w:r>
    </w:p>
    <w:p w14:paraId="07889B14" w14:textId="229BEDA0" w:rsidR="00063619" w:rsidRPr="00FA1848" w:rsidRDefault="00063916" w:rsidP="009E2BA0">
      <w:pPr>
        <w:pStyle w:val="ListParagraph"/>
        <w:numPr>
          <w:ilvl w:val="0"/>
          <w:numId w:val="12"/>
        </w:numPr>
        <w:spacing w:before="120" w:after="120" w:line="276" w:lineRule="auto"/>
        <w:contextualSpacing w:val="0"/>
        <w:jc w:val="both"/>
        <w:rPr>
          <w:sz w:val="28"/>
          <w:szCs w:val="28"/>
        </w:rPr>
      </w:pPr>
      <w:r w:rsidRPr="00FA1848">
        <w:rPr>
          <w:sz w:val="28"/>
          <w:szCs w:val="28"/>
        </w:rPr>
        <w:t>Projekts</w:t>
      </w:r>
      <w:r w:rsidR="00063619" w:rsidRPr="00FA1848">
        <w:rPr>
          <w:sz w:val="28"/>
          <w:szCs w:val="28"/>
        </w:rPr>
        <w:t xml:space="preserve"> </w:t>
      </w:r>
      <w:r w:rsidRPr="00FA1848">
        <w:rPr>
          <w:sz w:val="28"/>
          <w:szCs w:val="28"/>
        </w:rPr>
        <w:t xml:space="preserve">“Jauna tehnoloģija kalcija karbonāta un </w:t>
      </w:r>
      <w:proofErr w:type="spellStart"/>
      <w:r w:rsidRPr="00FA1848">
        <w:rPr>
          <w:sz w:val="28"/>
          <w:szCs w:val="28"/>
        </w:rPr>
        <w:t>bioūdeņraža</w:t>
      </w:r>
      <w:proofErr w:type="spellEnd"/>
      <w:r w:rsidRPr="00FA1848">
        <w:rPr>
          <w:sz w:val="28"/>
          <w:szCs w:val="28"/>
        </w:rPr>
        <w:t xml:space="preserve"> ieguvei biomasas reakcijā ar sārmu”</w:t>
      </w:r>
      <w:r w:rsidR="00063619" w:rsidRPr="00FA1848">
        <w:rPr>
          <w:sz w:val="28"/>
          <w:szCs w:val="28"/>
        </w:rPr>
        <w:t xml:space="preserve"> – atgūstamā ES fondu finansējuma apjoms 137</w:t>
      </w:r>
      <w:r w:rsidR="00CC6F6E" w:rsidRPr="00FA1848">
        <w:rPr>
          <w:sz w:val="28"/>
          <w:szCs w:val="28"/>
        </w:rPr>
        <w:t> </w:t>
      </w:r>
      <w:r w:rsidR="00063619" w:rsidRPr="00FA1848">
        <w:rPr>
          <w:sz w:val="28"/>
          <w:szCs w:val="28"/>
        </w:rPr>
        <w:t>538,9</w:t>
      </w:r>
      <w:r w:rsidR="004974AE">
        <w:rPr>
          <w:sz w:val="28"/>
          <w:szCs w:val="28"/>
        </w:rPr>
        <w:t>8</w:t>
      </w:r>
      <w:r w:rsidR="003B0599" w:rsidRPr="00FA1848">
        <w:rPr>
          <w:sz w:val="28"/>
          <w:szCs w:val="28"/>
        </w:rPr>
        <w:t> </w:t>
      </w:r>
      <w:r w:rsidR="00063619" w:rsidRPr="00FA1848">
        <w:rPr>
          <w:i/>
          <w:sz w:val="28"/>
          <w:szCs w:val="28"/>
        </w:rPr>
        <w:t>euro</w:t>
      </w:r>
      <w:r w:rsidR="00063619" w:rsidRPr="00FA1848">
        <w:rPr>
          <w:sz w:val="28"/>
          <w:szCs w:val="28"/>
        </w:rPr>
        <w:t>. No tiem 54</w:t>
      </w:r>
      <w:r w:rsidR="003B0599" w:rsidRPr="00FA1848">
        <w:rPr>
          <w:sz w:val="28"/>
          <w:szCs w:val="28"/>
        </w:rPr>
        <w:t> </w:t>
      </w:r>
      <w:r w:rsidR="00063619" w:rsidRPr="00FA1848">
        <w:rPr>
          <w:sz w:val="28"/>
          <w:szCs w:val="28"/>
        </w:rPr>
        <w:t>634,36</w:t>
      </w:r>
      <w:r w:rsidR="003B0599" w:rsidRPr="00FA1848">
        <w:rPr>
          <w:sz w:val="28"/>
          <w:szCs w:val="28"/>
        </w:rPr>
        <w:t> </w:t>
      </w:r>
      <w:r w:rsidR="00063619" w:rsidRPr="00FA1848">
        <w:rPr>
          <w:i/>
          <w:sz w:val="28"/>
          <w:szCs w:val="28"/>
        </w:rPr>
        <w:t>euro</w:t>
      </w:r>
      <w:r w:rsidR="00063619" w:rsidRPr="00FA1848">
        <w:rPr>
          <w:sz w:val="28"/>
          <w:szCs w:val="28"/>
        </w:rPr>
        <w:t xml:space="preserve"> ir deklarēti</w:t>
      </w:r>
      <w:r w:rsidR="00D0686F" w:rsidRPr="00FA1848">
        <w:rPr>
          <w:sz w:val="28"/>
          <w:szCs w:val="28"/>
        </w:rPr>
        <w:t xml:space="preserve"> EK</w:t>
      </w:r>
      <w:r w:rsidR="009E2BA0" w:rsidRPr="00FA1848">
        <w:rPr>
          <w:sz w:val="28"/>
          <w:szCs w:val="28"/>
        </w:rPr>
        <w:t>.</w:t>
      </w:r>
      <w:r w:rsidR="00DF5402" w:rsidRPr="00FA1848">
        <w:rPr>
          <w:sz w:val="28"/>
          <w:szCs w:val="28"/>
        </w:rPr>
        <w:t xml:space="preserve"> </w:t>
      </w:r>
      <w:r w:rsidR="00CF451D" w:rsidRPr="00FA1848">
        <w:rPr>
          <w:sz w:val="28"/>
          <w:szCs w:val="28"/>
        </w:rPr>
        <w:t>Nedeklarēt</w:t>
      </w:r>
      <w:r w:rsidR="004974AE">
        <w:rPr>
          <w:sz w:val="28"/>
          <w:szCs w:val="28"/>
        </w:rPr>
        <w:t>ā</w:t>
      </w:r>
      <w:r w:rsidR="00CF451D" w:rsidRPr="00FA1848">
        <w:rPr>
          <w:sz w:val="28"/>
          <w:szCs w:val="28"/>
        </w:rPr>
        <w:t xml:space="preserve"> daļa </w:t>
      </w:r>
      <w:r w:rsidR="00063619" w:rsidRPr="00FA1848">
        <w:rPr>
          <w:sz w:val="28"/>
          <w:szCs w:val="28"/>
        </w:rPr>
        <w:t xml:space="preserve">– </w:t>
      </w:r>
      <w:r w:rsidR="009E2BA0" w:rsidRPr="00FA1848">
        <w:rPr>
          <w:sz w:val="28"/>
          <w:szCs w:val="28"/>
        </w:rPr>
        <w:t>82</w:t>
      </w:r>
      <w:r w:rsidR="00CC6F6E" w:rsidRPr="00FA1848">
        <w:rPr>
          <w:sz w:val="28"/>
          <w:szCs w:val="28"/>
        </w:rPr>
        <w:t> </w:t>
      </w:r>
      <w:r w:rsidR="009E2BA0" w:rsidRPr="00FA1848">
        <w:rPr>
          <w:sz w:val="28"/>
          <w:szCs w:val="28"/>
        </w:rPr>
        <w:t>904,</w:t>
      </w:r>
      <w:r w:rsidR="00C9183C" w:rsidRPr="00FA1848">
        <w:rPr>
          <w:sz w:val="28"/>
          <w:szCs w:val="28"/>
        </w:rPr>
        <w:t>62</w:t>
      </w:r>
      <w:r w:rsidR="00C9183C" w:rsidRPr="00FA1848">
        <w:rPr>
          <w:i/>
          <w:sz w:val="28"/>
          <w:szCs w:val="28"/>
        </w:rPr>
        <w:t> </w:t>
      </w:r>
      <w:r w:rsidR="00926027" w:rsidRPr="00FA1848">
        <w:rPr>
          <w:i/>
          <w:sz w:val="28"/>
          <w:szCs w:val="28"/>
        </w:rPr>
        <w:t>euro</w:t>
      </w:r>
      <w:r w:rsidR="00063619" w:rsidRPr="00FA1848">
        <w:rPr>
          <w:sz w:val="28"/>
          <w:szCs w:val="28"/>
        </w:rPr>
        <w:t>;</w:t>
      </w:r>
    </w:p>
    <w:p w14:paraId="1EB212E7" w14:textId="52B119FF" w:rsidR="00063619" w:rsidRPr="00FA1848" w:rsidRDefault="00063916" w:rsidP="009E2BA0">
      <w:pPr>
        <w:pStyle w:val="ListParagraph"/>
        <w:numPr>
          <w:ilvl w:val="0"/>
          <w:numId w:val="12"/>
        </w:numPr>
        <w:spacing w:before="120" w:after="120" w:line="276" w:lineRule="auto"/>
        <w:contextualSpacing w:val="0"/>
        <w:jc w:val="both"/>
        <w:rPr>
          <w:sz w:val="28"/>
          <w:szCs w:val="28"/>
        </w:rPr>
      </w:pPr>
      <w:r w:rsidRPr="00FA1848">
        <w:rPr>
          <w:sz w:val="28"/>
          <w:szCs w:val="28"/>
        </w:rPr>
        <w:t>Projekts “Atjaunojamo energoresursu apguves iespēju analīze LR teritoriālajā jūrā un ekskluzīvajā ekonomiskajā zonā”</w:t>
      </w:r>
      <w:r w:rsidR="00063619" w:rsidRPr="00FA1848">
        <w:rPr>
          <w:sz w:val="28"/>
          <w:szCs w:val="28"/>
        </w:rPr>
        <w:t xml:space="preserve"> – atgūstamā </w:t>
      </w:r>
      <w:r w:rsidR="004974AE" w:rsidRPr="00FA1848">
        <w:rPr>
          <w:sz w:val="28"/>
          <w:szCs w:val="28"/>
        </w:rPr>
        <w:t xml:space="preserve">ES fondu </w:t>
      </w:r>
      <w:r w:rsidR="00063619" w:rsidRPr="00FA1848">
        <w:rPr>
          <w:sz w:val="28"/>
          <w:szCs w:val="28"/>
        </w:rPr>
        <w:t xml:space="preserve">finansējuma </w:t>
      </w:r>
      <w:r w:rsidR="00063619" w:rsidRPr="00FA1848">
        <w:rPr>
          <w:sz w:val="28"/>
          <w:szCs w:val="28"/>
        </w:rPr>
        <w:lastRenderedPageBreak/>
        <w:t>apjoms 285</w:t>
      </w:r>
      <w:r w:rsidR="003B0599" w:rsidRPr="00FA1848">
        <w:rPr>
          <w:sz w:val="28"/>
          <w:szCs w:val="28"/>
        </w:rPr>
        <w:t> </w:t>
      </w:r>
      <w:r w:rsidR="00063619" w:rsidRPr="00FA1848">
        <w:rPr>
          <w:sz w:val="28"/>
          <w:szCs w:val="28"/>
        </w:rPr>
        <w:t>234</w:t>
      </w:r>
      <w:r w:rsidR="00AC6BEB" w:rsidRPr="00FA1848">
        <w:rPr>
          <w:sz w:val="28"/>
          <w:szCs w:val="28"/>
        </w:rPr>
        <w:t>,</w:t>
      </w:r>
      <w:r w:rsidR="00063619" w:rsidRPr="00FA1848">
        <w:rPr>
          <w:sz w:val="28"/>
          <w:szCs w:val="28"/>
        </w:rPr>
        <w:t>77</w:t>
      </w:r>
      <w:r w:rsidR="00926027" w:rsidRPr="00FA1848">
        <w:rPr>
          <w:i/>
          <w:sz w:val="28"/>
          <w:szCs w:val="28"/>
        </w:rPr>
        <w:t> euro</w:t>
      </w:r>
      <w:r w:rsidR="00063619" w:rsidRPr="00FA1848">
        <w:rPr>
          <w:sz w:val="28"/>
          <w:szCs w:val="28"/>
        </w:rPr>
        <w:t xml:space="preserve">. </w:t>
      </w:r>
      <w:r w:rsidR="009E2BA0" w:rsidRPr="00FA1848">
        <w:rPr>
          <w:sz w:val="28"/>
          <w:szCs w:val="28"/>
        </w:rPr>
        <w:t>No tiem 171</w:t>
      </w:r>
      <w:r w:rsidR="00CC6F6E" w:rsidRPr="00FA1848">
        <w:rPr>
          <w:sz w:val="28"/>
          <w:szCs w:val="28"/>
        </w:rPr>
        <w:t> </w:t>
      </w:r>
      <w:r w:rsidR="009E2BA0" w:rsidRPr="00FA1848">
        <w:rPr>
          <w:sz w:val="28"/>
          <w:szCs w:val="28"/>
        </w:rPr>
        <w:t>045,22</w:t>
      </w:r>
      <w:r w:rsidR="00926027" w:rsidRPr="00FA1848">
        <w:rPr>
          <w:i/>
          <w:sz w:val="28"/>
          <w:szCs w:val="28"/>
        </w:rPr>
        <w:t> euro</w:t>
      </w:r>
      <w:r w:rsidR="009E2BA0" w:rsidRPr="00FA1848">
        <w:rPr>
          <w:sz w:val="28"/>
          <w:szCs w:val="28"/>
        </w:rPr>
        <w:t xml:space="preserve"> ir deklarēti</w:t>
      </w:r>
      <w:r w:rsidR="00D0686F" w:rsidRPr="00FA1848">
        <w:rPr>
          <w:sz w:val="28"/>
          <w:szCs w:val="28"/>
        </w:rPr>
        <w:t xml:space="preserve"> EK</w:t>
      </w:r>
      <w:r w:rsidR="009E2BA0" w:rsidRPr="00FA1848">
        <w:rPr>
          <w:sz w:val="28"/>
          <w:szCs w:val="28"/>
        </w:rPr>
        <w:t xml:space="preserve">. </w:t>
      </w:r>
      <w:r w:rsidR="00CF451D" w:rsidRPr="00FA1848">
        <w:rPr>
          <w:sz w:val="28"/>
          <w:szCs w:val="28"/>
        </w:rPr>
        <w:t>Nedeklarēt</w:t>
      </w:r>
      <w:r w:rsidR="004974AE">
        <w:rPr>
          <w:sz w:val="28"/>
          <w:szCs w:val="28"/>
        </w:rPr>
        <w:t>ā</w:t>
      </w:r>
      <w:r w:rsidR="00CF451D" w:rsidRPr="00FA1848">
        <w:rPr>
          <w:sz w:val="28"/>
          <w:szCs w:val="28"/>
        </w:rPr>
        <w:t xml:space="preserve"> daļa </w:t>
      </w:r>
      <w:r w:rsidR="00D01EB9" w:rsidRPr="00FA1848">
        <w:rPr>
          <w:sz w:val="28"/>
          <w:szCs w:val="28"/>
        </w:rPr>
        <w:t>–</w:t>
      </w:r>
      <w:r w:rsidR="00063619" w:rsidRPr="00FA1848">
        <w:rPr>
          <w:sz w:val="28"/>
          <w:szCs w:val="28"/>
        </w:rPr>
        <w:t>114</w:t>
      </w:r>
      <w:r w:rsidR="00CC6F6E" w:rsidRPr="00FA1848">
        <w:rPr>
          <w:sz w:val="28"/>
          <w:szCs w:val="28"/>
        </w:rPr>
        <w:t> </w:t>
      </w:r>
      <w:r w:rsidR="00063619" w:rsidRPr="00FA1848">
        <w:rPr>
          <w:sz w:val="28"/>
          <w:szCs w:val="28"/>
        </w:rPr>
        <w:t>189,55</w:t>
      </w:r>
      <w:r w:rsidR="003B0599" w:rsidRPr="00FA1848">
        <w:rPr>
          <w:sz w:val="28"/>
          <w:szCs w:val="28"/>
        </w:rPr>
        <w:t> </w:t>
      </w:r>
      <w:r w:rsidR="00063619" w:rsidRPr="00FA1848">
        <w:rPr>
          <w:i/>
          <w:sz w:val="28"/>
          <w:szCs w:val="28"/>
        </w:rPr>
        <w:t>euro</w:t>
      </w:r>
      <w:r w:rsidR="00B379EF" w:rsidRPr="00FA1848">
        <w:rPr>
          <w:sz w:val="28"/>
          <w:szCs w:val="28"/>
        </w:rPr>
        <w:t>;</w:t>
      </w:r>
    </w:p>
    <w:p w14:paraId="62D06628" w14:textId="6F3F1F1B" w:rsidR="00D01EB9" w:rsidRPr="00FA1848" w:rsidRDefault="00063916" w:rsidP="00D01EB9">
      <w:pPr>
        <w:pStyle w:val="ListParagraph"/>
        <w:numPr>
          <w:ilvl w:val="0"/>
          <w:numId w:val="12"/>
        </w:numPr>
        <w:spacing w:before="120" w:after="120" w:line="276" w:lineRule="auto"/>
        <w:contextualSpacing w:val="0"/>
        <w:jc w:val="both"/>
        <w:rPr>
          <w:sz w:val="28"/>
          <w:szCs w:val="28"/>
        </w:rPr>
      </w:pPr>
      <w:r w:rsidRPr="00FA1848">
        <w:rPr>
          <w:sz w:val="28"/>
          <w:szCs w:val="28"/>
        </w:rPr>
        <w:t xml:space="preserve">Projekts “Jauna tehnoloģija </w:t>
      </w:r>
      <w:proofErr w:type="spellStart"/>
      <w:r w:rsidRPr="00FA1848">
        <w:rPr>
          <w:sz w:val="28"/>
          <w:szCs w:val="28"/>
        </w:rPr>
        <w:t>bioūdeņraža</w:t>
      </w:r>
      <w:proofErr w:type="spellEnd"/>
      <w:r w:rsidRPr="00FA1848">
        <w:rPr>
          <w:sz w:val="28"/>
          <w:szCs w:val="28"/>
        </w:rPr>
        <w:t xml:space="preserve"> ieguvei un atdalīšanai anaerobās fermentācijas procesā”</w:t>
      </w:r>
      <w:r w:rsidR="00627203" w:rsidRPr="00FA1848">
        <w:rPr>
          <w:sz w:val="28"/>
          <w:szCs w:val="28"/>
        </w:rPr>
        <w:t xml:space="preserve"> </w:t>
      </w:r>
      <w:r w:rsidR="00063619" w:rsidRPr="00FA1848">
        <w:rPr>
          <w:sz w:val="28"/>
          <w:szCs w:val="28"/>
        </w:rPr>
        <w:t xml:space="preserve">– atgūstamā </w:t>
      </w:r>
      <w:r w:rsidR="004974AE" w:rsidRPr="00FA1848">
        <w:rPr>
          <w:sz w:val="28"/>
          <w:szCs w:val="28"/>
        </w:rPr>
        <w:t xml:space="preserve">ES fondu </w:t>
      </w:r>
      <w:r w:rsidR="00063619" w:rsidRPr="00FA1848">
        <w:rPr>
          <w:sz w:val="28"/>
          <w:szCs w:val="28"/>
        </w:rPr>
        <w:t>finansējuma apjoms 165</w:t>
      </w:r>
      <w:r w:rsidR="003B0599" w:rsidRPr="00FA1848">
        <w:rPr>
          <w:sz w:val="28"/>
          <w:szCs w:val="28"/>
        </w:rPr>
        <w:t> </w:t>
      </w:r>
      <w:r w:rsidR="00063619" w:rsidRPr="00FA1848">
        <w:rPr>
          <w:sz w:val="28"/>
          <w:szCs w:val="28"/>
        </w:rPr>
        <w:t>216</w:t>
      </w:r>
      <w:r w:rsidR="00AC6BEB" w:rsidRPr="00FA1848">
        <w:rPr>
          <w:sz w:val="28"/>
          <w:szCs w:val="28"/>
        </w:rPr>
        <w:t>,</w:t>
      </w:r>
      <w:r w:rsidR="00063619" w:rsidRPr="00FA1848">
        <w:rPr>
          <w:sz w:val="28"/>
          <w:szCs w:val="28"/>
        </w:rPr>
        <w:t>79</w:t>
      </w:r>
      <w:r w:rsidR="003B0599" w:rsidRPr="00FA1848">
        <w:rPr>
          <w:sz w:val="28"/>
          <w:szCs w:val="28"/>
        </w:rPr>
        <w:t> </w:t>
      </w:r>
      <w:r w:rsidR="00063619" w:rsidRPr="00FA1848">
        <w:rPr>
          <w:i/>
          <w:sz w:val="28"/>
          <w:szCs w:val="28"/>
        </w:rPr>
        <w:t>euro</w:t>
      </w:r>
      <w:r w:rsidR="00063619" w:rsidRPr="00FA1848">
        <w:rPr>
          <w:sz w:val="28"/>
          <w:szCs w:val="28"/>
        </w:rPr>
        <w:t xml:space="preserve">. No tiem </w:t>
      </w:r>
      <w:r w:rsidR="009E2BA0" w:rsidRPr="00FA1848">
        <w:rPr>
          <w:sz w:val="28"/>
          <w:szCs w:val="28"/>
        </w:rPr>
        <w:t>63</w:t>
      </w:r>
      <w:r w:rsidR="003B0599" w:rsidRPr="00FA1848">
        <w:rPr>
          <w:sz w:val="28"/>
          <w:szCs w:val="28"/>
        </w:rPr>
        <w:t> </w:t>
      </w:r>
      <w:r w:rsidR="009E2BA0" w:rsidRPr="00FA1848">
        <w:rPr>
          <w:sz w:val="28"/>
          <w:szCs w:val="28"/>
        </w:rPr>
        <w:t>230,</w:t>
      </w:r>
      <w:r w:rsidR="00C9183C" w:rsidRPr="00FA1848">
        <w:rPr>
          <w:sz w:val="28"/>
          <w:szCs w:val="28"/>
        </w:rPr>
        <w:t>45</w:t>
      </w:r>
      <w:r w:rsidR="003B0599" w:rsidRPr="00FA1848">
        <w:rPr>
          <w:sz w:val="28"/>
          <w:szCs w:val="28"/>
        </w:rPr>
        <w:t> </w:t>
      </w:r>
      <w:r w:rsidR="00063619" w:rsidRPr="00FA1848">
        <w:rPr>
          <w:i/>
          <w:sz w:val="28"/>
          <w:szCs w:val="28"/>
        </w:rPr>
        <w:t>euro</w:t>
      </w:r>
      <w:r w:rsidR="00063619" w:rsidRPr="00FA1848">
        <w:rPr>
          <w:sz w:val="28"/>
          <w:szCs w:val="28"/>
        </w:rPr>
        <w:t xml:space="preserve"> ir deklarēti</w:t>
      </w:r>
      <w:r w:rsidR="00D0686F" w:rsidRPr="00FA1848">
        <w:rPr>
          <w:sz w:val="28"/>
          <w:szCs w:val="28"/>
        </w:rPr>
        <w:t xml:space="preserve"> EK</w:t>
      </w:r>
      <w:r w:rsidR="00D01EB9" w:rsidRPr="00FA1848">
        <w:rPr>
          <w:sz w:val="28"/>
          <w:szCs w:val="28"/>
        </w:rPr>
        <w:t>.</w:t>
      </w:r>
      <w:r w:rsidR="00063619" w:rsidRPr="00FA1848">
        <w:rPr>
          <w:sz w:val="28"/>
          <w:szCs w:val="28"/>
        </w:rPr>
        <w:t xml:space="preserve"> </w:t>
      </w:r>
      <w:r w:rsidR="00CF451D" w:rsidRPr="00FA1848">
        <w:rPr>
          <w:sz w:val="28"/>
          <w:szCs w:val="28"/>
        </w:rPr>
        <w:t>Nedeklarēt</w:t>
      </w:r>
      <w:r w:rsidR="004974AE">
        <w:rPr>
          <w:sz w:val="28"/>
          <w:szCs w:val="28"/>
        </w:rPr>
        <w:t>ā</w:t>
      </w:r>
      <w:r w:rsidR="00CF451D" w:rsidRPr="00FA1848">
        <w:rPr>
          <w:sz w:val="28"/>
          <w:szCs w:val="28"/>
        </w:rPr>
        <w:t xml:space="preserve"> daļa </w:t>
      </w:r>
      <w:r w:rsidR="00063619" w:rsidRPr="00FA1848">
        <w:rPr>
          <w:sz w:val="28"/>
          <w:szCs w:val="28"/>
        </w:rPr>
        <w:t xml:space="preserve">– </w:t>
      </w:r>
      <w:r w:rsidR="009E2BA0" w:rsidRPr="00FA1848">
        <w:rPr>
          <w:sz w:val="28"/>
          <w:szCs w:val="28"/>
        </w:rPr>
        <w:t>101</w:t>
      </w:r>
      <w:r w:rsidR="003B0599" w:rsidRPr="00FA1848">
        <w:rPr>
          <w:sz w:val="28"/>
          <w:szCs w:val="28"/>
        </w:rPr>
        <w:t> </w:t>
      </w:r>
      <w:r w:rsidR="009E2BA0" w:rsidRPr="00FA1848">
        <w:rPr>
          <w:sz w:val="28"/>
          <w:szCs w:val="28"/>
        </w:rPr>
        <w:t>986,</w:t>
      </w:r>
      <w:r w:rsidR="00617FAD" w:rsidRPr="00FA1848">
        <w:rPr>
          <w:sz w:val="28"/>
          <w:szCs w:val="28"/>
        </w:rPr>
        <w:t>34</w:t>
      </w:r>
      <w:r w:rsidR="00032662" w:rsidRPr="00FA1848">
        <w:rPr>
          <w:sz w:val="28"/>
          <w:szCs w:val="28"/>
        </w:rPr>
        <w:t> </w:t>
      </w:r>
      <w:r w:rsidR="00063619" w:rsidRPr="00FA1848">
        <w:rPr>
          <w:i/>
          <w:sz w:val="28"/>
          <w:szCs w:val="28"/>
        </w:rPr>
        <w:t>euro</w:t>
      </w:r>
      <w:r w:rsidR="001409D5" w:rsidRPr="00FA1848">
        <w:rPr>
          <w:sz w:val="28"/>
          <w:szCs w:val="28"/>
        </w:rPr>
        <w:t>.</w:t>
      </w:r>
      <w:r w:rsidR="00D01EB9" w:rsidRPr="00FA1848">
        <w:rPr>
          <w:sz w:val="28"/>
          <w:szCs w:val="28"/>
        </w:rPr>
        <w:t xml:space="preserve"> </w:t>
      </w:r>
    </w:p>
    <w:p w14:paraId="0DECAF82" w14:textId="639935FC" w:rsidR="00D0686F" w:rsidRPr="00FA1848" w:rsidRDefault="00D0686F" w:rsidP="00D01EB9">
      <w:pPr>
        <w:pStyle w:val="ListParagraph"/>
        <w:numPr>
          <w:ilvl w:val="0"/>
          <w:numId w:val="12"/>
        </w:numPr>
        <w:spacing w:before="120" w:after="120" w:line="276" w:lineRule="auto"/>
        <w:contextualSpacing w:val="0"/>
        <w:jc w:val="both"/>
        <w:rPr>
          <w:sz w:val="28"/>
          <w:szCs w:val="28"/>
        </w:rPr>
      </w:pPr>
      <w:r w:rsidRPr="00FA1848">
        <w:rPr>
          <w:sz w:val="28"/>
          <w:szCs w:val="28"/>
        </w:rPr>
        <w:t xml:space="preserve">Projekts “SIA VSDA „Attīstība” telpu un iekārtu modernizēšana un vides pieejamības nodrošināšana personām ar funkcionāliem traucējumiem” – atgūstamā </w:t>
      </w:r>
      <w:r w:rsidR="004974AE" w:rsidRPr="00FA1848">
        <w:rPr>
          <w:sz w:val="28"/>
          <w:szCs w:val="28"/>
        </w:rPr>
        <w:t xml:space="preserve">ES fondu </w:t>
      </w:r>
      <w:r w:rsidRPr="00FA1848">
        <w:rPr>
          <w:sz w:val="28"/>
          <w:szCs w:val="28"/>
        </w:rPr>
        <w:t xml:space="preserve">finansējuma apjoms 176 004,98 </w:t>
      </w:r>
      <w:r w:rsidRPr="00FA1848">
        <w:rPr>
          <w:i/>
          <w:sz w:val="28"/>
          <w:szCs w:val="28"/>
        </w:rPr>
        <w:t xml:space="preserve">euro. </w:t>
      </w:r>
      <w:r w:rsidRPr="00FA1848">
        <w:rPr>
          <w:sz w:val="28"/>
          <w:szCs w:val="28"/>
        </w:rPr>
        <w:t xml:space="preserve">Visi projekta izdevumi ir deklarēti EK. </w:t>
      </w:r>
    </w:p>
    <w:p w14:paraId="73FE5E0C" w14:textId="6E497E05" w:rsidR="001409D5" w:rsidRPr="006B7F03" w:rsidRDefault="00CF451D" w:rsidP="00C10727">
      <w:pPr>
        <w:pStyle w:val="ListParagraph"/>
        <w:spacing w:before="120" w:after="120" w:line="276" w:lineRule="auto"/>
        <w:ind w:left="0" w:firstLine="360"/>
        <w:contextualSpacing w:val="0"/>
        <w:jc w:val="both"/>
        <w:rPr>
          <w:sz w:val="28"/>
          <w:szCs w:val="28"/>
        </w:rPr>
      </w:pPr>
      <w:r w:rsidRPr="00FA1848">
        <w:rPr>
          <w:sz w:val="28"/>
          <w:szCs w:val="28"/>
        </w:rPr>
        <w:t>Iepriekš minētajos gadījumos tiesu izpildītāju veikto darbību rezultātā līdzekļu piedziņa nav iespējama, jo parādniekam nav atrasta manta un naudas līdzekļi, uz ko būtu vēršama parāda piedziņa.</w:t>
      </w:r>
    </w:p>
    <w:p w14:paraId="615A7DA1" w14:textId="1ED18960" w:rsidR="00063619" w:rsidRPr="006F379D" w:rsidRDefault="001409D5" w:rsidP="00E561DC">
      <w:pPr>
        <w:spacing w:before="120" w:after="120" w:line="276" w:lineRule="auto"/>
        <w:ind w:firstLine="720"/>
        <w:jc w:val="both"/>
        <w:rPr>
          <w:sz w:val="28"/>
          <w:szCs w:val="28"/>
        </w:rPr>
      </w:pPr>
      <w:r>
        <w:rPr>
          <w:sz w:val="28"/>
          <w:szCs w:val="28"/>
        </w:rPr>
        <w:t>Paralēli programmu slēgšanas procesam un pēc programmu noslēgumu dokumentu iesniegšanas EK 2007.</w:t>
      </w:r>
      <w:r w:rsidR="003B0599">
        <w:rPr>
          <w:sz w:val="28"/>
          <w:szCs w:val="28"/>
        </w:rPr>
        <w:t> </w:t>
      </w:r>
      <w:r>
        <w:rPr>
          <w:sz w:val="28"/>
          <w:szCs w:val="28"/>
        </w:rPr>
        <w:t>-</w:t>
      </w:r>
      <w:r w:rsidR="003B0599">
        <w:rPr>
          <w:sz w:val="28"/>
          <w:szCs w:val="28"/>
        </w:rPr>
        <w:t> </w:t>
      </w:r>
      <w:r>
        <w:rPr>
          <w:sz w:val="28"/>
          <w:szCs w:val="28"/>
        </w:rPr>
        <w:t>2013</w:t>
      </w:r>
      <w:r w:rsidR="000870FE">
        <w:rPr>
          <w:sz w:val="28"/>
          <w:szCs w:val="28"/>
        </w:rPr>
        <w:t>. gad</w:t>
      </w:r>
      <w:r>
        <w:rPr>
          <w:sz w:val="28"/>
          <w:szCs w:val="28"/>
        </w:rPr>
        <w:t xml:space="preserve">u plānošanas periodā noteiktajām ES fondu vadībā iesaistītajām iestādēm noteiktā periodā jāturpina projektu mērķu un rezultātu sasniegšana, ilgtspējas uzraudzība pēc </w:t>
      </w:r>
      <w:r w:rsidR="00B83D8F">
        <w:rPr>
          <w:sz w:val="28"/>
          <w:szCs w:val="28"/>
        </w:rPr>
        <w:t xml:space="preserve">projektu </w:t>
      </w:r>
      <w:r>
        <w:rPr>
          <w:sz w:val="28"/>
          <w:szCs w:val="28"/>
        </w:rPr>
        <w:t>ieviešanas</w:t>
      </w:r>
      <w:r w:rsidR="00B83D8F">
        <w:rPr>
          <w:sz w:val="28"/>
          <w:szCs w:val="28"/>
        </w:rPr>
        <w:t>, jāveic projektu pārbaudes, kā arī ja tiek konstatēti kādi trūkumi, jāveic atbilstoši preventīvi pasākumi vai jāpieņem atbilstoši lēmumi</w:t>
      </w:r>
      <w:r>
        <w:rPr>
          <w:sz w:val="28"/>
          <w:szCs w:val="28"/>
        </w:rPr>
        <w:t>.</w:t>
      </w:r>
      <w:r w:rsidR="00B0185A">
        <w:rPr>
          <w:sz w:val="28"/>
          <w:szCs w:val="28"/>
        </w:rPr>
        <w:t xml:space="preserve"> </w:t>
      </w:r>
    </w:p>
    <w:p w14:paraId="2CA0CBCF" w14:textId="4ABC4897" w:rsidR="00964F2F" w:rsidRPr="007D35C9" w:rsidRDefault="00393B44" w:rsidP="001545CE">
      <w:pPr>
        <w:pStyle w:val="1lmenis"/>
      </w:pPr>
      <w:bookmarkStart w:id="7" w:name="_Toc472416142"/>
      <w:bookmarkStart w:id="8" w:name="_Toc472416143"/>
      <w:bookmarkStart w:id="9" w:name="_Toc473286220"/>
      <w:bookmarkEnd w:id="7"/>
      <w:bookmarkEnd w:id="8"/>
      <w:r>
        <w:t xml:space="preserve">4. </w:t>
      </w:r>
      <w:r w:rsidR="006B7246" w:rsidRPr="007D35C9">
        <w:t>ES fondu 2014.</w:t>
      </w:r>
      <w:r w:rsidR="003B0599">
        <w:t> </w:t>
      </w:r>
      <w:r w:rsidR="006B7246" w:rsidRPr="007D35C9">
        <w:t>-</w:t>
      </w:r>
      <w:r w:rsidR="003B0599">
        <w:t> </w:t>
      </w:r>
      <w:r w:rsidR="006B7246" w:rsidRPr="007D35C9">
        <w:t>2020</w:t>
      </w:r>
      <w:r w:rsidR="000870FE">
        <w:t>. gad</w:t>
      </w:r>
      <w:r w:rsidR="006B7246" w:rsidRPr="007D35C9">
        <w:t>a plānošanas perioda ES fondu ieviešana</w:t>
      </w:r>
      <w:bookmarkEnd w:id="9"/>
      <w:r w:rsidR="006B7246" w:rsidRPr="007D35C9">
        <w:t xml:space="preserve"> </w:t>
      </w:r>
    </w:p>
    <w:p w14:paraId="6F64B366" w14:textId="6D0ABA54" w:rsidR="006B7246" w:rsidRPr="009C1185" w:rsidRDefault="006B7246" w:rsidP="00DC24E3">
      <w:pPr>
        <w:ind w:firstLine="720"/>
      </w:pPr>
      <w:r w:rsidRPr="00E561DC">
        <w:rPr>
          <w:b/>
          <w:i/>
          <w:sz w:val="28"/>
        </w:rPr>
        <w:t>P</w:t>
      </w:r>
      <w:r w:rsidR="009E0B44" w:rsidRPr="00E561DC">
        <w:rPr>
          <w:b/>
          <w:i/>
          <w:sz w:val="28"/>
        </w:rPr>
        <w:t>lānošanas dokumenti</w:t>
      </w:r>
      <w:r w:rsidRPr="00E561DC">
        <w:rPr>
          <w:b/>
          <w:i/>
          <w:sz w:val="28"/>
        </w:rPr>
        <w:t xml:space="preserve"> </w:t>
      </w:r>
      <w:r w:rsidR="00932C78">
        <w:rPr>
          <w:b/>
          <w:i/>
          <w:sz w:val="28"/>
        </w:rPr>
        <w:t>un investīciju nosacījumi</w:t>
      </w:r>
    </w:p>
    <w:p w14:paraId="6430E27D" w14:textId="77777777" w:rsidR="006B7246" w:rsidRPr="007D35C9" w:rsidRDefault="006B7246" w:rsidP="006A2D86">
      <w:pPr>
        <w:spacing w:before="120" w:after="120" w:line="276" w:lineRule="auto"/>
        <w:ind w:firstLine="720"/>
        <w:rPr>
          <w:rStyle w:val="Strong"/>
          <w:i/>
          <w:sz w:val="28"/>
          <w:szCs w:val="28"/>
        </w:rPr>
      </w:pPr>
      <w:r w:rsidRPr="007D35C9">
        <w:rPr>
          <w:rStyle w:val="Strong"/>
          <w:i/>
          <w:sz w:val="28"/>
          <w:szCs w:val="28"/>
        </w:rPr>
        <w:t>DP “Izaugsme un nodarbinātība” grozījumi</w:t>
      </w:r>
    </w:p>
    <w:p w14:paraId="426DCC9F" w14:textId="689DDE9A" w:rsidR="006B7246" w:rsidRPr="007D35C9" w:rsidRDefault="006B7246" w:rsidP="00EC6BB9">
      <w:pPr>
        <w:spacing w:before="120" w:after="120" w:line="276" w:lineRule="auto"/>
        <w:ind w:firstLine="720"/>
        <w:jc w:val="both"/>
        <w:rPr>
          <w:rStyle w:val="Strong"/>
          <w:b w:val="0"/>
          <w:sz w:val="28"/>
          <w:szCs w:val="28"/>
        </w:rPr>
      </w:pPr>
      <w:r w:rsidRPr="007D35C9">
        <w:rPr>
          <w:rStyle w:val="Strong"/>
          <w:b w:val="0"/>
          <w:sz w:val="28"/>
          <w:szCs w:val="28"/>
        </w:rPr>
        <w:t>2016</w:t>
      </w:r>
      <w:r w:rsidR="000870FE">
        <w:rPr>
          <w:rStyle w:val="Strong"/>
          <w:b w:val="0"/>
          <w:sz w:val="28"/>
          <w:szCs w:val="28"/>
        </w:rPr>
        <w:t>. gad</w:t>
      </w:r>
      <w:r w:rsidRPr="007D35C9">
        <w:rPr>
          <w:rStyle w:val="Strong"/>
          <w:b w:val="0"/>
          <w:sz w:val="28"/>
          <w:szCs w:val="28"/>
        </w:rPr>
        <w:t xml:space="preserve">a 12.aprīlī </w:t>
      </w:r>
      <w:r w:rsidR="008B183F" w:rsidRPr="007D35C9">
        <w:rPr>
          <w:rStyle w:val="Strong"/>
          <w:b w:val="0"/>
          <w:sz w:val="28"/>
          <w:szCs w:val="28"/>
        </w:rPr>
        <w:t xml:space="preserve">un </w:t>
      </w:r>
      <w:r w:rsidR="00FC1286" w:rsidRPr="007D35C9">
        <w:rPr>
          <w:rStyle w:val="Strong"/>
          <w:b w:val="0"/>
          <w:sz w:val="28"/>
          <w:szCs w:val="28"/>
        </w:rPr>
        <w:t>2016</w:t>
      </w:r>
      <w:r w:rsidR="000870FE">
        <w:rPr>
          <w:rStyle w:val="Strong"/>
          <w:b w:val="0"/>
          <w:sz w:val="28"/>
          <w:szCs w:val="28"/>
        </w:rPr>
        <w:t>. gad</w:t>
      </w:r>
      <w:r w:rsidR="00FC1286" w:rsidRPr="007D35C9">
        <w:rPr>
          <w:rStyle w:val="Strong"/>
          <w:b w:val="0"/>
          <w:sz w:val="28"/>
          <w:szCs w:val="28"/>
        </w:rPr>
        <w:t>a</w:t>
      </w:r>
      <w:r w:rsidR="003B0599">
        <w:rPr>
          <w:rStyle w:val="Strong"/>
          <w:b w:val="0"/>
          <w:sz w:val="28"/>
          <w:szCs w:val="28"/>
        </w:rPr>
        <w:t> </w:t>
      </w:r>
      <w:r w:rsidR="00FC1286" w:rsidRPr="007D35C9">
        <w:rPr>
          <w:rStyle w:val="Strong"/>
          <w:b w:val="0"/>
          <w:sz w:val="28"/>
          <w:szCs w:val="28"/>
        </w:rPr>
        <w:t>23.</w:t>
      </w:r>
      <w:r w:rsidR="003B0599">
        <w:rPr>
          <w:rStyle w:val="Strong"/>
          <w:b w:val="0"/>
          <w:sz w:val="28"/>
          <w:szCs w:val="28"/>
        </w:rPr>
        <w:t> </w:t>
      </w:r>
      <w:r w:rsidR="00FC1286" w:rsidRPr="007D35C9">
        <w:rPr>
          <w:rStyle w:val="Strong"/>
          <w:b w:val="0"/>
          <w:sz w:val="28"/>
          <w:szCs w:val="28"/>
        </w:rPr>
        <w:t xml:space="preserve">augustā MK tika apstiprināti rīkojumi par </w:t>
      </w:r>
      <w:r w:rsidR="009E0B44">
        <w:rPr>
          <w:rStyle w:val="Strong"/>
          <w:b w:val="0"/>
          <w:sz w:val="28"/>
          <w:szCs w:val="28"/>
        </w:rPr>
        <w:t xml:space="preserve">DP </w:t>
      </w:r>
      <w:r w:rsidR="00FC1286" w:rsidRPr="007D35C9">
        <w:rPr>
          <w:rStyle w:val="Strong"/>
          <w:b w:val="0"/>
          <w:sz w:val="28"/>
          <w:szCs w:val="28"/>
        </w:rPr>
        <w:t>grozījumiem</w:t>
      </w:r>
      <w:r w:rsidR="009E0B44">
        <w:rPr>
          <w:rStyle w:val="Strong"/>
          <w:b w:val="0"/>
          <w:sz w:val="28"/>
          <w:szCs w:val="28"/>
        </w:rPr>
        <w:t xml:space="preserve"> ar mērķi</w:t>
      </w:r>
      <w:r w:rsidR="00BD02D0">
        <w:rPr>
          <w:rStyle w:val="Strong"/>
          <w:b w:val="0"/>
          <w:sz w:val="28"/>
          <w:szCs w:val="28"/>
        </w:rPr>
        <w:t xml:space="preserve"> uzsākt uz </w:t>
      </w:r>
      <w:proofErr w:type="spellStart"/>
      <w:r w:rsidR="00BD02D0">
        <w:rPr>
          <w:rStyle w:val="Strong"/>
          <w:b w:val="0"/>
          <w:sz w:val="28"/>
          <w:szCs w:val="28"/>
        </w:rPr>
        <w:t>priekšizpētes</w:t>
      </w:r>
      <w:proofErr w:type="spellEnd"/>
      <w:r w:rsidR="00BD02D0">
        <w:rPr>
          <w:rStyle w:val="Strong"/>
          <w:b w:val="0"/>
          <w:sz w:val="28"/>
          <w:szCs w:val="28"/>
        </w:rPr>
        <w:t xml:space="preserve"> rezultātiem balstītas</w:t>
      </w:r>
      <w:r w:rsidR="009E0B44">
        <w:rPr>
          <w:rStyle w:val="Strong"/>
          <w:b w:val="0"/>
          <w:sz w:val="28"/>
          <w:szCs w:val="28"/>
        </w:rPr>
        <w:t xml:space="preserve"> </w:t>
      </w:r>
      <w:r w:rsidRPr="007D35C9">
        <w:rPr>
          <w:rStyle w:val="Strong"/>
          <w:b w:val="0"/>
          <w:sz w:val="28"/>
          <w:szCs w:val="28"/>
        </w:rPr>
        <w:t>investīcijas priekšlaicīgas mācību pārtraukšanas novēršanā,</w:t>
      </w:r>
      <w:r w:rsidRPr="007D35C9">
        <w:rPr>
          <w:sz w:val="28"/>
          <w:szCs w:val="28"/>
        </w:rPr>
        <w:t xml:space="preserve"> nodarbināto jauniešu atbalstam</w:t>
      </w:r>
      <w:r w:rsidR="009E0B44">
        <w:rPr>
          <w:sz w:val="28"/>
          <w:szCs w:val="28"/>
        </w:rPr>
        <w:t xml:space="preserve"> un veikti cit</w:t>
      </w:r>
      <w:r w:rsidR="00023A82">
        <w:rPr>
          <w:sz w:val="28"/>
          <w:szCs w:val="28"/>
        </w:rPr>
        <w:t>i</w:t>
      </w:r>
      <w:r w:rsidR="009E0B44">
        <w:rPr>
          <w:sz w:val="28"/>
          <w:szCs w:val="28"/>
        </w:rPr>
        <w:t xml:space="preserve"> precizējum</w:t>
      </w:r>
      <w:r w:rsidR="00023A82">
        <w:rPr>
          <w:sz w:val="28"/>
          <w:szCs w:val="28"/>
        </w:rPr>
        <w:t>i</w:t>
      </w:r>
      <w:r w:rsidRPr="007D35C9">
        <w:rPr>
          <w:rStyle w:val="Strong"/>
          <w:b w:val="0"/>
          <w:sz w:val="28"/>
          <w:szCs w:val="28"/>
        </w:rPr>
        <w:t xml:space="preserve">, </w:t>
      </w:r>
      <w:r w:rsidR="009E0B44">
        <w:rPr>
          <w:rStyle w:val="Strong"/>
          <w:b w:val="0"/>
          <w:sz w:val="28"/>
          <w:szCs w:val="28"/>
        </w:rPr>
        <w:t xml:space="preserve">tādējādi </w:t>
      </w:r>
      <w:r w:rsidRPr="007D35C9">
        <w:rPr>
          <w:rStyle w:val="Strong"/>
          <w:b w:val="0"/>
          <w:sz w:val="28"/>
          <w:szCs w:val="28"/>
        </w:rPr>
        <w:t>veicinot ES fondu atbalsta efektīvu un racionālu izmantošanu.</w:t>
      </w:r>
      <w:r w:rsidR="00FC1286" w:rsidRPr="007D35C9">
        <w:rPr>
          <w:rStyle w:val="Strong"/>
          <w:b w:val="0"/>
          <w:sz w:val="28"/>
          <w:szCs w:val="28"/>
        </w:rPr>
        <w:t xml:space="preserve"> </w:t>
      </w:r>
      <w:r w:rsidR="009E0B44">
        <w:rPr>
          <w:rStyle w:val="Strong"/>
          <w:b w:val="0"/>
          <w:sz w:val="28"/>
          <w:szCs w:val="28"/>
        </w:rPr>
        <w:t>T</w:t>
      </w:r>
      <w:r w:rsidR="00FC1286" w:rsidRPr="007D35C9">
        <w:rPr>
          <w:rStyle w:val="Strong"/>
          <w:b w:val="0"/>
          <w:sz w:val="28"/>
          <w:szCs w:val="28"/>
        </w:rPr>
        <w:t>iek gaidīts EK lēmums</w:t>
      </w:r>
      <w:r w:rsidR="00AD7B47">
        <w:rPr>
          <w:rStyle w:val="FootnoteReference"/>
          <w:bCs/>
          <w:sz w:val="28"/>
          <w:szCs w:val="28"/>
        </w:rPr>
        <w:footnoteReference w:id="15"/>
      </w:r>
      <w:r w:rsidR="00FC1286" w:rsidRPr="007D35C9">
        <w:rPr>
          <w:rStyle w:val="Strong"/>
          <w:b w:val="0"/>
          <w:sz w:val="28"/>
          <w:szCs w:val="28"/>
        </w:rPr>
        <w:t>.</w:t>
      </w:r>
    </w:p>
    <w:p w14:paraId="4C784B76" w14:textId="7D65708C" w:rsidR="00433F8D" w:rsidRDefault="00FC1286" w:rsidP="006F379D">
      <w:pPr>
        <w:pStyle w:val="ListParagraph"/>
        <w:spacing w:before="120" w:after="120" w:line="276" w:lineRule="auto"/>
        <w:ind w:left="0" w:firstLine="720"/>
        <w:contextualSpacing w:val="0"/>
        <w:jc w:val="both"/>
        <w:rPr>
          <w:rStyle w:val="Strong"/>
          <w:b w:val="0"/>
          <w:sz w:val="28"/>
          <w:szCs w:val="28"/>
        </w:rPr>
      </w:pPr>
      <w:r w:rsidRPr="007D35C9">
        <w:rPr>
          <w:rStyle w:val="Strong"/>
          <w:b w:val="0"/>
          <w:sz w:val="28"/>
          <w:szCs w:val="28"/>
        </w:rPr>
        <w:t>2016</w:t>
      </w:r>
      <w:r w:rsidR="000870FE">
        <w:rPr>
          <w:rStyle w:val="Strong"/>
          <w:b w:val="0"/>
          <w:sz w:val="28"/>
          <w:szCs w:val="28"/>
        </w:rPr>
        <w:t>. gad</w:t>
      </w:r>
      <w:r w:rsidRPr="007D35C9">
        <w:rPr>
          <w:rStyle w:val="Strong"/>
          <w:b w:val="0"/>
          <w:sz w:val="28"/>
          <w:szCs w:val="28"/>
        </w:rPr>
        <w:t>a</w:t>
      </w:r>
      <w:r w:rsidR="003B0599">
        <w:rPr>
          <w:rStyle w:val="Strong"/>
          <w:b w:val="0"/>
          <w:sz w:val="28"/>
          <w:szCs w:val="28"/>
        </w:rPr>
        <w:t> </w:t>
      </w:r>
      <w:r w:rsidRPr="007D35C9">
        <w:rPr>
          <w:rStyle w:val="Strong"/>
          <w:b w:val="0"/>
          <w:sz w:val="28"/>
          <w:szCs w:val="28"/>
        </w:rPr>
        <w:t>23.</w:t>
      </w:r>
      <w:r w:rsidR="003B0599">
        <w:rPr>
          <w:rStyle w:val="Strong"/>
          <w:b w:val="0"/>
          <w:sz w:val="28"/>
          <w:szCs w:val="28"/>
        </w:rPr>
        <w:t> </w:t>
      </w:r>
      <w:r w:rsidRPr="007D35C9">
        <w:rPr>
          <w:rStyle w:val="Strong"/>
          <w:b w:val="0"/>
          <w:sz w:val="28"/>
          <w:szCs w:val="28"/>
        </w:rPr>
        <w:t xml:space="preserve">decembrī </w:t>
      </w:r>
      <w:r w:rsidR="007E2120" w:rsidRPr="007D35C9">
        <w:rPr>
          <w:rStyle w:val="Strong"/>
          <w:b w:val="0"/>
          <w:sz w:val="28"/>
          <w:szCs w:val="28"/>
        </w:rPr>
        <w:t xml:space="preserve">UK rakstiskajā procedūrā </w:t>
      </w:r>
      <w:r w:rsidRPr="007D35C9">
        <w:rPr>
          <w:rStyle w:val="Strong"/>
          <w:b w:val="0"/>
          <w:sz w:val="28"/>
          <w:szCs w:val="28"/>
        </w:rPr>
        <w:t>tika uzsākta</w:t>
      </w:r>
      <w:r w:rsidR="008B183F" w:rsidRPr="007D35C9">
        <w:rPr>
          <w:rStyle w:val="Strong"/>
          <w:b w:val="0"/>
          <w:sz w:val="28"/>
          <w:szCs w:val="28"/>
        </w:rPr>
        <w:t xml:space="preserve"> saskaņošana</w:t>
      </w:r>
      <w:r w:rsidRPr="007D35C9">
        <w:rPr>
          <w:rStyle w:val="Strong"/>
          <w:b w:val="0"/>
          <w:sz w:val="28"/>
          <w:szCs w:val="28"/>
        </w:rPr>
        <w:t xml:space="preserve"> otrajiem DP grozījumiem</w:t>
      </w:r>
      <w:r w:rsidR="00AD7B47">
        <w:rPr>
          <w:rStyle w:val="FootnoteReference"/>
          <w:bCs/>
          <w:sz w:val="28"/>
          <w:szCs w:val="28"/>
        </w:rPr>
        <w:footnoteReference w:id="16"/>
      </w:r>
      <w:r w:rsidRPr="007D35C9">
        <w:rPr>
          <w:rStyle w:val="Strong"/>
          <w:b w:val="0"/>
          <w:sz w:val="28"/>
          <w:szCs w:val="28"/>
        </w:rPr>
        <w:t xml:space="preserve">, </w:t>
      </w:r>
      <w:r w:rsidR="0020735B">
        <w:rPr>
          <w:rStyle w:val="Strong"/>
          <w:b w:val="0"/>
          <w:sz w:val="28"/>
          <w:szCs w:val="28"/>
        </w:rPr>
        <w:t>galvenokārt, DP papildinot ar</w:t>
      </w:r>
      <w:r w:rsidRPr="007D35C9">
        <w:rPr>
          <w:rStyle w:val="Strong"/>
          <w:b w:val="0"/>
          <w:sz w:val="28"/>
          <w:szCs w:val="28"/>
        </w:rPr>
        <w:t xml:space="preserve"> – Inčukalna gudronu dīķu attīrīšana</w:t>
      </w:r>
      <w:r w:rsidR="0020735B">
        <w:rPr>
          <w:rStyle w:val="Strong"/>
          <w:b w:val="0"/>
          <w:sz w:val="28"/>
          <w:szCs w:val="28"/>
        </w:rPr>
        <w:t>s</w:t>
      </w:r>
      <w:r w:rsidRPr="007D35C9">
        <w:rPr>
          <w:rStyle w:val="Strong"/>
          <w:b w:val="0"/>
          <w:sz w:val="28"/>
          <w:szCs w:val="28"/>
        </w:rPr>
        <w:t xml:space="preserve"> un Stradiņa slimnīcas būvniecība</w:t>
      </w:r>
      <w:r w:rsidR="0020735B">
        <w:rPr>
          <w:rStyle w:val="Strong"/>
          <w:b w:val="0"/>
          <w:sz w:val="28"/>
          <w:szCs w:val="28"/>
        </w:rPr>
        <w:t>s otrās kārtas projektiem</w:t>
      </w:r>
      <w:r w:rsidRPr="007D35C9">
        <w:rPr>
          <w:rStyle w:val="Strong"/>
          <w:b w:val="0"/>
          <w:sz w:val="28"/>
          <w:szCs w:val="28"/>
        </w:rPr>
        <w:t>, kā arī</w:t>
      </w:r>
      <w:r w:rsidR="0020735B">
        <w:rPr>
          <w:rStyle w:val="Strong"/>
          <w:b w:val="0"/>
          <w:sz w:val="28"/>
          <w:szCs w:val="28"/>
        </w:rPr>
        <w:t xml:space="preserve"> </w:t>
      </w:r>
      <w:r w:rsidRPr="007D35C9">
        <w:rPr>
          <w:rStyle w:val="Strong"/>
          <w:b w:val="0"/>
          <w:sz w:val="28"/>
          <w:szCs w:val="28"/>
        </w:rPr>
        <w:t>precizēj</w:t>
      </w:r>
      <w:r w:rsidR="0020735B">
        <w:rPr>
          <w:rStyle w:val="Strong"/>
          <w:b w:val="0"/>
          <w:sz w:val="28"/>
          <w:szCs w:val="28"/>
        </w:rPr>
        <w:t xml:space="preserve">ot </w:t>
      </w:r>
      <w:r w:rsidRPr="007D35C9">
        <w:rPr>
          <w:rStyle w:val="Strong"/>
          <w:b w:val="0"/>
          <w:sz w:val="28"/>
          <w:szCs w:val="28"/>
        </w:rPr>
        <w:t>atsevišķos sasniedzamos rādītāj</w:t>
      </w:r>
      <w:r w:rsidR="0020735B">
        <w:rPr>
          <w:rStyle w:val="Strong"/>
          <w:b w:val="0"/>
          <w:sz w:val="28"/>
          <w:szCs w:val="28"/>
        </w:rPr>
        <w:t>u</w:t>
      </w:r>
      <w:r w:rsidRPr="007D35C9">
        <w:rPr>
          <w:rStyle w:val="Strong"/>
          <w:b w:val="0"/>
          <w:sz w:val="28"/>
          <w:szCs w:val="28"/>
        </w:rPr>
        <w:t>s</w:t>
      </w:r>
      <w:r w:rsidR="00FD674A">
        <w:rPr>
          <w:rStyle w:val="Strong"/>
          <w:b w:val="0"/>
          <w:sz w:val="28"/>
          <w:szCs w:val="28"/>
        </w:rPr>
        <w:t>, tai skaitā</w:t>
      </w:r>
      <w:r w:rsidR="00023A82">
        <w:rPr>
          <w:rStyle w:val="Strong"/>
          <w:b w:val="0"/>
          <w:sz w:val="28"/>
          <w:szCs w:val="28"/>
        </w:rPr>
        <w:t xml:space="preserve"> </w:t>
      </w:r>
      <w:r w:rsidR="00FD674A" w:rsidRPr="007D35C9">
        <w:rPr>
          <w:sz w:val="28"/>
          <w:szCs w:val="28"/>
        </w:rPr>
        <w:t xml:space="preserve">paredzot samazināt </w:t>
      </w:r>
      <w:r w:rsidR="00F0522E" w:rsidRPr="00660804">
        <w:rPr>
          <w:rFonts w:eastAsia="Calibri" w:cs="Times New Roman"/>
          <w:sz w:val="28"/>
          <w:szCs w:val="28"/>
        </w:rPr>
        <w:t>8.</w:t>
      </w:r>
      <w:r w:rsidR="00F0522E">
        <w:rPr>
          <w:rFonts w:eastAsia="Calibri" w:cs="Times New Roman"/>
          <w:sz w:val="28"/>
          <w:szCs w:val="28"/>
        </w:rPr>
        <w:t> </w:t>
      </w:r>
      <w:r w:rsidR="00F0522E" w:rsidRPr="00660804">
        <w:rPr>
          <w:rFonts w:eastAsia="Calibri" w:cs="Times New Roman"/>
          <w:sz w:val="28"/>
          <w:szCs w:val="28"/>
        </w:rPr>
        <w:t xml:space="preserve">prioritārā </w:t>
      </w:r>
      <w:r w:rsidR="00C54057">
        <w:rPr>
          <w:rFonts w:eastAsia="Calibri" w:cs="Times New Roman"/>
          <w:sz w:val="28"/>
          <w:szCs w:val="28"/>
        </w:rPr>
        <w:t>virziena</w:t>
      </w:r>
      <w:r w:rsidR="00F0522E" w:rsidRPr="00660804">
        <w:rPr>
          <w:rFonts w:eastAsia="Calibri" w:cs="Times New Roman"/>
          <w:sz w:val="28"/>
          <w:szCs w:val="28"/>
        </w:rPr>
        <w:t xml:space="preserve"> “Izglītības, prasmes un mūžizglītība” </w:t>
      </w:r>
      <w:r w:rsidR="00F0522E">
        <w:rPr>
          <w:rFonts w:eastAsia="Calibri" w:cs="Times New Roman"/>
          <w:sz w:val="28"/>
          <w:szCs w:val="28"/>
        </w:rPr>
        <w:t xml:space="preserve">un </w:t>
      </w:r>
      <w:r w:rsidR="00FD674A" w:rsidRPr="007D35C9">
        <w:rPr>
          <w:sz w:val="28"/>
          <w:szCs w:val="28"/>
        </w:rPr>
        <w:lastRenderedPageBreak/>
        <w:t>9.</w:t>
      </w:r>
      <w:r w:rsidR="003B0599">
        <w:rPr>
          <w:sz w:val="28"/>
          <w:szCs w:val="28"/>
        </w:rPr>
        <w:t> </w:t>
      </w:r>
      <w:r w:rsidR="00FD674A" w:rsidRPr="007D35C9">
        <w:rPr>
          <w:sz w:val="28"/>
          <w:szCs w:val="28"/>
        </w:rPr>
        <w:t>prioritārā virziena “Sociālā iekļaušana un nabadzības apkarošana” 2018</w:t>
      </w:r>
      <w:r w:rsidR="000870FE">
        <w:rPr>
          <w:sz w:val="28"/>
          <w:szCs w:val="28"/>
        </w:rPr>
        <w:t>. gad</w:t>
      </w:r>
      <w:r w:rsidR="00FD674A" w:rsidRPr="007D35C9">
        <w:rPr>
          <w:sz w:val="28"/>
          <w:szCs w:val="28"/>
        </w:rPr>
        <w:t>am noteikto</w:t>
      </w:r>
      <w:r w:rsidR="005152D3">
        <w:rPr>
          <w:sz w:val="28"/>
          <w:szCs w:val="28"/>
        </w:rPr>
        <w:t xml:space="preserve">s </w:t>
      </w:r>
      <w:r w:rsidR="00FD674A" w:rsidRPr="007D35C9">
        <w:rPr>
          <w:sz w:val="28"/>
          <w:szCs w:val="28"/>
        </w:rPr>
        <w:t>snieguma ietvara mērķus.</w:t>
      </w:r>
      <w:r w:rsidR="00FD674A">
        <w:rPr>
          <w:sz w:val="28"/>
          <w:szCs w:val="28"/>
        </w:rPr>
        <w:t xml:space="preserve"> </w:t>
      </w:r>
      <w:r w:rsidR="0020735B">
        <w:rPr>
          <w:rStyle w:val="Strong"/>
          <w:b w:val="0"/>
          <w:sz w:val="28"/>
          <w:szCs w:val="28"/>
        </w:rPr>
        <w:t xml:space="preserve">Izmaiņu </w:t>
      </w:r>
      <w:r w:rsidRPr="007D35C9">
        <w:rPr>
          <w:rStyle w:val="Strong"/>
          <w:b w:val="0"/>
          <w:sz w:val="28"/>
          <w:szCs w:val="28"/>
        </w:rPr>
        <w:t xml:space="preserve">nepieciešamība identificēta, </w:t>
      </w:r>
      <w:r w:rsidR="007E2120" w:rsidRPr="007D35C9">
        <w:rPr>
          <w:rStyle w:val="Strong"/>
          <w:b w:val="0"/>
          <w:sz w:val="28"/>
          <w:szCs w:val="28"/>
        </w:rPr>
        <w:t xml:space="preserve">nozaru </w:t>
      </w:r>
      <w:r w:rsidRPr="007D35C9">
        <w:rPr>
          <w:rStyle w:val="Strong"/>
          <w:b w:val="0"/>
          <w:sz w:val="28"/>
          <w:szCs w:val="28"/>
        </w:rPr>
        <w:t xml:space="preserve">ministrijām sagatavojot precīzākus investīciju plānus un nosacījumus, </w:t>
      </w:r>
      <w:proofErr w:type="spellStart"/>
      <w:r w:rsidR="00CD112D">
        <w:rPr>
          <w:rStyle w:val="Strong"/>
          <w:b w:val="0"/>
          <w:sz w:val="28"/>
          <w:szCs w:val="28"/>
        </w:rPr>
        <w:t>citastarpā</w:t>
      </w:r>
      <w:proofErr w:type="spellEnd"/>
      <w:r w:rsidR="00CD112D">
        <w:rPr>
          <w:rStyle w:val="Strong"/>
          <w:b w:val="0"/>
          <w:sz w:val="28"/>
          <w:szCs w:val="28"/>
        </w:rPr>
        <w:t xml:space="preserve"> ievērojot strukturālo reformu faktiskās ieviešanas gaitu, </w:t>
      </w:r>
      <w:r w:rsidRPr="007D35C9">
        <w:rPr>
          <w:rStyle w:val="Strong"/>
          <w:b w:val="0"/>
          <w:sz w:val="28"/>
          <w:szCs w:val="28"/>
        </w:rPr>
        <w:t>kā arī</w:t>
      </w:r>
      <w:r w:rsidR="00CD112D">
        <w:rPr>
          <w:rStyle w:val="Strong"/>
          <w:b w:val="0"/>
          <w:sz w:val="28"/>
          <w:szCs w:val="28"/>
        </w:rPr>
        <w:t>,</w:t>
      </w:r>
      <w:r w:rsidRPr="007D35C9">
        <w:rPr>
          <w:rStyle w:val="Strong"/>
          <w:b w:val="0"/>
          <w:sz w:val="28"/>
          <w:szCs w:val="28"/>
        </w:rPr>
        <w:t xml:space="preserve"> ņemot </w:t>
      </w:r>
      <w:r w:rsidR="007E2120" w:rsidRPr="007D35C9">
        <w:rPr>
          <w:rStyle w:val="Strong"/>
          <w:b w:val="0"/>
          <w:sz w:val="28"/>
          <w:szCs w:val="28"/>
        </w:rPr>
        <w:t xml:space="preserve">vērā </w:t>
      </w:r>
      <w:r w:rsidRPr="007D35C9">
        <w:rPr>
          <w:rStyle w:val="Strong"/>
          <w:b w:val="0"/>
          <w:sz w:val="28"/>
          <w:szCs w:val="28"/>
        </w:rPr>
        <w:t>izmaiņas statistikas rādītājos, kas ietekmē rādītāju bāzes un sasniedzamās vērtības.</w:t>
      </w:r>
      <w:r w:rsidR="007958BA" w:rsidRPr="007D35C9">
        <w:rPr>
          <w:rStyle w:val="Strong"/>
          <w:b w:val="0"/>
          <w:sz w:val="28"/>
          <w:szCs w:val="28"/>
        </w:rPr>
        <w:t xml:space="preserve"> </w:t>
      </w:r>
      <w:r w:rsidR="0020735B">
        <w:rPr>
          <w:rStyle w:val="Strong"/>
          <w:b w:val="0"/>
          <w:sz w:val="28"/>
          <w:szCs w:val="28"/>
        </w:rPr>
        <w:t>Otrie DP g</w:t>
      </w:r>
      <w:r w:rsidR="007958BA" w:rsidRPr="007D35C9">
        <w:rPr>
          <w:rStyle w:val="Strong"/>
          <w:b w:val="0"/>
          <w:sz w:val="28"/>
          <w:szCs w:val="28"/>
        </w:rPr>
        <w:t>rozījum</w:t>
      </w:r>
      <w:r w:rsidR="0020735B">
        <w:rPr>
          <w:rStyle w:val="Strong"/>
          <w:b w:val="0"/>
          <w:sz w:val="28"/>
          <w:szCs w:val="28"/>
        </w:rPr>
        <w:t>i pēc saskaņošanas UK tiks</w:t>
      </w:r>
      <w:r w:rsidR="007958BA" w:rsidRPr="007D35C9">
        <w:rPr>
          <w:rStyle w:val="Strong"/>
          <w:b w:val="0"/>
          <w:sz w:val="28"/>
          <w:szCs w:val="28"/>
        </w:rPr>
        <w:t xml:space="preserve"> virzī</w:t>
      </w:r>
      <w:r w:rsidR="0020735B">
        <w:rPr>
          <w:rStyle w:val="Strong"/>
          <w:b w:val="0"/>
          <w:sz w:val="28"/>
          <w:szCs w:val="28"/>
        </w:rPr>
        <w:t>ti apstiprināšan</w:t>
      </w:r>
      <w:r w:rsidR="007A6B8D">
        <w:rPr>
          <w:rStyle w:val="Strong"/>
          <w:b w:val="0"/>
          <w:sz w:val="28"/>
          <w:szCs w:val="28"/>
        </w:rPr>
        <w:t>a</w:t>
      </w:r>
      <w:r w:rsidR="0020735B">
        <w:rPr>
          <w:rStyle w:val="Strong"/>
          <w:b w:val="0"/>
          <w:sz w:val="28"/>
          <w:szCs w:val="28"/>
        </w:rPr>
        <w:t>i</w:t>
      </w:r>
      <w:r w:rsidR="007958BA" w:rsidRPr="007D35C9">
        <w:rPr>
          <w:rStyle w:val="Strong"/>
          <w:b w:val="0"/>
          <w:sz w:val="28"/>
          <w:szCs w:val="28"/>
        </w:rPr>
        <w:t xml:space="preserve"> MK un EK 2017</w:t>
      </w:r>
      <w:r w:rsidR="000870FE">
        <w:rPr>
          <w:rStyle w:val="Strong"/>
          <w:b w:val="0"/>
          <w:sz w:val="28"/>
          <w:szCs w:val="28"/>
        </w:rPr>
        <w:t>. gad</w:t>
      </w:r>
      <w:r w:rsidR="0012419D" w:rsidRPr="007D35C9">
        <w:rPr>
          <w:rStyle w:val="Strong"/>
          <w:b w:val="0"/>
          <w:sz w:val="28"/>
          <w:szCs w:val="28"/>
        </w:rPr>
        <w:t>a sākumā</w:t>
      </w:r>
      <w:r w:rsidR="007958BA" w:rsidRPr="007D35C9">
        <w:rPr>
          <w:rStyle w:val="Strong"/>
          <w:b w:val="0"/>
          <w:sz w:val="28"/>
          <w:szCs w:val="28"/>
        </w:rPr>
        <w:t>.</w:t>
      </w:r>
      <w:r w:rsidR="0020735B">
        <w:rPr>
          <w:rStyle w:val="Strong"/>
          <w:b w:val="0"/>
          <w:sz w:val="28"/>
          <w:szCs w:val="28"/>
        </w:rPr>
        <w:t xml:space="preserve"> </w:t>
      </w:r>
    </w:p>
    <w:p w14:paraId="7F556806" w14:textId="751F4A74" w:rsidR="00FC1286" w:rsidRPr="007D35C9" w:rsidRDefault="0020735B" w:rsidP="00EC6BB9">
      <w:pPr>
        <w:spacing w:before="120" w:after="120" w:line="276" w:lineRule="auto"/>
        <w:ind w:firstLine="720"/>
        <w:jc w:val="both"/>
        <w:rPr>
          <w:rStyle w:val="Strong"/>
          <w:b w:val="0"/>
          <w:sz w:val="28"/>
          <w:szCs w:val="28"/>
        </w:rPr>
      </w:pPr>
      <w:r>
        <w:rPr>
          <w:rStyle w:val="Strong"/>
          <w:b w:val="0"/>
          <w:sz w:val="28"/>
          <w:szCs w:val="28"/>
        </w:rPr>
        <w:t xml:space="preserve">Paralēli </w:t>
      </w:r>
      <w:r w:rsidR="00433F8D">
        <w:rPr>
          <w:rStyle w:val="Strong"/>
          <w:b w:val="0"/>
          <w:sz w:val="28"/>
          <w:szCs w:val="28"/>
        </w:rPr>
        <w:t xml:space="preserve">DP grozījumiem </w:t>
      </w:r>
      <w:r>
        <w:rPr>
          <w:rStyle w:val="Strong"/>
          <w:b w:val="0"/>
          <w:sz w:val="28"/>
          <w:szCs w:val="28"/>
        </w:rPr>
        <w:t>tiek veiktas nepieciešamās PL izmaiņas.</w:t>
      </w:r>
    </w:p>
    <w:p w14:paraId="7AF98F6C" w14:textId="63E483F9" w:rsidR="00932C78" w:rsidRPr="00552806" w:rsidRDefault="00433F8D" w:rsidP="00552806">
      <w:pPr>
        <w:spacing w:before="120" w:after="120" w:line="276" w:lineRule="auto"/>
        <w:ind w:firstLine="720"/>
        <w:jc w:val="both"/>
        <w:rPr>
          <w:sz w:val="28"/>
          <w:szCs w:val="28"/>
        </w:rPr>
      </w:pPr>
      <w:r>
        <w:rPr>
          <w:sz w:val="28"/>
          <w:szCs w:val="28"/>
        </w:rPr>
        <w:t xml:space="preserve">Pozitīvi, ka </w:t>
      </w:r>
      <w:r w:rsidR="00BA02C3">
        <w:rPr>
          <w:sz w:val="28"/>
          <w:szCs w:val="28"/>
        </w:rPr>
        <w:t xml:space="preserve">ir izpildīti visi </w:t>
      </w:r>
      <w:r w:rsidR="0020735B">
        <w:rPr>
          <w:sz w:val="28"/>
          <w:szCs w:val="28"/>
        </w:rPr>
        <w:t>PL</w:t>
      </w:r>
      <w:r w:rsidR="006B7246" w:rsidRPr="007D35C9">
        <w:rPr>
          <w:sz w:val="28"/>
          <w:szCs w:val="28"/>
        </w:rPr>
        <w:t xml:space="preserve"> noteikt</w:t>
      </w:r>
      <w:r>
        <w:rPr>
          <w:sz w:val="28"/>
          <w:szCs w:val="28"/>
        </w:rPr>
        <w:t>ie</w:t>
      </w:r>
      <w:r w:rsidR="006B7246" w:rsidRPr="007D35C9">
        <w:rPr>
          <w:sz w:val="28"/>
          <w:szCs w:val="28"/>
        </w:rPr>
        <w:t xml:space="preserve"> </w:t>
      </w:r>
      <w:r>
        <w:rPr>
          <w:sz w:val="28"/>
          <w:szCs w:val="28"/>
        </w:rPr>
        <w:t xml:space="preserve">15 </w:t>
      </w:r>
      <w:proofErr w:type="spellStart"/>
      <w:r w:rsidR="006B7246" w:rsidRPr="007D35C9">
        <w:rPr>
          <w:i/>
          <w:sz w:val="28"/>
          <w:szCs w:val="28"/>
        </w:rPr>
        <w:t>ex</w:t>
      </w:r>
      <w:proofErr w:type="spellEnd"/>
      <w:r w:rsidR="006B7246" w:rsidRPr="007D35C9">
        <w:rPr>
          <w:i/>
          <w:sz w:val="28"/>
          <w:szCs w:val="28"/>
        </w:rPr>
        <w:t xml:space="preserve"> </w:t>
      </w:r>
      <w:proofErr w:type="spellStart"/>
      <w:r w:rsidR="006B7246" w:rsidRPr="007D35C9">
        <w:rPr>
          <w:i/>
          <w:sz w:val="28"/>
          <w:szCs w:val="28"/>
        </w:rPr>
        <w:t>ante</w:t>
      </w:r>
      <w:proofErr w:type="spellEnd"/>
      <w:r w:rsidR="006B7246" w:rsidRPr="007D35C9">
        <w:rPr>
          <w:i/>
          <w:sz w:val="28"/>
          <w:szCs w:val="28"/>
        </w:rPr>
        <w:t xml:space="preserve"> </w:t>
      </w:r>
      <w:r w:rsidR="006B7246" w:rsidRPr="007D35C9">
        <w:rPr>
          <w:sz w:val="28"/>
          <w:szCs w:val="28"/>
        </w:rPr>
        <w:t>nosacījum</w:t>
      </w:r>
      <w:r>
        <w:rPr>
          <w:sz w:val="28"/>
          <w:szCs w:val="28"/>
        </w:rPr>
        <w:t>i</w:t>
      </w:r>
      <w:r w:rsidR="00C93760">
        <w:rPr>
          <w:sz w:val="28"/>
          <w:szCs w:val="28"/>
        </w:rPr>
        <w:t xml:space="preserve"> – investīciju veikšanas stratēģiski priekšnosacījumi,</w:t>
      </w:r>
      <w:r w:rsidR="00BA02C3">
        <w:rPr>
          <w:sz w:val="28"/>
          <w:szCs w:val="28"/>
        </w:rPr>
        <w:t xml:space="preserve"> tādēj</w:t>
      </w:r>
      <w:r w:rsidR="00C93760">
        <w:rPr>
          <w:sz w:val="28"/>
          <w:szCs w:val="28"/>
        </w:rPr>
        <w:t xml:space="preserve">ādi novēršot </w:t>
      </w:r>
      <w:r w:rsidR="00BA02C3">
        <w:rPr>
          <w:sz w:val="28"/>
          <w:szCs w:val="28"/>
        </w:rPr>
        <w:t>šķēršļu</w:t>
      </w:r>
      <w:r w:rsidR="00C93760">
        <w:rPr>
          <w:sz w:val="28"/>
          <w:szCs w:val="28"/>
        </w:rPr>
        <w:t>s investīcijām</w:t>
      </w:r>
      <w:r w:rsidR="009A59D4">
        <w:rPr>
          <w:sz w:val="28"/>
          <w:szCs w:val="28"/>
        </w:rPr>
        <w:t xml:space="preserve"> </w:t>
      </w:r>
      <w:r w:rsidR="00C84890" w:rsidRPr="007D35C9">
        <w:rPr>
          <w:sz w:val="28"/>
          <w:szCs w:val="28"/>
        </w:rPr>
        <w:t>tādās jomās kā transports, izglītība un zinātne, veselība, sociālā iekļaušana, valsts pārvaldes kapacitātes stiprināšana, izglītības jomā par priekšlaicīgas mācību pamešanas iemesliem, kā arī atkritumu, ūdenssaimniecības un risku pārvaldības nozarē.</w:t>
      </w:r>
    </w:p>
    <w:p w14:paraId="7704497C" w14:textId="4EBF3736" w:rsidR="009203CF" w:rsidRDefault="000D12B1" w:rsidP="009203CF">
      <w:pPr>
        <w:spacing w:before="120" w:after="120" w:line="276" w:lineRule="auto"/>
        <w:ind w:firstLine="720"/>
        <w:jc w:val="both"/>
        <w:rPr>
          <w:b/>
          <w:i/>
          <w:sz w:val="28"/>
          <w:szCs w:val="28"/>
        </w:rPr>
      </w:pPr>
      <w:bookmarkStart w:id="10" w:name="_Toc472690732"/>
      <w:r>
        <w:rPr>
          <w:b/>
          <w:i/>
          <w:sz w:val="28"/>
          <w:szCs w:val="28"/>
        </w:rPr>
        <w:t>Investīciju</w:t>
      </w:r>
      <w:r w:rsidR="009203CF" w:rsidRPr="006854C7">
        <w:rPr>
          <w:b/>
          <w:i/>
          <w:sz w:val="28"/>
          <w:szCs w:val="28"/>
        </w:rPr>
        <w:t xml:space="preserve"> nosacīju</w:t>
      </w:r>
      <w:r>
        <w:rPr>
          <w:b/>
          <w:i/>
          <w:sz w:val="28"/>
          <w:szCs w:val="28"/>
        </w:rPr>
        <w:t>mu</w:t>
      </w:r>
      <w:r w:rsidR="009203CF" w:rsidRPr="006854C7">
        <w:rPr>
          <w:b/>
          <w:i/>
          <w:sz w:val="28"/>
          <w:szCs w:val="28"/>
        </w:rPr>
        <w:t xml:space="preserve"> izstrādes statuss</w:t>
      </w:r>
    </w:p>
    <w:p w14:paraId="06767008" w14:textId="0C98BFC6" w:rsidR="0037197D" w:rsidRDefault="0037197D" w:rsidP="009203CF">
      <w:pPr>
        <w:spacing w:before="120" w:after="120" w:line="276" w:lineRule="auto"/>
        <w:ind w:firstLine="720"/>
        <w:jc w:val="both"/>
        <w:rPr>
          <w:rFonts w:cs="Times New Roman"/>
          <w:sz w:val="28"/>
          <w:szCs w:val="28"/>
        </w:rPr>
      </w:pPr>
      <w:r w:rsidRPr="007D35C9">
        <w:rPr>
          <w:rFonts w:eastAsia="Times New Roman" w:cs="Times New Roman"/>
          <w:sz w:val="28"/>
          <w:szCs w:val="28"/>
        </w:rPr>
        <w:t xml:space="preserve">Pārskata periodā ir </w:t>
      </w:r>
      <w:r>
        <w:rPr>
          <w:rFonts w:eastAsia="Times New Roman" w:cs="Times New Roman"/>
          <w:sz w:val="28"/>
          <w:szCs w:val="28"/>
        </w:rPr>
        <w:t xml:space="preserve">ievērojams progress visos ieviešanas posmos </w:t>
      </w:r>
      <w:r w:rsidRPr="007D35C9">
        <w:rPr>
          <w:rFonts w:cs="Times New Roman"/>
          <w:sz w:val="28"/>
          <w:szCs w:val="28"/>
        </w:rPr>
        <w:t>(skatīt grafiku Nr.</w:t>
      </w:r>
      <w:r>
        <w:rPr>
          <w:rFonts w:cs="Times New Roman"/>
          <w:sz w:val="28"/>
          <w:szCs w:val="28"/>
        </w:rPr>
        <w:t>4</w:t>
      </w:r>
      <w:r w:rsidRPr="007D35C9">
        <w:rPr>
          <w:rFonts w:cs="Times New Roman"/>
          <w:sz w:val="28"/>
          <w:szCs w:val="28"/>
        </w:rPr>
        <w:t>). Līdz 2016</w:t>
      </w:r>
      <w:r>
        <w:rPr>
          <w:rFonts w:cs="Times New Roman"/>
          <w:sz w:val="28"/>
          <w:szCs w:val="28"/>
        </w:rPr>
        <w:t>. gad</w:t>
      </w:r>
      <w:r w:rsidRPr="007D35C9">
        <w:rPr>
          <w:rFonts w:cs="Times New Roman"/>
          <w:sz w:val="28"/>
          <w:szCs w:val="28"/>
        </w:rPr>
        <w:t>a</w:t>
      </w:r>
      <w:r>
        <w:rPr>
          <w:rFonts w:cs="Times New Roman"/>
          <w:sz w:val="28"/>
          <w:szCs w:val="28"/>
        </w:rPr>
        <w:t> </w:t>
      </w:r>
      <w:r w:rsidRPr="007D35C9">
        <w:rPr>
          <w:rFonts w:cs="Times New Roman"/>
          <w:sz w:val="28"/>
          <w:szCs w:val="28"/>
        </w:rPr>
        <w:t>31.</w:t>
      </w:r>
      <w:r>
        <w:rPr>
          <w:rFonts w:cs="Times New Roman"/>
          <w:sz w:val="28"/>
          <w:szCs w:val="28"/>
        </w:rPr>
        <w:t> </w:t>
      </w:r>
      <w:r w:rsidRPr="007D35C9">
        <w:rPr>
          <w:rFonts w:cs="Times New Roman"/>
          <w:sz w:val="28"/>
          <w:szCs w:val="28"/>
        </w:rPr>
        <w:t>decembrim ir izstrādāti un apstiprināti 85</w:t>
      </w:r>
      <w:r>
        <w:rPr>
          <w:rFonts w:cs="Times New Roman"/>
          <w:sz w:val="28"/>
          <w:szCs w:val="28"/>
        </w:rPr>
        <w:t> %</w:t>
      </w:r>
      <w:r w:rsidRPr="007D35C9">
        <w:rPr>
          <w:rFonts w:cs="Times New Roman"/>
          <w:sz w:val="28"/>
          <w:szCs w:val="28"/>
        </w:rPr>
        <w:t xml:space="preserve"> MK noteikumi </w:t>
      </w:r>
      <w:r>
        <w:rPr>
          <w:rFonts w:cs="Times New Roman"/>
          <w:sz w:val="28"/>
          <w:szCs w:val="28"/>
        </w:rPr>
        <w:t>investīciju</w:t>
      </w:r>
      <w:r w:rsidRPr="007D35C9">
        <w:rPr>
          <w:rFonts w:cs="Times New Roman"/>
          <w:sz w:val="28"/>
          <w:szCs w:val="28"/>
        </w:rPr>
        <w:t xml:space="preserve"> īstenošan</w:t>
      </w:r>
      <w:r>
        <w:rPr>
          <w:rFonts w:cs="Times New Roman"/>
          <w:sz w:val="28"/>
          <w:szCs w:val="28"/>
        </w:rPr>
        <w:t>ai no kopā plānošanas periodā Latvijai piešķirtiem 4,4 mljrd.</w:t>
      </w:r>
      <w:r w:rsidRPr="00926027">
        <w:rPr>
          <w:rFonts w:cs="Times New Roman"/>
          <w:i/>
          <w:sz w:val="28"/>
          <w:szCs w:val="28"/>
        </w:rPr>
        <w:t> euro</w:t>
      </w:r>
      <w:r>
        <w:rPr>
          <w:rFonts w:cs="Times New Roman"/>
          <w:sz w:val="28"/>
          <w:szCs w:val="28"/>
        </w:rPr>
        <w:t xml:space="preserve"> ES līdzekļu</w:t>
      </w:r>
      <w:r w:rsidRPr="007D35C9">
        <w:rPr>
          <w:rFonts w:cs="Times New Roman"/>
          <w:sz w:val="28"/>
          <w:szCs w:val="28"/>
        </w:rPr>
        <w:t>.</w:t>
      </w:r>
      <w:r>
        <w:rPr>
          <w:rFonts w:cs="Times New Roman"/>
          <w:sz w:val="28"/>
          <w:szCs w:val="28"/>
        </w:rPr>
        <w:t xml:space="preserve"> Attiecīgi </w:t>
      </w:r>
      <w:r>
        <w:rPr>
          <w:rFonts w:eastAsia="Times New Roman" w:cs="Times New Roman"/>
          <w:sz w:val="28"/>
          <w:szCs w:val="28"/>
        </w:rPr>
        <w:t xml:space="preserve">īpaši intensīvas kļuva </w:t>
      </w:r>
      <w:r w:rsidRPr="007D35C9">
        <w:rPr>
          <w:rFonts w:cs="Times New Roman"/>
          <w:sz w:val="28"/>
          <w:szCs w:val="28"/>
        </w:rPr>
        <w:t>projektu iesniegumu atlas</w:t>
      </w:r>
      <w:r>
        <w:rPr>
          <w:rFonts w:cs="Times New Roman"/>
          <w:sz w:val="28"/>
          <w:szCs w:val="28"/>
        </w:rPr>
        <w:t xml:space="preserve">es kopā jau par </w:t>
      </w:r>
      <w:r w:rsidRPr="007D35C9">
        <w:rPr>
          <w:rFonts w:cs="Times New Roman"/>
          <w:sz w:val="28"/>
          <w:szCs w:val="28"/>
        </w:rPr>
        <w:t>3,1</w:t>
      </w:r>
      <w:r>
        <w:rPr>
          <w:rFonts w:cs="Times New Roman"/>
          <w:sz w:val="28"/>
          <w:szCs w:val="28"/>
        </w:rPr>
        <w:t> </w:t>
      </w:r>
      <w:r w:rsidRPr="007D35C9">
        <w:rPr>
          <w:rFonts w:cs="Times New Roman"/>
          <w:sz w:val="28"/>
          <w:szCs w:val="28"/>
        </w:rPr>
        <w:t>mljrd.</w:t>
      </w:r>
      <w:r>
        <w:rPr>
          <w:rFonts w:cs="Times New Roman"/>
          <w:sz w:val="28"/>
          <w:szCs w:val="28"/>
        </w:rPr>
        <w:t> </w:t>
      </w:r>
      <w:r w:rsidRPr="007D35C9">
        <w:rPr>
          <w:rFonts w:cs="Times New Roman"/>
          <w:i/>
          <w:sz w:val="28"/>
          <w:szCs w:val="28"/>
        </w:rPr>
        <w:t>euro</w:t>
      </w:r>
      <w:r>
        <w:rPr>
          <w:rFonts w:cs="Times New Roman"/>
          <w:sz w:val="28"/>
          <w:szCs w:val="28"/>
        </w:rPr>
        <w:t xml:space="preserve"> jeb 70 %, no kuriem gandrīz trešā daļa atlašu uzsākta tieši pēdējo 6 mēnešu laikā. </w:t>
      </w:r>
    </w:p>
    <w:p w14:paraId="3F8793ED" w14:textId="060206D2" w:rsidR="0037197D" w:rsidRPr="007D35C9" w:rsidRDefault="0037197D" w:rsidP="00277299">
      <w:pPr>
        <w:spacing w:line="276" w:lineRule="auto"/>
        <w:jc w:val="both"/>
        <w:rPr>
          <w:rFonts w:eastAsia="Times New Roman" w:cs="Times New Roman"/>
          <w:b/>
          <w:i/>
          <w:color w:val="000000"/>
          <w:szCs w:val="24"/>
        </w:rPr>
      </w:pPr>
      <w:r w:rsidRPr="007D35C9">
        <w:rPr>
          <w:rFonts w:eastAsia="Times New Roman" w:cs="Times New Roman"/>
          <w:i/>
          <w:color w:val="000000"/>
          <w:szCs w:val="24"/>
        </w:rPr>
        <w:t>Grafiks Nr.</w:t>
      </w:r>
      <w:r>
        <w:rPr>
          <w:rFonts w:eastAsia="Times New Roman" w:cs="Times New Roman"/>
          <w:i/>
          <w:color w:val="000000"/>
          <w:szCs w:val="24"/>
        </w:rPr>
        <w:t>4</w:t>
      </w:r>
      <w:r w:rsidRPr="007D35C9">
        <w:rPr>
          <w:rFonts w:eastAsia="Times New Roman" w:cs="Times New Roman"/>
          <w:i/>
          <w:color w:val="000000"/>
          <w:szCs w:val="24"/>
        </w:rPr>
        <w:t xml:space="preserve"> “</w:t>
      </w:r>
      <w:r w:rsidRPr="007D35C9">
        <w:rPr>
          <w:rFonts w:eastAsia="Times New Roman" w:cs="Times New Roman"/>
          <w:bCs/>
          <w:i/>
          <w:color w:val="000000"/>
          <w:szCs w:val="24"/>
        </w:rPr>
        <w:t xml:space="preserve">ES fondu investīciju </w:t>
      </w:r>
      <w:r>
        <w:rPr>
          <w:rFonts w:eastAsia="Times New Roman" w:cs="Times New Roman"/>
          <w:bCs/>
          <w:i/>
          <w:color w:val="000000"/>
          <w:szCs w:val="24"/>
        </w:rPr>
        <w:t xml:space="preserve">nosacījumu izstrādes </w:t>
      </w:r>
      <w:r w:rsidRPr="007D35C9">
        <w:rPr>
          <w:rFonts w:eastAsia="Times New Roman" w:cs="Times New Roman"/>
          <w:bCs/>
          <w:i/>
          <w:color w:val="000000"/>
          <w:szCs w:val="24"/>
        </w:rPr>
        <w:t>statuss līdz 2016</w:t>
      </w:r>
      <w:r>
        <w:rPr>
          <w:rFonts w:eastAsia="Times New Roman" w:cs="Times New Roman"/>
          <w:bCs/>
          <w:i/>
          <w:color w:val="000000"/>
          <w:szCs w:val="24"/>
        </w:rPr>
        <w:t>. gad</w:t>
      </w:r>
      <w:r w:rsidRPr="007D35C9">
        <w:rPr>
          <w:rFonts w:eastAsia="Times New Roman" w:cs="Times New Roman"/>
          <w:bCs/>
          <w:i/>
          <w:color w:val="000000"/>
          <w:szCs w:val="24"/>
        </w:rPr>
        <w:t xml:space="preserve">a 31.decembrim </w:t>
      </w:r>
      <w:r>
        <w:rPr>
          <w:rFonts w:eastAsia="Times New Roman" w:cs="Times New Roman"/>
          <w:bCs/>
          <w:i/>
          <w:color w:val="000000"/>
          <w:szCs w:val="24"/>
        </w:rPr>
        <w:t>milj.</w:t>
      </w:r>
      <w:r w:rsidRPr="00926027">
        <w:rPr>
          <w:rFonts w:eastAsia="Times New Roman" w:cs="Times New Roman"/>
          <w:bCs/>
          <w:i/>
          <w:color w:val="000000"/>
          <w:szCs w:val="24"/>
        </w:rPr>
        <w:t> euro</w:t>
      </w:r>
      <w:r w:rsidRPr="007D35C9">
        <w:rPr>
          <w:rFonts w:eastAsia="Times New Roman" w:cs="Times New Roman"/>
          <w:bCs/>
          <w:i/>
          <w:color w:val="000000"/>
          <w:szCs w:val="24"/>
        </w:rPr>
        <w:t>,</w:t>
      </w:r>
      <w:r>
        <w:rPr>
          <w:rFonts w:eastAsia="Times New Roman" w:cs="Times New Roman"/>
          <w:bCs/>
          <w:i/>
          <w:color w:val="000000"/>
          <w:szCs w:val="24"/>
        </w:rPr>
        <w:t> %</w:t>
      </w:r>
      <w:r w:rsidRPr="007D35C9">
        <w:rPr>
          <w:rFonts w:eastAsia="Times New Roman" w:cs="Times New Roman"/>
          <w:bCs/>
          <w:i/>
          <w:color w:val="000000"/>
          <w:szCs w:val="24"/>
        </w:rPr>
        <w:t xml:space="preserve"> no ES fondu finansējuma; progress pret datiem līdz 2016</w:t>
      </w:r>
      <w:r>
        <w:rPr>
          <w:rFonts w:eastAsia="Times New Roman" w:cs="Times New Roman"/>
          <w:bCs/>
          <w:i/>
          <w:color w:val="000000"/>
          <w:szCs w:val="24"/>
        </w:rPr>
        <w:t>. gad</w:t>
      </w:r>
      <w:r w:rsidRPr="007D35C9">
        <w:rPr>
          <w:rFonts w:eastAsia="Times New Roman" w:cs="Times New Roman"/>
          <w:bCs/>
          <w:i/>
          <w:color w:val="000000"/>
          <w:szCs w:val="24"/>
        </w:rPr>
        <w:t>a 30.</w:t>
      </w:r>
      <w:r w:rsidR="006150C9">
        <w:rPr>
          <w:rFonts w:eastAsia="Times New Roman" w:cs="Times New Roman"/>
          <w:bCs/>
          <w:i/>
          <w:color w:val="000000"/>
          <w:szCs w:val="24"/>
        </w:rPr>
        <w:t> </w:t>
      </w:r>
      <w:r w:rsidRPr="007D35C9">
        <w:rPr>
          <w:rFonts w:eastAsia="Times New Roman" w:cs="Times New Roman"/>
          <w:bCs/>
          <w:i/>
          <w:color w:val="000000"/>
          <w:szCs w:val="24"/>
        </w:rPr>
        <w:t>jūnijam”</w:t>
      </w:r>
    </w:p>
    <w:p w14:paraId="61FD8BAC" w14:textId="1086F7B6" w:rsidR="0037197D" w:rsidRPr="00277299" w:rsidRDefault="0037197D" w:rsidP="0037197D">
      <w:pPr>
        <w:spacing w:before="120" w:after="120" w:line="276" w:lineRule="auto"/>
        <w:jc w:val="both"/>
        <w:rPr>
          <w:sz w:val="28"/>
          <w:szCs w:val="28"/>
        </w:rPr>
      </w:pPr>
      <w:r>
        <w:rPr>
          <w:noProof/>
          <w:sz w:val="28"/>
          <w:szCs w:val="28"/>
          <w:lang w:eastAsia="lv-LV"/>
        </w:rPr>
        <w:drawing>
          <wp:inline distT="0" distB="0" distL="0" distR="0" wp14:anchorId="61B77B14" wp14:editId="384A2C01">
            <wp:extent cx="5752465" cy="1786255"/>
            <wp:effectExtent l="0" t="0" r="63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2465" cy="1786255"/>
                    </a:xfrm>
                    <a:prstGeom prst="rect">
                      <a:avLst/>
                    </a:prstGeom>
                    <a:noFill/>
                    <a:ln>
                      <a:noFill/>
                    </a:ln>
                  </pic:spPr>
                </pic:pic>
              </a:graphicData>
            </a:graphic>
          </wp:inline>
        </w:drawing>
      </w:r>
    </w:p>
    <w:p w14:paraId="66527B3A" w14:textId="278D9C20" w:rsidR="00277299" w:rsidRDefault="00603DF8" w:rsidP="009B119C">
      <w:pPr>
        <w:spacing w:line="276" w:lineRule="auto"/>
        <w:ind w:firstLine="720"/>
        <w:jc w:val="both"/>
        <w:rPr>
          <w:sz w:val="28"/>
        </w:rPr>
      </w:pPr>
      <w:r>
        <w:rPr>
          <w:sz w:val="28"/>
        </w:rPr>
        <w:t>V</w:t>
      </w:r>
      <w:r w:rsidR="004D01B2">
        <w:rPr>
          <w:sz w:val="28"/>
        </w:rPr>
        <w:t>air</w:t>
      </w:r>
      <w:r w:rsidR="00933DBF">
        <w:rPr>
          <w:sz w:val="28"/>
        </w:rPr>
        <w:t>āk</w:t>
      </w:r>
      <w:r w:rsidR="003645C0">
        <w:rPr>
          <w:sz w:val="28"/>
        </w:rPr>
        <w:t xml:space="preserve">ām </w:t>
      </w:r>
      <w:r w:rsidR="004D01B2">
        <w:rPr>
          <w:sz w:val="28"/>
        </w:rPr>
        <w:t xml:space="preserve">AI </w:t>
      </w:r>
      <w:r w:rsidR="003645C0">
        <w:rPr>
          <w:sz w:val="28"/>
        </w:rPr>
        <w:t xml:space="preserve">jau 2016. gadā ir apstiprināti MK noteikumi par visu tām pieejamo ES fondu finansējumu. </w:t>
      </w:r>
      <w:r w:rsidR="001E5E03">
        <w:rPr>
          <w:sz w:val="28"/>
        </w:rPr>
        <w:t xml:space="preserve">Grafikā </w:t>
      </w:r>
      <w:r>
        <w:rPr>
          <w:sz w:val="28"/>
        </w:rPr>
        <w:t xml:space="preserve"> Nr. 5 redzami</w:t>
      </w:r>
      <w:r w:rsidR="001E5E03">
        <w:rPr>
          <w:sz w:val="28"/>
        </w:rPr>
        <w:t xml:space="preserve"> arī 2016.</w:t>
      </w:r>
      <w:r w:rsidR="00726360">
        <w:rPr>
          <w:sz w:val="28"/>
        </w:rPr>
        <w:t> </w:t>
      </w:r>
      <w:r w:rsidR="001E5E03">
        <w:rPr>
          <w:sz w:val="28"/>
        </w:rPr>
        <w:t xml:space="preserve">gadā </w:t>
      </w:r>
      <w:r>
        <w:rPr>
          <w:sz w:val="28"/>
        </w:rPr>
        <w:t xml:space="preserve">atbilstoši </w:t>
      </w:r>
      <w:r w:rsidR="001E5E03">
        <w:rPr>
          <w:sz w:val="28"/>
        </w:rPr>
        <w:t>plān</w:t>
      </w:r>
      <w:r>
        <w:rPr>
          <w:sz w:val="28"/>
        </w:rPr>
        <w:t>am</w:t>
      </w:r>
      <w:r w:rsidR="001E5E03">
        <w:rPr>
          <w:sz w:val="28"/>
        </w:rPr>
        <w:t xml:space="preserve"> neapstiprinātie MK noteikumi</w:t>
      </w:r>
      <w:r>
        <w:rPr>
          <w:sz w:val="28"/>
        </w:rPr>
        <w:t xml:space="preserve">, tomēr </w:t>
      </w:r>
      <w:r w:rsidR="001E5E03">
        <w:rPr>
          <w:sz w:val="28"/>
        </w:rPr>
        <w:t>SM</w:t>
      </w:r>
      <w:r>
        <w:rPr>
          <w:sz w:val="28"/>
        </w:rPr>
        <w:t xml:space="preserve"> pārziņā esošie MK noteikumi attiecībā uz </w:t>
      </w:r>
      <w:r w:rsidR="001E5E03">
        <w:rPr>
          <w:sz w:val="28"/>
        </w:rPr>
        <w:t>dzelzceļa elektrifikācijas projektu</w:t>
      </w:r>
      <w:r>
        <w:rPr>
          <w:sz w:val="28"/>
        </w:rPr>
        <w:t xml:space="preserve"> apstiprināti 2017.gada </w:t>
      </w:r>
      <w:r w:rsidR="001E5E03">
        <w:rPr>
          <w:sz w:val="28"/>
        </w:rPr>
        <w:t xml:space="preserve">janvārī. </w:t>
      </w:r>
      <w:r w:rsidR="00FA537E">
        <w:rPr>
          <w:sz w:val="28"/>
        </w:rPr>
        <w:t>Lai gan apstiprināmo MK noteikumu palicis salīdzinoši n</w:t>
      </w:r>
      <w:r>
        <w:rPr>
          <w:sz w:val="28"/>
        </w:rPr>
        <w:t xml:space="preserve">edaudz, to virzībai </w:t>
      </w:r>
      <w:r w:rsidR="00E5673A">
        <w:rPr>
          <w:sz w:val="28"/>
        </w:rPr>
        <w:t xml:space="preserve">atbilstoši </w:t>
      </w:r>
      <w:r w:rsidR="00E5673A">
        <w:rPr>
          <w:sz w:val="28"/>
        </w:rPr>
        <w:lastRenderedPageBreak/>
        <w:t xml:space="preserve">ziņojuma  2. pielikumā iekļautajam plānam </w:t>
      </w:r>
      <w:r>
        <w:rPr>
          <w:sz w:val="28"/>
        </w:rPr>
        <w:t>regulāri ti</w:t>
      </w:r>
      <w:r w:rsidR="00FA537E">
        <w:rPr>
          <w:sz w:val="28"/>
        </w:rPr>
        <w:t>k</w:t>
      </w:r>
      <w:r>
        <w:rPr>
          <w:sz w:val="28"/>
        </w:rPr>
        <w:t>s</w:t>
      </w:r>
      <w:r w:rsidR="00FA537E">
        <w:rPr>
          <w:sz w:val="28"/>
        </w:rPr>
        <w:t xml:space="preserve"> sekots līdzi, informējot MK ar ikmēneša ziņojumiem.</w:t>
      </w:r>
    </w:p>
    <w:p w14:paraId="5BF842B3" w14:textId="6CEDEC26" w:rsidR="00277299" w:rsidRDefault="00D15BF4" w:rsidP="006150C9">
      <w:pPr>
        <w:spacing w:before="120" w:after="120" w:line="276" w:lineRule="auto"/>
        <w:jc w:val="both"/>
        <w:rPr>
          <w:rFonts w:eastAsia="Times New Roman" w:cs="Times New Roman"/>
          <w:i/>
          <w:color w:val="000000"/>
          <w:szCs w:val="24"/>
        </w:rPr>
      </w:pPr>
      <w:r w:rsidRPr="007D35C9">
        <w:rPr>
          <w:rFonts w:eastAsia="Times New Roman" w:cs="Times New Roman"/>
          <w:i/>
          <w:color w:val="000000"/>
          <w:szCs w:val="24"/>
        </w:rPr>
        <w:t>Grafiks Nr.</w:t>
      </w:r>
      <w:r>
        <w:rPr>
          <w:rFonts w:eastAsia="Times New Roman" w:cs="Times New Roman"/>
          <w:i/>
          <w:color w:val="000000"/>
          <w:szCs w:val="24"/>
        </w:rPr>
        <w:t>5</w:t>
      </w:r>
      <w:r w:rsidRPr="007D35C9">
        <w:rPr>
          <w:rFonts w:eastAsia="Times New Roman" w:cs="Times New Roman"/>
          <w:i/>
          <w:color w:val="000000"/>
          <w:szCs w:val="24"/>
        </w:rPr>
        <w:t xml:space="preserve"> </w:t>
      </w:r>
      <w:r>
        <w:rPr>
          <w:rFonts w:eastAsia="Times New Roman" w:cs="Times New Roman"/>
          <w:i/>
          <w:color w:val="000000"/>
          <w:szCs w:val="24"/>
        </w:rPr>
        <w:t>“</w:t>
      </w:r>
      <w:r w:rsidRPr="003645C0">
        <w:rPr>
          <w:rFonts w:eastAsia="Times New Roman" w:cs="Times New Roman"/>
          <w:i/>
          <w:color w:val="000000"/>
          <w:szCs w:val="24"/>
        </w:rPr>
        <w:t>ES fondu investīcij</w:t>
      </w:r>
      <w:r w:rsidRPr="00D15BF4">
        <w:rPr>
          <w:rFonts w:eastAsia="Times New Roman" w:cs="Times New Roman"/>
          <w:i/>
          <w:color w:val="000000"/>
          <w:szCs w:val="24"/>
        </w:rPr>
        <w:t xml:space="preserve">u uzsākšanas gatavība 2016.gadā </w:t>
      </w:r>
      <w:r w:rsidR="003645C0">
        <w:rPr>
          <w:rFonts w:eastAsia="Times New Roman" w:cs="Times New Roman"/>
          <w:i/>
          <w:color w:val="000000"/>
          <w:szCs w:val="24"/>
        </w:rPr>
        <w:t>AI</w:t>
      </w:r>
      <w:r w:rsidR="003645C0" w:rsidRPr="00D15BF4">
        <w:rPr>
          <w:rFonts w:eastAsia="Times New Roman" w:cs="Times New Roman"/>
          <w:i/>
          <w:color w:val="000000"/>
          <w:szCs w:val="24"/>
        </w:rPr>
        <w:t xml:space="preserve"> </w:t>
      </w:r>
      <w:r w:rsidRPr="00D15BF4">
        <w:rPr>
          <w:rFonts w:eastAsia="Times New Roman" w:cs="Times New Roman"/>
          <w:i/>
          <w:color w:val="000000"/>
          <w:szCs w:val="24"/>
        </w:rPr>
        <w:t>dal</w:t>
      </w:r>
      <w:r w:rsidR="003645C0">
        <w:rPr>
          <w:rFonts w:eastAsia="Times New Roman" w:cs="Times New Roman"/>
          <w:i/>
          <w:color w:val="000000"/>
          <w:szCs w:val="24"/>
        </w:rPr>
        <w:t>ījumā</w:t>
      </w:r>
      <w:r>
        <w:rPr>
          <w:rFonts w:eastAsia="Times New Roman" w:cs="Times New Roman"/>
          <w:i/>
          <w:color w:val="000000"/>
          <w:szCs w:val="24"/>
        </w:rPr>
        <w:t xml:space="preserve">, </w:t>
      </w:r>
      <w:r w:rsidR="003645C0">
        <w:rPr>
          <w:rFonts w:eastAsia="Times New Roman" w:cs="Times New Roman"/>
          <w:i/>
          <w:color w:val="000000"/>
          <w:szCs w:val="24"/>
        </w:rPr>
        <w:t xml:space="preserve"> milj. </w:t>
      </w:r>
      <w:r w:rsidRPr="003645C0">
        <w:rPr>
          <w:rFonts w:eastAsia="Times New Roman" w:cs="Times New Roman"/>
          <w:i/>
          <w:color w:val="000000"/>
          <w:szCs w:val="24"/>
        </w:rPr>
        <w:t>euro, % pret pieejamo ES fondu finansējumu</w:t>
      </w:r>
      <w:r>
        <w:rPr>
          <w:rFonts w:eastAsia="Times New Roman" w:cs="Times New Roman"/>
          <w:i/>
          <w:color w:val="000000"/>
          <w:szCs w:val="24"/>
        </w:rPr>
        <w:t>”</w:t>
      </w:r>
    </w:p>
    <w:p w14:paraId="02319C85" w14:textId="37B407B2" w:rsidR="00D15BF4" w:rsidRPr="003645C0" w:rsidRDefault="00525044" w:rsidP="00D15BF4">
      <w:pPr>
        <w:spacing w:line="276" w:lineRule="auto"/>
        <w:jc w:val="both"/>
        <w:rPr>
          <w:rFonts w:eastAsia="Times New Roman" w:cs="Times New Roman"/>
          <w:color w:val="000000"/>
          <w:szCs w:val="24"/>
        </w:rPr>
      </w:pPr>
      <w:r>
        <w:rPr>
          <w:noProof/>
          <w:lang w:eastAsia="lv-LV"/>
        </w:rPr>
        <w:drawing>
          <wp:inline distT="0" distB="0" distL="0" distR="0" wp14:anchorId="1098109B" wp14:editId="6EEB4D38">
            <wp:extent cx="5760085" cy="4305300"/>
            <wp:effectExtent l="0" t="0" r="12065"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EBDEB9B" w14:textId="1C4EB01B" w:rsidR="009203CF" w:rsidRPr="00320793" w:rsidRDefault="009B119C" w:rsidP="00B516AA">
      <w:pPr>
        <w:spacing w:before="120" w:after="120" w:line="276" w:lineRule="auto"/>
        <w:ind w:firstLine="720"/>
        <w:jc w:val="both"/>
        <w:rPr>
          <w:sz w:val="28"/>
        </w:rPr>
      </w:pPr>
      <w:r>
        <w:rPr>
          <w:sz w:val="28"/>
        </w:rPr>
        <w:t>U</w:t>
      </w:r>
      <w:r w:rsidRPr="00F233B2">
        <w:rPr>
          <w:sz w:val="28"/>
        </w:rPr>
        <w:t xml:space="preserve">zmanība </w:t>
      </w:r>
      <w:r>
        <w:rPr>
          <w:sz w:val="28"/>
        </w:rPr>
        <w:t xml:space="preserve">turpmāk būs pievērsta ne tikai </w:t>
      </w:r>
      <w:r w:rsidRPr="00F233B2">
        <w:rPr>
          <w:sz w:val="28"/>
        </w:rPr>
        <w:t xml:space="preserve">atlikušo MK noteikumu apstiprināšanai, bet arī </w:t>
      </w:r>
      <w:r w:rsidR="00E5673A">
        <w:rPr>
          <w:sz w:val="28"/>
        </w:rPr>
        <w:t xml:space="preserve">pilnvērtīgai un intensīvākai ES atbalsta izmantošanai </w:t>
      </w:r>
      <w:r>
        <w:rPr>
          <w:sz w:val="28"/>
        </w:rPr>
        <w:t>vēl neuzsākt</w:t>
      </w:r>
      <w:r w:rsidR="00E5673A">
        <w:rPr>
          <w:sz w:val="28"/>
        </w:rPr>
        <w:t>o</w:t>
      </w:r>
      <w:r>
        <w:rPr>
          <w:sz w:val="28"/>
        </w:rPr>
        <w:t xml:space="preserve"> projektu </w:t>
      </w:r>
      <w:r w:rsidRPr="00F233B2">
        <w:rPr>
          <w:sz w:val="28"/>
        </w:rPr>
        <w:t>atlases kārt</w:t>
      </w:r>
      <w:r w:rsidR="00E5673A">
        <w:rPr>
          <w:sz w:val="28"/>
        </w:rPr>
        <w:t>u ietvaros</w:t>
      </w:r>
      <w:r w:rsidRPr="00F233B2">
        <w:rPr>
          <w:rStyle w:val="FootnoteReference"/>
          <w:sz w:val="28"/>
        </w:rPr>
        <w:footnoteReference w:id="17"/>
      </w:r>
      <w:r w:rsidR="00E5673A">
        <w:rPr>
          <w:sz w:val="28"/>
        </w:rPr>
        <w:t>, kā arī attiecībā uz iespējamiem finanšu atlikumiem projektu atlašu vai projektu ieviešanas laikā</w:t>
      </w:r>
      <w:r w:rsidRPr="00F233B2">
        <w:rPr>
          <w:sz w:val="28"/>
        </w:rPr>
        <w:t xml:space="preserve">. </w:t>
      </w:r>
    </w:p>
    <w:p w14:paraId="43490AA4" w14:textId="5B9DF460" w:rsidR="006B7246" w:rsidRPr="009C1185" w:rsidRDefault="006B7246" w:rsidP="00320793">
      <w:pPr>
        <w:spacing w:before="120" w:after="120"/>
        <w:ind w:firstLine="720"/>
        <w:rPr>
          <w:szCs w:val="28"/>
        </w:rPr>
      </w:pPr>
      <w:r w:rsidRPr="00367E6F">
        <w:rPr>
          <w:b/>
          <w:i/>
          <w:sz w:val="28"/>
          <w:szCs w:val="28"/>
        </w:rPr>
        <w:t>ES fondu ieviešanas progress</w:t>
      </w:r>
      <w:bookmarkEnd w:id="10"/>
    </w:p>
    <w:p w14:paraId="4A0C96F7" w14:textId="0C5B7FAD" w:rsidR="00D3039D" w:rsidRDefault="009B119C" w:rsidP="00E40316">
      <w:pPr>
        <w:spacing w:before="120" w:after="120" w:line="276" w:lineRule="auto"/>
        <w:ind w:firstLine="720"/>
        <w:jc w:val="both"/>
        <w:rPr>
          <w:rFonts w:cs="Times New Roman"/>
          <w:sz w:val="28"/>
          <w:szCs w:val="28"/>
        </w:rPr>
      </w:pPr>
      <w:r>
        <w:rPr>
          <w:rFonts w:eastAsia="Times New Roman" w:cs="Times New Roman"/>
          <w:sz w:val="28"/>
          <w:szCs w:val="28"/>
        </w:rPr>
        <w:t>Pārskata periodā notikusi aktīva projektu ie</w:t>
      </w:r>
      <w:r w:rsidR="00DA22FA">
        <w:rPr>
          <w:rFonts w:eastAsia="Times New Roman" w:cs="Times New Roman"/>
          <w:sz w:val="28"/>
          <w:szCs w:val="28"/>
        </w:rPr>
        <w:t>s</w:t>
      </w:r>
      <w:r>
        <w:rPr>
          <w:rFonts w:eastAsia="Times New Roman" w:cs="Times New Roman"/>
          <w:sz w:val="28"/>
          <w:szCs w:val="28"/>
        </w:rPr>
        <w:t xml:space="preserve">niegumu izvērtēšana, kas rezultējusies apstiprinātos projektos un noslēgtos līgumos. </w:t>
      </w:r>
      <w:r>
        <w:rPr>
          <w:rFonts w:cs="Times New Roman"/>
          <w:sz w:val="28"/>
          <w:szCs w:val="28"/>
        </w:rPr>
        <w:t xml:space="preserve">Uz 2017. gada sākumu īstenošanā ir projekti par vairāk nekā trešo daļu no kopējā ES </w:t>
      </w:r>
      <w:r w:rsidR="007E2A60">
        <w:rPr>
          <w:rFonts w:cs="Times New Roman"/>
          <w:sz w:val="28"/>
          <w:szCs w:val="28"/>
        </w:rPr>
        <w:t xml:space="preserve">fondu </w:t>
      </w:r>
      <w:r>
        <w:rPr>
          <w:rFonts w:cs="Times New Roman"/>
          <w:sz w:val="28"/>
          <w:szCs w:val="28"/>
        </w:rPr>
        <w:t>finansējuma.</w:t>
      </w:r>
      <w:r w:rsidR="00752FEA">
        <w:rPr>
          <w:rFonts w:cs="Times New Roman"/>
          <w:sz w:val="28"/>
          <w:szCs w:val="28"/>
        </w:rPr>
        <w:t xml:space="preserve"> </w:t>
      </w:r>
      <w:r>
        <w:rPr>
          <w:rFonts w:cs="Times New Roman"/>
          <w:sz w:val="28"/>
          <w:szCs w:val="28"/>
        </w:rPr>
        <w:t xml:space="preserve"> </w:t>
      </w:r>
      <w:r>
        <w:rPr>
          <w:rFonts w:eastAsia="Times New Roman" w:cs="Times New Roman"/>
          <w:sz w:val="28"/>
          <w:szCs w:val="28"/>
        </w:rPr>
        <w:t>Progress projektu apstiprināšanā un līgumu slēgšanā pusgada laikā - vairāk kā 13 % no pieejamā ES fondu finansējuma (kas ir vairāk kā 580 milj. </w:t>
      </w:r>
      <w:r w:rsidRPr="009B119C">
        <w:rPr>
          <w:rFonts w:eastAsia="Times New Roman" w:cs="Times New Roman"/>
          <w:i/>
          <w:sz w:val="28"/>
          <w:szCs w:val="28"/>
        </w:rPr>
        <w:t>euro</w:t>
      </w:r>
      <w:r>
        <w:rPr>
          <w:rFonts w:eastAsia="Times New Roman" w:cs="Times New Roman"/>
          <w:sz w:val="28"/>
          <w:szCs w:val="28"/>
        </w:rPr>
        <w:t xml:space="preserve">).  </w:t>
      </w:r>
      <w:r w:rsidR="00752FEA">
        <w:rPr>
          <w:sz w:val="28"/>
        </w:rPr>
        <w:t xml:space="preserve">Pārskata periodā pieejamais </w:t>
      </w:r>
      <w:proofErr w:type="spellStart"/>
      <w:r w:rsidR="00752FEA">
        <w:rPr>
          <w:sz w:val="28"/>
        </w:rPr>
        <w:t>virssasitību</w:t>
      </w:r>
      <w:proofErr w:type="spellEnd"/>
      <w:r w:rsidR="00752FEA">
        <w:rPr>
          <w:sz w:val="28"/>
        </w:rPr>
        <w:t xml:space="preserve"> apjoms nav mainījies</w:t>
      </w:r>
      <w:r w:rsidR="00752FEA">
        <w:rPr>
          <w:rStyle w:val="FootnoteReference"/>
          <w:sz w:val="28"/>
        </w:rPr>
        <w:footnoteReference w:id="18"/>
      </w:r>
      <w:r w:rsidR="00752FEA">
        <w:rPr>
          <w:sz w:val="28"/>
        </w:rPr>
        <w:t>.</w:t>
      </w:r>
    </w:p>
    <w:p w14:paraId="415F0AFF" w14:textId="77777777" w:rsidR="00C10727" w:rsidRDefault="00C10727">
      <w:pPr>
        <w:rPr>
          <w:rFonts w:eastAsia="Times New Roman" w:cs="Times New Roman"/>
          <w:i/>
          <w:color w:val="000000"/>
          <w:szCs w:val="24"/>
        </w:rPr>
      </w:pPr>
      <w:r>
        <w:rPr>
          <w:rFonts w:eastAsia="Times New Roman" w:cs="Times New Roman"/>
          <w:i/>
          <w:color w:val="000000"/>
          <w:szCs w:val="24"/>
        </w:rPr>
        <w:br w:type="page"/>
      </w:r>
    </w:p>
    <w:p w14:paraId="32F8D3A4" w14:textId="0C9EC101" w:rsidR="0037197D" w:rsidRPr="00F92113" w:rsidRDefault="006B7246" w:rsidP="00F92113">
      <w:pPr>
        <w:spacing w:line="276" w:lineRule="auto"/>
        <w:jc w:val="both"/>
        <w:rPr>
          <w:rFonts w:eastAsia="Times New Roman" w:cs="Times New Roman"/>
          <w:bCs/>
          <w:i/>
          <w:color w:val="000000"/>
          <w:szCs w:val="24"/>
        </w:rPr>
      </w:pPr>
      <w:r w:rsidRPr="007D35C9">
        <w:rPr>
          <w:rFonts w:eastAsia="Times New Roman" w:cs="Times New Roman"/>
          <w:i/>
          <w:color w:val="000000"/>
          <w:szCs w:val="24"/>
        </w:rPr>
        <w:lastRenderedPageBreak/>
        <w:t>Grafiks Nr.</w:t>
      </w:r>
      <w:r w:rsidR="00277299">
        <w:rPr>
          <w:rFonts w:eastAsia="Times New Roman" w:cs="Times New Roman"/>
          <w:i/>
          <w:color w:val="000000"/>
          <w:szCs w:val="24"/>
        </w:rPr>
        <w:t>6</w:t>
      </w:r>
      <w:r w:rsidRPr="007D35C9">
        <w:rPr>
          <w:rFonts w:eastAsia="Times New Roman" w:cs="Times New Roman"/>
          <w:i/>
          <w:color w:val="000000"/>
          <w:szCs w:val="24"/>
        </w:rPr>
        <w:t xml:space="preserve"> “</w:t>
      </w:r>
      <w:r w:rsidRPr="007D35C9">
        <w:rPr>
          <w:rFonts w:eastAsia="Times New Roman" w:cs="Times New Roman"/>
          <w:bCs/>
          <w:i/>
          <w:color w:val="000000"/>
          <w:szCs w:val="24"/>
        </w:rPr>
        <w:t xml:space="preserve">ES fondu </w:t>
      </w:r>
      <w:r w:rsidR="009B119C">
        <w:rPr>
          <w:rFonts w:eastAsia="Times New Roman" w:cs="Times New Roman"/>
          <w:bCs/>
          <w:i/>
          <w:color w:val="000000"/>
          <w:szCs w:val="24"/>
        </w:rPr>
        <w:t>projektu ieviešanas</w:t>
      </w:r>
      <w:r w:rsidR="009B119C" w:rsidRPr="007D35C9">
        <w:rPr>
          <w:rFonts w:eastAsia="Times New Roman" w:cs="Times New Roman"/>
          <w:bCs/>
          <w:i/>
          <w:color w:val="000000"/>
          <w:szCs w:val="24"/>
        </w:rPr>
        <w:t xml:space="preserve"> </w:t>
      </w:r>
      <w:r w:rsidRPr="007D35C9">
        <w:rPr>
          <w:rFonts w:eastAsia="Times New Roman" w:cs="Times New Roman"/>
          <w:bCs/>
          <w:i/>
          <w:color w:val="000000"/>
          <w:szCs w:val="24"/>
        </w:rPr>
        <w:t>statuss līdz 2016</w:t>
      </w:r>
      <w:r w:rsidR="000870FE">
        <w:rPr>
          <w:rFonts w:eastAsia="Times New Roman" w:cs="Times New Roman"/>
          <w:bCs/>
          <w:i/>
          <w:color w:val="000000"/>
          <w:szCs w:val="24"/>
        </w:rPr>
        <w:t>. gad</w:t>
      </w:r>
      <w:r w:rsidRPr="007D35C9">
        <w:rPr>
          <w:rFonts w:eastAsia="Times New Roman" w:cs="Times New Roman"/>
          <w:bCs/>
          <w:i/>
          <w:color w:val="000000"/>
          <w:szCs w:val="24"/>
        </w:rPr>
        <w:t>a 3</w:t>
      </w:r>
      <w:r w:rsidR="002E075B" w:rsidRPr="007D35C9">
        <w:rPr>
          <w:rFonts w:eastAsia="Times New Roman" w:cs="Times New Roman"/>
          <w:bCs/>
          <w:i/>
          <w:color w:val="000000"/>
          <w:szCs w:val="24"/>
        </w:rPr>
        <w:t>1</w:t>
      </w:r>
      <w:r w:rsidRPr="007D35C9">
        <w:rPr>
          <w:rFonts w:eastAsia="Times New Roman" w:cs="Times New Roman"/>
          <w:bCs/>
          <w:i/>
          <w:color w:val="000000"/>
          <w:szCs w:val="24"/>
        </w:rPr>
        <w:t>.</w:t>
      </w:r>
      <w:r w:rsidR="00F92113">
        <w:rPr>
          <w:rFonts w:eastAsia="Times New Roman" w:cs="Times New Roman"/>
          <w:bCs/>
          <w:i/>
          <w:color w:val="000000"/>
          <w:szCs w:val="24"/>
        </w:rPr>
        <w:t> </w:t>
      </w:r>
      <w:r w:rsidR="002E075B" w:rsidRPr="007D35C9">
        <w:rPr>
          <w:rFonts w:eastAsia="Times New Roman" w:cs="Times New Roman"/>
          <w:bCs/>
          <w:i/>
          <w:color w:val="000000"/>
          <w:szCs w:val="24"/>
        </w:rPr>
        <w:t>decembrim</w:t>
      </w:r>
      <w:r w:rsidRPr="007D35C9">
        <w:rPr>
          <w:rFonts w:eastAsia="Times New Roman" w:cs="Times New Roman"/>
          <w:bCs/>
          <w:i/>
          <w:color w:val="000000"/>
          <w:szCs w:val="24"/>
        </w:rPr>
        <w:t xml:space="preserve"> </w:t>
      </w:r>
      <w:r w:rsidR="00926027">
        <w:rPr>
          <w:rFonts w:eastAsia="Times New Roman" w:cs="Times New Roman"/>
          <w:bCs/>
          <w:i/>
          <w:color w:val="000000"/>
          <w:szCs w:val="24"/>
        </w:rPr>
        <w:t>milj.</w:t>
      </w:r>
      <w:r w:rsidR="00926027" w:rsidRPr="00926027">
        <w:rPr>
          <w:rFonts w:eastAsia="Times New Roman" w:cs="Times New Roman"/>
          <w:bCs/>
          <w:i/>
          <w:color w:val="000000"/>
          <w:szCs w:val="24"/>
        </w:rPr>
        <w:t> euro</w:t>
      </w:r>
      <w:r w:rsidRPr="007D35C9">
        <w:rPr>
          <w:rFonts w:eastAsia="Times New Roman" w:cs="Times New Roman"/>
          <w:bCs/>
          <w:i/>
          <w:color w:val="000000"/>
          <w:szCs w:val="24"/>
        </w:rPr>
        <w:t>,</w:t>
      </w:r>
      <w:r w:rsidR="0000057D">
        <w:rPr>
          <w:rFonts w:eastAsia="Times New Roman" w:cs="Times New Roman"/>
          <w:bCs/>
          <w:i/>
          <w:color w:val="000000"/>
          <w:szCs w:val="24"/>
        </w:rPr>
        <w:t> %</w:t>
      </w:r>
      <w:r w:rsidRPr="007D35C9">
        <w:rPr>
          <w:rFonts w:eastAsia="Times New Roman" w:cs="Times New Roman"/>
          <w:bCs/>
          <w:i/>
          <w:color w:val="000000"/>
          <w:szCs w:val="24"/>
        </w:rPr>
        <w:t xml:space="preserve"> no ES fondu finansējuma; progress pret datiem līdz 201</w:t>
      </w:r>
      <w:r w:rsidR="002E075B" w:rsidRPr="007D35C9">
        <w:rPr>
          <w:rFonts w:eastAsia="Times New Roman" w:cs="Times New Roman"/>
          <w:bCs/>
          <w:i/>
          <w:color w:val="000000"/>
          <w:szCs w:val="24"/>
        </w:rPr>
        <w:t>6</w:t>
      </w:r>
      <w:r w:rsidR="000870FE">
        <w:rPr>
          <w:rFonts w:eastAsia="Times New Roman" w:cs="Times New Roman"/>
          <w:bCs/>
          <w:i/>
          <w:color w:val="000000"/>
          <w:szCs w:val="24"/>
        </w:rPr>
        <w:t>. gad</w:t>
      </w:r>
      <w:r w:rsidRPr="007D35C9">
        <w:rPr>
          <w:rFonts w:eastAsia="Times New Roman" w:cs="Times New Roman"/>
          <w:bCs/>
          <w:i/>
          <w:color w:val="000000"/>
          <w:szCs w:val="24"/>
        </w:rPr>
        <w:t>a 3</w:t>
      </w:r>
      <w:r w:rsidR="002E075B" w:rsidRPr="007D35C9">
        <w:rPr>
          <w:rFonts w:eastAsia="Times New Roman" w:cs="Times New Roman"/>
          <w:bCs/>
          <w:i/>
          <w:color w:val="000000"/>
          <w:szCs w:val="24"/>
        </w:rPr>
        <w:t>0</w:t>
      </w:r>
      <w:r w:rsidRPr="007D35C9">
        <w:rPr>
          <w:rFonts w:eastAsia="Times New Roman" w:cs="Times New Roman"/>
          <w:bCs/>
          <w:i/>
          <w:color w:val="000000"/>
          <w:szCs w:val="24"/>
        </w:rPr>
        <w:t>.</w:t>
      </w:r>
      <w:r w:rsidR="00F92113">
        <w:rPr>
          <w:rFonts w:eastAsia="Times New Roman" w:cs="Times New Roman"/>
          <w:bCs/>
          <w:i/>
          <w:color w:val="000000"/>
          <w:szCs w:val="24"/>
        </w:rPr>
        <w:t> </w:t>
      </w:r>
      <w:r w:rsidR="002E075B" w:rsidRPr="007D35C9">
        <w:rPr>
          <w:rFonts w:eastAsia="Times New Roman" w:cs="Times New Roman"/>
          <w:bCs/>
          <w:i/>
          <w:color w:val="000000"/>
          <w:szCs w:val="24"/>
        </w:rPr>
        <w:t>jūnija</w:t>
      </w:r>
      <w:r w:rsidRPr="007D35C9">
        <w:rPr>
          <w:rFonts w:eastAsia="Times New Roman" w:cs="Times New Roman"/>
          <w:bCs/>
          <w:i/>
          <w:color w:val="000000"/>
          <w:szCs w:val="24"/>
        </w:rPr>
        <w:t>m”</w:t>
      </w:r>
    </w:p>
    <w:p w14:paraId="440A9A2B" w14:textId="730C10A0" w:rsidR="003D5C9B" w:rsidRDefault="00F41F2C" w:rsidP="0037197D">
      <w:pPr>
        <w:spacing w:after="120" w:line="276" w:lineRule="auto"/>
        <w:jc w:val="both"/>
        <w:rPr>
          <w:rFonts w:eastAsia="Calibri" w:cs="Times New Roman"/>
          <w:sz w:val="28"/>
          <w:szCs w:val="28"/>
        </w:rPr>
      </w:pPr>
      <w:r>
        <w:rPr>
          <w:noProof/>
          <w:lang w:eastAsia="lv-LV"/>
        </w:rPr>
        <w:drawing>
          <wp:inline distT="0" distB="0" distL="0" distR="0" wp14:anchorId="30E6C349" wp14:editId="50E484CB">
            <wp:extent cx="5760085" cy="29070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2907030"/>
                    </a:xfrm>
                    <a:prstGeom prst="rect">
                      <a:avLst/>
                    </a:prstGeom>
                  </pic:spPr>
                </pic:pic>
              </a:graphicData>
            </a:graphic>
          </wp:inline>
        </w:drawing>
      </w:r>
    </w:p>
    <w:p w14:paraId="51210108" w14:textId="4C47969E" w:rsidR="00D54BD3" w:rsidRDefault="00D54BD3" w:rsidP="00D54BD3">
      <w:pPr>
        <w:spacing w:after="120" w:line="276" w:lineRule="auto"/>
        <w:ind w:firstLine="720"/>
        <w:jc w:val="both"/>
        <w:rPr>
          <w:rFonts w:eastAsia="Calibri" w:cs="Times New Roman"/>
          <w:sz w:val="28"/>
          <w:szCs w:val="28"/>
        </w:rPr>
      </w:pPr>
      <w:r w:rsidRPr="007D35C9">
        <w:rPr>
          <w:rFonts w:eastAsia="Calibri" w:cs="Times New Roman"/>
          <w:sz w:val="28"/>
          <w:szCs w:val="28"/>
        </w:rPr>
        <w:t>2016</w:t>
      </w:r>
      <w:r w:rsidR="000870FE">
        <w:rPr>
          <w:rFonts w:eastAsia="Calibri" w:cs="Times New Roman"/>
          <w:sz w:val="28"/>
          <w:szCs w:val="28"/>
        </w:rPr>
        <w:t>. gad</w:t>
      </w:r>
      <w:r w:rsidR="00E5673A">
        <w:rPr>
          <w:rFonts w:eastAsia="Calibri" w:cs="Times New Roman"/>
          <w:sz w:val="28"/>
          <w:szCs w:val="28"/>
        </w:rPr>
        <w:t>ā veiktas atmaksas (</w:t>
      </w:r>
      <w:r w:rsidR="00E5673A" w:rsidRPr="007D35C9">
        <w:rPr>
          <w:rFonts w:eastAsia="Calibri" w:cs="Times New Roman"/>
          <w:sz w:val="28"/>
          <w:szCs w:val="28"/>
        </w:rPr>
        <w:t>maksājumi</w:t>
      </w:r>
      <w:r w:rsidR="00E5673A">
        <w:rPr>
          <w:rFonts w:eastAsia="Calibri" w:cs="Times New Roman"/>
          <w:sz w:val="28"/>
          <w:szCs w:val="28"/>
        </w:rPr>
        <w:t>)</w:t>
      </w:r>
      <w:r w:rsidR="00E5673A" w:rsidRPr="007D35C9">
        <w:rPr>
          <w:rFonts w:eastAsia="Calibri" w:cs="Times New Roman"/>
          <w:sz w:val="28"/>
          <w:szCs w:val="28"/>
        </w:rPr>
        <w:t xml:space="preserve"> finansējuma saņēmējiem 204,3</w:t>
      </w:r>
      <w:r w:rsidR="00E5673A">
        <w:rPr>
          <w:rFonts w:eastAsia="Calibri" w:cs="Times New Roman"/>
          <w:sz w:val="28"/>
          <w:szCs w:val="28"/>
        </w:rPr>
        <w:t> </w:t>
      </w:r>
      <w:r w:rsidR="00E5673A" w:rsidRPr="007D35C9">
        <w:rPr>
          <w:rFonts w:eastAsia="Calibri" w:cs="Times New Roman"/>
          <w:sz w:val="28"/>
          <w:szCs w:val="28"/>
        </w:rPr>
        <w:t>milj.</w:t>
      </w:r>
      <w:r w:rsidR="00E5673A">
        <w:rPr>
          <w:rFonts w:eastAsia="Calibri" w:cs="Times New Roman"/>
          <w:sz w:val="28"/>
          <w:szCs w:val="28"/>
        </w:rPr>
        <w:t> </w:t>
      </w:r>
      <w:r w:rsidR="00E5673A">
        <w:rPr>
          <w:rFonts w:eastAsia="Calibri" w:cs="Times New Roman"/>
          <w:i/>
          <w:sz w:val="28"/>
          <w:szCs w:val="28"/>
        </w:rPr>
        <w:t xml:space="preserve">euro, </w:t>
      </w:r>
      <w:r w:rsidR="00E5673A" w:rsidRPr="00E5673A">
        <w:rPr>
          <w:rFonts w:eastAsia="Calibri" w:cs="Times New Roman"/>
          <w:sz w:val="28"/>
          <w:szCs w:val="28"/>
        </w:rPr>
        <w:t>kas ir</w:t>
      </w:r>
      <w:r w:rsidR="00E5673A">
        <w:rPr>
          <w:rFonts w:eastAsia="Calibri" w:cs="Times New Roman"/>
          <w:i/>
          <w:sz w:val="28"/>
          <w:szCs w:val="28"/>
        </w:rPr>
        <w:t xml:space="preserve"> </w:t>
      </w:r>
      <w:r w:rsidRPr="007D35C9">
        <w:rPr>
          <w:rFonts w:eastAsia="Calibri" w:cs="Times New Roman"/>
          <w:sz w:val="28"/>
          <w:szCs w:val="28"/>
        </w:rPr>
        <w:t>64,9</w:t>
      </w:r>
      <w:r w:rsidR="0000057D">
        <w:rPr>
          <w:rFonts w:eastAsia="Calibri" w:cs="Times New Roman"/>
          <w:sz w:val="28"/>
          <w:szCs w:val="28"/>
        </w:rPr>
        <w:t> %</w:t>
      </w:r>
      <w:r w:rsidRPr="007D35C9">
        <w:rPr>
          <w:rFonts w:eastAsia="Calibri" w:cs="Times New Roman"/>
          <w:sz w:val="28"/>
          <w:szCs w:val="28"/>
        </w:rPr>
        <w:t xml:space="preserve"> no gada sākumā prognozētajiem 314,9</w:t>
      </w:r>
      <w:r w:rsidR="000A7FFC">
        <w:rPr>
          <w:rFonts w:eastAsia="Calibri" w:cs="Times New Roman"/>
          <w:sz w:val="28"/>
          <w:szCs w:val="28"/>
        </w:rPr>
        <w:t> </w:t>
      </w:r>
      <w:r w:rsidRPr="007D35C9">
        <w:rPr>
          <w:rFonts w:eastAsia="Calibri" w:cs="Times New Roman"/>
          <w:sz w:val="28"/>
          <w:szCs w:val="28"/>
        </w:rPr>
        <w:t>milj.</w:t>
      </w:r>
      <w:r w:rsidR="000A7FFC">
        <w:rPr>
          <w:rFonts w:eastAsia="Calibri" w:cs="Times New Roman"/>
          <w:sz w:val="28"/>
          <w:szCs w:val="28"/>
        </w:rPr>
        <w:t> </w:t>
      </w:r>
      <w:r w:rsidRPr="007D35C9">
        <w:rPr>
          <w:rFonts w:eastAsia="Calibri" w:cs="Times New Roman"/>
          <w:i/>
          <w:sz w:val="28"/>
          <w:szCs w:val="28"/>
        </w:rPr>
        <w:t>euro</w:t>
      </w:r>
      <w:r w:rsidRPr="007D35C9">
        <w:rPr>
          <w:rFonts w:eastAsia="Calibri" w:cs="Times New Roman"/>
          <w:sz w:val="28"/>
          <w:szCs w:val="28"/>
        </w:rPr>
        <w:t xml:space="preserve">. </w:t>
      </w:r>
      <w:r w:rsidR="00367B7A">
        <w:rPr>
          <w:rFonts w:eastAsia="Calibri" w:cs="Times New Roman"/>
          <w:sz w:val="28"/>
          <w:szCs w:val="28"/>
        </w:rPr>
        <w:t>V</w:t>
      </w:r>
      <w:r w:rsidR="00770A5E">
        <w:rPr>
          <w:rFonts w:eastAsia="Calibri" w:cs="Times New Roman"/>
          <w:sz w:val="28"/>
          <w:szCs w:val="28"/>
        </w:rPr>
        <w:t>ājāka investīciju ieviešana bija projektos</w:t>
      </w:r>
      <w:r w:rsidRPr="007D35C9">
        <w:rPr>
          <w:rFonts w:eastAsia="Calibri" w:cs="Times New Roman"/>
          <w:sz w:val="28"/>
          <w:szCs w:val="28"/>
        </w:rPr>
        <w:t xml:space="preserve">, kas saistīti ar valsts un reģionālo ceļu rekonstrukciju, </w:t>
      </w:r>
      <w:r w:rsidR="00367B7A">
        <w:rPr>
          <w:rFonts w:eastAsia="Calibri" w:cs="Times New Roman"/>
          <w:sz w:val="28"/>
          <w:szCs w:val="28"/>
        </w:rPr>
        <w:t>galvenokārt sarežģījum</w:t>
      </w:r>
      <w:r w:rsidR="00032662">
        <w:rPr>
          <w:rFonts w:eastAsia="Calibri" w:cs="Times New Roman"/>
          <w:sz w:val="28"/>
          <w:szCs w:val="28"/>
        </w:rPr>
        <w:t>u</w:t>
      </w:r>
      <w:r w:rsidRPr="007D35C9">
        <w:rPr>
          <w:rFonts w:eastAsia="Calibri" w:cs="Times New Roman"/>
          <w:sz w:val="28"/>
          <w:szCs w:val="28"/>
        </w:rPr>
        <w:t xml:space="preserve"> iepirkum</w:t>
      </w:r>
      <w:r w:rsidR="00367B7A">
        <w:rPr>
          <w:rFonts w:eastAsia="Calibri" w:cs="Times New Roman"/>
          <w:sz w:val="28"/>
          <w:szCs w:val="28"/>
        </w:rPr>
        <w:t>os un</w:t>
      </w:r>
      <w:r w:rsidRPr="007D35C9">
        <w:rPr>
          <w:rFonts w:eastAsia="Calibri" w:cs="Times New Roman"/>
          <w:sz w:val="28"/>
          <w:szCs w:val="28"/>
        </w:rPr>
        <w:t xml:space="preserve"> </w:t>
      </w:r>
      <w:r w:rsidR="00367B7A">
        <w:rPr>
          <w:rFonts w:eastAsia="Calibri" w:cs="Times New Roman"/>
          <w:sz w:val="28"/>
          <w:szCs w:val="28"/>
        </w:rPr>
        <w:t>izmaksu pieaugumu</w:t>
      </w:r>
      <w:r w:rsidR="00032662">
        <w:rPr>
          <w:rFonts w:eastAsia="Calibri" w:cs="Times New Roman"/>
          <w:sz w:val="28"/>
          <w:szCs w:val="28"/>
        </w:rPr>
        <w:t xml:space="preserve"> dēļ</w:t>
      </w:r>
      <w:r w:rsidRPr="007D35C9">
        <w:rPr>
          <w:rFonts w:eastAsia="Calibri" w:cs="Times New Roman"/>
          <w:sz w:val="28"/>
          <w:szCs w:val="28"/>
        </w:rPr>
        <w:t xml:space="preserve">, </w:t>
      </w:r>
      <w:r w:rsidR="00367B7A">
        <w:rPr>
          <w:rFonts w:eastAsia="Calibri" w:cs="Times New Roman"/>
          <w:sz w:val="28"/>
          <w:szCs w:val="28"/>
        </w:rPr>
        <w:t xml:space="preserve">kā arī </w:t>
      </w:r>
      <w:r w:rsidRPr="007D35C9">
        <w:rPr>
          <w:rFonts w:eastAsia="Calibri" w:cs="Times New Roman"/>
          <w:sz w:val="28"/>
          <w:szCs w:val="28"/>
        </w:rPr>
        <w:t>integrēto teritoriālo investīciju projektos nacionālas nozīmes attīstības centros</w:t>
      </w:r>
      <w:r w:rsidR="00367B7A">
        <w:rPr>
          <w:rFonts w:eastAsia="Calibri" w:cs="Times New Roman"/>
          <w:sz w:val="28"/>
          <w:szCs w:val="28"/>
        </w:rPr>
        <w:t>, t</w:t>
      </w:r>
      <w:r w:rsidRPr="007D35C9">
        <w:rPr>
          <w:rFonts w:eastAsia="Calibri" w:cs="Times New Roman"/>
          <w:sz w:val="28"/>
          <w:szCs w:val="28"/>
        </w:rPr>
        <w:t xml:space="preserve">ā kā saskaņā ar ES fondus regulējošiem normatīvajiem aktiem </w:t>
      </w:r>
      <w:r w:rsidR="00367B7A">
        <w:rPr>
          <w:rFonts w:eastAsia="Calibri" w:cs="Times New Roman"/>
          <w:sz w:val="28"/>
          <w:szCs w:val="28"/>
        </w:rPr>
        <w:t>šāda veida investīciju mehānisms ir</w:t>
      </w:r>
      <w:r w:rsidR="00367B7A" w:rsidRPr="007D35C9">
        <w:rPr>
          <w:rFonts w:eastAsia="Calibri" w:cs="Times New Roman"/>
          <w:sz w:val="28"/>
          <w:szCs w:val="28"/>
        </w:rPr>
        <w:t xml:space="preserve"> </w:t>
      </w:r>
      <w:r w:rsidRPr="007D35C9">
        <w:rPr>
          <w:rFonts w:eastAsia="Calibri" w:cs="Times New Roman"/>
          <w:sz w:val="28"/>
          <w:szCs w:val="28"/>
        </w:rPr>
        <w:t>jaunievedums šajā plānošanas periodā</w:t>
      </w:r>
      <w:r w:rsidR="00367B7A">
        <w:rPr>
          <w:rFonts w:eastAsia="Calibri" w:cs="Times New Roman"/>
          <w:sz w:val="28"/>
          <w:szCs w:val="28"/>
        </w:rPr>
        <w:t xml:space="preserve">. Tāpat novirzes no finanšu plāniem izskaidro kavējumi investīciju priekšnosacījumu izstrādē (stratēģiskie dokumenti – plāni, investīciju kartējumi, </w:t>
      </w:r>
      <w:r w:rsidRPr="007D35C9">
        <w:rPr>
          <w:rFonts w:eastAsia="Calibri" w:cs="Times New Roman"/>
          <w:sz w:val="28"/>
          <w:szCs w:val="28"/>
        </w:rPr>
        <w:t>normatīvu</w:t>
      </w:r>
      <w:r w:rsidR="00367B7A">
        <w:rPr>
          <w:rFonts w:eastAsia="Calibri" w:cs="Times New Roman"/>
          <w:sz w:val="28"/>
          <w:szCs w:val="28"/>
        </w:rPr>
        <w:t xml:space="preserve"> izstrāde un apstiprināšana</w:t>
      </w:r>
      <w:r w:rsidRPr="007D35C9">
        <w:rPr>
          <w:rFonts w:eastAsia="Calibri" w:cs="Times New Roman"/>
          <w:sz w:val="28"/>
          <w:szCs w:val="28"/>
        </w:rPr>
        <w:t xml:space="preserve">, atlašu </w:t>
      </w:r>
      <w:r w:rsidR="00367B7A">
        <w:rPr>
          <w:rFonts w:eastAsia="Calibri" w:cs="Times New Roman"/>
          <w:sz w:val="28"/>
          <w:szCs w:val="28"/>
        </w:rPr>
        <w:t>dokumentācijas saskaņošana), kā arī atsevišķos gadījumos</w:t>
      </w:r>
      <w:r w:rsidR="006E2B31">
        <w:rPr>
          <w:rFonts w:eastAsia="Calibri" w:cs="Times New Roman"/>
          <w:sz w:val="28"/>
          <w:szCs w:val="28"/>
        </w:rPr>
        <w:t xml:space="preserve"> </w:t>
      </w:r>
      <w:r w:rsidR="00367B7A">
        <w:rPr>
          <w:rFonts w:eastAsia="Calibri" w:cs="Times New Roman"/>
          <w:sz w:val="28"/>
          <w:szCs w:val="28"/>
        </w:rPr>
        <w:t xml:space="preserve">ilgstošs process ir </w:t>
      </w:r>
      <w:r w:rsidRPr="007D35C9">
        <w:rPr>
          <w:rFonts w:eastAsia="Calibri" w:cs="Times New Roman"/>
          <w:sz w:val="28"/>
          <w:szCs w:val="28"/>
        </w:rPr>
        <w:t>projektu ideju</w:t>
      </w:r>
      <w:r w:rsidR="00367B7A">
        <w:rPr>
          <w:rFonts w:eastAsia="Calibri" w:cs="Times New Roman"/>
          <w:sz w:val="28"/>
          <w:szCs w:val="28"/>
        </w:rPr>
        <w:t xml:space="preserve"> atlasē</w:t>
      </w:r>
      <w:r w:rsidR="006E2B31">
        <w:rPr>
          <w:rFonts w:eastAsia="Calibri" w:cs="Times New Roman"/>
          <w:sz w:val="28"/>
          <w:szCs w:val="28"/>
        </w:rPr>
        <w:t>m</w:t>
      </w:r>
      <w:r w:rsidRPr="007D35C9">
        <w:rPr>
          <w:rFonts w:eastAsia="Calibri" w:cs="Times New Roman"/>
          <w:sz w:val="28"/>
          <w:szCs w:val="28"/>
        </w:rPr>
        <w:t xml:space="preserve">. </w:t>
      </w:r>
    </w:p>
    <w:p w14:paraId="56AE103F" w14:textId="53F3B845" w:rsidR="00F554EC" w:rsidRDefault="00F92113" w:rsidP="00F554EC">
      <w:pPr>
        <w:spacing w:before="120" w:line="276" w:lineRule="auto"/>
        <w:ind w:firstLine="709"/>
        <w:jc w:val="both"/>
        <w:rPr>
          <w:sz w:val="28"/>
          <w:szCs w:val="28"/>
        </w:rPr>
      </w:pPr>
      <w:r>
        <w:rPr>
          <w:rFonts w:eastAsia="Times New Roman"/>
          <w:sz w:val="28"/>
          <w:szCs w:val="28"/>
          <w:lang w:eastAsia="lv-LV"/>
        </w:rPr>
        <w:t xml:space="preserve">Aizkavējusies </w:t>
      </w:r>
      <w:r w:rsidR="00F554EC" w:rsidRPr="007D35C9">
        <w:rPr>
          <w:rFonts w:eastAsia="Times New Roman"/>
          <w:sz w:val="28"/>
          <w:szCs w:val="28"/>
          <w:lang w:eastAsia="lv-LV"/>
        </w:rPr>
        <w:t xml:space="preserve">degradēto teritoriju </w:t>
      </w:r>
      <w:proofErr w:type="spellStart"/>
      <w:r w:rsidR="00F554EC" w:rsidRPr="007D35C9">
        <w:rPr>
          <w:rFonts w:eastAsia="Times New Roman"/>
          <w:sz w:val="28"/>
          <w:szCs w:val="28"/>
          <w:lang w:eastAsia="lv-LV"/>
        </w:rPr>
        <w:t>revitalizācijas</w:t>
      </w:r>
      <w:proofErr w:type="spellEnd"/>
      <w:r w:rsidR="00F554EC" w:rsidRPr="007D35C9">
        <w:rPr>
          <w:rFonts w:eastAsia="Times New Roman"/>
          <w:sz w:val="28"/>
          <w:szCs w:val="28"/>
          <w:lang w:eastAsia="lv-LV"/>
        </w:rPr>
        <w:t xml:space="preserve"> projektu īstenošana 5.6.1.</w:t>
      </w:r>
      <w:r w:rsidR="00F554EC">
        <w:rPr>
          <w:rFonts w:eastAsia="Times New Roman"/>
          <w:sz w:val="28"/>
          <w:szCs w:val="28"/>
          <w:lang w:eastAsia="lv-LV"/>
        </w:rPr>
        <w:t> </w:t>
      </w:r>
      <w:r w:rsidR="00F554EC" w:rsidRPr="007D35C9">
        <w:rPr>
          <w:rFonts w:eastAsia="Times New Roman"/>
          <w:sz w:val="28"/>
          <w:szCs w:val="28"/>
          <w:lang w:eastAsia="lv-LV"/>
        </w:rPr>
        <w:t>SAM “</w:t>
      </w:r>
      <w:r w:rsidR="00F554EC" w:rsidRPr="007D35C9">
        <w:rPr>
          <w:sz w:val="28"/>
          <w:szCs w:val="28"/>
        </w:rPr>
        <w:t xml:space="preserve">Veicināt Rīgas pilsētas </w:t>
      </w:r>
      <w:proofErr w:type="spellStart"/>
      <w:r w:rsidR="00F554EC" w:rsidRPr="007D35C9">
        <w:rPr>
          <w:sz w:val="28"/>
          <w:szCs w:val="28"/>
        </w:rPr>
        <w:t>revitalizāciju</w:t>
      </w:r>
      <w:proofErr w:type="spellEnd"/>
      <w:r w:rsidR="00F554EC" w:rsidRPr="007D35C9">
        <w:rPr>
          <w:sz w:val="28"/>
          <w:szCs w:val="28"/>
        </w:rPr>
        <w:t>, nodrošinot teritorijas efektīvu sociālekonomisko izmantošanu</w:t>
      </w:r>
      <w:r w:rsidR="00F554EC" w:rsidRPr="007D35C9">
        <w:rPr>
          <w:rFonts w:eastAsia="Times New Roman"/>
          <w:sz w:val="28"/>
          <w:szCs w:val="28"/>
          <w:lang w:eastAsia="lv-LV"/>
        </w:rPr>
        <w:t>”. Kopā līdz šim, izpildot priekšnosacījumus projektu atlasei, i</w:t>
      </w:r>
      <w:r w:rsidR="00F554EC" w:rsidRPr="007D35C9">
        <w:rPr>
          <w:sz w:val="28"/>
          <w:szCs w:val="28"/>
        </w:rPr>
        <w:t>r</w:t>
      </w:r>
      <w:r w:rsidR="00F554EC" w:rsidRPr="007D35C9">
        <w:rPr>
          <w:rFonts w:eastAsia="Times New Roman"/>
          <w:sz w:val="28"/>
          <w:szCs w:val="28"/>
          <w:lang w:eastAsia="lv-LV"/>
        </w:rPr>
        <w:t xml:space="preserve"> apstiprinātas četras – Grīziņkalna, Teikas-Čiekurkalna, </w:t>
      </w:r>
      <w:r w:rsidR="00F554EC" w:rsidRPr="007D35C9">
        <w:rPr>
          <w:sz w:val="28"/>
          <w:szCs w:val="28"/>
        </w:rPr>
        <w:t xml:space="preserve">Brasas apkaimes un Šķirotavas apkaimes </w:t>
      </w:r>
      <w:proofErr w:type="spellStart"/>
      <w:r w:rsidR="00F554EC" w:rsidRPr="007D35C9">
        <w:rPr>
          <w:sz w:val="28"/>
          <w:szCs w:val="28"/>
        </w:rPr>
        <w:t>revitalizācijas</w:t>
      </w:r>
      <w:proofErr w:type="spellEnd"/>
      <w:r w:rsidR="00F554EC" w:rsidRPr="007D35C9">
        <w:rPr>
          <w:sz w:val="28"/>
          <w:szCs w:val="28"/>
        </w:rPr>
        <w:t xml:space="preserve"> stratēģijas, </w:t>
      </w:r>
      <w:r w:rsidR="00F554EC">
        <w:rPr>
          <w:sz w:val="28"/>
          <w:szCs w:val="28"/>
        </w:rPr>
        <w:t xml:space="preserve">bet </w:t>
      </w:r>
      <w:r w:rsidR="00F554EC" w:rsidRPr="007D35C9">
        <w:rPr>
          <w:sz w:val="28"/>
          <w:szCs w:val="28"/>
        </w:rPr>
        <w:t xml:space="preserve">Rīgas Koncertzāles projekta </w:t>
      </w:r>
      <w:r w:rsidR="00F554EC">
        <w:rPr>
          <w:sz w:val="28"/>
          <w:szCs w:val="28"/>
        </w:rPr>
        <w:t xml:space="preserve">stratēģiju </w:t>
      </w:r>
      <w:r w:rsidR="00F554EC" w:rsidRPr="007D35C9">
        <w:rPr>
          <w:sz w:val="28"/>
          <w:szCs w:val="28"/>
        </w:rPr>
        <w:t>paredz</w:t>
      </w:r>
      <w:r w:rsidR="00F554EC">
        <w:rPr>
          <w:sz w:val="28"/>
          <w:szCs w:val="28"/>
        </w:rPr>
        <w:t>ēts</w:t>
      </w:r>
      <w:r w:rsidR="00F554EC" w:rsidRPr="007D35C9">
        <w:rPr>
          <w:sz w:val="28"/>
          <w:szCs w:val="28"/>
        </w:rPr>
        <w:t xml:space="preserve"> izstrādāt indikatīvi </w:t>
      </w:r>
      <w:r w:rsidR="00F554EC">
        <w:rPr>
          <w:sz w:val="28"/>
          <w:szCs w:val="28"/>
        </w:rPr>
        <w:t xml:space="preserve">līdz </w:t>
      </w:r>
      <w:r w:rsidR="00F554EC" w:rsidRPr="007D35C9">
        <w:rPr>
          <w:sz w:val="28"/>
          <w:szCs w:val="28"/>
        </w:rPr>
        <w:t>2017</w:t>
      </w:r>
      <w:r w:rsidR="00F554EC">
        <w:rPr>
          <w:sz w:val="28"/>
          <w:szCs w:val="28"/>
        </w:rPr>
        <w:t>. gad</w:t>
      </w:r>
      <w:r w:rsidR="00F554EC" w:rsidRPr="007D35C9">
        <w:rPr>
          <w:sz w:val="28"/>
          <w:szCs w:val="28"/>
        </w:rPr>
        <w:t>a vidu</w:t>
      </w:r>
      <w:r w:rsidR="00F554EC">
        <w:rPr>
          <w:sz w:val="28"/>
          <w:szCs w:val="28"/>
        </w:rPr>
        <w:t>m</w:t>
      </w:r>
      <w:r w:rsidR="00F554EC" w:rsidRPr="007D35C9">
        <w:rPr>
          <w:sz w:val="28"/>
          <w:szCs w:val="28"/>
        </w:rPr>
        <w:t xml:space="preserve">. </w:t>
      </w:r>
      <w:r w:rsidR="00F554EC" w:rsidRPr="007D35C9">
        <w:rPr>
          <w:rFonts w:eastAsia="Times New Roman"/>
          <w:sz w:val="28"/>
          <w:szCs w:val="28"/>
          <w:lang w:eastAsia="lv-LV"/>
        </w:rPr>
        <w:t>2016</w:t>
      </w:r>
      <w:r w:rsidR="00F554EC">
        <w:rPr>
          <w:rFonts w:eastAsia="Times New Roman"/>
          <w:sz w:val="28"/>
          <w:szCs w:val="28"/>
          <w:lang w:eastAsia="lv-LV"/>
        </w:rPr>
        <w:t>. gad</w:t>
      </w:r>
      <w:r w:rsidR="00F554EC" w:rsidRPr="007D35C9">
        <w:rPr>
          <w:rFonts w:eastAsia="Times New Roman"/>
          <w:sz w:val="28"/>
          <w:szCs w:val="28"/>
          <w:lang w:eastAsia="lv-LV"/>
        </w:rPr>
        <w:t xml:space="preserve">a novembrī izsludināta projektu iesniegumu atlase, uzaicinot iesniegt projektu iesniegumus četru apstiprināto stratēģiju ietvaros. Vienlaikus, ņemot vērā EK ierosinātās izmaiņas regulējumā, </w:t>
      </w:r>
      <w:r w:rsidR="00F554EC">
        <w:rPr>
          <w:rFonts w:eastAsia="Times New Roman"/>
          <w:sz w:val="28"/>
          <w:szCs w:val="28"/>
          <w:lang w:eastAsia="lv-LV"/>
        </w:rPr>
        <w:t xml:space="preserve">atvieglojot </w:t>
      </w:r>
      <w:r w:rsidR="00F554EC" w:rsidRPr="007D35C9">
        <w:rPr>
          <w:rFonts w:eastAsia="Times New Roman"/>
          <w:sz w:val="28"/>
          <w:szCs w:val="28"/>
          <w:lang w:eastAsia="lv-LV"/>
        </w:rPr>
        <w:t>investīcijas maza mēroga infrastruktūrā, tiek virzīti attiecīgi DP</w:t>
      </w:r>
      <w:r w:rsidR="00F554EC">
        <w:rPr>
          <w:rFonts w:eastAsia="Times New Roman"/>
          <w:sz w:val="28"/>
          <w:szCs w:val="28"/>
          <w:lang w:eastAsia="lv-LV"/>
        </w:rPr>
        <w:t xml:space="preserve"> un MK noteikumu </w:t>
      </w:r>
      <w:r w:rsidR="00F554EC" w:rsidRPr="007D35C9">
        <w:rPr>
          <w:rFonts w:eastAsia="Times New Roman"/>
          <w:sz w:val="28"/>
          <w:szCs w:val="28"/>
          <w:lang w:eastAsia="lv-LV"/>
        </w:rPr>
        <w:t>grozījumi</w:t>
      </w:r>
      <w:r w:rsidR="00F554EC">
        <w:rPr>
          <w:rFonts w:eastAsia="Times New Roman"/>
          <w:sz w:val="28"/>
          <w:szCs w:val="28"/>
          <w:lang w:eastAsia="lv-LV"/>
        </w:rPr>
        <w:t xml:space="preserve">. Līdz ar to </w:t>
      </w:r>
      <w:r w:rsidR="00F554EC" w:rsidRPr="007D35C9">
        <w:rPr>
          <w:rFonts w:cs="Times New Roman"/>
          <w:sz w:val="28"/>
          <w:szCs w:val="28"/>
        </w:rPr>
        <w:t xml:space="preserve">nacionāli </w:t>
      </w:r>
      <w:r w:rsidR="00F554EC">
        <w:rPr>
          <w:rFonts w:cs="Times New Roman"/>
          <w:sz w:val="28"/>
          <w:szCs w:val="28"/>
        </w:rPr>
        <w:t>tiks palielināts no 5 milj.</w:t>
      </w:r>
      <w:r w:rsidR="00F554EC" w:rsidRPr="00926027">
        <w:rPr>
          <w:rFonts w:cs="Times New Roman"/>
          <w:i/>
          <w:sz w:val="28"/>
          <w:szCs w:val="28"/>
        </w:rPr>
        <w:t> euro</w:t>
      </w:r>
      <w:r w:rsidR="00F554EC" w:rsidRPr="007D35C9">
        <w:rPr>
          <w:rFonts w:cs="Times New Roman"/>
          <w:sz w:val="28"/>
          <w:szCs w:val="28"/>
        </w:rPr>
        <w:t xml:space="preserve"> </w:t>
      </w:r>
      <w:r w:rsidR="00F554EC">
        <w:rPr>
          <w:rFonts w:cs="Times New Roman"/>
          <w:sz w:val="28"/>
          <w:szCs w:val="28"/>
        </w:rPr>
        <w:t xml:space="preserve">uz </w:t>
      </w:r>
      <w:r w:rsidR="00F554EC" w:rsidRPr="007D35C9">
        <w:rPr>
          <w:rFonts w:cs="Times New Roman"/>
          <w:sz w:val="28"/>
          <w:szCs w:val="28"/>
        </w:rPr>
        <w:t>15</w:t>
      </w:r>
      <w:r w:rsidR="00F554EC">
        <w:rPr>
          <w:rFonts w:cs="Times New Roman"/>
          <w:sz w:val="28"/>
          <w:szCs w:val="28"/>
        </w:rPr>
        <w:t> milj.</w:t>
      </w:r>
      <w:r w:rsidR="00F554EC" w:rsidRPr="00926027">
        <w:rPr>
          <w:rFonts w:cs="Times New Roman"/>
          <w:i/>
          <w:sz w:val="28"/>
          <w:szCs w:val="28"/>
        </w:rPr>
        <w:t> euro</w:t>
      </w:r>
      <w:r w:rsidR="00F554EC">
        <w:rPr>
          <w:rFonts w:cs="Times New Roman"/>
          <w:i/>
          <w:sz w:val="28"/>
          <w:szCs w:val="28"/>
        </w:rPr>
        <w:t xml:space="preserve"> </w:t>
      </w:r>
      <w:r w:rsidR="00F554EC" w:rsidRPr="006F379D">
        <w:rPr>
          <w:rFonts w:cs="Times New Roman"/>
          <w:sz w:val="28"/>
          <w:szCs w:val="28"/>
        </w:rPr>
        <w:t>slieksnis</w:t>
      </w:r>
      <w:r w:rsidR="00F554EC">
        <w:rPr>
          <w:rFonts w:cs="Times New Roman"/>
          <w:sz w:val="28"/>
          <w:szCs w:val="28"/>
        </w:rPr>
        <w:t xml:space="preserve"> </w:t>
      </w:r>
      <w:r w:rsidR="00F554EC" w:rsidRPr="007D35C9">
        <w:rPr>
          <w:rFonts w:eastAsia="Times New Roman"/>
          <w:sz w:val="28"/>
          <w:szCs w:val="28"/>
          <w:lang w:eastAsia="lv-LV"/>
        </w:rPr>
        <w:t>investīcij</w:t>
      </w:r>
      <w:r w:rsidR="00F554EC">
        <w:rPr>
          <w:rFonts w:eastAsia="Times New Roman"/>
          <w:sz w:val="28"/>
          <w:szCs w:val="28"/>
          <w:lang w:eastAsia="lv-LV"/>
        </w:rPr>
        <w:t>ām</w:t>
      </w:r>
      <w:r w:rsidR="00F554EC" w:rsidRPr="007D35C9">
        <w:rPr>
          <w:rFonts w:eastAsia="Times New Roman"/>
          <w:sz w:val="28"/>
          <w:szCs w:val="28"/>
          <w:lang w:eastAsia="lv-LV"/>
        </w:rPr>
        <w:t xml:space="preserve"> maza mēroga infrastruktūrā</w:t>
      </w:r>
      <w:r w:rsidR="00F554EC">
        <w:rPr>
          <w:rFonts w:eastAsia="Times New Roman"/>
          <w:sz w:val="28"/>
          <w:szCs w:val="28"/>
          <w:lang w:eastAsia="lv-LV"/>
        </w:rPr>
        <w:t>.</w:t>
      </w:r>
      <w:r w:rsidR="00F554EC" w:rsidRPr="007D35C9">
        <w:rPr>
          <w:rFonts w:cs="Times New Roman"/>
          <w:sz w:val="28"/>
          <w:szCs w:val="28"/>
        </w:rPr>
        <w:t xml:space="preserve"> </w:t>
      </w:r>
      <w:r w:rsidR="00F554EC">
        <w:rPr>
          <w:rFonts w:cs="Times New Roman"/>
          <w:sz w:val="28"/>
          <w:szCs w:val="28"/>
        </w:rPr>
        <w:t xml:space="preserve">Attiecīgi </w:t>
      </w:r>
      <w:r w:rsidR="00F554EC" w:rsidRPr="007D35C9">
        <w:rPr>
          <w:rFonts w:cs="Times New Roman"/>
          <w:sz w:val="28"/>
          <w:szCs w:val="28"/>
        </w:rPr>
        <w:t>projekt</w:t>
      </w:r>
      <w:r w:rsidR="00F554EC">
        <w:rPr>
          <w:rFonts w:cs="Times New Roman"/>
          <w:sz w:val="28"/>
          <w:szCs w:val="28"/>
        </w:rPr>
        <w:t>i</w:t>
      </w:r>
      <w:r w:rsidR="00F554EC" w:rsidRPr="007D35C9">
        <w:rPr>
          <w:rFonts w:cs="Times New Roman"/>
          <w:sz w:val="28"/>
          <w:szCs w:val="28"/>
        </w:rPr>
        <w:t xml:space="preserve"> iesniedzami </w:t>
      </w:r>
      <w:r w:rsidR="00F554EC" w:rsidRPr="007D35C9">
        <w:rPr>
          <w:rFonts w:cs="Times New Roman"/>
          <w:sz w:val="28"/>
          <w:szCs w:val="28"/>
        </w:rPr>
        <w:lastRenderedPageBreak/>
        <w:t>vērtē</w:t>
      </w:r>
      <w:r w:rsidR="00F554EC">
        <w:rPr>
          <w:rFonts w:cs="Times New Roman"/>
          <w:sz w:val="28"/>
          <w:szCs w:val="28"/>
        </w:rPr>
        <w:t>šanai</w:t>
      </w:r>
      <w:r w:rsidR="00F554EC" w:rsidRPr="007D35C9">
        <w:rPr>
          <w:rFonts w:cs="Times New Roman"/>
          <w:sz w:val="28"/>
          <w:szCs w:val="28"/>
        </w:rPr>
        <w:t xml:space="preserve"> tikai pēc DP grozījumu iesniegšanas EK (</w:t>
      </w:r>
      <w:r w:rsidR="00F554EC">
        <w:rPr>
          <w:rFonts w:cs="Times New Roman"/>
          <w:sz w:val="28"/>
          <w:szCs w:val="28"/>
        </w:rPr>
        <w:t xml:space="preserve">plānots </w:t>
      </w:r>
      <w:r w:rsidR="00F554EC" w:rsidRPr="007D35C9">
        <w:rPr>
          <w:rFonts w:cs="Times New Roman"/>
          <w:sz w:val="28"/>
          <w:szCs w:val="28"/>
        </w:rPr>
        <w:t>2017</w:t>
      </w:r>
      <w:r w:rsidR="00F554EC">
        <w:rPr>
          <w:rFonts w:cs="Times New Roman"/>
          <w:sz w:val="28"/>
          <w:szCs w:val="28"/>
        </w:rPr>
        <w:t>. gad</w:t>
      </w:r>
      <w:r w:rsidR="00F554EC" w:rsidRPr="007D35C9">
        <w:rPr>
          <w:rFonts w:cs="Times New Roman"/>
          <w:sz w:val="28"/>
          <w:szCs w:val="28"/>
        </w:rPr>
        <w:t>a</w:t>
      </w:r>
      <w:r w:rsidR="00F554EC">
        <w:rPr>
          <w:rFonts w:cs="Times New Roman"/>
          <w:sz w:val="28"/>
          <w:szCs w:val="28"/>
        </w:rPr>
        <w:t> </w:t>
      </w:r>
      <w:r w:rsidR="00F554EC" w:rsidRPr="007D35C9">
        <w:rPr>
          <w:rFonts w:cs="Times New Roman"/>
          <w:sz w:val="28"/>
          <w:szCs w:val="28"/>
        </w:rPr>
        <w:t>I</w:t>
      </w:r>
      <w:r w:rsidR="00F554EC">
        <w:rPr>
          <w:rFonts w:cs="Times New Roman"/>
          <w:sz w:val="28"/>
          <w:szCs w:val="28"/>
        </w:rPr>
        <w:t> </w:t>
      </w:r>
      <w:r w:rsidR="00F554EC" w:rsidRPr="007D35C9">
        <w:rPr>
          <w:rFonts w:cs="Times New Roman"/>
          <w:sz w:val="28"/>
          <w:szCs w:val="28"/>
        </w:rPr>
        <w:t>ceturksn</w:t>
      </w:r>
      <w:r w:rsidR="00F554EC">
        <w:rPr>
          <w:rFonts w:cs="Times New Roman"/>
          <w:sz w:val="28"/>
          <w:szCs w:val="28"/>
        </w:rPr>
        <w:t>ī</w:t>
      </w:r>
      <w:r w:rsidR="00F554EC" w:rsidRPr="007D35C9">
        <w:rPr>
          <w:rFonts w:cs="Times New Roman"/>
          <w:sz w:val="28"/>
          <w:szCs w:val="28"/>
        </w:rPr>
        <w:t>).</w:t>
      </w:r>
      <w:r w:rsidR="00F554EC">
        <w:rPr>
          <w:sz w:val="28"/>
          <w:szCs w:val="28"/>
        </w:rPr>
        <w:t xml:space="preserve"> </w:t>
      </w:r>
    </w:p>
    <w:p w14:paraId="4BE484B3" w14:textId="77777777" w:rsidR="004820D9" w:rsidRDefault="00F554EC" w:rsidP="004820D9">
      <w:pPr>
        <w:spacing w:before="120" w:after="120" w:line="276" w:lineRule="auto"/>
        <w:ind w:firstLine="720"/>
        <w:jc w:val="both"/>
        <w:rPr>
          <w:sz w:val="28"/>
          <w:szCs w:val="28"/>
        </w:rPr>
      </w:pPr>
      <w:r w:rsidRPr="00CE547B">
        <w:rPr>
          <w:sz w:val="28"/>
          <w:szCs w:val="28"/>
        </w:rPr>
        <w:t>Konstatēts, ka 6.3.1.</w:t>
      </w:r>
      <w:r>
        <w:rPr>
          <w:sz w:val="28"/>
          <w:szCs w:val="28"/>
        </w:rPr>
        <w:t> </w:t>
      </w:r>
      <w:r w:rsidRPr="00CE547B">
        <w:rPr>
          <w:sz w:val="28"/>
          <w:szCs w:val="28"/>
        </w:rPr>
        <w:t>SAM “Palielināt reģionālo mobilitāti, uzlabojot valsts reģionālo autoceļu kvalitāti” un 6.1.5.</w:t>
      </w:r>
      <w:r>
        <w:rPr>
          <w:sz w:val="28"/>
          <w:szCs w:val="28"/>
        </w:rPr>
        <w:t> </w:t>
      </w:r>
      <w:r w:rsidRPr="00CE547B">
        <w:rPr>
          <w:sz w:val="28"/>
          <w:szCs w:val="28"/>
        </w:rPr>
        <w:t>SAM “Valsts galveno autoceļu segu pārbūve, nestspējas palielināšana” plānotos rādītājus (km) nav iespējams sasniegt investīciju augstākas vienības izmaksas dēļ, ko SM skaidro ar stingrākām kvalitātes un atbildības prasībām un izmaiņām būvniecības normatīvos aktos. 2016</w:t>
      </w:r>
      <w:r>
        <w:rPr>
          <w:sz w:val="28"/>
          <w:szCs w:val="28"/>
        </w:rPr>
        <w:t>. gad</w:t>
      </w:r>
      <w:r w:rsidRPr="00CE547B">
        <w:rPr>
          <w:sz w:val="28"/>
          <w:szCs w:val="28"/>
        </w:rPr>
        <w:t xml:space="preserve">a decembra vidū JASPERS uzsācis darbu pie faktisko izmaksu pieauguma novērtējuma saistībā ar kvalitātes paaugstinātajām prasībām, ieviešot EK audita un JASPERS un citu ieteikumus, t.sk. iespējamo pozitīvo ietekmi ilgtermiņā, kā arī veicot novērtējumu par esošo situāciju ar ceļu projektu ieviešanas kvalitāti un veikto pasākumu ietekmi un atbilstību labākai praksei. Novērtējumi </w:t>
      </w:r>
      <w:r w:rsidRPr="003F2B43">
        <w:rPr>
          <w:sz w:val="28"/>
          <w:szCs w:val="28"/>
        </w:rPr>
        <w:t>tiks izstrādāti 2017. gada pirmajā pusē. Vienlaikus ir ierosināti grozījumi DP, samazinot sasniedzamos rādītājus.</w:t>
      </w:r>
    </w:p>
    <w:p w14:paraId="77A67BC3" w14:textId="1F26AEA4" w:rsidR="004820D9" w:rsidRPr="004820D9" w:rsidRDefault="003F2B43" w:rsidP="004820D9">
      <w:pPr>
        <w:spacing w:before="120" w:after="120" w:line="276" w:lineRule="auto"/>
        <w:ind w:firstLine="720"/>
        <w:jc w:val="both"/>
        <w:rPr>
          <w:sz w:val="28"/>
          <w:szCs w:val="28"/>
        </w:rPr>
      </w:pPr>
      <w:r w:rsidRPr="004820D9">
        <w:rPr>
          <w:sz w:val="28"/>
          <w:szCs w:val="28"/>
        </w:rPr>
        <w:t>Attiecībā uz vispārējās izglītības infrastruktūras jom</w:t>
      </w:r>
      <w:r w:rsidR="004820D9" w:rsidRPr="004820D9">
        <w:rPr>
          <w:sz w:val="28"/>
          <w:szCs w:val="28"/>
        </w:rPr>
        <w:t>as</w:t>
      </w:r>
      <w:r w:rsidRPr="004820D9">
        <w:rPr>
          <w:sz w:val="28"/>
          <w:szCs w:val="28"/>
        </w:rPr>
        <w:t xml:space="preserve"> (8.1.2. SAM)</w:t>
      </w:r>
      <w:r w:rsidR="004820D9" w:rsidRPr="004820D9">
        <w:rPr>
          <w:sz w:val="28"/>
          <w:szCs w:val="28"/>
        </w:rPr>
        <w:t xml:space="preserve"> investīciju ieviešanas kavējumiem</w:t>
      </w:r>
      <w:r w:rsidRPr="004820D9">
        <w:rPr>
          <w:sz w:val="28"/>
          <w:szCs w:val="28"/>
        </w:rPr>
        <w:t xml:space="preserve"> jāņem vērā specifiskie priekšnosacījumu kvalitatīvu rezultātu sasniegšanai. IZM saskaņo pašvaldību attīstības programmas investīciju plānu projektu idejas vai projektu ideju konceptus. IZM un pašvaldības savstarpēji sadarbojas. Tomēr tieši pašvaldību kompetencē un atbildībā ir sagatavot un iesniegt IZM kvalitatīvi izstrādātas projekta idejas vai projekta ideju konceptus. Vienlaikus ar 8.1.2. SAM ieguldījumiem pašvaldības projekta idejās pamato atbalstam izvirzīto izglītības iestāžu nākotnes attīstības iespējas, vērtējot pašvaldības un reģiona demogrāfisko un ekonomisko situāciju, tādējādi jautājumu skatot plašāk, t.sk. attiecībā uz izglītības iestādēm, kas netiek virzītas kā labuma guvējas 8.1.2. SAM (pašvaldību izglītības iestāžu tīkls) ietvaros.   </w:t>
      </w:r>
      <w:r w:rsidR="004820D9">
        <w:rPr>
          <w:sz w:val="28"/>
          <w:szCs w:val="28"/>
        </w:rPr>
        <w:t>Šajā procesā līdz 2017.gada sākumam ir nozīmīgs progress. S</w:t>
      </w:r>
      <w:r w:rsidR="004820D9" w:rsidRPr="004820D9">
        <w:rPr>
          <w:sz w:val="28"/>
          <w:szCs w:val="28"/>
        </w:rPr>
        <w:t xml:space="preserve">askaņā ar </w:t>
      </w:r>
      <w:r w:rsidR="004820D9">
        <w:rPr>
          <w:sz w:val="28"/>
          <w:szCs w:val="28"/>
        </w:rPr>
        <w:t>VARAM</w:t>
      </w:r>
      <w:r w:rsidR="004820D9" w:rsidRPr="004820D9">
        <w:rPr>
          <w:sz w:val="28"/>
          <w:szCs w:val="28"/>
        </w:rPr>
        <w:t xml:space="preserve"> Reģionālās attīstības koordinācijas padomes 2017.gada 25.janvāra sēdē nolemto (protokols Nr.5) IZM ir dots uzdevums līdz 2017.gada 28.februārim iesniegt Reģionālās attīstības koordinācijas padomē informāciju par termiņiem, kuros pašvaldības plāno iesniegt projektu iesnie</w:t>
      </w:r>
      <w:r w:rsidR="004820D9">
        <w:rPr>
          <w:sz w:val="28"/>
          <w:szCs w:val="28"/>
        </w:rPr>
        <w:t xml:space="preserve">gumus CFLA 8.1.2. SAM ietvaros. Paralēli IZM </w:t>
      </w:r>
      <w:r w:rsidR="004820D9" w:rsidRPr="004820D9">
        <w:rPr>
          <w:sz w:val="28"/>
          <w:szCs w:val="28"/>
        </w:rPr>
        <w:t xml:space="preserve">tiek ieguldīts intensīvs darbs pašvaldību attīstības programmas investīciju plānu 8.1.2. SAM projektu idejas vai projektu ideju konceptu saskaņošanai un virzīšanai apstiprināšanai </w:t>
      </w:r>
      <w:r w:rsidR="004820D9">
        <w:rPr>
          <w:sz w:val="28"/>
          <w:szCs w:val="28"/>
        </w:rPr>
        <w:t>VARAM</w:t>
      </w:r>
      <w:r w:rsidR="004820D9" w:rsidRPr="004820D9">
        <w:rPr>
          <w:sz w:val="28"/>
          <w:szCs w:val="28"/>
        </w:rPr>
        <w:t xml:space="preserve"> Reģionālās attīstības koordinācijas padomē, kas ir priekšnosacījums, lai CFLA varētu uzaicināt pašvaldības sagatavot projektu iesniegumus.</w:t>
      </w:r>
    </w:p>
    <w:p w14:paraId="6E2111E6" w14:textId="45F9FF40" w:rsidR="006B7246" w:rsidRDefault="00D54BD3" w:rsidP="00D54BD3">
      <w:pPr>
        <w:spacing w:before="120" w:after="120" w:line="276" w:lineRule="auto"/>
        <w:ind w:firstLine="720"/>
        <w:jc w:val="both"/>
        <w:rPr>
          <w:sz w:val="28"/>
          <w:szCs w:val="28"/>
        </w:rPr>
      </w:pPr>
      <w:r w:rsidRPr="007D35C9">
        <w:rPr>
          <w:rFonts w:eastAsia="Calibri" w:cs="Times New Roman"/>
          <w:sz w:val="28"/>
          <w:szCs w:val="28"/>
          <w:lang w:eastAsia="ar-SA"/>
        </w:rPr>
        <w:lastRenderedPageBreak/>
        <w:t>Detalizētāka informācija par</w:t>
      </w:r>
      <w:r w:rsidRPr="007D35C9">
        <w:rPr>
          <w:color w:val="000000" w:themeColor="text1"/>
          <w:sz w:val="28"/>
          <w:szCs w:val="28"/>
        </w:rPr>
        <w:t xml:space="preserve"> finanšu progresu</w:t>
      </w:r>
      <w:r>
        <w:rPr>
          <w:color w:val="000000" w:themeColor="text1"/>
          <w:sz w:val="28"/>
          <w:szCs w:val="28"/>
        </w:rPr>
        <w:t>,</w:t>
      </w:r>
      <w:r w:rsidRPr="007D35C9">
        <w:rPr>
          <w:color w:val="000000" w:themeColor="text1"/>
          <w:sz w:val="28"/>
          <w:szCs w:val="28"/>
        </w:rPr>
        <w:t xml:space="preserve"> kā arī maksājumu plānu izpildi</w:t>
      </w:r>
      <w:r w:rsidRPr="007D35C9">
        <w:rPr>
          <w:rStyle w:val="FootnoteReference"/>
          <w:color w:val="000000" w:themeColor="text1"/>
          <w:sz w:val="28"/>
          <w:szCs w:val="28"/>
        </w:rPr>
        <w:footnoteReference w:id="19"/>
      </w:r>
      <w:r w:rsidRPr="007D35C9">
        <w:rPr>
          <w:rFonts w:eastAsia="Calibri" w:cs="Times New Roman"/>
          <w:sz w:val="28"/>
          <w:szCs w:val="28"/>
          <w:lang w:eastAsia="ar-SA"/>
        </w:rPr>
        <w:t xml:space="preserve"> katru mēnesi tiek apkopota un iesniegta MK ar </w:t>
      </w:r>
      <w:r w:rsidRPr="007D35C9">
        <w:rPr>
          <w:sz w:val="28"/>
          <w:szCs w:val="28"/>
          <w:shd w:val="clear" w:color="auto" w:fill="FFFFFF"/>
        </w:rPr>
        <w:t>operatīvo pārskatu par ES Kohēzijas politikas fondu investīciju ieviešanas statusu</w:t>
      </w:r>
      <w:r w:rsidRPr="007D35C9">
        <w:rPr>
          <w:rStyle w:val="FootnoteReference"/>
          <w:sz w:val="28"/>
          <w:szCs w:val="28"/>
          <w:shd w:val="clear" w:color="auto" w:fill="FFFFFF"/>
        </w:rPr>
        <w:footnoteReference w:id="20"/>
      </w:r>
      <w:r w:rsidRPr="007D35C9">
        <w:rPr>
          <w:sz w:val="28"/>
          <w:szCs w:val="28"/>
          <w:shd w:val="clear" w:color="auto" w:fill="FFFFFF"/>
        </w:rPr>
        <w:t xml:space="preserve">. </w:t>
      </w:r>
      <w:r w:rsidRPr="007D35C9">
        <w:rPr>
          <w:sz w:val="28"/>
          <w:szCs w:val="28"/>
        </w:rPr>
        <w:t xml:space="preserve">Līdz ar to valdība </w:t>
      </w:r>
      <w:r>
        <w:rPr>
          <w:sz w:val="28"/>
          <w:szCs w:val="28"/>
        </w:rPr>
        <w:t xml:space="preserve">un sabiedrība </w:t>
      </w:r>
      <w:r w:rsidRPr="007D35C9">
        <w:rPr>
          <w:sz w:val="28"/>
          <w:szCs w:val="28"/>
        </w:rPr>
        <w:t xml:space="preserve">regulāri tiek informēta par progresu ES fondu ieviešanā, kā arī tiek identificēti aktuālie </w:t>
      </w:r>
      <w:proofErr w:type="spellStart"/>
      <w:r w:rsidRPr="007D35C9">
        <w:rPr>
          <w:sz w:val="28"/>
          <w:szCs w:val="28"/>
        </w:rPr>
        <w:t>problēmjautājumi</w:t>
      </w:r>
      <w:proofErr w:type="spellEnd"/>
      <w:r>
        <w:rPr>
          <w:sz w:val="28"/>
          <w:szCs w:val="28"/>
        </w:rPr>
        <w:t>, dodot iespēju ministriju politiska</w:t>
      </w:r>
      <w:r w:rsidR="003E5182">
        <w:rPr>
          <w:sz w:val="28"/>
          <w:szCs w:val="28"/>
        </w:rPr>
        <w:t>ja</w:t>
      </w:r>
      <w:r>
        <w:rPr>
          <w:sz w:val="28"/>
          <w:szCs w:val="28"/>
        </w:rPr>
        <w:t>i</w:t>
      </w:r>
      <w:r w:rsidRPr="007D35C9">
        <w:rPr>
          <w:sz w:val="28"/>
          <w:szCs w:val="28"/>
        </w:rPr>
        <w:t xml:space="preserve"> vadība</w:t>
      </w:r>
      <w:r>
        <w:rPr>
          <w:sz w:val="28"/>
          <w:szCs w:val="28"/>
        </w:rPr>
        <w:t>i nepieciešamības gadījumā maksimāli operatīvi un efektīvi iesaistīties jautājumu risināšanā</w:t>
      </w:r>
      <w:r w:rsidRPr="007D35C9">
        <w:rPr>
          <w:sz w:val="28"/>
          <w:szCs w:val="28"/>
        </w:rPr>
        <w:t>.</w:t>
      </w:r>
      <w:r>
        <w:rPr>
          <w:sz w:val="28"/>
          <w:szCs w:val="28"/>
        </w:rPr>
        <w:t xml:space="preserve"> </w:t>
      </w:r>
      <w:r w:rsidR="007051DE">
        <w:rPr>
          <w:sz w:val="28"/>
          <w:szCs w:val="28"/>
        </w:rPr>
        <w:t>Attiecīgi pārskata perioda laikā notikušās aktualitātes, kas ziņotas ar ikmēneša ziņojumiem, netiek atkārtotas šajā ziņojumā.</w:t>
      </w:r>
    </w:p>
    <w:p w14:paraId="5FB1A851" w14:textId="77777777" w:rsidR="00EB7101" w:rsidRPr="007D35C9" w:rsidRDefault="00EB7101" w:rsidP="00EB7101">
      <w:pPr>
        <w:spacing w:before="120" w:after="120" w:line="276" w:lineRule="auto"/>
        <w:ind w:firstLine="720"/>
        <w:jc w:val="both"/>
        <w:rPr>
          <w:b/>
          <w:i/>
          <w:sz w:val="28"/>
          <w:szCs w:val="28"/>
        </w:rPr>
      </w:pPr>
      <w:r w:rsidRPr="007D35C9">
        <w:rPr>
          <w:b/>
          <w:i/>
          <w:sz w:val="28"/>
          <w:szCs w:val="28"/>
        </w:rPr>
        <w:t>Latvija starp citām valstīm</w:t>
      </w:r>
    </w:p>
    <w:p w14:paraId="3D930399" w14:textId="5FB79D24" w:rsidR="00EB7101" w:rsidRPr="006B7F03" w:rsidRDefault="00EB7101" w:rsidP="00EB7101">
      <w:pPr>
        <w:spacing w:before="120" w:after="120" w:line="276" w:lineRule="auto"/>
        <w:ind w:firstLine="720"/>
        <w:jc w:val="both"/>
        <w:rPr>
          <w:color w:val="000000" w:themeColor="text1"/>
          <w:sz w:val="28"/>
          <w:szCs w:val="28"/>
        </w:rPr>
      </w:pPr>
      <w:r w:rsidRPr="007D35C9">
        <w:rPr>
          <w:color w:val="000000" w:themeColor="text1"/>
          <w:sz w:val="28"/>
          <w:szCs w:val="28"/>
        </w:rPr>
        <w:t xml:space="preserve">Neskatoties uz atsevišķiem kavējumiem un nobīdēm laika grafikā saistībā ar normatīvās bāzes izstrādi, Latvijai joprojām </w:t>
      </w:r>
      <w:r>
        <w:rPr>
          <w:color w:val="000000" w:themeColor="text1"/>
          <w:sz w:val="28"/>
          <w:szCs w:val="28"/>
        </w:rPr>
        <w:t xml:space="preserve">ir </w:t>
      </w:r>
      <w:r w:rsidRPr="007D35C9">
        <w:rPr>
          <w:color w:val="000000" w:themeColor="text1"/>
          <w:sz w:val="28"/>
          <w:szCs w:val="28"/>
        </w:rPr>
        <w:t xml:space="preserve">labs un stabils rezultāts </w:t>
      </w:r>
      <w:r>
        <w:rPr>
          <w:color w:val="000000" w:themeColor="text1"/>
          <w:sz w:val="28"/>
          <w:szCs w:val="28"/>
        </w:rPr>
        <w:t xml:space="preserve">virs vidējā starp </w:t>
      </w:r>
      <w:r w:rsidRPr="007D35C9">
        <w:rPr>
          <w:color w:val="000000" w:themeColor="text1"/>
          <w:sz w:val="28"/>
          <w:szCs w:val="28"/>
        </w:rPr>
        <w:t>ES dalībvalstīm</w:t>
      </w:r>
      <w:r>
        <w:rPr>
          <w:color w:val="000000" w:themeColor="text1"/>
          <w:sz w:val="28"/>
          <w:szCs w:val="28"/>
        </w:rPr>
        <w:t xml:space="preserve"> (6. vieta, </w:t>
      </w:r>
      <w:r w:rsidRPr="007D35C9">
        <w:rPr>
          <w:color w:val="000000" w:themeColor="text1"/>
          <w:sz w:val="28"/>
          <w:szCs w:val="28"/>
        </w:rPr>
        <w:t>līdz 2017</w:t>
      </w:r>
      <w:r>
        <w:rPr>
          <w:color w:val="000000" w:themeColor="text1"/>
          <w:sz w:val="28"/>
          <w:szCs w:val="28"/>
        </w:rPr>
        <w:t>. gad</w:t>
      </w:r>
      <w:r w:rsidRPr="007D35C9">
        <w:rPr>
          <w:color w:val="000000" w:themeColor="text1"/>
          <w:sz w:val="28"/>
          <w:szCs w:val="28"/>
        </w:rPr>
        <w:t>a</w:t>
      </w:r>
      <w:r>
        <w:rPr>
          <w:color w:val="000000" w:themeColor="text1"/>
          <w:sz w:val="28"/>
          <w:szCs w:val="28"/>
        </w:rPr>
        <w:t> </w:t>
      </w:r>
      <w:r w:rsidRPr="007D35C9">
        <w:rPr>
          <w:color w:val="000000" w:themeColor="text1"/>
          <w:sz w:val="28"/>
          <w:szCs w:val="28"/>
        </w:rPr>
        <w:t>3.</w:t>
      </w:r>
      <w:r>
        <w:rPr>
          <w:color w:val="000000" w:themeColor="text1"/>
          <w:sz w:val="28"/>
          <w:szCs w:val="28"/>
        </w:rPr>
        <w:t> </w:t>
      </w:r>
      <w:r w:rsidRPr="007D35C9">
        <w:rPr>
          <w:color w:val="000000" w:themeColor="text1"/>
          <w:sz w:val="28"/>
          <w:szCs w:val="28"/>
        </w:rPr>
        <w:t>janvārim</w:t>
      </w:r>
      <w:r>
        <w:rPr>
          <w:color w:val="000000" w:themeColor="text1"/>
          <w:sz w:val="28"/>
          <w:szCs w:val="28"/>
        </w:rPr>
        <w:t xml:space="preserve"> no EK </w:t>
      </w:r>
      <w:r w:rsidRPr="007D35C9">
        <w:rPr>
          <w:color w:val="000000" w:themeColor="text1"/>
          <w:sz w:val="28"/>
          <w:szCs w:val="28"/>
        </w:rPr>
        <w:t>saņemti 8,7</w:t>
      </w:r>
      <w:r>
        <w:rPr>
          <w:color w:val="000000" w:themeColor="text1"/>
          <w:sz w:val="28"/>
          <w:szCs w:val="28"/>
        </w:rPr>
        <w:t> %</w:t>
      </w:r>
      <w:r w:rsidRPr="007D35C9">
        <w:rPr>
          <w:color w:val="000000" w:themeColor="text1"/>
          <w:sz w:val="28"/>
          <w:szCs w:val="28"/>
        </w:rPr>
        <w:t xml:space="preserve"> no pieejamā </w:t>
      </w:r>
      <w:r>
        <w:rPr>
          <w:color w:val="000000" w:themeColor="text1"/>
          <w:sz w:val="28"/>
          <w:szCs w:val="28"/>
        </w:rPr>
        <w:t xml:space="preserve">ES </w:t>
      </w:r>
      <w:r w:rsidRPr="007D35C9">
        <w:rPr>
          <w:color w:val="000000" w:themeColor="text1"/>
          <w:sz w:val="28"/>
          <w:szCs w:val="28"/>
        </w:rPr>
        <w:t>finansējuma</w:t>
      </w:r>
      <w:r>
        <w:rPr>
          <w:color w:val="000000" w:themeColor="text1"/>
          <w:sz w:val="28"/>
          <w:szCs w:val="28"/>
        </w:rPr>
        <w:t>)</w:t>
      </w:r>
      <w:r w:rsidRPr="007D35C9">
        <w:rPr>
          <w:rStyle w:val="FootnoteReference"/>
          <w:color w:val="000000" w:themeColor="text1"/>
          <w:sz w:val="28"/>
          <w:szCs w:val="28"/>
        </w:rPr>
        <w:footnoteReference w:id="21"/>
      </w:r>
      <w:r w:rsidRPr="007D35C9">
        <w:rPr>
          <w:color w:val="000000" w:themeColor="text1"/>
          <w:sz w:val="28"/>
          <w:szCs w:val="28"/>
        </w:rPr>
        <w:t xml:space="preserve">. </w:t>
      </w:r>
    </w:p>
    <w:p w14:paraId="4BFDDE45" w14:textId="77777777" w:rsidR="00EB7101" w:rsidRPr="00DC24E3" w:rsidRDefault="00EB7101" w:rsidP="00EB7101">
      <w:pPr>
        <w:tabs>
          <w:tab w:val="left" w:pos="284"/>
        </w:tabs>
        <w:spacing w:before="120" w:after="120" w:line="276" w:lineRule="auto"/>
        <w:ind w:firstLine="720"/>
        <w:jc w:val="both"/>
        <w:rPr>
          <w:rFonts w:cs="Times New Roman"/>
          <w:b/>
          <w:i/>
          <w:sz w:val="28"/>
        </w:rPr>
      </w:pPr>
      <w:r w:rsidRPr="00DC24E3">
        <w:rPr>
          <w:rFonts w:cs="Times New Roman"/>
          <w:b/>
          <w:i/>
          <w:sz w:val="28"/>
        </w:rPr>
        <w:t>Sasniegto investīciju rezultātu piemēri</w:t>
      </w:r>
    </w:p>
    <w:p w14:paraId="7738053E" w14:textId="77777777" w:rsidR="005C15F2" w:rsidRDefault="00EB7101" w:rsidP="00EB7101">
      <w:pPr>
        <w:spacing w:before="120" w:after="120" w:line="276" w:lineRule="auto"/>
        <w:ind w:firstLine="720"/>
        <w:jc w:val="both"/>
        <w:rPr>
          <w:sz w:val="28"/>
          <w:szCs w:val="28"/>
        </w:rPr>
      </w:pPr>
      <w:r>
        <w:rPr>
          <w:sz w:val="28"/>
          <w:szCs w:val="28"/>
        </w:rPr>
        <w:t xml:space="preserve">Projekti lielākoties uzsākti 2016. gadā, tādēļ tikai atsevišķas jomās ir vērojams rādītāju sasniegums. </w:t>
      </w:r>
    </w:p>
    <w:p w14:paraId="0452534F" w14:textId="3E289535" w:rsidR="00EB7101" w:rsidRDefault="00EB7101" w:rsidP="00EB7101">
      <w:pPr>
        <w:spacing w:before="120" w:after="120" w:line="276" w:lineRule="auto"/>
        <w:ind w:firstLine="720"/>
        <w:jc w:val="both"/>
        <w:rPr>
          <w:sz w:val="28"/>
          <w:szCs w:val="28"/>
        </w:rPr>
      </w:pPr>
      <w:r>
        <w:rPr>
          <w:sz w:val="28"/>
          <w:szCs w:val="28"/>
        </w:rPr>
        <w:t xml:space="preserve">Valsts reģionālo un galveno ceļu modernizācijas un rekonstrukcijas jomā projekti tika uzsākti jau 2014. gadā, ievērojot MK atbalstu par ātrāk uzsākamajiem projektiem. Līdz </w:t>
      </w:r>
      <w:r w:rsidR="00BC5F4F">
        <w:rPr>
          <w:sz w:val="28"/>
          <w:szCs w:val="28"/>
        </w:rPr>
        <w:t>201</w:t>
      </w:r>
      <w:r w:rsidR="00B57930">
        <w:rPr>
          <w:sz w:val="28"/>
          <w:szCs w:val="28"/>
        </w:rPr>
        <w:t>6. gada beigām</w:t>
      </w:r>
      <w:r w:rsidR="00E702C2">
        <w:rPr>
          <w:sz w:val="28"/>
          <w:szCs w:val="28"/>
        </w:rPr>
        <w:t xml:space="preserve"> ir rekonstruēti autoceļi 178</w:t>
      </w:r>
      <w:r>
        <w:rPr>
          <w:sz w:val="28"/>
          <w:szCs w:val="28"/>
        </w:rPr>
        <w:t xml:space="preserve"> km garumā. </w:t>
      </w:r>
    </w:p>
    <w:p w14:paraId="6552AA21" w14:textId="02E83E0D" w:rsidR="00EB7101" w:rsidRPr="00B46555" w:rsidRDefault="00EB7101" w:rsidP="00EB7101">
      <w:pPr>
        <w:spacing w:before="120" w:after="120" w:line="276" w:lineRule="auto"/>
        <w:ind w:firstLine="720"/>
        <w:jc w:val="both"/>
        <w:rPr>
          <w:sz w:val="28"/>
          <w:szCs w:val="28"/>
        </w:rPr>
      </w:pPr>
      <w:r>
        <w:rPr>
          <w:sz w:val="28"/>
          <w:szCs w:val="28"/>
        </w:rPr>
        <w:t xml:space="preserve">Vides jomā </w:t>
      </w:r>
      <w:r w:rsidRPr="007871C4">
        <w:rPr>
          <w:sz w:val="28"/>
          <w:szCs w:val="28"/>
        </w:rPr>
        <w:t xml:space="preserve">6020 Ogres </w:t>
      </w:r>
      <w:r>
        <w:rPr>
          <w:sz w:val="28"/>
          <w:szCs w:val="28"/>
        </w:rPr>
        <w:t xml:space="preserve">iedzīvotājiem ir nodrošināta drošība un turpmāka aizsardzība </w:t>
      </w:r>
      <w:r w:rsidRPr="007871C4">
        <w:rPr>
          <w:sz w:val="28"/>
          <w:szCs w:val="28"/>
        </w:rPr>
        <w:t>no plūdu draudiem.</w:t>
      </w:r>
    </w:p>
    <w:p w14:paraId="2F55A92D" w14:textId="505D4B1E" w:rsidR="00EB7101" w:rsidRPr="0057120D" w:rsidRDefault="00EB7101" w:rsidP="00EB7101">
      <w:pPr>
        <w:spacing w:before="120" w:after="120" w:line="276" w:lineRule="auto"/>
        <w:ind w:firstLine="720"/>
        <w:jc w:val="both"/>
        <w:rPr>
          <w:sz w:val="28"/>
        </w:rPr>
      </w:pPr>
      <w:r w:rsidRPr="0057120D">
        <w:rPr>
          <w:bCs/>
          <w:sz w:val="28"/>
        </w:rPr>
        <w:t>Sociālās iekļaušanas un nabadzības apkarošanas jomā</w:t>
      </w:r>
      <w:r w:rsidRPr="0057120D">
        <w:rPr>
          <w:b/>
          <w:bCs/>
          <w:sz w:val="28"/>
        </w:rPr>
        <w:t xml:space="preserve"> </w:t>
      </w:r>
      <w:r w:rsidRPr="0057120D">
        <w:rPr>
          <w:sz w:val="28"/>
        </w:rPr>
        <w:t>2016</w:t>
      </w:r>
      <w:r>
        <w:rPr>
          <w:sz w:val="28"/>
        </w:rPr>
        <w:t>. gad</w:t>
      </w:r>
      <w:r w:rsidRPr="0057120D">
        <w:rPr>
          <w:sz w:val="28"/>
        </w:rPr>
        <w:t xml:space="preserve">ā sasniegts stabils progress </w:t>
      </w:r>
      <w:r>
        <w:rPr>
          <w:sz w:val="28"/>
        </w:rPr>
        <w:t xml:space="preserve">rādītājos </w:t>
      </w:r>
      <w:r w:rsidRPr="0057120D">
        <w:rPr>
          <w:sz w:val="28"/>
        </w:rPr>
        <w:t>– atbalstīti 3 143 bezdarbnieki, kas nonākuši nela</w:t>
      </w:r>
      <w:r w:rsidRPr="00714CFE">
        <w:rPr>
          <w:sz w:val="28"/>
        </w:rPr>
        <w:t>bvēlīgā situācijā</w:t>
      </w:r>
      <w:r w:rsidRPr="0057120D">
        <w:rPr>
          <w:sz w:val="28"/>
        </w:rPr>
        <w:t>, profesionālās kompetences pilnveides pasākumos iesaistīti 1</w:t>
      </w:r>
      <w:r>
        <w:rPr>
          <w:sz w:val="28"/>
        </w:rPr>
        <w:t> </w:t>
      </w:r>
      <w:r w:rsidRPr="0057120D">
        <w:rPr>
          <w:sz w:val="28"/>
        </w:rPr>
        <w:t xml:space="preserve">000 sociālā darba speciālisti, savukārt individuālu vajadzību </w:t>
      </w:r>
      <w:proofErr w:type="spellStart"/>
      <w:r w:rsidRPr="0057120D">
        <w:rPr>
          <w:sz w:val="28"/>
        </w:rPr>
        <w:t>izvērtējums</w:t>
      </w:r>
      <w:proofErr w:type="spellEnd"/>
      <w:r w:rsidRPr="0057120D">
        <w:rPr>
          <w:sz w:val="28"/>
        </w:rPr>
        <w:t xml:space="preserve"> veikts 876 pieaugušām personām ar garīga rakstura traucējumiem.</w:t>
      </w:r>
    </w:p>
    <w:p w14:paraId="0448007D" w14:textId="6DB7C4F2" w:rsidR="00EB7101" w:rsidRDefault="00EB7101" w:rsidP="00EB7101">
      <w:pPr>
        <w:spacing w:before="120" w:after="120" w:line="276" w:lineRule="auto"/>
        <w:ind w:firstLine="720"/>
        <w:jc w:val="both"/>
        <w:rPr>
          <w:sz w:val="28"/>
        </w:rPr>
      </w:pPr>
      <w:r w:rsidRPr="0057120D">
        <w:rPr>
          <w:bCs/>
          <w:sz w:val="28"/>
        </w:rPr>
        <w:t>Nodarbinātības un darbaspēka mobilitātes jomā</w:t>
      </w:r>
      <w:r w:rsidRPr="0057120D">
        <w:rPr>
          <w:sz w:val="28"/>
        </w:rPr>
        <w:t xml:space="preserve"> 27</w:t>
      </w:r>
      <w:r>
        <w:rPr>
          <w:sz w:val="28"/>
        </w:rPr>
        <w:t> </w:t>
      </w:r>
      <w:r w:rsidRPr="0057120D">
        <w:rPr>
          <w:sz w:val="28"/>
        </w:rPr>
        <w:t>052 bezdarbnieku (tostarp ilgstošie</w:t>
      </w:r>
      <w:r w:rsidRPr="00714CFE">
        <w:rPr>
          <w:sz w:val="28"/>
        </w:rPr>
        <w:t xml:space="preserve"> bezdarbnieki) </w:t>
      </w:r>
      <w:r w:rsidRPr="0057120D">
        <w:rPr>
          <w:sz w:val="28"/>
        </w:rPr>
        <w:t>ir iesaistījušies apmācībās, lai pilnveidotu kompetenci, no tiem 8</w:t>
      </w:r>
      <w:r w:rsidR="005C15F2">
        <w:rPr>
          <w:sz w:val="28"/>
        </w:rPr>
        <w:t> </w:t>
      </w:r>
      <w:r w:rsidRPr="0057120D">
        <w:rPr>
          <w:sz w:val="28"/>
        </w:rPr>
        <w:t>312</w:t>
      </w:r>
      <w:r w:rsidR="005C15F2">
        <w:rPr>
          <w:sz w:val="28"/>
        </w:rPr>
        <w:t xml:space="preserve"> (</w:t>
      </w:r>
      <w:r w:rsidRPr="0057120D">
        <w:rPr>
          <w:sz w:val="28"/>
        </w:rPr>
        <w:t>31</w:t>
      </w:r>
      <w:r>
        <w:rPr>
          <w:sz w:val="28"/>
        </w:rPr>
        <w:t> %</w:t>
      </w:r>
      <w:r w:rsidR="005C15F2">
        <w:rPr>
          <w:sz w:val="28"/>
        </w:rPr>
        <w:t>)</w:t>
      </w:r>
      <w:r w:rsidRPr="0057120D">
        <w:rPr>
          <w:sz w:val="28"/>
        </w:rPr>
        <w:t xml:space="preserve"> 6 mēnešu laikā ir atgriezušies nodarbinātībā.</w:t>
      </w:r>
      <w:r>
        <w:rPr>
          <w:sz w:val="28"/>
        </w:rPr>
        <w:t xml:space="preserve"> </w:t>
      </w:r>
      <w:r w:rsidRPr="0057120D">
        <w:rPr>
          <w:sz w:val="28"/>
        </w:rPr>
        <w:t>Jauniešu garantijas ietvaros dalību uzsākušo jauniešu kopskaits sasniedzis 18</w:t>
      </w:r>
      <w:r>
        <w:rPr>
          <w:sz w:val="28"/>
        </w:rPr>
        <w:t> </w:t>
      </w:r>
      <w:r w:rsidRPr="0057120D">
        <w:rPr>
          <w:sz w:val="28"/>
        </w:rPr>
        <w:t xml:space="preserve">292, </w:t>
      </w:r>
      <w:r w:rsidRPr="0057120D">
        <w:rPr>
          <w:sz w:val="28"/>
        </w:rPr>
        <w:lastRenderedPageBreak/>
        <w:t>no tiem 11</w:t>
      </w:r>
      <w:r>
        <w:rPr>
          <w:sz w:val="28"/>
        </w:rPr>
        <w:t> </w:t>
      </w:r>
      <w:r w:rsidRPr="0057120D">
        <w:rPr>
          <w:sz w:val="28"/>
        </w:rPr>
        <w:t xml:space="preserve">218 uzsākuši pasākumus </w:t>
      </w:r>
      <w:r>
        <w:rPr>
          <w:sz w:val="28"/>
        </w:rPr>
        <w:t>NVA</w:t>
      </w:r>
      <w:r w:rsidRPr="0057120D">
        <w:rPr>
          <w:sz w:val="28"/>
        </w:rPr>
        <w:t>, savukārt 7</w:t>
      </w:r>
      <w:r>
        <w:rPr>
          <w:sz w:val="28"/>
        </w:rPr>
        <w:t> </w:t>
      </w:r>
      <w:r w:rsidRPr="0057120D">
        <w:rPr>
          <w:sz w:val="28"/>
        </w:rPr>
        <w:t>074 iesaistījušies profesionālās i</w:t>
      </w:r>
      <w:r w:rsidR="005C15F2">
        <w:rPr>
          <w:sz w:val="28"/>
        </w:rPr>
        <w:t>zglītības programmās</w:t>
      </w:r>
      <w:r w:rsidRPr="0057120D">
        <w:rPr>
          <w:sz w:val="28"/>
        </w:rPr>
        <w:t xml:space="preserve">. </w:t>
      </w:r>
    </w:p>
    <w:p w14:paraId="5BC3FA61" w14:textId="1E2F37D9" w:rsidR="00EB7101" w:rsidRDefault="00B4114F" w:rsidP="00EB7101">
      <w:pPr>
        <w:spacing w:before="120" w:after="120" w:line="276" w:lineRule="auto"/>
        <w:ind w:firstLine="720"/>
        <w:jc w:val="both"/>
        <w:rPr>
          <w:sz w:val="28"/>
        </w:rPr>
      </w:pPr>
      <w:r>
        <w:rPr>
          <w:sz w:val="28"/>
        </w:rPr>
        <w:t>I</w:t>
      </w:r>
      <w:r w:rsidR="00EB7101" w:rsidRPr="0057120D">
        <w:rPr>
          <w:sz w:val="28"/>
        </w:rPr>
        <w:t>novāciju veicināšanas jomā atbalst</w:t>
      </w:r>
      <w:r w:rsidR="00EB7101">
        <w:rPr>
          <w:sz w:val="28"/>
        </w:rPr>
        <w:t>u</w:t>
      </w:r>
      <w:r w:rsidR="00EB7101" w:rsidRPr="0057120D">
        <w:rPr>
          <w:sz w:val="28"/>
        </w:rPr>
        <w:t xml:space="preserve"> </w:t>
      </w:r>
      <w:r w:rsidR="00EB7101">
        <w:rPr>
          <w:sz w:val="28"/>
        </w:rPr>
        <w:t>saņēmuši</w:t>
      </w:r>
      <w:r w:rsidR="00EB7101" w:rsidRPr="0057120D">
        <w:rPr>
          <w:sz w:val="28"/>
        </w:rPr>
        <w:t xml:space="preserve"> 47 komersanti un apmācītas 653 personas</w:t>
      </w:r>
      <w:r>
        <w:rPr>
          <w:sz w:val="28"/>
        </w:rPr>
        <w:t>. Ņ</w:t>
      </w:r>
      <w:r w:rsidR="00EB7101">
        <w:rPr>
          <w:sz w:val="28"/>
        </w:rPr>
        <w:t>emot vērā plānotās investīcijas 2017. gadā, rādītāju sniegums būs vērojams arī pētniecības jomā, kā arī palielināsies to komersantu skaits, kas saņēmuši atbalstu, lai laistu tirgū jaunus produktus un to komersantu skaits, kas būs apmācījuši darbiniekus, lai celtu to kvalifikāciju</w:t>
      </w:r>
      <w:r w:rsidR="00EB7101" w:rsidRPr="0057120D">
        <w:rPr>
          <w:sz w:val="28"/>
        </w:rPr>
        <w:t xml:space="preserve">. </w:t>
      </w:r>
    </w:p>
    <w:p w14:paraId="2B62269D" w14:textId="77777777" w:rsidR="00EB7101" w:rsidRPr="007D35C9" w:rsidRDefault="00EB7101" w:rsidP="00EB7101">
      <w:pPr>
        <w:spacing w:before="120" w:after="120" w:line="276" w:lineRule="auto"/>
        <w:ind w:firstLine="709"/>
        <w:jc w:val="both"/>
        <w:rPr>
          <w:bCs/>
          <w:color w:val="000000" w:themeColor="text1"/>
          <w:sz w:val="28"/>
          <w:szCs w:val="24"/>
        </w:rPr>
      </w:pPr>
      <w:r>
        <w:rPr>
          <w:bCs/>
          <w:color w:val="000000" w:themeColor="text1"/>
          <w:sz w:val="28"/>
          <w:szCs w:val="24"/>
        </w:rPr>
        <w:t xml:space="preserve">Ziņojuma </w:t>
      </w:r>
      <w:r w:rsidRPr="007D35C9">
        <w:rPr>
          <w:bCs/>
          <w:color w:val="000000" w:themeColor="text1"/>
          <w:sz w:val="28"/>
          <w:szCs w:val="24"/>
        </w:rPr>
        <w:t>3.</w:t>
      </w:r>
      <w:r>
        <w:rPr>
          <w:bCs/>
          <w:color w:val="000000" w:themeColor="text1"/>
          <w:sz w:val="28"/>
          <w:szCs w:val="24"/>
        </w:rPr>
        <w:t> </w:t>
      </w:r>
      <w:r w:rsidRPr="007D35C9">
        <w:rPr>
          <w:bCs/>
          <w:color w:val="000000" w:themeColor="text1"/>
          <w:sz w:val="28"/>
          <w:szCs w:val="24"/>
        </w:rPr>
        <w:t>pielikum</w:t>
      </w:r>
      <w:r>
        <w:rPr>
          <w:bCs/>
          <w:color w:val="000000" w:themeColor="text1"/>
          <w:sz w:val="28"/>
          <w:szCs w:val="24"/>
        </w:rPr>
        <w:t>ā</w:t>
      </w:r>
      <w:r w:rsidRPr="007D35C9">
        <w:rPr>
          <w:bCs/>
          <w:color w:val="000000" w:themeColor="text1"/>
          <w:sz w:val="28"/>
          <w:szCs w:val="24"/>
        </w:rPr>
        <w:t xml:space="preserve"> “</w:t>
      </w:r>
      <w:r>
        <w:rPr>
          <w:bCs/>
          <w:color w:val="000000" w:themeColor="text1"/>
          <w:sz w:val="28"/>
          <w:szCs w:val="24"/>
        </w:rPr>
        <w:t>2017. gada plāns investīciju</w:t>
      </w:r>
      <w:r w:rsidRPr="007D35C9">
        <w:rPr>
          <w:bCs/>
          <w:color w:val="000000" w:themeColor="text1"/>
          <w:sz w:val="28"/>
          <w:szCs w:val="24"/>
        </w:rPr>
        <w:t xml:space="preserve"> rādītāju </w:t>
      </w:r>
      <w:r>
        <w:rPr>
          <w:bCs/>
          <w:color w:val="000000" w:themeColor="text1"/>
          <w:sz w:val="28"/>
          <w:szCs w:val="24"/>
        </w:rPr>
        <w:t xml:space="preserve">progresam </w:t>
      </w:r>
      <w:r w:rsidRPr="007D35C9">
        <w:rPr>
          <w:bCs/>
          <w:color w:val="000000" w:themeColor="text1"/>
          <w:sz w:val="28"/>
          <w:szCs w:val="24"/>
        </w:rPr>
        <w:t xml:space="preserve">Kohēzijas politikas </w:t>
      </w:r>
      <w:r>
        <w:rPr>
          <w:bCs/>
          <w:color w:val="000000" w:themeColor="text1"/>
          <w:sz w:val="28"/>
          <w:szCs w:val="24"/>
        </w:rPr>
        <w:t xml:space="preserve">ES </w:t>
      </w:r>
      <w:r w:rsidRPr="007D35C9">
        <w:rPr>
          <w:bCs/>
          <w:color w:val="000000" w:themeColor="text1"/>
          <w:sz w:val="28"/>
          <w:szCs w:val="24"/>
        </w:rPr>
        <w:t>fondu 2014. - 2020. gada plānošan</w:t>
      </w:r>
      <w:r>
        <w:rPr>
          <w:bCs/>
          <w:color w:val="000000" w:themeColor="text1"/>
          <w:sz w:val="28"/>
          <w:szCs w:val="24"/>
        </w:rPr>
        <w:t>as perioda ietvaros</w:t>
      </w:r>
      <w:r w:rsidRPr="007D35C9">
        <w:rPr>
          <w:bCs/>
          <w:color w:val="000000" w:themeColor="text1"/>
          <w:sz w:val="28"/>
          <w:szCs w:val="24"/>
        </w:rPr>
        <w:t>”</w:t>
      </w:r>
      <w:r>
        <w:rPr>
          <w:bCs/>
          <w:color w:val="000000" w:themeColor="text1"/>
          <w:sz w:val="28"/>
          <w:szCs w:val="24"/>
        </w:rPr>
        <w:t xml:space="preserve"> ir iespēja iepazīties detalizēti ar plānotajiem galvenajiem investīciju sasniedzamiem rezultātiem 2017. gadā un gala mērķa vērtību 2023. gadā. </w:t>
      </w:r>
    </w:p>
    <w:p w14:paraId="21E60EBE" w14:textId="76E8C371" w:rsidR="00C61BB0" w:rsidRPr="007D35C9" w:rsidRDefault="008118AE" w:rsidP="00C61BB0">
      <w:pPr>
        <w:tabs>
          <w:tab w:val="left" w:pos="284"/>
        </w:tabs>
        <w:spacing w:before="120" w:after="120" w:line="276" w:lineRule="auto"/>
        <w:ind w:firstLine="720"/>
        <w:jc w:val="both"/>
        <w:rPr>
          <w:rFonts w:cs="Times New Roman"/>
          <w:b/>
          <w:i/>
          <w:sz w:val="28"/>
        </w:rPr>
      </w:pPr>
      <w:r>
        <w:rPr>
          <w:rFonts w:cs="Times New Roman"/>
          <w:b/>
          <w:i/>
          <w:sz w:val="28"/>
        </w:rPr>
        <w:t>A</w:t>
      </w:r>
      <w:r w:rsidR="00C61BB0" w:rsidRPr="007D35C9">
        <w:rPr>
          <w:rFonts w:cs="Times New Roman"/>
          <w:b/>
          <w:i/>
          <w:sz w:val="28"/>
        </w:rPr>
        <w:t>ktualitātes projektu iesniegumu atlas</w:t>
      </w:r>
      <w:r>
        <w:rPr>
          <w:rFonts w:cs="Times New Roman"/>
          <w:b/>
          <w:i/>
          <w:sz w:val="28"/>
        </w:rPr>
        <w:t>ēs</w:t>
      </w:r>
      <w:r w:rsidR="00C61BB0" w:rsidRPr="007D35C9">
        <w:rPr>
          <w:rFonts w:cs="Times New Roman"/>
          <w:b/>
          <w:i/>
          <w:sz w:val="28"/>
        </w:rPr>
        <w:t xml:space="preserve"> un ieviešanas uzraudzībā</w:t>
      </w:r>
    </w:p>
    <w:p w14:paraId="200EA416" w14:textId="77777777" w:rsidR="00971C32" w:rsidRDefault="00C61BB0" w:rsidP="00C61BB0">
      <w:pPr>
        <w:spacing w:before="120" w:after="120" w:line="276" w:lineRule="auto"/>
        <w:ind w:firstLine="720"/>
        <w:jc w:val="both"/>
        <w:rPr>
          <w:rFonts w:eastAsia="Times New Roman"/>
          <w:sz w:val="28"/>
        </w:rPr>
      </w:pPr>
      <w:r w:rsidRPr="007D35C9">
        <w:rPr>
          <w:rFonts w:eastAsia="Times New Roman"/>
          <w:sz w:val="28"/>
        </w:rPr>
        <w:t>Kopumā 2016</w:t>
      </w:r>
      <w:r w:rsidR="000870FE">
        <w:rPr>
          <w:rFonts w:eastAsia="Times New Roman"/>
          <w:sz w:val="28"/>
        </w:rPr>
        <w:t>. gad</w:t>
      </w:r>
      <w:r w:rsidRPr="007D35C9">
        <w:rPr>
          <w:rFonts w:eastAsia="Times New Roman"/>
          <w:sz w:val="28"/>
        </w:rPr>
        <w:t xml:space="preserve">a </w:t>
      </w:r>
      <w:r>
        <w:rPr>
          <w:rFonts w:eastAsia="Times New Roman"/>
          <w:sz w:val="28"/>
        </w:rPr>
        <w:t xml:space="preserve">otrajā </w:t>
      </w:r>
      <w:r w:rsidRPr="007D35C9">
        <w:rPr>
          <w:rFonts w:eastAsia="Times New Roman"/>
          <w:sz w:val="28"/>
        </w:rPr>
        <w:t>pusgadā CFLA ir izsludinājusi 35 jaunas projektu iesniegumu atlases. No izsludinātajām apjomīgākā</w:t>
      </w:r>
      <w:r>
        <w:rPr>
          <w:rFonts w:eastAsia="Times New Roman"/>
          <w:sz w:val="28"/>
        </w:rPr>
        <w:t>m</w:t>
      </w:r>
      <w:r w:rsidRPr="007D35C9">
        <w:rPr>
          <w:rFonts w:eastAsia="Times New Roman"/>
          <w:sz w:val="28"/>
        </w:rPr>
        <w:t xml:space="preserve"> atklāto projektu iesniegumu atlasēm </w:t>
      </w:r>
      <w:r w:rsidR="005C581F">
        <w:rPr>
          <w:rFonts w:eastAsia="Times New Roman"/>
          <w:sz w:val="28"/>
        </w:rPr>
        <w:t>2016</w:t>
      </w:r>
      <w:r w:rsidR="000870FE">
        <w:rPr>
          <w:rFonts w:eastAsia="Times New Roman"/>
          <w:sz w:val="28"/>
        </w:rPr>
        <w:t>. gad</w:t>
      </w:r>
      <w:r w:rsidR="005C581F">
        <w:rPr>
          <w:rFonts w:eastAsia="Times New Roman"/>
          <w:sz w:val="28"/>
        </w:rPr>
        <w:t>a novembrī noslēdzās</w:t>
      </w:r>
      <w:r w:rsidR="000E3E7B">
        <w:rPr>
          <w:rFonts w:eastAsia="Times New Roman"/>
          <w:sz w:val="28"/>
        </w:rPr>
        <w:t xml:space="preserve"> projektu vērtēšana</w:t>
      </w:r>
      <w:r w:rsidR="005C581F">
        <w:rPr>
          <w:rFonts w:eastAsia="Times New Roman"/>
          <w:sz w:val="28"/>
        </w:rPr>
        <w:t xml:space="preserve"> </w:t>
      </w:r>
      <w:r w:rsidRPr="007D35C9">
        <w:rPr>
          <w:rFonts w:eastAsia="Times New Roman"/>
          <w:sz w:val="28"/>
        </w:rPr>
        <w:t>1.1.1.1.</w:t>
      </w:r>
      <w:r w:rsidR="000A7FFC">
        <w:rPr>
          <w:rFonts w:eastAsia="Times New Roman"/>
          <w:sz w:val="28"/>
        </w:rPr>
        <w:t> </w:t>
      </w:r>
      <w:r w:rsidRPr="007D35C9">
        <w:rPr>
          <w:rFonts w:eastAsia="Times New Roman"/>
          <w:sz w:val="28"/>
        </w:rPr>
        <w:t>SAM pasākum</w:t>
      </w:r>
      <w:r w:rsidR="000E3E7B">
        <w:rPr>
          <w:rFonts w:eastAsia="Times New Roman"/>
          <w:sz w:val="28"/>
        </w:rPr>
        <w:t>ā</w:t>
      </w:r>
      <w:r w:rsidRPr="007D35C9">
        <w:rPr>
          <w:rFonts w:eastAsia="Times New Roman"/>
          <w:sz w:val="28"/>
        </w:rPr>
        <w:t xml:space="preserve"> “Praktisk</w:t>
      </w:r>
      <w:r w:rsidR="000E3E7B">
        <w:rPr>
          <w:rFonts w:eastAsia="Times New Roman"/>
          <w:sz w:val="28"/>
        </w:rPr>
        <w:t>ā</w:t>
      </w:r>
      <w:r w:rsidRPr="007D35C9">
        <w:rPr>
          <w:rFonts w:eastAsia="Times New Roman"/>
          <w:sz w:val="28"/>
        </w:rPr>
        <w:t>s ievirzes pētījumi”</w:t>
      </w:r>
      <w:r w:rsidR="006E2B31">
        <w:rPr>
          <w:rFonts w:eastAsia="Times New Roman"/>
          <w:sz w:val="28"/>
        </w:rPr>
        <w:t xml:space="preserve">. </w:t>
      </w:r>
      <w:r w:rsidR="000E3E7B">
        <w:rPr>
          <w:rFonts w:eastAsia="Times New Roman"/>
          <w:sz w:val="28"/>
        </w:rPr>
        <w:t xml:space="preserve">Atlases </w:t>
      </w:r>
      <w:r w:rsidRPr="007D35C9">
        <w:rPr>
          <w:rFonts w:eastAsia="Times New Roman"/>
          <w:sz w:val="28"/>
        </w:rPr>
        <w:t>ietvaros saņemti 309 projektu iesniegumi</w:t>
      </w:r>
      <w:r w:rsidR="000E3E7B">
        <w:rPr>
          <w:rFonts w:eastAsia="Times New Roman"/>
          <w:sz w:val="28"/>
        </w:rPr>
        <w:t>.</w:t>
      </w:r>
      <w:r w:rsidRPr="007D35C9">
        <w:rPr>
          <w:rFonts w:eastAsia="Times New Roman"/>
          <w:sz w:val="28"/>
        </w:rPr>
        <w:t xml:space="preserve"> Vērtēšanas procesā piesaistīti vairāk kā 250 eksperti no EK ekspertu datubāzes (šādām programmām Latvijā līdz šim ārējie eksperti nav tikuši piesaistīti). 74 projekti </w:t>
      </w:r>
      <w:r w:rsidR="00B830E2">
        <w:rPr>
          <w:rFonts w:eastAsia="Times New Roman"/>
          <w:sz w:val="28"/>
        </w:rPr>
        <w:t>tika</w:t>
      </w:r>
      <w:r w:rsidRPr="007D35C9">
        <w:rPr>
          <w:rFonts w:eastAsia="Times New Roman"/>
          <w:sz w:val="28"/>
        </w:rPr>
        <w:t xml:space="preserve"> apstiprināti ar nosacījumu</w:t>
      </w:r>
      <w:r>
        <w:rPr>
          <w:rFonts w:eastAsia="Times New Roman"/>
          <w:sz w:val="28"/>
        </w:rPr>
        <w:t>. 2017</w:t>
      </w:r>
      <w:r w:rsidR="000870FE">
        <w:rPr>
          <w:rFonts w:eastAsia="Times New Roman"/>
          <w:sz w:val="28"/>
        </w:rPr>
        <w:t>. gad</w:t>
      </w:r>
      <w:r>
        <w:rPr>
          <w:rFonts w:eastAsia="Times New Roman"/>
          <w:sz w:val="28"/>
        </w:rPr>
        <w:t>a sākumā</w:t>
      </w:r>
      <w:r w:rsidRPr="007D35C9">
        <w:rPr>
          <w:rFonts w:eastAsia="Times New Roman"/>
          <w:sz w:val="28"/>
        </w:rPr>
        <w:t xml:space="preserve"> notiek aktīvs vērtēšanas process iesniegtajiem precizējumiem, lai varētu slēgt līgumus par projektu īstenošanu. </w:t>
      </w:r>
    </w:p>
    <w:p w14:paraId="27F91262" w14:textId="08676AB7" w:rsidR="00C55CE4" w:rsidRPr="001D6622" w:rsidRDefault="00C61BB0" w:rsidP="00C55CE4">
      <w:pPr>
        <w:spacing w:before="120" w:after="120" w:line="276" w:lineRule="auto"/>
        <w:ind w:firstLine="720"/>
        <w:jc w:val="both"/>
        <w:rPr>
          <w:rFonts w:eastAsia="Times New Roman"/>
          <w:sz w:val="28"/>
        </w:rPr>
      </w:pPr>
      <w:r>
        <w:rPr>
          <w:rFonts w:eastAsia="Times New Roman"/>
          <w:sz w:val="28"/>
        </w:rPr>
        <w:t>Vērtēšanas procesā</w:t>
      </w:r>
      <w:r w:rsidRPr="007D35C9">
        <w:rPr>
          <w:rFonts w:eastAsia="Times New Roman"/>
          <w:sz w:val="28"/>
        </w:rPr>
        <w:t xml:space="preserve"> ir apzin</w:t>
      </w:r>
      <w:r>
        <w:rPr>
          <w:rFonts w:eastAsia="Times New Roman"/>
          <w:sz w:val="28"/>
        </w:rPr>
        <w:t>ātas</w:t>
      </w:r>
      <w:r w:rsidRPr="007D35C9">
        <w:rPr>
          <w:rFonts w:eastAsia="Times New Roman"/>
          <w:sz w:val="28"/>
        </w:rPr>
        <w:t xml:space="preserve"> problēmas un risk</w:t>
      </w:r>
      <w:r>
        <w:rPr>
          <w:rFonts w:eastAsia="Times New Roman"/>
          <w:sz w:val="28"/>
        </w:rPr>
        <w:t>i</w:t>
      </w:r>
      <w:r w:rsidRPr="007D35C9">
        <w:rPr>
          <w:rFonts w:eastAsia="Times New Roman"/>
          <w:sz w:val="28"/>
        </w:rPr>
        <w:t xml:space="preserve">, </w:t>
      </w:r>
      <w:r>
        <w:rPr>
          <w:rFonts w:eastAsia="Times New Roman"/>
          <w:sz w:val="28"/>
        </w:rPr>
        <w:t xml:space="preserve">attiecīgi </w:t>
      </w:r>
      <w:r w:rsidRPr="007D35C9">
        <w:rPr>
          <w:rFonts w:eastAsia="Times New Roman"/>
          <w:sz w:val="28"/>
        </w:rPr>
        <w:t>ir izstrādātas jaunas procedūras</w:t>
      </w:r>
      <w:r w:rsidR="008118AE">
        <w:rPr>
          <w:rFonts w:eastAsia="Times New Roman"/>
          <w:sz w:val="28"/>
        </w:rPr>
        <w:t xml:space="preserve">. Tiek </w:t>
      </w:r>
      <w:r w:rsidR="008118AE" w:rsidRPr="001D6622">
        <w:rPr>
          <w:rFonts w:eastAsia="Times New Roman"/>
          <w:sz w:val="28"/>
        </w:rPr>
        <w:t>d</w:t>
      </w:r>
      <w:r w:rsidRPr="001D6622">
        <w:rPr>
          <w:rFonts w:eastAsia="Times New Roman"/>
          <w:sz w:val="28"/>
        </w:rPr>
        <w:t>omā</w:t>
      </w:r>
      <w:r w:rsidR="008118AE" w:rsidRPr="001D6622">
        <w:rPr>
          <w:rFonts w:eastAsia="Times New Roman"/>
          <w:sz w:val="28"/>
        </w:rPr>
        <w:t>ts</w:t>
      </w:r>
      <w:r w:rsidRPr="001D6622">
        <w:rPr>
          <w:rFonts w:eastAsia="Times New Roman"/>
          <w:sz w:val="28"/>
        </w:rPr>
        <w:t xml:space="preserve"> par vērtēšanas kritēriju un citu nosacījumu iespējamām izmaiņām, ko izmantot turpmākajās atlases kārtās. </w:t>
      </w:r>
      <w:r w:rsidR="00C55CE4" w:rsidRPr="001D6622">
        <w:rPr>
          <w:rFonts w:eastAsia="Times New Roman"/>
          <w:sz w:val="28"/>
        </w:rPr>
        <w:t>Šobrīd ir apzināta gūtā pieredze 1.1.1.1.SAM “</w:t>
      </w:r>
      <w:proofErr w:type="spellStart"/>
      <w:r w:rsidR="00C55CE4" w:rsidRPr="001D6622">
        <w:rPr>
          <w:rFonts w:eastAsia="Times New Roman"/>
          <w:sz w:val="28"/>
        </w:rPr>
        <w:t>Prakstiskās</w:t>
      </w:r>
      <w:proofErr w:type="spellEnd"/>
      <w:r w:rsidR="00C55CE4" w:rsidRPr="001D6622">
        <w:rPr>
          <w:rFonts w:eastAsia="Times New Roman"/>
          <w:sz w:val="28"/>
        </w:rPr>
        <w:t xml:space="preserve"> ievirzes pētījumi” un 1.2.1.4.SAM “Atbalsts jaunu produktu ieviešanai ražošanā” pirmo kārtu atlases procesā. Secinājumi un priekšlikumi izvērtēti sadarbībā ar atbildīgajām iestādēm un tos plānots ņemt vērā strādājot pie nākamo atlases kārtu nosacījumiem. Būtiskākie </w:t>
      </w:r>
      <w:r w:rsidR="00855E09" w:rsidRPr="001D6622">
        <w:rPr>
          <w:rFonts w:eastAsia="Times New Roman"/>
          <w:sz w:val="28"/>
        </w:rPr>
        <w:t xml:space="preserve">CFLA </w:t>
      </w:r>
      <w:r w:rsidR="00C55CE4" w:rsidRPr="001D6622">
        <w:rPr>
          <w:rFonts w:eastAsia="Times New Roman"/>
          <w:sz w:val="28"/>
        </w:rPr>
        <w:t>secinājumi un priekšlikumi minēto SAM pirmo atlases kārtu ietvaros:</w:t>
      </w:r>
    </w:p>
    <w:p w14:paraId="194314A4" w14:textId="77777777" w:rsidR="00C55CE4" w:rsidRPr="001D6622" w:rsidRDefault="00C55CE4" w:rsidP="00C55CE4">
      <w:pPr>
        <w:pStyle w:val="ListParagraph"/>
        <w:numPr>
          <w:ilvl w:val="0"/>
          <w:numId w:val="32"/>
        </w:numPr>
        <w:spacing w:before="120" w:after="120" w:line="276" w:lineRule="auto"/>
        <w:jc w:val="both"/>
        <w:rPr>
          <w:rFonts w:eastAsia="Times New Roman"/>
          <w:sz w:val="28"/>
        </w:rPr>
      </w:pPr>
      <w:r w:rsidRPr="001D6622">
        <w:rPr>
          <w:rFonts w:eastAsia="Times New Roman"/>
          <w:sz w:val="28"/>
        </w:rPr>
        <w:t>1.1.1.1.SAM “Praktiskas ievirzes pētījumi”:</w:t>
      </w:r>
    </w:p>
    <w:p w14:paraId="3D7BA5A7" w14:textId="77777777" w:rsidR="00C55CE4" w:rsidRPr="001D6622" w:rsidRDefault="00C55CE4" w:rsidP="00341999">
      <w:pPr>
        <w:pStyle w:val="ListParagraph"/>
        <w:numPr>
          <w:ilvl w:val="1"/>
          <w:numId w:val="32"/>
        </w:numPr>
        <w:spacing w:before="120" w:after="120" w:line="276" w:lineRule="auto"/>
        <w:ind w:left="1276"/>
        <w:jc w:val="both"/>
        <w:rPr>
          <w:rFonts w:eastAsia="Times New Roman"/>
          <w:sz w:val="28"/>
        </w:rPr>
      </w:pPr>
      <w:r w:rsidRPr="001D6622">
        <w:rPr>
          <w:rFonts w:eastAsia="Times New Roman"/>
          <w:sz w:val="28"/>
        </w:rPr>
        <w:t xml:space="preserve">skaidri definēt SAM Ministru kabineta noteikumos visus nepieciešamos projektu iesnieguma pielikumus, t.sk. samazinot papildus nepieciešamo pielikumu un tajos esošo </w:t>
      </w:r>
      <w:proofErr w:type="spellStart"/>
      <w:r w:rsidRPr="001D6622">
        <w:rPr>
          <w:rFonts w:eastAsia="Times New Roman"/>
          <w:sz w:val="28"/>
        </w:rPr>
        <w:t>infomācijas</w:t>
      </w:r>
      <w:proofErr w:type="spellEnd"/>
      <w:r w:rsidRPr="001D6622">
        <w:rPr>
          <w:rFonts w:eastAsia="Times New Roman"/>
          <w:sz w:val="28"/>
        </w:rPr>
        <w:t xml:space="preserve"> apjomu, maksimāli integrējot nepieciešamo informāciju Ministru kabineta noteikumu Nr.784 projektu iesnieguma standartveidlapā, to pielāgojot SAM specifikai;</w:t>
      </w:r>
    </w:p>
    <w:p w14:paraId="4B8EDBD9" w14:textId="77777777" w:rsidR="00C55CE4" w:rsidRPr="001D6622" w:rsidRDefault="00C55CE4" w:rsidP="00341999">
      <w:pPr>
        <w:pStyle w:val="ListParagraph"/>
        <w:numPr>
          <w:ilvl w:val="1"/>
          <w:numId w:val="32"/>
        </w:numPr>
        <w:spacing w:before="120" w:after="120" w:line="276" w:lineRule="auto"/>
        <w:ind w:left="1276"/>
        <w:jc w:val="both"/>
        <w:rPr>
          <w:rFonts w:eastAsia="Times New Roman"/>
          <w:sz w:val="28"/>
        </w:rPr>
      </w:pPr>
      <w:r w:rsidRPr="001D6622">
        <w:rPr>
          <w:rFonts w:eastAsia="Times New Roman"/>
          <w:sz w:val="28"/>
        </w:rPr>
        <w:lastRenderedPageBreak/>
        <w:t>nepieciešams izvērtēt nozares asociācijas atzinuma nepieciešamību, tajā iekļaujamo informāciju no saturiskā viedokļa, paredzot konkrētas prasības;</w:t>
      </w:r>
    </w:p>
    <w:p w14:paraId="4294E80D" w14:textId="77777777" w:rsidR="00C55CE4" w:rsidRPr="001D6622" w:rsidRDefault="00C55CE4" w:rsidP="00341999">
      <w:pPr>
        <w:pStyle w:val="ListParagraph"/>
        <w:numPr>
          <w:ilvl w:val="1"/>
          <w:numId w:val="32"/>
        </w:numPr>
        <w:spacing w:before="120" w:after="120" w:line="276" w:lineRule="auto"/>
        <w:ind w:left="1276"/>
        <w:jc w:val="both"/>
        <w:rPr>
          <w:rFonts w:eastAsia="Times New Roman"/>
          <w:sz w:val="28"/>
        </w:rPr>
      </w:pPr>
      <w:r w:rsidRPr="001D6622">
        <w:rPr>
          <w:rFonts w:eastAsia="Times New Roman"/>
          <w:sz w:val="28"/>
        </w:rPr>
        <w:t>pārskatīt nosacījumus par fundamentālo pētījumu vērtēšanas nosacījumiem (atsevišķi iezīmēta finansējuma daļa fundamentāliem pētījumiem un to vērtēšana atsevišķi no praktiskās ievirzes pētījumiem);</w:t>
      </w:r>
    </w:p>
    <w:p w14:paraId="65971ADB" w14:textId="77777777" w:rsidR="00C55CE4" w:rsidRPr="001D6622" w:rsidRDefault="00C55CE4" w:rsidP="00341999">
      <w:pPr>
        <w:pStyle w:val="ListParagraph"/>
        <w:numPr>
          <w:ilvl w:val="1"/>
          <w:numId w:val="32"/>
        </w:numPr>
        <w:spacing w:before="120" w:after="120" w:line="276" w:lineRule="auto"/>
        <w:ind w:left="1276"/>
        <w:jc w:val="both"/>
        <w:rPr>
          <w:rFonts w:eastAsia="Times New Roman"/>
          <w:sz w:val="28"/>
        </w:rPr>
      </w:pPr>
      <w:r w:rsidRPr="001D6622">
        <w:rPr>
          <w:rFonts w:eastAsia="Times New Roman"/>
          <w:sz w:val="28"/>
        </w:rPr>
        <w:t>izvērtēt iespēju, ka visi “Apvāršņa” programmas projekti tiek iesniegti un atbalstīti vienas programmas ietvaros – 1.1.1.5.SAM;</w:t>
      </w:r>
    </w:p>
    <w:p w14:paraId="70EE1F1E" w14:textId="77777777" w:rsidR="00C55CE4" w:rsidRPr="001D6622" w:rsidRDefault="00C55CE4" w:rsidP="00341999">
      <w:pPr>
        <w:pStyle w:val="ListParagraph"/>
        <w:numPr>
          <w:ilvl w:val="1"/>
          <w:numId w:val="32"/>
        </w:numPr>
        <w:spacing w:before="120" w:after="120" w:line="276" w:lineRule="auto"/>
        <w:ind w:left="1276"/>
        <w:jc w:val="both"/>
        <w:rPr>
          <w:rFonts w:eastAsia="Times New Roman"/>
          <w:sz w:val="28"/>
        </w:rPr>
      </w:pPr>
      <w:r w:rsidRPr="001D6622">
        <w:rPr>
          <w:rFonts w:eastAsia="Times New Roman"/>
          <w:sz w:val="28"/>
        </w:rPr>
        <w:t>pārskatīt kritēriju par zaļo iepirkumu, paredzot to nevis kā kvalitātes kritēriju, kuru līdz ar to vērtē piesaistītie Eiropas Komisijas eksperti, bet pārceļot to uz specifiskajiem atbilstības kritērijiem vai nosakot, ka šo kritēriju vērtē sadarbības iestāde, kā arī izvērtēt šī kritērija svaru kopējā vērtējumā;</w:t>
      </w:r>
    </w:p>
    <w:p w14:paraId="7A2CC0C0" w14:textId="77777777" w:rsidR="00C55CE4" w:rsidRPr="001D6622" w:rsidRDefault="00C55CE4" w:rsidP="00341999">
      <w:pPr>
        <w:pStyle w:val="ListParagraph"/>
        <w:numPr>
          <w:ilvl w:val="1"/>
          <w:numId w:val="32"/>
        </w:numPr>
        <w:spacing w:before="120" w:after="120" w:line="276" w:lineRule="auto"/>
        <w:ind w:left="1276"/>
        <w:jc w:val="both"/>
        <w:rPr>
          <w:rFonts w:eastAsia="Times New Roman"/>
          <w:sz w:val="28"/>
        </w:rPr>
      </w:pPr>
      <w:r w:rsidRPr="001D6622">
        <w:rPr>
          <w:rFonts w:eastAsia="Times New Roman"/>
          <w:sz w:val="28"/>
        </w:rPr>
        <w:t>izvērtēt iespēju šādās projektu iesniegumu atlasēs, kur ir liels iesniegto projektu skaits, kā arī projektu vērtēšanā tiek piesaistīti ārvalstu eksperti, paredzēt, ka sadarbības iestāde pirms projektu iesniegumu vērtēšanas veic administratīvas pārbaudes par visu, nepieciešamo pielikumu esamību un šāda administratīvā pārbaude netiek uzskatīta par projekta iesnieguma precizēšanu saskaņā ar ES fondu likuma 30.pantu.</w:t>
      </w:r>
    </w:p>
    <w:p w14:paraId="21EB7386" w14:textId="77777777" w:rsidR="00C55CE4" w:rsidRPr="001D6622" w:rsidRDefault="00C55CE4" w:rsidP="00341999">
      <w:pPr>
        <w:pStyle w:val="ListParagraph"/>
        <w:numPr>
          <w:ilvl w:val="1"/>
          <w:numId w:val="32"/>
        </w:numPr>
        <w:spacing w:before="120" w:after="120" w:line="276" w:lineRule="auto"/>
        <w:ind w:left="1276"/>
        <w:jc w:val="both"/>
        <w:rPr>
          <w:rFonts w:eastAsia="Times New Roman"/>
          <w:sz w:val="28"/>
        </w:rPr>
      </w:pPr>
      <w:r w:rsidRPr="001D6622">
        <w:rPr>
          <w:rFonts w:eastAsia="Times New Roman"/>
          <w:sz w:val="28"/>
        </w:rPr>
        <w:t xml:space="preserve">pārskatīt neprecizējamos kritērijus, kritiski izvērtējot, vai atsevišķu pielikumu neesamība ir pietiekams pamatojums projekta iesnieguma noraidīšanai. </w:t>
      </w:r>
    </w:p>
    <w:p w14:paraId="60BB9333" w14:textId="77777777" w:rsidR="00C55CE4" w:rsidRPr="001D6622" w:rsidRDefault="00C55CE4" w:rsidP="00C55CE4">
      <w:pPr>
        <w:pStyle w:val="ListParagraph"/>
        <w:numPr>
          <w:ilvl w:val="0"/>
          <w:numId w:val="32"/>
        </w:numPr>
        <w:spacing w:before="120" w:after="120" w:line="276" w:lineRule="auto"/>
        <w:jc w:val="both"/>
        <w:rPr>
          <w:rFonts w:eastAsia="Times New Roman"/>
          <w:sz w:val="28"/>
        </w:rPr>
      </w:pPr>
      <w:r w:rsidRPr="001D6622">
        <w:rPr>
          <w:rFonts w:eastAsia="Times New Roman"/>
          <w:sz w:val="28"/>
        </w:rPr>
        <w:t xml:space="preserve">1.2.1.4.SAM “Atbalsts jaunu produktu ieviešanai ražošanā”: </w:t>
      </w:r>
    </w:p>
    <w:p w14:paraId="170AFC39" w14:textId="4EDAF4D2" w:rsidR="00C55CE4" w:rsidRPr="001D6622" w:rsidRDefault="00C55CE4" w:rsidP="00341999">
      <w:pPr>
        <w:pStyle w:val="ListParagraph"/>
        <w:numPr>
          <w:ilvl w:val="1"/>
          <w:numId w:val="32"/>
        </w:numPr>
        <w:spacing w:before="120" w:after="120" w:line="276" w:lineRule="auto"/>
        <w:ind w:left="1276"/>
        <w:jc w:val="both"/>
        <w:rPr>
          <w:rFonts w:eastAsia="Times New Roman"/>
          <w:sz w:val="28"/>
        </w:rPr>
      </w:pPr>
      <w:r w:rsidRPr="001D6622">
        <w:rPr>
          <w:rFonts w:eastAsia="Times New Roman"/>
          <w:sz w:val="28"/>
        </w:rPr>
        <w:t>izvērtēt iespēju TRL līmeņus attiecināt nevis uz iekārtu, bet uz jauno produktu, turklāt nepieciešami detalizētāki TRL līmeņu piemērošanas skaidrojumi, lai būtu vienota izpratne projektu iesniedzējiem šajā jautājumā. Pārskatīt uzstādījumus par inovatīvu iekārtu pasaulē, bet produkta inovāciju uzņēmuma līmenī, jo dažkārt šādi uzstādījumi nedeva iespēju projekta iesniedzējam pretendēt uz atbalstu;</w:t>
      </w:r>
    </w:p>
    <w:p w14:paraId="1B7AD161" w14:textId="77777777" w:rsidR="00C55CE4" w:rsidRPr="001D6622" w:rsidRDefault="00C55CE4" w:rsidP="00341999">
      <w:pPr>
        <w:pStyle w:val="ListParagraph"/>
        <w:numPr>
          <w:ilvl w:val="1"/>
          <w:numId w:val="32"/>
        </w:numPr>
        <w:spacing w:before="120" w:after="120" w:line="276" w:lineRule="auto"/>
        <w:ind w:left="1276"/>
        <w:jc w:val="both"/>
        <w:rPr>
          <w:rFonts w:eastAsia="Times New Roman"/>
          <w:sz w:val="28"/>
        </w:rPr>
      </w:pPr>
      <w:r w:rsidRPr="001D6622">
        <w:rPr>
          <w:rFonts w:eastAsia="Times New Roman"/>
          <w:sz w:val="28"/>
        </w:rPr>
        <w:t xml:space="preserve">P&amp;A darbību veikšanas apliecinošais dokuments nevar būt tikai zvērināta revidenta apliecinājums, jo tas neparāda veiktās pētniecības saturu un secinājumus. Retos gadījumos P&amp;A izmaksas tika norādītas gada pārskatā, lai gan šī būtu vēlamā prakse. Projekta iesniegumam būtu jāpievieno P&amp;A darbību veikšanas apliecinošie dokumenti – pētījumi, testu rezultāti u.c. – vai vismaz projektā jābūt iekļautam pamatotam un detalizētam aprakstam par P&amp;A. Kontekstā ar pirmo </w:t>
      </w:r>
      <w:r w:rsidRPr="001D6622">
        <w:rPr>
          <w:rFonts w:eastAsia="Times New Roman"/>
          <w:sz w:val="28"/>
        </w:rPr>
        <w:lastRenderedPageBreak/>
        <w:t>priekšlikumu, aicinām izvērtēt iespēju noteikt, ka P&amp;A darbībām jāattiecas uz jaunu produktu izstrādi, nevis iekārtu izgatavošanu, ar ko parasti nodarbojas uzņēmumi, kas ražo iekārtas, potenciālo projektu iesniedzēju P&amp;A darbības saistāmas ar jaunu produktu izstrādāšanu;</w:t>
      </w:r>
    </w:p>
    <w:p w14:paraId="51BF3254" w14:textId="6C1BBB1A" w:rsidR="00C55CE4" w:rsidRPr="001D6622" w:rsidRDefault="00C55CE4" w:rsidP="00341999">
      <w:pPr>
        <w:pStyle w:val="ListParagraph"/>
        <w:numPr>
          <w:ilvl w:val="1"/>
          <w:numId w:val="32"/>
        </w:numPr>
        <w:spacing w:before="120" w:after="120" w:line="276" w:lineRule="auto"/>
        <w:ind w:left="1276"/>
        <w:jc w:val="both"/>
        <w:rPr>
          <w:rFonts w:eastAsia="Times New Roman"/>
          <w:sz w:val="28"/>
        </w:rPr>
      </w:pPr>
      <w:r w:rsidRPr="001D6622">
        <w:rPr>
          <w:rFonts w:eastAsia="Times New Roman"/>
          <w:sz w:val="28"/>
        </w:rPr>
        <w:t xml:space="preserve">būtu jāskaidro termina “eksperimentālās ražotnes” (pilot </w:t>
      </w:r>
      <w:proofErr w:type="spellStart"/>
      <w:r w:rsidRPr="001D6622">
        <w:rPr>
          <w:rFonts w:eastAsia="Times New Roman"/>
          <w:sz w:val="28"/>
        </w:rPr>
        <w:t>plants</w:t>
      </w:r>
      <w:proofErr w:type="spellEnd"/>
      <w:r w:rsidRPr="001D6622">
        <w:rPr>
          <w:rFonts w:eastAsia="Times New Roman"/>
          <w:sz w:val="28"/>
        </w:rPr>
        <w:t>) izpratne, t.sk., P&amp;A darbības eksperimentālās ražotnēs – kādas darbības un to pamatojums tiktu uzskatīts par atbilstošu (t.sk. plānoto testu, nākotnes P&amp;A aprak</w:t>
      </w:r>
      <w:r w:rsidR="00A741F6" w:rsidRPr="001D6622">
        <w:rPr>
          <w:rFonts w:eastAsia="Times New Roman"/>
          <w:sz w:val="28"/>
        </w:rPr>
        <w:t>sts, inovācijas pamatojums utt</w:t>
      </w:r>
      <w:r w:rsidRPr="001D6622">
        <w:rPr>
          <w:rFonts w:eastAsia="Times New Roman"/>
          <w:sz w:val="28"/>
        </w:rPr>
        <w:t>.);</w:t>
      </w:r>
    </w:p>
    <w:p w14:paraId="2EFAB448" w14:textId="77777777" w:rsidR="00C55CE4" w:rsidRPr="001D6622" w:rsidRDefault="00C55CE4" w:rsidP="00341999">
      <w:pPr>
        <w:pStyle w:val="ListParagraph"/>
        <w:numPr>
          <w:ilvl w:val="1"/>
          <w:numId w:val="32"/>
        </w:numPr>
        <w:spacing w:before="120" w:after="120" w:line="276" w:lineRule="auto"/>
        <w:ind w:left="1276"/>
        <w:jc w:val="both"/>
        <w:rPr>
          <w:rFonts w:eastAsia="Times New Roman"/>
          <w:sz w:val="28"/>
        </w:rPr>
      </w:pPr>
      <w:r w:rsidRPr="001D6622">
        <w:rPr>
          <w:rFonts w:eastAsia="Times New Roman"/>
          <w:sz w:val="28"/>
        </w:rPr>
        <w:t>nepieciešams izvērtēt lietderību intelektuālā īpašuma tiesību nodrošināšanas prasībai, ņemot vērā, ka tikai atsevišķos gadījumos tiks nodrošināts patents uz jauno iekārtu;</w:t>
      </w:r>
    </w:p>
    <w:p w14:paraId="62E2F9FB" w14:textId="77777777" w:rsidR="00C55CE4" w:rsidRPr="001D6622" w:rsidRDefault="00C55CE4" w:rsidP="00341999">
      <w:pPr>
        <w:pStyle w:val="ListParagraph"/>
        <w:numPr>
          <w:ilvl w:val="1"/>
          <w:numId w:val="32"/>
        </w:numPr>
        <w:spacing w:before="120" w:after="120" w:line="276" w:lineRule="auto"/>
        <w:ind w:left="1276"/>
        <w:jc w:val="both"/>
        <w:rPr>
          <w:rFonts w:eastAsia="Times New Roman"/>
          <w:sz w:val="28"/>
        </w:rPr>
      </w:pPr>
      <w:r w:rsidRPr="001D6622">
        <w:rPr>
          <w:rFonts w:eastAsia="Times New Roman"/>
          <w:sz w:val="28"/>
        </w:rPr>
        <w:t>nepieciešams pārskatīt biznesa plāna veidlapas saturu, saīsinot to un uzsverot vai atstājot tikai būtiskākās sadaļas, kas tiek izmantotas vērtēšanā. Būtu nepieciešami vairāk un precīzāki skaidrojumi, kas tiek sagaidīts no projektu iesniedzējiem, kas un kā tiks vērtēts, lai mazinātu domstarpības vērtēšanas laikā;</w:t>
      </w:r>
    </w:p>
    <w:p w14:paraId="389D0B7E" w14:textId="77777777" w:rsidR="00C55CE4" w:rsidRPr="001D6622" w:rsidRDefault="00C55CE4" w:rsidP="00341999">
      <w:pPr>
        <w:pStyle w:val="ListParagraph"/>
        <w:numPr>
          <w:ilvl w:val="1"/>
          <w:numId w:val="32"/>
        </w:numPr>
        <w:spacing w:before="120" w:after="120" w:line="276" w:lineRule="auto"/>
        <w:ind w:left="1276"/>
        <w:jc w:val="both"/>
        <w:rPr>
          <w:rFonts w:eastAsia="Times New Roman"/>
          <w:sz w:val="28"/>
        </w:rPr>
      </w:pPr>
      <w:r w:rsidRPr="001D6622">
        <w:rPr>
          <w:rFonts w:eastAsia="Times New Roman"/>
          <w:sz w:val="28"/>
        </w:rPr>
        <w:t>nepieciešams pārskatīt projektu iesniegumu vērtēšanas kritērijus, izvērtējot to lietderību, kā arī kritērijs par projekta finansiālo un ekonomisko pamatojumu būtu izvērtējams no aspekta, kā novērst situācijas, kad slikti uzrakstīts projekts/biznesa plāns neļauj apstiprināt labu ideju, jo būtiskas izmaiņas biznesa plānā saskaņā ar ES fondu likumu nevar veikt;</w:t>
      </w:r>
    </w:p>
    <w:p w14:paraId="7BCEBD88" w14:textId="77777777" w:rsidR="00C55CE4" w:rsidRPr="001D6622" w:rsidRDefault="00C55CE4" w:rsidP="00341999">
      <w:pPr>
        <w:pStyle w:val="ListParagraph"/>
        <w:numPr>
          <w:ilvl w:val="1"/>
          <w:numId w:val="32"/>
        </w:numPr>
        <w:spacing w:before="120" w:after="120" w:line="276" w:lineRule="auto"/>
        <w:ind w:left="1276"/>
        <w:jc w:val="both"/>
        <w:rPr>
          <w:rFonts w:eastAsia="Times New Roman"/>
          <w:sz w:val="28"/>
        </w:rPr>
      </w:pPr>
      <w:r w:rsidRPr="001D6622">
        <w:rPr>
          <w:rFonts w:eastAsia="Times New Roman"/>
          <w:sz w:val="28"/>
        </w:rPr>
        <w:t>kritēriju piemērošanas metodikā izslēgt norādes par kritēriju vērtēšanu kopsakarībā un papildināt ar konkrētiem nosacījumiem, kas tiek izvērtēti pie katra kritērija atsevišķi, definējot, kādos gadījumos informācija ir precizējama (t.sk., kritērijā par TRL līmeni);</w:t>
      </w:r>
    </w:p>
    <w:p w14:paraId="454A05AA" w14:textId="77777777" w:rsidR="00C55CE4" w:rsidRPr="001D6622" w:rsidRDefault="00C55CE4" w:rsidP="00341999">
      <w:pPr>
        <w:pStyle w:val="ListParagraph"/>
        <w:numPr>
          <w:ilvl w:val="1"/>
          <w:numId w:val="32"/>
        </w:numPr>
        <w:spacing w:before="120" w:after="120" w:line="276" w:lineRule="auto"/>
        <w:ind w:left="1276"/>
        <w:jc w:val="both"/>
        <w:rPr>
          <w:rFonts w:eastAsia="Times New Roman"/>
          <w:sz w:val="28"/>
        </w:rPr>
      </w:pPr>
      <w:r w:rsidRPr="001D6622">
        <w:rPr>
          <w:rFonts w:eastAsia="Times New Roman"/>
          <w:sz w:val="28"/>
        </w:rPr>
        <w:t xml:space="preserve">izvērtēt iespējas būtiski mainīt nosacījumus, piemēram, politikas veidotājam nosakot konkrētas atbalstāmās nozares, atbalstāmās darbības </w:t>
      </w:r>
      <w:proofErr w:type="spellStart"/>
      <w:r w:rsidRPr="001D6622">
        <w:rPr>
          <w:rFonts w:eastAsia="Times New Roman"/>
          <w:sz w:val="28"/>
        </w:rPr>
        <w:t>utt</w:t>
      </w:r>
      <w:proofErr w:type="spellEnd"/>
      <w:r w:rsidRPr="001D6622">
        <w:rPr>
          <w:rFonts w:eastAsia="Times New Roman"/>
          <w:sz w:val="28"/>
        </w:rPr>
        <w:t>, ņemot vērā ar starptautiskas prakses piemērus un tendences.</w:t>
      </w:r>
    </w:p>
    <w:p w14:paraId="0D107725" w14:textId="77777777" w:rsidR="00855E09" w:rsidRPr="001D6622" w:rsidRDefault="00C55CE4" w:rsidP="00855E09">
      <w:pPr>
        <w:pStyle w:val="ListParagraph"/>
        <w:numPr>
          <w:ilvl w:val="0"/>
          <w:numId w:val="32"/>
        </w:numPr>
        <w:spacing w:before="120" w:after="120" w:line="276" w:lineRule="auto"/>
        <w:ind w:left="0" w:firstLine="720"/>
        <w:jc w:val="both"/>
        <w:rPr>
          <w:rFonts w:eastAsia="Times New Roman"/>
          <w:sz w:val="28"/>
        </w:rPr>
      </w:pPr>
      <w:r w:rsidRPr="001D6622">
        <w:rPr>
          <w:rFonts w:eastAsia="Times New Roman"/>
          <w:sz w:val="28"/>
        </w:rPr>
        <w:t>Tāpat 5.6.2.SAM ietvaros</w:t>
      </w:r>
      <w:r w:rsidR="00855E09" w:rsidRPr="001D6622">
        <w:rPr>
          <w:rFonts w:eastAsia="Times New Roman"/>
          <w:sz w:val="28"/>
        </w:rPr>
        <w:t>:</w:t>
      </w:r>
    </w:p>
    <w:p w14:paraId="7A22130D" w14:textId="77777777" w:rsidR="00855E09" w:rsidRPr="001D6622" w:rsidRDefault="00C55CE4" w:rsidP="00341999">
      <w:pPr>
        <w:pStyle w:val="ListParagraph"/>
        <w:numPr>
          <w:ilvl w:val="0"/>
          <w:numId w:val="33"/>
        </w:numPr>
        <w:spacing w:before="120" w:after="120" w:line="276" w:lineRule="auto"/>
        <w:ind w:left="1276" w:hanging="425"/>
        <w:jc w:val="both"/>
        <w:rPr>
          <w:rFonts w:eastAsia="Times New Roman"/>
          <w:sz w:val="28"/>
        </w:rPr>
      </w:pPr>
      <w:r w:rsidRPr="001D6622">
        <w:rPr>
          <w:rFonts w:eastAsia="Times New Roman"/>
          <w:sz w:val="28"/>
        </w:rPr>
        <w:t xml:space="preserve"> projektu sagatavošanas un vērtēšanas posmā konstatēta atšķirīga izpratne par atjaunojamās degradētās teritorijas definīciju. SAM mērķis ir teritoriju </w:t>
      </w:r>
      <w:proofErr w:type="spellStart"/>
      <w:r w:rsidRPr="001D6622">
        <w:rPr>
          <w:rFonts w:eastAsia="Times New Roman"/>
          <w:sz w:val="28"/>
        </w:rPr>
        <w:t>revitalizācija</w:t>
      </w:r>
      <w:proofErr w:type="spellEnd"/>
      <w:r w:rsidRPr="001D6622">
        <w:rPr>
          <w:rFonts w:eastAsia="Times New Roman"/>
          <w:sz w:val="28"/>
        </w:rPr>
        <w:t xml:space="preserve">, reģenerējot degradētās teritorijas. Šī SAM sasniedzamais rādītājs ir: atjaunoto degradēto teritoriju platība, kas pielāgota jaunu komersantu (bez valsts vai pašvaldību kapitāla daļas), individuālo komersantu, kā arī zemnieku un zvejnieku saimniecību izvietošanai vai esošo komersantu (turpmāk – </w:t>
      </w:r>
      <w:r w:rsidRPr="001D6622">
        <w:rPr>
          <w:rFonts w:eastAsia="Times New Roman"/>
          <w:sz w:val="28"/>
        </w:rPr>
        <w:lastRenderedPageBreak/>
        <w:t xml:space="preserve">komersants) paplašināšanai, lai sekmētu nodarbinātību un ekonomisko aktivitāti pašvaldībās (kopējā atjaunotā zemes platība), – vismaz 622 hektāri, tai skaitā par </w:t>
      </w:r>
      <w:proofErr w:type="spellStart"/>
      <w:r w:rsidRPr="001D6622">
        <w:rPr>
          <w:rFonts w:eastAsia="Times New Roman"/>
          <w:sz w:val="28"/>
        </w:rPr>
        <w:t>virssaistību</w:t>
      </w:r>
      <w:proofErr w:type="spellEnd"/>
      <w:r w:rsidRPr="001D6622">
        <w:rPr>
          <w:rFonts w:eastAsia="Times New Roman"/>
          <w:sz w:val="28"/>
        </w:rPr>
        <w:t xml:space="preserve"> finansējumu – vismaz 66 hektāri.  Saskaņā ar SAM nosacījumiem ieguldījumus veic rūpniecisko teritoriju vai citu uzņēmējdarbībai plānoto vai izmantoto degradēto teritoriju atjaunošanā, kas tiks pielāgotas jaunu uzņēmumu izvietošanai vai esošo uzņēmumu paplašināšanai. Par atjaunotu teritoriju uzskata tādu teritoriju, kas iepriekš bijusi degradēta teritorija – vieta (teritorija (ne visos gadījumos ar negatīvu ietekmi uz vidi), ēka vai ēku komplekss), kas iepriekš tikusi izmantota vai apbūvēta, bet pašlaik pamesta vai netiek pilnīgi izmantota (tā var būt nolaista vai piesārņota, neapdzīvota vai daļēji apdzīvota vai citādi izmantota teritorija, kurai ir negatīva kumulatīva ietekme uz apkārtējām teritorijām, vidi un vietējiem iedzīvotājiem), kā arī, teritorija, kas pēc SAM plānoto darbību veikšanas ir pielāgota jaunu komersantu izvietošanai vai esošo komersantu paplašināšanai. Neskatoties uz to, ka minētie nosacījumi loģiski ļauj spriest, ka pēc šādām definīcijām uzņēmums, kurš, piemēram, nodarbojas ar zivju audzēšanu vai </w:t>
      </w:r>
      <w:proofErr w:type="spellStart"/>
      <w:r w:rsidRPr="001D6622">
        <w:rPr>
          <w:rFonts w:eastAsia="Times New Roman"/>
          <w:sz w:val="28"/>
        </w:rPr>
        <w:t>sapropeļa</w:t>
      </w:r>
      <w:proofErr w:type="spellEnd"/>
      <w:r w:rsidRPr="001D6622">
        <w:rPr>
          <w:rFonts w:eastAsia="Times New Roman"/>
          <w:sz w:val="28"/>
        </w:rPr>
        <w:t xml:space="preserve"> ieguvi var saprast, ka tas drīkst atjaunot teritoriju ap aizaugušu dīķi viņam piederošā vai iznomātā teritorijā, minētajā dīķī uzsākot/paplašinot savu saimniecisko darbību, līdz ar to gan dīķa, gan apkārtējo teritoriju ieskaitot rādītājos; vai, piemēram, uzņēmums, kurš izveido ezerā </w:t>
      </w:r>
      <w:proofErr w:type="spellStart"/>
      <w:r w:rsidRPr="001D6622">
        <w:rPr>
          <w:rFonts w:eastAsia="Times New Roman"/>
          <w:sz w:val="28"/>
        </w:rPr>
        <w:t>veikborda</w:t>
      </w:r>
      <w:proofErr w:type="spellEnd"/>
      <w:r w:rsidRPr="001D6622">
        <w:rPr>
          <w:rFonts w:eastAsia="Times New Roman"/>
          <w:sz w:val="28"/>
        </w:rPr>
        <w:t xml:space="preserve"> trasi, tajā izvietojot pamatlīdzekļus (slaidus, tramplīnus, troses utt.) un pielāgojot šo ezeru komercdarbībai, var saprast, ka tiek radīti gan ieguldījumi </w:t>
      </w:r>
      <w:proofErr w:type="spellStart"/>
      <w:r w:rsidRPr="001D6622">
        <w:rPr>
          <w:rFonts w:eastAsia="Times New Roman"/>
          <w:sz w:val="28"/>
        </w:rPr>
        <w:t>nefinanšu</w:t>
      </w:r>
      <w:proofErr w:type="spellEnd"/>
      <w:r w:rsidRPr="001D6622">
        <w:rPr>
          <w:rFonts w:eastAsia="Times New Roman"/>
          <w:sz w:val="28"/>
        </w:rPr>
        <w:t xml:space="preserve"> investīcijās atjaunotajā teritorijā, gan atjaunota nevienam šobrīd nevajadzīga teritorija – ezers. Tomēr vērtēšanas laikā VARAM ir skaidri norādījis, ka ieguves saimnieciskajai darbībai pielāgoto zemi un zemi zem ūdeņiem rādītājos ieskaitīt nevar. Ņemot vērā minēto, lai būtu viennozīmīgi skaidri S</w:t>
      </w:r>
      <w:r w:rsidR="00855E09" w:rsidRPr="001D6622">
        <w:rPr>
          <w:rFonts w:eastAsia="Times New Roman"/>
          <w:sz w:val="28"/>
        </w:rPr>
        <w:t>AM ieviešanas nosacījumi, CFLA ierosina</w:t>
      </w:r>
      <w:r w:rsidRPr="001D6622">
        <w:rPr>
          <w:rFonts w:eastAsia="Times New Roman"/>
          <w:sz w:val="28"/>
        </w:rPr>
        <w:t xml:space="preserve"> precizēt SAM ieviešanas nosacījumos iekļauto degradēto  un atjaunojamo degradēto platību definīciju, norādot, ka atjaunotajās degradētās teritorijas platības rādītājā netiks ieskaitīta aramzeme, zeme zem ūdeņiem, meži un ieguves rūpniecībai nepieciešamā zeme (piemēram, kūdras purvs vai grants karjers).</w:t>
      </w:r>
    </w:p>
    <w:p w14:paraId="65921B3E" w14:textId="6E6AD80C" w:rsidR="00855E09" w:rsidRPr="001D6622" w:rsidRDefault="00C55CE4" w:rsidP="00341999">
      <w:pPr>
        <w:pStyle w:val="ListParagraph"/>
        <w:numPr>
          <w:ilvl w:val="0"/>
          <w:numId w:val="33"/>
        </w:numPr>
        <w:spacing w:before="120" w:after="120" w:line="276" w:lineRule="auto"/>
        <w:ind w:left="1276" w:hanging="425"/>
        <w:jc w:val="both"/>
        <w:rPr>
          <w:rFonts w:eastAsia="Times New Roman"/>
          <w:sz w:val="28"/>
        </w:rPr>
      </w:pPr>
      <w:r w:rsidRPr="001D6622">
        <w:rPr>
          <w:rFonts w:eastAsia="Times New Roman"/>
          <w:sz w:val="28"/>
        </w:rPr>
        <w:t xml:space="preserve">nepieciešami precizējumi attiecībā uz rādītāju definējumu. SAM MK noteikumi paredz šādu rādītāju definīciju: “atbalstītajā teritorijā atrodošos komersantu </w:t>
      </w:r>
      <w:proofErr w:type="spellStart"/>
      <w:r w:rsidRPr="001D6622">
        <w:rPr>
          <w:rFonts w:eastAsia="Times New Roman"/>
          <w:sz w:val="28"/>
        </w:rPr>
        <w:t>nefinanšu</w:t>
      </w:r>
      <w:proofErr w:type="spellEnd"/>
      <w:r w:rsidRPr="001D6622">
        <w:rPr>
          <w:rFonts w:eastAsia="Times New Roman"/>
          <w:sz w:val="28"/>
        </w:rPr>
        <w:t xml:space="preserve"> investīcijas pašu nemateriālajos </w:t>
      </w:r>
      <w:r w:rsidRPr="001D6622">
        <w:rPr>
          <w:rFonts w:eastAsia="Times New Roman"/>
          <w:sz w:val="28"/>
        </w:rPr>
        <w:lastRenderedPageBreak/>
        <w:t xml:space="preserve">ieguldījumos un pamatlīdzekļos (faktiskajās cenās, </w:t>
      </w:r>
      <w:r w:rsidRPr="001D6622">
        <w:rPr>
          <w:rFonts w:eastAsia="Times New Roman"/>
          <w:i/>
          <w:sz w:val="28"/>
        </w:rPr>
        <w:t>euro</w:t>
      </w:r>
      <w:r w:rsidRPr="001D6622">
        <w:rPr>
          <w:rFonts w:eastAsia="Times New Roman"/>
          <w:sz w:val="28"/>
        </w:rPr>
        <w:t xml:space="preserve">) – vismaz 264 623 652 </w:t>
      </w:r>
      <w:r w:rsidRPr="001D6622">
        <w:rPr>
          <w:rFonts w:eastAsia="Times New Roman"/>
          <w:i/>
          <w:sz w:val="28"/>
        </w:rPr>
        <w:t>euro</w:t>
      </w:r>
      <w:r w:rsidRPr="001D6622">
        <w:rPr>
          <w:rFonts w:eastAsia="Times New Roman"/>
          <w:sz w:val="28"/>
        </w:rPr>
        <w:t xml:space="preserve">, tai skaitā par </w:t>
      </w:r>
      <w:proofErr w:type="spellStart"/>
      <w:r w:rsidRPr="001D6622">
        <w:rPr>
          <w:rFonts w:eastAsia="Times New Roman"/>
          <w:sz w:val="28"/>
        </w:rPr>
        <w:t>virssaistību</w:t>
      </w:r>
      <w:proofErr w:type="spellEnd"/>
      <w:r w:rsidRPr="001D6622">
        <w:rPr>
          <w:rFonts w:eastAsia="Times New Roman"/>
          <w:sz w:val="28"/>
        </w:rPr>
        <w:t xml:space="preserve"> finansējumu – vismaz 27 580 800 </w:t>
      </w:r>
      <w:r w:rsidRPr="001D6622">
        <w:rPr>
          <w:rFonts w:eastAsia="Times New Roman"/>
          <w:i/>
          <w:sz w:val="28"/>
        </w:rPr>
        <w:t>euro</w:t>
      </w:r>
      <w:r w:rsidR="00C90A43" w:rsidRPr="001D6622">
        <w:rPr>
          <w:rFonts w:eastAsia="Times New Roman"/>
          <w:sz w:val="28"/>
        </w:rPr>
        <w:t>”.</w:t>
      </w:r>
      <w:r w:rsidRPr="001D6622">
        <w:rPr>
          <w:rFonts w:eastAsia="Times New Roman"/>
          <w:sz w:val="28"/>
        </w:rPr>
        <w:t xml:space="preserve"> Minētās rādītāju vērtības ir attiecināmas, ja tās ir saistītas ar komersantiem, kas guvuši labumu no projekta ietvaros veiktajām investīcijām infrastruktūrā, kā arī, nav saistītas ar SAM MK noteikumos noteiktajām konkrētām tautsaimniecības nozarēm komersanta pamatdarbībā projekta īstenošanas vietā. Ņemot vērā minēto, vairākiem projektu iesniedzējiem ir izpratne, ka </w:t>
      </w:r>
      <w:proofErr w:type="spellStart"/>
      <w:r w:rsidRPr="001D6622">
        <w:rPr>
          <w:rFonts w:eastAsia="Times New Roman"/>
          <w:sz w:val="28"/>
        </w:rPr>
        <w:t>nefinanšu</w:t>
      </w:r>
      <w:proofErr w:type="spellEnd"/>
      <w:r w:rsidRPr="001D6622">
        <w:rPr>
          <w:rFonts w:eastAsia="Times New Roman"/>
          <w:sz w:val="28"/>
        </w:rPr>
        <w:t xml:space="preserve"> investīcijas rada komersants, kurš gūst labumu no projekta īstenošanas un tā saimnieciskā darbība atbilst noteiktajām atbalstāmajām nozarēm projekta īstenošanas vietā, bet nav skaidri saprotams, ka </w:t>
      </w:r>
      <w:proofErr w:type="spellStart"/>
      <w:r w:rsidRPr="001D6622">
        <w:rPr>
          <w:rFonts w:eastAsia="Times New Roman"/>
          <w:sz w:val="28"/>
        </w:rPr>
        <w:t>nefinanšu</w:t>
      </w:r>
      <w:proofErr w:type="spellEnd"/>
      <w:r w:rsidRPr="001D6622">
        <w:rPr>
          <w:rFonts w:eastAsia="Times New Roman"/>
          <w:sz w:val="28"/>
        </w:rPr>
        <w:t xml:space="preserve"> investīcijas ir jārada projekta īstenošanas vietā. Līdz ar to, CFLA ierosina veikt precizējošus grozījumus SAM MK noteikumos, paredzot, ka attiecīgā rādītāja definīcijā tiek norādīts, ka tiem ir jābūt radī</w:t>
      </w:r>
      <w:r w:rsidR="00855E09" w:rsidRPr="001D6622">
        <w:rPr>
          <w:rFonts w:eastAsia="Times New Roman"/>
          <w:sz w:val="28"/>
        </w:rPr>
        <w:t>tiem projekta īstenošanas vietā.</w:t>
      </w:r>
    </w:p>
    <w:p w14:paraId="0B6085FC" w14:textId="7F745953" w:rsidR="00C55CE4" w:rsidRPr="001D6622" w:rsidRDefault="00C55CE4" w:rsidP="00341999">
      <w:pPr>
        <w:pStyle w:val="ListParagraph"/>
        <w:numPr>
          <w:ilvl w:val="0"/>
          <w:numId w:val="33"/>
        </w:numPr>
        <w:spacing w:before="120" w:after="120" w:line="276" w:lineRule="auto"/>
        <w:ind w:left="1276" w:hanging="425"/>
        <w:jc w:val="both"/>
        <w:rPr>
          <w:rFonts w:eastAsia="Times New Roman"/>
          <w:sz w:val="28"/>
        </w:rPr>
      </w:pPr>
      <w:r w:rsidRPr="001D6622">
        <w:rPr>
          <w:rFonts w:eastAsia="Times New Roman"/>
          <w:sz w:val="28"/>
        </w:rPr>
        <w:t>projektu atlases laikā, iepriekš norādīto SAM MK noteikumu interpretācijas dēļ, radusies nepieciešamība pēc papildus projektu iesniedzēju iesniedzamajiem dokumentiem – zemes robežu plāniem rādītāja “Atjaunoto degradēto teritoriju platība, kas pielāgota jaunu komersantu (bez valsts vai pašvaldību kapitāla daļas), individuālo komersantu, kā arī zemnieku un zvejnieku saimniecību izvietošanai vai esošo komersantu (turpmāk – komersants) paplašināšanai, lai sekmētu nodarbinātību un ekonomisko aktivitāti pašvaldībās (kopējā atjaunotā zemes platība)” izvērtēšanai. Tāpēc šādu dokumentu, veicot atbilstošos grozījumus, turpmāk iekļausim projektu atlases nolikumā. Kā arī norādām arī uz nepieciešamību precīzu kartogrāfisko materiālu un robežu plānus pieprasīt jau ideju apstiprināšanas vai grozīšanas brīdī Reģionālās attīstības koordinācijas padomē. Šobrīd šajā posmā tiek skatītas tikai degradētās teritorijas, projektā paredzētās aktivitātes un teritorijas, kas tiks sakārtotas pēc projekta ieviešanas, bet netiek vērtēta komersantu piesaiste atjaunojamajām teritorijām, komersantu pārvietošanās ceļi, kas vēlāk izrādās vitāli svarīgi, lai sasniegtu projektā plānotos rezultātus saskaņā ar MK nosacījumiem.</w:t>
      </w:r>
    </w:p>
    <w:p w14:paraId="35435580" w14:textId="141C57B2" w:rsidR="00C55CE4" w:rsidRPr="001D6622" w:rsidRDefault="00C55CE4" w:rsidP="00855E09">
      <w:pPr>
        <w:pStyle w:val="ListParagraph"/>
        <w:numPr>
          <w:ilvl w:val="0"/>
          <w:numId w:val="32"/>
        </w:numPr>
        <w:spacing w:before="120" w:after="120" w:line="276" w:lineRule="auto"/>
        <w:jc w:val="both"/>
        <w:rPr>
          <w:rFonts w:eastAsia="Times New Roman"/>
          <w:sz w:val="28"/>
        </w:rPr>
      </w:pPr>
      <w:r w:rsidRPr="001D6622">
        <w:rPr>
          <w:rFonts w:eastAsia="Times New Roman"/>
          <w:sz w:val="28"/>
        </w:rPr>
        <w:t>Šādu pašu pieeju</w:t>
      </w:r>
      <w:r w:rsidR="00855E09" w:rsidRPr="001D6622">
        <w:rPr>
          <w:rFonts w:eastAsia="Times New Roman"/>
          <w:sz w:val="28"/>
        </w:rPr>
        <w:t xml:space="preserve"> kā CFLA ierosina 5.6.2.SAM ietvaros</w:t>
      </w:r>
      <w:r w:rsidRPr="001D6622">
        <w:rPr>
          <w:rFonts w:eastAsia="Times New Roman"/>
          <w:sz w:val="28"/>
        </w:rPr>
        <w:t>, lai nodrošinātu rezultatīvo rādītāju pārbaudi jau sākuma stadijā,  CFLA aicina piemērot arī uz SAM 3.3.1., uzliekot par pienākumu Reģionālās attīstības koordinācijas padomei izvērtēt projekta ideju vai tās grozījumus, izskatot projektu iesniedzēju iesniegto kartogrāfisko materiālu.</w:t>
      </w:r>
    </w:p>
    <w:p w14:paraId="76D89B46" w14:textId="7333DED9" w:rsidR="008118AE" w:rsidRPr="00C61BB0" w:rsidRDefault="00971C32" w:rsidP="00971C32">
      <w:pPr>
        <w:spacing w:before="120" w:after="120" w:line="276" w:lineRule="auto"/>
        <w:ind w:firstLine="720"/>
        <w:jc w:val="both"/>
        <w:rPr>
          <w:sz w:val="28"/>
        </w:rPr>
      </w:pPr>
      <w:r w:rsidRPr="001D6622">
        <w:rPr>
          <w:rFonts w:eastAsia="Times New Roman"/>
          <w:sz w:val="28"/>
        </w:rPr>
        <w:lastRenderedPageBreak/>
        <w:t xml:space="preserve">Tāpat </w:t>
      </w:r>
      <w:r w:rsidRPr="001D6622">
        <w:rPr>
          <w:sz w:val="28"/>
        </w:rPr>
        <w:t xml:space="preserve">CFLA </w:t>
      </w:r>
      <w:r w:rsidR="008118AE" w:rsidRPr="001D6622">
        <w:rPr>
          <w:sz w:val="28"/>
        </w:rPr>
        <w:t>secin</w:t>
      </w:r>
      <w:r w:rsidRPr="001D6622">
        <w:rPr>
          <w:sz w:val="28"/>
        </w:rPr>
        <w:t>a</w:t>
      </w:r>
      <w:r w:rsidR="008118AE" w:rsidRPr="001D6622">
        <w:rPr>
          <w:sz w:val="28"/>
        </w:rPr>
        <w:t xml:space="preserve">, ka </w:t>
      </w:r>
      <w:r w:rsidRPr="001D6622">
        <w:rPr>
          <w:sz w:val="28"/>
        </w:rPr>
        <w:t xml:space="preserve">kopumā projektu iesniegumi </w:t>
      </w:r>
      <w:r w:rsidR="008118AE" w:rsidRPr="001D6622">
        <w:rPr>
          <w:sz w:val="28"/>
        </w:rPr>
        <w:t>tiek sagatavoti zemā kvalitātē. No visiem noslēgtajiem līgumiem 88 % gadījumu projektu iesniegumi bija jāprecizē, turklāt daļai no šiem projektiem precizējumi bija jāveic arī atkārtoti. Biežāk pieļautās nepilnības galvenokārt saistītas ar MK noteikumos noteikto nosacījumu neievērošanu vai neatbilstošu interpretāciju, kā arī tehniskām kļūdām - informācijas nesaskaņotību starp dažādām projekta iesnieguma sadaļām un aritmētiskām neprecizitātēm. Lai palīdzētu projektu iesniedzējiem sagatavot kvalitatīvus un atbilstošus projektu iesniegumus, CFLA regulāri organizē informatīvos seminārus par projekta iesnieguma sagatavošanu un iesniegšanas nosacījumiem, notiek arī individuālās konsultācijas. Ar</w:t>
      </w:r>
      <w:r w:rsidR="008118AE" w:rsidRPr="001D6622">
        <w:rPr>
          <w:rFonts w:cs="Times New Roman"/>
          <w:sz w:val="28"/>
        </w:rPr>
        <w:t>vien vairāk semināru tiek veidoti ar iespēju vērot un uzdot jautājumus tiešsaistē un pēc semināra</w:t>
      </w:r>
      <w:r w:rsidR="008118AE" w:rsidRPr="007D35C9">
        <w:rPr>
          <w:rFonts w:cs="Times New Roman"/>
          <w:sz w:val="28"/>
        </w:rPr>
        <w:t xml:space="preserve"> atkārtoti noskatīties ierakstus.</w:t>
      </w:r>
      <w:r w:rsidR="008118AE">
        <w:rPr>
          <w:rFonts w:cs="Times New Roman"/>
          <w:sz w:val="28"/>
        </w:rPr>
        <w:t xml:space="preserve"> </w:t>
      </w:r>
      <w:r w:rsidR="008118AE" w:rsidRPr="007D35C9">
        <w:rPr>
          <w:sz w:val="28"/>
        </w:rPr>
        <w:t xml:space="preserve">Pamatojoties uz līdzšinējo pieredzi, konstatētajām kļūdām projektu iesniegumos, kā arī saņemtajiem jautājumiem, regulāri tiek uzlabota projekta iesnieguma veidlapas aizpildīšanas metodika. </w:t>
      </w:r>
    </w:p>
    <w:p w14:paraId="382F7C4F" w14:textId="6BCA7A0A" w:rsidR="00C61BB0" w:rsidRPr="007D35C9" w:rsidRDefault="0064099A" w:rsidP="00C61BB0">
      <w:pPr>
        <w:spacing w:before="120" w:after="120" w:line="276" w:lineRule="auto"/>
        <w:ind w:firstLine="720"/>
        <w:jc w:val="both"/>
        <w:rPr>
          <w:rFonts w:eastAsia="Times New Roman"/>
          <w:sz w:val="28"/>
        </w:rPr>
      </w:pPr>
      <w:r>
        <w:rPr>
          <w:rFonts w:eastAsia="Times New Roman"/>
          <w:sz w:val="28"/>
        </w:rPr>
        <w:t>Konstatēta</w:t>
      </w:r>
      <w:r w:rsidR="00C61BB0" w:rsidRPr="007D35C9">
        <w:rPr>
          <w:rFonts w:eastAsia="Times New Roman"/>
          <w:sz w:val="28"/>
        </w:rPr>
        <w:t xml:space="preserve"> tendence, ka potenciālie finansējuma saņēmēji aicina </w:t>
      </w:r>
      <w:r>
        <w:rPr>
          <w:rFonts w:eastAsia="Times New Roman"/>
          <w:sz w:val="28"/>
        </w:rPr>
        <w:t>CFLA</w:t>
      </w:r>
      <w:r w:rsidR="00C61BB0" w:rsidRPr="007D35C9">
        <w:rPr>
          <w:rFonts w:eastAsia="Times New Roman"/>
          <w:sz w:val="28"/>
        </w:rPr>
        <w:t xml:space="preserve"> pagarināt projektu iesniegumu iesniegšanas termiņus. Kā pamatojum</w:t>
      </w:r>
      <w:r>
        <w:rPr>
          <w:rFonts w:eastAsia="Times New Roman"/>
          <w:sz w:val="28"/>
        </w:rPr>
        <w:t xml:space="preserve">s tiek </w:t>
      </w:r>
      <w:r w:rsidR="00C61BB0" w:rsidRPr="007D35C9">
        <w:rPr>
          <w:rFonts w:eastAsia="Times New Roman"/>
          <w:sz w:val="28"/>
        </w:rPr>
        <w:t>min</w:t>
      </w:r>
      <w:r>
        <w:rPr>
          <w:rFonts w:eastAsia="Times New Roman"/>
          <w:sz w:val="28"/>
        </w:rPr>
        <w:t>ēts</w:t>
      </w:r>
      <w:r w:rsidR="00C61BB0" w:rsidRPr="007D35C9">
        <w:rPr>
          <w:rFonts w:eastAsia="Times New Roman"/>
          <w:sz w:val="28"/>
        </w:rPr>
        <w:t xml:space="preserve"> gan nepietiekam</w:t>
      </w:r>
      <w:r>
        <w:rPr>
          <w:rFonts w:eastAsia="Times New Roman"/>
          <w:sz w:val="28"/>
        </w:rPr>
        <w:t>a</w:t>
      </w:r>
      <w:r w:rsidR="00C61BB0" w:rsidRPr="007D35C9">
        <w:rPr>
          <w:rFonts w:eastAsia="Times New Roman"/>
          <w:sz w:val="28"/>
        </w:rPr>
        <w:t xml:space="preserve"> projektu vadības kapacitāt</w:t>
      </w:r>
      <w:r>
        <w:rPr>
          <w:rFonts w:eastAsia="Times New Roman"/>
          <w:sz w:val="28"/>
        </w:rPr>
        <w:t>e</w:t>
      </w:r>
      <w:r w:rsidR="00C61BB0" w:rsidRPr="007D35C9">
        <w:rPr>
          <w:rFonts w:eastAsia="Times New Roman"/>
          <w:sz w:val="28"/>
        </w:rPr>
        <w:t xml:space="preserve"> sagatavot projektus noteiktajā termiņā, gan ierobežotās projektu iesniedzēju finansiālās iespējas nodrošināt vienlaicīgi vairāku projektu ieviešanu un līdzfinansēšanu, </w:t>
      </w:r>
      <w:r>
        <w:rPr>
          <w:rFonts w:eastAsia="Times New Roman"/>
          <w:sz w:val="28"/>
        </w:rPr>
        <w:t xml:space="preserve">kā arī </w:t>
      </w:r>
      <w:r w:rsidR="00C61BB0" w:rsidRPr="007D35C9">
        <w:rPr>
          <w:rFonts w:eastAsia="Times New Roman"/>
          <w:sz w:val="28"/>
        </w:rPr>
        <w:t>nepieciešamīb</w:t>
      </w:r>
      <w:r>
        <w:rPr>
          <w:rFonts w:eastAsia="Times New Roman"/>
          <w:sz w:val="28"/>
        </w:rPr>
        <w:t>a</w:t>
      </w:r>
      <w:r w:rsidR="00C61BB0" w:rsidRPr="007D35C9">
        <w:rPr>
          <w:rFonts w:eastAsia="Times New Roman"/>
          <w:sz w:val="28"/>
        </w:rPr>
        <w:t xml:space="preserve"> vēl precizēt projektu idejas. Visi pamatojumi projektu iesniegumu pagarinājumiem tiek rūpīgi izvērtēti, bet šāda tendence rada risku starpposma rādītāju sasniegšanai, jo tos ietekmē jebkuras nobīdes paredzētajos laika grafikos.</w:t>
      </w:r>
    </w:p>
    <w:p w14:paraId="10C0BCD8" w14:textId="7F8DD7BC" w:rsidR="00C61BB0" w:rsidRPr="007D35C9" w:rsidRDefault="00971C32" w:rsidP="00C61BB0">
      <w:pPr>
        <w:spacing w:before="120" w:after="120" w:line="276" w:lineRule="auto"/>
        <w:ind w:firstLine="720"/>
        <w:jc w:val="both"/>
        <w:rPr>
          <w:rFonts w:eastAsia="Times New Roman"/>
          <w:sz w:val="28"/>
        </w:rPr>
      </w:pPr>
      <w:r>
        <w:rPr>
          <w:rFonts w:eastAsia="Times New Roman"/>
          <w:sz w:val="28"/>
        </w:rPr>
        <w:t>Veicot</w:t>
      </w:r>
      <w:r w:rsidR="00C61BB0" w:rsidRPr="007D35C9">
        <w:rPr>
          <w:rFonts w:eastAsia="Times New Roman"/>
          <w:sz w:val="28"/>
        </w:rPr>
        <w:t xml:space="preserve"> projektu ieviešanas uzraudzību, CFLA īstenoja intensīvas ārpuskārtas pārbaudes apmācību projektu īstenošanas vietās, lai pārliecinātos, vai plānotās apmācības notiek saskaņā ar projektā plānoto apjomu un mērķi. </w:t>
      </w:r>
      <w:r w:rsidR="0064099A">
        <w:rPr>
          <w:rFonts w:eastAsia="Times New Roman"/>
          <w:sz w:val="28"/>
        </w:rPr>
        <w:t>K</w:t>
      </w:r>
      <w:r w:rsidR="00C61BB0" w:rsidRPr="007D35C9">
        <w:rPr>
          <w:rFonts w:eastAsia="Times New Roman"/>
          <w:sz w:val="28"/>
        </w:rPr>
        <w:t>opējie pārbaužu rezultāti vēl tiek apkopoti, tai skaitā prasot papildus skaidrojumus no projektu īstenotājiem</w:t>
      </w:r>
      <w:r w:rsidR="0064099A">
        <w:rPr>
          <w:rFonts w:eastAsia="Times New Roman"/>
          <w:sz w:val="28"/>
        </w:rPr>
        <w:t>. T</w:t>
      </w:r>
      <w:r w:rsidR="00C61BB0" w:rsidRPr="007D35C9">
        <w:rPr>
          <w:rFonts w:eastAsia="Times New Roman"/>
          <w:sz w:val="28"/>
        </w:rPr>
        <w:t xml:space="preserve">omēr sākotnējie pārbaužu rezultāti </w:t>
      </w:r>
      <w:r w:rsidR="00185026">
        <w:rPr>
          <w:rFonts w:eastAsia="Times New Roman"/>
          <w:sz w:val="28"/>
        </w:rPr>
        <w:t xml:space="preserve">liecina </w:t>
      </w:r>
      <w:r w:rsidR="0064099A">
        <w:rPr>
          <w:rFonts w:eastAsia="Times New Roman"/>
          <w:sz w:val="28"/>
        </w:rPr>
        <w:t>par negatīvu praksi vai tendenci un rada šaubas, vai plānotās apmācības reāli notiek. CFLA vērš uzmanību</w:t>
      </w:r>
      <w:r w:rsidR="00C61BB0" w:rsidRPr="007D35C9">
        <w:rPr>
          <w:rFonts w:eastAsia="Times New Roman"/>
          <w:sz w:val="28"/>
        </w:rPr>
        <w:t xml:space="preserve">, ka šādu projektu īstenošanā </w:t>
      </w:r>
      <w:r w:rsidR="0064099A">
        <w:rPr>
          <w:rFonts w:eastAsia="Times New Roman"/>
          <w:sz w:val="28"/>
        </w:rPr>
        <w:t>finansējuma saņēmējiem pašiem ir jā</w:t>
      </w:r>
      <w:r w:rsidR="00C61BB0" w:rsidRPr="007D35C9">
        <w:rPr>
          <w:rFonts w:eastAsia="Times New Roman"/>
          <w:sz w:val="28"/>
        </w:rPr>
        <w:t>stiprin</w:t>
      </w:r>
      <w:r w:rsidR="0064099A">
        <w:rPr>
          <w:rFonts w:eastAsia="Times New Roman"/>
          <w:sz w:val="28"/>
        </w:rPr>
        <w:t>a</w:t>
      </w:r>
      <w:r w:rsidR="00C61BB0" w:rsidRPr="007D35C9">
        <w:rPr>
          <w:rFonts w:eastAsia="Times New Roman"/>
          <w:sz w:val="28"/>
        </w:rPr>
        <w:t xml:space="preserve"> uzraudzība </w:t>
      </w:r>
      <w:r w:rsidR="0064099A">
        <w:rPr>
          <w:rFonts w:eastAsia="Times New Roman"/>
          <w:sz w:val="28"/>
        </w:rPr>
        <w:t>un jādefinē skaidra atbildība</w:t>
      </w:r>
      <w:r w:rsidR="00C61BB0" w:rsidRPr="007D35C9">
        <w:rPr>
          <w:rFonts w:eastAsia="Times New Roman"/>
          <w:sz w:val="28"/>
        </w:rPr>
        <w:t xml:space="preserve"> apmācību procesā iesaistītajiem.</w:t>
      </w:r>
      <w:r w:rsidR="0064099A">
        <w:rPr>
          <w:rFonts w:eastAsia="Times New Roman"/>
          <w:sz w:val="28"/>
        </w:rPr>
        <w:t xml:space="preserve"> Ja situācija neuzlabosies, CFLA sniegs priekšlikumus rīcībai, cita</w:t>
      </w:r>
      <w:r w:rsidR="00185026">
        <w:rPr>
          <w:rFonts w:eastAsia="Times New Roman"/>
          <w:sz w:val="28"/>
        </w:rPr>
        <w:t xml:space="preserve"> </w:t>
      </w:r>
      <w:r w:rsidR="0064099A">
        <w:rPr>
          <w:rFonts w:eastAsia="Times New Roman"/>
          <w:sz w:val="28"/>
        </w:rPr>
        <w:t>starpā</w:t>
      </w:r>
      <w:r w:rsidR="00185026">
        <w:rPr>
          <w:rFonts w:eastAsia="Times New Roman"/>
          <w:sz w:val="28"/>
        </w:rPr>
        <w:t>,</w:t>
      </w:r>
      <w:r w:rsidR="0064099A">
        <w:rPr>
          <w:rFonts w:eastAsia="Times New Roman"/>
          <w:sz w:val="28"/>
        </w:rPr>
        <w:t xml:space="preserve"> stingri vērsīsies ar sankcijām projektu ietvaros.</w:t>
      </w:r>
    </w:p>
    <w:p w14:paraId="4D1956C0" w14:textId="29676B89" w:rsidR="00C61BB0" w:rsidRPr="007D35C9" w:rsidRDefault="00C61BB0" w:rsidP="00C61BB0">
      <w:pPr>
        <w:spacing w:before="120" w:after="120" w:line="276" w:lineRule="auto"/>
        <w:ind w:firstLine="720"/>
        <w:jc w:val="both"/>
        <w:rPr>
          <w:rFonts w:eastAsia="Times New Roman"/>
          <w:sz w:val="28"/>
        </w:rPr>
      </w:pPr>
      <w:r w:rsidRPr="007D35C9">
        <w:rPr>
          <w:rFonts w:eastAsia="Times New Roman"/>
          <w:sz w:val="28"/>
        </w:rPr>
        <w:t xml:space="preserve"> Atsaucoties uz potenciālo finansējumu saņēmēju lūgumiem, CFLA iespēju robežās veic iepirkumu dokumentācijas </w:t>
      </w:r>
      <w:proofErr w:type="spellStart"/>
      <w:r w:rsidRPr="007D35C9">
        <w:rPr>
          <w:rFonts w:eastAsia="Times New Roman"/>
          <w:sz w:val="28"/>
        </w:rPr>
        <w:t>pirmspārbaudes</w:t>
      </w:r>
      <w:proofErr w:type="spellEnd"/>
      <w:r w:rsidRPr="007D35C9">
        <w:rPr>
          <w:rFonts w:eastAsia="Times New Roman"/>
          <w:sz w:val="28"/>
        </w:rPr>
        <w:t xml:space="preserve"> vēl pirms līgumu ar finansējuma saņēmējiem noslēgšanas, </w:t>
      </w:r>
      <w:r w:rsidR="00AA0932">
        <w:rPr>
          <w:rFonts w:eastAsia="Times New Roman"/>
          <w:sz w:val="28"/>
        </w:rPr>
        <w:t>kaut gan</w:t>
      </w:r>
      <w:r w:rsidRPr="007D35C9">
        <w:rPr>
          <w:rFonts w:eastAsia="Times New Roman"/>
          <w:sz w:val="28"/>
        </w:rPr>
        <w:t xml:space="preserve"> šādu preventīvu pārbaužu veikšana nav paredzēta normatīvajos aktos. Potenciālie finansējuma saņēmēji plaši izmanto šo iespēju, tomēr pārbaužu veikšanas gaitā CFLA secinājusi, ka </w:t>
      </w:r>
      <w:r w:rsidRPr="007D35C9">
        <w:rPr>
          <w:rFonts w:eastAsia="Times New Roman"/>
          <w:sz w:val="28"/>
        </w:rPr>
        <w:lastRenderedPageBreak/>
        <w:t xml:space="preserve">samērā bieži projektu vadības komanda nav sākotnēji ar pietiekamu rūpību sagatavojusi iepirkuma dokumentāciju, tā ir zemā kvalitātē, kur nepieciešama pat vairākkārtēja </w:t>
      </w:r>
      <w:r w:rsidR="00AA0932">
        <w:rPr>
          <w:rFonts w:eastAsia="Times New Roman"/>
          <w:sz w:val="28"/>
        </w:rPr>
        <w:t>precizēšana un saskaņošana</w:t>
      </w:r>
      <w:r w:rsidRPr="007D35C9">
        <w:rPr>
          <w:rFonts w:eastAsia="Times New Roman"/>
          <w:sz w:val="28"/>
        </w:rPr>
        <w:t>.</w:t>
      </w:r>
    </w:p>
    <w:p w14:paraId="783C2978" w14:textId="5FA0D16B" w:rsidR="004C1334" w:rsidRPr="001D6622" w:rsidRDefault="004C1334" w:rsidP="004C1334">
      <w:pPr>
        <w:tabs>
          <w:tab w:val="left" w:pos="851"/>
        </w:tabs>
        <w:spacing w:before="120" w:after="120" w:line="276" w:lineRule="auto"/>
        <w:ind w:firstLine="720"/>
        <w:jc w:val="both"/>
        <w:rPr>
          <w:sz w:val="28"/>
          <w:szCs w:val="28"/>
        </w:rPr>
      </w:pPr>
      <w:r>
        <w:rPr>
          <w:rFonts w:eastAsia="Times New Roman"/>
          <w:sz w:val="28"/>
        </w:rPr>
        <w:tab/>
      </w:r>
      <w:r w:rsidR="00C61BB0" w:rsidRPr="006F379D">
        <w:rPr>
          <w:rFonts w:eastAsia="Times New Roman"/>
          <w:sz w:val="28"/>
        </w:rPr>
        <w:t>Viena no būtiskākajām 2016</w:t>
      </w:r>
      <w:r w:rsidR="000870FE">
        <w:rPr>
          <w:rFonts w:eastAsia="Times New Roman"/>
          <w:sz w:val="28"/>
        </w:rPr>
        <w:t>. gad</w:t>
      </w:r>
      <w:r w:rsidR="00C61BB0" w:rsidRPr="006F379D">
        <w:rPr>
          <w:rFonts w:eastAsia="Times New Roman"/>
          <w:sz w:val="28"/>
        </w:rPr>
        <w:t xml:space="preserve">a prioritātēm CFLA bija </w:t>
      </w:r>
      <w:r w:rsidR="000A7FFC">
        <w:rPr>
          <w:rFonts w:eastAsia="Times New Roman"/>
          <w:sz w:val="28"/>
        </w:rPr>
        <w:t>KP VIS</w:t>
      </w:r>
      <w:r w:rsidR="00C61BB0" w:rsidRPr="006F379D">
        <w:rPr>
          <w:rFonts w:eastAsia="Times New Roman"/>
          <w:sz w:val="28"/>
        </w:rPr>
        <w:t xml:space="preserve"> e-vides lietošanas un e-parakstītu dokumentu aprites veicināšana. </w:t>
      </w:r>
      <w:r w:rsidR="00971C32">
        <w:rPr>
          <w:rFonts w:eastAsia="Times New Roman"/>
          <w:sz w:val="28"/>
        </w:rPr>
        <w:t>Pozitīvi, ka s</w:t>
      </w:r>
      <w:r w:rsidR="00C61BB0" w:rsidRPr="006F379D">
        <w:rPr>
          <w:rFonts w:eastAsia="Times New Roman"/>
          <w:sz w:val="28"/>
        </w:rPr>
        <w:t xml:space="preserve">trauji </w:t>
      </w:r>
      <w:r w:rsidR="00971C32">
        <w:rPr>
          <w:rFonts w:eastAsia="Times New Roman"/>
          <w:sz w:val="28"/>
        </w:rPr>
        <w:t xml:space="preserve">ir </w:t>
      </w:r>
      <w:r w:rsidR="00C61BB0" w:rsidRPr="006F379D">
        <w:rPr>
          <w:rFonts w:eastAsia="Times New Roman"/>
          <w:sz w:val="28"/>
        </w:rPr>
        <w:t xml:space="preserve">palielinājies kopējais </w:t>
      </w:r>
      <w:r w:rsidR="000A7FFC">
        <w:rPr>
          <w:rFonts w:eastAsia="Times New Roman"/>
          <w:sz w:val="28"/>
        </w:rPr>
        <w:t>KP VIS</w:t>
      </w:r>
      <w:r w:rsidR="00C61BB0" w:rsidRPr="006F379D">
        <w:rPr>
          <w:rFonts w:eastAsia="Times New Roman"/>
          <w:sz w:val="28"/>
        </w:rPr>
        <w:t xml:space="preserve"> e-vides lietotāju skaits</w:t>
      </w:r>
      <w:r w:rsidR="00971C32">
        <w:rPr>
          <w:rFonts w:eastAsia="Times New Roman"/>
          <w:sz w:val="28"/>
        </w:rPr>
        <w:t>. L</w:t>
      </w:r>
      <w:r w:rsidR="00C61BB0" w:rsidRPr="006F379D">
        <w:rPr>
          <w:rFonts w:eastAsia="Times New Roman"/>
          <w:sz w:val="28"/>
        </w:rPr>
        <w:t>īdz 2016</w:t>
      </w:r>
      <w:r w:rsidR="000870FE">
        <w:rPr>
          <w:rFonts w:eastAsia="Times New Roman"/>
          <w:sz w:val="28"/>
        </w:rPr>
        <w:t>. gad</w:t>
      </w:r>
      <w:r w:rsidR="00C61BB0" w:rsidRPr="006F379D">
        <w:rPr>
          <w:rFonts w:eastAsia="Times New Roman"/>
          <w:sz w:val="28"/>
        </w:rPr>
        <w:t>a noslēgumam e-vidē jau bija 1</w:t>
      </w:r>
      <w:r w:rsidR="000A7FFC">
        <w:rPr>
          <w:rFonts w:eastAsia="Times New Roman"/>
          <w:sz w:val="28"/>
        </w:rPr>
        <w:t> </w:t>
      </w:r>
      <w:r w:rsidR="00C61BB0" w:rsidRPr="006F379D">
        <w:rPr>
          <w:rFonts w:eastAsia="Times New Roman"/>
          <w:sz w:val="28"/>
        </w:rPr>
        <w:t>703 lietotāji</w:t>
      </w:r>
      <w:r w:rsidR="00971C32">
        <w:rPr>
          <w:rFonts w:eastAsia="Times New Roman"/>
          <w:sz w:val="28"/>
        </w:rPr>
        <w:t>.</w:t>
      </w:r>
      <w:r w:rsidR="00C61BB0" w:rsidRPr="006F379D">
        <w:rPr>
          <w:rFonts w:eastAsia="Times New Roman"/>
          <w:sz w:val="28"/>
        </w:rPr>
        <w:t xml:space="preserve"> 63</w:t>
      </w:r>
      <w:r w:rsidR="0000057D">
        <w:rPr>
          <w:rFonts w:eastAsia="Times New Roman"/>
          <w:sz w:val="28"/>
        </w:rPr>
        <w:t> %</w:t>
      </w:r>
      <w:r w:rsidR="00C61BB0" w:rsidRPr="006F379D">
        <w:rPr>
          <w:rFonts w:eastAsia="Times New Roman"/>
          <w:sz w:val="28"/>
        </w:rPr>
        <w:t xml:space="preserve"> no projektu iesniegumiem tiek iesniegti </w:t>
      </w:r>
      <w:r w:rsidR="00971C32">
        <w:rPr>
          <w:rFonts w:eastAsia="Times New Roman"/>
          <w:sz w:val="28"/>
        </w:rPr>
        <w:t xml:space="preserve">e-vidē. </w:t>
      </w:r>
      <w:r w:rsidR="00C61BB0" w:rsidRPr="006F379D">
        <w:rPr>
          <w:rFonts w:eastAsia="Times New Roman"/>
          <w:sz w:val="28"/>
        </w:rPr>
        <w:t>82</w:t>
      </w:r>
      <w:r w:rsidR="0000057D">
        <w:rPr>
          <w:rFonts w:eastAsia="Times New Roman"/>
          <w:sz w:val="28"/>
        </w:rPr>
        <w:t> %</w:t>
      </w:r>
      <w:r w:rsidR="00C61BB0" w:rsidRPr="006F379D">
        <w:rPr>
          <w:rFonts w:eastAsia="Times New Roman"/>
          <w:sz w:val="28"/>
        </w:rPr>
        <w:t xml:space="preserve"> no līgumiem ir parakstīti, izmantojot e-parakstus.</w:t>
      </w:r>
      <w:r>
        <w:rPr>
          <w:rFonts w:cs="Times New Roman"/>
          <w:bCs/>
          <w:sz w:val="28"/>
          <w:szCs w:val="28"/>
        </w:rPr>
        <w:t xml:space="preserve"> </w:t>
      </w:r>
      <w:r w:rsidRPr="007D35C9">
        <w:rPr>
          <w:sz w:val="28"/>
          <w:szCs w:val="28"/>
        </w:rPr>
        <w:t>Turpināsies darbs pie KP</w:t>
      </w:r>
      <w:r w:rsidR="000A7FFC">
        <w:rPr>
          <w:sz w:val="28"/>
          <w:szCs w:val="28"/>
        </w:rPr>
        <w:t> </w:t>
      </w:r>
      <w:r w:rsidRPr="007D35C9">
        <w:rPr>
          <w:sz w:val="28"/>
          <w:szCs w:val="28"/>
        </w:rPr>
        <w:t xml:space="preserve">VIS pilnveidošanas un papildus funkcionalitātes izstrādes, lai sekmētu minētās sistēmas e-vides iekšēju un ārēju lietošanu, ērtāku pieejamību un </w:t>
      </w:r>
      <w:r w:rsidRPr="001D6622">
        <w:rPr>
          <w:sz w:val="28"/>
          <w:szCs w:val="28"/>
        </w:rPr>
        <w:t>efektīvas datu analīzes iespējas.</w:t>
      </w:r>
      <w:r w:rsidR="00BC5F4F" w:rsidRPr="001D6622">
        <w:rPr>
          <w:sz w:val="28"/>
          <w:szCs w:val="28"/>
        </w:rPr>
        <w:t xml:space="preserve"> 2017.gada pirmajā pusē plānots pabeigt KP VIS instrumentu rezultātu un citu datu analīzei, pārskatu veidošanai. CFLA turpinās informēt iestādes un ieinteresētās puses par e-vides pilnveides un papildinājumu rīcības plāna izpildes progresu un e-vides jaunām iespējām. </w:t>
      </w:r>
    </w:p>
    <w:p w14:paraId="6021EB00" w14:textId="1101150E" w:rsidR="00C61BB0" w:rsidRPr="001D6622" w:rsidRDefault="004C1334" w:rsidP="002946D5">
      <w:pPr>
        <w:tabs>
          <w:tab w:val="left" w:pos="851"/>
        </w:tabs>
        <w:spacing w:before="120" w:after="120" w:line="276" w:lineRule="auto"/>
        <w:ind w:firstLine="720"/>
        <w:jc w:val="both"/>
        <w:rPr>
          <w:sz w:val="28"/>
          <w:szCs w:val="28"/>
        </w:rPr>
      </w:pPr>
      <w:r w:rsidRPr="001D6622">
        <w:rPr>
          <w:rFonts w:cs="Times New Roman"/>
          <w:bCs/>
          <w:sz w:val="28"/>
          <w:szCs w:val="28"/>
        </w:rPr>
        <w:t>Nākamajā pārskata periodā t</w:t>
      </w:r>
      <w:r w:rsidRPr="001D6622">
        <w:rPr>
          <w:sz w:val="28"/>
          <w:szCs w:val="28"/>
        </w:rPr>
        <w:t>iks turpināts darbs pie ES fondu 2014.</w:t>
      </w:r>
      <w:r w:rsidR="000A7FFC" w:rsidRPr="001D6622">
        <w:rPr>
          <w:sz w:val="28"/>
          <w:szCs w:val="28"/>
        </w:rPr>
        <w:t> </w:t>
      </w:r>
      <w:r w:rsidRPr="001D6622">
        <w:rPr>
          <w:sz w:val="28"/>
          <w:szCs w:val="28"/>
        </w:rPr>
        <w:t>-</w:t>
      </w:r>
      <w:r w:rsidR="000A7FFC" w:rsidRPr="001D6622">
        <w:rPr>
          <w:sz w:val="28"/>
          <w:szCs w:val="28"/>
        </w:rPr>
        <w:t> </w:t>
      </w:r>
      <w:r w:rsidRPr="001D6622">
        <w:rPr>
          <w:sz w:val="28"/>
          <w:szCs w:val="28"/>
        </w:rPr>
        <w:t>2020</w:t>
      </w:r>
      <w:r w:rsidR="000870FE" w:rsidRPr="001D6622">
        <w:rPr>
          <w:sz w:val="28"/>
          <w:szCs w:val="28"/>
        </w:rPr>
        <w:t>. gad</w:t>
      </w:r>
      <w:r w:rsidRPr="001D6622">
        <w:rPr>
          <w:sz w:val="28"/>
          <w:szCs w:val="28"/>
        </w:rPr>
        <w:t>u plānošanas perioda SAM/</w:t>
      </w:r>
      <w:r w:rsidR="000A7FFC" w:rsidRPr="001D6622">
        <w:rPr>
          <w:sz w:val="28"/>
          <w:szCs w:val="28"/>
        </w:rPr>
        <w:t> </w:t>
      </w:r>
      <w:r w:rsidRPr="001D6622">
        <w:rPr>
          <w:sz w:val="28"/>
          <w:szCs w:val="28"/>
        </w:rPr>
        <w:t xml:space="preserve">pasākumu īstenošanas nosacījumu izstrādes, nodrošinot jau sekmīgi ieviesto partnerību </w:t>
      </w:r>
      <w:r w:rsidR="00B80187" w:rsidRPr="001D6622">
        <w:rPr>
          <w:sz w:val="28"/>
          <w:szCs w:val="28"/>
        </w:rPr>
        <w:t>UK</w:t>
      </w:r>
      <w:r w:rsidRPr="001D6622">
        <w:rPr>
          <w:sz w:val="28"/>
          <w:szCs w:val="28"/>
        </w:rPr>
        <w:t xml:space="preserve"> un apakškomiteju ietvaros, lai pēc iespējas paātrinātu SAM/pasākumu uzsākšanu un kvalitatīvu investīciju plūsmu. Kā arī turpināsies neatlaidīgs darbs pie projektu atlašu uzsākšanas un projektu līgumu slēgšanas.</w:t>
      </w:r>
    </w:p>
    <w:p w14:paraId="33EF7D74" w14:textId="5547ECA9" w:rsidR="00341999" w:rsidRPr="001D6622" w:rsidRDefault="00AC4C1B" w:rsidP="002946D5">
      <w:pPr>
        <w:tabs>
          <w:tab w:val="left" w:pos="851"/>
        </w:tabs>
        <w:spacing w:before="120" w:after="120" w:line="276" w:lineRule="auto"/>
        <w:ind w:firstLine="720"/>
        <w:jc w:val="both"/>
        <w:rPr>
          <w:b/>
          <w:i/>
          <w:sz w:val="28"/>
          <w:szCs w:val="28"/>
        </w:rPr>
      </w:pPr>
      <w:r w:rsidRPr="001D6622">
        <w:rPr>
          <w:b/>
          <w:i/>
          <w:sz w:val="28"/>
          <w:szCs w:val="28"/>
        </w:rPr>
        <w:t>EM papildus risināmie jautājumi</w:t>
      </w:r>
    </w:p>
    <w:p w14:paraId="1653A341" w14:textId="2E2C521E" w:rsidR="00AC4C1B" w:rsidRPr="001D6622" w:rsidRDefault="00AC4C1B" w:rsidP="007E1CC2">
      <w:pPr>
        <w:pStyle w:val="ListParagraph"/>
        <w:spacing w:before="120" w:after="120" w:line="276" w:lineRule="auto"/>
        <w:ind w:left="0" w:firstLine="709"/>
        <w:contextualSpacing w:val="0"/>
        <w:jc w:val="both"/>
        <w:rPr>
          <w:sz w:val="28"/>
          <w:szCs w:val="28"/>
        </w:rPr>
      </w:pPr>
      <w:r w:rsidRPr="001D6622">
        <w:rPr>
          <w:sz w:val="28"/>
          <w:szCs w:val="28"/>
        </w:rPr>
        <w:t xml:space="preserve">Ņemot vērā, ka projektu atlases un projektu īstenošana aizvien progresē, nepieciešams arī turpmāk sekot līdzi vēl par neizlemtajiem investīciju plāniem, kā arī jau par finansējumu, kas ir palicis pāri no jau veiktajām atlasēm. Līdz ar to no EM tiek gaidīta informācija par priekšlikumiem un rīcības plānu par zemāk apkopotajiem jautājumiem.  </w:t>
      </w:r>
    </w:p>
    <w:p w14:paraId="21AAC0BE" w14:textId="327CB15B" w:rsidR="00AC4C1B" w:rsidRPr="001D6622" w:rsidRDefault="00AC4C1B" w:rsidP="00AC4C1B">
      <w:pPr>
        <w:pStyle w:val="ListParagraph"/>
        <w:spacing w:before="120" w:after="120"/>
        <w:ind w:left="0" w:firstLine="425"/>
        <w:contextualSpacing w:val="0"/>
        <w:jc w:val="both"/>
        <w:rPr>
          <w:i/>
          <w:szCs w:val="28"/>
        </w:rPr>
      </w:pPr>
      <w:r w:rsidRPr="001D6622">
        <w:rPr>
          <w:i/>
          <w:szCs w:val="28"/>
        </w:rPr>
        <w:t>Tabula Nr. 1. EM risināmo jautājumu apkopojums</w:t>
      </w:r>
    </w:p>
    <w:tbl>
      <w:tblPr>
        <w:tblStyle w:val="TableGrid"/>
        <w:tblW w:w="0" w:type="auto"/>
        <w:tblInd w:w="-5" w:type="dxa"/>
        <w:tblLook w:val="04A0" w:firstRow="1" w:lastRow="0" w:firstColumn="1" w:lastColumn="0" w:noHBand="0" w:noVBand="1"/>
      </w:tblPr>
      <w:tblGrid>
        <w:gridCol w:w="7100"/>
        <w:gridCol w:w="1966"/>
      </w:tblGrid>
      <w:tr w:rsidR="00AC4C1B" w:rsidRPr="001D6622" w14:paraId="1B164D09" w14:textId="77777777" w:rsidTr="00AC4C1B">
        <w:tc>
          <w:tcPr>
            <w:tcW w:w="7100" w:type="dxa"/>
          </w:tcPr>
          <w:p w14:paraId="030F3748" w14:textId="77777777" w:rsidR="00AC4C1B" w:rsidRPr="001D6622" w:rsidRDefault="00AC4C1B" w:rsidP="00D76A7E">
            <w:pPr>
              <w:pStyle w:val="ListParagraph"/>
              <w:ind w:left="0"/>
              <w:contextualSpacing w:val="0"/>
              <w:jc w:val="both"/>
              <w:rPr>
                <w:sz w:val="28"/>
                <w:szCs w:val="28"/>
              </w:rPr>
            </w:pPr>
            <w:r w:rsidRPr="001D6622">
              <w:rPr>
                <w:sz w:val="28"/>
                <w:szCs w:val="28"/>
              </w:rPr>
              <w:t>Nenokontraktētais finansējums EM SAM un pasākumu ietvaros</w:t>
            </w:r>
          </w:p>
        </w:tc>
        <w:tc>
          <w:tcPr>
            <w:tcW w:w="1966" w:type="dxa"/>
          </w:tcPr>
          <w:p w14:paraId="79C87AA7" w14:textId="0FE8C40A" w:rsidR="00AC4C1B" w:rsidRPr="001D6622" w:rsidRDefault="00AC4C1B" w:rsidP="00AC4C1B">
            <w:pPr>
              <w:pStyle w:val="ListParagraph"/>
              <w:ind w:left="0"/>
              <w:contextualSpacing w:val="0"/>
              <w:jc w:val="center"/>
              <w:rPr>
                <w:sz w:val="28"/>
                <w:szCs w:val="28"/>
              </w:rPr>
            </w:pPr>
            <w:r w:rsidRPr="001D6622">
              <w:rPr>
                <w:sz w:val="28"/>
                <w:szCs w:val="28"/>
              </w:rPr>
              <w:t xml:space="preserve">ERAF, </w:t>
            </w:r>
            <w:r w:rsidRPr="001D6622">
              <w:rPr>
                <w:i/>
                <w:sz w:val="28"/>
                <w:szCs w:val="28"/>
              </w:rPr>
              <w:t>euro</w:t>
            </w:r>
          </w:p>
        </w:tc>
      </w:tr>
      <w:tr w:rsidR="00AC4C1B" w:rsidRPr="001D6622" w14:paraId="3C2FAC5A" w14:textId="77777777" w:rsidTr="00AC4C1B">
        <w:tc>
          <w:tcPr>
            <w:tcW w:w="7100" w:type="dxa"/>
          </w:tcPr>
          <w:p w14:paraId="4196201F" w14:textId="77777777" w:rsidR="00AC4C1B" w:rsidRPr="001D6622" w:rsidRDefault="00AC4C1B" w:rsidP="00D76A7E">
            <w:pPr>
              <w:pStyle w:val="ListParagraph"/>
              <w:ind w:left="0"/>
              <w:contextualSpacing w:val="0"/>
              <w:jc w:val="both"/>
              <w:rPr>
                <w:rFonts w:cs="Times New Roman"/>
                <w:b/>
                <w:sz w:val="28"/>
                <w:szCs w:val="28"/>
              </w:rPr>
            </w:pPr>
            <w:r w:rsidRPr="001D6622">
              <w:rPr>
                <w:b/>
                <w:sz w:val="28"/>
                <w:szCs w:val="28"/>
              </w:rPr>
              <w:t>Nepastāv regulējums</w:t>
            </w:r>
          </w:p>
        </w:tc>
        <w:tc>
          <w:tcPr>
            <w:tcW w:w="1966" w:type="dxa"/>
          </w:tcPr>
          <w:p w14:paraId="375B1489" w14:textId="61403A42" w:rsidR="00AC4C1B" w:rsidRPr="001D6622" w:rsidRDefault="001D6622" w:rsidP="00AC4C1B">
            <w:pPr>
              <w:pStyle w:val="ListParagraph"/>
              <w:ind w:left="0"/>
              <w:contextualSpacing w:val="0"/>
              <w:jc w:val="center"/>
              <w:rPr>
                <w:rFonts w:cs="Times New Roman"/>
                <w:b/>
                <w:sz w:val="28"/>
                <w:szCs w:val="28"/>
              </w:rPr>
            </w:pPr>
            <w:r>
              <w:rPr>
                <w:sz w:val="28"/>
                <w:szCs w:val="28"/>
              </w:rPr>
              <w:t>74 749 161,</w:t>
            </w:r>
            <w:r w:rsidR="00AC4C1B" w:rsidRPr="001D6622">
              <w:rPr>
                <w:sz w:val="28"/>
                <w:szCs w:val="28"/>
              </w:rPr>
              <w:t>40</w:t>
            </w:r>
          </w:p>
        </w:tc>
      </w:tr>
      <w:tr w:rsidR="00AC4C1B" w:rsidRPr="001D6622" w14:paraId="34E589E6" w14:textId="77777777" w:rsidTr="00AC4C1B">
        <w:tc>
          <w:tcPr>
            <w:tcW w:w="7100" w:type="dxa"/>
          </w:tcPr>
          <w:p w14:paraId="0BF3D7B5" w14:textId="29F1E5BA" w:rsidR="00AC4C1B" w:rsidRPr="001D6622" w:rsidRDefault="00AC4C1B" w:rsidP="00AC4C1B">
            <w:pPr>
              <w:pStyle w:val="ListParagraph"/>
              <w:numPr>
                <w:ilvl w:val="0"/>
                <w:numId w:val="34"/>
              </w:numPr>
              <w:contextualSpacing w:val="0"/>
              <w:jc w:val="both"/>
              <w:rPr>
                <w:rFonts w:cs="Times New Roman"/>
                <w:b/>
                <w:sz w:val="28"/>
                <w:szCs w:val="28"/>
              </w:rPr>
            </w:pPr>
            <w:r w:rsidRPr="001D6622">
              <w:rPr>
                <w:sz w:val="28"/>
                <w:szCs w:val="28"/>
              </w:rPr>
              <w:t>4.2.1.1. “Veicināt energoefektivitātes paaugstināšanu dzīvojamās ēkās (ESKO)” (skat. 2.pielikumu)</w:t>
            </w:r>
          </w:p>
        </w:tc>
        <w:tc>
          <w:tcPr>
            <w:tcW w:w="1966" w:type="dxa"/>
          </w:tcPr>
          <w:p w14:paraId="24A6FA85" w14:textId="1A7694D3" w:rsidR="00AC4C1B" w:rsidRPr="001D6622" w:rsidRDefault="00484B7F" w:rsidP="00AC4C1B">
            <w:pPr>
              <w:pStyle w:val="ListParagraph"/>
              <w:ind w:left="0"/>
              <w:contextualSpacing w:val="0"/>
              <w:jc w:val="center"/>
              <w:rPr>
                <w:rFonts w:cs="Times New Roman"/>
                <w:b/>
                <w:sz w:val="28"/>
                <w:szCs w:val="28"/>
              </w:rPr>
            </w:pPr>
            <w:r w:rsidRPr="001D6622">
              <w:rPr>
                <w:sz w:val="28"/>
                <w:szCs w:val="28"/>
              </w:rPr>
              <w:t>8 506 683</w:t>
            </w:r>
            <w:r w:rsidR="00AC4C1B" w:rsidRPr="001D6622">
              <w:rPr>
                <w:sz w:val="28"/>
                <w:szCs w:val="28"/>
              </w:rPr>
              <w:t>,40</w:t>
            </w:r>
          </w:p>
        </w:tc>
      </w:tr>
      <w:tr w:rsidR="00AC4C1B" w:rsidRPr="001D6622" w14:paraId="62608261" w14:textId="77777777" w:rsidTr="00AC4C1B">
        <w:tc>
          <w:tcPr>
            <w:tcW w:w="7100" w:type="dxa"/>
          </w:tcPr>
          <w:p w14:paraId="64E7FE44" w14:textId="57BCC5FC" w:rsidR="00AC4C1B" w:rsidRPr="001D6622" w:rsidRDefault="00AC4C1B" w:rsidP="00AC4C1B">
            <w:pPr>
              <w:pStyle w:val="ListParagraph"/>
              <w:numPr>
                <w:ilvl w:val="0"/>
                <w:numId w:val="34"/>
              </w:numPr>
              <w:contextualSpacing w:val="0"/>
              <w:jc w:val="both"/>
              <w:rPr>
                <w:rFonts w:cs="Times New Roman"/>
                <w:b/>
                <w:sz w:val="28"/>
                <w:szCs w:val="28"/>
              </w:rPr>
            </w:pPr>
            <w:r w:rsidRPr="001D6622">
              <w:rPr>
                <w:sz w:val="28"/>
                <w:szCs w:val="28"/>
              </w:rPr>
              <w:t>4.2.1.2. “Veicināt energoefektivitātes paaugstināšanu valsts ēkās” 2.kārta (skat. 2.pielikumu)</w:t>
            </w:r>
          </w:p>
        </w:tc>
        <w:tc>
          <w:tcPr>
            <w:tcW w:w="1966" w:type="dxa"/>
          </w:tcPr>
          <w:p w14:paraId="33125C02" w14:textId="77777777" w:rsidR="00AC4C1B" w:rsidRPr="001D6622" w:rsidRDefault="00AC4C1B" w:rsidP="00AC4C1B">
            <w:pPr>
              <w:pStyle w:val="ListParagraph"/>
              <w:ind w:left="0"/>
              <w:contextualSpacing w:val="0"/>
              <w:jc w:val="center"/>
              <w:rPr>
                <w:rFonts w:cs="Times New Roman"/>
                <w:b/>
                <w:sz w:val="28"/>
                <w:szCs w:val="28"/>
              </w:rPr>
            </w:pPr>
            <w:r w:rsidRPr="001D6622">
              <w:rPr>
                <w:sz w:val="28"/>
                <w:szCs w:val="28"/>
              </w:rPr>
              <w:t>27 631 470</w:t>
            </w:r>
          </w:p>
        </w:tc>
      </w:tr>
      <w:tr w:rsidR="00AC4C1B" w:rsidRPr="001D6622" w14:paraId="670E965F" w14:textId="77777777" w:rsidTr="00AC4C1B">
        <w:tc>
          <w:tcPr>
            <w:tcW w:w="7100" w:type="dxa"/>
          </w:tcPr>
          <w:p w14:paraId="2B76B249" w14:textId="2767F37B" w:rsidR="00AC4C1B" w:rsidRPr="001D6622" w:rsidRDefault="00AC4C1B" w:rsidP="00AC4C1B">
            <w:pPr>
              <w:pStyle w:val="ListParagraph"/>
              <w:numPr>
                <w:ilvl w:val="0"/>
                <w:numId w:val="34"/>
              </w:numPr>
              <w:contextualSpacing w:val="0"/>
              <w:jc w:val="both"/>
              <w:rPr>
                <w:sz w:val="28"/>
                <w:szCs w:val="28"/>
              </w:rPr>
            </w:pPr>
            <w:r w:rsidRPr="001D6622">
              <w:rPr>
                <w:sz w:val="28"/>
                <w:szCs w:val="28"/>
              </w:rPr>
              <w:t xml:space="preserve">4.3.1. “Veicināt energoefektivitāti un vietējo AER izmantošanu centralizētajā siltumapgādē” </w:t>
            </w:r>
            <w:r w:rsidRPr="001D6622">
              <w:rPr>
                <w:sz w:val="28"/>
                <w:szCs w:val="28"/>
                <w:u w:val="single"/>
              </w:rPr>
              <w:t>2.kārta</w:t>
            </w:r>
            <w:r w:rsidRPr="001D6622">
              <w:rPr>
                <w:sz w:val="28"/>
                <w:szCs w:val="28"/>
              </w:rPr>
              <w:t xml:space="preserve"> (1.kārtas </w:t>
            </w:r>
            <w:r w:rsidR="00E24D6B" w:rsidRPr="001D6622">
              <w:rPr>
                <w:sz w:val="28"/>
                <w:szCs w:val="28"/>
              </w:rPr>
              <w:t>(35 000 000) MK noteikumi saskaņ</w:t>
            </w:r>
            <w:r w:rsidRPr="001D6622">
              <w:rPr>
                <w:sz w:val="28"/>
                <w:szCs w:val="28"/>
              </w:rPr>
              <w:t>oti) (skat. 2.pielikumu)</w:t>
            </w:r>
          </w:p>
        </w:tc>
        <w:tc>
          <w:tcPr>
            <w:tcW w:w="1966" w:type="dxa"/>
          </w:tcPr>
          <w:p w14:paraId="03A25558" w14:textId="77777777" w:rsidR="00AC4C1B" w:rsidRPr="001D6622" w:rsidRDefault="00AC4C1B" w:rsidP="00AC4C1B">
            <w:pPr>
              <w:pStyle w:val="ListParagraph"/>
              <w:ind w:left="0"/>
              <w:contextualSpacing w:val="0"/>
              <w:jc w:val="center"/>
              <w:rPr>
                <w:sz w:val="28"/>
                <w:szCs w:val="28"/>
              </w:rPr>
            </w:pPr>
            <w:r w:rsidRPr="001D6622">
              <w:rPr>
                <w:rFonts w:eastAsia="Times New Roman" w:cs="Times New Roman"/>
                <w:sz w:val="28"/>
                <w:szCs w:val="28"/>
                <w:lang w:eastAsia="lv-LV"/>
              </w:rPr>
              <w:t>18 194 494</w:t>
            </w:r>
          </w:p>
          <w:p w14:paraId="05B0B4A3" w14:textId="77777777" w:rsidR="00AC4C1B" w:rsidRPr="001D6622" w:rsidRDefault="00AC4C1B" w:rsidP="00AC4C1B">
            <w:pPr>
              <w:pStyle w:val="ListParagraph"/>
              <w:ind w:left="0"/>
              <w:contextualSpacing w:val="0"/>
              <w:jc w:val="center"/>
              <w:rPr>
                <w:sz w:val="28"/>
                <w:szCs w:val="28"/>
              </w:rPr>
            </w:pPr>
          </w:p>
        </w:tc>
      </w:tr>
      <w:tr w:rsidR="00AC4C1B" w:rsidRPr="001D6622" w14:paraId="7B23F1FB" w14:textId="77777777" w:rsidTr="00AC4C1B">
        <w:tc>
          <w:tcPr>
            <w:tcW w:w="7100" w:type="dxa"/>
            <w:tcBorders>
              <w:bottom w:val="single" w:sz="12" w:space="0" w:color="auto"/>
            </w:tcBorders>
          </w:tcPr>
          <w:p w14:paraId="35ABAD74" w14:textId="77777777" w:rsidR="00AC4C1B" w:rsidRPr="001D6622" w:rsidRDefault="00AC4C1B" w:rsidP="00AC4C1B">
            <w:pPr>
              <w:pStyle w:val="ListParagraph"/>
              <w:numPr>
                <w:ilvl w:val="0"/>
                <w:numId w:val="34"/>
              </w:numPr>
              <w:contextualSpacing w:val="0"/>
              <w:jc w:val="both"/>
              <w:rPr>
                <w:sz w:val="28"/>
                <w:szCs w:val="28"/>
              </w:rPr>
            </w:pPr>
            <w:r w:rsidRPr="001D6622">
              <w:rPr>
                <w:sz w:val="28"/>
                <w:szCs w:val="28"/>
              </w:rPr>
              <w:lastRenderedPageBreak/>
              <w:t>Finanšu instrumenti:</w:t>
            </w:r>
          </w:p>
          <w:p w14:paraId="1EBDD82E" w14:textId="77777777" w:rsidR="00AC4C1B" w:rsidRPr="001D6622" w:rsidRDefault="00AC4C1B" w:rsidP="00D76A7E">
            <w:pPr>
              <w:ind w:left="720"/>
              <w:jc w:val="both"/>
              <w:rPr>
                <w:sz w:val="28"/>
                <w:szCs w:val="28"/>
              </w:rPr>
            </w:pPr>
            <w:r w:rsidRPr="001D6622">
              <w:rPr>
                <w:sz w:val="28"/>
                <w:szCs w:val="28"/>
              </w:rPr>
              <w:t>3.1.1.3. “Biznesa eņģeļu ko-investīciju fonds” (skat. 2.pielikumu)</w:t>
            </w:r>
          </w:p>
          <w:p w14:paraId="655D0AE8" w14:textId="741B2790" w:rsidR="00AC4C1B" w:rsidRPr="001D6622" w:rsidRDefault="00AC4C1B" w:rsidP="00D76A7E">
            <w:pPr>
              <w:ind w:left="720"/>
              <w:jc w:val="both"/>
              <w:rPr>
                <w:sz w:val="28"/>
                <w:szCs w:val="28"/>
              </w:rPr>
            </w:pPr>
            <w:r w:rsidRPr="001D6622">
              <w:rPr>
                <w:sz w:val="28"/>
                <w:szCs w:val="28"/>
              </w:rPr>
              <w:t>3.1.1.1. “</w:t>
            </w:r>
            <w:proofErr w:type="spellStart"/>
            <w:r w:rsidRPr="001D6622">
              <w:rPr>
                <w:sz w:val="28"/>
                <w:szCs w:val="28"/>
              </w:rPr>
              <w:t>Portfeļgarantijas</w:t>
            </w:r>
            <w:proofErr w:type="spellEnd"/>
            <w:r w:rsidRPr="001D6622">
              <w:rPr>
                <w:sz w:val="28"/>
                <w:szCs w:val="28"/>
              </w:rPr>
              <w:t>” (</w:t>
            </w:r>
            <w:proofErr w:type="spellStart"/>
            <w:r w:rsidRPr="001D6622">
              <w:rPr>
                <w:sz w:val="28"/>
                <w:szCs w:val="28"/>
              </w:rPr>
              <w:t>FoF</w:t>
            </w:r>
            <w:proofErr w:type="spellEnd"/>
            <w:r w:rsidRPr="001D6622">
              <w:rPr>
                <w:sz w:val="28"/>
                <w:szCs w:val="28"/>
              </w:rPr>
              <w:t xml:space="preserve"> nolīgumā starp CFLA un </w:t>
            </w:r>
            <w:proofErr w:type="spellStart"/>
            <w:r w:rsidRPr="001D6622">
              <w:rPr>
                <w:sz w:val="28"/>
                <w:szCs w:val="28"/>
              </w:rPr>
              <w:t>Altum</w:t>
            </w:r>
            <w:proofErr w:type="spellEnd"/>
            <w:r w:rsidRPr="001D6622">
              <w:rPr>
                <w:sz w:val="28"/>
                <w:szCs w:val="28"/>
              </w:rPr>
              <w:t xml:space="preserve"> ir iekļauts viss finansējums, bet kavēto SAM/pasākumu grafikā plānotais pasākums nav iekļauts)</w:t>
            </w:r>
          </w:p>
          <w:p w14:paraId="3D786549" w14:textId="77777777" w:rsidR="00AC4C1B" w:rsidRPr="001D6622" w:rsidRDefault="00AC4C1B" w:rsidP="00D76A7E">
            <w:pPr>
              <w:ind w:left="720"/>
              <w:jc w:val="both"/>
              <w:rPr>
                <w:sz w:val="28"/>
                <w:szCs w:val="28"/>
              </w:rPr>
            </w:pPr>
            <w:r w:rsidRPr="001D6622">
              <w:rPr>
                <w:sz w:val="28"/>
                <w:szCs w:val="28"/>
              </w:rPr>
              <w:t xml:space="preserve">3.1.1.4. “Netiešie </w:t>
            </w:r>
            <w:proofErr w:type="spellStart"/>
            <w:r w:rsidRPr="001D6622">
              <w:rPr>
                <w:sz w:val="28"/>
                <w:szCs w:val="28"/>
              </w:rPr>
              <w:t>mikroaizdevumi</w:t>
            </w:r>
            <w:proofErr w:type="spellEnd"/>
            <w:r w:rsidRPr="001D6622">
              <w:rPr>
                <w:sz w:val="28"/>
                <w:szCs w:val="28"/>
              </w:rPr>
              <w:t>” (</w:t>
            </w:r>
            <w:proofErr w:type="spellStart"/>
            <w:r w:rsidRPr="001D6622">
              <w:rPr>
                <w:sz w:val="28"/>
                <w:szCs w:val="28"/>
              </w:rPr>
              <w:t>FoF</w:t>
            </w:r>
            <w:proofErr w:type="spellEnd"/>
            <w:r w:rsidRPr="001D6622">
              <w:rPr>
                <w:sz w:val="28"/>
                <w:szCs w:val="28"/>
              </w:rPr>
              <w:t xml:space="preserve"> nolīgumā starp CFLA un </w:t>
            </w:r>
            <w:proofErr w:type="spellStart"/>
            <w:r w:rsidRPr="001D6622">
              <w:rPr>
                <w:sz w:val="28"/>
                <w:szCs w:val="28"/>
              </w:rPr>
              <w:t>Altum</w:t>
            </w:r>
            <w:proofErr w:type="spellEnd"/>
            <w:r w:rsidRPr="001D6622">
              <w:rPr>
                <w:sz w:val="28"/>
                <w:szCs w:val="28"/>
              </w:rPr>
              <w:t xml:space="preserve"> ir iekļauts viss finansējums, bet kavēto SAM/pasākumu grafikā plānotais pasākums nav iekļauts)</w:t>
            </w:r>
          </w:p>
        </w:tc>
        <w:tc>
          <w:tcPr>
            <w:tcW w:w="1966" w:type="dxa"/>
            <w:tcBorders>
              <w:bottom w:val="single" w:sz="12" w:space="0" w:color="auto"/>
            </w:tcBorders>
          </w:tcPr>
          <w:p w14:paraId="4ED276CA" w14:textId="77777777" w:rsidR="00AC4C1B" w:rsidRPr="001D6622" w:rsidRDefault="00AC4C1B" w:rsidP="00AC4C1B">
            <w:pPr>
              <w:pStyle w:val="ListParagraph"/>
              <w:ind w:left="0"/>
              <w:contextualSpacing w:val="0"/>
              <w:jc w:val="center"/>
              <w:rPr>
                <w:sz w:val="28"/>
                <w:szCs w:val="28"/>
              </w:rPr>
            </w:pPr>
            <w:r w:rsidRPr="001D6622">
              <w:rPr>
                <w:sz w:val="28"/>
                <w:szCs w:val="28"/>
              </w:rPr>
              <w:t>20 416 515</w:t>
            </w:r>
          </w:p>
        </w:tc>
      </w:tr>
      <w:tr w:rsidR="00AC4C1B" w:rsidRPr="001D6622" w14:paraId="4EF9B74C" w14:textId="77777777" w:rsidTr="00AC4C1B">
        <w:tc>
          <w:tcPr>
            <w:tcW w:w="7100" w:type="dxa"/>
            <w:tcBorders>
              <w:top w:val="single" w:sz="12" w:space="0" w:color="auto"/>
            </w:tcBorders>
          </w:tcPr>
          <w:p w14:paraId="2D0718C7" w14:textId="77777777" w:rsidR="00AC4C1B" w:rsidRPr="001D6622" w:rsidRDefault="00AC4C1B" w:rsidP="00D76A7E">
            <w:pPr>
              <w:pStyle w:val="ListParagraph"/>
              <w:ind w:left="0"/>
              <w:contextualSpacing w:val="0"/>
              <w:jc w:val="both"/>
              <w:rPr>
                <w:rFonts w:cs="Times New Roman"/>
                <w:b/>
                <w:sz w:val="28"/>
                <w:szCs w:val="28"/>
              </w:rPr>
            </w:pPr>
            <w:r w:rsidRPr="001D6622">
              <w:rPr>
                <w:b/>
                <w:sz w:val="28"/>
                <w:szCs w:val="28"/>
              </w:rPr>
              <w:t>Finansējums palicis pāri jau veiktām atlasēm</w:t>
            </w:r>
          </w:p>
        </w:tc>
        <w:tc>
          <w:tcPr>
            <w:tcW w:w="1966" w:type="dxa"/>
            <w:tcBorders>
              <w:top w:val="single" w:sz="12" w:space="0" w:color="auto"/>
            </w:tcBorders>
          </w:tcPr>
          <w:p w14:paraId="044E6808" w14:textId="77777777" w:rsidR="00AC4C1B" w:rsidRPr="001D6622" w:rsidRDefault="00AC4C1B" w:rsidP="00AC4C1B">
            <w:pPr>
              <w:pStyle w:val="ListParagraph"/>
              <w:ind w:left="0"/>
              <w:contextualSpacing w:val="0"/>
              <w:jc w:val="center"/>
              <w:rPr>
                <w:rFonts w:cs="Times New Roman"/>
                <w:b/>
                <w:sz w:val="28"/>
                <w:szCs w:val="28"/>
              </w:rPr>
            </w:pPr>
            <w:r w:rsidRPr="001D6622">
              <w:rPr>
                <w:sz w:val="28"/>
                <w:szCs w:val="28"/>
              </w:rPr>
              <w:t>36 002 489,29</w:t>
            </w:r>
          </w:p>
        </w:tc>
      </w:tr>
      <w:tr w:rsidR="00AC4C1B" w:rsidRPr="001D6622" w14:paraId="4C897BA5" w14:textId="77777777" w:rsidTr="00AC4C1B">
        <w:tc>
          <w:tcPr>
            <w:tcW w:w="7100" w:type="dxa"/>
          </w:tcPr>
          <w:p w14:paraId="5CF9C7E2" w14:textId="5BF18B8A" w:rsidR="00AC4C1B" w:rsidRPr="001D6622" w:rsidRDefault="00AC4C1B" w:rsidP="00AC4C1B">
            <w:pPr>
              <w:pStyle w:val="ListParagraph"/>
              <w:numPr>
                <w:ilvl w:val="0"/>
                <w:numId w:val="34"/>
              </w:numPr>
              <w:contextualSpacing w:val="0"/>
              <w:jc w:val="both"/>
              <w:rPr>
                <w:rFonts w:cs="Times New Roman"/>
                <w:b/>
                <w:sz w:val="28"/>
                <w:szCs w:val="28"/>
              </w:rPr>
            </w:pPr>
            <w:r w:rsidRPr="001D6622">
              <w:rPr>
                <w:sz w:val="28"/>
                <w:szCs w:val="28"/>
              </w:rPr>
              <w:t>1.2.1.4. “Atbalsts jaunu produktu ieviešanai ražošanā” (</w:t>
            </w:r>
            <w:proofErr w:type="spellStart"/>
            <w:r w:rsidRPr="001D6622">
              <w:rPr>
                <w:sz w:val="28"/>
                <w:szCs w:val="28"/>
              </w:rPr>
              <w:t>protokollēmuma</w:t>
            </w:r>
            <w:proofErr w:type="spellEnd"/>
            <w:r w:rsidRPr="001D6622">
              <w:rPr>
                <w:sz w:val="28"/>
                <w:szCs w:val="28"/>
              </w:rPr>
              <w:t xml:space="preserve"> uzdevums)</w:t>
            </w:r>
          </w:p>
        </w:tc>
        <w:tc>
          <w:tcPr>
            <w:tcW w:w="1966" w:type="dxa"/>
          </w:tcPr>
          <w:p w14:paraId="75760ACE" w14:textId="77777777" w:rsidR="00AC4C1B" w:rsidRPr="001D6622" w:rsidRDefault="00AC4C1B" w:rsidP="00AC4C1B">
            <w:pPr>
              <w:pStyle w:val="ListParagraph"/>
              <w:ind w:left="0"/>
              <w:contextualSpacing w:val="0"/>
              <w:jc w:val="center"/>
              <w:rPr>
                <w:rFonts w:cs="Times New Roman"/>
                <w:b/>
                <w:sz w:val="28"/>
                <w:szCs w:val="28"/>
              </w:rPr>
            </w:pPr>
            <w:r w:rsidRPr="001D6622">
              <w:rPr>
                <w:sz w:val="28"/>
                <w:szCs w:val="28"/>
              </w:rPr>
              <w:t>35 587 762,08</w:t>
            </w:r>
          </w:p>
        </w:tc>
      </w:tr>
      <w:tr w:rsidR="00AC4C1B" w:rsidRPr="001D6622" w14:paraId="15BA6C17" w14:textId="77777777" w:rsidTr="00AC4C1B">
        <w:tc>
          <w:tcPr>
            <w:tcW w:w="7100" w:type="dxa"/>
          </w:tcPr>
          <w:p w14:paraId="515937B1" w14:textId="77777777" w:rsidR="00AC4C1B" w:rsidRPr="001D6622" w:rsidRDefault="00AC4C1B" w:rsidP="00AC4C1B">
            <w:pPr>
              <w:pStyle w:val="ListParagraph"/>
              <w:numPr>
                <w:ilvl w:val="0"/>
                <w:numId w:val="34"/>
              </w:numPr>
              <w:contextualSpacing w:val="0"/>
              <w:jc w:val="both"/>
              <w:rPr>
                <w:rFonts w:cs="Times New Roman"/>
                <w:b/>
                <w:sz w:val="28"/>
                <w:szCs w:val="28"/>
              </w:rPr>
            </w:pPr>
            <w:r w:rsidRPr="001D6622">
              <w:rPr>
                <w:sz w:val="28"/>
                <w:szCs w:val="28"/>
              </w:rPr>
              <w:t xml:space="preserve">1.2.2.1. “Atbalsts nodarbināto apmācībām”, 1.kārta (nenosedz ar </w:t>
            </w:r>
            <w:proofErr w:type="spellStart"/>
            <w:r w:rsidRPr="001D6622">
              <w:rPr>
                <w:sz w:val="28"/>
                <w:szCs w:val="28"/>
              </w:rPr>
              <w:t>protokollēmuma</w:t>
            </w:r>
            <w:proofErr w:type="spellEnd"/>
            <w:r w:rsidRPr="001D6622">
              <w:rPr>
                <w:sz w:val="28"/>
                <w:szCs w:val="28"/>
              </w:rPr>
              <w:t xml:space="preserve"> uzdevumu)</w:t>
            </w:r>
          </w:p>
        </w:tc>
        <w:tc>
          <w:tcPr>
            <w:tcW w:w="1966" w:type="dxa"/>
          </w:tcPr>
          <w:p w14:paraId="66BA5777" w14:textId="77777777" w:rsidR="00AC4C1B" w:rsidRPr="001D6622" w:rsidRDefault="00AC4C1B" w:rsidP="00AC4C1B">
            <w:pPr>
              <w:pStyle w:val="ListParagraph"/>
              <w:ind w:left="0"/>
              <w:contextualSpacing w:val="0"/>
              <w:jc w:val="center"/>
              <w:rPr>
                <w:rFonts w:cs="Times New Roman"/>
                <w:b/>
                <w:sz w:val="28"/>
                <w:szCs w:val="28"/>
              </w:rPr>
            </w:pPr>
            <w:r w:rsidRPr="001D6622">
              <w:rPr>
                <w:sz w:val="28"/>
                <w:szCs w:val="28"/>
              </w:rPr>
              <w:t>414,30</w:t>
            </w:r>
          </w:p>
        </w:tc>
      </w:tr>
      <w:tr w:rsidR="00AC4C1B" w:rsidRPr="001D6622" w14:paraId="0ADAFA03" w14:textId="77777777" w:rsidTr="00AC4C1B">
        <w:tc>
          <w:tcPr>
            <w:tcW w:w="7100" w:type="dxa"/>
          </w:tcPr>
          <w:p w14:paraId="2BD16B80" w14:textId="77777777" w:rsidR="00AC4C1B" w:rsidRPr="001D6622" w:rsidRDefault="00AC4C1B" w:rsidP="00AC4C1B">
            <w:pPr>
              <w:pStyle w:val="ListParagraph"/>
              <w:numPr>
                <w:ilvl w:val="0"/>
                <w:numId w:val="34"/>
              </w:numPr>
              <w:contextualSpacing w:val="0"/>
              <w:jc w:val="both"/>
              <w:rPr>
                <w:rFonts w:cs="Times New Roman"/>
                <w:b/>
                <w:sz w:val="28"/>
                <w:szCs w:val="28"/>
              </w:rPr>
            </w:pPr>
            <w:r w:rsidRPr="001D6622">
              <w:rPr>
                <w:sz w:val="28"/>
                <w:szCs w:val="28"/>
              </w:rPr>
              <w:t xml:space="preserve">1.2.2.3. “Atbalsts IKT un netehnoloģiskām apmācībām, kā arī apmācībā, lai sekmētu investoru piesaisti” </w:t>
            </w:r>
          </w:p>
        </w:tc>
        <w:tc>
          <w:tcPr>
            <w:tcW w:w="1966" w:type="dxa"/>
          </w:tcPr>
          <w:p w14:paraId="1C15C95F" w14:textId="5F0D8993" w:rsidR="00AC4C1B" w:rsidRPr="001D6622" w:rsidRDefault="001D6622" w:rsidP="00AC4C1B">
            <w:pPr>
              <w:pStyle w:val="ListParagraph"/>
              <w:ind w:left="0"/>
              <w:contextualSpacing w:val="0"/>
              <w:jc w:val="center"/>
              <w:rPr>
                <w:rFonts w:cs="Times New Roman"/>
                <w:b/>
                <w:sz w:val="28"/>
                <w:szCs w:val="28"/>
              </w:rPr>
            </w:pPr>
            <w:r>
              <w:rPr>
                <w:sz w:val="28"/>
                <w:szCs w:val="28"/>
              </w:rPr>
              <w:t>2 304,</w:t>
            </w:r>
            <w:r w:rsidR="00AC4C1B" w:rsidRPr="001D6622">
              <w:rPr>
                <w:sz w:val="28"/>
                <w:szCs w:val="28"/>
              </w:rPr>
              <w:t>50</w:t>
            </w:r>
          </w:p>
        </w:tc>
      </w:tr>
      <w:tr w:rsidR="00AC4C1B" w:rsidRPr="001D6622" w14:paraId="4159AA21" w14:textId="77777777" w:rsidTr="00AC4C1B">
        <w:tc>
          <w:tcPr>
            <w:tcW w:w="7100" w:type="dxa"/>
          </w:tcPr>
          <w:p w14:paraId="0DB5F6EC" w14:textId="77777777" w:rsidR="00AC4C1B" w:rsidRPr="001D6622" w:rsidRDefault="00AC4C1B" w:rsidP="00AC4C1B">
            <w:pPr>
              <w:pStyle w:val="ListParagraph"/>
              <w:numPr>
                <w:ilvl w:val="0"/>
                <w:numId w:val="34"/>
              </w:numPr>
              <w:contextualSpacing w:val="0"/>
              <w:jc w:val="both"/>
              <w:rPr>
                <w:rFonts w:cs="Times New Roman"/>
                <w:b/>
                <w:sz w:val="28"/>
                <w:szCs w:val="28"/>
              </w:rPr>
            </w:pPr>
            <w:r w:rsidRPr="001D6622">
              <w:rPr>
                <w:sz w:val="28"/>
                <w:szCs w:val="28"/>
              </w:rPr>
              <w:t xml:space="preserve">3.1.1.5. “Atbalsts ieguldījumiem ražošanas telpu un infrastruktūras izveidei vai rekonstrukcijai” </w:t>
            </w:r>
          </w:p>
        </w:tc>
        <w:tc>
          <w:tcPr>
            <w:tcW w:w="1966" w:type="dxa"/>
          </w:tcPr>
          <w:p w14:paraId="18CE6732" w14:textId="4EA9F986" w:rsidR="00AC4C1B" w:rsidRPr="001D6622" w:rsidRDefault="001D6622" w:rsidP="00AC4C1B">
            <w:pPr>
              <w:pStyle w:val="ListParagraph"/>
              <w:ind w:left="0"/>
              <w:contextualSpacing w:val="0"/>
              <w:jc w:val="center"/>
              <w:rPr>
                <w:rFonts w:cs="Times New Roman"/>
                <w:b/>
                <w:sz w:val="28"/>
                <w:szCs w:val="28"/>
              </w:rPr>
            </w:pPr>
            <w:r>
              <w:rPr>
                <w:sz w:val="28"/>
                <w:szCs w:val="28"/>
              </w:rPr>
              <w:t>370 646,</w:t>
            </w:r>
            <w:r w:rsidR="00AC4C1B" w:rsidRPr="001D6622">
              <w:rPr>
                <w:sz w:val="28"/>
                <w:szCs w:val="28"/>
              </w:rPr>
              <w:t>03</w:t>
            </w:r>
          </w:p>
        </w:tc>
      </w:tr>
      <w:tr w:rsidR="00AC4C1B" w:rsidRPr="001D6622" w14:paraId="3C21CF4D" w14:textId="77777777" w:rsidTr="00AC4C1B">
        <w:tc>
          <w:tcPr>
            <w:tcW w:w="7100" w:type="dxa"/>
            <w:tcBorders>
              <w:bottom w:val="single" w:sz="12" w:space="0" w:color="auto"/>
            </w:tcBorders>
          </w:tcPr>
          <w:p w14:paraId="27E079F9" w14:textId="77777777" w:rsidR="00AC4C1B" w:rsidRPr="001D6622" w:rsidRDefault="00AC4C1B" w:rsidP="00AC4C1B">
            <w:pPr>
              <w:pStyle w:val="ListParagraph"/>
              <w:numPr>
                <w:ilvl w:val="0"/>
                <w:numId w:val="34"/>
              </w:numPr>
              <w:contextualSpacing w:val="0"/>
              <w:jc w:val="both"/>
              <w:rPr>
                <w:rFonts w:cs="Times New Roman"/>
                <w:b/>
                <w:sz w:val="28"/>
                <w:szCs w:val="28"/>
              </w:rPr>
            </w:pPr>
            <w:r w:rsidRPr="001D6622">
              <w:rPr>
                <w:sz w:val="28"/>
                <w:szCs w:val="28"/>
              </w:rPr>
              <w:t xml:space="preserve">3.2.1.1. “Klasteru programma” 1.kārta </w:t>
            </w:r>
          </w:p>
        </w:tc>
        <w:tc>
          <w:tcPr>
            <w:tcW w:w="1966" w:type="dxa"/>
            <w:tcBorders>
              <w:bottom w:val="single" w:sz="12" w:space="0" w:color="auto"/>
            </w:tcBorders>
          </w:tcPr>
          <w:p w14:paraId="69B411F5" w14:textId="77777777" w:rsidR="00AC4C1B" w:rsidRPr="001D6622" w:rsidRDefault="00AC4C1B" w:rsidP="00AC4C1B">
            <w:pPr>
              <w:pStyle w:val="ListParagraph"/>
              <w:ind w:left="0"/>
              <w:contextualSpacing w:val="0"/>
              <w:jc w:val="center"/>
              <w:rPr>
                <w:rFonts w:cs="Times New Roman"/>
                <w:b/>
                <w:sz w:val="28"/>
                <w:szCs w:val="28"/>
              </w:rPr>
            </w:pPr>
            <w:r w:rsidRPr="001D6622">
              <w:rPr>
                <w:sz w:val="28"/>
                <w:szCs w:val="28"/>
              </w:rPr>
              <w:t>41 362,38</w:t>
            </w:r>
          </w:p>
        </w:tc>
      </w:tr>
      <w:tr w:rsidR="00AC4C1B" w:rsidRPr="001D6622" w14:paraId="78A3B036" w14:textId="77777777" w:rsidTr="00AC4C1B">
        <w:tc>
          <w:tcPr>
            <w:tcW w:w="7100" w:type="dxa"/>
            <w:tcBorders>
              <w:top w:val="single" w:sz="12" w:space="0" w:color="auto"/>
            </w:tcBorders>
          </w:tcPr>
          <w:p w14:paraId="781A9B01" w14:textId="77777777" w:rsidR="00AC4C1B" w:rsidRPr="001D6622" w:rsidRDefault="00AC4C1B" w:rsidP="00D76A7E">
            <w:pPr>
              <w:pStyle w:val="ListParagraph"/>
              <w:ind w:left="0"/>
              <w:contextualSpacing w:val="0"/>
              <w:jc w:val="both"/>
              <w:rPr>
                <w:rFonts w:cs="Times New Roman"/>
                <w:b/>
                <w:sz w:val="28"/>
                <w:szCs w:val="28"/>
              </w:rPr>
            </w:pPr>
            <w:r w:rsidRPr="001D6622">
              <w:rPr>
                <w:b/>
                <w:sz w:val="28"/>
                <w:szCs w:val="28"/>
              </w:rPr>
              <w:t>Atlase nav izsludināta</w:t>
            </w:r>
          </w:p>
        </w:tc>
        <w:tc>
          <w:tcPr>
            <w:tcW w:w="1966" w:type="dxa"/>
            <w:tcBorders>
              <w:top w:val="single" w:sz="12" w:space="0" w:color="auto"/>
            </w:tcBorders>
          </w:tcPr>
          <w:p w14:paraId="2FB973FE" w14:textId="77777777" w:rsidR="00AC4C1B" w:rsidRPr="001D6622" w:rsidRDefault="00AC4C1B" w:rsidP="00AC4C1B">
            <w:pPr>
              <w:pStyle w:val="ListParagraph"/>
              <w:ind w:left="0"/>
              <w:contextualSpacing w:val="0"/>
              <w:jc w:val="center"/>
              <w:rPr>
                <w:rFonts w:cs="Times New Roman"/>
                <w:b/>
                <w:sz w:val="28"/>
                <w:szCs w:val="28"/>
              </w:rPr>
            </w:pPr>
            <w:r w:rsidRPr="001D6622">
              <w:rPr>
                <w:sz w:val="28"/>
                <w:szCs w:val="28"/>
              </w:rPr>
              <w:t>46 664 892</w:t>
            </w:r>
          </w:p>
        </w:tc>
      </w:tr>
      <w:tr w:rsidR="00AC4C1B" w:rsidRPr="001D6622" w14:paraId="4317567A" w14:textId="77777777" w:rsidTr="00AC4C1B">
        <w:tc>
          <w:tcPr>
            <w:tcW w:w="7100" w:type="dxa"/>
          </w:tcPr>
          <w:p w14:paraId="3AABF8C2" w14:textId="77777777" w:rsidR="00AC4C1B" w:rsidRPr="001D6622" w:rsidRDefault="00AC4C1B" w:rsidP="00AC4C1B">
            <w:pPr>
              <w:pStyle w:val="ListParagraph"/>
              <w:numPr>
                <w:ilvl w:val="0"/>
                <w:numId w:val="34"/>
              </w:numPr>
              <w:contextualSpacing w:val="0"/>
              <w:jc w:val="both"/>
              <w:rPr>
                <w:rFonts w:cs="Times New Roman"/>
                <w:b/>
                <w:sz w:val="28"/>
                <w:szCs w:val="28"/>
              </w:rPr>
            </w:pPr>
            <w:r w:rsidRPr="001D6622">
              <w:rPr>
                <w:sz w:val="28"/>
                <w:szCs w:val="28"/>
              </w:rPr>
              <w:t xml:space="preserve">1.2.1.1. “Atbalsts jaunu produktu un tehnoloģiju izstrādei kompetences centru ietvaros” 3.kārta </w:t>
            </w:r>
          </w:p>
        </w:tc>
        <w:tc>
          <w:tcPr>
            <w:tcW w:w="1966" w:type="dxa"/>
          </w:tcPr>
          <w:p w14:paraId="72730F1A" w14:textId="77777777" w:rsidR="00AC4C1B" w:rsidRPr="001D6622" w:rsidRDefault="00AC4C1B" w:rsidP="00AC4C1B">
            <w:pPr>
              <w:pStyle w:val="ListParagraph"/>
              <w:ind w:left="0"/>
              <w:contextualSpacing w:val="0"/>
              <w:jc w:val="center"/>
              <w:rPr>
                <w:rFonts w:cs="Times New Roman"/>
                <w:b/>
                <w:sz w:val="28"/>
                <w:szCs w:val="28"/>
              </w:rPr>
            </w:pPr>
            <w:r w:rsidRPr="001D6622">
              <w:rPr>
                <w:sz w:val="28"/>
                <w:szCs w:val="28"/>
              </w:rPr>
              <w:t>12 014 892</w:t>
            </w:r>
          </w:p>
        </w:tc>
      </w:tr>
      <w:tr w:rsidR="00AC4C1B" w:rsidRPr="001D6622" w14:paraId="389D64E5" w14:textId="77777777" w:rsidTr="00AC4C1B">
        <w:tc>
          <w:tcPr>
            <w:tcW w:w="7100" w:type="dxa"/>
          </w:tcPr>
          <w:p w14:paraId="715D4DE0" w14:textId="0E0E972B" w:rsidR="00AC4C1B" w:rsidRPr="001D6622" w:rsidRDefault="00AC4C1B" w:rsidP="00AC4C1B">
            <w:pPr>
              <w:pStyle w:val="ListParagraph"/>
              <w:numPr>
                <w:ilvl w:val="0"/>
                <w:numId w:val="34"/>
              </w:numPr>
              <w:contextualSpacing w:val="0"/>
              <w:jc w:val="both"/>
              <w:rPr>
                <w:rFonts w:cs="Times New Roman"/>
                <w:b/>
                <w:sz w:val="28"/>
                <w:szCs w:val="28"/>
              </w:rPr>
            </w:pPr>
            <w:r w:rsidRPr="001D6622">
              <w:rPr>
                <w:sz w:val="28"/>
                <w:szCs w:val="28"/>
              </w:rPr>
              <w:t>1.2.1.1. “Atbalsts jaunu produktu un tehnoloģiju izstrādei kompetences centru ietvaros” 4.kārta (skat. 2.pielikumu)</w:t>
            </w:r>
          </w:p>
        </w:tc>
        <w:tc>
          <w:tcPr>
            <w:tcW w:w="1966" w:type="dxa"/>
          </w:tcPr>
          <w:p w14:paraId="23817620" w14:textId="77777777" w:rsidR="00AC4C1B" w:rsidRPr="001D6622" w:rsidRDefault="00AC4C1B" w:rsidP="00AC4C1B">
            <w:pPr>
              <w:pStyle w:val="ListParagraph"/>
              <w:ind w:left="0"/>
              <w:contextualSpacing w:val="0"/>
              <w:jc w:val="center"/>
              <w:rPr>
                <w:rFonts w:cs="Times New Roman"/>
                <w:b/>
                <w:sz w:val="28"/>
                <w:szCs w:val="28"/>
              </w:rPr>
            </w:pPr>
            <w:r w:rsidRPr="001D6622">
              <w:rPr>
                <w:sz w:val="28"/>
                <w:szCs w:val="28"/>
              </w:rPr>
              <w:t>25 650 000</w:t>
            </w:r>
          </w:p>
        </w:tc>
      </w:tr>
      <w:tr w:rsidR="00AC4C1B" w:rsidRPr="001D6622" w14:paraId="2D6AF232" w14:textId="77777777" w:rsidTr="00AC4C1B">
        <w:tc>
          <w:tcPr>
            <w:tcW w:w="7100" w:type="dxa"/>
            <w:tcBorders>
              <w:bottom w:val="single" w:sz="12" w:space="0" w:color="auto"/>
            </w:tcBorders>
          </w:tcPr>
          <w:p w14:paraId="093472AC" w14:textId="41024A4A" w:rsidR="00AC4C1B" w:rsidRPr="001D6622" w:rsidRDefault="00AC4C1B" w:rsidP="00AC4C1B">
            <w:pPr>
              <w:pStyle w:val="ListParagraph"/>
              <w:numPr>
                <w:ilvl w:val="0"/>
                <w:numId w:val="34"/>
              </w:numPr>
              <w:contextualSpacing w:val="0"/>
              <w:jc w:val="both"/>
              <w:rPr>
                <w:rFonts w:cs="Times New Roman"/>
                <w:b/>
                <w:sz w:val="28"/>
                <w:szCs w:val="28"/>
              </w:rPr>
            </w:pPr>
            <w:r w:rsidRPr="001D6622">
              <w:rPr>
                <w:sz w:val="28"/>
                <w:szCs w:val="28"/>
              </w:rPr>
              <w:t>1.2.2.1. “Atbalsts nodarbināto apmācībām” 2.kārta ( netiek kavēts, kārtu plānots izsludināt 2018.gadā)</w:t>
            </w:r>
          </w:p>
        </w:tc>
        <w:tc>
          <w:tcPr>
            <w:tcW w:w="1966" w:type="dxa"/>
            <w:tcBorders>
              <w:bottom w:val="single" w:sz="12" w:space="0" w:color="auto"/>
            </w:tcBorders>
          </w:tcPr>
          <w:p w14:paraId="3C1FDCEB" w14:textId="77777777" w:rsidR="00AC4C1B" w:rsidRPr="001D6622" w:rsidRDefault="00AC4C1B" w:rsidP="00AC4C1B">
            <w:pPr>
              <w:pStyle w:val="ListParagraph"/>
              <w:ind w:left="0"/>
              <w:contextualSpacing w:val="0"/>
              <w:jc w:val="center"/>
              <w:rPr>
                <w:rFonts w:cs="Times New Roman"/>
                <w:b/>
                <w:sz w:val="28"/>
                <w:szCs w:val="28"/>
              </w:rPr>
            </w:pPr>
            <w:r w:rsidRPr="001D6622">
              <w:rPr>
                <w:sz w:val="28"/>
                <w:szCs w:val="28"/>
              </w:rPr>
              <w:t>9 000 000</w:t>
            </w:r>
          </w:p>
        </w:tc>
      </w:tr>
      <w:tr w:rsidR="00AC4C1B" w:rsidRPr="001D6622" w14:paraId="25C65000" w14:textId="77777777" w:rsidTr="00AC4C1B">
        <w:tc>
          <w:tcPr>
            <w:tcW w:w="7100" w:type="dxa"/>
            <w:tcBorders>
              <w:top w:val="single" w:sz="12" w:space="0" w:color="auto"/>
            </w:tcBorders>
          </w:tcPr>
          <w:p w14:paraId="7ADA454C" w14:textId="77777777" w:rsidR="00AC4C1B" w:rsidRPr="001D6622" w:rsidRDefault="00AC4C1B" w:rsidP="00D76A7E">
            <w:pPr>
              <w:pStyle w:val="ListParagraph"/>
              <w:ind w:left="0"/>
              <w:contextualSpacing w:val="0"/>
              <w:jc w:val="both"/>
              <w:rPr>
                <w:rFonts w:cs="Times New Roman"/>
                <w:b/>
                <w:sz w:val="28"/>
                <w:szCs w:val="28"/>
              </w:rPr>
            </w:pPr>
            <w:r w:rsidRPr="001D6622">
              <w:rPr>
                <w:b/>
                <w:sz w:val="28"/>
                <w:szCs w:val="28"/>
              </w:rPr>
              <w:t>Šobrīd notiek atlases</w:t>
            </w:r>
          </w:p>
        </w:tc>
        <w:tc>
          <w:tcPr>
            <w:tcW w:w="1966" w:type="dxa"/>
            <w:tcBorders>
              <w:top w:val="single" w:sz="12" w:space="0" w:color="auto"/>
            </w:tcBorders>
          </w:tcPr>
          <w:p w14:paraId="22A16C59" w14:textId="77777777" w:rsidR="00AC4C1B" w:rsidRPr="001D6622" w:rsidRDefault="00AC4C1B" w:rsidP="00AC4C1B">
            <w:pPr>
              <w:pStyle w:val="ListParagraph"/>
              <w:ind w:left="0"/>
              <w:contextualSpacing w:val="0"/>
              <w:jc w:val="center"/>
              <w:rPr>
                <w:rFonts w:cs="Times New Roman"/>
                <w:b/>
                <w:sz w:val="28"/>
                <w:szCs w:val="28"/>
              </w:rPr>
            </w:pPr>
            <w:r w:rsidRPr="001D6622">
              <w:rPr>
                <w:sz w:val="28"/>
                <w:szCs w:val="28"/>
              </w:rPr>
              <w:t>96 488 295,61</w:t>
            </w:r>
          </w:p>
        </w:tc>
      </w:tr>
      <w:tr w:rsidR="00AC4C1B" w:rsidRPr="001D6622" w14:paraId="77BDEC37" w14:textId="77777777" w:rsidTr="00AC4C1B">
        <w:tc>
          <w:tcPr>
            <w:tcW w:w="7100" w:type="dxa"/>
          </w:tcPr>
          <w:p w14:paraId="43F7D648" w14:textId="77777777" w:rsidR="00AC4C1B" w:rsidRPr="001D6622" w:rsidRDefault="00AC4C1B" w:rsidP="00AC4C1B">
            <w:pPr>
              <w:pStyle w:val="ListParagraph"/>
              <w:numPr>
                <w:ilvl w:val="0"/>
                <w:numId w:val="34"/>
              </w:numPr>
              <w:contextualSpacing w:val="0"/>
              <w:jc w:val="both"/>
              <w:rPr>
                <w:rFonts w:cs="Times New Roman"/>
                <w:b/>
                <w:sz w:val="28"/>
                <w:szCs w:val="28"/>
              </w:rPr>
            </w:pPr>
            <w:r w:rsidRPr="001D6622">
              <w:rPr>
                <w:sz w:val="28"/>
                <w:szCs w:val="28"/>
              </w:rPr>
              <w:t xml:space="preserve">4.1.1. “Veicināt efektīvu energoresursu izmantošanu, enerģijas patēriņa samazināšanu un pāreju uz AER apstrādes rūpniecības nozarē” </w:t>
            </w:r>
          </w:p>
        </w:tc>
        <w:tc>
          <w:tcPr>
            <w:tcW w:w="1966" w:type="dxa"/>
          </w:tcPr>
          <w:p w14:paraId="15E47089" w14:textId="77777777" w:rsidR="00AC4C1B" w:rsidRPr="001D6622" w:rsidRDefault="00AC4C1B" w:rsidP="00AC4C1B">
            <w:pPr>
              <w:pStyle w:val="ListParagraph"/>
              <w:ind w:left="0"/>
              <w:contextualSpacing w:val="0"/>
              <w:jc w:val="center"/>
              <w:rPr>
                <w:rFonts w:cs="Times New Roman"/>
                <w:sz w:val="28"/>
                <w:szCs w:val="28"/>
              </w:rPr>
            </w:pPr>
            <w:r w:rsidRPr="001D6622">
              <w:rPr>
                <w:rFonts w:cs="Times New Roman"/>
                <w:sz w:val="28"/>
                <w:szCs w:val="28"/>
              </w:rPr>
              <w:t>29 344 160,33</w:t>
            </w:r>
          </w:p>
        </w:tc>
      </w:tr>
      <w:tr w:rsidR="00AC4C1B" w:rsidRPr="001D6622" w14:paraId="107BFE57" w14:textId="77777777" w:rsidTr="00AC4C1B">
        <w:tc>
          <w:tcPr>
            <w:tcW w:w="7100" w:type="dxa"/>
          </w:tcPr>
          <w:p w14:paraId="4C1BFFE0" w14:textId="77777777" w:rsidR="00AC4C1B" w:rsidRPr="001D6622" w:rsidRDefault="00AC4C1B" w:rsidP="00AC4C1B">
            <w:pPr>
              <w:pStyle w:val="ListParagraph"/>
              <w:numPr>
                <w:ilvl w:val="0"/>
                <w:numId w:val="34"/>
              </w:numPr>
              <w:contextualSpacing w:val="0"/>
              <w:jc w:val="both"/>
              <w:rPr>
                <w:rFonts w:cs="Times New Roman"/>
                <w:b/>
                <w:sz w:val="28"/>
                <w:szCs w:val="28"/>
              </w:rPr>
            </w:pPr>
            <w:r w:rsidRPr="001D6622">
              <w:rPr>
                <w:sz w:val="28"/>
                <w:szCs w:val="28"/>
              </w:rPr>
              <w:t xml:space="preserve">4.2.1.2. “Veicināt energoefektivitātes paaugstināšanu valsts ēkās” 1.kārta </w:t>
            </w:r>
          </w:p>
        </w:tc>
        <w:tc>
          <w:tcPr>
            <w:tcW w:w="1966" w:type="dxa"/>
          </w:tcPr>
          <w:p w14:paraId="693424FD" w14:textId="77777777" w:rsidR="00AC4C1B" w:rsidRPr="001D6622" w:rsidRDefault="00AC4C1B" w:rsidP="00AC4C1B">
            <w:pPr>
              <w:pStyle w:val="ListParagraph"/>
              <w:ind w:left="0"/>
              <w:contextualSpacing w:val="0"/>
              <w:jc w:val="center"/>
              <w:rPr>
                <w:rFonts w:cs="Times New Roman"/>
                <w:b/>
                <w:sz w:val="28"/>
                <w:szCs w:val="28"/>
              </w:rPr>
            </w:pPr>
            <w:r w:rsidRPr="001D6622">
              <w:rPr>
                <w:sz w:val="28"/>
                <w:szCs w:val="28"/>
              </w:rPr>
              <w:t>67 144 135,28</w:t>
            </w:r>
          </w:p>
        </w:tc>
      </w:tr>
      <w:tr w:rsidR="00AC4C1B" w:rsidRPr="001D6622" w14:paraId="5EEBCAC6" w14:textId="77777777" w:rsidTr="00AC4C1B">
        <w:tc>
          <w:tcPr>
            <w:tcW w:w="7100" w:type="dxa"/>
          </w:tcPr>
          <w:p w14:paraId="7FD90FD1" w14:textId="77777777" w:rsidR="00AC4C1B" w:rsidRPr="001D6622" w:rsidRDefault="00AC4C1B" w:rsidP="00D76A7E">
            <w:pPr>
              <w:jc w:val="both"/>
              <w:rPr>
                <w:sz w:val="28"/>
                <w:szCs w:val="28"/>
              </w:rPr>
            </w:pPr>
            <w:r w:rsidRPr="001D6622">
              <w:rPr>
                <w:sz w:val="28"/>
                <w:szCs w:val="28"/>
              </w:rPr>
              <w:t>Kopā:</w:t>
            </w:r>
          </w:p>
        </w:tc>
        <w:tc>
          <w:tcPr>
            <w:tcW w:w="1966" w:type="dxa"/>
          </w:tcPr>
          <w:p w14:paraId="4540B851" w14:textId="77777777" w:rsidR="00AC4C1B" w:rsidRPr="001D6622" w:rsidRDefault="00AC4C1B" w:rsidP="00AC4C1B">
            <w:pPr>
              <w:pStyle w:val="ListParagraph"/>
              <w:ind w:left="0"/>
              <w:contextualSpacing w:val="0"/>
              <w:jc w:val="center"/>
              <w:rPr>
                <w:sz w:val="28"/>
                <w:szCs w:val="28"/>
              </w:rPr>
            </w:pPr>
            <w:r w:rsidRPr="001D6622">
              <w:rPr>
                <w:sz w:val="28"/>
                <w:szCs w:val="28"/>
              </w:rPr>
              <w:t>253 904 838,30</w:t>
            </w:r>
          </w:p>
        </w:tc>
      </w:tr>
    </w:tbl>
    <w:p w14:paraId="434EE244" w14:textId="77777777" w:rsidR="00AC4C1B" w:rsidRPr="001D6622" w:rsidRDefault="00AC4C1B" w:rsidP="00AC4C1B">
      <w:pPr>
        <w:tabs>
          <w:tab w:val="left" w:pos="851"/>
        </w:tabs>
        <w:spacing w:before="120" w:after="120" w:line="276" w:lineRule="auto"/>
        <w:jc w:val="both"/>
        <w:rPr>
          <w:sz w:val="28"/>
          <w:szCs w:val="28"/>
        </w:rPr>
      </w:pPr>
    </w:p>
    <w:p w14:paraId="10414462" w14:textId="109C37EF" w:rsidR="00C61BB0" w:rsidRPr="001D6622" w:rsidRDefault="0064099A" w:rsidP="00E7475B">
      <w:pPr>
        <w:ind w:firstLine="720"/>
      </w:pPr>
      <w:r w:rsidRPr="001D6622">
        <w:rPr>
          <w:b/>
          <w:i/>
          <w:sz w:val="28"/>
        </w:rPr>
        <w:t>L</w:t>
      </w:r>
      <w:r w:rsidR="00C61BB0" w:rsidRPr="001D6622">
        <w:rPr>
          <w:b/>
          <w:i/>
          <w:sz w:val="28"/>
        </w:rPr>
        <w:t>ēmumu apstrīdēšana ES fondu vadošajā iestādē</w:t>
      </w:r>
    </w:p>
    <w:p w14:paraId="32E90DDD" w14:textId="71917D4B" w:rsidR="00C61BB0" w:rsidRPr="007D35C9" w:rsidRDefault="00C61BB0" w:rsidP="00C61BB0">
      <w:pPr>
        <w:spacing w:before="120" w:after="120" w:line="276" w:lineRule="auto"/>
        <w:ind w:firstLine="720"/>
        <w:jc w:val="both"/>
        <w:rPr>
          <w:rFonts w:cs="Times New Roman"/>
          <w:sz w:val="28"/>
          <w:szCs w:val="28"/>
        </w:rPr>
      </w:pPr>
      <w:r w:rsidRPr="001D6622">
        <w:rPr>
          <w:rFonts w:cs="Times New Roman"/>
          <w:sz w:val="28"/>
          <w:szCs w:val="28"/>
        </w:rPr>
        <w:t>Ievērojot ES fondu 2014.-2020</w:t>
      </w:r>
      <w:r w:rsidR="000870FE" w:rsidRPr="001D6622">
        <w:rPr>
          <w:rFonts w:cs="Times New Roman"/>
          <w:sz w:val="28"/>
          <w:szCs w:val="28"/>
        </w:rPr>
        <w:t>. gad</w:t>
      </w:r>
      <w:r w:rsidRPr="001D6622">
        <w:rPr>
          <w:rFonts w:cs="Times New Roman"/>
          <w:sz w:val="28"/>
          <w:szCs w:val="28"/>
        </w:rPr>
        <w:t>a plānošanas perioda nacionālo tiesisko regulējumu</w:t>
      </w:r>
      <w:r w:rsidRPr="001D6622">
        <w:rPr>
          <w:rStyle w:val="FootnoteReference"/>
          <w:rFonts w:cs="Times New Roman"/>
          <w:sz w:val="28"/>
          <w:szCs w:val="28"/>
        </w:rPr>
        <w:footnoteReference w:id="22"/>
      </w:r>
      <w:r w:rsidRPr="001D6622">
        <w:rPr>
          <w:rFonts w:cs="Times New Roman"/>
          <w:sz w:val="28"/>
          <w:szCs w:val="28"/>
        </w:rPr>
        <w:t xml:space="preserve">, </w:t>
      </w:r>
      <w:r w:rsidR="00185026" w:rsidRPr="001D6622">
        <w:rPr>
          <w:rFonts w:cs="Times New Roman"/>
          <w:sz w:val="28"/>
          <w:szCs w:val="28"/>
        </w:rPr>
        <w:t>p</w:t>
      </w:r>
      <w:r w:rsidRPr="001D6622">
        <w:rPr>
          <w:rFonts w:cs="Times New Roman"/>
          <w:sz w:val="28"/>
          <w:szCs w:val="28"/>
        </w:rPr>
        <w:t>rojekta iesniedzējs VI</w:t>
      </w:r>
      <w:r w:rsidRPr="007D35C9">
        <w:rPr>
          <w:rFonts w:cs="Times New Roman"/>
          <w:sz w:val="28"/>
          <w:szCs w:val="28"/>
        </w:rPr>
        <w:t xml:space="preserve"> var apstrīdēt SI pieņemto lēmumu par:</w:t>
      </w:r>
    </w:p>
    <w:p w14:paraId="31C59BD9" w14:textId="7580A3D3" w:rsidR="00C61BB0" w:rsidRPr="006F379D" w:rsidRDefault="00C61BB0" w:rsidP="00185026">
      <w:pPr>
        <w:pStyle w:val="ListParagraph"/>
        <w:numPr>
          <w:ilvl w:val="0"/>
          <w:numId w:val="11"/>
        </w:numPr>
        <w:tabs>
          <w:tab w:val="left" w:pos="426"/>
        </w:tabs>
        <w:spacing w:before="120" w:after="120" w:line="276" w:lineRule="auto"/>
        <w:ind w:left="426" w:firstLine="0"/>
        <w:jc w:val="both"/>
        <w:rPr>
          <w:rFonts w:cs="Times New Roman"/>
          <w:sz w:val="28"/>
          <w:szCs w:val="28"/>
        </w:rPr>
      </w:pPr>
      <w:r w:rsidRPr="006F379D">
        <w:rPr>
          <w:rFonts w:cs="Times New Roman"/>
          <w:sz w:val="28"/>
          <w:szCs w:val="28"/>
        </w:rPr>
        <w:lastRenderedPageBreak/>
        <w:t>projektu iesniegumu, kas saņemti 2014.</w:t>
      </w:r>
      <w:r w:rsidR="000A7FFC">
        <w:rPr>
          <w:rFonts w:cs="Times New Roman"/>
          <w:sz w:val="28"/>
          <w:szCs w:val="28"/>
        </w:rPr>
        <w:t> </w:t>
      </w:r>
      <w:r w:rsidRPr="006F379D">
        <w:rPr>
          <w:rFonts w:cs="Times New Roman"/>
          <w:sz w:val="28"/>
          <w:szCs w:val="28"/>
        </w:rPr>
        <w:t>-</w:t>
      </w:r>
      <w:r w:rsidR="000A7FFC">
        <w:rPr>
          <w:rFonts w:cs="Times New Roman"/>
          <w:sz w:val="28"/>
          <w:szCs w:val="28"/>
        </w:rPr>
        <w:t> </w:t>
      </w:r>
      <w:r w:rsidRPr="006F379D">
        <w:rPr>
          <w:rFonts w:cs="Times New Roman"/>
          <w:sz w:val="28"/>
          <w:szCs w:val="28"/>
        </w:rPr>
        <w:t>2020</w:t>
      </w:r>
      <w:r w:rsidR="000870FE">
        <w:rPr>
          <w:rFonts w:cs="Times New Roman"/>
          <w:sz w:val="28"/>
          <w:szCs w:val="28"/>
        </w:rPr>
        <w:t>. gad</w:t>
      </w:r>
      <w:r w:rsidRPr="006F379D">
        <w:rPr>
          <w:rFonts w:cs="Times New Roman"/>
          <w:sz w:val="28"/>
          <w:szCs w:val="28"/>
        </w:rPr>
        <w:t>a plānošanas perioda izsludināto projektu iesniegumu atlašu ietvaros, noraidīšanu;</w:t>
      </w:r>
    </w:p>
    <w:p w14:paraId="04F88F08" w14:textId="77777777" w:rsidR="00C61BB0" w:rsidRPr="007D35C9" w:rsidRDefault="00C61BB0" w:rsidP="00185026">
      <w:pPr>
        <w:pStyle w:val="ListParagraph"/>
        <w:numPr>
          <w:ilvl w:val="0"/>
          <w:numId w:val="11"/>
        </w:numPr>
        <w:spacing w:before="120" w:after="120" w:line="276" w:lineRule="auto"/>
        <w:ind w:left="426" w:firstLine="0"/>
        <w:contextualSpacing w:val="0"/>
        <w:jc w:val="both"/>
        <w:rPr>
          <w:rFonts w:cs="Times New Roman"/>
          <w:sz w:val="28"/>
          <w:szCs w:val="28"/>
        </w:rPr>
      </w:pPr>
      <w:r w:rsidRPr="007D35C9">
        <w:rPr>
          <w:rFonts w:cs="Times New Roman"/>
          <w:sz w:val="28"/>
          <w:szCs w:val="28"/>
        </w:rPr>
        <w:t>piešķirto finanšu līdzekļu izmaksāšanu, izmaksāšanas turpināšanu vai citu lēmumu un vienošanās nav panākta sarunu ceļā. VI izskata apstrīdēšanas iesniegumus un pieņem lēmumu tad, ja finansējuma saņēmējs ir publiska persona. Ja finansējuma saņēmējs ir fiziskā vai juridiskā persona, strīdus risina civiltiesiskā kārtībā.</w:t>
      </w:r>
    </w:p>
    <w:p w14:paraId="4E93C60D" w14:textId="6DE6AA11" w:rsidR="00C61BB0" w:rsidRPr="007D35C9" w:rsidRDefault="00C61BB0" w:rsidP="00C61BB0">
      <w:pPr>
        <w:spacing w:before="120" w:after="120" w:line="276" w:lineRule="auto"/>
        <w:ind w:firstLine="720"/>
        <w:jc w:val="both"/>
        <w:rPr>
          <w:rFonts w:cs="Times New Roman"/>
          <w:sz w:val="28"/>
          <w:szCs w:val="28"/>
        </w:rPr>
      </w:pPr>
      <w:r w:rsidRPr="007D35C9">
        <w:rPr>
          <w:rFonts w:cs="Times New Roman"/>
          <w:sz w:val="28"/>
          <w:szCs w:val="28"/>
        </w:rPr>
        <w:t>Atšķirībā no 2007.</w:t>
      </w:r>
      <w:r w:rsidR="000A7FFC">
        <w:rPr>
          <w:rFonts w:cs="Times New Roman"/>
          <w:sz w:val="28"/>
          <w:szCs w:val="28"/>
        </w:rPr>
        <w:t> </w:t>
      </w:r>
      <w:r w:rsidRPr="007D35C9">
        <w:rPr>
          <w:rFonts w:cs="Times New Roman"/>
          <w:sz w:val="28"/>
          <w:szCs w:val="28"/>
        </w:rPr>
        <w:t>-</w:t>
      </w:r>
      <w:r w:rsidR="000A7FFC">
        <w:rPr>
          <w:rFonts w:cs="Times New Roman"/>
          <w:sz w:val="28"/>
          <w:szCs w:val="28"/>
        </w:rPr>
        <w:t> </w:t>
      </w:r>
      <w:r w:rsidRPr="007D35C9">
        <w:rPr>
          <w:rFonts w:cs="Times New Roman"/>
          <w:sz w:val="28"/>
          <w:szCs w:val="28"/>
        </w:rPr>
        <w:t>2013</w:t>
      </w:r>
      <w:r w:rsidR="000870FE">
        <w:rPr>
          <w:rFonts w:cs="Times New Roman"/>
          <w:sz w:val="28"/>
          <w:szCs w:val="28"/>
        </w:rPr>
        <w:t>. gad</w:t>
      </w:r>
      <w:r w:rsidRPr="007D35C9">
        <w:rPr>
          <w:rFonts w:cs="Times New Roman"/>
          <w:sz w:val="28"/>
          <w:szCs w:val="28"/>
        </w:rPr>
        <w:t>a plānošanas perioda, 2014.</w:t>
      </w:r>
      <w:r w:rsidR="000A7FFC">
        <w:rPr>
          <w:rFonts w:cs="Times New Roman"/>
          <w:sz w:val="28"/>
          <w:szCs w:val="28"/>
        </w:rPr>
        <w:t> </w:t>
      </w:r>
      <w:r w:rsidRPr="007D35C9">
        <w:rPr>
          <w:rFonts w:cs="Times New Roman"/>
          <w:sz w:val="28"/>
          <w:szCs w:val="28"/>
        </w:rPr>
        <w:t>-</w:t>
      </w:r>
      <w:r w:rsidR="000A7FFC">
        <w:rPr>
          <w:rFonts w:cs="Times New Roman"/>
          <w:sz w:val="28"/>
          <w:szCs w:val="28"/>
        </w:rPr>
        <w:t> </w:t>
      </w:r>
      <w:r w:rsidRPr="007D35C9">
        <w:rPr>
          <w:rFonts w:cs="Times New Roman"/>
          <w:sz w:val="28"/>
          <w:szCs w:val="28"/>
        </w:rPr>
        <w:t>2020</w:t>
      </w:r>
      <w:r w:rsidR="000870FE">
        <w:rPr>
          <w:rFonts w:cs="Times New Roman"/>
          <w:sz w:val="28"/>
          <w:szCs w:val="28"/>
        </w:rPr>
        <w:t>. gad</w:t>
      </w:r>
      <w:r w:rsidRPr="007D35C9">
        <w:rPr>
          <w:rFonts w:cs="Times New Roman"/>
          <w:sz w:val="28"/>
          <w:szCs w:val="28"/>
        </w:rPr>
        <w:t>a plānošanas periodā apstrīdēšanas iesniegumu izskatīšana ir noteikta centralizēti VI. Iepriekšējā periodā SI lēmumu varēja apstrīdēt par ES fonda aktivitātes vadību atbildīgajā iestādē un tikai attiecībā uz projektu iesniegumu atlases ietvaros pieņemtajiem lēmumiem.</w:t>
      </w:r>
    </w:p>
    <w:p w14:paraId="03075B46" w14:textId="1C69427C" w:rsidR="00C10727" w:rsidRPr="001474E3" w:rsidRDefault="00C61BB0" w:rsidP="001474E3">
      <w:pPr>
        <w:spacing w:before="120" w:after="120" w:line="276" w:lineRule="auto"/>
        <w:ind w:firstLine="720"/>
        <w:jc w:val="both"/>
        <w:rPr>
          <w:rFonts w:cs="Times New Roman"/>
          <w:sz w:val="28"/>
          <w:szCs w:val="28"/>
        </w:rPr>
      </w:pPr>
      <w:r w:rsidRPr="007D35C9">
        <w:rPr>
          <w:rFonts w:cs="Times New Roman"/>
          <w:sz w:val="28"/>
          <w:szCs w:val="28"/>
        </w:rPr>
        <w:t xml:space="preserve">VI līdz </w:t>
      </w:r>
      <w:r w:rsidR="00375FC5">
        <w:rPr>
          <w:rFonts w:cs="Times New Roman"/>
          <w:sz w:val="28"/>
          <w:szCs w:val="28"/>
        </w:rPr>
        <w:t>2016</w:t>
      </w:r>
      <w:r w:rsidR="000870FE">
        <w:rPr>
          <w:rFonts w:cs="Times New Roman"/>
          <w:sz w:val="28"/>
          <w:szCs w:val="28"/>
        </w:rPr>
        <w:t>. gad</w:t>
      </w:r>
      <w:r w:rsidR="00375FC5">
        <w:rPr>
          <w:rFonts w:cs="Times New Roman"/>
          <w:sz w:val="28"/>
          <w:szCs w:val="28"/>
        </w:rPr>
        <w:t>a</w:t>
      </w:r>
      <w:r w:rsidR="000A7FFC">
        <w:rPr>
          <w:rFonts w:cs="Times New Roman"/>
          <w:sz w:val="28"/>
          <w:szCs w:val="28"/>
        </w:rPr>
        <w:t> </w:t>
      </w:r>
      <w:r w:rsidRPr="007D35C9">
        <w:rPr>
          <w:rFonts w:cs="Times New Roman"/>
          <w:sz w:val="28"/>
          <w:szCs w:val="28"/>
        </w:rPr>
        <w:t>31.</w:t>
      </w:r>
      <w:r w:rsidR="000A7FFC">
        <w:rPr>
          <w:rFonts w:cs="Times New Roman"/>
          <w:sz w:val="28"/>
          <w:szCs w:val="28"/>
        </w:rPr>
        <w:t> </w:t>
      </w:r>
      <w:r w:rsidRPr="007D35C9">
        <w:rPr>
          <w:rFonts w:cs="Times New Roman"/>
          <w:sz w:val="28"/>
          <w:szCs w:val="28"/>
        </w:rPr>
        <w:t>decembrim ir saņemti kopā 73 apstrīdēšanas iesniegumi, t.sk. 72 apstrīdēšanas iesniegumi ir saņemti par projektu iesniegumu atlases rezultātiem (sk.</w:t>
      </w:r>
      <w:r w:rsidR="009F0462">
        <w:rPr>
          <w:rFonts w:cs="Times New Roman"/>
          <w:sz w:val="28"/>
          <w:szCs w:val="28"/>
        </w:rPr>
        <w:t xml:space="preserve"> </w:t>
      </w:r>
      <w:r w:rsidRPr="007D35C9">
        <w:rPr>
          <w:rFonts w:cs="Times New Roman"/>
          <w:sz w:val="28"/>
          <w:szCs w:val="28"/>
        </w:rPr>
        <w:t>zemāk Tabulu Nr.</w:t>
      </w:r>
      <w:r w:rsidR="000A7FFC">
        <w:rPr>
          <w:rFonts w:cs="Times New Roman"/>
          <w:sz w:val="28"/>
          <w:szCs w:val="28"/>
        </w:rPr>
        <w:t> </w:t>
      </w:r>
      <w:r w:rsidR="00AC4C1B">
        <w:rPr>
          <w:rFonts w:cs="Times New Roman"/>
          <w:sz w:val="28"/>
          <w:szCs w:val="28"/>
        </w:rPr>
        <w:t>2</w:t>
      </w:r>
      <w:r w:rsidRPr="007D35C9">
        <w:rPr>
          <w:rFonts w:cs="Times New Roman"/>
          <w:sz w:val="28"/>
          <w:szCs w:val="28"/>
        </w:rPr>
        <w:t xml:space="preserve">) un 1 apstrīdēšanas iesniegums par </w:t>
      </w:r>
      <w:r w:rsidR="00375FC5">
        <w:rPr>
          <w:rFonts w:cs="Times New Roman"/>
          <w:sz w:val="28"/>
          <w:szCs w:val="28"/>
        </w:rPr>
        <w:t>CFLA</w:t>
      </w:r>
      <w:r w:rsidRPr="007D35C9">
        <w:rPr>
          <w:rFonts w:cs="Times New Roman"/>
          <w:sz w:val="28"/>
          <w:szCs w:val="28"/>
        </w:rPr>
        <w:t xml:space="preserve"> pieņemto lēmumu finanšu līdzekļu daļēju attiecināšanu (korekcija) projekta īstenošanas ietvaros.</w:t>
      </w:r>
    </w:p>
    <w:p w14:paraId="51C23633" w14:textId="66ECC59A" w:rsidR="00C61BB0" w:rsidRPr="008B6AAB" w:rsidRDefault="00AC4C1B" w:rsidP="00C61BB0">
      <w:pPr>
        <w:jc w:val="both"/>
        <w:rPr>
          <w:rFonts w:cs="Times New Roman"/>
          <w:i/>
          <w:szCs w:val="28"/>
        </w:rPr>
      </w:pPr>
      <w:r>
        <w:rPr>
          <w:rFonts w:cs="Times New Roman"/>
          <w:i/>
          <w:szCs w:val="28"/>
        </w:rPr>
        <w:t>Tabula Nr.2</w:t>
      </w:r>
      <w:r w:rsidR="00C61BB0" w:rsidRPr="008B6AAB">
        <w:rPr>
          <w:rFonts w:cs="Times New Roman"/>
          <w:i/>
          <w:szCs w:val="28"/>
        </w:rPr>
        <w:t>.</w:t>
      </w:r>
      <w:r w:rsidR="00C61BB0" w:rsidRPr="008B6AAB">
        <w:rPr>
          <w:rFonts w:cs="Times New Roman"/>
          <w:szCs w:val="28"/>
        </w:rPr>
        <w:t xml:space="preserve"> </w:t>
      </w:r>
      <w:r w:rsidR="00C61BB0" w:rsidRPr="008B6AAB">
        <w:rPr>
          <w:rFonts w:cs="Times New Roman"/>
          <w:i/>
          <w:szCs w:val="28"/>
        </w:rPr>
        <w:t>Saņemtie iesniegumi par projektu iesniegumu atlases rezultātiem, dati līdz 2016</w:t>
      </w:r>
      <w:r w:rsidR="000870FE" w:rsidRPr="008B6AAB">
        <w:rPr>
          <w:rFonts w:cs="Times New Roman"/>
          <w:i/>
          <w:szCs w:val="28"/>
        </w:rPr>
        <w:t>. gad</w:t>
      </w:r>
      <w:r w:rsidR="00C61BB0" w:rsidRPr="008B6AAB">
        <w:rPr>
          <w:rFonts w:cs="Times New Roman"/>
          <w:i/>
          <w:szCs w:val="28"/>
        </w:rPr>
        <w:t>a</w:t>
      </w:r>
      <w:r w:rsidR="000A7FFC" w:rsidRPr="008B6AAB">
        <w:rPr>
          <w:rFonts w:cs="Times New Roman"/>
          <w:i/>
          <w:szCs w:val="28"/>
        </w:rPr>
        <w:t> </w:t>
      </w:r>
      <w:r w:rsidR="00C61BB0" w:rsidRPr="008B6AAB">
        <w:rPr>
          <w:rFonts w:cs="Times New Roman"/>
          <w:i/>
          <w:szCs w:val="28"/>
        </w:rPr>
        <w:t>31.</w:t>
      </w:r>
      <w:r w:rsidR="000A7FFC" w:rsidRPr="008B6AAB">
        <w:rPr>
          <w:rFonts w:cs="Times New Roman"/>
          <w:i/>
          <w:szCs w:val="28"/>
        </w:rPr>
        <w:t> </w:t>
      </w:r>
      <w:r w:rsidR="00C61BB0" w:rsidRPr="008B6AAB">
        <w:rPr>
          <w:rFonts w:cs="Times New Roman"/>
          <w:i/>
          <w:szCs w:val="28"/>
        </w:rPr>
        <w:t>decembrim.</w:t>
      </w:r>
    </w:p>
    <w:tbl>
      <w:tblPr>
        <w:tblStyle w:val="TableGrid"/>
        <w:tblW w:w="9067" w:type="dxa"/>
        <w:tblLayout w:type="fixed"/>
        <w:tblLook w:val="04A0" w:firstRow="1" w:lastRow="0" w:firstColumn="1" w:lastColumn="0" w:noHBand="0" w:noVBand="1"/>
      </w:tblPr>
      <w:tblGrid>
        <w:gridCol w:w="988"/>
        <w:gridCol w:w="850"/>
        <w:gridCol w:w="1134"/>
        <w:gridCol w:w="1134"/>
        <w:gridCol w:w="1276"/>
        <w:gridCol w:w="567"/>
        <w:gridCol w:w="992"/>
        <w:gridCol w:w="1134"/>
        <w:gridCol w:w="992"/>
      </w:tblGrid>
      <w:tr w:rsidR="00776843" w:rsidRPr="00375FC5" w14:paraId="73B7D94E" w14:textId="77777777" w:rsidTr="00776843">
        <w:trPr>
          <w:trHeight w:val="398"/>
        </w:trPr>
        <w:tc>
          <w:tcPr>
            <w:tcW w:w="988" w:type="dxa"/>
            <w:vMerge w:val="restart"/>
            <w:vAlign w:val="center"/>
          </w:tcPr>
          <w:p w14:paraId="5B6CBEDE" w14:textId="77777777" w:rsidR="00776843" w:rsidRPr="006F379D" w:rsidRDefault="00776843" w:rsidP="0064099A">
            <w:pPr>
              <w:jc w:val="center"/>
              <w:rPr>
                <w:rFonts w:cs="Times New Roman"/>
                <w:szCs w:val="24"/>
              </w:rPr>
            </w:pPr>
            <w:r w:rsidRPr="006F379D">
              <w:rPr>
                <w:rFonts w:cs="Times New Roman"/>
                <w:szCs w:val="24"/>
              </w:rPr>
              <w:t>SAM/</w:t>
            </w:r>
          </w:p>
          <w:p w14:paraId="75E33AF7" w14:textId="77777777" w:rsidR="00776843" w:rsidRPr="006F379D" w:rsidRDefault="00776843" w:rsidP="0064099A">
            <w:pPr>
              <w:jc w:val="center"/>
              <w:rPr>
                <w:rFonts w:cs="Times New Roman"/>
                <w:szCs w:val="24"/>
              </w:rPr>
            </w:pPr>
            <w:r w:rsidRPr="006F379D">
              <w:rPr>
                <w:rFonts w:cs="Times New Roman"/>
                <w:szCs w:val="24"/>
              </w:rPr>
              <w:t>pasākums</w:t>
            </w:r>
            <w:r w:rsidRPr="006F379D">
              <w:rPr>
                <w:rStyle w:val="FootnoteReference"/>
                <w:rFonts w:cs="Times New Roman"/>
                <w:szCs w:val="24"/>
              </w:rPr>
              <w:footnoteReference w:id="23"/>
            </w:r>
          </w:p>
        </w:tc>
        <w:tc>
          <w:tcPr>
            <w:tcW w:w="850" w:type="dxa"/>
            <w:vMerge w:val="restart"/>
            <w:vAlign w:val="center"/>
          </w:tcPr>
          <w:p w14:paraId="2959FA49" w14:textId="77777777" w:rsidR="00776843" w:rsidRPr="006F379D" w:rsidRDefault="00776843" w:rsidP="0064099A">
            <w:pPr>
              <w:jc w:val="center"/>
              <w:rPr>
                <w:rFonts w:cs="Times New Roman"/>
                <w:szCs w:val="24"/>
              </w:rPr>
            </w:pPr>
            <w:r w:rsidRPr="006F379D">
              <w:rPr>
                <w:rFonts w:cs="Times New Roman"/>
                <w:szCs w:val="24"/>
              </w:rPr>
              <w:t>AI</w:t>
            </w:r>
          </w:p>
        </w:tc>
        <w:tc>
          <w:tcPr>
            <w:tcW w:w="1134" w:type="dxa"/>
            <w:vMerge w:val="restart"/>
            <w:vAlign w:val="center"/>
          </w:tcPr>
          <w:p w14:paraId="7BE3935D" w14:textId="31121BF5" w:rsidR="00776843" w:rsidRPr="006F379D" w:rsidRDefault="00776843" w:rsidP="00776843">
            <w:pPr>
              <w:jc w:val="center"/>
              <w:rPr>
                <w:rFonts w:cs="Times New Roman"/>
                <w:szCs w:val="24"/>
              </w:rPr>
            </w:pPr>
            <w:r>
              <w:rPr>
                <w:rFonts w:cs="Times New Roman"/>
                <w:szCs w:val="24"/>
              </w:rPr>
              <w:t>Iesniegti</w:t>
            </w:r>
          </w:p>
        </w:tc>
        <w:tc>
          <w:tcPr>
            <w:tcW w:w="1134" w:type="dxa"/>
            <w:vMerge w:val="restart"/>
            <w:vAlign w:val="center"/>
          </w:tcPr>
          <w:p w14:paraId="6499569C" w14:textId="6F9FCB76" w:rsidR="00776843" w:rsidRPr="006F379D" w:rsidRDefault="00776843" w:rsidP="00776843">
            <w:pPr>
              <w:jc w:val="center"/>
              <w:rPr>
                <w:rFonts w:cs="Times New Roman"/>
                <w:szCs w:val="24"/>
              </w:rPr>
            </w:pPr>
            <w:r>
              <w:rPr>
                <w:rFonts w:cs="Times New Roman"/>
                <w:szCs w:val="24"/>
              </w:rPr>
              <w:t>Noraidīti</w:t>
            </w:r>
          </w:p>
        </w:tc>
        <w:tc>
          <w:tcPr>
            <w:tcW w:w="1276" w:type="dxa"/>
            <w:vMerge w:val="restart"/>
            <w:vAlign w:val="center"/>
          </w:tcPr>
          <w:p w14:paraId="699C9A60" w14:textId="44EA7187" w:rsidR="00776843" w:rsidRPr="006F379D" w:rsidRDefault="00776843" w:rsidP="00776843">
            <w:pPr>
              <w:jc w:val="center"/>
              <w:rPr>
                <w:rFonts w:cs="Times New Roman"/>
                <w:szCs w:val="24"/>
              </w:rPr>
            </w:pPr>
            <w:r>
              <w:rPr>
                <w:rFonts w:cs="Times New Roman"/>
                <w:szCs w:val="24"/>
              </w:rPr>
              <w:t>Apstrīdēti</w:t>
            </w:r>
            <w:r w:rsidRPr="006F379D">
              <w:rPr>
                <w:rFonts w:cs="Times New Roman"/>
                <w:szCs w:val="24"/>
              </w:rPr>
              <w:t xml:space="preserve"> </w:t>
            </w:r>
          </w:p>
        </w:tc>
        <w:tc>
          <w:tcPr>
            <w:tcW w:w="3685" w:type="dxa"/>
            <w:gridSpan w:val="4"/>
            <w:vAlign w:val="center"/>
          </w:tcPr>
          <w:p w14:paraId="37DB50CF" w14:textId="77777777" w:rsidR="00776843" w:rsidRPr="006F379D" w:rsidRDefault="00776843" w:rsidP="0064099A">
            <w:pPr>
              <w:jc w:val="center"/>
              <w:rPr>
                <w:rFonts w:cs="Times New Roman"/>
                <w:szCs w:val="24"/>
              </w:rPr>
            </w:pPr>
            <w:r w:rsidRPr="006F379D">
              <w:rPr>
                <w:rFonts w:cs="Times New Roman"/>
                <w:szCs w:val="24"/>
              </w:rPr>
              <w:t>Rezultāts</w:t>
            </w:r>
          </w:p>
        </w:tc>
      </w:tr>
      <w:tr w:rsidR="009A530B" w:rsidRPr="00375FC5" w14:paraId="4636E003" w14:textId="77777777" w:rsidTr="009A530B">
        <w:trPr>
          <w:trHeight w:val="554"/>
        </w:trPr>
        <w:tc>
          <w:tcPr>
            <w:tcW w:w="988" w:type="dxa"/>
            <w:vMerge/>
            <w:vAlign w:val="center"/>
          </w:tcPr>
          <w:p w14:paraId="1B6BA970" w14:textId="77777777" w:rsidR="00776843" w:rsidRPr="006F379D" w:rsidRDefault="00776843" w:rsidP="0064099A">
            <w:pPr>
              <w:rPr>
                <w:rFonts w:cs="Times New Roman"/>
                <w:szCs w:val="24"/>
              </w:rPr>
            </w:pPr>
          </w:p>
        </w:tc>
        <w:tc>
          <w:tcPr>
            <w:tcW w:w="850" w:type="dxa"/>
            <w:vMerge/>
            <w:vAlign w:val="center"/>
          </w:tcPr>
          <w:p w14:paraId="0C4FDC12" w14:textId="77777777" w:rsidR="00776843" w:rsidRPr="006F379D" w:rsidRDefault="00776843" w:rsidP="0064099A">
            <w:pPr>
              <w:rPr>
                <w:rFonts w:cs="Times New Roman"/>
                <w:szCs w:val="24"/>
              </w:rPr>
            </w:pPr>
          </w:p>
        </w:tc>
        <w:tc>
          <w:tcPr>
            <w:tcW w:w="1134" w:type="dxa"/>
            <w:vMerge/>
            <w:vAlign w:val="center"/>
          </w:tcPr>
          <w:p w14:paraId="6EBA62B9" w14:textId="77777777" w:rsidR="00776843" w:rsidRPr="006F379D" w:rsidRDefault="00776843" w:rsidP="0064099A">
            <w:pPr>
              <w:rPr>
                <w:rFonts w:cs="Times New Roman"/>
                <w:szCs w:val="24"/>
              </w:rPr>
            </w:pPr>
          </w:p>
        </w:tc>
        <w:tc>
          <w:tcPr>
            <w:tcW w:w="1134" w:type="dxa"/>
            <w:vMerge/>
            <w:vAlign w:val="center"/>
          </w:tcPr>
          <w:p w14:paraId="7F6A3848" w14:textId="77777777" w:rsidR="00776843" w:rsidRPr="006F379D" w:rsidRDefault="00776843" w:rsidP="0064099A">
            <w:pPr>
              <w:rPr>
                <w:rFonts w:cs="Times New Roman"/>
                <w:szCs w:val="24"/>
              </w:rPr>
            </w:pPr>
          </w:p>
        </w:tc>
        <w:tc>
          <w:tcPr>
            <w:tcW w:w="1276" w:type="dxa"/>
            <w:vMerge/>
            <w:vAlign w:val="center"/>
          </w:tcPr>
          <w:p w14:paraId="28FE23B6" w14:textId="77777777" w:rsidR="00776843" w:rsidRPr="006F379D" w:rsidRDefault="00776843" w:rsidP="0064099A">
            <w:pPr>
              <w:rPr>
                <w:rFonts w:cs="Times New Roman"/>
                <w:szCs w:val="24"/>
              </w:rPr>
            </w:pPr>
          </w:p>
        </w:tc>
        <w:tc>
          <w:tcPr>
            <w:tcW w:w="567" w:type="dxa"/>
            <w:vAlign w:val="center"/>
          </w:tcPr>
          <w:p w14:paraId="38ACB2D7" w14:textId="77777777" w:rsidR="00776843" w:rsidRPr="006F379D" w:rsidRDefault="00776843" w:rsidP="0064099A">
            <w:pPr>
              <w:jc w:val="center"/>
              <w:rPr>
                <w:rFonts w:cs="Times New Roman"/>
                <w:szCs w:val="24"/>
              </w:rPr>
            </w:pPr>
            <w:r w:rsidRPr="006F379D">
              <w:rPr>
                <w:rFonts w:cs="Times New Roman"/>
                <w:szCs w:val="24"/>
              </w:rPr>
              <w:t>Izskatīšanā</w:t>
            </w:r>
          </w:p>
        </w:tc>
        <w:tc>
          <w:tcPr>
            <w:tcW w:w="992" w:type="dxa"/>
            <w:vAlign w:val="center"/>
          </w:tcPr>
          <w:p w14:paraId="5455C503" w14:textId="77777777" w:rsidR="00776843" w:rsidRPr="006F379D" w:rsidRDefault="00776843" w:rsidP="0064099A">
            <w:pPr>
              <w:jc w:val="center"/>
              <w:rPr>
                <w:rFonts w:cs="Times New Roman"/>
                <w:szCs w:val="24"/>
              </w:rPr>
            </w:pPr>
            <w:r w:rsidRPr="006F379D">
              <w:rPr>
                <w:rFonts w:cs="Times New Roman"/>
                <w:szCs w:val="24"/>
              </w:rPr>
              <w:t>Atstāts spēkā SI lēmums</w:t>
            </w:r>
          </w:p>
        </w:tc>
        <w:tc>
          <w:tcPr>
            <w:tcW w:w="1134" w:type="dxa"/>
          </w:tcPr>
          <w:p w14:paraId="7973D4EF" w14:textId="70579397" w:rsidR="00776843" w:rsidRPr="006F379D" w:rsidRDefault="00776843" w:rsidP="009A530B">
            <w:pPr>
              <w:jc w:val="center"/>
              <w:rPr>
                <w:rFonts w:cs="Times New Roman"/>
                <w:szCs w:val="24"/>
              </w:rPr>
            </w:pPr>
            <w:r w:rsidRPr="006F379D">
              <w:rPr>
                <w:rFonts w:cs="Times New Roman"/>
                <w:szCs w:val="24"/>
              </w:rPr>
              <w:t>Atgriezts atkārtoti izskatī</w:t>
            </w:r>
            <w:r w:rsidR="009A530B">
              <w:rPr>
                <w:rFonts w:cs="Times New Roman"/>
                <w:szCs w:val="24"/>
              </w:rPr>
              <w:t>t</w:t>
            </w:r>
          </w:p>
        </w:tc>
        <w:tc>
          <w:tcPr>
            <w:tcW w:w="992" w:type="dxa"/>
            <w:vAlign w:val="center"/>
          </w:tcPr>
          <w:p w14:paraId="6BBCD4A6" w14:textId="77777777" w:rsidR="00776843" w:rsidRPr="006F379D" w:rsidRDefault="00776843" w:rsidP="0064099A">
            <w:pPr>
              <w:jc w:val="center"/>
              <w:rPr>
                <w:rFonts w:cs="Times New Roman"/>
                <w:szCs w:val="24"/>
              </w:rPr>
            </w:pPr>
            <w:r w:rsidRPr="006F379D">
              <w:rPr>
                <w:rFonts w:cs="Times New Roman"/>
                <w:szCs w:val="24"/>
              </w:rPr>
              <w:t>Atteikts izskatīt</w:t>
            </w:r>
          </w:p>
        </w:tc>
      </w:tr>
      <w:tr w:rsidR="00776843" w:rsidRPr="00375FC5" w14:paraId="2426ED05" w14:textId="77777777" w:rsidTr="009A530B">
        <w:trPr>
          <w:trHeight w:val="225"/>
        </w:trPr>
        <w:tc>
          <w:tcPr>
            <w:tcW w:w="988" w:type="dxa"/>
            <w:vAlign w:val="center"/>
          </w:tcPr>
          <w:p w14:paraId="2C21FF60" w14:textId="77777777" w:rsidR="00776843" w:rsidRPr="006F379D" w:rsidRDefault="00776843" w:rsidP="0064099A">
            <w:pPr>
              <w:rPr>
                <w:rFonts w:cs="Times New Roman"/>
                <w:szCs w:val="24"/>
              </w:rPr>
            </w:pPr>
            <w:r w:rsidRPr="006F379D">
              <w:rPr>
                <w:rFonts w:cs="Times New Roman"/>
                <w:szCs w:val="24"/>
              </w:rPr>
              <w:t xml:space="preserve">1.1.1.1. </w:t>
            </w:r>
          </w:p>
        </w:tc>
        <w:tc>
          <w:tcPr>
            <w:tcW w:w="850" w:type="dxa"/>
            <w:vAlign w:val="center"/>
          </w:tcPr>
          <w:p w14:paraId="2F4EDFDD" w14:textId="77777777" w:rsidR="00776843" w:rsidRPr="006F379D" w:rsidRDefault="00776843" w:rsidP="0064099A">
            <w:pPr>
              <w:rPr>
                <w:rFonts w:cs="Times New Roman"/>
                <w:szCs w:val="24"/>
              </w:rPr>
            </w:pPr>
            <w:r w:rsidRPr="006F379D">
              <w:rPr>
                <w:rFonts w:cs="Times New Roman"/>
                <w:szCs w:val="24"/>
              </w:rPr>
              <w:t>IZM</w:t>
            </w:r>
          </w:p>
        </w:tc>
        <w:tc>
          <w:tcPr>
            <w:tcW w:w="1134" w:type="dxa"/>
            <w:vAlign w:val="center"/>
          </w:tcPr>
          <w:p w14:paraId="7FEF00E4" w14:textId="77777777" w:rsidR="00776843" w:rsidRPr="006F379D" w:rsidRDefault="00776843" w:rsidP="0064099A">
            <w:pPr>
              <w:jc w:val="center"/>
              <w:rPr>
                <w:rFonts w:cs="Times New Roman"/>
                <w:szCs w:val="24"/>
              </w:rPr>
            </w:pPr>
            <w:r w:rsidRPr="006F379D">
              <w:rPr>
                <w:rFonts w:cs="Times New Roman"/>
                <w:szCs w:val="24"/>
              </w:rPr>
              <w:t>310</w:t>
            </w:r>
          </w:p>
        </w:tc>
        <w:tc>
          <w:tcPr>
            <w:tcW w:w="1134" w:type="dxa"/>
            <w:vAlign w:val="center"/>
          </w:tcPr>
          <w:p w14:paraId="0F022258" w14:textId="77777777" w:rsidR="00776843" w:rsidRPr="006F379D" w:rsidRDefault="00776843" w:rsidP="0064099A">
            <w:pPr>
              <w:jc w:val="center"/>
              <w:rPr>
                <w:rFonts w:cs="Times New Roman"/>
                <w:szCs w:val="24"/>
              </w:rPr>
            </w:pPr>
            <w:r w:rsidRPr="006F379D">
              <w:rPr>
                <w:rFonts w:cs="Times New Roman"/>
                <w:szCs w:val="24"/>
              </w:rPr>
              <w:t>235</w:t>
            </w:r>
          </w:p>
        </w:tc>
        <w:tc>
          <w:tcPr>
            <w:tcW w:w="1276" w:type="dxa"/>
            <w:vAlign w:val="center"/>
          </w:tcPr>
          <w:p w14:paraId="5FEC32A7" w14:textId="77777777" w:rsidR="00776843" w:rsidRPr="006F379D" w:rsidRDefault="00776843" w:rsidP="0064099A">
            <w:pPr>
              <w:jc w:val="center"/>
              <w:rPr>
                <w:rFonts w:cs="Times New Roman"/>
                <w:szCs w:val="24"/>
              </w:rPr>
            </w:pPr>
            <w:r w:rsidRPr="006F379D">
              <w:rPr>
                <w:rFonts w:cs="Times New Roman"/>
                <w:szCs w:val="24"/>
              </w:rPr>
              <w:t>49</w:t>
            </w:r>
          </w:p>
        </w:tc>
        <w:tc>
          <w:tcPr>
            <w:tcW w:w="567" w:type="dxa"/>
            <w:vAlign w:val="center"/>
          </w:tcPr>
          <w:p w14:paraId="036022B6" w14:textId="77777777" w:rsidR="00776843" w:rsidRPr="006F379D" w:rsidRDefault="00776843" w:rsidP="0064099A">
            <w:pPr>
              <w:jc w:val="center"/>
              <w:rPr>
                <w:rFonts w:cs="Times New Roman"/>
                <w:szCs w:val="24"/>
              </w:rPr>
            </w:pPr>
            <w:r w:rsidRPr="006F379D">
              <w:rPr>
                <w:rFonts w:cs="Times New Roman"/>
                <w:szCs w:val="24"/>
              </w:rPr>
              <w:t>38</w:t>
            </w:r>
          </w:p>
        </w:tc>
        <w:tc>
          <w:tcPr>
            <w:tcW w:w="992" w:type="dxa"/>
            <w:vAlign w:val="center"/>
          </w:tcPr>
          <w:p w14:paraId="1A206521" w14:textId="77777777" w:rsidR="00776843" w:rsidRPr="006F379D" w:rsidRDefault="00776843" w:rsidP="0064099A">
            <w:pPr>
              <w:jc w:val="center"/>
              <w:rPr>
                <w:rFonts w:cs="Times New Roman"/>
                <w:szCs w:val="24"/>
              </w:rPr>
            </w:pPr>
            <w:r w:rsidRPr="006F379D">
              <w:rPr>
                <w:rFonts w:cs="Times New Roman"/>
                <w:szCs w:val="24"/>
              </w:rPr>
              <w:t>7</w:t>
            </w:r>
          </w:p>
        </w:tc>
        <w:tc>
          <w:tcPr>
            <w:tcW w:w="1134" w:type="dxa"/>
            <w:vAlign w:val="center"/>
          </w:tcPr>
          <w:p w14:paraId="67D461A0" w14:textId="77777777" w:rsidR="00776843" w:rsidRPr="006F379D" w:rsidRDefault="00776843" w:rsidP="0064099A">
            <w:pPr>
              <w:jc w:val="center"/>
              <w:rPr>
                <w:rFonts w:cs="Times New Roman"/>
                <w:szCs w:val="24"/>
              </w:rPr>
            </w:pPr>
            <w:r w:rsidRPr="006F379D">
              <w:rPr>
                <w:rFonts w:cs="Times New Roman"/>
                <w:szCs w:val="24"/>
              </w:rPr>
              <w:t>3</w:t>
            </w:r>
          </w:p>
        </w:tc>
        <w:tc>
          <w:tcPr>
            <w:tcW w:w="992" w:type="dxa"/>
            <w:vAlign w:val="center"/>
          </w:tcPr>
          <w:p w14:paraId="59B231A2" w14:textId="77777777" w:rsidR="00776843" w:rsidRPr="006F379D" w:rsidRDefault="00776843" w:rsidP="0064099A">
            <w:pPr>
              <w:jc w:val="center"/>
              <w:rPr>
                <w:rFonts w:cs="Times New Roman"/>
                <w:szCs w:val="24"/>
              </w:rPr>
            </w:pPr>
            <w:r w:rsidRPr="006F379D">
              <w:rPr>
                <w:rFonts w:cs="Times New Roman"/>
                <w:szCs w:val="24"/>
              </w:rPr>
              <w:t>1</w:t>
            </w:r>
          </w:p>
        </w:tc>
      </w:tr>
      <w:tr w:rsidR="00776843" w:rsidRPr="00375FC5" w14:paraId="352C2514" w14:textId="77777777" w:rsidTr="009A530B">
        <w:trPr>
          <w:trHeight w:val="285"/>
        </w:trPr>
        <w:tc>
          <w:tcPr>
            <w:tcW w:w="988" w:type="dxa"/>
            <w:vAlign w:val="center"/>
          </w:tcPr>
          <w:p w14:paraId="617620D4" w14:textId="77777777" w:rsidR="00776843" w:rsidRPr="006F379D" w:rsidRDefault="00776843" w:rsidP="0064099A">
            <w:pPr>
              <w:rPr>
                <w:rFonts w:cs="Times New Roman"/>
                <w:szCs w:val="24"/>
              </w:rPr>
            </w:pPr>
            <w:r w:rsidRPr="006F379D">
              <w:rPr>
                <w:rFonts w:cs="Times New Roman"/>
                <w:szCs w:val="24"/>
              </w:rPr>
              <w:t>3.2.1.1.</w:t>
            </w:r>
          </w:p>
        </w:tc>
        <w:tc>
          <w:tcPr>
            <w:tcW w:w="850" w:type="dxa"/>
            <w:vAlign w:val="center"/>
          </w:tcPr>
          <w:p w14:paraId="0BD6563C" w14:textId="77777777" w:rsidR="00776843" w:rsidRPr="006F379D" w:rsidRDefault="00776843" w:rsidP="0064099A">
            <w:pPr>
              <w:rPr>
                <w:rFonts w:cs="Times New Roman"/>
                <w:szCs w:val="24"/>
              </w:rPr>
            </w:pPr>
            <w:r w:rsidRPr="006F379D">
              <w:rPr>
                <w:rFonts w:cs="Times New Roman"/>
                <w:szCs w:val="24"/>
              </w:rPr>
              <w:t>EM</w:t>
            </w:r>
          </w:p>
        </w:tc>
        <w:tc>
          <w:tcPr>
            <w:tcW w:w="1134" w:type="dxa"/>
            <w:vAlign w:val="center"/>
          </w:tcPr>
          <w:p w14:paraId="38B700E2" w14:textId="77777777" w:rsidR="00776843" w:rsidRPr="006F379D" w:rsidRDefault="00776843" w:rsidP="0064099A">
            <w:pPr>
              <w:jc w:val="center"/>
              <w:rPr>
                <w:rFonts w:cs="Times New Roman"/>
                <w:szCs w:val="24"/>
              </w:rPr>
            </w:pPr>
            <w:r w:rsidRPr="006F379D">
              <w:rPr>
                <w:rFonts w:cs="Times New Roman"/>
                <w:szCs w:val="24"/>
              </w:rPr>
              <w:t>17</w:t>
            </w:r>
          </w:p>
        </w:tc>
        <w:tc>
          <w:tcPr>
            <w:tcW w:w="1134" w:type="dxa"/>
            <w:vAlign w:val="center"/>
          </w:tcPr>
          <w:p w14:paraId="5FA9A3B5" w14:textId="77777777" w:rsidR="00776843" w:rsidRPr="006F379D" w:rsidRDefault="00776843" w:rsidP="0064099A">
            <w:pPr>
              <w:jc w:val="center"/>
              <w:rPr>
                <w:rFonts w:cs="Times New Roman"/>
                <w:szCs w:val="24"/>
              </w:rPr>
            </w:pPr>
            <w:r w:rsidRPr="006F379D">
              <w:rPr>
                <w:rFonts w:cs="Times New Roman"/>
                <w:szCs w:val="24"/>
              </w:rPr>
              <w:t>4</w:t>
            </w:r>
          </w:p>
        </w:tc>
        <w:tc>
          <w:tcPr>
            <w:tcW w:w="1276" w:type="dxa"/>
            <w:vAlign w:val="center"/>
          </w:tcPr>
          <w:p w14:paraId="09FA4D25" w14:textId="77777777" w:rsidR="00776843" w:rsidRPr="006F379D" w:rsidRDefault="00776843" w:rsidP="0064099A">
            <w:pPr>
              <w:jc w:val="center"/>
              <w:rPr>
                <w:rFonts w:cs="Times New Roman"/>
                <w:szCs w:val="24"/>
              </w:rPr>
            </w:pPr>
            <w:r w:rsidRPr="006F379D">
              <w:rPr>
                <w:rFonts w:cs="Times New Roman"/>
                <w:szCs w:val="24"/>
              </w:rPr>
              <w:t>2</w:t>
            </w:r>
          </w:p>
        </w:tc>
        <w:tc>
          <w:tcPr>
            <w:tcW w:w="567" w:type="dxa"/>
            <w:vAlign w:val="center"/>
          </w:tcPr>
          <w:p w14:paraId="626E379E" w14:textId="77777777" w:rsidR="00776843" w:rsidRPr="006F379D" w:rsidRDefault="00776843" w:rsidP="0064099A">
            <w:pPr>
              <w:jc w:val="center"/>
              <w:rPr>
                <w:rFonts w:cs="Times New Roman"/>
                <w:szCs w:val="24"/>
              </w:rPr>
            </w:pPr>
            <w:r w:rsidRPr="006F379D">
              <w:rPr>
                <w:rFonts w:cs="Times New Roman"/>
                <w:szCs w:val="24"/>
              </w:rPr>
              <w:t>-</w:t>
            </w:r>
          </w:p>
        </w:tc>
        <w:tc>
          <w:tcPr>
            <w:tcW w:w="992" w:type="dxa"/>
            <w:vAlign w:val="center"/>
          </w:tcPr>
          <w:p w14:paraId="39588490" w14:textId="77777777" w:rsidR="00776843" w:rsidRPr="006F379D" w:rsidRDefault="00776843" w:rsidP="0064099A">
            <w:pPr>
              <w:jc w:val="center"/>
              <w:rPr>
                <w:rFonts w:cs="Times New Roman"/>
                <w:szCs w:val="24"/>
              </w:rPr>
            </w:pPr>
            <w:r w:rsidRPr="006F379D">
              <w:rPr>
                <w:rFonts w:cs="Times New Roman"/>
                <w:szCs w:val="24"/>
              </w:rPr>
              <w:t>1</w:t>
            </w:r>
          </w:p>
        </w:tc>
        <w:tc>
          <w:tcPr>
            <w:tcW w:w="1134" w:type="dxa"/>
            <w:vAlign w:val="center"/>
          </w:tcPr>
          <w:p w14:paraId="13E24BD3" w14:textId="77777777" w:rsidR="00776843" w:rsidRPr="006F379D" w:rsidRDefault="00776843" w:rsidP="0064099A">
            <w:pPr>
              <w:jc w:val="center"/>
              <w:rPr>
                <w:rFonts w:cs="Times New Roman"/>
                <w:szCs w:val="24"/>
              </w:rPr>
            </w:pPr>
            <w:r w:rsidRPr="006F379D">
              <w:rPr>
                <w:rFonts w:cs="Times New Roman"/>
                <w:szCs w:val="24"/>
              </w:rPr>
              <w:t>1</w:t>
            </w:r>
          </w:p>
        </w:tc>
        <w:tc>
          <w:tcPr>
            <w:tcW w:w="992" w:type="dxa"/>
            <w:vAlign w:val="center"/>
          </w:tcPr>
          <w:p w14:paraId="6B83AA60" w14:textId="77777777" w:rsidR="00776843" w:rsidRPr="006F379D" w:rsidRDefault="00776843" w:rsidP="0064099A">
            <w:pPr>
              <w:jc w:val="center"/>
              <w:rPr>
                <w:rFonts w:cs="Times New Roman"/>
                <w:szCs w:val="24"/>
              </w:rPr>
            </w:pPr>
            <w:r w:rsidRPr="006F379D">
              <w:rPr>
                <w:rFonts w:cs="Times New Roman"/>
                <w:szCs w:val="24"/>
              </w:rPr>
              <w:t>-</w:t>
            </w:r>
          </w:p>
        </w:tc>
      </w:tr>
      <w:tr w:rsidR="00776843" w:rsidRPr="00375FC5" w14:paraId="4B208FD8" w14:textId="77777777" w:rsidTr="009A530B">
        <w:trPr>
          <w:trHeight w:val="275"/>
        </w:trPr>
        <w:tc>
          <w:tcPr>
            <w:tcW w:w="988" w:type="dxa"/>
            <w:vAlign w:val="center"/>
          </w:tcPr>
          <w:p w14:paraId="3ACC4D73" w14:textId="77777777" w:rsidR="00776843" w:rsidRPr="006F379D" w:rsidRDefault="00776843" w:rsidP="0064099A">
            <w:pPr>
              <w:rPr>
                <w:rFonts w:cs="Times New Roman"/>
                <w:szCs w:val="24"/>
              </w:rPr>
            </w:pPr>
            <w:r w:rsidRPr="006F379D">
              <w:rPr>
                <w:rFonts w:cs="Times New Roman"/>
                <w:szCs w:val="24"/>
              </w:rPr>
              <w:t>3.1.1.5.</w:t>
            </w:r>
          </w:p>
        </w:tc>
        <w:tc>
          <w:tcPr>
            <w:tcW w:w="850" w:type="dxa"/>
            <w:vAlign w:val="center"/>
          </w:tcPr>
          <w:p w14:paraId="4AC3FF08" w14:textId="77777777" w:rsidR="00776843" w:rsidRPr="006F379D" w:rsidRDefault="00776843" w:rsidP="0064099A">
            <w:pPr>
              <w:rPr>
                <w:rFonts w:cs="Times New Roman"/>
                <w:szCs w:val="24"/>
              </w:rPr>
            </w:pPr>
            <w:r w:rsidRPr="006F379D">
              <w:rPr>
                <w:rFonts w:cs="Times New Roman"/>
                <w:szCs w:val="24"/>
              </w:rPr>
              <w:t>EM</w:t>
            </w:r>
          </w:p>
        </w:tc>
        <w:tc>
          <w:tcPr>
            <w:tcW w:w="1134" w:type="dxa"/>
            <w:vAlign w:val="center"/>
          </w:tcPr>
          <w:p w14:paraId="5C1BAFF8" w14:textId="77777777" w:rsidR="00776843" w:rsidRPr="006F379D" w:rsidRDefault="00776843" w:rsidP="0064099A">
            <w:pPr>
              <w:jc w:val="center"/>
              <w:rPr>
                <w:rFonts w:cs="Times New Roman"/>
                <w:szCs w:val="24"/>
              </w:rPr>
            </w:pPr>
            <w:r w:rsidRPr="006F379D">
              <w:rPr>
                <w:rFonts w:cs="Times New Roman"/>
                <w:szCs w:val="24"/>
              </w:rPr>
              <w:t>77</w:t>
            </w:r>
          </w:p>
        </w:tc>
        <w:tc>
          <w:tcPr>
            <w:tcW w:w="1134" w:type="dxa"/>
            <w:vAlign w:val="center"/>
          </w:tcPr>
          <w:p w14:paraId="2D3AA3AC" w14:textId="77777777" w:rsidR="00776843" w:rsidRPr="006F379D" w:rsidRDefault="00776843" w:rsidP="0064099A">
            <w:pPr>
              <w:jc w:val="center"/>
              <w:rPr>
                <w:rFonts w:cs="Times New Roman"/>
                <w:szCs w:val="24"/>
              </w:rPr>
            </w:pPr>
            <w:r w:rsidRPr="006F379D">
              <w:rPr>
                <w:rFonts w:cs="Times New Roman"/>
                <w:szCs w:val="24"/>
              </w:rPr>
              <w:t>37</w:t>
            </w:r>
          </w:p>
        </w:tc>
        <w:tc>
          <w:tcPr>
            <w:tcW w:w="1276" w:type="dxa"/>
            <w:vAlign w:val="center"/>
          </w:tcPr>
          <w:p w14:paraId="3DA5CA83" w14:textId="77777777" w:rsidR="00776843" w:rsidRPr="006F379D" w:rsidRDefault="00776843" w:rsidP="0064099A">
            <w:pPr>
              <w:jc w:val="center"/>
              <w:rPr>
                <w:rFonts w:cs="Times New Roman"/>
                <w:szCs w:val="24"/>
              </w:rPr>
            </w:pPr>
            <w:r w:rsidRPr="006F379D">
              <w:rPr>
                <w:rFonts w:cs="Times New Roman"/>
                <w:szCs w:val="24"/>
              </w:rPr>
              <w:t>21</w:t>
            </w:r>
          </w:p>
        </w:tc>
        <w:tc>
          <w:tcPr>
            <w:tcW w:w="567" w:type="dxa"/>
            <w:vAlign w:val="center"/>
          </w:tcPr>
          <w:p w14:paraId="1C56D2F1" w14:textId="77777777" w:rsidR="00776843" w:rsidRPr="006F379D" w:rsidRDefault="00776843" w:rsidP="0064099A">
            <w:pPr>
              <w:jc w:val="center"/>
              <w:rPr>
                <w:rFonts w:cs="Times New Roman"/>
                <w:szCs w:val="24"/>
              </w:rPr>
            </w:pPr>
            <w:r w:rsidRPr="006F379D">
              <w:rPr>
                <w:rFonts w:cs="Times New Roman"/>
                <w:szCs w:val="24"/>
              </w:rPr>
              <w:t>18</w:t>
            </w:r>
          </w:p>
        </w:tc>
        <w:tc>
          <w:tcPr>
            <w:tcW w:w="992" w:type="dxa"/>
            <w:vAlign w:val="center"/>
          </w:tcPr>
          <w:p w14:paraId="49E728BD" w14:textId="77777777" w:rsidR="00776843" w:rsidRPr="006F379D" w:rsidRDefault="00776843" w:rsidP="0064099A">
            <w:pPr>
              <w:jc w:val="center"/>
              <w:rPr>
                <w:rFonts w:cs="Times New Roman"/>
                <w:szCs w:val="24"/>
              </w:rPr>
            </w:pPr>
            <w:r w:rsidRPr="006F379D">
              <w:rPr>
                <w:rFonts w:cs="Times New Roman"/>
                <w:szCs w:val="24"/>
              </w:rPr>
              <w:t>3</w:t>
            </w:r>
          </w:p>
        </w:tc>
        <w:tc>
          <w:tcPr>
            <w:tcW w:w="1134" w:type="dxa"/>
            <w:vAlign w:val="center"/>
          </w:tcPr>
          <w:p w14:paraId="4412B58C" w14:textId="77777777" w:rsidR="00776843" w:rsidRPr="006F379D" w:rsidRDefault="00776843" w:rsidP="0064099A">
            <w:pPr>
              <w:jc w:val="center"/>
              <w:rPr>
                <w:rFonts w:cs="Times New Roman"/>
                <w:szCs w:val="24"/>
              </w:rPr>
            </w:pPr>
            <w:r w:rsidRPr="006F379D">
              <w:rPr>
                <w:rFonts w:cs="Times New Roman"/>
                <w:szCs w:val="24"/>
              </w:rPr>
              <w:t>-</w:t>
            </w:r>
          </w:p>
        </w:tc>
        <w:tc>
          <w:tcPr>
            <w:tcW w:w="992" w:type="dxa"/>
            <w:vAlign w:val="center"/>
          </w:tcPr>
          <w:p w14:paraId="1CCBA25D" w14:textId="77777777" w:rsidR="00776843" w:rsidRPr="006F379D" w:rsidRDefault="00776843" w:rsidP="0064099A">
            <w:pPr>
              <w:jc w:val="center"/>
              <w:rPr>
                <w:rFonts w:cs="Times New Roman"/>
                <w:szCs w:val="24"/>
              </w:rPr>
            </w:pPr>
            <w:r w:rsidRPr="006F379D">
              <w:rPr>
                <w:rFonts w:cs="Times New Roman"/>
                <w:szCs w:val="24"/>
              </w:rPr>
              <w:t>-</w:t>
            </w:r>
          </w:p>
        </w:tc>
      </w:tr>
      <w:tr w:rsidR="00776843" w:rsidRPr="00375FC5" w14:paraId="7DDF7DB7" w14:textId="77777777" w:rsidTr="009A530B">
        <w:trPr>
          <w:trHeight w:val="279"/>
        </w:trPr>
        <w:tc>
          <w:tcPr>
            <w:tcW w:w="988" w:type="dxa"/>
            <w:vAlign w:val="center"/>
          </w:tcPr>
          <w:p w14:paraId="6704F25D" w14:textId="77777777" w:rsidR="00776843" w:rsidRPr="006F379D" w:rsidRDefault="00776843" w:rsidP="0064099A">
            <w:pPr>
              <w:rPr>
                <w:rFonts w:cs="Times New Roman"/>
                <w:szCs w:val="24"/>
              </w:rPr>
            </w:pPr>
            <w:r w:rsidRPr="006F379D">
              <w:rPr>
                <w:rFonts w:cs="Times New Roman"/>
                <w:szCs w:val="24"/>
              </w:rPr>
              <w:t>1.2.1.4.</w:t>
            </w:r>
          </w:p>
        </w:tc>
        <w:tc>
          <w:tcPr>
            <w:tcW w:w="850" w:type="dxa"/>
            <w:vAlign w:val="center"/>
          </w:tcPr>
          <w:p w14:paraId="43D2B832" w14:textId="77777777" w:rsidR="00776843" w:rsidRPr="006F379D" w:rsidRDefault="00776843" w:rsidP="0064099A">
            <w:pPr>
              <w:rPr>
                <w:rFonts w:cs="Times New Roman"/>
                <w:szCs w:val="24"/>
              </w:rPr>
            </w:pPr>
            <w:r w:rsidRPr="006F379D">
              <w:rPr>
                <w:rFonts w:cs="Times New Roman"/>
                <w:szCs w:val="24"/>
              </w:rPr>
              <w:t>EM</w:t>
            </w:r>
          </w:p>
        </w:tc>
        <w:tc>
          <w:tcPr>
            <w:tcW w:w="1134" w:type="dxa"/>
            <w:vAlign w:val="center"/>
          </w:tcPr>
          <w:p w14:paraId="05F12AE9" w14:textId="77777777" w:rsidR="00776843" w:rsidRPr="006F379D" w:rsidRDefault="00776843" w:rsidP="0064099A">
            <w:pPr>
              <w:jc w:val="center"/>
              <w:rPr>
                <w:rFonts w:cs="Times New Roman"/>
                <w:szCs w:val="24"/>
              </w:rPr>
            </w:pPr>
            <w:r w:rsidRPr="006F379D">
              <w:rPr>
                <w:rFonts w:cs="Times New Roman"/>
                <w:szCs w:val="24"/>
              </w:rPr>
              <w:t>41</w:t>
            </w:r>
          </w:p>
        </w:tc>
        <w:tc>
          <w:tcPr>
            <w:tcW w:w="1134" w:type="dxa"/>
            <w:vAlign w:val="center"/>
          </w:tcPr>
          <w:p w14:paraId="1007F0D5" w14:textId="77777777" w:rsidR="00776843" w:rsidRPr="006F379D" w:rsidRDefault="00776843" w:rsidP="0064099A">
            <w:pPr>
              <w:jc w:val="center"/>
              <w:rPr>
                <w:rFonts w:cs="Times New Roman"/>
                <w:szCs w:val="24"/>
              </w:rPr>
            </w:pPr>
            <w:r w:rsidRPr="006F379D">
              <w:rPr>
                <w:rFonts w:cs="Times New Roman"/>
                <w:szCs w:val="24"/>
              </w:rPr>
              <w:t>24</w:t>
            </w:r>
          </w:p>
        </w:tc>
        <w:tc>
          <w:tcPr>
            <w:tcW w:w="1276" w:type="dxa"/>
            <w:vAlign w:val="center"/>
          </w:tcPr>
          <w:p w14:paraId="1BAEDA19" w14:textId="77777777" w:rsidR="00776843" w:rsidRPr="006F379D" w:rsidRDefault="00776843" w:rsidP="0064099A">
            <w:pPr>
              <w:jc w:val="center"/>
              <w:rPr>
                <w:rFonts w:cs="Times New Roman"/>
                <w:szCs w:val="24"/>
              </w:rPr>
            </w:pPr>
            <w:r w:rsidRPr="006F379D">
              <w:rPr>
                <w:rFonts w:cs="Times New Roman"/>
                <w:szCs w:val="24"/>
              </w:rPr>
              <w:t>-</w:t>
            </w:r>
          </w:p>
        </w:tc>
        <w:tc>
          <w:tcPr>
            <w:tcW w:w="567" w:type="dxa"/>
            <w:vAlign w:val="center"/>
          </w:tcPr>
          <w:p w14:paraId="1DF1A5D5" w14:textId="77777777" w:rsidR="00776843" w:rsidRPr="006F379D" w:rsidRDefault="00776843" w:rsidP="0064099A">
            <w:pPr>
              <w:jc w:val="center"/>
              <w:rPr>
                <w:rFonts w:cs="Times New Roman"/>
                <w:szCs w:val="24"/>
              </w:rPr>
            </w:pPr>
            <w:r w:rsidRPr="006F379D">
              <w:rPr>
                <w:rFonts w:cs="Times New Roman"/>
                <w:szCs w:val="24"/>
              </w:rPr>
              <w:t>-</w:t>
            </w:r>
          </w:p>
        </w:tc>
        <w:tc>
          <w:tcPr>
            <w:tcW w:w="992" w:type="dxa"/>
            <w:vAlign w:val="center"/>
          </w:tcPr>
          <w:p w14:paraId="5A73B16C" w14:textId="77777777" w:rsidR="00776843" w:rsidRPr="006F379D" w:rsidRDefault="00776843" w:rsidP="0064099A">
            <w:pPr>
              <w:jc w:val="center"/>
              <w:rPr>
                <w:rFonts w:cs="Times New Roman"/>
                <w:szCs w:val="24"/>
              </w:rPr>
            </w:pPr>
            <w:r w:rsidRPr="006F379D">
              <w:rPr>
                <w:rFonts w:cs="Times New Roman"/>
                <w:szCs w:val="24"/>
              </w:rPr>
              <w:t>-</w:t>
            </w:r>
          </w:p>
        </w:tc>
        <w:tc>
          <w:tcPr>
            <w:tcW w:w="1134" w:type="dxa"/>
            <w:vAlign w:val="center"/>
          </w:tcPr>
          <w:p w14:paraId="236A5C4B" w14:textId="77777777" w:rsidR="00776843" w:rsidRPr="006F379D" w:rsidRDefault="00776843" w:rsidP="0064099A">
            <w:pPr>
              <w:jc w:val="center"/>
              <w:rPr>
                <w:rFonts w:cs="Times New Roman"/>
                <w:szCs w:val="24"/>
              </w:rPr>
            </w:pPr>
            <w:r w:rsidRPr="006F379D">
              <w:rPr>
                <w:rFonts w:cs="Times New Roman"/>
                <w:szCs w:val="24"/>
              </w:rPr>
              <w:t>-</w:t>
            </w:r>
          </w:p>
        </w:tc>
        <w:tc>
          <w:tcPr>
            <w:tcW w:w="992" w:type="dxa"/>
            <w:vAlign w:val="center"/>
          </w:tcPr>
          <w:p w14:paraId="42637DD7" w14:textId="77777777" w:rsidR="00776843" w:rsidRPr="006F379D" w:rsidRDefault="00776843" w:rsidP="0064099A">
            <w:pPr>
              <w:jc w:val="center"/>
              <w:rPr>
                <w:rFonts w:cs="Times New Roman"/>
                <w:szCs w:val="24"/>
              </w:rPr>
            </w:pPr>
            <w:r w:rsidRPr="006F379D">
              <w:rPr>
                <w:rFonts w:cs="Times New Roman"/>
                <w:szCs w:val="24"/>
              </w:rPr>
              <w:t>-</w:t>
            </w:r>
          </w:p>
        </w:tc>
      </w:tr>
      <w:tr w:rsidR="00776843" w:rsidRPr="00375FC5" w14:paraId="7AD56DAE" w14:textId="77777777" w:rsidTr="009A530B">
        <w:trPr>
          <w:trHeight w:val="365"/>
        </w:trPr>
        <w:tc>
          <w:tcPr>
            <w:tcW w:w="988" w:type="dxa"/>
            <w:vAlign w:val="center"/>
          </w:tcPr>
          <w:p w14:paraId="0CCC0CEA" w14:textId="77777777" w:rsidR="00776843" w:rsidRPr="006F379D" w:rsidRDefault="00776843" w:rsidP="0064099A">
            <w:pPr>
              <w:rPr>
                <w:rFonts w:cs="Times New Roman"/>
                <w:szCs w:val="24"/>
              </w:rPr>
            </w:pPr>
          </w:p>
        </w:tc>
        <w:tc>
          <w:tcPr>
            <w:tcW w:w="850" w:type="dxa"/>
            <w:vAlign w:val="center"/>
          </w:tcPr>
          <w:p w14:paraId="0B1829B5" w14:textId="77777777" w:rsidR="00776843" w:rsidRPr="006F379D" w:rsidRDefault="00776843" w:rsidP="0064099A">
            <w:pPr>
              <w:rPr>
                <w:rFonts w:cs="Times New Roman"/>
                <w:szCs w:val="24"/>
              </w:rPr>
            </w:pPr>
            <w:r w:rsidRPr="006F379D">
              <w:rPr>
                <w:rFonts w:cs="Times New Roman"/>
                <w:szCs w:val="24"/>
              </w:rPr>
              <w:t>Kopā</w:t>
            </w:r>
          </w:p>
        </w:tc>
        <w:tc>
          <w:tcPr>
            <w:tcW w:w="1134" w:type="dxa"/>
            <w:vAlign w:val="center"/>
          </w:tcPr>
          <w:p w14:paraId="3904ADCE" w14:textId="77777777" w:rsidR="00776843" w:rsidRPr="006F379D" w:rsidRDefault="00776843" w:rsidP="0064099A">
            <w:pPr>
              <w:jc w:val="center"/>
              <w:rPr>
                <w:rFonts w:cs="Times New Roman"/>
                <w:szCs w:val="24"/>
              </w:rPr>
            </w:pPr>
            <w:r w:rsidRPr="006F379D">
              <w:rPr>
                <w:rFonts w:cs="Times New Roman"/>
                <w:szCs w:val="24"/>
              </w:rPr>
              <w:t>445</w:t>
            </w:r>
          </w:p>
        </w:tc>
        <w:tc>
          <w:tcPr>
            <w:tcW w:w="1134" w:type="dxa"/>
            <w:vAlign w:val="center"/>
          </w:tcPr>
          <w:p w14:paraId="038C971A" w14:textId="77777777" w:rsidR="00776843" w:rsidRPr="006F379D" w:rsidRDefault="00776843" w:rsidP="0064099A">
            <w:pPr>
              <w:jc w:val="center"/>
              <w:rPr>
                <w:rFonts w:cs="Times New Roman"/>
                <w:szCs w:val="24"/>
              </w:rPr>
            </w:pPr>
            <w:r w:rsidRPr="006F379D">
              <w:rPr>
                <w:rFonts w:cs="Times New Roman"/>
                <w:szCs w:val="24"/>
              </w:rPr>
              <w:t>300</w:t>
            </w:r>
          </w:p>
        </w:tc>
        <w:tc>
          <w:tcPr>
            <w:tcW w:w="1276" w:type="dxa"/>
            <w:vAlign w:val="center"/>
          </w:tcPr>
          <w:p w14:paraId="438D762B" w14:textId="77777777" w:rsidR="00776843" w:rsidRPr="006F379D" w:rsidRDefault="00776843" w:rsidP="0064099A">
            <w:pPr>
              <w:jc w:val="center"/>
              <w:rPr>
                <w:rFonts w:cs="Times New Roman"/>
                <w:szCs w:val="24"/>
              </w:rPr>
            </w:pPr>
            <w:r w:rsidRPr="006F379D">
              <w:rPr>
                <w:rFonts w:cs="Times New Roman"/>
                <w:szCs w:val="24"/>
              </w:rPr>
              <w:t>72</w:t>
            </w:r>
          </w:p>
        </w:tc>
        <w:tc>
          <w:tcPr>
            <w:tcW w:w="567" w:type="dxa"/>
            <w:vAlign w:val="center"/>
          </w:tcPr>
          <w:p w14:paraId="24FB3287" w14:textId="77777777" w:rsidR="00776843" w:rsidRPr="006F379D" w:rsidRDefault="00776843" w:rsidP="0064099A">
            <w:pPr>
              <w:jc w:val="center"/>
              <w:rPr>
                <w:rFonts w:cs="Times New Roman"/>
                <w:szCs w:val="24"/>
              </w:rPr>
            </w:pPr>
            <w:r w:rsidRPr="006F379D">
              <w:rPr>
                <w:rFonts w:cs="Times New Roman"/>
                <w:szCs w:val="24"/>
              </w:rPr>
              <w:t>56</w:t>
            </w:r>
          </w:p>
        </w:tc>
        <w:tc>
          <w:tcPr>
            <w:tcW w:w="992" w:type="dxa"/>
            <w:vAlign w:val="center"/>
          </w:tcPr>
          <w:p w14:paraId="53CE35E4" w14:textId="77777777" w:rsidR="00776843" w:rsidRPr="006F379D" w:rsidRDefault="00776843" w:rsidP="0064099A">
            <w:pPr>
              <w:jc w:val="center"/>
              <w:rPr>
                <w:rFonts w:cs="Times New Roman"/>
                <w:szCs w:val="24"/>
              </w:rPr>
            </w:pPr>
            <w:r w:rsidRPr="006F379D">
              <w:rPr>
                <w:rFonts w:cs="Times New Roman"/>
                <w:szCs w:val="24"/>
              </w:rPr>
              <w:t>11</w:t>
            </w:r>
          </w:p>
        </w:tc>
        <w:tc>
          <w:tcPr>
            <w:tcW w:w="1134" w:type="dxa"/>
            <w:vAlign w:val="center"/>
          </w:tcPr>
          <w:p w14:paraId="28F6454B" w14:textId="77777777" w:rsidR="00776843" w:rsidRPr="006F379D" w:rsidRDefault="00776843" w:rsidP="0064099A">
            <w:pPr>
              <w:jc w:val="center"/>
              <w:rPr>
                <w:rFonts w:cs="Times New Roman"/>
                <w:szCs w:val="24"/>
              </w:rPr>
            </w:pPr>
            <w:r w:rsidRPr="006F379D">
              <w:rPr>
                <w:rFonts w:cs="Times New Roman"/>
                <w:szCs w:val="24"/>
              </w:rPr>
              <w:t>4</w:t>
            </w:r>
          </w:p>
        </w:tc>
        <w:tc>
          <w:tcPr>
            <w:tcW w:w="992" w:type="dxa"/>
            <w:vAlign w:val="center"/>
          </w:tcPr>
          <w:p w14:paraId="0ACD2371" w14:textId="77777777" w:rsidR="00776843" w:rsidRPr="006F379D" w:rsidRDefault="00776843" w:rsidP="0064099A">
            <w:pPr>
              <w:jc w:val="center"/>
              <w:rPr>
                <w:rFonts w:cs="Times New Roman"/>
                <w:szCs w:val="24"/>
              </w:rPr>
            </w:pPr>
            <w:r w:rsidRPr="006F379D">
              <w:rPr>
                <w:rFonts w:cs="Times New Roman"/>
                <w:szCs w:val="24"/>
              </w:rPr>
              <w:t>1</w:t>
            </w:r>
          </w:p>
        </w:tc>
      </w:tr>
    </w:tbl>
    <w:p w14:paraId="21C8A495" w14:textId="1C5EB54E" w:rsidR="004E0CF1" w:rsidRPr="00E2164C" w:rsidRDefault="00375FC5" w:rsidP="00E2164C">
      <w:pPr>
        <w:spacing w:before="120" w:after="120" w:line="276" w:lineRule="auto"/>
        <w:ind w:firstLine="720"/>
        <w:jc w:val="both"/>
        <w:rPr>
          <w:rFonts w:cs="Times New Roman"/>
          <w:sz w:val="28"/>
          <w:szCs w:val="28"/>
        </w:rPr>
      </w:pPr>
      <w:r w:rsidRPr="007D35C9">
        <w:rPr>
          <w:rFonts w:cs="Times New Roman"/>
          <w:sz w:val="28"/>
          <w:szCs w:val="28"/>
        </w:rPr>
        <w:t xml:space="preserve">Apstrīdēšanas iesniegums par </w:t>
      </w:r>
      <w:r>
        <w:rPr>
          <w:rFonts w:cs="Times New Roman"/>
          <w:sz w:val="28"/>
          <w:szCs w:val="28"/>
        </w:rPr>
        <w:t>CFLA</w:t>
      </w:r>
      <w:r w:rsidRPr="007D35C9">
        <w:rPr>
          <w:rFonts w:cs="Times New Roman"/>
          <w:sz w:val="28"/>
          <w:szCs w:val="28"/>
        </w:rPr>
        <w:t xml:space="preserve"> pieņemto lēmumu finanšu līdzekļu daļēju attiecināšanu saņemts 3.4.2.1.</w:t>
      </w:r>
      <w:r w:rsidR="000A7FFC">
        <w:rPr>
          <w:rFonts w:cs="Times New Roman"/>
          <w:sz w:val="28"/>
          <w:szCs w:val="28"/>
        </w:rPr>
        <w:t> </w:t>
      </w:r>
      <w:r w:rsidRPr="007D35C9">
        <w:rPr>
          <w:rFonts w:cs="Times New Roman"/>
          <w:sz w:val="28"/>
          <w:szCs w:val="28"/>
        </w:rPr>
        <w:t xml:space="preserve">SAM pasākumā </w:t>
      </w:r>
      <w:r w:rsidRPr="007D35C9">
        <w:rPr>
          <w:rFonts w:cs="Times New Roman"/>
          <w:bCs/>
          <w:sz w:val="28"/>
          <w:szCs w:val="28"/>
        </w:rPr>
        <w:t>“</w:t>
      </w:r>
      <w:r w:rsidRPr="007D35C9">
        <w:rPr>
          <w:rFonts w:cs="Times New Roman"/>
          <w:sz w:val="28"/>
          <w:szCs w:val="28"/>
        </w:rPr>
        <w:t>Valsts pārvaldes profesionālā pilnveide labāka tiesiskā regulējuma izstrādē mazo un vidējo komersantu atbalsta, korupcijas novēršanas un ēnu ekonomikas mazināšanas jomās</w:t>
      </w:r>
      <w:r w:rsidRPr="007D35C9">
        <w:rPr>
          <w:rFonts w:cs="Times New Roman"/>
          <w:bCs/>
          <w:sz w:val="28"/>
          <w:szCs w:val="28"/>
        </w:rPr>
        <w:t>” projekta Nr.</w:t>
      </w:r>
      <w:r w:rsidRPr="007D35C9">
        <w:rPr>
          <w:rFonts w:cs="Times New Roman"/>
          <w:sz w:val="28"/>
          <w:szCs w:val="28"/>
        </w:rPr>
        <w:t>3.4.2.0/15/I/001</w:t>
      </w:r>
      <w:r w:rsidRPr="007D35C9">
        <w:rPr>
          <w:rFonts w:cs="Times New Roman"/>
          <w:bCs/>
          <w:sz w:val="28"/>
          <w:szCs w:val="28"/>
        </w:rPr>
        <w:t xml:space="preserve"> “Valsts pārvaldes cilvēkresursu profesionālā pilnveide labāka regulējuma izstrādē mazo un vidējo komersantu atbalsta jomā” ietvaros. </w:t>
      </w:r>
      <w:r w:rsidR="00341782">
        <w:rPr>
          <w:rFonts w:cs="Times New Roman"/>
          <w:bCs/>
          <w:sz w:val="28"/>
          <w:szCs w:val="28"/>
        </w:rPr>
        <w:t>I</w:t>
      </w:r>
      <w:r w:rsidRPr="007D35C9">
        <w:rPr>
          <w:rFonts w:cs="Times New Roman"/>
          <w:bCs/>
          <w:sz w:val="28"/>
          <w:szCs w:val="28"/>
        </w:rPr>
        <w:t xml:space="preserve">zskatot apstrīdēšanas iesniegumu kopā ar </w:t>
      </w:r>
      <w:r>
        <w:rPr>
          <w:rFonts w:cs="Times New Roman"/>
          <w:bCs/>
          <w:sz w:val="28"/>
          <w:szCs w:val="28"/>
        </w:rPr>
        <w:t>CFLA</w:t>
      </w:r>
      <w:r w:rsidRPr="007D35C9">
        <w:rPr>
          <w:rFonts w:cs="Times New Roman"/>
          <w:bCs/>
          <w:sz w:val="28"/>
          <w:szCs w:val="28"/>
        </w:rPr>
        <w:t xml:space="preserve"> lēmuma lietas </w:t>
      </w:r>
      <w:r w:rsidRPr="007D35C9">
        <w:rPr>
          <w:rFonts w:cs="Times New Roman"/>
          <w:bCs/>
          <w:sz w:val="28"/>
          <w:szCs w:val="28"/>
        </w:rPr>
        <w:lastRenderedPageBreak/>
        <w:t xml:space="preserve">materiāliem vēlreiz pēc būtības, </w:t>
      </w:r>
      <w:r w:rsidR="00341782">
        <w:rPr>
          <w:rFonts w:cs="Times New Roman"/>
          <w:bCs/>
          <w:sz w:val="28"/>
          <w:szCs w:val="28"/>
        </w:rPr>
        <w:t xml:space="preserve">VI </w:t>
      </w:r>
      <w:r w:rsidRPr="007D35C9">
        <w:rPr>
          <w:rFonts w:cs="Times New Roman"/>
          <w:bCs/>
          <w:sz w:val="28"/>
          <w:szCs w:val="28"/>
        </w:rPr>
        <w:t xml:space="preserve">pieņēma lēmumu atstāt spēkā </w:t>
      </w:r>
      <w:r>
        <w:rPr>
          <w:rFonts w:cs="Times New Roman"/>
          <w:bCs/>
          <w:sz w:val="28"/>
          <w:szCs w:val="28"/>
        </w:rPr>
        <w:t xml:space="preserve">CFLA </w:t>
      </w:r>
      <w:r w:rsidRPr="007D35C9">
        <w:rPr>
          <w:rFonts w:cs="Times New Roman"/>
          <w:bCs/>
          <w:sz w:val="28"/>
          <w:szCs w:val="28"/>
        </w:rPr>
        <w:t>lēmumu par korekcijas piemērošanu.</w:t>
      </w:r>
    </w:p>
    <w:p w14:paraId="1B9526C1" w14:textId="038D83A2" w:rsidR="00774C92" w:rsidRPr="006F379D" w:rsidRDefault="00774C92" w:rsidP="00E7475B">
      <w:pPr>
        <w:spacing w:before="120" w:after="120" w:line="276" w:lineRule="auto"/>
        <w:ind w:firstLine="720"/>
        <w:jc w:val="both"/>
        <w:rPr>
          <w:b/>
          <w:i/>
          <w:sz w:val="28"/>
          <w:szCs w:val="28"/>
          <w:shd w:val="clear" w:color="auto" w:fill="FFFFFF"/>
        </w:rPr>
      </w:pPr>
      <w:r w:rsidRPr="006F379D">
        <w:rPr>
          <w:b/>
          <w:i/>
          <w:sz w:val="28"/>
          <w:szCs w:val="28"/>
        </w:rPr>
        <w:t>Lielie projekti</w:t>
      </w:r>
    </w:p>
    <w:p w14:paraId="04DA3F7D" w14:textId="7C0655A6" w:rsidR="00A44618" w:rsidRPr="00586543" w:rsidRDefault="00D2731B" w:rsidP="00A44618">
      <w:pPr>
        <w:spacing w:before="120" w:after="120" w:line="276" w:lineRule="auto"/>
        <w:ind w:firstLine="720"/>
        <w:jc w:val="both"/>
        <w:rPr>
          <w:sz w:val="28"/>
          <w:szCs w:val="28"/>
          <w:shd w:val="clear" w:color="auto" w:fill="FFFFFF"/>
        </w:rPr>
      </w:pPr>
      <w:r>
        <w:rPr>
          <w:sz w:val="28"/>
          <w:szCs w:val="28"/>
          <w:shd w:val="clear" w:color="auto" w:fill="FFFFFF"/>
        </w:rPr>
        <w:t>Paredzētas investīcijas</w:t>
      </w:r>
      <w:r w:rsidR="00A44618" w:rsidRPr="00586543">
        <w:rPr>
          <w:sz w:val="28"/>
          <w:szCs w:val="28"/>
          <w:shd w:val="clear" w:color="auto" w:fill="FFFFFF"/>
        </w:rPr>
        <w:t xml:space="preserve"> četr</w:t>
      </w:r>
      <w:r>
        <w:rPr>
          <w:sz w:val="28"/>
          <w:szCs w:val="28"/>
          <w:shd w:val="clear" w:color="auto" w:fill="FFFFFF"/>
        </w:rPr>
        <w:t>u</w:t>
      </w:r>
      <w:r w:rsidR="00A44618" w:rsidRPr="00586543">
        <w:rPr>
          <w:sz w:val="28"/>
          <w:szCs w:val="28"/>
          <w:shd w:val="clear" w:color="auto" w:fill="FFFFFF"/>
        </w:rPr>
        <w:t xml:space="preserve"> “liel</w:t>
      </w:r>
      <w:r>
        <w:rPr>
          <w:sz w:val="28"/>
          <w:szCs w:val="28"/>
          <w:shd w:val="clear" w:color="auto" w:fill="FFFFFF"/>
        </w:rPr>
        <w:t>o</w:t>
      </w:r>
      <w:r w:rsidR="00A44618" w:rsidRPr="00586543">
        <w:rPr>
          <w:sz w:val="28"/>
          <w:szCs w:val="28"/>
          <w:shd w:val="clear" w:color="auto" w:fill="FFFFFF"/>
        </w:rPr>
        <w:t>” projekt</w:t>
      </w:r>
      <w:r>
        <w:rPr>
          <w:sz w:val="28"/>
          <w:szCs w:val="28"/>
          <w:shd w:val="clear" w:color="auto" w:fill="FFFFFF"/>
        </w:rPr>
        <w:t>u</w:t>
      </w:r>
      <w:r>
        <w:rPr>
          <w:rStyle w:val="FootnoteReference"/>
          <w:sz w:val="28"/>
          <w:szCs w:val="28"/>
          <w:shd w:val="clear" w:color="auto" w:fill="FFFFFF"/>
        </w:rPr>
        <w:footnoteReference w:id="24"/>
      </w:r>
      <w:r w:rsidR="00A44618" w:rsidRPr="00586543">
        <w:rPr>
          <w:sz w:val="28"/>
          <w:szCs w:val="28"/>
          <w:shd w:val="clear" w:color="auto" w:fill="FFFFFF"/>
        </w:rPr>
        <w:t xml:space="preserve"> </w:t>
      </w:r>
      <w:r>
        <w:rPr>
          <w:sz w:val="28"/>
          <w:szCs w:val="28"/>
          <w:shd w:val="clear" w:color="auto" w:fill="FFFFFF"/>
        </w:rPr>
        <w:t xml:space="preserve">ietvaros ar </w:t>
      </w:r>
      <w:r w:rsidRPr="00586543">
        <w:rPr>
          <w:sz w:val="28"/>
          <w:szCs w:val="28"/>
          <w:shd w:val="clear" w:color="auto" w:fill="FFFFFF"/>
        </w:rPr>
        <w:t>kopēj</w:t>
      </w:r>
      <w:r>
        <w:rPr>
          <w:sz w:val="28"/>
          <w:szCs w:val="28"/>
          <w:shd w:val="clear" w:color="auto" w:fill="FFFFFF"/>
        </w:rPr>
        <w:t>o</w:t>
      </w:r>
      <w:r w:rsidRPr="00586543">
        <w:rPr>
          <w:sz w:val="28"/>
          <w:szCs w:val="28"/>
          <w:shd w:val="clear" w:color="auto" w:fill="FFFFFF"/>
        </w:rPr>
        <w:t xml:space="preserve"> ES fondu finansējum</w:t>
      </w:r>
      <w:r>
        <w:rPr>
          <w:sz w:val="28"/>
          <w:szCs w:val="28"/>
          <w:shd w:val="clear" w:color="auto" w:fill="FFFFFF"/>
        </w:rPr>
        <w:t>u</w:t>
      </w:r>
      <w:r w:rsidRPr="00586543">
        <w:rPr>
          <w:sz w:val="28"/>
          <w:szCs w:val="28"/>
          <w:shd w:val="clear" w:color="auto" w:fill="FFFFFF"/>
        </w:rPr>
        <w:t xml:space="preserve"> 492,5</w:t>
      </w:r>
      <w:r>
        <w:rPr>
          <w:sz w:val="28"/>
          <w:szCs w:val="28"/>
          <w:shd w:val="clear" w:color="auto" w:fill="FFFFFF"/>
        </w:rPr>
        <w:t> milj.</w:t>
      </w:r>
      <w:r w:rsidRPr="00926027">
        <w:rPr>
          <w:i/>
          <w:sz w:val="28"/>
          <w:szCs w:val="28"/>
          <w:shd w:val="clear" w:color="auto" w:fill="FFFFFF"/>
        </w:rPr>
        <w:t> euro</w:t>
      </w:r>
      <w:r>
        <w:rPr>
          <w:sz w:val="28"/>
          <w:szCs w:val="28"/>
          <w:shd w:val="clear" w:color="auto" w:fill="FFFFFF"/>
        </w:rPr>
        <w:t>:</w:t>
      </w:r>
      <w:r w:rsidR="00A44618" w:rsidRPr="00586543">
        <w:rPr>
          <w:sz w:val="28"/>
          <w:szCs w:val="28"/>
          <w:shd w:val="clear" w:color="auto" w:fill="FFFFFF"/>
        </w:rPr>
        <w:t xml:space="preserve"> </w:t>
      </w:r>
    </w:p>
    <w:p w14:paraId="43C2411A" w14:textId="776BFFC4" w:rsidR="00A44618" w:rsidRPr="00CE547B" w:rsidRDefault="007D570C" w:rsidP="00CE547B">
      <w:pPr>
        <w:pStyle w:val="ListParagraph"/>
        <w:numPr>
          <w:ilvl w:val="0"/>
          <w:numId w:val="27"/>
        </w:numPr>
        <w:spacing w:before="120" w:after="120" w:line="276" w:lineRule="auto"/>
        <w:ind w:left="0" w:firstLine="1080"/>
        <w:jc w:val="both"/>
        <w:rPr>
          <w:sz w:val="28"/>
          <w:szCs w:val="28"/>
          <w:shd w:val="clear" w:color="auto" w:fill="FFFFFF"/>
        </w:rPr>
      </w:pPr>
      <w:r w:rsidRPr="007D570C">
        <w:rPr>
          <w:sz w:val="28"/>
          <w:szCs w:val="28"/>
          <w:shd w:val="clear" w:color="auto" w:fill="FFFFFF"/>
        </w:rPr>
        <w:t>Latvijas dzelzceļa tīkla elektrifikācija (kopējās attiecināmās izmaksas 519 milj. euro, ES fondu finansējums 346,6 milj. euro).</w:t>
      </w:r>
    </w:p>
    <w:p w14:paraId="1577D7E2" w14:textId="18DBBF91" w:rsidR="007D570C" w:rsidRPr="00586543" w:rsidRDefault="007D570C" w:rsidP="007D570C">
      <w:pPr>
        <w:spacing w:before="120" w:after="120" w:line="276" w:lineRule="auto"/>
        <w:ind w:firstLine="720"/>
        <w:jc w:val="both"/>
        <w:rPr>
          <w:sz w:val="28"/>
          <w:szCs w:val="28"/>
          <w:shd w:val="clear" w:color="auto" w:fill="FFFFFF"/>
        </w:rPr>
      </w:pPr>
      <w:r w:rsidRPr="007D570C">
        <w:rPr>
          <w:sz w:val="28"/>
          <w:szCs w:val="28"/>
          <w:shd w:val="clear" w:color="auto" w:fill="FFFFFF"/>
        </w:rPr>
        <w:t>Pārskata perioda ietvaros, lai nodrošinātu projekta regulāru risku pārvaldību un operatīvu problēmu risināšanu SM pastiprināti uzrauga VAS “Latvijas dzelzceļš” izstrādātā projekta rīcības plāna izpildi, kā arī atbilstoši VAS “Latvijas dzelzceļš” izveidotajai projekta vadības grupai nodrošina konstruktīvu atgriezenisko komunikāciju ar JASPERS ekspertiem. Vienlaikus, lai iesaistītās puses  informētu par projekta sagatavošanas progresu, turpmākajām rīcībām un iespējamiem riskiem, kas saistīti ar  tā īstenošanu, SM, Eiropas Savienības struktūrfondu un KF 2014.-2020.gada plānošanas perioda Uzraudzības komitejas 2016.gada 6.jūlija sēdē un Ministru kabineta 2016.gada 23.augusta sēdē sniedza ziņojumu par lielo projektu. Savukārt 2016.gada 11.novembrī SM organizēja tikšanos par projekta sagatavošanas progresu, kurā piedalījās augsta līmeņa speciālisti no Eiropas Komisijas, Eiropas Investīciju bankas, JASPERS, Finanšu ministrijas un VAS “Latvijas dzelzceļš”.</w:t>
      </w:r>
      <w:r w:rsidR="00D138E0">
        <w:rPr>
          <w:sz w:val="28"/>
          <w:szCs w:val="28"/>
          <w:shd w:val="clear" w:color="auto" w:fill="FFFFFF"/>
        </w:rPr>
        <w:t xml:space="preserve"> </w:t>
      </w:r>
      <w:r w:rsidRPr="007D570C">
        <w:rPr>
          <w:sz w:val="28"/>
          <w:szCs w:val="28"/>
          <w:shd w:val="clear" w:color="auto" w:fill="FFFFFF"/>
        </w:rPr>
        <w:t xml:space="preserve">MK 2017.gada 17.janvāra sēdē pieņemts lēmums par projekta tālāku virzību kā </w:t>
      </w:r>
      <w:proofErr w:type="spellStart"/>
      <w:r w:rsidRPr="007D570C">
        <w:rPr>
          <w:sz w:val="28"/>
          <w:szCs w:val="28"/>
          <w:shd w:val="clear" w:color="auto" w:fill="FFFFFF"/>
        </w:rPr>
        <w:t>sociāl</w:t>
      </w:r>
      <w:proofErr w:type="spellEnd"/>
      <w:r w:rsidRPr="007D570C">
        <w:rPr>
          <w:sz w:val="28"/>
          <w:szCs w:val="28"/>
          <w:shd w:val="clear" w:color="auto" w:fill="FFFFFF"/>
        </w:rPr>
        <w:t>-ekonomiski izdevīgāku īstenojot Rīgas virziena alternatīvu  (attiecināmie izdevumi – 519 milj. euro) ar nosacījumu, ka finanšu struktūra nerada negatīvu ietekmi uz vispārējās valdības budžetu.</w:t>
      </w:r>
      <w:r w:rsidR="00D138E0">
        <w:rPr>
          <w:sz w:val="28"/>
          <w:szCs w:val="28"/>
          <w:shd w:val="clear" w:color="auto" w:fill="FFFFFF"/>
        </w:rPr>
        <w:t xml:space="preserve"> </w:t>
      </w:r>
      <w:r w:rsidRPr="007D570C">
        <w:rPr>
          <w:sz w:val="28"/>
          <w:szCs w:val="28"/>
          <w:shd w:val="clear" w:color="auto" w:fill="FFFFFF"/>
        </w:rPr>
        <w:t>Nākamajā pārskata periodā tiks turpināts darbs pie rīcības plāna uzraudzības, sadarbojoties un nepieciešamības gadījumā sniedzot atbalstu projekta īstenošanā iesaistītām pusēm, lai nodrošinātu operatīvu risku pārvaldību, kas saistīti ar projekta apstiprināšanu un  īstenošanu</w:t>
      </w:r>
      <w:r>
        <w:rPr>
          <w:sz w:val="28"/>
          <w:szCs w:val="28"/>
          <w:shd w:val="clear" w:color="auto" w:fill="FFFFFF"/>
        </w:rPr>
        <w:t>.</w:t>
      </w:r>
    </w:p>
    <w:p w14:paraId="099BC799" w14:textId="3A2971A2" w:rsidR="00A44618" w:rsidRPr="00CE547B" w:rsidRDefault="00A44618" w:rsidP="00CE547B">
      <w:pPr>
        <w:pStyle w:val="ListParagraph"/>
        <w:numPr>
          <w:ilvl w:val="0"/>
          <w:numId w:val="27"/>
        </w:numPr>
        <w:spacing w:before="120" w:after="120" w:line="276" w:lineRule="auto"/>
        <w:ind w:left="0" w:firstLine="1080"/>
        <w:jc w:val="both"/>
        <w:rPr>
          <w:sz w:val="28"/>
          <w:szCs w:val="28"/>
          <w:shd w:val="clear" w:color="auto" w:fill="FFFFFF"/>
        </w:rPr>
      </w:pPr>
      <w:r w:rsidRPr="00CE547B">
        <w:rPr>
          <w:sz w:val="28"/>
          <w:szCs w:val="28"/>
          <w:shd w:val="clear" w:color="auto" w:fill="FFFFFF"/>
        </w:rPr>
        <w:t>Rīgas tramvaja infrastruktūras attīstība (</w:t>
      </w:r>
      <w:r w:rsidR="00552026">
        <w:rPr>
          <w:sz w:val="28"/>
          <w:szCs w:val="28"/>
          <w:shd w:val="clear" w:color="auto" w:fill="FFFFFF"/>
        </w:rPr>
        <w:t>kopējās attiecināmās izmaksas 97</w:t>
      </w:r>
      <w:r w:rsidR="00E12FE3">
        <w:rPr>
          <w:sz w:val="28"/>
          <w:szCs w:val="28"/>
          <w:shd w:val="clear" w:color="auto" w:fill="FFFFFF"/>
        </w:rPr>
        <w:t>,4</w:t>
      </w:r>
      <w:r w:rsidR="000A7FFC">
        <w:rPr>
          <w:sz w:val="28"/>
          <w:szCs w:val="28"/>
          <w:shd w:val="clear" w:color="auto" w:fill="FFFFFF"/>
        </w:rPr>
        <w:t> </w:t>
      </w:r>
      <w:r w:rsidR="00552026">
        <w:rPr>
          <w:sz w:val="28"/>
          <w:szCs w:val="28"/>
          <w:shd w:val="clear" w:color="auto" w:fill="FFFFFF"/>
        </w:rPr>
        <w:t>milj.</w:t>
      </w:r>
      <w:r w:rsidR="00926027" w:rsidRPr="00926027">
        <w:rPr>
          <w:i/>
          <w:sz w:val="28"/>
          <w:szCs w:val="28"/>
          <w:shd w:val="clear" w:color="auto" w:fill="FFFFFF"/>
        </w:rPr>
        <w:t> euro</w:t>
      </w:r>
      <w:r w:rsidR="00552026">
        <w:rPr>
          <w:i/>
          <w:sz w:val="28"/>
          <w:szCs w:val="28"/>
          <w:shd w:val="clear" w:color="auto" w:fill="FFFFFF"/>
        </w:rPr>
        <w:t>,</w:t>
      </w:r>
      <w:r w:rsidR="00552026" w:rsidRPr="00CE547B">
        <w:rPr>
          <w:sz w:val="28"/>
          <w:szCs w:val="28"/>
          <w:shd w:val="clear" w:color="auto" w:fill="FFFFFF"/>
        </w:rPr>
        <w:t xml:space="preserve"> </w:t>
      </w:r>
      <w:r w:rsidRPr="00CE547B">
        <w:rPr>
          <w:sz w:val="28"/>
          <w:szCs w:val="28"/>
          <w:shd w:val="clear" w:color="auto" w:fill="FFFFFF"/>
        </w:rPr>
        <w:t>ES fondu finansējums</w:t>
      </w:r>
      <w:r w:rsidR="007D2173" w:rsidRPr="00CE547B">
        <w:rPr>
          <w:sz w:val="28"/>
          <w:szCs w:val="28"/>
          <w:shd w:val="clear" w:color="auto" w:fill="FFFFFF"/>
        </w:rPr>
        <w:t xml:space="preserve"> </w:t>
      </w:r>
      <w:r w:rsidRPr="00CE547B">
        <w:rPr>
          <w:sz w:val="28"/>
          <w:szCs w:val="28"/>
          <w:shd w:val="clear" w:color="auto" w:fill="FFFFFF"/>
        </w:rPr>
        <w:t>70</w:t>
      </w:r>
      <w:r w:rsidR="000A7FFC">
        <w:rPr>
          <w:sz w:val="28"/>
          <w:szCs w:val="28"/>
          <w:shd w:val="clear" w:color="auto" w:fill="FFFFFF"/>
        </w:rPr>
        <w:t> </w:t>
      </w:r>
      <w:r w:rsidRPr="00CE547B">
        <w:rPr>
          <w:sz w:val="28"/>
          <w:szCs w:val="28"/>
          <w:shd w:val="clear" w:color="auto" w:fill="FFFFFF"/>
        </w:rPr>
        <w:t>milj.</w:t>
      </w:r>
      <w:r w:rsidR="00926027" w:rsidRPr="00926027">
        <w:rPr>
          <w:i/>
          <w:sz w:val="28"/>
          <w:szCs w:val="28"/>
          <w:shd w:val="clear" w:color="auto" w:fill="FFFFFF"/>
        </w:rPr>
        <w:t> euro</w:t>
      </w:r>
      <w:r w:rsidRPr="00CE547B">
        <w:rPr>
          <w:sz w:val="28"/>
          <w:szCs w:val="28"/>
          <w:shd w:val="clear" w:color="auto" w:fill="FFFFFF"/>
        </w:rPr>
        <w:t>)</w:t>
      </w:r>
      <w:r w:rsidR="0087172D">
        <w:rPr>
          <w:sz w:val="28"/>
          <w:szCs w:val="28"/>
          <w:shd w:val="clear" w:color="auto" w:fill="FFFFFF"/>
        </w:rPr>
        <w:t>.</w:t>
      </w:r>
    </w:p>
    <w:p w14:paraId="3844FF9D" w14:textId="58FD4743" w:rsidR="00A44618" w:rsidRPr="00586543" w:rsidRDefault="00A44618" w:rsidP="00A44618">
      <w:pPr>
        <w:spacing w:before="120" w:after="120" w:line="276" w:lineRule="auto"/>
        <w:ind w:firstLine="720"/>
        <w:jc w:val="both"/>
        <w:rPr>
          <w:sz w:val="28"/>
          <w:szCs w:val="28"/>
          <w:shd w:val="clear" w:color="auto" w:fill="FFFFFF"/>
        </w:rPr>
      </w:pPr>
      <w:r w:rsidRPr="00586543">
        <w:rPr>
          <w:sz w:val="28"/>
          <w:szCs w:val="28"/>
          <w:shd w:val="clear" w:color="auto" w:fill="FFFFFF"/>
        </w:rPr>
        <w:t>4.5.1.1.</w:t>
      </w:r>
      <w:r w:rsidR="000A7FFC">
        <w:rPr>
          <w:sz w:val="28"/>
          <w:szCs w:val="28"/>
          <w:shd w:val="clear" w:color="auto" w:fill="FFFFFF"/>
        </w:rPr>
        <w:t> </w:t>
      </w:r>
      <w:r w:rsidRPr="00586543">
        <w:rPr>
          <w:sz w:val="28"/>
          <w:szCs w:val="28"/>
          <w:shd w:val="clear" w:color="auto" w:fill="FFFFFF"/>
        </w:rPr>
        <w:t>SAM pasākuma “Attīstīt videi draudzīgu sabiedriskā transporta infrastruktūru (sliežu transporta)” ietvaros īstenojamā lielā projekta “Rīgas tramvaja infrastruktūras attīstība”</w:t>
      </w:r>
      <w:r w:rsidR="00E43867">
        <w:rPr>
          <w:sz w:val="28"/>
          <w:szCs w:val="28"/>
          <w:shd w:val="clear" w:color="auto" w:fill="FFFFFF"/>
        </w:rPr>
        <w:t xml:space="preserve"> </w:t>
      </w:r>
      <w:r w:rsidRPr="00586543">
        <w:rPr>
          <w:sz w:val="28"/>
          <w:szCs w:val="28"/>
          <w:shd w:val="clear" w:color="auto" w:fill="FFFFFF"/>
        </w:rPr>
        <w:t>(attiecināmie izdevumi 97,4</w:t>
      </w:r>
      <w:r w:rsidR="000A7FFC">
        <w:rPr>
          <w:sz w:val="28"/>
          <w:szCs w:val="28"/>
          <w:shd w:val="clear" w:color="auto" w:fill="FFFFFF"/>
        </w:rPr>
        <w:t> </w:t>
      </w:r>
      <w:r w:rsidRPr="00586543">
        <w:rPr>
          <w:sz w:val="28"/>
          <w:szCs w:val="28"/>
          <w:shd w:val="clear" w:color="auto" w:fill="FFFFFF"/>
        </w:rPr>
        <w:t>milj.</w:t>
      </w:r>
      <w:r w:rsidR="000A7FFC">
        <w:rPr>
          <w:sz w:val="28"/>
          <w:szCs w:val="28"/>
          <w:shd w:val="clear" w:color="auto" w:fill="FFFFFF"/>
        </w:rPr>
        <w:t> </w:t>
      </w:r>
      <w:r w:rsidRPr="00586543">
        <w:rPr>
          <w:i/>
          <w:sz w:val="28"/>
          <w:szCs w:val="28"/>
          <w:shd w:val="clear" w:color="auto" w:fill="FFFFFF"/>
        </w:rPr>
        <w:t>euro</w:t>
      </w:r>
      <w:r w:rsidRPr="00586543">
        <w:rPr>
          <w:sz w:val="28"/>
          <w:szCs w:val="28"/>
          <w:shd w:val="clear" w:color="auto" w:fill="FFFFFF"/>
        </w:rPr>
        <w:t>). iesniegums pēc pozitīva atzinuma saņemšanas no JASPERS ekspertiem 2016</w:t>
      </w:r>
      <w:r w:rsidR="000870FE">
        <w:rPr>
          <w:sz w:val="28"/>
          <w:szCs w:val="28"/>
          <w:shd w:val="clear" w:color="auto" w:fill="FFFFFF"/>
        </w:rPr>
        <w:t>. gad</w:t>
      </w:r>
      <w:r w:rsidRPr="00586543">
        <w:rPr>
          <w:sz w:val="28"/>
          <w:szCs w:val="28"/>
          <w:shd w:val="clear" w:color="auto" w:fill="FFFFFF"/>
        </w:rPr>
        <w:t>a</w:t>
      </w:r>
      <w:r w:rsidR="000A7FFC">
        <w:rPr>
          <w:sz w:val="28"/>
          <w:szCs w:val="28"/>
          <w:shd w:val="clear" w:color="auto" w:fill="FFFFFF"/>
        </w:rPr>
        <w:t> </w:t>
      </w:r>
      <w:r w:rsidRPr="00586543">
        <w:rPr>
          <w:sz w:val="28"/>
          <w:szCs w:val="28"/>
          <w:shd w:val="clear" w:color="auto" w:fill="FFFFFF"/>
        </w:rPr>
        <w:t>17.</w:t>
      </w:r>
      <w:r w:rsidR="000A7FFC">
        <w:rPr>
          <w:sz w:val="28"/>
          <w:szCs w:val="28"/>
          <w:shd w:val="clear" w:color="auto" w:fill="FFFFFF"/>
        </w:rPr>
        <w:t> </w:t>
      </w:r>
      <w:r w:rsidRPr="00586543">
        <w:rPr>
          <w:sz w:val="28"/>
          <w:szCs w:val="28"/>
          <w:shd w:val="clear" w:color="auto" w:fill="FFFFFF"/>
        </w:rPr>
        <w:t>oktobrī tika iesniegts CFLA vērtēšanai. 2016</w:t>
      </w:r>
      <w:r w:rsidR="000870FE">
        <w:rPr>
          <w:sz w:val="28"/>
          <w:szCs w:val="28"/>
          <w:shd w:val="clear" w:color="auto" w:fill="FFFFFF"/>
        </w:rPr>
        <w:t>. gad</w:t>
      </w:r>
      <w:r w:rsidRPr="00586543">
        <w:rPr>
          <w:sz w:val="28"/>
          <w:szCs w:val="28"/>
          <w:shd w:val="clear" w:color="auto" w:fill="FFFFFF"/>
        </w:rPr>
        <w:t>a</w:t>
      </w:r>
      <w:r w:rsidR="000A7FFC">
        <w:rPr>
          <w:sz w:val="28"/>
          <w:szCs w:val="28"/>
          <w:shd w:val="clear" w:color="auto" w:fill="FFFFFF"/>
        </w:rPr>
        <w:t> </w:t>
      </w:r>
      <w:r w:rsidRPr="00586543">
        <w:rPr>
          <w:sz w:val="28"/>
          <w:szCs w:val="28"/>
          <w:shd w:val="clear" w:color="auto" w:fill="FFFFFF"/>
        </w:rPr>
        <w:t>23.</w:t>
      </w:r>
      <w:r w:rsidR="000A7FFC">
        <w:rPr>
          <w:sz w:val="28"/>
          <w:szCs w:val="28"/>
          <w:shd w:val="clear" w:color="auto" w:fill="FFFFFF"/>
        </w:rPr>
        <w:t> </w:t>
      </w:r>
      <w:r w:rsidRPr="00586543">
        <w:rPr>
          <w:sz w:val="28"/>
          <w:szCs w:val="28"/>
          <w:shd w:val="clear" w:color="auto" w:fill="FFFFFF"/>
        </w:rPr>
        <w:t xml:space="preserve">decembrī </w:t>
      </w:r>
      <w:r w:rsidRPr="00586543">
        <w:rPr>
          <w:sz w:val="28"/>
          <w:szCs w:val="28"/>
          <w:shd w:val="clear" w:color="auto" w:fill="FFFFFF"/>
        </w:rPr>
        <w:lastRenderedPageBreak/>
        <w:t>CFLA pieņēm</w:t>
      </w:r>
      <w:r>
        <w:rPr>
          <w:sz w:val="28"/>
          <w:szCs w:val="28"/>
          <w:shd w:val="clear" w:color="auto" w:fill="FFFFFF"/>
        </w:rPr>
        <w:t>a</w:t>
      </w:r>
      <w:r w:rsidRPr="00586543">
        <w:rPr>
          <w:sz w:val="28"/>
          <w:szCs w:val="28"/>
          <w:shd w:val="clear" w:color="auto" w:fill="FFFFFF"/>
        </w:rPr>
        <w:t xml:space="preserve"> </w:t>
      </w:r>
      <w:proofErr w:type="spellStart"/>
      <w:r w:rsidRPr="00586543">
        <w:rPr>
          <w:sz w:val="28"/>
          <w:szCs w:val="28"/>
          <w:shd w:val="clear" w:color="auto" w:fill="FFFFFF"/>
        </w:rPr>
        <w:t>starplēmumu</w:t>
      </w:r>
      <w:proofErr w:type="spellEnd"/>
      <w:r w:rsidRPr="00586543">
        <w:rPr>
          <w:sz w:val="28"/>
          <w:szCs w:val="28"/>
          <w:shd w:val="clear" w:color="auto" w:fill="FFFFFF"/>
        </w:rPr>
        <w:t>, kurā norādīti nosacījumi un papildu prasības, kas jāizpilda, iesniedzot projektu atkārtoti līdz 2017</w:t>
      </w:r>
      <w:r w:rsidR="000870FE">
        <w:rPr>
          <w:sz w:val="28"/>
          <w:szCs w:val="28"/>
          <w:shd w:val="clear" w:color="auto" w:fill="FFFFFF"/>
        </w:rPr>
        <w:t>. gad</w:t>
      </w:r>
      <w:r w:rsidRPr="00586543">
        <w:rPr>
          <w:sz w:val="28"/>
          <w:szCs w:val="28"/>
          <w:shd w:val="clear" w:color="auto" w:fill="FFFFFF"/>
        </w:rPr>
        <w:t>a</w:t>
      </w:r>
      <w:r w:rsidR="000A7FFC">
        <w:rPr>
          <w:sz w:val="28"/>
          <w:szCs w:val="28"/>
          <w:shd w:val="clear" w:color="auto" w:fill="FFFFFF"/>
        </w:rPr>
        <w:t> </w:t>
      </w:r>
      <w:r w:rsidRPr="00586543">
        <w:rPr>
          <w:sz w:val="28"/>
          <w:szCs w:val="28"/>
          <w:shd w:val="clear" w:color="auto" w:fill="FFFFFF"/>
        </w:rPr>
        <w:t>20.</w:t>
      </w:r>
      <w:r w:rsidR="000A7FFC">
        <w:rPr>
          <w:sz w:val="28"/>
          <w:szCs w:val="28"/>
          <w:shd w:val="clear" w:color="auto" w:fill="FFFFFF"/>
        </w:rPr>
        <w:t> </w:t>
      </w:r>
      <w:r w:rsidRPr="00586543">
        <w:rPr>
          <w:sz w:val="28"/>
          <w:szCs w:val="28"/>
          <w:shd w:val="clear" w:color="auto" w:fill="FFFFFF"/>
        </w:rPr>
        <w:t>februārim</w:t>
      </w:r>
      <w:r>
        <w:rPr>
          <w:rStyle w:val="FootnoteReference"/>
          <w:sz w:val="28"/>
          <w:szCs w:val="28"/>
          <w:shd w:val="clear" w:color="auto" w:fill="FFFFFF"/>
        </w:rPr>
        <w:footnoteReference w:id="25"/>
      </w:r>
      <w:r w:rsidRPr="00586543">
        <w:rPr>
          <w:sz w:val="28"/>
          <w:szCs w:val="28"/>
          <w:shd w:val="clear" w:color="auto" w:fill="FFFFFF"/>
        </w:rPr>
        <w:t>. CFLA ir publicējusi iesniegto projekta iesniegumu ar pielikumiem (izņemot komercinformāciju saturošu informāciju)</w:t>
      </w:r>
      <w:r>
        <w:rPr>
          <w:rStyle w:val="FootnoteReference"/>
          <w:sz w:val="28"/>
          <w:szCs w:val="28"/>
          <w:shd w:val="clear" w:color="auto" w:fill="FFFFFF"/>
        </w:rPr>
        <w:footnoteReference w:id="26"/>
      </w:r>
      <w:r w:rsidRPr="00586543">
        <w:rPr>
          <w:sz w:val="28"/>
          <w:szCs w:val="28"/>
          <w:shd w:val="clear" w:color="auto" w:fill="FFFFFF"/>
        </w:rPr>
        <w:t xml:space="preserve">. Atkarībā no atkārtoti iesniegtā projekta iesnieguma kvalitātes un atbilstības kritērijiem, projekts tiks virzīts JASPERS neatkarīgajam kvalitātes </w:t>
      </w:r>
      <w:proofErr w:type="spellStart"/>
      <w:r w:rsidRPr="00586543">
        <w:rPr>
          <w:sz w:val="28"/>
          <w:szCs w:val="28"/>
          <w:shd w:val="clear" w:color="auto" w:fill="FFFFFF"/>
        </w:rPr>
        <w:t>izvērtētājam</w:t>
      </w:r>
      <w:proofErr w:type="spellEnd"/>
      <w:r w:rsidRPr="00586543">
        <w:rPr>
          <w:sz w:val="28"/>
          <w:szCs w:val="28"/>
          <w:shd w:val="clear" w:color="auto" w:fill="FFFFFF"/>
        </w:rPr>
        <w:t xml:space="preserve"> un EK apstiprināšanai</w:t>
      </w:r>
      <w:r w:rsidR="00E43867">
        <w:rPr>
          <w:sz w:val="28"/>
          <w:szCs w:val="28"/>
          <w:shd w:val="clear" w:color="auto" w:fill="FFFFFF"/>
        </w:rPr>
        <w:t>,</w:t>
      </w:r>
      <w:r w:rsidRPr="00586543">
        <w:rPr>
          <w:sz w:val="28"/>
          <w:szCs w:val="28"/>
          <w:shd w:val="clear" w:color="auto" w:fill="FFFFFF"/>
        </w:rPr>
        <w:t xml:space="preserve"> indikatīvi 2017</w:t>
      </w:r>
      <w:r w:rsidR="000870FE">
        <w:rPr>
          <w:sz w:val="28"/>
          <w:szCs w:val="28"/>
          <w:shd w:val="clear" w:color="auto" w:fill="FFFFFF"/>
        </w:rPr>
        <w:t>. gad</w:t>
      </w:r>
      <w:r w:rsidRPr="00586543">
        <w:rPr>
          <w:sz w:val="28"/>
          <w:szCs w:val="28"/>
          <w:shd w:val="clear" w:color="auto" w:fill="FFFFFF"/>
        </w:rPr>
        <w:t>a</w:t>
      </w:r>
      <w:r w:rsidR="000A7FFC">
        <w:rPr>
          <w:sz w:val="28"/>
          <w:szCs w:val="28"/>
          <w:shd w:val="clear" w:color="auto" w:fill="FFFFFF"/>
        </w:rPr>
        <w:t> II </w:t>
      </w:r>
      <w:r w:rsidRPr="00586543">
        <w:rPr>
          <w:sz w:val="28"/>
          <w:szCs w:val="28"/>
          <w:shd w:val="clear" w:color="auto" w:fill="FFFFFF"/>
        </w:rPr>
        <w:t xml:space="preserve">ceturksnī. Sabiedrība par atklātību </w:t>
      </w:r>
      <w:r>
        <w:rPr>
          <w:sz w:val="28"/>
          <w:szCs w:val="28"/>
          <w:shd w:val="clear" w:color="auto" w:fill="FFFFFF"/>
        </w:rPr>
        <w:t>“</w:t>
      </w:r>
      <w:r w:rsidRPr="00586543">
        <w:rPr>
          <w:sz w:val="28"/>
          <w:szCs w:val="28"/>
          <w:shd w:val="clear" w:color="auto" w:fill="FFFFFF"/>
        </w:rPr>
        <w:t>Delna</w:t>
      </w:r>
      <w:r>
        <w:rPr>
          <w:sz w:val="28"/>
          <w:szCs w:val="28"/>
          <w:shd w:val="clear" w:color="auto" w:fill="FFFFFF"/>
        </w:rPr>
        <w:t>”</w:t>
      </w:r>
      <w:r w:rsidRPr="00586543">
        <w:rPr>
          <w:sz w:val="28"/>
          <w:szCs w:val="28"/>
          <w:shd w:val="clear" w:color="auto" w:fill="FFFFFF"/>
        </w:rPr>
        <w:t xml:space="preserve"> kā neatkarīgais novērotājs sekos līdzi projekta iepirkumu procedūru un projekta īstenošanai kopumā, EK finansētas iniciatīvas “Integritātes pakts” ietvaros</w:t>
      </w:r>
      <w:r>
        <w:rPr>
          <w:rStyle w:val="FootnoteReference"/>
          <w:sz w:val="28"/>
          <w:szCs w:val="28"/>
          <w:shd w:val="clear" w:color="auto" w:fill="FFFFFF"/>
        </w:rPr>
        <w:footnoteReference w:id="27"/>
      </w:r>
      <w:r w:rsidRPr="00586543">
        <w:rPr>
          <w:sz w:val="28"/>
          <w:szCs w:val="28"/>
          <w:shd w:val="clear" w:color="auto" w:fill="FFFFFF"/>
        </w:rPr>
        <w:t xml:space="preserve">. </w:t>
      </w:r>
      <w:r>
        <w:rPr>
          <w:sz w:val="28"/>
          <w:szCs w:val="28"/>
          <w:shd w:val="clear" w:color="auto" w:fill="FFFFFF"/>
        </w:rPr>
        <w:t>K</w:t>
      </w:r>
      <w:r w:rsidRPr="00586543">
        <w:rPr>
          <w:sz w:val="28"/>
          <w:szCs w:val="28"/>
          <w:shd w:val="clear" w:color="auto" w:fill="FFFFFF"/>
        </w:rPr>
        <w:t xml:space="preserve">ā jau ziņots, projekta īstenotājs turpina informācijas par projektu sniegšanu sabiedrībai, jo īpaši </w:t>
      </w:r>
      <w:proofErr w:type="spellStart"/>
      <w:r w:rsidRPr="00586543">
        <w:rPr>
          <w:sz w:val="28"/>
          <w:szCs w:val="28"/>
          <w:shd w:val="clear" w:color="auto" w:fill="FFFFFF"/>
        </w:rPr>
        <w:t>proaktīvi</w:t>
      </w:r>
      <w:proofErr w:type="spellEnd"/>
      <w:r w:rsidRPr="00586543">
        <w:rPr>
          <w:sz w:val="28"/>
          <w:szCs w:val="28"/>
          <w:shd w:val="clear" w:color="auto" w:fill="FFFFFF"/>
        </w:rPr>
        <w:t xml:space="preserve"> un atklāti norādot uz riskiem un to risināšanas pasākumiem, maksimāli iesaistot un nekaitējot sabiedrības interesēm. </w:t>
      </w:r>
    </w:p>
    <w:p w14:paraId="4A0F0B5E" w14:textId="11B2487A" w:rsidR="00A44618" w:rsidRPr="00CE547B" w:rsidRDefault="00E43867" w:rsidP="008427EC">
      <w:pPr>
        <w:pStyle w:val="ListParagraph"/>
        <w:numPr>
          <w:ilvl w:val="0"/>
          <w:numId w:val="27"/>
        </w:numPr>
        <w:spacing w:before="120" w:after="120" w:line="276" w:lineRule="auto"/>
        <w:ind w:left="0" w:firstLine="1080"/>
        <w:jc w:val="both"/>
        <w:rPr>
          <w:sz w:val="28"/>
          <w:szCs w:val="28"/>
          <w:shd w:val="clear" w:color="auto" w:fill="FFFFFF"/>
        </w:rPr>
      </w:pPr>
      <w:r w:rsidRPr="008427EC">
        <w:rPr>
          <w:sz w:val="28"/>
          <w:szCs w:val="28"/>
          <w:shd w:val="clear" w:color="auto" w:fill="FFFFFF"/>
        </w:rPr>
        <w:t>“</w:t>
      </w:r>
      <w:r w:rsidR="00A44618" w:rsidRPr="008427EC">
        <w:rPr>
          <w:sz w:val="28"/>
          <w:szCs w:val="28"/>
          <w:shd w:val="clear" w:color="auto" w:fill="FFFFFF"/>
        </w:rPr>
        <w:t>Paula Stradiņa klīniskā universitātes slimnīca</w:t>
      </w:r>
      <w:r w:rsidRPr="008427EC">
        <w:rPr>
          <w:sz w:val="28"/>
          <w:szCs w:val="28"/>
          <w:shd w:val="clear" w:color="auto" w:fill="FFFFFF"/>
        </w:rPr>
        <w:t>”</w:t>
      </w:r>
      <w:r w:rsidR="00A44618" w:rsidRPr="008427EC">
        <w:rPr>
          <w:sz w:val="28"/>
          <w:szCs w:val="28"/>
          <w:shd w:val="clear" w:color="auto" w:fill="FFFFFF"/>
        </w:rPr>
        <w:t xml:space="preserve"> A korpusa būvniecības otrā kārta (</w:t>
      </w:r>
      <w:r w:rsidR="00552026">
        <w:rPr>
          <w:sz w:val="28"/>
          <w:szCs w:val="28"/>
          <w:shd w:val="clear" w:color="auto" w:fill="FFFFFF"/>
        </w:rPr>
        <w:t>kopējās attiecināmās izmaksas 91</w:t>
      </w:r>
      <w:r w:rsidR="00926027">
        <w:rPr>
          <w:sz w:val="28"/>
          <w:szCs w:val="28"/>
          <w:shd w:val="clear" w:color="auto" w:fill="FFFFFF"/>
        </w:rPr>
        <w:t> milj.</w:t>
      </w:r>
      <w:r w:rsidR="00926027" w:rsidRPr="00926027">
        <w:rPr>
          <w:i/>
          <w:sz w:val="28"/>
          <w:szCs w:val="28"/>
          <w:shd w:val="clear" w:color="auto" w:fill="FFFFFF"/>
        </w:rPr>
        <w:t> euro</w:t>
      </w:r>
      <w:r w:rsidR="00552026">
        <w:rPr>
          <w:sz w:val="28"/>
          <w:szCs w:val="28"/>
          <w:shd w:val="clear" w:color="auto" w:fill="FFFFFF"/>
        </w:rPr>
        <w:t xml:space="preserve">, </w:t>
      </w:r>
      <w:r w:rsidR="00A44618" w:rsidRPr="008427EC">
        <w:rPr>
          <w:sz w:val="28"/>
          <w:szCs w:val="28"/>
          <w:shd w:val="clear" w:color="auto" w:fill="FFFFFF"/>
        </w:rPr>
        <w:t>ES fondu finansējums 64,3</w:t>
      </w:r>
      <w:r w:rsidR="00926027">
        <w:rPr>
          <w:sz w:val="28"/>
          <w:szCs w:val="28"/>
          <w:shd w:val="clear" w:color="auto" w:fill="FFFFFF"/>
        </w:rPr>
        <w:t> milj.</w:t>
      </w:r>
      <w:r w:rsidR="00926027" w:rsidRPr="00926027">
        <w:rPr>
          <w:i/>
          <w:sz w:val="28"/>
          <w:szCs w:val="28"/>
          <w:shd w:val="clear" w:color="auto" w:fill="FFFFFF"/>
        </w:rPr>
        <w:t> euro</w:t>
      </w:r>
      <w:r w:rsidR="00A44618" w:rsidRPr="008427EC">
        <w:rPr>
          <w:sz w:val="28"/>
          <w:szCs w:val="28"/>
          <w:shd w:val="clear" w:color="auto" w:fill="FFFFFF"/>
        </w:rPr>
        <w:t>)</w:t>
      </w:r>
      <w:r w:rsidR="0087172D">
        <w:rPr>
          <w:sz w:val="28"/>
          <w:szCs w:val="28"/>
          <w:shd w:val="clear" w:color="auto" w:fill="FFFFFF"/>
        </w:rPr>
        <w:t>.</w:t>
      </w:r>
    </w:p>
    <w:p w14:paraId="3E33ED1D" w14:textId="4D635D2A" w:rsidR="00A44618" w:rsidRPr="00586543" w:rsidRDefault="00A44618" w:rsidP="00A44618">
      <w:pPr>
        <w:spacing w:before="120" w:after="120" w:line="276" w:lineRule="auto"/>
        <w:ind w:firstLine="720"/>
        <w:jc w:val="both"/>
        <w:rPr>
          <w:sz w:val="28"/>
          <w:szCs w:val="28"/>
          <w:shd w:val="clear" w:color="auto" w:fill="FFFFFF"/>
        </w:rPr>
      </w:pPr>
      <w:r w:rsidRPr="00586543">
        <w:rPr>
          <w:sz w:val="28"/>
          <w:szCs w:val="28"/>
          <w:shd w:val="clear" w:color="auto" w:fill="FFFFFF"/>
        </w:rPr>
        <w:t>Pozitīvi, ka veselības aprūpes jomā ir pabeigts Pasaules bankas izstrādātais infrastruktūras un cilvēkresursu attīstības veselības aprūpē ieguldījumu kartējums, kas ir svarīgs priekšnosacījums ES fondu investīciju plānošanai un uzsākšanai. Lai paātrinātu ES fondu investīcijas veselības nozares infrastruktūrā uzsākšanu, 2016</w:t>
      </w:r>
      <w:r w:rsidR="000870FE">
        <w:rPr>
          <w:sz w:val="28"/>
          <w:szCs w:val="28"/>
          <w:shd w:val="clear" w:color="auto" w:fill="FFFFFF"/>
        </w:rPr>
        <w:t>. gad</w:t>
      </w:r>
      <w:r w:rsidRPr="00586543">
        <w:rPr>
          <w:sz w:val="28"/>
          <w:szCs w:val="28"/>
          <w:shd w:val="clear" w:color="auto" w:fill="FFFFFF"/>
        </w:rPr>
        <w:t>a nogalē valdībā tika apstiprināta stratēģija investīcijām trešā un ceturtā līmeņa ārstniecības iestāžu infrastruktūrā, kā arī VSIA “Paula Stradiņa klīniskā universitātes slimnīca” lielajā projektā, kas vēlāk tiks integrēts veselības nozares nacionālajā politikas plānošanas dokumentā (tas VM jāiesniedz MK līdz 2017</w:t>
      </w:r>
      <w:r w:rsidR="000870FE">
        <w:rPr>
          <w:sz w:val="28"/>
          <w:szCs w:val="28"/>
          <w:shd w:val="clear" w:color="auto" w:fill="FFFFFF"/>
        </w:rPr>
        <w:t>. gad</w:t>
      </w:r>
      <w:r w:rsidRPr="00586543">
        <w:rPr>
          <w:sz w:val="28"/>
          <w:szCs w:val="28"/>
          <w:shd w:val="clear" w:color="auto" w:fill="FFFFFF"/>
        </w:rPr>
        <w:t xml:space="preserve">a 31.martam). </w:t>
      </w:r>
      <w:r w:rsidR="000C2D2A">
        <w:rPr>
          <w:sz w:val="28"/>
          <w:szCs w:val="28"/>
          <w:shd w:val="clear" w:color="auto" w:fill="FFFFFF"/>
        </w:rPr>
        <w:t>P</w:t>
      </w:r>
      <w:r w:rsidR="000C2D2A" w:rsidRPr="000C2D2A">
        <w:rPr>
          <w:sz w:val="28"/>
          <w:szCs w:val="28"/>
          <w:shd w:val="clear" w:color="auto" w:fill="FFFFFF"/>
        </w:rPr>
        <w:t>rojekts tiek uzraudzīts kā vidēja riska projekts</w:t>
      </w:r>
      <w:r w:rsidR="000C2D2A">
        <w:rPr>
          <w:sz w:val="28"/>
          <w:szCs w:val="28"/>
          <w:shd w:val="clear" w:color="auto" w:fill="FFFFFF"/>
        </w:rPr>
        <w:t xml:space="preserve">, ņemot vērā </w:t>
      </w:r>
      <w:r w:rsidR="000C2D2A" w:rsidRPr="000C2D2A">
        <w:rPr>
          <w:sz w:val="28"/>
          <w:szCs w:val="28"/>
          <w:shd w:val="clear" w:color="auto" w:fill="FFFFFF"/>
        </w:rPr>
        <w:t>būvprojekta izstrādes aizkavēšanas risk</w:t>
      </w:r>
      <w:r w:rsidR="000C2D2A">
        <w:rPr>
          <w:sz w:val="28"/>
          <w:szCs w:val="28"/>
          <w:shd w:val="clear" w:color="auto" w:fill="FFFFFF"/>
        </w:rPr>
        <w:t>u</w:t>
      </w:r>
      <w:r w:rsidR="00B830E2">
        <w:rPr>
          <w:sz w:val="28"/>
          <w:szCs w:val="28"/>
          <w:shd w:val="clear" w:color="auto" w:fill="FFFFFF"/>
        </w:rPr>
        <w:t xml:space="preserve"> (ir iepirkuma pārsūdzība)</w:t>
      </w:r>
      <w:r w:rsidR="00192E25">
        <w:rPr>
          <w:sz w:val="28"/>
          <w:szCs w:val="28"/>
          <w:shd w:val="clear" w:color="auto" w:fill="FFFFFF"/>
        </w:rPr>
        <w:t xml:space="preserve"> un</w:t>
      </w:r>
      <w:r w:rsidR="000C2D2A">
        <w:rPr>
          <w:sz w:val="28"/>
          <w:szCs w:val="28"/>
          <w:shd w:val="clear" w:color="auto" w:fill="FFFFFF"/>
        </w:rPr>
        <w:t xml:space="preserve"> līdz</w:t>
      </w:r>
      <w:r w:rsidR="002C095D">
        <w:rPr>
          <w:sz w:val="28"/>
          <w:szCs w:val="28"/>
          <w:shd w:val="clear" w:color="auto" w:fill="FFFFFF"/>
        </w:rPr>
        <w:t>š</w:t>
      </w:r>
      <w:r w:rsidR="000C2D2A">
        <w:rPr>
          <w:sz w:val="28"/>
          <w:szCs w:val="28"/>
          <w:shd w:val="clear" w:color="auto" w:fill="FFFFFF"/>
        </w:rPr>
        <w:t>inējo pieredzi ar pirmās kārtas būvniecības projektu.</w:t>
      </w:r>
    </w:p>
    <w:p w14:paraId="691C54D0" w14:textId="3F12A3EB" w:rsidR="00A44618" w:rsidRPr="000C6FA5" w:rsidRDefault="00A44618" w:rsidP="00CE547B">
      <w:pPr>
        <w:pStyle w:val="ListParagraph"/>
        <w:numPr>
          <w:ilvl w:val="0"/>
          <w:numId w:val="27"/>
        </w:numPr>
        <w:spacing w:after="120" w:line="276" w:lineRule="auto"/>
        <w:ind w:left="0" w:firstLine="1080"/>
        <w:jc w:val="both"/>
        <w:rPr>
          <w:sz w:val="28"/>
          <w:szCs w:val="28"/>
          <w:shd w:val="clear" w:color="auto" w:fill="FFFFFF"/>
        </w:rPr>
      </w:pPr>
      <w:r w:rsidRPr="000C6FA5">
        <w:rPr>
          <w:sz w:val="28"/>
          <w:szCs w:val="28"/>
          <w:shd w:val="clear" w:color="auto" w:fill="FFFFFF"/>
        </w:rPr>
        <w:t xml:space="preserve">Vēsturiski piesārņoto vietu “Inčukalna </w:t>
      </w:r>
      <w:proofErr w:type="spellStart"/>
      <w:r w:rsidRPr="000C6FA5">
        <w:rPr>
          <w:sz w:val="28"/>
          <w:szCs w:val="28"/>
          <w:shd w:val="clear" w:color="auto" w:fill="FFFFFF"/>
        </w:rPr>
        <w:t>sērskābā</w:t>
      </w:r>
      <w:proofErr w:type="spellEnd"/>
      <w:r w:rsidRPr="000C6FA5">
        <w:rPr>
          <w:sz w:val="28"/>
          <w:szCs w:val="28"/>
          <w:shd w:val="clear" w:color="auto" w:fill="FFFFFF"/>
        </w:rPr>
        <w:t xml:space="preserve"> gudrona dīķi” sanācijas otrais posms (</w:t>
      </w:r>
      <w:r w:rsidR="00552026">
        <w:rPr>
          <w:sz w:val="28"/>
          <w:szCs w:val="28"/>
          <w:shd w:val="clear" w:color="auto" w:fill="FFFFFF"/>
        </w:rPr>
        <w:t>kopējās attiecināmās izmaksas 29,7</w:t>
      </w:r>
      <w:r w:rsidR="000A7FFC">
        <w:rPr>
          <w:sz w:val="28"/>
          <w:szCs w:val="28"/>
          <w:shd w:val="clear" w:color="auto" w:fill="FFFFFF"/>
        </w:rPr>
        <w:t> </w:t>
      </w:r>
      <w:r w:rsidR="00552026">
        <w:rPr>
          <w:sz w:val="28"/>
          <w:szCs w:val="28"/>
          <w:shd w:val="clear" w:color="auto" w:fill="FFFFFF"/>
        </w:rPr>
        <w:t>milj.</w:t>
      </w:r>
      <w:r w:rsidR="00926027" w:rsidRPr="00926027">
        <w:rPr>
          <w:i/>
          <w:sz w:val="28"/>
          <w:szCs w:val="28"/>
          <w:shd w:val="clear" w:color="auto" w:fill="FFFFFF"/>
        </w:rPr>
        <w:t> euro</w:t>
      </w:r>
      <w:r w:rsidR="00552026">
        <w:rPr>
          <w:sz w:val="28"/>
          <w:szCs w:val="28"/>
          <w:shd w:val="clear" w:color="auto" w:fill="FFFFFF"/>
        </w:rPr>
        <w:t xml:space="preserve">, </w:t>
      </w:r>
      <w:r>
        <w:rPr>
          <w:sz w:val="28"/>
          <w:szCs w:val="28"/>
          <w:shd w:val="clear" w:color="auto" w:fill="FFFFFF"/>
        </w:rPr>
        <w:t>ES fondu finansējums</w:t>
      </w:r>
      <w:r w:rsidRPr="000C6FA5">
        <w:rPr>
          <w:sz w:val="28"/>
          <w:szCs w:val="28"/>
          <w:shd w:val="clear" w:color="auto" w:fill="FFFFFF"/>
        </w:rPr>
        <w:t xml:space="preserve"> 11,6</w:t>
      </w:r>
      <w:r w:rsidR="000A7FFC">
        <w:rPr>
          <w:sz w:val="28"/>
          <w:szCs w:val="28"/>
          <w:shd w:val="clear" w:color="auto" w:fill="FFFFFF"/>
        </w:rPr>
        <w:t> </w:t>
      </w:r>
      <w:r w:rsidRPr="000C6FA5">
        <w:rPr>
          <w:sz w:val="28"/>
          <w:szCs w:val="28"/>
          <w:shd w:val="clear" w:color="auto" w:fill="FFFFFF"/>
        </w:rPr>
        <w:t>milj.</w:t>
      </w:r>
      <w:r w:rsidR="00926027" w:rsidRPr="00926027">
        <w:rPr>
          <w:i/>
          <w:sz w:val="28"/>
          <w:szCs w:val="28"/>
          <w:shd w:val="clear" w:color="auto" w:fill="FFFFFF"/>
        </w:rPr>
        <w:t> euro</w:t>
      </w:r>
      <w:r w:rsidRPr="000C6FA5">
        <w:rPr>
          <w:sz w:val="28"/>
          <w:szCs w:val="28"/>
          <w:shd w:val="clear" w:color="auto" w:fill="FFFFFF"/>
        </w:rPr>
        <w:t>)</w:t>
      </w:r>
      <w:r w:rsidR="0087172D">
        <w:rPr>
          <w:sz w:val="28"/>
          <w:szCs w:val="28"/>
          <w:shd w:val="clear" w:color="auto" w:fill="FFFFFF"/>
        </w:rPr>
        <w:t>.</w:t>
      </w:r>
    </w:p>
    <w:p w14:paraId="7EEEA340" w14:textId="52B25294" w:rsidR="00A44618" w:rsidRDefault="00A44618" w:rsidP="0008664D">
      <w:pPr>
        <w:spacing w:after="120" w:line="276" w:lineRule="auto"/>
        <w:ind w:firstLine="720"/>
        <w:jc w:val="both"/>
        <w:rPr>
          <w:rFonts w:cs="Times New Roman"/>
          <w:sz w:val="28"/>
          <w:szCs w:val="28"/>
        </w:rPr>
      </w:pPr>
      <w:r w:rsidRPr="00C24310">
        <w:rPr>
          <w:rFonts w:cs="Times New Roman"/>
          <w:sz w:val="28"/>
          <w:szCs w:val="28"/>
        </w:rPr>
        <w:t>EK ir apstiprinājusi iespēju 2007.</w:t>
      </w:r>
      <w:r w:rsidR="00911C5C">
        <w:rPr>
          <w:rFonts w:cs="Times New Roman"/>
          <w:sz w:val="28"/>
          <w:szCs w:val="28"/>
        </w:rPr>
        <w:t> </w:t>
      </w:r>
      <w:r w:rsidRPr="00C24310">
        <w:rPr>
          <w:rFonts w:cs="Times New Roman"/>
          <w:sz w:val="28"/>
          <w:szCs w:val="28"/>
        </w:rPr>
        <w:t>-</w:t>
      </w:r>
      <w:r w:rsidR="00911C5C">
        <w:rPr>
          <w:rFonts w:cs="Times New Roman"/>
          <w:sz w:val="28"/>
          <w:szCs w:val="28"/>
        </w:rPr>
        <w:t> </w:t>
      </w:r>
      <w:r w:rsidRPr="00C24310">
        <w:rPr>
          <w:rFonts w:cs="Times New Roman"/>
          <w:sz w:val="28"/>
          <w:szCs w:val="28"/>
        </w:rPr>
        <w:t>2013</w:t>
      </w:r>
      <w:r w:rsidR="000870FE">
        <w:rPr>
          <w:rFonts w:cs="Times New Roman"/>
          <w:sz w:val="28"/>
          <w:szCs w:val="28"/>
        </w:rPr>
        <w:t>. gad</w:t>
      </w:r>
      <w:r w:rsidRPr="00C24310">
        <w:rPr>
          <w:rFonts w:cs="Times New Roman"/>
          <w:sz w:val="28"/>
          <w:szCs w:val="28"/>
        </w:rPr>
        <w:t>a plānošanas periodā iesākto projektu pabeigt 2014.</w:t>
      </w:r>
      <w:r w:rsidR="000A7FFC">
        <w:rPr>
          <w:rFonts w:cs="Times New Roman"/>
          <w:sz w:val="28"/>
          <w:szCs w:val="28"/>
        </w:rPr>
        <w:t> </w:t>
      </w:r>
      <w:r w:rsidRPr="00C24310">
        <w:rPr>
          <w:rFonts w:cs="Times New Roman"/>
          <w:sz w:val="28"/>
          <w:szCs w:val="28"/>
        </w:rPr>
        <w:t>-</w:t>
      </w:r>
      <w:r w:rsidR="000A7FFC">
        <w:rPr>
          <w:rFonts w:cs="Times New Roman"/>
          <w:sz w:val="28"/>
          <w:szCs w:val="28"/>
        </w:rPr>
        <w:t> </w:t>
      </w:r>
      <w:r w:rsidRPr="00C24310">
        <w:rPr>
          <w:rFonts w:cs="Times New Roman"/>
          <w:sz w:val="28"/>
          <w:szCs w:val="28"/>
        </w:rPr>
        <w:t>2020</w:t>
      </w:r>
      <w:r w:rsidR="000870FE">
        <w:rPr>
          <w:rFonts w:cs="Times New Roman"/>
          <w:sz w:val="28"/>
          <w:szCs w:val="28"/>
        </w:rPr>
        <w:t>. gad</w:t>
      </w:r>
      <w:r w:rsidRPr="00C24310">
        <w:rPr>
          <w:rFonts w:cs="Times New Roman"/>
          <w:sz w:val="28"/>
          <w:szCs w:val="28"/>
        </w:rPr>
        <w:t xml:space="preserve">a plānošanas perioda ietvaros. </w:t>
      </w:r>
      <w:r>
        <w:rPr>
          <w:rFonts w:cs="Times New Roman"/>
          <w:sz w:val="28"/>
          <w:szCs w:val="28"/>
        </w:rPr>
        <w:t>Indikatīvi 2017</w:t>
      </w:r>
      <w:r w:rsidR="000870FE">
        <w:rPr>
          <w:rFonts w:cs="Times New Roman"/>
          <w:sz w:val="28"/>
          <w:szCs w:val="28"/>
        </w:rPr>
        <w:t>. gad</w:t>
      </w:r>
      <w:r>
        <w:rPr>
          <w:rFonts w:cs="Times New Roman"/>
          <w:sz w:val="28"/>
          <w:szCs w:val="28"/>
        </w:rPr>
        <w:t xml:space="preserve">a vidū varētu tikt noslēgts līgums par sanācijas darbu veikšanu. </w:t>
      </w:r>
      <w:r w:rsidRPr="00C24310">
        <w:rPr>
          <w:rFonts w:cs="Times New Roman"/>
          <w:sz w:val="28"/>
          <w:szCs w:val="28"/>
        </w:rPr>
        <w:t xml:space="preserve">Ņemot </w:t>
      </w:r>
      <w:r w:rsidRPr="00C24310">
        <w:rPr>
          <w:rFonts w:cs="Times New Roman"/>
          <w:sz w:val="28"/>
          <w:szCs w:val="28"/>
        </w:rPr>
        <w:lastRenderedPageBreak/>
        <w:t xml:space="preserve">vērā līdzšinējo pieredzi ar projekta ietvaros konstatēto neparedzētu tehnoloģisko apstākļu iestāšanos un ietekmi uz izmaksām un laika grafiku, </w:t>
      </w:r>
      <w:r w:rsidR="00192E25">
        <w:rPr>
          <w:rFonts w:cs="Times New Roman"/>
          <w:sz w:val="28"/>
          <w:szCs w:val="28"/>
        </w:rPr>
        <w:t>riski ir vērā ņemami.</w:t>
      </w:r>
    </w:p>
    <w:p w14:paraId="6D783EE1" w14:textId="6CA13876" w:rsidR="00BB16FE" w:rsidRDefault="00BB16FE" w:rsidP="00BB16FE">
      <w:pPr>
        <w:spacing w:before="120" w:after="120" w:line="276" w:lineRule="auto"/>
        <w:ind w:firstLine="720"/>
        <w:jc w:val="both"/>
        <w:rPr>
          <w:rFonts w:eastAsia="Times New Roman" w:cs="Times New Roman"/>
          <w:b/>
          <w:i/>
          <w:sz w:val="28"/>
          <w:szCs w:val="24"/>
        </w:rPr>
      </w:pPr>
      <w:r w:rsidRPr="00F554EC">
        <w:rPr>
          <w:b/>
          <w:i/>
          <w:sz w:val="28"/>
          <w:szCs w:val="28"/>
        </w:rPr>
        <w:t>2017.</w:t>
      </w:r>
      <w:r w:rsidR="00960365">
        <w:rPr>
          <w:b/>
          <w:i/>
          <w:sz w:val="28"/>
          <w:szCs w:val="28"/>
        </w:rPr>
        <w:t> </w:t>
      </w:r>
      <w:r w:rsidRPr="00F554EC">
        <w:rPr>
          <w:b/>
          <w:i/>
          <w:sz w:val="28"/>
          <w:szCs w:val="28"/>
        </w:rPr>
        <w:t>gada investīciju ieviešanas aktualitātes</w:t>
      </w:r>
      <w:r>
        <w:rPr>
          <w:b/>
          <w:i/>
          <w:sz w:val="28"/>
          <w:szCs w:val="28"/>
        </w:rPr>
        <w:t xml:space="preserve"> un plāni</w:t>
      </w:r>
      <w:r>
        <w:rPr>
          <w:rStyle w:val="FootnoteReference"/>
          <w:rFonts w:eastAsia="Times New Roman" w:cs="Times New Roman"/>
          <w:b/>
          <w:i/>
          <w:sz w:val="28"/>
          <w:szCs w:val="24"/>
        </w:rPr>
        <w:footnoteReference w:id="28"/>
      </w:r>
    </w:p>
    <w:p w14:paraId="60B717CA" w14:textId="3A9DB767" w:rsidR="00BB16FE" w:rsidRDefault="00BB16FE" w:rsidP="00BB16FE">
      <w:pPr>
        <w:spacing w:before="120" w:after="120" w:line="276" w:lineRule="auto"/>
        <w:ind w:firstLine="720"/>
        <w:jc w:val="both"/>
        <w:rPr>
          <w:rFonts w:cs="Times New Roman"/>
          <w:sz w:val="28"/>
          <w:szCs w:val="28"/>
        </w:rPr>
      </w:pPr>
      <w:r>
        <w:rPr>
          <w:sz w:val="28"/>
        </w:rPr>
        <w:t>A</w:t>
      </w:r>
      <w:r w:rsidRPr="00394B40">
        <w:rPr>
          <w:sz w:val="28"/>
        </w:rPr>
        <w:t xml:space="preserve">ktuālie projektu atlašu un </w:t>
      </w:r>
      <w:r w:rsidRPr="005F01DD">
        <w:rPr>
          <w:sz w:val="28"/>
        </w:rPr>
        <w:t>līgumu dati liecina par ievērojamu finanšu plūsmas uzlabojumu 2017. gadā</w:t>
      </w:r>
      <w:r>
        <w:rPr>
          <w:sz w:val="28"/>
        </w:rPr>
        <w:t>, kas sagaidāms</w:t>
      </w:r>
      <w:r w:rsidRPr="00394B40">
        <w:rPr>
          <w:sz w:val="28"/>
        </w:rPr>
        <w:t xml:space="preserve"> kā </w:t>
      </w:r>
      <w:r>
        <w:rPr>
          <w:sz w:val="28"/>
        </w:rPr>
        <w:t xml:space="preserve">salīdzinoši </w:t>
      </w:r>
      <w:r w:rsidRPr="00394B40">
        <w:rPr>
          <w:sz w:val="28"/>
        </w:rPr>
        <w:t>piesātināts projektu realizēšanas posms, snie</w:t>
      </w:r>
      <w:r>
        <w:rPr>
          <w:sz w:val="28"/>
        </w:rPr>
        <w:t>dzot</w:t>
      </w:r>
      <w:r w:rsidRPr="00394B40">
        <w:rPr>
          <w:sz w:val="28"/>
        </w:rPr>
        <w:t xml:space="preserve"> labumu nozarēm un Latvijas ekonomika</w:t>
      </w:r>
      <w:r>
        <w:rPr>
          <w:sz w:val="28"/>
        </w:rPr>
        <w:t>i</w:t>
      </w:r>
      <w:r w:rsidRPr="00394B40">
        <w:rPr>
          <w:sz w:val="28"/>
        </w:rPr>
        <w:t xml:space="preserve"> kopumā</w:t>
      </w:r>
      <w:r>
        <w:rPr>
          <w:sz w:val="28"/>
        </w:rPr>
        <w:t>, tai skaitā b</w:t>
      </w:r>
      <w:r w:rsidRPr="00394B40">
        <w:rPr>
          <w:sz w:val="28"/>
        </w:rPr>
        <w:t>ūvniecības sektorā</w:t>
      </w:r>
      <w:r w:rsidRPr="00AC1806">
        <w:rPr>
          <w:vertAlign w:val="superscript"/>
        </w:rPr>
        <w:footnoteReference w:id="29"/>
      </w:r>
      <w:r w:rsidRPr="00394B40">
        <w:rPr>
          <w:sz w:val="28"/>
        </w:rPr>
        <w:t xml:space="preserve">. </w:t>
      </w:r>
      <w:r>
        <w:rPr>
          <w:rFonts w:cs="Times New Roman"/>
          <w:sz w:val="28"/>
          <w:szCs w:val="28"/>
        </w:rPr>
        <w:t>Vienlaikus saistībā ar informāciju par būvniecības sektoru g</w:t>
      </w:r>
      <w:r w:rsidRPr="00CA7DB7">
        <w:rPr>
          <w:rFonts w:cs="Times New Roman"/>
          <w:sz w:val="28"/>
          <w:szCs w:val="28"/>
        </w:rPr>
        <w:t xml:space="preserve">aidāms </w:t>
      </w:r>
      <w:r w:rsidRPr="00336231">
        <w:rPr>
          <w:rFonts w:cs="Times New Roman"/>
          <w:sz w:val="28"/>
          <w:szCs w:val="28"/>
        </w:rPr>
        <w:t>EM ziņojums</w:t>
      </w:r>
      <w:r w:rsidRPr="00CA7DB7">
        <w:rPr>
          <w:rStyle w:val="FootnoteReference"/>
          <w:rFonts w:cs="Times New Roman"/>
          <w:sz w:val="28"/>
          <w:szCs w:val="28"/>
        </w:rPr>
        <w:footnoteReference w:id="30"/>
      </w:r>
      <w:r w:rsidRPr="00CA7DB7">
        <w:rPr>
          <w:rFonts w:cs="Times New Roman"/>
          <w:sz w:val="28"/>
          <w:szCs w:val="28"/>
        </w:rPr>
        <w:t xml:space="preserve"> MK par </w:t>
      </w:r>
      <w:r w:rsidRPr="00336231">
        <w:rPr>
          <w:rFonts w:cs="Times New Roman"/>
          <w:sz w:val="28"/>
          <w:szCs w:val="28"/>
        </w:rPr>
        <w:t>analīzi un priekšlikumiem sekmīgai investīciju videi būvniecības sektorā. 2016</w:t>
      </w:r>
      <w:r>
        <w:rPr>
          <w:rFonts w:cs="Times New Roman"/>
          <w:sz w:val="28"/>
          <w:szCs w:val="28"/>
        </w:rPr>
        <w:t>. gad</w:t>
      </w:r>
      <w:r w:rsidRPr="00336231">
        <w:rPr>
          <w:rFonts w:cs="Times New Roman"/>
          <w:sz w:val="28"/>
          <w:szCs w:val="28"/>
        </w:rPr>
        <w:t xml:space="preserve">a beigās EM izstrādāja attiecīgu informatīvo ziņojumu un uzsāka tā saskaņošanu. </w:t>
      </w:r>
    </w:p>
    <w:p w14:paraId="6B1888AE" w14:textId="77777777" w:rsidR="00BB16FE" w:rsidRPr="00336231" w:rsidRDefault="00BB16FE" w:rsidP="00BB16FE">
      <w:pPr>
        <w:pStyle w:val="ListParagraph"/>
        <w:spacing w:before="120" w:after="120" w:line="276" w:lineRule="auto"/>
        <w:ind w:left="0" w:firstLine="709"/>
        <w:contextualSpacing w:val="0"/>
        <w:jc w:val="both"/>
        <w:rPr>
          <w:sz w:val="28"/>
          <w:szCs w:val="28"/>
        </w:rPr>
      </w:pPr>
    </w:p>
    <w:p w14:paraId="1994633B" w14:textId="79651370" w:rsidR="00C10727" w:rsidRPr="00A57D5B" w:rsidRDefault="00025BAB" w:rsidP="00A57D5B">
      <w:pPr>
        <w:spacing w:before="120" w:after="120" w:line="276" w:lineRule="auto"/>
        <w:ind w:firstLine="720"/>
        <w:jc w:val="both"/>
        <w:rPr>
          <w:rFonts w:eastAsia="Times New Roman" w:cs="Times New Roman"/>
          <w:sz w:val="28"/>
          <w:szCs w:val="24"/>
        </w:rPr>
      </w:pPr>
      <w:r w:rsidRPr="006F379D">
        <w:rPr>
          <w:rFonts w:eastAsia="Times New Roman" w:cs="Times New Roman"/>
          <w:sz w:val="28"/>
          <w:szCs w:val="24"/>
        </w:rPr>
        <w:t>Ņemot vērā 2016</w:t>
      </w:r>
      <w:r>
        <w:rPr>
          <w:rFonts w:eastAsia="Times New Roman" w:cs="Times New Roman"/>
          <w:sz w:val="28"/>
          <w:szCs w:val="24"/>
        </w:rPr>
        <w:t>. gad</w:t>
      </w:r>
      <w:r w:rsidRPr="006F379D">
        <w:rPr>
          <w:rFonts w:eastAsia="Times New Roman" w:cs="Times New Roman"/>
          <w:sz w:val="28"/>
          <w:szCs w:val="24"/>
        </w:rPr>
        <w:t>a izpildes datus</w:t>
      </w:r>
      <w:bookmarkStart w:id="11" w:name="_Ref472964182"/>
      <w:r>
        <w:rPr>
          <w:rStyle w:val="FootnoteReference"/>
          <w:rFonts w:eastAsia="Times New Roman" w:cs="Times New Roman"/>
          <w:sz w:val="28"/>
          <w:szCs w:val="24"/>
        </w:rPr>
        <w:footnoteReference w:id="31"/>
      </w:r>
      <w:bookmarkEnd w:id="11"/>
      <w:r w:rsidRPr="006F379D">
        <w:rPr>
          <w:rFonts w:eastAsia="Times New Roman" w:cs="Times New Roman"/>
          <w:sz w:val="28"/>
          <w:szCs w:val="24"/>
        </w:rPr>
        <w:t xml:space="preserve">, VI sadarbībā ar SI un AI ir izstrādājusi ES fondu investīciju finanšu un sasniedzamo rezultātu plānu, kas pievienots šī informatīvā ziņojuma pielikumos. </w:t>
      </w:r>
      <w:r>
        <w:rPr>
          <w:rFonts w:eastAsia="Times New Roman" w:cs="Times New Roman"/>
          <w:sz w:val="28"/>
          <w:szCs w:val="24"/>
        </w:rPr>
        <w:t xml:space="preserve">Šie plāni uzskatāmi par minimālo programmu, bet ir vēlams sasniegt maksimāli vairāk un ātrākos tempos. </w:t>
      </w:r>
    </w:p>
    <w:p w14:paraId="05501720" w14:textId="753B6081" w:rsidR="00025BAB" w:rsidRDefault="006273A8" w:rsidP="00025BAB">
      <w:pPr>
        <w:spacing w:before="120" w:after="120" w:line="276" w:lineRule="auto"/>
        <w:jc w:val="both"/>
        <w:rPr>
          <w:noProof/>
          <w:lang w:eastAsia="lv-LV"/>
        </w:rPr>
      </w:pPr>
      <w:r>
        <w:rPr>
          <w:rFonts w:eastAsia="Times New Roman" w:cs="Times New Roman"/>
          <w:i/>
          <w:szCs w:val="24"/>
        </w:rPr>
        <w:t>Grafiks Nr.7</w:t>
      </w:r>
      <w:r w:rsidR="00025BAB" w:rsidRPr="002D5DC9">
        <w:rPr>
          <w:rFonts w:eastAsia="Times New Roman" w:cs="Times New Roman"/>
          <w:i/>
          <w:szCs w:val="24"/>
        </w:rPr>
        <w:t xml:space="preserve">. </w:t>
      </w:r>
      <w:r w:rsidR="00025BAB">
        <w:rPr>
          <w:rFonts w:eastAsia="Times New Roman" w:cs="Times New Roman"/>
          <w:i/>
          <w:szCs w:val="24"/>
        </w:rPr>
        <w:t xml:space="preserve">Investīcijas </w:t>
      </w:r>
      <w:r w:rsidR="00025BAB" w:rsidRPr="002D5DC9">
        <w:rPr>
          <w:rFonts w:eastAsia="Times New Roman" w:cs="Times New Roman"/>
          <w:i/>
          <w:szCs w:val="24"/>
        </w:rPr>
        <w:t>2016</w:t>
      </w:r>
      <w:r w:rsidR="00025BAB">
        <w:rPr>
          <w:rFonts w:eastAsia="Times New Roman" w:cs="Times New Roman"/>
          <w:i/>
          <w:szCs w:val="24"/>
        </w:rPr>
        <w:t>. gad</w:t>
      </w:r>
      <w:r w:rsidR="00025BAB" w:rsidRPr="002D5DC9">
        <w:rPr>
          <w:rFonts w:eastAsia="Times New Roman" w:cs="Times New Roman"/>
          <w:i/>
          <w:szCs w:val="24"/>
        </w:rPr>
        <w:t>ā un indikatīvi plānotais 2017</w:t>
      </w:r>
      <w:r w:rsidR="00025BAB">
        <w:rPr>
          <w:rFonts w:eastAsia="Times New Roman" w:cs="Times New Roman"/>
          <w:i/>
          <w:szCs w:val="24"/>
        </w:rPr>
        <w:t>. gadā nozarēs</w:t>
      </w:r>
      <w:r w:rsidR="00025BAB" w:rsidRPr="00971869">
        <w:rPr>
          <w:noProof/>
          <w:lang w:eastAsia="lv-LV"/>
        </w:rPr>
        <w:t xml:space="preserve"> </w:t>
      </w:r>
    </w:p>
    <w:p w14:paraId="6C93CEDC" w14:textId="0ED6A2B9" w:rsidR="00025BAB" w:rsidRDefault="00040EE8" w:rsidP="00025BAB">
      <w:pPr>
        <w:spacing w:before="120" w:after="120" w:line="276" w:lineRule="auto"/>
        <w:jc w:val="center"/>
        <w:rPr>
          <w:noProof/>
          <w:lang w:eastAsia="lv-LV"/>
        </w:rPr>
      </w:pPr>
      <w:r>
        <w:rPr>
          <w:noProof/>
          <w:lang w:eastAsia="lv-LV"/>
        </w:rPr>
        <w:drawing>
          <wp:inline distT="0" distB="0" distL="0" distR="0" wp14:anchorId="34C39273" wp14:editId="16E5F437">
            <wp:extent cx="5752465" cy="3009265"/>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2465" cy="3009265"/>
                    </a:xfrm>
                    <a:prstGeom prst="rect">
                      <a:avLst/>
                    </a:prstGeom>
                    <a:noFill/>
                    <a:ln>
                      <a:noFill/>
                    </a:ln>
                  </pic:spPr>
                </pic:pic>
              </a:graphicData>
            </a:graphic>
          </wp:inline>
        </w:drawing>
      </w:r>
    </w:p>
    <w:p w14:paraId="7D73BC83" w14:textId="645232B6" w:rsidR="00025BAB" w:rsidRDefault="00025BAB" w:rsidP="00025BAB">
      <w:pPr>
        <w:spacing w:before="120" w:after="120" w:line="276" w:lineRule="auto"/>
        <w:ind w:firstLine="720"/>
        <w:jc w:val="both"/>
        <w:rPr>
          <w:rFonts w:eastAsia="Times New Roman" w:cs="Times New Roman"/>
          <w:sz w:val="28"/>
          <w:szCs w:val="24"/>
        </w:rPr>
      </w:pPr>
      <w:r w:rsidRPr="00C17F65">
        <w:rPr>
          <w:rFonts w:eastAsia="Times New Roman" w:cs="Times New Roman"/>
          <w:sz w:val="28"/>
          <w:szCs w:val="24"/>
        </w:rPr>
        <w:lastRenderedPageBreak/>
        <w:t>2017</w:t>
      </w:r>
      <w:r>
        <w:rPr>
          <w:rFonts w:eastAsia="Times New Roman" w:cs="Times New Roman"/>
          <w:sz w:val="28"/>
          <w:szCs w:val="24"/>
        </w:rPr>
        <w:t>. gad</w:t>
      </w:r>
      <w:r w:rsidRPr="00C17F65">
        <w:rPr>
          <w:rFonts w:eastAsia="Times New Roman" w:cs="Times New Roman"/>
          <w:sz w:val="28"/>
          <w:szCs w:val="24"/>
        </w:rPr>
        <w:t>ā ievērojami jākāpina projektu ieviešanas temps. Kopā prognozēts, ka 2017</w:t>
      </w:r>
      <w:r>
        <w:rPr>
          <w:rFonts w:eastAsia="Times New Roman" w:cs="Times New Roman"/>
          <w:sz w:val="28"/>
          <w:szCs w:val="24"/>
        </w:rPr>
        <w:t>. gad</w:t>
      </w:r>
      <w:r w:rsidRPr="00C17F65">
        <w:rPr>
          <w:rFonts w:eastAsia="Times New Roman" w:cs="Times New Roman"/>
          <w:sz w:val="28"/>
          <w:szCs w:val="24"/>
        </w:rPr>
        <w:t>ā maksājumi tiks veikti divas reizes lielākā apjomā nekā 2016</w:t>
      </w:r>
      <w:r>
        <w:rPr>
          <w:rFonts w:eastAsia="Times New Roman" w:cs="Times New Roman"/>
          <w:sz w:val="28"/>
          <w:szCs w:val="24"/>
        </w:rPr>
        <w:t>. gad</w:t>
      </w:r>
      <w:r w:rsidRPr="00C17F65">
        <w:rPr>
          <w:rFonts w:eastAsia="Times New Roman" w:cs="Times New Roman"/>
          <w:sz w:val="28"/>
          <w:szCs w:val="24"/>
        </w:rPr>
        <w:t>ā.</w:t>
      </w:r>
      <w:r>
        <w:rPr>
          <w:rFonts w:eastAsia="Times New Roman" w:cs="Times New Roman"/>
          <w:sz w:val="28"/>
          <w:szCs w:val="24"/>
        </w:rPr>
        <w:t xml:space="preserve"> </w:t>
      </w:r>
      <w:r w:rsidRPr="006F379D">
        <w:rPr>
          <w:rFonts w:eastAsia="Times New Roman" w:cs="Times New Roman"/>
          <w:sz w:val="28"/>
          <w:szCs w:val="24"/>
        </w:rPr>
        <w:t xml:space="preserve">Ņemot vērā izveidotās prognozes maksājumu plāniem finansējuma saņēmējiem un noteiktās rādītāju vērtības, </w:t>
      </w:r>
      <w:r w:rsidR="009E6618">
        <w:rPr>
          <w:rFonts w:eastAsia="Times New Roman" w:cs="Times New Roman"/>
          <w:sz w:val="28"/>
          <w:szCs w:val="24"/>
        </w:rPr>
        <w:t xml:space="preserve">projektu īstenotājiem un iestādēm </w:t>
      </w:r>
      <w:r w:rsidRPr="006F379D">
        <w:rPr>
          <w:rFonts w:eastAsia="Times New Roman" w:cs="Times New Roman"/>
          <w:sz w:val="28"/>
          <w:szCs w:val="24"/>
        </w:rPr>
        <w:t xml:space="preserve"> atbilstoši kompetencei jāveic pasākumi, lai šos plānus izpildītu</w:t>
      </w:r>
      <w:r>
        <w:rPr>
          <w:rFonts w:eastAsia="Times New Roman" w:cs="Times New Roman"/>
          <w:sz w:val="28"/>
          <w:szCs w:val="24"/>
        </w:rPr>
        <w:t xml:space="preserve"> un pēc iespējas pārsniegtu</w:t>
      </w:r>
      <w:r w:rsidRPr="006F379D">
        <w:rPr>
          <w:rFonts w:eastAsia="Times New Roman" w:cs="Times New Roman"/>
          <w:sz w:val="28"/>
          <w:szCs w:val="24"/>
        </w:rPr>
        <w:t xml:space="preserve">. Šie plāni tiks izmantoti kā atskaites punkts regulāri informējot valdību, Saeimu </w:t>
      </w:r>
      <w:r>
        <w:rPr>
          <w:rFonts w:eastAsia="Times New Roman" w:cs="Times New Roman"/>
          <w:sz w:val="28"/>
          <w:szCs w:val="24"/>
        </w:rPr>
        <w:t>un citos</w:t>
      </w:r>
      <w:r w:rsidRPr="006F379D">
        <w:rPr>
          <w:rFonts w:eastAsia="Times New Roman" w:cs="Times New Roman"/>
          <w:sz w:val="28"/>
          <w:szCs w:val="24"/>
        </w:rPr>
        <w:t xml:space="preserve"> forumos par ES fondu ieviešanas progresu. </w:t>
      </w:r>
    </w:p>
    <w:p w14:paraId="02988630" w14:textId="77777777" w:rsidR="0044408C" w:rsidRDefault="00BB16FE" w:rsidP="0044408C">
      <w:pPr>
        <w:spacing w:before="120" w:after="120" w:line="276" w:lineRule="auto"/>
        <w:ind w:firstLine="709"/>
        <w:jc w:val="both"/>
        <w:rPr>
          <w:rFonts w:eastAsia="Calibri" w:cs="Times New Roman"/>
          <w:i/>
          <w:szCs w:val="28"/>
          <w:lang w:eastAsia="ar-SA"/>
        </w:rPr>
      </w:pPr>
      <w:r w:rsidRPr="006B7F03">
        <w:rPr>
          <w:rFonts w:eastAsia="Calibri" w:cs="Times New Roman"/>
          <w:sz w:val="28"/>
          <w:szCs w:val="28"/>
          <w:lang w:eastAsia="ar-SA"/>
        </w:rPr>
        <w:t>2017.</w:t>
      </w:r>
      <w:r>
        <w:rPr>
          <w:rFonts w:eastAsia="Calibri" w:cs="Times New Roman"/>
          <w:sz w:val="28"/>
          <w:szCs w:val="28"/>
          <w:lang w:eastAsia="ar-SA"/>
        </w:rPr>
        <w:t> </w:t>
      </w:r>
      <w:r w:rsidRPr="006B7F03">
        <w:rPr>
          <w:rFonts w:eastAsia="Calibri" w:cs="Times New Roman"/>
          <w:sz w:val="28"/>
          <w:szCs w:val="28"/>
          <w:lang w:eastAsia="ar-SA"/>
        </w:rPr>
        <w:t>gad</w:t>
      </w:r>
      <w:r>
        <w:rPr>
          <w:rFonts w:eastAsia="Calibri" w:cs="Times New Roman"/>
          <w:sz w:val="28"/>
          <w:szCs w:val="28"/>
          <w:lang w:eastAsia="ar-SA"/>
        </w:rPr>
        <w:t>ā ES fondu līdzfinansējuma at</w:t>
      </w:r>
      <w:r w:rsidRPr="006B7F03">
        <w:rPr>
          <w:rFonts w:eastAsia="Calibri" w:cs="Times New Roman"/>
          <w:sz w:val="28"/>
          <w:szCs w:val="28"/>
          <w:lang w:eastAsia="ar-SA"/>
        </w:rPr>
        <w:t>maks</w:t>
      </w:r>
      <w:r>
        <w:rPr>
          <w:rFonts w:eastAsia="Calibri" w:cs="Times New Roman"/>
          <w:sz w:val="28"/>
          <w:szCs w:val="28"/>
          <w:lang w:eastAsia="ar-SA"/>
        </w:rPr>
        <w:t xml:space="preserve">u (maksājumi) finansējuma saņēmējiem </w:t>
      </w:r>
      <w:r w:rsidRPr="006B7F03">
        <w:rPr>
          <w:rFonts w:eastAsia="Calibri" w:cs="Times New Roman"/>
          <w:sz w:val="28"/>
          <w:szCs w:val="28"/>
          <w:lang w:eastAsia="ar-SA"/>
        </w:rPr>
        <w:t xml:space="preserve">koncentrācija </w:t>
      </w:r>
      <w:r>
        <w:rPr>
          <w:rFonts w:eastAsia="Calibri" w:cs="Times New Roman"/>
          <w:sz w:val="28"/>
          <w:szCs w:val="28"/>
          <w:lang w:eastAsia="ar-SA"/>
        </w:rPr>
        <w:t xml:space="preserve">prognozējama </w:t>
      </w:r>
      <w:r w:rsidRPr="006B7F03">
        <w:rPr>
          <w:rFonts w:eastAsia="Calibri" w:cs="Times New Roman"/>
          <w:sz w:val="28"/>
          <w:szCs w:val="28"/>
          <w:lang w:eastAsia="ar-SA"/>
        </w:rPr>
        <w:t xml:space="preserve">gada pēdējos </w:t>
      </w:r>
      <w:r>
        <w:rPr>
          <w:rFonts w:eastAsia="Calibri" w:cs="Times New Roman"/>
          <w:sz w:val="28"/>
          <w:szCs w:val="28"/>
          <w:lang w:eastAsia="ar-SA"/>
        </w:rPr>
        <w:t xml:space="preserve">piecos </w:t>
      </w:r>
      <w:r w:rsidRPr="006B7F03">
        <w:rPr>
          <w:rFonts w:eastAsia="Calibri" w:cs="Times New Roman"/>
          <w:sz w:val="28"/>
          <w:szCs w:val="28"/>
          <w:lang w:eastAsia="ar-SA"/>
        </w:rPr>
        <w:t>mēnešos – 52,3</w:t>
      </w:r>
      <w:r>
        <w:rPr>
          <w:rFonts w:eastAsia="Calibri" w:cs="Times New Roman"/>
          <w:sz w:val="28"/>
          <w:szCs w:val="28"/>
          <w:lang w:eastAsia="ar-SA"/>
        </w:rPr>
        <w:t> </w:t>
      </w:r>
      <w:r w:rsidRPr="006B7F03">
        <w:rPr>
          <w:rFonts w:eastAsia="Calibri" w:cs="Times New Roman"/>
          <w:sz w:val="28"/>
          <w:szCs w:val="28"/>
          <w:lang w:eastAsia="ar-SA"/>
        </w:rPr>
        <w:t>% jeb 227,8 milj. </w:t>
      </w:r>
      <w:r w:rsidRPr="00960365">
        <w:rPr>
          <w:rFonts w:eastAsia="Calibri" w:cs="Times New Roman"/>
          <w:i/>
          <w:sz w:val="28"/>
          <w:szCs w:val="28"/>
          <w:lang w:eastAsia="ar-SA"/>
        </w:rPr>
        <w:t xml:space="preserve">euro </w:t>
      </w:r>
      <w:r w:rsidRPr="00960365">
        <w:rPr>
          <w:rFonts w:eastAsia="Calibri" w:cs="Times New Roman"/>
          <w:sz w:val="28"/>
          <w:szCs w:val="28"/>
          <w:lang w:eastAsia="ar-SA"/>
        </w:rPr>
        <w:t>(skat</w:t>
      </w:r>
      <w:r w:rsidR="00960365" w:rsidRPr="00960365">
        <w:rPr>
          <w:rFonts w:eastAsia="Calibri" w:cs="Times New Roman"/>
          <w:sz w:val="28"/>
          <w:szCs w:val="28"/>
          <w:lang w:eastAsia="ar-SA"/>
        </w:rPr>
        <w:t xml:space="preserve">īt </w:t>
      </w:r>
      <w:r w:rsidRPr="00960365">
        <w:rPr>
          <w:rFonts w:eastAsia="Calibri" w:cs="Times New Roman"/>
          <w:sz w:val="28"/>
          <w:szCs w:val="28"/>
          <w:lang w:eastAsia="ar-SA"/>
        </w:rPr>
        <w:t>grafiku Nr.</w:t>
      </w:r>
      <w:r w:rsidR="00A57D5B">
        <w:rPr>
          <w:rFonts w:eastAsia="Calibri" w:cs="Times New Roman"/>
          <w:sz w:val="28"/>
          <w:szCs w:val="28"/>
          <w:lang w:eastAsia="ar-SA"/>
        </w:rPr>
        <w:t> 8</w:t>
      </w:r>
      <w:r w:rsidRPr="00960365">
        <w:rPr>
          <w:rFonts w:eastAsia="Calibri" w:cs="Times New Roman"/>
          <w:sz w:val="28"/>
          <w:szCs w:val="28"/>
          <w:lang w:eastAsia="ar-SA"/>
        </w:rPr>
        <w:t>). Tas</w:t>
      </w:r>
      <w:r>
        <w:rPr>
          <w:rFonts w:eastAsia="Calibri" w:cs="Times New Roman"/>
          <w:sz w:val="28"/>
          <w:szCs w:val="28"/>
          <w:lang w:eastAsia="ar-SA"/>
        </w:rPr>
        <w:t xml:space="preserve"> tradicionāli </w:t>
      </w:r>
      <w:r w:rsidRPr="006B7F03">
        <w:rPr>
          <w:rFonts w:eastAsia="Calibri" w:cs="Times New Roman"/>
          <w:sz w:val="28"/>
          <w:szCs w:val="28"/>
          <w:lang w:eastAsia="ar-SA"/>
        </w:rPr>
        <w:t>skaidroj</w:t>
      </w:r>
      <w:r>
        <w:rPr>
          <w:rFonts w:eastAsia="Calibri" w:cs="Times New Roman"/>
          <w:sz w:val="28"/>
          <w:szCs w:val="28"/>
          <w:lang w:eastAsia="ar-SA"/>
        </w:rPr>
        <w:t>ams</w:t>
      </w:r>
      <w:r w:rsidRPr="006B7F03">
        <w:rPr>
          <w:rFonts w:eastAsia="Calibri" w:cs="Times New Roman"/>
          <w:sz w:val="28"/>
          <w:szCs w:val="28"/>
          <w:lang w:eastAsia="ar-SA"/>
        </w:rPr>
        <w:t xml:space="preserve"> ar prognozētiem maksājumu pieprasījumiem būvniecības sezonas beigās finansiāli ietilpīgākajos infrastruktūras projektos. </w:t>
      </w:r>
      <w:r>
        <w:rPr>
          <w:rFonts w:eastAsia="Calibri" w:cs="Times New Roman"/>
          <w:sz w:val="28"/>
          <w:szCs w:val="28"/>
          <w:lang w:eastAsia="ar-SA"/>
        </w:rPr>
        <w:t>Vienlaikus šāda situācija norāda uz ievērojamu risku gadījumos, ja aizkavē</w:t>
      </w:r>
      <w:r w:rsidR="00B57930">
        <w:rPr>
          <w:rFonts w:eastAsia="Calibri" w:cs="Times New Roman"/>
          <w:sz w:val="28"/>
          <w:szCs w:val="28"/>
          <w:lang w:eastAsia="ar-SA"/>
        </w:rPr>
        <w:t>jas iepirkuma proced</w:t>
      </w:r>
      <w:r>
        <w:rPr>
          <w:rFonts w:eastAsia="Calibri" w:cs="Times New Roman"/>
          <w:sz w:val="28"/>
          <w:szCs w:val="28"/>
          <w:lang w:eastAsia="ar-SA"/>
        </w:rPr>
        <w:t>ūras vai rodas citi sarežģījumi projektu ieviešanā. Tāpēc i</w:t>
      </w:r>
      <w:r w:rsidRPr="006B7F03">
        <w:rPr>
          <w:rFonts w:eastAsia="Calibri" w:cs="Times New Roman"/>
          <w:sz w:val="28"/>
          <w:szCs w:val="28"/>
          <w:lang w:eastAsia="ar-SA"/>
        </w:rPr>
        <w:t xml:space="preserve">r svarīgi </w:t>
      </w:r>
      <w:r>
        <w:rPr>
          <w:rFonts w:eastAsia="Calibri" w:cs="Times New Roman"/>
          <w:sz w:val="28"/>
          <w:szCs w:val="28"/>
          <w:lang w:eastAsia="ar-SA"/>
        </w:rPr>
        <w:t xml:space="preserve">projektu īstenotājiem </w:t>
      </w:r>
      <w:r w:rsidRPr="006B7F03">
        <w:rPr>
          <w:rFonts w:eastAsia="Calibri" w:cs="Times New Roman"/>
          <w:sz w:val="28"/>
          <w:szCs w:val="28"/>
          <w:lang w:eastAsia="ar-SA"/>
        </w:rPr>
        <w:t xml:space="preserve">pēc iespējas </w:t>
      </w:r>
      <w:r>
        <w:rPr>
          <w:rFonts w:eastAsia="Calibri" w:cs="Times New Roman"/>
          <w:sz w:val="28"/>
          <w:szCs w:val="28"/>
          <w:lang w:eastAsia="ar-SA"/>
        </w:rPr>
        <w:t xml:space="preserve">intensificēt visus procesus, </w:t>
      </w:r>
      <w:r w:rsidRPr="006B7F03">
        <w:rPr>
          <w:rFonts w:eastAsia="Calibri" w:cs="Times New Roman"/>
          <w:sz w:val="28"/>
          <w:szCs w:val="28"/>
          <w:lang w:eastAsia="ar-SA"/>
        </w:rPr>
        <w:t xml:space="preserve">nepieļaut atkāpes no maksājumiem </w:t>
      </w:r>
      <w:r>
        <w:rPr>
          <w:rFonts w:eastAsia="Calibri" w:cs="Times New Roman"/>
          <w:sz w:val="28"/>
          <w:szCs w:val="28"/>
          <w:lang w:eastAsia="ar-SA"/>
        </w:rPr>
        <w:t>īpaši</w:t>
      </w:r>
      <w:r w:rsidR="0044408C">
        <w:rPr>
          <w:rFonts w:eastAsia="Calibri" w:cs="Times New Roman"/>
          <w:sz w:val="28"/>
          <w:szCs w:val="28"/>
          <w:lang w:eastAsia="ar-SA"/>
        </w:rPr>
        <w:t xml:space="preserve"> gada otrajā pusē.</w:t>
      </w:r>
    </w:p>
    <w:p w14:paraId="20EF78BD" w14:textId="306088F3" w:rsidR="00BB16FE" w:rsidRPr="0044408C" w:rsidRDefault="006273A8" w:rsidP="0044408C">
      <w:pPr>
        <w:spacing w:before="120" w:after="120" w:line="276" w:lineRule="auto"/>
        <w:ind w:firstLine="709"/>
        <w:jc w:val="both"/>
        <w:rPr>
          <w:rFonts w:eastAsia="Calibri" w:cs="Times New Roman"/>
          <w:sz w:val="28"/>
          <w:szCs w:val="28"/>
          <w:lang w:eastAsia="ar-SA"/>
        </w:rPr>
      </w:pPr>
      <w:r>
        <w:rPr>
          <w:rFonts w:eastAsia="Calibri" w:cs="Times New Roman"/>
          <w:i/>
          <w:szCs w:val="28"/>
          <w:lang w:eastAsia="ar-SA"/>
        </w:rPr>
        <w:t>Grafiks Nr. 8</w:t>
      </w:r>
      <w:r w:rsidR="00BB16FE" w:rsidRPr="00283BDC">
        <w:rPr>
          <w:rFonts w:eastAsia="Calibri" w:cs="Times New Roman"/>
          <w:i/>
          <w:szCs w:val="28"/>
          <w:lang w:eastAsia="ar-SA"/>
        </w:rPr>
        <w:t xml:space="preserve">. </w:t>
      </w:r>
      <w:r w:rsidR="00BB16FE" w:rsidRPr="00283BDC">
        <w:rPr>
          <w:rFonts w:eastAsia="Calibri" w:cs="Times New Roman"/>
          <w:szCs w:val="28"/>
          <w:lang w:eastAsia="ar-SA"/>
        </w:rPr>
        <w:t xml:space="preserve"> </w:t>
      </w:r>
      <w:r w:rsidR="00BB16FE">
        <w:rPr>
          <w:rFonts w:eastAsia="Calibri" w:cs="Times New Roman"/>
          <w:i/>
          <w:szCs w:val="28"/>
          <w:lang w:eastAsia="ar-SA"/>
        </w:rPr>
        <w:t>ES fondu līdzfinansējuma atmaksu (m</w:t>
      </w:r>
      <w:r w:rsidR="00BB16FE" w:rsidRPr="00283BDC">
        <w:rPr>
          <w:rFonts w:eastAsia="Calibri" w:cs="Times New Roman"/>
          <w:i/>
          <w:szCs w:val="28"/>
          <w:lang w:eastAsia="ar-SA"/>
        </w:rPr>
        <w:t>aksājumu</w:t>
      </w:r>
      <w:r w:rsidR="00BB16FE">
        <w:rPr>
          <w:rFonts w:eastAsia="Calibri" w:cs="Times New Roman"/>
          <w:i/>
          <w:szCs w:val="28"/>
          <w:lang w:eastAsia="ar-SA"/>
        </w:rPr>
        <w:t>)</w:t>
      </w:r>
      <w:r w:rsidR="00BB16FE" w:rsidRPr="00283BDC">
        <w:rPr>
          <w:rFonts w:eastAsia="Calibri" w:cs="Times New Roman"/>
          <w:i/>
          <w:szCs w:val="28"/>
          <w:lang w:eastAsia="ar-SA"/>
        </w:rPr>
        <w:t xml:space="preserve"> plāns 2017.</w:t>
      </w:r>
      <w:r w:rsidR="00A57D5B">
        <w:rPr>
          <w:rFonts w:eastAsia="Calibri" w:cs="Times New Roman"/>
          <w:i/>
          <w:szCs w:val="28"/>
          <w:lang w:eastAsia="ar-SA"/>
        </w:rPr>
        <w:t> </w:t>
      </w:r>
      <w:r w:rsidR="00BB16FE" w:rsidRPr="00283BDC">
        <w:rPr>
          <w:rFonts w:eastAsia="Calibri" w:cs="Times New Roman"/>
          <w:i/>
          <w:szCs w:val="28"/>
          <w:lang w:eastAsia="ar-SA"/>
        </w:rPr>
        <w:t xml:space="preserve">gadā, kumulatīvi, </w:t>
      </w:r>
      <w:r w:rsidR="00AD5812">
        <w:rPr>
          <w:rFonts w:eastAsia="Calibri" w:cs="Times New Roman"/>
          <w:i/>
          <w:szCs w:val="28"/>
          <w:lang w:eastAsia="ar-SA"/>
        </w:rPr>
        <w:t xml:space="preserve">milj. </w:t>
      </w:r>
      <w:r w:rsidR="00BB16FE" w:rsidRPr="00283BDC">
        <w:rPr>
          <w:rFonts w:eastAsia="Calibri" w:cs="Times New Roman"/>
          <w:i/>
          <w:szCs w:val="28"/>
          <w:lang w:eastAsia="ar-SA"/>
        </w:rPr>
        <w:t>euro</w:t>
      </w:r>
    </w:p>
    <w:p w14:paraId="1DF7B0A5" w14:textId="5BBFFBF7" w:rsidR="00BB16FE" w:rsidRDefault="00392A9E" w:rsidP="00BB16FE">
      <w:pPr>
        <w:spacing w:before="120" w:after="120" w:line="276" w:lineRule="auto"/>
        <w:jc w:val="both"/>
        <w:rPr>
          <w:rFonts w:eastAsia="Calibri" w:cs="Times New Roman"/>
          <w:i/>
          <w:szCs w:val="28"/>
          <w:lang w:eastAsia="ar-SA"/>
        </w:rPr>
      </w:pPr>
      <w:r>
        <w:rPr>
          <w:noProof/>
          <w:lang w:eastAsia="lv-LV"/>
        </w:rPr>
        <w:drawing>
          <wp:inline distT="0" distB="0" distL="0" distR="0" wp14:anchorId="6F321389" wp14:editId="5A937565">
            <wp:extent cx="5742432" cy="2943225"/>
            <wp:effectExtent l="0" t="0" r="1079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2407672" w14:textId="0A92259C" w:rsidR="00BB16FE" w:rsidRPr="006B7F03" w:rsidRDefault="00BB16FE" w:rsidP="00BB16FE">
      <w:pPr>
        <w:spacing w:before="120" w:after="120" w:line="276" w:lineRule="auto"/>
        <w:ind w:firstLine="709"/>
        <w:jc w:val="both"/>
        <w:rPr>
          <w:rFonts w:eastAsia="Calibri" w:cs="Times New Roman"/>
          <w:sz w:val="28"/>
          <w:szCs w:val="28"/>
          <w:lang w:eastAsia="ar-SA"/>
        </w:rPr>
      </w:pPr>
      <w:r>
        <w:rPr>
          <w:rFonts w:eastAsia="Calibri" w:cs="Times New Roman"/>
          <w:sz w:val="28"/>
          <w:szCs w:val="28"/>
          <w:lang w:eastAsia="ar-SA"/>
        </w:rPr>
        <w:t>P</w:t>
      </w:r>
      <w:r w:rsidRPr="006B7F03">
        <w:rPr>
          <w:rFonts w:eastAsia="Calibri" w:cs="Times New Roman"/>
          <w:sz w:val="28"/>
          <w:szCs w:val="28"/>
          <w:lang w:eastAsia="ar-SA"/>
        </w:rPr>
        <w:t>us</w:t>
      </w:r>
      <w:r>
        <w:rPr>
          <w:rFonts w:eastAsia="Calibri" w:cs="Times New Roman"/>
          <w:sz w:val="28"/>
          <w:szCs w:val="28"/>
          <w:lang w:eastAsia="ar-SA"/>
        </w:rPr>
        <w:t xml:space="preserve">e </w:t>
      </w:r>
      <w:r w:rsidRPr="006B7F03">
        <w:rPr>
          <w:rFonts w:eastAsia="Calibri" w:cs="Times New Roman"/>
          <w:sz w:val="28"/>
          <w:szCs w:val="28"/>
          <w:lang w:eastAsia="ar-SA"/>
        </w:rPr>
        <w:t xml:space="preserve">no </w:t>
      </w:r>
      <w:r>
        <w:rPr>
          <w:rFonts w:eastAsia="Calibri" w:cs="Times New Roman"/>
          <w:sz w:val="28"/>
          <w:szCs w:val="28"/>
          <w:lang w:eastAsia="ar-SA"/>
        </w:rPr>
        <w:t>2017.</w:t>
      </w:r>
      <w:r w:rsidR="00C10727">
        <w:rPr>
          <w:rFonts w:eastAsia="Calibri" w:cs="Times New Roman"/>
          <w:sz w:val="28"/>
          <w:szCs w:val="28"/>
          <w:lang w:eastAsia="ar-SA"/>
        </w:rPr>
        <w:t> </w:t>
      </w:r>
      <w:r>
        <w:rPr>
          <w:rFonts w:eastAsia="Calibri" w:cs="Times New Roman"/>
          <w:sz w:val="28"/>
          <w:szCs w:val="28"/>
          <w:lang w:eastAsia="ar-SA"/>
        </w:rPr>
        <w:t xml:space="preserve">gada </w:t>
      </w:r>
      <w:proofErr w:type="spellStart"/>
      <w:r w:rsidRPr="006B7F03">
        <w:rPr>
          <w:rFonts w:eastAsia="Calibri" w:cs="Times New Roman"/>
          <w:sz w:val="28"/>
          <w:szCs w:val="28"/>
          <w:lang w:eastAsia="ar-SA"/>
        </w:rPr>
        <w:t>gada</w:t>
      </w:r>
      <w:proofErr w:type="spellEnd"/>
      <w:r w:rsidRPr="006B7F03">
        <w:rPr>
          <w:rFonts w:eastAsia="Calibri" w:cs="Times New Roman"/>
          <w:sz w:val="28"/>
          <w:szCs w:val="28"/>
          <w:lang w:eastAsia="ar-SA"/>
        </w:rPr>
        <w:t xml:space="preserve"> maksājumiem prognozēt</w:t>
      </w:r>
      <w:r>
        <w:rPr>
          <w:rFonts w:eastAsia="Calibri" w:cs="Times New Roman"/>
          <w:sz w:val="28"/>
          <w:szCs w:val="28"/>
          <w:lang w:eastAsia="ar-SA"/>
        </w:rPr>
        <w:t>i</w:t>
      </w:r>
      <w:r w:rsidRPr="006B7F03">
        <w:rPr>
          <w:rFonts w:eastAsia="Calibri" w:cs="Times New Roman"/>
          <w:sz w:val="28"/>
          <w:szCs w:val="28"/>
          <w:lang w:eastAsia="ar-SA"/>
        </w:rPr>
        <w:t xml:space="preserve"> transporta un vides jomās, līdz ar to šīs jomas radīs vislielāko ietekmi uz </w:t>
      </w:r>
      <w:r>
        <w:rPr>
          <w:rFonts w:eastAsia="Calibri" w:cs="Times New Roman"/>
          <w:sz w:val="28"/>
          <w:szCs w:val="28"/>
          <w:lang w:eastAsia="ar-SA"/>
        </w:rPr>
        <w:t>ES līdzfinansējuma at</w:t>
      </w:r>
      <w:r w:rsidRPr="006B7F03">
        <w:rPr>
          <w:rFonts w:eastAsia="Calibri" w:cs="Times New Roman"/>
          <w:sz w:val="28"/>
          <w:szCs w:val="28"/>
          <w:lang w:eastAsia="ar-SA"/>
        </w:rPr>
        <w:t>maks</w:t>
      </w:r>
      <w:r>
        <w:rPr>
          <w:rFonts w:eastAsia="Calibri" w:cs="Times New Roman"/>
          <w:sz w:val="28"/>
          <w:szCs w:val="28"/>
          <w:lang w:eastAsia="ar-SA"/>
        </w:rPr>
        <w:t>u</w:t>
      </w:r>
      <w:r w:rsidRPr="006B7F03">
        <w:rPr>
          <w:rFonts w:eastAsia="Calibri" w:cs="Times New Roman"/>
          <w:sz w:val="28"/>
          <w:szCs w:val="28"/>
          <w:lang w:eastAsia="ar-SA"/>
        </w:rPr>
        <w:t xml:space="preserve"> plāna izpildi un </w:t>
      </w:r>
      <w:r>
        <w:rPr>
          <w:rFonts w:eastAsia="Calibri" w:cs="Times New Roman"/>
          <w:sz w:val="28"/>
          <w:szCs w:val="28"/>
          <w:lang w:eastAsia="ar-SA"/>
        </w:rPr>
        <w:t xml:space="preserve">attiecīgi </w:t>
      </w:r>
      <w:r w:rsidRPr="006B7F03">
        <w:rPr>
          <w:rFonts w:eastAsia="Calibri" w:cs="Times New Roman"/>
          <w:sz w:val="28"/>
          <w:szCs w:val="28"/>
          <w:lang w:eastAsia="ar-SA"/>
        </w:rPr>
        <w:t xml:space="preserve">uz </w:t>
      </w:r>
      <w:r>
        <w:rPr>
          <w:rFonts w:eastAsia="Calibri" w:cs="Times New Roman"/>
          <w:sz w:val="28"/>
          <w:szCs w:val="28"/>
          <w:lang w:eastAsia="ar-SA"/>
        </w:rPr>
        <w:t xml:space="preserve">valsts </w:t>
      </w:r>
      <w:r w:rsidRPr="006B7F03">
        <w:rPr>
          <w:rFonts w:eastAsia="Calibri" w:cs="Times New Roman"/>
          <w:sz w:val="28"/>
          <w:szCs w:val="28"/>
          <w:lang w:eastAsia="ar-SA"/>
        </w:rPr>
        <w:t xml:space="preserve">budžeta izlietojumu ES fondu investīcijām. </w:t>
      </w:r>
    </w:p>
    <w:p w14:paraId="3A2FDE8F" w14:textId="481096AD" w:rsidR="00BB16FE" w:rsidRDefault="00BB16FE" w:rsidP="00BB16FE">
      <w:pPr>
        <w:spacing w:before="120" w:after="120" w:line="276" w:lineRule="auto"/>
        <w:ind w:firstLine="720"/>
        <w:jc w:val="both"/>
        <w:rPr>
          <w:rFonts w:eastAsia="Times New Roman" w:cs="Times New Roman"/>
          <w:b/>
          <w:i/>
          <w:sz w:val="28"/>
          <w:szCs w:val="24"/>
        </w:rPr>
      </w:pPr>
      <w:r w:rsidRPr="00405438">
        <w:rPr>
          <w:b/>
          <w:i/>
          <w:sz w:val="28"/>
          <w:szCs w:val="28"/>
        </w:rPr>
        <w:t xml:space="preserve">Finanšu instrumentu </w:t>
      </w:r>
      <w:r>
        <w:rPr>
          <w:b/>
          <w:i/>
          <w:sz w:val="28"/>
          <w:szCs w:val="28"/>
        </w:rPr>
        <w:t>aktualitātes</w:t>
      </w:r>
    </w:p>
    <w:p w14:paraId="6567F69A" w14:textId="27FF9F08" w:rsidR="00BB16FE" w:rsidRDefault="00BB16FE" w:rsidP="00BB16FE">
      <w:pPr>
        <w:spacing w:before="120" w:after="120" w:line="276" w:lineRule="auto"/>
        <w:ind w:firstLine="720"/>
        <w:jc w:val="both"/>
        <w:rPr>
          <w:sz w:val="28"/>
        </w:rPr>
      </w:pPr>
      <w:r w:rsidRPr="007D35C9">
        <w:rPr>
          <w:sz w:val="28"/>
        </w:rPr>
        <w:t>2016</w:t>
      </w:r>
      <w:r>
        <w:rPr>
          <w:sz w:val="28"/>
        </w:rPr>
        <w:t>. gad</w:t>
      </w:r>
      <w:r w:rsidRPr="007D35C9">
        <w:rPr>
          <w:sz w:val="28"/>
        </w:rPr>
        <w:t>a</w:t>
      </w:r>
      <w:r>
        <w:rPr>
          <w:sz w:val="28"/>
        </w:rPr>
        <w:t> </w:t>
      </w:r>
      <w:r w:rsidRPr="007D35C9">
        <w:rPr>
          <w:sz w:val="28"/>
        </w:rPr>
        <w:t>8.</w:t>
      </w:r>
      <w:r>
        <w:rPr>
          <w:sz w:val="28"/>
        </w:rPr>
        <w:t> </w:t>
      </w:r>
      <w:r w:rsidRPr="007D35C9">
        <w:rPr>
          <w:sz w:val="28"/>
        </w:rPr>
        <w:t>jūnijā starp CFLA un ALTUM parakstīts nolīgums par Fondu fonda un finanšu instrumentu īstenošanu</w:t>
      </w:r>
      <w:r>
        <w:rPr>
          <w:sz w:val="28"/>
        </w:rPr>
        <w:t>.</w:t>
      </w:r>
      <w:r w:rsidRPr="007D35C9">
        <w:rPr>
          <w:sz w:val="28"/>
        </w:rPr>
        <w:t xml:space="preserve"> 2016</w:t>
      </w:r>
      <w:r>
        <w:rPr>
          <w:sz w:val="28"/>
        </w:rPr>
        <w:t>. gad</w:t>
      </w:r>
      <w:r w:rsidRPr="007D35C9">
        <w:rPr>
          <w:sz w:val="28"/>
        </w:rPr>
        <w:t>a 14.</w:t>
      </w:r>
      <w:r w:rsidR="00C10727">
        <w:rPr>
          <w:sz w:val="28"/>
        </w:rPr>
        <w:t> </w:t>
      </w:r>
      <w:r w:rsidRPr="007D35C9">
        <w:rPr>
          <w:sz w:val="28"/>
        </w:rPr>
        <w:t xml:space="preserve">septembrī </w:t>
      </w:r>
      <w:r>
        <w:rPr>
          <w:sz w:val="28"/>
        </w:rPr>
        <w:t xml:space="preserve">parakstīts </w:t>
      </w:r>
      <w:r>
        <w:rPr>
          <w:sz w:val="28"/>
        </w:rPr>
        <w:lastRenderedPageBreak/>
        <w:t xml:space="preserve">līgums </w:t>
      </w:r>
      <w:r w:rsidRPr="007D35C9">
        <w:rPr>
          <w:sz w:val="28"/>
        </w:rPr>
        <w:t>par 4.2.1.1.</w:t>
      </w:r>
      <w:r>
        <w:rPr>
          <w:sz w:val="28"/>
        </w:rPr>
        <w:t> </w:t>
      </w:r>
      <w:r w:rsidRPr="007D35C9">
        <w:rPr>
          <w:sz w:val="28"/>
        </w:rPr>
        <w:t>SAM</w:t>
      </w:r>
      <w:r>
        <w:rPr>
          <w:sz w:val="28"/>
        </w:rPr>
        <w:t xml:space="preserve"> </w:t>
      </w:r>
      <w:r w:rsidRPr="007D35C9">
        <w:rPr>
          <w:sz w:val="28"/>
        </w:rPr>
        <w:t xml:space="preserve">pasākuma </w:t>
      </w:r>
      <w:r>
        <w:rPr>
          <w:sz w:val="28"/>
        </w:rPr>
        <w:t>“</w:t>
      </w:r>
      <w:r w:rsidRPr="007D35C9">
        <w:rPr>
          <w:sz w:val="28"/>
        </w:rPr>
        <w:t>Veicināt energoefektivitātes paaugstināšanu dzīvojamās ēkās</w:t>
      </w:r>
      <w:r>
        <w:rPr>
          <w:sz w:val="28"/>
        </w:rPr>
        <w:t>”</w:t>
      </w:r>
      <w:r w:rsidRPr="007D35C9">
        <w:rPr>
          <w:sz w:val="28"/>
        </w:rPr>
        <w:t xml:space="preserve"> finanšu instrumenta īstenošanu. 2016</w:t>
      </w:r>
      <w:r>
        <w:rPr>
          <w:sz w:val="28"/>
        </w:rPr>
        <w:t>. gad</w:t>
      </w:r>
      <w:r w:rsidRPr="007D35C9">
        <w:rPr>
          <w:sz w:val="28"/>
        </w:rPr>
        <w:t>a</w:t>
      </w:r>
      <w:r>
        <w:rPr>
          <w:sz w:val="28"/>
        </w:rPr>
        <w:t> </w:t>
      </w:r>
      <w:r w:rsidRPr="007D35C9">
        <w:rPr>
          <w:sz w:val="28"/>
        </w:rPr>
        <w:t>1.</w:t>
      </w:r>
      <w:r>
        <w:rPr>
          <w:sz w:val="28"/>
        </w:rPr>
        <w:t> </w:t>
      </w:r>
      <w:r w:rsidRPr="007D35C9">
        <w:rPr>
          <w:sz w:val="28"/>
        </w:rPr>
        <w:t xml:space="preserve">jūlijā ALTUM Fondu </w:t>
      </w:r>
      <w:proofErr w:type="spellStart"/>
      <w:r w:rsidRPr="007D35C9">
        <w:rPr>
          <w:sz w:val="28"/>
        </w:rPr>
        <w:t>fondu</w:t>
      </w:r>
      <w:proofErr w:type="spellEnd"/>
      <w:r w:rsidRPr="007D35C9">
        <w:rPr>
          <w:sz w:val="28"/>
        </w:rPr>
        <w:t xml:space="preserve"> projektā izmaksāts ERAF avanss 29,6</w:t>
      </w:r>
      <w:r>
        <w:rPr>
          <w:sz w:val="28"/>
        </w:rPr>
        <w:t> </w:t>
      </w:r>
      <w:r w:rsidRPr="007D35C9">
        <w:rPr>
          <w:sz w:val="28"/>
        </w:rPr>
        <w:t>milj.</w:t>
      </w:r>
      <w:r>
        <w:rPr>
          <w:sz w:val="28"/>
        </w:rPr>
        <w:t> </w:t>
      </w:r>
      <w:r w:rsidRPr="007D35C9">
        <w:rPr>
          <w:i/>
          <w:sz w:val="28"/>
        </w:rPr>
        <w:t>euro</w:t>
      </w:r>
      <w:r w:rsidRPr="007D35C9">
        <w:rPr>
          <w:sz w:val="28"/>
        </w:rPr>
        <w:t xml:space="preserve"> apmērā. 2016</w:t>
      </w:r>
      <w:r>
        <w:rPr>
          <w:sz w:val="28"/>
        </w:rPr>
        <w:t>. gad</w:t>
      </w:r>
      <w:r w:rsidRPr="007D35C9">
        <w:rPr>
          <w:sz w:val="28"/>
        </w:rPr>
        <w:t>a</w:t>
      </w:r>
      <w:r>
        <w:rPr>
          <w:sz w:val="28"/>
        </w:rPr>
        <w:t> </w:t>
      </w:r>
      <w:r w:rsidRPr="007D35C9">
        <w:rPr>
          <w:sz w:val="28"/>
        </w:rPr>
        <w:t>30.</w:t>
      </w:r>
      <w:r>
        <w:rPr>
          <w:sz w:val="28"/>
        </w:rPr>
        <w:t> </w:t>
      </w:r>
      <w:r w:rsidRPr="007D35C9">
        <w:rPr>
          <w:sz w:val="28"/>
        </w:rPr>
        <w:t xml:space="preserve">oktobrī </w:t>
      </w:r>
      <w:r w:rsidRPr="005A3695">
        <w:rPr>
          <w:sz w:val="28"/>
        </w:rPr>
        <w:t xml:space="preserve">Atbilstoši ziņojumam pievienotajam </w:t>
      </w:r>
      <w:r w:rsidR="00A57D5B">
        <w:rPr>
          <w:sz w:val="28"/>
        </w:rPr>
        <w:t>5. </w:t>
      </w:r>
      <w:r w:rsidRPr="005A3695">
        <w:rPr>
          <w:sz w:val="28"/>
        </w:rPr>
        <w:t>pielikumam “2017</w:t>
      </w:r>
      <w:r>
        <w:rPr>
          <w:sz w:val="28"/>
        </w:rPr>
        <w:t>. gad</w:t>
      </w:r>
      <w:r w:rsidRPr="005A3695">
        <w:rPr>
          <w:sz w:val="28"/>
        </w:rPr>
        <w:t>a plāns finanšu instrumentu investīcijām Kohēzijas politikas ES fondu 2014.</w:t>
      </w:r>
      <w:r w:rsidR="00A57D5B">
        <w:rPr>
          <w:sz w:val="28"/>
        </w:rPr>
        <w:t> </w:t>
      </w:r>
      <w:r w:rsidRPr="005A3695">
        <w:rPr>
          <w:sz w:val="28"/>
        </w:rPr>
        <w:t>-</w:t>
      </w:r>
      <w:r w:rsidR="00A57D5B">
        <w:rPr>
          <w:sz w:val="28"/>
        </w:rPr>
        <w:t> </w:t>
      </w:r>
      <w:r w:rsidRPr="005A3695">
        <w:rPr>
          <w:sz w:val="28"/>
        </w:rPr>
        <w:t>2020</w:t>
      </w:r>
      <w:r>
        <w:rPr>
          <w:sz w:val="28"/>
        </w:rPr>
        <w:t>. gad</w:t>
      </w:r>
      <w:r w:rsidRPr="005A3695">
        <w:rPr>
          <w:sz w:val="28"/>
        </w:rPr>
        <w:t>a plānošanas period</w:t>
      </w:r>
      <w:r>
        <w:rPr>
          <w:sz w:val="28"/>
        </w:rPr>
        <w:t>ā</w:t>
      </w:r>
      <w:r w:rsidRPr="005A3695">
        <w:rPr>
          <w:sz w:val="28"/>
        </w:rPr>
        <w:t>” 2017</w:t>
      </w:r>
      <w:r>
        <w:rPr>
          <w:sz w:val="28"/>
        </w:rPr>
        <w:t>. gad</w:t>
      </w:r>
      <w:r w:rsidRPr="005A3695">
        <w:rPr>
          <w:sz w:val="28"/>
        </w:rPr>
        <w:t>ā plānot</w:t>
      </w:r>
      <w:r>
        <w:rPr>
          <w:sz w:val="28"/>
        </w:rPr>
        <w:t>s</w:t>
      </w:r>
      <w:r w:rsidRPr="005A3695">
        <w:rPr>
          <w:sz w:val="28"/>
        </w:rPr>
        <w:t xml:space="preserve"> izmaksāt gala finansējuma saņēmējiem finanšu instrumentos </w:t>
      </w:r>
      <w:r w:rsidR="00426F13">
        <w:rPr>
          <w:sz w:val="28"/>
        </w:rPr>
        <w:t>9,1</w:t>
      </w:r>
      <w:r>
        <w:rPr>
          <w:sz w:val="28"/>
        </w:rPr>
        <w:t> milj.</w:t>
      </w:r>
      <w:r w:rsidRPr="00926027">
        <w:rPr>
          <w:i/>
          <w:sz w:val="28"/>
        </w:rPr>
        <w:t> euro</w:t>
      </w:r>
      <w:r w:rsidRPr="005A3695">
        <w:rPr>
          <w:sz w:val="28"/>
        </w:rPr>
        <w:t xml:space="preserve"> ES fondu finansējumu (</w:t>
      </w:r>
      <w:r w:rsidRPr="00192E25">
        <w:rPr>
          <w:sz w:val="28"/>
        </w:rPr>
        <w:t xml:space="preserve">neskaitot vadības izmaksas un starpniekinstitūciju finansējumu). </w:t>
      </w:r>
    </w:p>
    <w:p w14:paraId="606C4BC8" w14:textId="7DBDC48E" w:rsidR="00BB16FE" w:rsidRPr="00192E25" w:rsidRDefault="00BB16FE" w:rsidP="00BB16FE">
      <w:pPr>
        <w:spacing w:before="120" w:after="120" w:line="276" w:lineRule="auto"/>
        <w:ind w:firstLine="720"/>
        <w:jc w:val="both"/>
        <w:rPr>
          <w:sz w:val="28"/>
        </w:rPr>
      </w:pPr>
      <w:r>
        <w:rPr>
          <w:sz w:val="28"/>
        </w:rPr>
        <w:t>G</w:t>
      </w:r>
      <w:r w:rsidRPr="00192E25">
        <w:rPr>
          <w:sz w:val="28"/>
        </w:rPr>
        <w:t xml:space="preserve">rafiks </w:t>
      </w:r>
      <w:r>
        <w:rPr>
          <w:sz w:val="28"/>
        </w:rPr>
        <w:t xml:space="preserve">zemāk </w:t>
      </w:r>
      <w:r w:rsidRPr="00192E25">
        <w:rPr>
          <w:sz w:val="28"/>
        </w:rPr>
        <w:t>atspoguļo investīcijas 2017</w:t>
      </w:r>
      <w:r>
        <w:rPr>
          <w:sz w:val="28"/>
        </w:rPr>
        <w:t>. gadā</w:t>
      </w:r>
      <w:r w:rsidRPr="00192E25">
        <w:rPr>
          <w:sz w:val="28"/>
        </w:rPr>
        <w:t xml:space="preserve"> ceturk</w:t>
      </w:r>
      <w:r w:rsidRPr="008A1964">
        <w:rPr>
          <w:sz w:val="28"/>
        </w:rPr>
        <w:t xml:space="preserve">šņu griezumā, ko ALTUM plāno investēt gala saņēmējos. </w:t>
      </w:r>
      <w:r>
        <w:rPr>
          <w:sz w:val="28"/>
        </w:rPr>
        <w:t>IV </w:t>
      </w:r>
      <w:r w:rsidRPr="008A1964">
        <w:rPr>
          <w:sz w:val="28"/>
        </w:rPr>
        <w:t>cetur</w:t>
      </w:r>
      <w:r>
        <w:rPr>
          <w:sz w:val="28"/>
        </w:rPr>
        <w:t>ks</w:t>
      </w:r>
      <w:r w:rsidRPr="008A1964">
        <w:rPr>
          <w:sz w:val="28"/>
        </w:rPr>
        <w:t>n</w:t>
      </w:r>
      <w:r w:rsidRPr="00192E25">
        <w:rPr>
          <w:sz w:val="28"/>
        </w:rPr>
        <w:t xml:space="preserve">ī </w:t>
      </w:r>
      <w:r>
        <w:rPr>
          <w:sz w:val="28"/>
        </w:rPr>
        <w:t>plānots</w:t>
      </w:r>
      <w:r w:rsidRPr="00192E25">
        <w:rPr>
          <w:sz w:val="28"/>
        </w:rPr>
        <w:t xml:space="preserve"> vislielākais investīciju progress</w:t>
      </w:r>
      <w:r>
        <w:rPr>
          <w:sz w:val="28"/>
        </w:rPr>
        <w:t>, jo īpaši ievērojamas iespējas riska kapitāla un tehnoloģiju akseleratora investīciju atbalsta izmantošanai</w:t>
      </w:r>
      <w:r w:rsidRPr="00192E25">
        <w:rPr>
          <w:sz w:val="28"/>
        </w:rPr>
        <w:t>.</w:t>
      </w:r>
      <w:r w:rsidR="004146E9">
        <w:rPr>
          <w:rStyle w:val="FootnoteReference"/>
          <w:sz w:val="28"/>
        </w:rPr>
        <w:footnoteReference w:id="32"/>
      </w:r>
      <w:r w:rsidRPr="00192E25">
        <w:rPr>
          <w:sz w:val="28"/>
        </w:rPr>
        <w:t xml:space="preserve"> </w:t>
      </w:r>
    </w:p>
    <w:p w14:paraId="35A42FB1" w14:textId="0CBEF070" w:rsidR="00BB16FE" w:rsidRPr="0008664D" w:rsidRDefault="00BB16FE" w:rsidP="00BB16FE">
      <w:pPr>
        <w:jc w:val="both"/>
        <w:rPr>
          <w:noProof/>
          <w:sz w:val="20"/>
          <w:szCs w:val="20"/>
          <w:lang w:eastAsia="lv-LV"/>
        </w:rPr>
      </w:pPr>
      <w:r w:rsidRPr="00FA1848">
        <w:rPr>
          <w:i/>
        </w:rPr>
        <w:t xml:space="preserve">Grafiks </w:t>
      </w:r>
      <w:r w:rsidR="006273A8">
        <w:rPr>
          <w:i/>
        </w:rPr>
        <w:t>Nr.9</w:t>
      </w:r>
      <w:r w:rsidRPr="00FA1848">
        <w:rPr>
          <w:i/>
        </w:rPr>
        <w:t>. Investīciju</w:t>
      </w:r>
      <w:r w:rsidRPr="0008664D">
        <w:rPr>
          <w:i/>
        </w:rPr>
        <w:t xml:space="preserve"> plāni finanšu instrumentos 2017</w:t>
      </w:r>
      <w:r>
        <w:rPr>
          <w:i/>
        </w:rPr>
        <w:t>. gadā</w:t>
      </w:r>
      <w:r w:rsidRPr="0008664D">
        <w:rPr>
          <w:i/>
        </w:rPr>
        <w:t xml:space="preserve"> dalījumā pa ceturkšņiem,</w:t>
      </w:r>
      <w:r>
        <w:rPr>
          <w:i/>
        </w:rPr>
        <w:t> milj.</w:t>
      </w:r>
      <w:r w:rsidRPr="00926027">
        <w:rPr>
          <w:i/>
        </w:rPr>
        <w:t> euro</w:t>
      </w:r>
    </w:p>
    <w:p w14:paraId="76C672B0" w14:textId="42A79894" w:rsidR="00BB16FE" w:rsidRDefault="00A5665B" w:rsidP="00BB16FE">
      <w:pPr>
        <w:rPr>
          <w:sz w:val="28"/>
        </w:rPr>
      </w:pPr>
      <w:r>
        <w:rPr>
          <w:noProof/>
          <w:sz w:val="28"/>
          <w:lang w:eastAsia="lv-LV"/>
        </w:rPr>
        <w:drawing>
          <wp:inline distT="0" distB="0" distL="0" distR="0" wp14:anchorId="592BAF5C" wp14:editId="4012F4D5">
            <wp:extent cx="5360441" cy="328217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7404" cy="3304803"/>
                    </a:xfrm>
                    <a:prstGeom prst="rect">
                      <a:avLst/>
                    </a:prstGeom>
                    <a:noFill/>
                  </pic:spPr>
                </pic:pic>
              </a:graphicData>
            </a:graphic>
          </wp:inline>
        </w:drawing>
      </w:r>
    </w:p>
    <w:p w14:paraId="7FD9EF92" w14:textId="3A2C5CB2" w:rsidR="00584256" w:rsidRPr="00584256" w:rsidRDefault="00584256" w:rsidP="00584256">
      <w:pPr>
        <w:spacing w:before="120" w:after="120" w:line="276" w:lineRule="auto"/>
        <w:ind w:firstLine="720"/>
        <w:jc w:val="both"/>
        <w:rPr>
          <w:sz w:val="28"/>
        </w:rPr>
      </w:pPr>
      <w:r w:rsidRPr="00584256">
        <w:rPr>
          <w:sz w:val="28"/>
        </w:rPr>
        <w:t>ALTUM 4.2.1.1.</w:t>
      </w:r>
      <w:r w:rsidR="00D41D94">
        <w:rPr>
          <w:sz w:val="28"/>
        </w:rPr>
        <w:t xml:space="preserve"> SAM</w:t>
      </w:r>
      <w:r w:rsidRPr="00584256">
        <w:rPr>
          <w:sz w:val="28"/>
        </w:rPr>
        <w:t xml:space="preserve"> pasākuma “Veicināt energoefektivitātes paaugstināšanu dzīvojamās ēkās” īstenošanu uzsāka 2016. gada 18. aprīlī, uzsākot sniegt konsultācijas dzīvojamo māju īpašniekiem un to pilnvarotajām personām par 4.2.1.1. </w:t>
      </w:r>
      <w:r w:rsidR="00D41D94">
        <w:rPr>
          <w:sz w:val="28"/>
        </w:rPr>
        <w:t xml:space="preserve">SAM </w:t>
      </w:r>
      <w:r w:rsidRPr="00584256">
        <w:rPr>
          <w:sz w:val="28"/>
        </w:rPr>
        <w:t>pasākuma nosacījumiem. Kopš 2016. gada aprīļa saņemti un atbildēti ap 400 konsultatīvi e-pasti, organizētas tikšanās ar interesentiem. Papildus šīm konsultācijām ALTUM darbinieki ir piedalījušies 56 citu un pašu organizētos informatīvos un apmācību semināros, uzrunājot apmēram 2</w:t>
      </w:r>
      <w:r w:rsidR="00D41D94">
        <w:rPr>
          <w:sz w:val="28"/>
        </w:rPr>
        <w:t> </w:t>
      </w:r>
      <w:r w:rsidRPr="00584256">
        <w:rPr>
          <w:sz w:val="28"/>
        </w:rPr>
        <w:t xml:space="preserve">500 interesentu. </w:t>
      </w:r>
      <w:r w:rsidR="00A57D5B">
        <w:rPr>
          <w:sz w:val="28"/>
        </w:rPr>
        <w:t>EM</w:t>
      </w:r>
      <w:r w:rsidRPr="00584256">
        <w:rPr>
          <w:sz w:val="28"/>
        </w:rPr>
        <w:t xml:space="preserve"> rīkoja informatīvās kampaņas “Dzīvo siltāk” 2016.gada pavasarī </w:t>
      </w:r>
      <w:r w:rsidRPr="00584256">
        <w:rPr>
          <w:sz w:val="28"/>
        </w:rPr>
        <w:lastRenderedPageBreak/>
        <w:t xml:space="preserve">un rudenī un informatīvie semināri organizēti visos Latvijas reģionos un to centros. Papildus ALTUM un </w:t>
      </w:r>
      <w:r w:rsidR="0006280B">
        <w:rPr>
          <w:sz w:val="28"/>
        </w:rPr>
        <w:t>EM</w:t>
      </w:r>
      <w:r w:rsidRPr="00584256">
        <w:rPr>
          <w:sz w:val="28"/>
        </w:rPr>
        <w:t xml:space="preserve"> darbinieki ir piedalījušies </w:t>
      </w:r>
      <w:r w:rsidR="0006280B">
        <w:rPr>
          <w:sz w:val="28"/>
        </w:rPr>
        <w:t>4</w:t>
      </w:r>
      <w:r w:rsidRPr="00584256">
        <w:rPr>
          <w:sz w:val="28"/>
        </w:rPr>
        <w:t xml:space="preserve"> SIA “Rīgas namu pārvaldnieks” organizētajos informatīvajos semināros Rīgas dzīvojamo māju vecākajiem. Papildus ALTUM ir rīkojusi 6 praktiskas apmācības potenciālajām pilnvarotajām personām, tās apmācot par ALTUM prasībām energoefektivitātes paaugstināš</w:t>
      </w:r>
      <w:r w:rsidR="0006280B">
        <w:rPr>
          <w:sz w:val="28"/>
        </w:rPr>
        <w:t>an</w:t>
      </w:r>
      <w:r w:rsidRPr="00584256">
        <w:rPr>
          <w:sz w:val="28"/>
        </w:rPr>
        <w:t xml:space="preserve">as tehniskajai dokumentācijai.  </w:t>
      </w:r>
    </w:p>
    <w:p w14:paraId="506ECD1F" w14:textId="3C23139B" w:rsidR="00584256" w:rsidRDefault="00584256" w:rsidP="00584256">
      <w:pPr>
        <w:spacing w:before="120" w:after="120" w:line="276" w:lineRule="auto"/>
        <w:ind w:firstLine="720"/>
        <w:jc w:val="both"/>
        <w:rPr>
          <w:sz w:val="28"/>
        </w:rPr>
      </w:pPr>
      <w:r w:rsidRPr="00584256">
        <w:rPr>
          <w:sz w:val="28"/>
        </w:rPr>
        <w:t>2016. gada 14.</w:t>
      </w:r>
      <w:r w:rsidR="00D41D94">
        <w:rPr>
          <w:sz w:val="28"/>
        </w:rPr>
        <w:t> </w:t>
      </w:r>
      <w:r w:rsidRPr="00584256">
        <w:rPr>
          <w:sz w:val="28"/>
        </w:rPr>
        <w:t xml:space="preserve">septembrī, kad tika noslēgts līgums ar ALTUM un </w:t>
      </w:r>
      <w:r w:rsidR="0006280B">
        <w:rPr>
          <w:sz w:val="28"/>
        </w:rPr>
        <w:t>CFLA</w:t>
      </w:r>
      <w:r w:rsidRPr="00584256">
        <w:rPr>
          <w:sz w:val="28"/>
        </w:rPr>
        <w:t>, ALTUM uzsāka ēku energoefektivitātes paaugstināšanas tehniskās dokumentācijas pieņemšanu. Līdz 2017.</w:t>
      </w:r>
      <w:r w:rsidR="00D41D94">
        <w:rPr>
          <w:sz w:val="28"/>
        </w:rPr>
        <w:t> </w:t>
      </w:r>
      <w:r w:rsidRPr="00584256">
        <w:rPr>
          <w:sz w:val="28"/>
        </w:rPr>
        <w:t>gada 13.</w:t>
      </w:r>
      <w:r w:rsidR="00D41D94">
        <w:rPr>
          <w:sz w:val="28"/>
        </w:rPr>
        <w:t> </w:t>
      </w:r>
      <w:r w:rsidRPr="00584256">
        <w:rPr>
          <w:sz w:val="28"/>
        </w:rPr>
        <w:t xml:space="preserve">februārim ALTUM ir iesniegta 93 ēku energoefektivitātes paaugstināšanas tehniskā dokumentācija. 19 pieteikumi saņēmuši pozitīvu ALTUM atzinumu par korektu tehnisko dokumentāciju un ir uzsākuši piegādātāju atlasi, tuvojoties energoefektivitātes paaugstināšanas pasākumu īstenošanai. Jānorāda, ka līdz šim iesniegtās dokumentācijas kvalitāte ir zema, tāpēc ALTUM tehniskās dokumentācija ir vairākkārt jāprecizē. ALTUM un </w:t>
      </w:r>
      <w:r w:rsidR="0006280B">
        <w:rPr>
          <w:sz w:val="28"/>
        </w:rPr>
        <w:t>EM</w:t>
      </w:r>
      <w:r w:rsidRPr="00584256">
        <w:rPr>
          <w:sz w:val="28"/>
        </w:rPr>
        <w:t xml:space="preserve"> sadarbībā ar būvniecības nozari meklēs iespējas speciālistiem sniegt informāciju par būtiskākajām pieļautajām kļūdām tehniskās dokumentācijas sagatavošanas laikā, tādejādi panākot augstākas kvalitātes tehniskas dokumentācijas iesniegšanu ALTUM.</w:t>
      </w:r>
    </w:p>
    <w:p w14:paraId="362ABE87" w14:textId="260C3887" w:rsidR="00BB16FE" w:rsidRDefault="00BB16FE" w:rsidP="00BB16FE">
      <w:pPr>
        <w:spacing w:before="120" w:after="120" w:line="276" w:lineRule="auto"/>
        <w:ind w:firstLine="720"/>
        <w:jc w:val="both"/>
        <w:rPr>
          <w:sz w:val="28"/>
        </w:rPr>
      </w:pPr>
      <w:r>
        <w:rPr>
          <w:sz w:val="28"/>
        </w:rPr>
        <w:t>EM</w:t>
      </w:r>
      <w:r w:rsidRPr="005A3695">
        <w:rPr>
          <w:sz w:val="28"/>
        </w:rPr>
        <w:t xml:space="preserve"> katr</w:t>
      </w:r>
      <w:r>
        <w:rPr>
          <w:sz w:val="28"/>
        </w:rPr>
        <w:t>ā</w:t>
      </w:r>
      <w:r w:rsidRPr="005A3695">
        <w:rPr>
          <w:sz w:val="28"/>
        </w:rPr>
        <w:t xml:space="preserve"> </w:t>
      </w:r>
      <w:r>
        <w:rPr>
          <w:sz w:val="28"/>
        </w:rPr>
        <w:t>UK</w:t>
      </w:r>
      <w:r w:rsidRPr="005A3695">
        <w:rPr>
          <w:sz w:val="28"/>
        </w:rPr>
        <w:t xml:space="preserve"> informēs par situāciju ar finanšu instrumentu investīcijām, kā arī reizi gadā sniegs plašāku informāciju par finanšu instrumentu rezultātiem</w:t>
      </w:r>
      <w:r>
        <w:rPr>
          <w:rStyle w:val="FootnoteReference"/>
          <w:sz w:val="28"/>
        </w:rPr>
        <w:footnoteReference w:id="33"/>
      </w:r>
      <w:r w:rsidRPr="005A3695">
        <w:rPr>
          <w:sz w:val="28"/>
        </w:rPr>
        <w:t>.</w:t>
      </w:r>
    </w:p>
    <w:p w14:paraId="4BBAFD30" w14:textId="3B1E31F7" w:rsidR="009E6618" w:rsidRDefault="009E6618" w:rsidP="009E6618">
      <w:pPr>
        <w:spacing w:before="120" w:after="120" w:line="276" w:lineRule="auto"/>
        <w:ind w:firstLine="720"/>
        <w:jc w:val="both"/>
        <w:rPr>
          <w:rFonts w:eastAsia="Times New Roman" w:cs="Times New Roman"/>
          <w:b/>
          <w:i/>
          <w:sz w:val="28"/>
          <w:szCs w:val="24"/>
        </w:rPr>
      </w:pPr>
      <w:r w:rsidRPr="0069328E">
        <w:rPr>
          <w:rFonts w:eastAsia="Times New Roman" w:cs="Times New Roman"/>
          <w:b/>
          <w:i/>
          <w:sz w:val="28"/>
          <w:szCs w:val="24"/>
        </w:rPr>
        <w:t>Investīciju progress un plānotais 2017. gadā nozarēs - investīciju jomās</w:t>
      </w:r>
    </w:p>
    <w:p w14:paraId="2E8F0B00" w14:textId="35A56790" w:rsidR="00C10727" w:rsidRPr="00624222" w:rsidRDefault="0069328E" w:rsidP="00624222">
      <w:pPr>
        <w:spacing w:before="120" w:after="120" w:line="276" w:lineRule="auto"/>
        <w:ind w:firstLine="720"/>
        <w:jc w:val="both"/>
        <w:rPr>
          <w:rFonts w:eastAsia="Times New Roman" w:cs="Times New Roman"/>
          <w:b/>
          <w:sz w:val="28"/>
          <w:szCs w:val="28"/>
        </w:rPr>
      </w:pPr>
      <w:r>
        <w:rPr>
          <w:rFonts w:eastAsia="Times New Roman" w:cs="Times New Roman"/>
          <w:sz w:val="28"/>
          <w:szCs w:val="28"/>
        </w:rPr>
        <w:t xml:space="preserve">Grafikos zemāk </w:t>
      </w:r>
      <w:r w:rsidR="00677B5A">
        <w:rPr>
          <w:rFonts w:eastAsia="Times New Roman" w:cs="Times New Roman"/>
          <w:sz w:val="28"/>
          <w:szCs w:val="28"/>
        </w:rPr>
        <w:t xml:space="preserve">ilustratīvi </w:t>
      </w:r>
      <w:r>
        <w:rPr>
          <w:rFonts w:eastAsia="Times New Roman" w:cs="Times New Roman"/>
          <w:sz w:val="28"/>
          <w:szCs w:val="28"/>
        </w:rPr>
        <w:t>sniegts i</w:t>
      </w:r>
      <w:r w:rsidRPr="0069328E">
        <w:rPr>
          <w:rFonts w:eastAsia="Times New Roman" w:cs="Times New Roman"/>
          <w:sz w:val="28"/>
          <w:szCs w:val="28"/>
        </w:rPr>
        <w:t xml:space="preserve">nvestīciju </w:t>
      </w:r>
      <w:r w:rsidR="002615BB">
        <w:rPr>
          <w:rFonts w:eastAsia="Times New Roman" w:cs="Times New Roman"/>
          <w:sz w:val="28"/>
          <w:szCs w:val="28"/>
        </w:rPr>
        <w:t xml:space="preserve">ES </w:t>
      </w:r>
      <w:proofErr w:type="spellStart"/>
      <w:r w:rsidR="002615BB">
        <w:rPr>
          <w:rFonts w:eastAsia="Times New Roman" w:cs="Times New Roman"/>
          <w:sz w:val="28"/>
          <w:szCs w:val="28"/>
        </w:rPr>
        <w:t>līdzfinanējuma</w:t>
      </w:r>
      <w:proofErr w:type="spellEnd"/>
      <w:r w:rsidR="002615BB">
        <w:rPr>
          <w:rFonts w:eastAsia="Times New Roman" w:cs="Times New Roman"/>
          <w:sz w:val="28"/>
          <w:szCs w:val="28"/>
        </w:rPr>
        <w:t xml:space="preserve"> </w:t>
      </w:r>
      <w:r w:rsidRPr="0069328E">
        <w:rPr>
          <w:rFonts w:eastAsia="Times New Roman" w:cs="Times New Roman"/>
          <w:sz w:val="28"/>
          <w:szCs w:val="28"/>
        </w:rPr>
        <w:t>progress 2016. gadā</w:t>
      </w:r>
      <w:r w:rsidR="00677B5A">
        <w:rPr>
          <w:rFonts w:eastAsia="Times New Roman" w:cs="Times New Roman"/>
          <w:sz w:val="28"/>
          <w:szCs w:val="28"/>
        </w:rPr>
        <w:t>,</w:t>
      </w:r>
      <w:r w:rsidRPr="0069328E">
        <w:rPr>
          <w:rFonts w:eastAsia="Times New Roman" w:cs="Times New Roman"/>
          <w:sz w:val="28"/>
          <w:szCs w:val="28"/>
        </w:rPr>
        <w:t xml:space="preserve"> indikatīvi plānotais 2017. gad</w:t>
      </w:r>
      <w:r>
        <w:rPr>
          <w:rFonts w:eastAsia="Times New Roman" w:cs="Times New Roman"/>
          <w:sz w:val="28"/>
          <w:szCs w:val="28"/>
        </w:rPr>
        <w:t xml:space="preserve">ā </w:t>
      </w:r>
      <w:r w:rsidR="002615BB">
        <w:rPr>
          <w:rFonts w:eastAsia="Times New Roman" w:cs="Times New Roman"/>
          <w:sz w:val="28"/>
          <w:szCs w:val="28"/>
        </w:rPr>
        <w:t xml:space="preserve">un sasniedzamais līdz plānošanas perioda beigām 2023.gadā </w:t>
      </w:r>
      <w:r>
        <w:rPr>
          <w:rFonts w:eastAsia="Times New Roman" w:cs="Times New Roman"/>
          <w:sz w:val="28"/>
          <w:szCs w:val="28"/>
        </w:rPr>
        <w:t>prioritāro virzienu dalījumā konkrētas investīciju jomās</w:t>
      </w:r>
      <w:r w:rsidRPr="0069328E">
        <w:rPr>
          <w:rFonts w:eastAsia="Times New Roman" w:cs="Times New Roman"/>
          <w:sz w:val="28"/>
          <w:szCs w:val="28"/>
        </w:rPr>
        <w:t>.</w:t>
      </w:r>
      <w:r w:rsidR="00677B5A">
        <w:rPr>
          <w:rFonts w:eastAsia="Times New Roman" w:cs="Times New Roman"/>
          <w:sz w:val="28"/>
          <w:szCs w:val="28"/>
        </w:rPr>
        <w:t xml:space="preserve"> No šīs informācijas var secināt, ka salīdzinoši intensīva projektu līgumu slēgšana un investīciju uzsākšana plānota visās nozarēs. </w:t>
      </w:r>
    </w:p>
    <w:p w14:paraId="021FBC26" w14:textId="77777777" w:rsidR="0044408C" w:rsidRDefault="0044408C">
      <w:pPr>
        <w:rPr>
          <w:rFonts w:eastAsia="Times New Roman" w:cs="Times New Roman"/>
          <w:i/>
          <w:szCs w:val="24"/>
        </w:rPr>
      </w:pPr>
      <w:r>
        <w:rPr>
          <w:rFonts w:eastAsia="Times New Roman" w:cs="Times New Roman"/>
          <w:i/>
          <w:szCs w:val="24"/>
        </w:rPr>
        <w:br w:type="page"/>
      </w:r>
    </w:p>
    <w:p w14:paraId="64C91F6F" w14:textId="02729DE3" w:rsidR="004F576A" w:rsidRDefault="00971869" w:rsidP="002D5DC9">
      <w:pPr>
        <w:spacing w:before="120" w:after="120" w:line="276" w:lineRule="auto"/>
        <w:jc w:val="both"/>
        <w:rPr>
          <w:noProof/>
          <w:lang w:eastAsia="lv-LV"/>
        </w:rPr>
      </w:pPr>
      <w:r w:rsidRPr="0069328E">
        <w:rPr>
          <w:rFonts w:eastAsia="Times New Roman" w:cs="Times New Roman"/>
          <w:i/>
          <w:szCs w:val="24"/>
        </w:rPr>
        <w:lastRenderedPageBreak/>
        <w:t>Grafiks Nr.</w:t>
      </w:r>
      <w:r w:rsidR="006273A8">
        <w:rPr>
          <w:rFonts w:eastAsia="Times New Roman" w:cs="Times New Roman"/>
          <w:i/>
          <w:szCs w:val="24"/>
        </w:rPr>
        <w:t>10</w:t>
      </w:r>
      <w:r w:rsidRPr="0069328E">
        <w:rPr>
          <w:rFonts w:eastAsia="Times New Roman" w:cs="Times New Roman"/>
          <w:i/>
          <w:szCs w:val="24"/>
        </w:rPr>
        <w:t xml:space="preserve">. </w:t>
      </w:r>
      <w:r w:rsidR="002615BB">
        <w:rPr>
          <w:rFonts w:eastAsia="Times New Roman" w:cs="Times New Roman"/>
          <w:i/>
          <w:szCs w:val="24"/>
        </w:rPr>
        <w:t>ES fondu atbalsta i</w:t>
      </w:r>
      <w:r w:rsidR="00E94BAE" w:rsidRPr="0069328E">
        <w:rPr>
          <w:rFonts w:eastAsia="Times New Roman" w:cs="Times New Roman"/>
          <w:i/>
          <w:szCs w:val="24"/>
        </w:rPr>
        <w:t>nvestīcij</w:t>
      </w:r>
      <w:r w:rsidR="002615BB">
        <w:rPr>
          <w:rFonts w:eastAsia="Times New Roman" w:cs="Times New Roman"/>
          <w:i/>
          <w:szCs w:val="24"/>
        </w:rPr>
        <w:t>as</w:t>
      </w:r>
      <w:r w:rsidRPr="0069328E">
        <w:rPr>
          <w:rFonts w:eastAsia="Times New Roman" w:cs="Times New Roman"/>
          <w:i/>
          <w:szCs w:val="24"/>
        </w:rPr>
        <w:t xml:space="preserve"> pētniecīb</w:t>
      </w:r>
      <w:r w:rsidR="00E94BAE" w:rsidRPr="0069328E">
        <w:rPr>
          <w:rFonts w:eastAsia="Times New Roman" w:cs="Times New Roman"/>
          <w:i/>
          <w:szCs w:val="24"/>
        </w:rPr>
        <w:t>as</w:t>
      </w:r>
      <w:r w:rsidRPr="0069328E">
        <w:rPr>
          <w:rFonts w:eastAsia="Times New Roman" w:cs="Times New Roman"/>
          <w:i/>
          <w:szCs w:val="24"/>
        </w:rPr>
        <w:t xml:space="preserve"> un inovācij</w:t>
      </w:r>
      <w:r w:rsidR="00E94BAE" w:rsidRPr="0069328E">
        <w:rPr>
          <w:rFonts w:eastAsia="Times New Roman" w:cs="Times New Roman"/>
          <w:i/>
          <w:szCs w:val="24"/>
        </w:rPr>
        <w:t>u jomā</w:t>
      </w:r>
      <w:r w:rsidRPr="0069328E">
        <w:rPr>
          <w:rFonts w:eastAsia="Times New Roman" w:cs="Times New Roman"/>
          <w:i/>
          <w:szCs w:val="24"/>
        </w:rPr>
        <w:t>.</w:t>
      </w:r>
      <w:r w:rsidRPr="00971869">
        <w:rPr>
          <w:noProof/>
          <w:lang w:eastAsia="lv-LV"/>
        </w:rPr>
        <w:t xml:space="preserve"> </w:t>
      </w:r>
    </w:p>
    <w:p w14:paraId="17027A86" w14:textId="56B0E2EB" w:rsidR="00971869" w:rsidRDefault="00040EE8" w:rsidP="00EA444A">
      <w:pPr>
        <w:spacing w:before="120" w:after="120" w:line="276" w:lineRule="auto"/>
        <w:jc w:val="center"/>
        <w:rPr>
          <w:rFonts w:eastAsia="Times New Roman" w:cs="Times New Roman"/>
          <w:i/>
          <w:szCs w:val="24"/>
        </w:rPr>
      </w:pPr>
      <w:r>
        <w:rPr>
          <w:rFonts w:eastAsia="Times New Roman" w:cs="Times New Roman"/>
          <w:i/>
          <w:noProof/>
          <w:szCs w:val="24"/>
          <w:lang w:eastAsia="lv-LV"/>
        </w:rPr>
        <w:drawing>
          <wp:inline distT="0" distB="0" distL="0" distR="0" wp14:anchorId="1AAFA958" wp14:editId="0891A699">
            <wp:extent cx="5762625" cy="3731895"/>
            <wp:effectExtent l="0" t="0" r="952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3731895"/>
                    </a:xfrm>
                    <a:prstGeom prst="rect">
                      <a:avLst/>
                    </a:prstGeom>
                    <a:noFill/>
                    <a:ln>
                      <a:noFill/>
                    </a:ln>
                  </pic:spPr>
                </pic:pic>
              </a:graphicData>
            </a:graphic>
          </wp:inline>
        </w:drawing>
      </w:r>
    </w:p>
    <w:p w14:paraId="0CCB8288" w14:textId="075C9917" w:rsidR="00971869" w:rsidRDefault="006273A8" w:rsidP="002D5DC9">
      <w:pPr>
        <w:spacing w:before="120" w:after="120" w:line="276" w:lineRule="auto"/>
        <w:jc w:val="both"/>
        <w:rPr>
          <w:rFonts w:eastAsia="Times New Roman" w:cs="Times New Roman"/>
          <w:i/>
          <w:szCs w:val="24"/>
        </w:rPr>
      </w:pPr>
      <w:r>
        <w:rPr>
          <w:rFonts w:eastAsia="Times New Roman" w:cs="Times New Roman"/>
          <w:i/>
          <w:szCs w:val="24"/>
        </w:rPr>
        <w:t>Grafiks Nr.11</w:t>
      </w:r>
      <w:r w:rsidR="00971869" w:rsidRPr="005B07FB">
        <w:rPr>
          <w:rFonts w:eastAsia="Times New Roman" w:cs="Times New Roman"/>
          <w:i/>
          <w:szCs w:val="24"/>
        </w:rPr>
        <w:t xml:space="preserve">. </w:t>
      </w:r>
      <w:r w:rsidR="002615BB">
        <w:rPr>
          <w:rFonts w:eastAsia="Times New Roman" w:cs="Times New Roman"/>
          <w:i/>
          <w:szCs w:val="24"/>
        </w:rPr>
        <w:t>ES fondu atbalsta i</w:t>
      </w:r>
      <w:r w:rsidR="002615BB" w:rsidRPr="0069328E">
        <w:rPr>
          <w:rFonts w:eastAsia="Times New Roman" w:cs="Times New Roman"/>
          <w:i/>
          <w:szCs w:val="24"/>
        </w:rPr>
        <w:t>nvestīcij</w:t>
      </w:r>
      <w:r w:rsidR="002615BB">
        <w:rPr>
          <w:rFonts w:eastAsia="Times New Roman" w:cs="Times New Roman"/>
          <w:i/>
          <w:szCs w:val="24"/>
        </w:rPr>
        <w:t>as informācijas</w:t>
      </w:r>
      <w:r w:rsidR="00971869">
        <w:rPr>
          <w:rFonts w:eastAsia="Times New Roman" w:cs="Times New Roman"/>
          <w:i/>
          <w:szCs w:val="24"/>
        </w:rPr>
        <w:t xml:space="preserve"> un komunikāciju tehnoloģij</w:t>
      </w:r>
      <w:r w:rsidR="00E94BAE">
        <w:rPr>
          <w:rFonts w:eastAsia="Times New Roman" w:cs="Times New Roman"/>
          <w:i/>
          <w:szCs w:val="24"/>
        </w:rPr>
        <w:t>u jomā</w:t>
      </w:r>
    </w:p>
    <w:p w14:paraId="33491B20" w14:textId="1344C4FE" w:rsidR="00C10727" w:rsidRDefault="00DF6977" w:rsidP="0048421A">
      <w:pPr>
        <w:spacing w:before="120" w:after="120" w:line="276" w:lineRule="auto"/>
        <w:jc w:val="both"/>
        <w:rPr>
          <w:rFonts w:eastAsia="Times New Roman" w:cs="Times New Roman"/>
          <w:i/>
          <w:szCs w:val="24"/>
        </w:rPr>
      </w:pPr>
      <w:r>
        <w:rPr>
          <w:rFonts w:eastAsia="Times New Roman" w:cs="Times New Roman"/>
          <w:i/>
          <w:noProof/>
          <w:szCs w:val="24"/>
          <w:lang w:eastAsia="lv-LV"/>
        </w:rPr>
        <w:drawing>
          <wp:inline distT="0" distB="0" distL="0" distR="0" wp14:anchorId="4FAF080D" wp14:editId="3235DD9E">
            <wp:extent cx="5752465" cy="3615055"/>
            <wp:effectExtent l="0" t="0" r="63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2465" cy="3615055"/>
                    </a:xfrm>
                    <a:prstGeom prst="rect">
                      <a:avLst/>
                    </a:prstGeom>
                    <a:noFill/>
                    <a:ln>
                      <a:noFill/>
                    </a:ln>
                  </pic:spPr>
                </pic:pic>
              </a:graphicData>
            </a:graphic>
          </wp:inline>
        </w:drawing>
      </w:r>
    </w:p>
    <w:p w14:paraId="09699519" w14:textId="77777777" w:rsidR="0044408C" w:rsidRDefault="0044408C">
      <w:pPr>
        <w:rPr>
          <w:rFonts w:eastAsia="Times New Roman" w:cs="Times New Roman"/>
          <w:i/>
          <w:szCs w:val="24"/>
        </w:rPr>
      </w:pPr>
      <w:r>
        <w:rPr>
          <w:rFonts w:eastAsia="Times New Roman" w:cs="Times New Roman"/>
          <w:i/>
          <w:szCs w:val="24"/>
        </w:rPr>
        <w:br w:type="page"/>
      </w:r>
    </w:p>
    <w:p w14:paraId="5CFB2DCB" w14:textId="1681B781" w:rsidR="00971869" w:rsidRDefault="006273A8" w:rsidP="00971869">
      <w:pPr>
        <w:spacing w:before="120" w:after="120" w:line="276" w:lineRule="auto"/>
        <w:jc w:val="both"/>
        <w:rPr>
          <w:rFonts w:eastAsia="Times New Roman" w:cs="Times New Roman"/>
          <w:i/>
          <w:szCs w:val="24"/>
        </w:rPr>
      </w:pPr>
      <w:r>
        <w:rPr>
          <w:rFonts w:eastAsia="Times New Roman" w:cs="Times New Roman"/>
          <w:i/>
          <w:szCs w:val="24"/>
        </w:rPr>
        <w:lastRenderedPageBreak/>
        <w:t>Grafiks Nr.12</w:t>
      </w:r>
      <w:r w:rsidR="00971869" w:rsidRPr="005B07FB">
        <w:rPr>
          <w:rFonts w:eastAsia="Times New Roman" w:cs="Times New Roman"/>
          <w:i/>
          <w:szCs w:val="24"/>
        </w:rPr>
        <w:t xml:space="preserve">. </w:t>
      </w:r>
      <w:r w:rsidR="002615BB">
        <w:rPr>
          <w:rFonts w:eastAsia="Times New Roman" w:cs="Times New Roman"/>
          <w:i/>
          <w:szCs w:val="24"/>
        </w:rPr>
        <w:t>ES fondu atbalsta i</w:t>
      </w:r>
      <w:r w:rsidR="002615BB" w:rsidRPr="0069328E">
        <w:rPr>
          <w:rFonts w:eastAsia="Times New Roman" w:cs="Times New Roman"/>
          <w:i/>
          <w:szCs w:val="24"/>
        </w:rPr>
        <w:t>nvestīcij</w:t>
      </w:r>
      <w:r w:rsidR="002615BB">
        <w:rPr>
          <w:rFonts w:eastAsia="Times New Roman" w:cs="Times New Roman"/>
          <w:i/>
          <w:szCs w:val="24"/>
        </w:rPr>
        <w:t xml:space="preserve">as </w:t>
      </w:r>
      <w:r w:rsidR="000873A8">
        <w:rPr>
          <w:rFonts w:eastAsia="Times New Roman" w:cs="Times New Roman"/>
          <w:i/>
          <w:szCs w:val="24"/>
        </w:rPr>
        <w:t>mazo un vidējo komersantu konkurētspēj</w:t>
      </w:r>
      <w:r w:rsidR="00E94BAE">
        <w:rPr>
          <w:rFonts w:eastAsia="Times New Roman" w:cs="Times New Roman"/>
          <w:i/>
          <w:szCs w:val="24"/>
        </w:rPr>
        <w:t>as jomā</w:t>
      </w:r>
    </w:p>
    <w:p w14:paraId="25EB21AF" w14:textId="60D8B6A4" w:rsidR="0048421A" w:rsidRDefault="00DF6977" w:rsidP="0044408C">
      <w:pPr>
        <w:spacing w:before="120" w:after="120" w:line="276" w:lineRule="auto"/>
        <w:jc w:val="both"/>
        <w:rPr>
          <w:rFonts w:eastAsia="Times New Roman" w:cs="Times New Roman"/>
          <w:i/>
          <w:szCs w:val="24"/>
        </w:rPr>
      </w:pPr>
      <w:r>
        <w:rPr>
          <w:rFonts w:eastAsia="Times New Roman" w:cs="Times New Roman"/>
          <w:i/>
          <w:noProof/>
          <w:szCs w:val="24"/>
          <w:lang w:eastAsia="lv-LV"/>
        </w:rPr>
        <w:drawing>
          <wp:inline distT="0" distB="0" distL="0" distR="0" wp14:anchorId="2F26C44C" wp14:editId="75038A65">
            <wp:extent cx="5752465" cy="362585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2465" cy="3625850"/>
                    </a:xfrm>
                    <a:prstGeom prst="rect">
                      <a:avLst/>
                    </a:prstGeom>
                    <a:noFill/>
                    <a:ln>
                      <a:noFill/>
                    </a:ln>
                  </pic:spPr>
                </pic:pic>
              </a:graphicData>
            </a:graphic>
          </wp:inline>
        </w:drawing>
      </w:r>
    </w:p>
    <w:p w14:paraId="2DF9D2BA" w14:textId="5045EEE8" w:rsidR="000873A8" w:rsidRDefault="006273A8" w:rsidP="000873A8">
      <w:pPr>
        <w:spacing w:before="120" w:after="120" w:line="276" w:lineRule="auto"/>
        <w:jc w:val="both"/>
        <w:rPr>
          <w:rFonts w:eastAsia="Times New Roman" w:cs="Times New Roman"/>
          <w:i/>
          <w:szCs w:val="24"/>
        </w:rPr>
      </w:pPr>
      <w:r>
        <w:rPr>
          <w:rFonts w:eastAsia="Times New Roman" w:cs="Times New Roman"/>
          <w:i/>
          <w:szCs w:val="24"/>
        </w:rPr>
        <w:t>Grafiks Nr.13</w:t>
      </w:r>
      <w:r w:rsidR="000873A8" w:rsidRPr="005B07FB">
        <w:rPr>
          <w:rFonts w:eastAsia="Times New Roman" w:cs="Times New Roman"/>
          <w:i/>
          <w:szCs w:val="24"/>
        </w:rPr>
        <w:t xml:space="preserve">. </w:t>
      </w:r>
      <w:r w:rsidR="002615BB">
        <w:rPr>
          <w:rFonts w:eastAsia="Times New Roman" w:cs="Times New Roman"/>
          <w:i/>
          <w:szCs w:val="24"/>
        </w:rPr>
        <w:t>ES fondu atbalsta i</w:t>
      </w:r>
      <w:r w:rsidR="002615BB" w:rsidRPr="0069328E">
        <w:rPr>
          <w:rFonts w:eastAsia="Times New Roman" w:cs="Times New Roman"/>
          <w:i/>
          <w:szCs w:val="24"/>
        </w:rPr>
        <w:t>nvestīcij</w:t>
      </w:r>
      <w:r w:rsidR="002615BB">
        <w:rPr>
          <w:rFonts w:eastAsia="Times New Roman" w:cs="Times New Roman"/>
          <w:i/>
          <w:szCs w:val="24"/>
        </w:rPr>
        <w:t xml:space="preserve">as </w:t>
      </w:r>
      <w:r w:rsidR="000873A8">
        <w:rPr>
          <w:rFonts w:eastAsia="Times New Roman" w:cs="Times New Roman"/>
          <w:i/>
          <w:szCs w:val="24"/>
        </w:rPr>
        <w:t>energoefektivitāt</w:t>
      </w:r>
      <w:r w:rsidR="00E94BAE">
        <w:rPr>
          <w:rFonts w:eastAsia="Times New Roman" w:cs="Times New Roman"/>
          <w:i/>
          <w:szCs w:val="24"/>
        </w:rPr>
        <w:t>es jomā</w:t>
      </w:r>
    </w:p>
    <w:p w14:paraId="719A080E" w14:textId="3F2C1A6D" w:rsidR="00C10727" w:rsidRDefault="00DF6977" w:rsidP="0048421A">
      <w:pPr>
        <w:spacing w:before="120" w:after="120" w:line="276" w:lineRule="auto"/>
        <w:jc w:val="both"/>
        <w:rPr>
          <w:rFonts w:eastAsia="Times New Roman" w:cs="Times New Roman"/>
          <w:i/>
          <w:szCs w:val="24"/>
        </w:rPr>
      </w:pPr>
      <w:r>
        <w:rPr>
          <w:rFonts w:eastAsia="Times New Roman" w:cs="Times New Roman"/>
          <w:i/>
          <w:noProof/>
          <w:szCs w:val="24"/>
          <w:lang w:eastAsia="lv-LV"/>
        </w:rPr>
        <w:drawing>
          <wp:inline distT="0" distB="0" distL="0" distR="0" wp14:anchorId="7C327B6B" wp14:editId="5F07FBD8">
            <wp:extent cx="5752465" cy="37211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2465" cy="3721100"/>
                    </a:xfrm>
                    <a:prstGeom prst="rect">
                      <a:avLst/>
                    </a:prstGeom>
                    <a:noFill/>
                    <a:ln>
                      <a:noFill/>
                    </a:ln>
                  </pic:spPr>
                </pic:pic>
              </a:graphicData>
            </a:graphic>
          </wp:inline>
        </w:drawing>
      </w:r>
    </w:p>
    <w:p w14:paraId="5C61EBC3" w14:textId="77777777" w:rsidR="0044408C" w:rsidRDefault="0044408C">
      <w:pPr>
        <w:rPr>
          <w:rFonts w:eastAsia="Times New Roman" w:cs="Times New Roman"/>
          <w:i/>
          <w:szCs w:val="24"/>
        </w:rPr>
      </w:pPr>
      <w:r>
        <w:rPr>
          <w:rFonts w:eastAsia="Times New Roman" w:cs="Times New Roman"/>
          <w:i/>
          <w:szCs w:val="24"/>
        </w:rPr>
        <w:br w:type="page"/>
      </w:r>
    </w:p>
    <w:p w14:paraId="79F0C00D" w14:textId="74E3A5F0" w:rsidR="000873A8" w:rsidRDefault="006273A8" w:rsidP="000873A8">
      <w:pPr>
        <w:spacing w:before="120" w:after="120" w:line="276" w:lineRule="auto"/>
        <w:jc w:val="both"/>
        <w:rPr>
          <w:rFonts w:eastAsia="Times New Roman" w:cs="Times New Roman"/>
          <w:i/>
          <w:szCs w:val="24"/>
        </w:rPr>
      </w:pPr>
      <w:r>
        <w:rPr>
          <w:rFonts w:eastAsia="Times New Roman" w:cs="Times New Roman"/>
          <w:i/>
          <w:szCs w:val="24"/>
        </w:rPr>
        <w:lastRenderedPageBreak/>
        <w:t>Grafiks Nr.14</w:t>
      </w:r>
      <w:r w:rsidR="000873A8" w:rsidRPr="005B07FB">
        <w:rPr>
          <w:rFonts w:eastAsia="Times New Roman" w:cs="Times New Roman"/>
          <w:i/>
          <w:szCs w:val="24"/>
        </w:rPr>
        <w:t xml:space="preserve">. </w:t>
      </w:r>
      <w:r w:rsidR="002615BB">
        <w:rPr>
          <w:rFonts w:eastAsia="Times New Roman" w:cs="Times New Roman"/>
          <w:i/>
          <w:szCs w:val="24"/>
        </w:rPr>
        <w:t>ES fondu atbalsta i</w:t>
      </w:r>
      <w:r w:rsidR="002615BB" w:rsidRPr="0069328E">
        <w:rPr>
          <w:rFonts w:eastAsia="Times New Roman" w:cs="Times New Roman"/>
          <w:i/>
          <w:szCs w:val="24"/>
        </w:rPr>
        <w:t>nvestīcij</w:t>
      </w:r>
      <w:r w:rsidR="002615BB">
        <w:rPr>
          <w:rFonts w:eastAsia="Times New Roman" w:cs="Times New Roman"/>
          <w:i/>
          <w:szCs w:val="24"/>
        </w:rPr>
        <w:t xml:space="preserve">as </w:t>
      </w:r>
      <w:r w:rsidR="000873A8">
        <w:rPr>
          <w:rFonts w:eastAsia="Times New Roman" w:cs="Times New Roman"/>
          <w:i/>
          <w:szCs w:val="24"/>
        </w:rPr>
        <w:t>vid</w:t>
      </w:r>
      <w:r w:rsidR="00E94BAE">
        <w:rPr>
          <w:rFonts w:eastAsia="Times New Roman" w:cs="Times New Roman"/>
          <w:i/>
          <w:szCs w:val="24"/>
        </w:rPr>
        <w:t>es jomā</w:t>
      </w:r>
    </w:p>
    <w:p w14:paraId="1165B25D" w14:textId="707AFEAD" w:rsidR="000873A8" w:rsidRDefault="00DF6977" w:rsidP="000873A8">
      <w:pPr>
        <w:spacing w:before="120" w:after="120" w:line="276" w:lineRule="auto"/>
        <w:jc w:val="both"/>
        <w:rPr>
          <w:rFonts w:eastAsia="Times New Roman" w:cs="Times New Roman"/>
          <w:i/>
          <w:szCs w:val="24"/>
        </w:rPr>
      </w:pPr>
      <w:r>
        <w:rPr>
          <w:rFonts w:eastAsia="Times New Roman" w:cs="Times New Roman"/>
          <w:i/>
          <w:noProof/>
          <w:szCs w:val="24"/>
          <w:lang w:eastAsia="lv-LV"/>
        </w:rPr>
        <w:drawing>
          <wp:inline distT="0" distB="0" distL="0" distR="0" wp14:anchorId="6B0445C7" wp14:editId="79746CD9">
            <wp:extent cx="5762625" cy="350901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3509010"/>
                    </a:xfrm>
                    <a:prstGeom prst="rect">
                      <a:avLst/>
                    </a:prstGeom>
                    <a:noFill/>
                    <a:ln>
                      <a:noFill/>
                    </a:ln>
                  </pic:spPr>
                </pic:pic>
              </a:graphicData>
            </a:graphic>
          </wp:inline>
        </w:drawing>
      </w:r>
      <w:r w:rsidR="006273A8">
        <w:rPr>
          <w:rFonts w:eastAsia="Times New Roman" w:cs="Times New Roman"/>
          <w:i/>
          <w:szCs w:val="24"/>
        </w:rPr>
        <w:t>Grafiks Nr.15</w:t>
      </w:r>
      <w:r w:rsidR="000873A8" w:rsidRPr="005B07FB">
        <w:rPr>
          <w:rFonts w:eastAsia="Times New Roman" w:cs="Times New Roman"/>
          <w:i/>
          <w:szCs w:val="24"/>
        </w:rPr>
        <w:t xml:space="preserve">. </w:t>
      </w:r>
      <w:r w:rsidR="002615BB">
        <w:rPr>
          <w:rFonts w:eastAsia="Times New Roman" w:cs="Times New Roman"/>
          <w:i/>
          <w:szCs w:val="24"/>
        </w:rPr>
        <w:t>ES fondu atbalsta i</w:t>
      </w:r>
      <w:r w:rsidR="002615BB" w:rsidRPr="0069328E">
        <w:rPr>
          <w:rFonts w:eastAsia="Times New Roman" w:cs="Times New Roman"/>
          <w:i/>
          <w:szCs w:val="24"/>
        </w:rPr>
        <w:t>nvestīcij</w:t>
      </w:r>
      <w:r w:rsidR="002615BB">
        <w:rPr>
          <w:rFonts w:eastAsia="Times New Roman" w:cs="Times New Roman"/>
          <w:i/>
          <w:szCs w:val="24"/>
        </w:rPr>
        <w:t>as</w:t>
      </w:r>
      <w:r w:rsidR="00E94BAE">
        <w:rPr>
          <w:rFonts w:eastAsia="Times New Roman" w:cs="Times New Roman"/>
          <w:i/>
          <w:szCs w:val="24"/>
        </w:rPr>
        <w:t xml:space="preserve"> </w:t>
      </w:r>
      <w:r w:rsidR="000873A8">
        <w:rPr>
          <w:rFonts w:eastAsia="Times New Roman" w:cs="Times New Roman"/>
          <w:i/>
          <w:szCs w:val="24"/>
        </w:rPr>
        <w:t>transport</w:t>
      </w:r>
      <w:r w:rsidR="00E94BAE">
        <w:rPr>
          <w:rFonts w:eastAsia="Times New Roman" w:cs="Times New Roman"/>
          <w:i/>
          <w:szCs w:val="24"/>
        </w:rPr>
        <w:t>a jomā</w:t>
      </w:r>
    </w:p>
    <w:p w14:paraId="5C9B4C5F" w14:textId="77777777" w:rsidR="0044408C" w:rsidRDefault="00DF6977" w:rsidP="000873A8">
      <w:pPr>
        <w:spacing w:before="120" w:after="120" w:line="276" w:lineRule="auto"/>
        <w:jc w:val="both"/>
        <w:rPr>
          <w:rFonts w:eastAsia="Times New Roman" w:cs="Times New Roman"/>
          <w:i/>
          <w:szCs w:val="24"/>
        </w:rPr>
      </w:pPr>
      <w:r>
        <w:rPr>
          <w:rFonts w:eastAsia="Times New Roman" w:cs="Times New Roman"/>
          <w:i/>
          <w:noProof/>
          <w:szCs w:val="24"/>
          <w:lang w:eastAsia="lv-LV"/>
        </w:rPr>
        <w:drawing>
          <wp:inline distT="0" distB="0" distL="0" distR="0" wp14:anchorId="068942DD" wp14:editId="701988E8">
            <wp:extent cx="5762625" cy="3402330"/>
            <wp:effectExtent l="0" t="0" r="952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3402330"/>
                    </a:xfrm>
                    <a:prstGeom prst="rect">
                      <a:avLst/>
                    </a:prstGeom>
                    <a:noFill/>
                    <a:ln>
                      <a:noFill/>
                    </a:ln>
                  </pic:spPr>
                </pic:pic>
              </a:graphicData>
            </a:graphic>
          </wp:inline>
        </w:drawing>
      </w:r>
    </w:p>
    <w:p w14:paraId="0C707F27" w14:textId="77777777" w:rsidR="0044408C" w:rsidRDefault="0044408C">
      <w:pPr>
        <w:rPr>
          <w:rFonts w:eastAsia="Times New Roman" w:cs="Times New Roman"/>
          <w:i/>
          <w:szCs w:val="24"/>
        </w:rPr>
      </w:pPr>
      <w:r>
        <w:rPr>
          <w:rFonts w:eastAsia="Times New Roman" w:cs="Times New Roman"/>
          <w:i/>
          <w:szCs w:val="24"/>
        </w:rPr>
        <w:br w:type="page"/>
      </w:r>
    </w:p>
    <w:p w14:paraId="76F1B347" w14:textId="4CCDC0F6" w:rsidR="000873A8" w:rsidRDefault="006273A8" w:rsidP="000873A8">
      <w:pPr>
        <w:spacing w:before="120" w:after="120" w:line="276" w:lineRule="auto"/>
        <w:jc w:val="both"/>
        <w:rPr>
          <w:rFonts w:eastAsia="Times New Roman" w:cs="Times New Roman"/>
          <w:i/>
          <w:szCs w:val="24"/>
        </w:rPr>
      </w:pPr>
      <w:r>
        <w:rPr>
          <w:rFonts w:eastAsia="Times New Roman" w:cs="Times New Roman"/>
          <w:i/>
          <w:szCs w:val="24"/>
        </w:rPr>
        <w:lastRenderedPageBreak/>
        <w:t>Grafiks Nr.16</w:t>
      </w:r>
      <w:r w:rsidR="000873A8" w:rsidRPr="005B07FB">
        <w:rPr>
          <w:rFonts w:eastAsia="Times New Roman" w:cs="Times New Roman"/>
          <w:i/>
          <w:szCs w:val="24"/>
        </w:rPr>
        <w:t xml:space="preserve">. </w:t>
      </w:r>
      <w:r w:rsidR="002615BB">
        <w:rPr>
          <w:rFonts w:eastAsia="Times New Roman" w:cs="Times New Roman"/>
          <w:i/>
          <w:szCs w:val="24"/>
        </w:rPr>
        <w:t>ES fondu atbalsta i</w:t>
      </w:r>
      <w:r w:rsidR="002615BB" w:rsidRPr="0069328E">
        <w:rPr>
          <w:rFonts w:eastAsia="Times New Roman" w:cs="Times New Roman"/>
          <w:i/>
          <w:szCs w:val="24"/>
        </w:rPr>
        <w:t>nvestīcij</w:t>
      </w:r>
      <w:r w:rsidR="002615BB">
        <w:rPr>
          <w:rFonts w:eastAsia="Times New Roman" w:cs="Times New Roman"/>
          <w:i/>
          <w:szCs w:val="24"/>
        </w:rPr>
        <w:t>as</w:t>
      </w:r>
      <w:r w:rsidR="002615BB" w:rsidRPr="0069328E">
        <w:rPr>
          <w:rFonts w:eastAsia="Times New Roman" w:cs="Times New Roman"/>
          <w:i/>
          <w:szCs w:val="24"/>
        </w:rPr>
        <w:t xml:space="preserve"> </w:t>
      </w:r>
      <w:r w:rsidR="002D5DC9">
        <w:rPr>
          <w:rFonts w:eastAsia="Times New Roman" w:cs="Times New Roman"/>
          <w:i/>
          <w:szCs w:val="24"/>
        </w:rPr>
        <w:t>nodarbinātīb</w:t>
      </w:r>
      <w:r w:rsidR="00E94BAE">
        <w:rPr>
          <w:rFonts w:eastAsia="Times New Roman" w:cs="Times New Roman"/>
          <w:i/>
          <w:szCs w:val="24"/>
        </w:rPr>
        <w:t>as jomā</w:t>
      </w:r>
    </w:p>
    <w:p w14:paraId="3FD52115" w14:textId="77777777" w:rsidR="0044408C" w:rsidRDefault="00DF6977" w:rsidP="0044408C">
      <w:pPr>
        <w:spacing w:before="120" w:after="120" w:line="276" w:lineRule="auto"/>
        <w:jc w:val="center"/>
        <w:rPr>
          <w:rFonts w:eastAsia="Times New Roman" w:cs="Times New Roman"/>
          <w:i/>
          <w:szCs w:val="24"/>
        </w:rPr>
      </w:pPr>
      <w:r>
        <w:rPr>
          <w:rFonts w:eastAsia="Times New Roman" w:cs="Times New Roman"/>
          <w:i/>
          <w:noProof/>
          <w:szCs w:val="24"/>
          <w:lang w:eastAsia="lv-LV"/>
        </w:rPr>
        <w:drawing>
          <wp:inline distT="0" distB="0" distL="0" distR="0" wp14:anchorId="52EF1E7D" wp14:editId="21E1DF9F">
            <wp:extent cx="5752465" cy="358330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2465" cy="3583305"/>
                    </a:xfrm>
                    <a:prstGeom prst="rect">
                      <a:avLst/>
                    </a:prstGeom>
                    <a:noFill/>
                    <a:ln>
                      <a:noFill/>
                    </a:ln>
                  </pic:spPr>
                </pic:pic>
              </a:graphicData>
            </a:graphic>
          </wp:inline>
        </w:drawing>
      </w:r>
    </w:p>
    <w:p w14:paraId="57900CED" w14:textId="6E62F127" w:rsidR="002D5DC9" w:rsidRDefault="006273A8" w:rsidP="0044408C">
      <w:pPr>
        <w:tabs>
          <w:tab w:val="left" w:pos="142"/>
        </w:tabs>
        <w:spacing w:before="120" w:after="120" w:line="276" w:lineRule="auto"/>
        <w:rPr>
          <w:rFonts w:eastAsia="Times New Roman" w:cs="Times New Roman"/>
          <w:i/>
          <w:szCs w:val="24"/>
        </w:rPr>
      </w:pPr>
      <w:r>
        <w:rPr>
          <w:rFonts w:eastAsia="Times New Roman" w:cs="Times New Roman"/>
          <w:i/>
          <w:szCs w:val="24"/>
        </w:rPr>
        <w:t>Grafiks Nr.17</w:t>
      </w:r>
      <w:r w:rsidR="002D5DC9" w:rsidRPr="005B07FB">
        <w:rPr>
          <w:rFonts w:eastAsia="Times New Roman" w:cs="Times New Roman"/>
          <w:i/>
          <w:szCs w:val="24"/>
        </w:rPr>
        <w:t xml:space="preserve">. </w:t>
      </w:r>
      <w:r w:rsidR="002615BB">
        <w:rPr>
          <w:rFonts w:eastAsia="Times New Roman" w:cs="Times New Roman"/>
          <w:i/>
          <w:szCs w:val="24"/>
        </w:rPr>
        <w:t>ES fondu atbalsta i</w:t>
      </w:r>
      <w:r w:rsidR="002615BB" w:rsidRPr="0069328E">
        <w:rPr>
          <w:rFonts w:eastAsia="Times New Roman" w:cs="Times New Roman"/>
          <w:i/>
          <w:szCs w:val="24"/>
        </w:rPr>
        <w:t>nvestīcij</w:t>
      </w:r>
      <w:r w:rsidR="002615BB">
        <w:rPr>
          <w:rFonts w:eastAsia="Times New Roman" w:cs="Times New Roman"/>
          <w:i/>
          <w:szCs w:val="24"/>
        </w:rPr>
        <w:t>as</w:t>
      </w:r>
      <w:r w:rsidR="002615BB" w:rsidRPr="0069328E">
        <w:rPr>
          <w:rFonts w:eastAsia="Times New Roman" w:cs="Times New Roman"/>
          <w:i/>
          <w:szCs w:val="24"/>
        </w:rPr>
        <w:t xml:space="preserve"> </w:t>
      </w:r>
      <w:r w:rsidR="002D5DC9">
        <w:rPr>
          <w:rFonts w:eastAsia="Times New Roman" w:cs="Times New Roman"/>
          <w:i/>
          <w:szCs w:val="24"/>
        </w:rPr>
        <w:t>izglītīb</w:t>
      </w:r>
      <w:r w:rsidR="00E94BAE">
        <w:rPr>
          <w:rFonts w:eastAsia="Times New Roman" w:cs="Times New Roman"/>
          <w:i/>
          <w:szCs w:val="24"/>
        </w:rPr>
        <w:t>as jomā</w:t>
      </w:r>
    </w:p>
    <w:p w14:paraId="263B5502" w14:textId="3BE6D768" w:rsidR="00C10727" w:rsidRDefault="00DF6977" w:rsidP="0048421A">
      <w:pPr>
        <w:spacing w:before="120" w:after="120" w:line="276" w:lineRule="auto"/>
        <w:jc w:val="center"/>
        <w:rPr>
          <w:rFonts w:eastAsia="Times New Roman" w:cs="Times New Roman"/>
          <w:i/>
          <w:szCs w:val="24"/>
        </w:rPr>
      </w:pPr>
      <w:r>
        <w:rPr>
          <w:rFonts w:eastAsia="Times New Roman" w:cs="Times New Roman"/>
          <w:i/>
          <w:noProof/>
          <w:szCs w:val="24"/>
          <w:lang w:eastAsia="lv-LV"/>
        </w:rPr>
        <w:drawing>
          <wp:inline distT="0" distB="0" distL="0" distR="0" wp14:anchorId="373CFD61" wp14:editId="43454E1E">
            <wp:extent cx="5762625" cy="3615055"/>
            <wp:effectExtent l="0" t="0" r="952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3615055"/>
                    </a:xfrm>
                    <a:prstGeom prst="rect">
                      <a:avLst/>
                    </a:prstGeom>
                    <a:noFill/>
                    <a:ln>
                      <a:noFill/>
                    </a:ln>
                  </pic:spPr>
                </pic:pic>
              </a:graphicData>
            </a:graphic>
          </wp:inline>
        </w:drawing>
      </w:r>
    </w:p>
    <w:p w14:paraId="435EDEAA" w14:textId="77777777" w:rsidR="0044408C" w:rsidRDefault="0044408C">
      <w:pPr>
        <w:rPr>
          <w:rFonts w:eastAsia="Times New Roman" w:cs="Times New Roman"/>
          <w:i/>
          <w:szCs w:val="24"/>
        </w:rPr>
      </w:pPr>
      <w:r>
        <w:rPr>
          <w:rFonts w:eastAsia="Times New Roman" w:cs="Times New Roman"/>
          <w:i/>
          <w:szCs w:val="24"/>
        </w:rPr>
        <w:br w:type="page"/>
      </w:r>
    </w:p>
    <w:p w14:paraId="0FC8F7FF" w14:textId="19072D3B" w:rsidR="002D5DC9" w:rsidRDefault="006273A8" w:rsidP="002D5DC9">
      <w:pPr>
        <w:spacing w:before="120" w:after="120" w:line="276" w:lineRule="auto"/>
        <w:jc w:val="both"/>
        <w:rPr>
          <w:rFonts w:eastAsia="Times New Roman" w:cs="Times New Roman"/>
          <w:i/>
          <w:szCs w:val="24"/>
        </w:rPr>
      </w:pPr>
      <w:r>
        <w:rPr>
          <w:rFonts w:eastAsia="Times New Roman" w:cs="Times New Roman"/>
          <w:i/>
          <w:szCs w:val="24"/>
        </w:rPr>
        <w:lastRenderedPageBreak/>
        <w:t>Grafiks Nr.18</w:t>
      </w:r>
      <w:r w:rsidR="002D5DC9" w:rsidRPr="005B07FB">
        <w:rPr>
          <w:rFonts w:eastAsia="Times New Roman" w:cs="Times New Roman"/>
          <w:i/>
          <w:szCs w:val="24"/>
        </w:rPr>
        <w:t xml:space="preserve">. </w:t>
      </w:r>
      <w:r w:rsidR="002615BB">
        <w:rPr>
          <w:rFonts w:eastAsia="Times New Roman" w:cs="Times New Roman"/>
          <w:i/>
          <w:szCs w:val="24"/>
        </w:rPr>
        <w:t>ES fondu atbalsta i</w:t>
      </w:r>
      <w:r w:rsidR="002615BB" w:rsidRPr="0069328E">
        <w:rPr>
          <w:rFonts w:eastAsia="Times New Roman" w:cs="Times New Roman"/>
          <w:i/>
          <w:szCs w:val="24"/>
        </w:rPr>
        <w:t>nvestīcij</w:t>
      </w:r>
      <w:r w:rsidR="002615BB">
        <w:rPr>
          <w:rFonts w:eastAsia="Times New Roman" w:cs="Times New Roman"/>
          <w:i/>
          <w:szCs w:val="24"/>
        </w:rPr>
        <w:t>as</w:t>
      </w:r>
      <w:r w:rsidR="002615BB" w:rsidRPr="0069328E">
        <w:rPr>
          <w:rFonts w:eastAsia="Times New Roman" w:cs="Times New Roman"/>
          <w:i/>
          <w:szCs w:val="24"/>
        </w:rPr>
        <w:t xml:space="preserve"> </w:t>
      </w:r>
      <w:r w:rsidR="002D5DC9">
        <w:rPr>
          <w:rFonts w:eastAsia="Times New Roman" w:cs="Times New Roman"/>
          <w:i/>
          <w:szCs w:val="24"/>
        </w:rPr>
        <w:t>sociāl</w:t>
      </w:r>
      <w:r w:rsidR="00E94BAE">
        <w:rPr>
          <w:rFonts w:eastAsia="Times New Roman" w:cs="Times New Roman"/>
          <w:i/>
          <w:szCs w:val="24"/>
        </w:rPr>
        <w:t>ās</w:t>
      </w:r>
      <w:r w:rsidR="002D5DC9">
        <w:rPr>
          <w:rFonts w:eastAsia="Times New Roman" w:cs="Times New Roman"/>
          <w:i/>
          <w:szCs w:val="24"/>
        </w:rPr>
        <w:t xml:space="preserve"> iekļaušan</w:t>
      </w:r>
      <w:r w:rsidR="00E94BAE">
        <w:rPr>
          <w:rFonts w:eastAsia="Times New Roman" w:cs="Times New Roman"/>
          <w:i/>
          <w:szCs w:val="24"/>
        </w:rPr>
        <w:t>as jomā</w:t>
      </w:r>
    </w:p>
    <w:p w14:paraId="1EF2A742" w14:textId="16A99901" w:rsidR="002D5DC9" w:rsidRDefault="00DF6977" w:rsidP="00EA444A">
      <w:pPr>
        <w:spacing w:before="120" w:after="120" w:line="276" w:lineRule="auto"/>
        <w:jc w:val="center"/>
        <w:rPr>
          <w:rFonts w:eastAsia="Times New Roman" w:cs="Times New Roman"/>
          <w:i/>
          <w:szCs w:val="24"/>
        </w:rPr>
      </w:pPr>
      <w:r>
        <w:rPr>
          <w:rFonts w:eastAsia="Times New Roman" w:cs="Times New Roman"/>
          <w:i/>
          <w:noProof/>
          <w:szCs w:val="24"/>
          <w:lang w:eastAsia="lv-LV"/>
        </w:rPr>
        <w:drawing>
          <wp:inline distT="0" distB="0" distL="0" distR="0" wp14:anchorId="04B92673" wp14:editId="1BE40BE9">
            <wp:extent cx="5762625" cy="348742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3487420"/>
                    </a:xfrm>
                    <a:prstGeom prst="rect">
                      <a:avLst/>
                    </a:prstGeom>
                    <a:noFill/>
                    <a:ln>
                      <a:noFill/>
                    </a:ln>
                  </pic:spPr>
                </pic:pic>
              </a:graphicData>
            </a:graphic>
          </wp:inline>
        </w:drawing>
      </w:r>
    </w:p>
    <w:p w14:paraId="7025AEF8" w14:textId="01C902E6" w:rsidR="00205E4E" w:rsidRPr="006F379D" w:rsidRDefault="00205E4E" w:rsidP="00EA444A">
      <w:pPr>
        <w:spacing w:before="120" w:after="120" w:line="276" w:lineRule="auto"/>
        <w:ind w:firstLine="720"/>
        <w:jc w:val="both"/>
        <w:rPr>
          <w:rFonts w:eastAsia="Times New Roman" w:cs="Times New Roman"/>
          <w:b/>
          <w:i/>
          <w:sz w:val="28"/>
          <w:szCs w:val="24"/>
        </w:rPr>
      </w:pPr>
      <w:r w:rsidRPr="006F379D">
        <w:rPr>
          <w:rFonts w:eastAsia="Times New Roman" w:cs="Times New Roman"/>
          <w:b/>
          <w:i/>
          <w:sz w:val="28"/>
          <w:szCs w:val="24"/>
        </w:rPr>
        <w:t>Ierobežotās projektu iesniegumu atlases</w:t>
      </w:r>
      <w:r w:rsidR="00192E25">
        <w:rPr>
          <w:rFonts w:eastAsia="Times New Roman" w:cs="Times New Roman"/>
          <w:b/>
          <w:i/>
          <w:sz w:val="28"/>
          <w:szCs w:val="24"/>
        </w:rPr>
        <w:t xml:space="preserve"> (IPIA)</w:t>
      </w:r>
    </w:p>
    <w:p w14:paraId="128484C5" w14:textId="77777777" w:rsidR="00642BB4" w:rsidRDefault="007C721C" w:rsidP="00642BB4">
      <w:pPr>
        <w:spacing w:before="120" w:after="120" w:line="276" w:lineRule="auto"/>
        <w:ind w:firstLine="720"/>
        <w:jc w:val="both"/>
        <w:rPr>
          <w:rFonts w:eastAsia="Times New Roman" w:cs="Times New Roman"/>
          <w:sz w:val="28"/>
          <w:szCs w:val="24"/>
        </w:rPr>
      </w:pPr>
      <w:r w:rsidRPr="006F379D">
        <w:rPr>
          <w:rFonts w:eastAsia="Times New Roman" w:cs="Times New Roman"/>
          <w:sz w:val="28"/>
          <w:szCs w:val="24"/>
        </w:rPr>
        <w:t>IPIA apjom</w:t>
      </w:r>
      <w:r w:rsidR="00192E25">
        <w:rPr>
          <w:rFonts w:eastAsia="Times New Roman" w:cs="Times New Roman"/>
          <w:sz w:val="28"/>
          <w:szCs w:val="24"/>
        </w:rPr>
        <w:t xml:space="preserve">s </w:t>
      </w:r>
      <w:r w:rsidR="00037500">
        <w:rPr>
          <w:rFonts w:eastAsia="Times New Roman" w:cs="Times New Roman"/>
          <w:sz w:val="28"/>
          <w:szCs w:val="24"/>
        </w:rPr>
        <w:t>ir</w:t>
      </w:r>
      <w:r w:rsidR="00AA701D">
        <w:rPr>
          <w:rFonts w:eastAsia="Times New Roman" w:cs="Times New Roman"/>
          <w:sz w:val="28"/>
          <w:szCs w:val="24"/>
        </w:rPr>
        <w:t xml:space="preserve"> 3</w:t>
      </w:r>
      <w:r w:rsidR="0074286A">
        <w:rPr>
          <w:rFonts w:eastAsia="Times New Roman" w:cs="Times New Roman"/>
          <w:sz w:val="28"/>
          <w:szCs w:val="24"/>
        </w:rPr>
        <w:t> </w:t>
      </w:r>
      <w:r w:rsidR="00AA701D">
        <w:rPr>
          <w:rFonts w:eastAsia="Times New Roman" w:cs="Times New Roman"/>
          <w:sz w:val="28"/>
          <w:szCs w:val="24"/>
        </w:rPr>
        <w:t>974,4</w:t>
      </w:r>
      <w:r w:rsidR="00926027">
        <w:rPr>
          <w:rFonts w:eastAsia="Times New Roman" w:cs="Times New Roman"/>
          <w:sz w:val="28"/>
          <w:szCs w:val="24"/>
        </w:rPr>
        <w:t> milj.</w:t>
      </w:r>
      <w:r w:rsidR="00926027" w:rsidRPr="00926027">
        <w:rPr>
          <w:rFonts w:eastAsia="Times New Roman" w:cs="Times New Roman"/>
          <w:i/>
          <w:sz w:val="28"/>
          <w:szCs w:val="24"/>
        </w:rPr>
        <w:t> euro</w:t>
      </w:r>
      <w:r w:rsidR="00AA701D">
        <w:rPr>
          <w:rFonts w:eastAsia="Times New Roman" w:cs="Times New Roman"/>
          <w:i/>
          <w:sz w:val="28"/>
          <w:szCs w:val="24"/>
        </w:rPr>
        <w:t xml:space="preserve"> </w:t>
      </w:r>
      <w:r w:rsidR="00AA701D">
        <w:rPr>
          <w:rFonts w:eastAsia="Times New Roman" w:cs="Times New Roman"/>
          <w:sz w:val="28"/>
          <w:szCs w:val="24"/>
        </w:rPr>
        <w:t>jeb 90</w:t>
      </w:r>
      <w:r w:rsidR="0000057D">
        <w:rPr>
          <w:rFonts w:eastAsia="Times New Roman" w:cs="Times New Roman"/>
          <w:sz w:val="28"/>
          <w:szCs w:val="24"/>
        </w:rPr>
        <w:t> %</w:t>
      </w:r>
      <w:r w:rsidR="00AA701D">
        <w:rPr>
          <w:rFonts w:eastAsia="Times New Roman" w:cs="Times New Roman"/>
          <w:sz w:val="28"/>
          <w:szCs w:val="24"/>
        </w:rPr>
        <w:t xml:space="preserve"> no kopējā ES fondu piešķīruma</w:t>
      </w:r>
      <w:r w:rsidR="00192E25">
        <w:rPr>
          <w:rFonts w:eastAsia="Times New Roman" w:cs="Times New Roman"/>
          <w:sz w:val="28"/>
          <w:szCs w:val="24"/>
        </w:rPr>
        <w:t>. P</w:t>
      </w:r>
      <w:r w:rsidRPr="006F379D">
        <w:rPr>
          <w:rFonts w:eastAsia="Times New Roman" w:cs="Times New Roman"/>
          <w:sz w:val="28"/>
          <w:szCs w:val="24"/>
        </w:rPr>
        <w:t>ārsvarā tie ir iepriekš definēti valsts vai pašvaldību un to</w:t>
      </w:r>
      <w:r w:rsidR="00037500">
        <w:rPr>
          <w:rFonts w:eastAsia="Times New Roman" w:cs="Times New Roman"/>
          <w:sz w:val="28"/>
          <w:szCs w:val="24"/>
        </w:rPr>
        <w:t xml:space="preserve"> padotības</w:t>
      </w:r>
      <w:r w:rsidRPr="006F379D">
        <w:rPr>
          <w:rFonts w:eastAsia="Times New Roman" w:cs="Times New Roman"/>
          <w:sz w:val="28"/>
          <w:szCs w:val="24"/>
        </w:rPr>
        <w:t xml:space="preserve"> iestāžu projekti</w:t>
      </w:r>
      <w:r w:rsidR="00AA701D">
        <w:rPr>
          <w:rStyle w:val="FootnoteReference"/>
          <w:rFonts w:eastAsia="Times New Roman" w:cs="Times New Roman"/>
          <w:sz w:val="28"/>
          <w:szCs w:val="24"/>
        </w:rPr>
        <w:footnoteReference w:id="34"/>
      </w:r>
      <w:r w:rsidR="00EC555A">
        <w:rPr>
          <w:rFonts w:eastAsia="Times New Roman" w:cs="Times New Roman"/>
          <w:sz w:val="28"/>
          <w:szCs w:val="24"/>
        </w:rPr>
        <w:t>, kuru uzsākšana</w:t>
      </w:r>
      <w:r w:rsidRPr="006F379D">
        <w:rPr>
          <w:rFonts w:eastAsia="Times New Roman" w:cs="Times New Roman"/>
          <w:sz w:val="28"/>
          <w:szCs w:val="24"/>
        </w:rPr>
        <w:t xml:space="preserve"> </w:t>
      </w:r>
      <w:r w:rsidR="00EC555A">
        <w:rPr>
          <w:rFonts w:eastAsia="Times New Roman" w:cs="Times New Roman"/>
          <w:sz w:val="28"/>
          <w:szCs w:val="24"/>
        </w:rPr>
        <w:t xml:space="preserve">kopumā </w:t>
      </w:r>
      <w:r w:rsidRPr="006F379D">
        <w:rPr>
          <w:rFonts w:eastAsia="Times New Roman" w:cs="Times New Roman"/>
          <w:sz w:val="28"/>
          <w:szCs w:val="24"/>
        </w:rPr>
        <w:t xml:space="preserve">jau šobrīd </w:t>
      </w:r>
      <w:r w:rsidR="00EC555A">
        <w:rPr>
          <w:rFonts w:eastAsia="Times New Roman" w:cs="Times New Roman"/>
          <w:sz w:val="28"/>
          <w:szCs w:val="24"/>
        </w:rPr>
        <w:t>kavējas</w:t>
      </w:r>
      <w:r w:rsidR="00192E25">
        <w:rPr>
          <w:rFonts w:eastAsia="Times New Roman" w:cs="Times New Roman"/>
          <w:sz w:val="28"/>
          <w:szCs w:val="24"/>
        </w:rPr>
        <w:t xml:space="preserve">. </w:t>
      </w:r>
      <w:r w:rsidR="00642BB4">
        <w:rPr>
          <w:rFonts w:eastAsia="Times New Roman" w:cs="Times New Roman"/>
          <w:sz w:val="28"/>
          <w:szCs w:val="24"/>
        </w:rPr>
        <w:t>Tādēļ n</w:t>
      </w:r>
      <w:r w:rsidR="00642BB4" w:rsidRPr="000876A1">
        <w:rPr>
          <w:rFonts w:cs="Times New Roman"/>
          <w:sz w:val="28"/>
          <w:szCs w:val="28"/>
        </w:rPr>
        <w:t>ozares ministrija</w:t>
      </w:r>
      <w:r w:rsidR="00642BB4">
        <w:rPr>
          <w:rFonts w:cs="Times New Roman"/>
          <w:sz w:val="28"/>
          <w:szCs w:val="28"/>
        </w:rPr>
        <w:t xml:space="preserve">i, gadījumos, kad tā ir noteikta kā potenciālais projekta iesniedzējs vai  ir finansējuma saņēmējs, kā arī gadījumā, ja kā </w:t>
      </w:r>
      <w:r w:rsidR="00642BB4" w:rsidRPr="00EA581B">
        <w:rPr>
          <w:rFonts w:cs="Times New Roman"/>
          <w:sz w:val="28"/>
          <w:szCs w:val="28"/>
        </w:rPr>
        <w:t xml:space="preserve">potenciālais projekta iesniedzējs vai finansējuma saņēmējs ir noteikta attiecīgās nozares ministrijas padotības iestāde vai kapitālsabiedrība, kurā attiecīgā nozares ministrija ir kapitāldaļu turētājs </w:t>
      </w:r>
      <w:r w:rsidR="00642BB4">
        <w:rPr>
          <w:rFonts w:cs="Times New Roman"/>
          <w:sz w:val="28"/>
          <w:szCs w:val="28"/>
        </w:rPr>
        <w:t xml:space="preserve">pastiprināti veikt </w:t>
      </w:r>
      <w:r w:rsidR="00642BB4" w:rsidRPr="00396258">
        <w:rPr>
          <w:rFonts w:cs="Times New Roman"/>
          <w:sz w:val="28"/>
          <w:szCs w:val="28"/>
        </w:rPr>
        <w:t>pasākumu</w:t>
      </w:r>
      <w:r w:rsidR="00642BB4">
        <w:rPr>
          <w:rFonts w:cs="Times New Roman"/>
          <w:sz w:val="28"/>
          <w:szCs w:val="28"/>
        </w:rPr>
        <w:t>s</w:t>
      </w:r>
      <w:r w:rsidR="00642BB4" w:rsidRPr="00396258">
        <w:rPr>
          <w:rFonts w:cs="Times New Roman"/>
          <w:sz w:val="28"/>
          <w:szCs w:val="28"/>
        </w:rPr>
        <w:t xml:space="preserve">, </w:t>
      </w:r>
      <w:r w:rsidR="00642BB4">
        <w:rPr>
          <w:rFonts w:cs="Times New Roman"/>
          <w:sz w:val="28"/>
          <w:szCs w:val="28"/>
        </w:rPr>
        <w:t xml:space="preserve">lai intensificētu </w:t>
      </w:r>
      <w:r w:rsidR="00642BB4" w:rsidRPr="00396258">
        <w:rPr>
          <w:rFonts w:cs="Times New Roman"/>
          <w:sz w:val="28"/>
          <w:szCs w:val="28"/>
        </w:rPr>
        <w:t>projektu</w:t>
      </w:r>
      <w:r w:rsidR="00642BB4">
        <w:rPr>
          <w:rFonts w:cs="Times New Roman"/>
          <w:sz w:val="28"/>
          <w:szCs w:val="28"/>
        </w:rPr>
        <w:t xml:space="preserve"> atbilstošu ieviešanu.</w:t>
      </w:r>
      <w:r w:rsidR="00642BB4" w:rsidRPr="00A336CB">
        <w:rPr>
          <w:rFonts w:cs="Times New Roman"/>
          <w:color w:val="000000"/>
          <w:sz w:val="28"/>
          <w:szCs w:val="28"/>
        </w:rPr>
        <w:t xml:space="preserve"> </w:t>
      </w:r>
    </w:p>
    <w:p w14:paraId="5A224B2E" w14:textId="699CCB94" w:rsidR="007F3EC4" w:rsidRPr="0044408C" w:rsidRDefault="00642BB4" w:rsidP="0044408C">
      <w:pPr>
        <w:spacing w:before="120" w:after="120" w:line="276" w:lineRule="auto"/>
        <w:ind w:firstLine="720"/>
        <w:jc w:val="both"/>
        <w:rPr>
          <w:color w:val="000000"/>
          <w:sz w:val="28"/>
          <w:szCs w:val="28"/>
          <w:lang w:eastAsia="lv-LV"/>
        </w:rPr>
      </w:pPr>
      <w:r>
        <w:rPr>
          <w:rFonts w:eastAsia="Times New Roman" w:cs="Times New Roman"/>
          <w:sz w:val="28"/>
          <w:szCs w:val="24"/>
        </w:rPr>
        <w:t>Efektīvākai IPIA projektu ieviešanas risku pārvaldībai</w:t>
      </w:r>
      <w:r w:rsidR="00192E25">
        <w:rPr>
          <w:rFonts w:eastAsia="Times New Roman" w:cs="Times New Roman"/>
          <w:sz w:val="28"/>
          <w:szCs w:val="24"/>
        </w:rPr>
        <w:t xml:space="preserve"> </w:t>
      </w:r>
      <w:r w:rsidR="007C721C" w:rsidRPr="006F379D">
        <w:rPr>
          <w:rFonts w:eastAsia="Times New Roman" w:cs="Times New Roman"/>
          <w:sz w:val="28"/>
          <w:szCs w:val="24"/>
        </w:rPr>
        <w:t>FM iniciē jaunu</w:t>
      </w:r>
      <w:r w:rsidR="00EC555A">
        <w:rPr>
          <w:rFonts w:eastAsia="Times New Roman" w:cs="Times New Roman"/>
          <w:sz w:val="28"/>
          <w:szCs w:val="24"/>
        </w:rPr>
        <w:t xml:space="preserve"> IPIA projektu</w:t>
      </w:r>
      <w:r w:rsidR="007C721C" w:rsidRPr="006F379D">
        <w:rPr>
          <w:rFonts w:eastAsia="Times New Roman" w:cs="Times New Roman"/>
          <w:sz w:val="28"/>
          <w:szCs w:val="24"/>
        </w:rPr>
        <w:t xml:space="preserve"> uzraudzības, finanšu disciplīnas u</w:t>
      </w:r>
      <w:r w:rsidR="00EC555A">
        <w:rPr>
          <w:rFonts w:eastAsia="Times New Roman" w:cs="Times New Roman"/>
          <w:sz w:val="28"/>
          <w:szCs w:val="24"/>
        </w:rPr>
        <w:t>n risku pārvaldības instrumentu</w:t>
      </w:r>
      <w:r w:rsidR="007C721C" w:rsidRPr="006F379D">
        <w:rPr>
          <w:rFonts w:eastAsia="Times New Roman" w:cs="Times New Roman"/>
          <w:sz w:val="28"/>
          <w:szCs w:val="24"/>
        </w:rPr>
        <w:t xml:space="preserve">. MK noteikumos nav regulēts katra plānotā projekta iesniegšanas termiņš, </w:t>
      </w:r>
      <w:r w:rsidR="00EC555A">
        <w:rPr>
          <w:rFonts w:eastAsia="Times New Roman" w:cs="Times New Roman"/>
          <w:sz w:val="28"/>
          <w:szCs w:val="24"/>
        </w:rPr>
        <w:t xml:space="preserve">tādēļ </w:t>
      </w:r>
      <w:r w:rsidR="007C721C" w:rsidRPr="006F379D">
        <w:rPr>
          <w:rFonts w:eastAsia="Times New Roman" w:cs="Times New Roman"/>
          <w:sz w:val="28"/>
          <w:szCs w:val="24"/>
        </w:rPr>
        <w:t>IPIA ieviešanas plānā tāds ti</w:t>
      </w:r>
      <w:r w:rsidR="00504425">
        <w:rPr>
          <w:rFonts w:eastAsia="Times New Roman" w:cs="Times New Roman"/>
          <w:sz w:val="28"/>
          <w:szCs w:val="24"/>
        </w:rPr>
        <w:t>ks</w:t>
      </w:r>
      <w:r w:rsidR="007C721C" w:rsidRPr="006F379D">
        <w:rPr>
          <w:rFonts w:eastAsia="Times New Roman" w:cs="Times New Roman"/>
          <w:sz w:val="28"/>
          <w:szCs w:val="24"/>
        </w:rPr>
        <w:t xml:space="preserve"> noteikts. Tāpat </w:t>
      </w:r>
      <w:r w:rsidR="00504425">
        <w:rPr>
          <w:rFonts w:eastAsia="Times New Roman" w:cs="Times New Roman"/>
          <w:sz w:val="28"/>
          <w:szCs w:val="24"/>
        </w:rPr>
        <w:t xml:space="preserve">plānā iekļaujami </w:t>
      </w:r>
      <w:r w:rsidR="007C721C" w:rsidRPr="006F379D">
        <w:rPr>
          <w:rFonts w:eastAsia="Times New Roman" w:cs="Times New Roman"/>
          <w:sz w:val="28"/>
          <w:szCs w:val="24"/>
        </w:rPr>
        <w:t xml:space="preserve">IPIA apstiprināto projektu maksājumu </w:t>
      </w:r>
      <w:r w:rsidR="00392A9E">
        <w:rPr>
          <w:rFonts w:eastAsia="Times New Roman" w:cs="Times New Roman"/>
          <w:sz w:val="28"/>
          <w:szCs w:val="24"/>
        </w:rPr>
        <w:t xml:space="preserve">pieprasījumu </w:t>
      </w:r>
      <w:r w:rsidR="007C721C" w:rsidRPr="006F379D">
        <w:rPr>
          <w:rFonts w:eastAsia="Times New Roman" w:cs="Times New Roman"/>
          <w:sz w:val="28"/>
          <w:szCs w:val="24"/>
        </w:rPr>
        <w:t xml:space="preserve">plāni un </w:t>
      </w:r>
      <w:r w:rsidR="00EC555A">
        <w:rPr>
          <w:rFonts w:eastAsia="Times New Roman" w:cs="Times New Roman"/>
          <w:sz w:val="28"/>
          <w:szCs w:val="24"/>
        </w:rPr>
        <w:t xml:space="preserve">vēl </w:t>
      </w:r>
      <w:r w:rsidR="007C721C" w:rsidRPr="006F379D">
        <w:rPr>
          <w:rFonts w:eastAsia="Times New Roman" w:cs="Times New Roman"/>
          <w:sz w:val="28"/>
          <w:szCs w:val="24"/>
        </w:rPr>
        <w:t xml:space="preserve">plānoto projektu indikatīvas maksājumu </w:t>
      </w:r>
      <w:r w:rsidR="00504425">
        <w:rPr>
          <w:rFonts w:eastAsia="Times New Roman" w:cs="Times New Roman"/>
          <w:sz w:val="28"/>
          <w:szCs w:val="24"/>
        </w:rPr>
        <w:t xml:space="preserve">pieprasījumu </w:t>
      </w:r>
      <w:r w:rsidR="007C721C" w:rsidRPr="006F379D">
        <w:rPr>
          <w:rFonts w:eastAsia="Times New Roman" w:cs="Times New Roman"/>
          <w:sz w:val="28"/>
          <w:szCs w:val="24"/>
        </w:rPr>
        <w:t>prognozes. CFLA sekos līdzi termiņu ievērošanai, aktīvi komunicējot ar projektu iesniedzējiem. Turpmāk šī informācija</w:t>
      </w:r>
      <w:r w:rsidR="00504425">
        <w:rPr>
          <w:rFonts w:eastAsia="Times New Roman" w:cs="Times New Roman"/>
          <w:sz w:val="28"/>
          <w:szCs w:val="24"/>
        </w:rPr>
        <w:t xml:space="preserve"> </w:t>
      </w:r>
      <w:r w:rsidR="007C721C" w:rsidRPr="006F379D">
        <w:rPr>
          <w:rFonts w:eastAsia="Times New Roman" w:cs="Times New Roman"/>
          <w:sz w:val="28"/>
          <w:szCs w:val="24"/>
        </w:rPr>
        <w:t>tiks papildināta un pilnveidota sadarbībā ar AI un projektu īstenotājiem</w:t>
      </w:r>
      <w:r w:rsidR="00037500">
        <w:rPr>
          <w:rFonts w:eastAsia="Times New Roman" w:cs="Times New Roman"/>
          <w:sz w:val="28"/>
          <w:szCs w:val="24"/>
        </w:rPr>
        <w:t>,</w:t>
      </w:r>
      <w:r w:rsidR="007C721C" w:rsidRPr="006F379D">
        <w:rPr>
          <w:rFonts w:eastAsia="Times New Roman" w:cs="Times New Roman"/>
          <w:sz w:val="28"/>
          <w:szCs w:val="24"/>
        </w:rPr>
        <w:t xml:space="preserve"> un FM </w:t>
      </w:r>
      <w:r w:rsidR="00392A9E">
        <w:rPr>
          <w:rFonts w:eastAsia="Times New Roman" w:cs="Times New Roman"/>
          <w:sz w:val="28"/>
          <w:szCs w:val="24"/>
        </w:rPr>
        <w:t xml:space="preserve">regulāri </w:t>
      </w:r>
      <w:r w:rsidR="007C721C" w:rsidRPr="006F379D">
        <w:rPr>
          <w:rFonts w:eastAsia="Times New Roman" w:cs="Times New Roman"/>
          <w:sz w:val="28"/>
          <w:szCs w:val="24"/>
        </w:rPr>
        <w:t>ziņos MK par šo plānu izmaiņām, izpildi un būtiskākām negatīvām novirzēm projektu līmenī</w:t>
      </w:r>
      <w:r w:rsidR="00192E25">
        <w:rPr>
          <w:rFonts w:eastAsia="Times New Roman" w:cs="Times New Roman"/>
          <w:sz w:val="28"/>
          <w:szCs w:val="24"/>
        </w:rPr>
        <w:t xml:space="preserve">, turpmāk fokusējoties uz investīciju projektiem ar </w:t>
      </w:r>
      <w:r w:rsidR="00192E25">
        <w:rPr>
          <w:rFonts w:eastAsia="Times New Roman" w:cs="Times New Roman"/>
          <w:sz w:val="28"/>
          <w:szCs w:val="24"/>
        </w:rPr>
        <w:lastRenderedPageBreak/>
        <w:t>lielāku finanšu ietilpību un ietekmi (piemēram, virs 1 vai 5</w:t>
      </w:r>
      <w:r w:rsidR="00926027">
        <w:rPr>
          <w:rFonts w:eastAsia="Times New Roman" w:cs="Times New Roman"/>
          <w:sz w:val="28"/>
          <w:szCs w:val="24"/>
        </w:rPr>
        <w:t> milj.</w:t>
      </w:r>
      <w:r w:rsidR="00926027" w:rsidRPr="00926027">
        <w:rPr>
          <w:rFonts w:eastAsia="Times New Roman" w:cs="Times New Roman"/>
          <w:i/>
          <w:sz w:val="28"/>
          <w:szCs w:val="24"/>
        </w:rPr>
        <w:t> euro</w:t>
      </w:r>
      <w:r w:rsidR="00192E25">
        <w:rPr>
          <w:rFonts w:eastAsia="Times New Roman" w:cs="Times New Roman"/>
          <w:sz w:val="28"/>
          <w:szCs w:val="24"/>
        </w:rPr>
        <w:t>)</w:t>
      </w:r>
      <w:r w:rsidR="007C721C" w:rsidRPr="006F379D">
        <w:rPr>
          <w:rFonts w:eastAsia="Times New Roman" w:cs="Times New Roman"/>
          <w:sz w:val="28"/>
          <w:szCs w:val="24"/>
        </w:rPr>
        <w:t xml:space="preserve">. Tādējādi sagaidāms, ka projektu īstenotāji </w:t>
      </w:r>
      <w:proofErr w:type="spellStart"/>
      <w:r w:rsidR="007C721C" w:rsidRPr="006F379D">
        <w:rPr>
          <w:rFonts w:eastAsia="Times New Roman" w:cs="Times New Roman"/>
          <w:sz w:val="28"/>
          <w:szCs w:val="24"/>
        </w:rPr>
        <w:t>atbildīgāk</w:t>
      </w:r>
      <w:proofErr w:type="spellEnd"/>
      <w:r w:rsidR="007C721C" w:rsidRPr="006F379D">
        <w:rPr>
          <w:rFonts w:eastAsia="Times New Roman" w:cs="Times New Roman"/>
          <w:sz w:val="28"/>
          <w:szCs w:val="24"/>
        </w:rPr>
        <w:t xml:space="preserve"> un disciplinētāk ieviesīs projektus un būs iespējams </w:t>
      </w:r>
      <w:r w:rsidR="00037500">
        <w:rPr>
          <w:rFonts w:eastAsia="Times New Roman" w:cs="Times New Roman"/>
          <w:sz w:val="28"/>
          <w:szCs w:val="24"/>
        </w:rPr>
        <w:t>ātri</w:t>
      </w:r>
      <w:r w:rsidR="00037500" w:rsidRPr="006F379D">
        <w:rPr>
          <w:rFonts w:eastAsia="Times New Roman" w:cs="Times New Roman"/>
          <w:sz w:val="28"/>
          <w:szCs w:val="24"/>
        </w:rPr>
        <w:t xml:space="preserve"> </w:t>
      </w:r>
      <w:r w:rsidR="007C721C" w:rsidRPr="006F379D">
        <w:rPr>
          <w:rFonts w:eastAsia="Times New Roman" w:cs="Times New Roman"/>
          <w:sz w:val="28"/>
          <w:szCs w:val="24"/>
        </w:rPr>
        <w:t xml:space="preserve">identificēt riskus un reaģēt. Tāpat sagaidāms, ka </w:t>
      </w:r>
      <w:r w:rsidR="00100BC4">
        <w:rPr>
          <w:rFonts w:eastAsia="Times New Roman" w:cs="Times New Roman"/>
          <w:sz w:val="28"/>
          <w:szCs w:val="24"/>
        </w:rPr>
        <w:t>valsts iestādes</w:t>
      </w:r>
      <w:r w:rsidR="00100BC4" w:rsidRPr="006F379D">
        <w:rPr>
          <w:rFonts w:eastAsia="Times New Roman" w:cs="Times New Roman"/>
          <w:sz w:val="28"/>
          <w:szCs w:val="24"/>
        </w:rPr>
        <w:t xml:space="preserve"> </w:t>
      </w:r>
      <w:r w:rsidR="007C721C" w:rsidRPr="006F379D">
        <w:rPr>
          <w:rFonts w:eastAsia="Times New Roman" w:cs="Times New Roman"/>
          <w:sz w:val="28"/>
          <w:szCs w:val="24"/>
        </w:rPr>
        <w:t xml:space="preserve">tieši un </w:t>
      </w:r>
      <w:proofErr w:type="spellStart"/>
      <w:r w:rsidR="007C721C" w:rsidRPr="006F379D">
        <w:rPr>
          <w:rFonts w:eastAsia="Times New Roman" w:cs="Times New Roman"/>
          <w:sz w:val="28"/>
          <w:szCs w:val="24"/>
        </w:rPr>
        <w:t>proaktīvi</w:t>
      </w:r>
      <w:proofErr w:type="spellEnd"/>
      <w:r w:rsidR="007C721C" w:rsidRPr="006F379D">
        <w:rPr>
          <w:rFonts w:eastAsia="Times New Roman" w:cs="Times New Roman"/>
          <w:sz w:val="28"/>
          <w:szCs w:val="24"/>
        </w:rPr>
        <w:t xml:space="preserve"> sekos līdzi savu un padotības iestāžu projektu īstenošanai atbilstoši noteiktiem plāniem. Līdzīga rīcība sagaidāma no pašvaldībām. ES fondu tīmekļa vietnē turpmāk būs pieejama aktualizēta informācija par plāniem un to izpildi</w:t>
      </w:r>
      <w:r w:rsidR="0012695E">
        <w:rPr>
          <w:rStyle w:val="FootnoteReference"/>
          <w:rFonts w:eastAsia="Times New Roman" w:cs="Times New Roman"/>
          <w:sz w:val="28"/>
          <w:szCs w:val="24"/>
        </w:rPr>
        <w:footnoteReference w:id="35"/>
      </w:r>
      <w:r w:rsidR="0012695E">
        <w:rPr>
          <w:rFonts w:eastAsia="Times New Roman" w:cs="Times New Roman"/>
          <w:sz w:val="28"/>
          <w:szCs w:val="24"/>
        </w:rPr>
        <w:t xml:space="preserve">. Uz </w:t>
      </w:r>
      <w:r w:rsidR="00DA7121">
        <w:rPr>
          <w:rFonts w:eastAsia="Times New Roman" w:cs="Times New Roman"/>
          <w:sz w:val="28"/>
          <w:szCs w:val="24"/>
        </w:rPr>
        <w:t xml:space="preserve">ziņojuma iesniegšanas brīdi </w:t>
      </w:r>
      <w:r w:rsidR="0012695E">
        <w:rPr>
          <w:rFonts w:eastAsia="Times New Roman" w:cs="Times New Roman"/>
          <w:sz w:val="28"/>
          <w:szCs w:val="24"/>
        </w:rPr>
        <w:t xml:space="preserve">IPIA projektu ieviešanas plāns </w:t>
      </w:r>
      <w:r w:rsidR="00EE6FA2">
        <w:rPr>
          <w:rFonts w:eastAsia="Times New Roman" w:cs="Times New Roman"/>
          <w:sz w:val="28"/>
          <w:szCs w:val="24"/>
        </w:rPr>
        <w:t>ietver apkopot</w:t>
      </w:r>
      <w:r w:rsidR="0012695E">
        <w:rPr>
          <w:rFonts w:eastAsia="Times New Roman" w:cs="Times New Roman"/>
          <w:sz w:val="28"/>
          <w:szCs w:val="24"/>
        </w:rPr>
        <w:t>u CFLA rīcībā esošo informāciju</w:t>
      </w:r>
      <w:r>
        <w:rPr>
          <w:rFonts w:eastAsia="Times New Roman" w:cs="Times New Roman"/>
          <w:sz w:val="28"/>
          <w:szCs w:val="24"/>
        </w:rPr>
        <w:t xml:space="preserve">, bet </w:t>
      </w:r>
      <w:r w:rsidR="00DA7121">
        <w:rPr>
          <w:rFonts w:eastAsia="Times New Roman" w:cs="Times New Roman"/>
          <w:sz w:val="28"/>
          <w:szCs w:val="24"/>
        </w:rPr>
        <w:t xml:space="preserve">nav saņemta informācija </w:t>
      </w:r>
      <w:r w:rsidR="00D72E74">
        <w:rPr>
          <w:rFonts w:eastAsia="Times New Roman" w:cs="Times New Roman"/>
          <w:sz w:val="28"/>
          <w:szCs w:val="24"/>
        </w:rPr>
        <w:t xml:space="preserve">no </w:t>
      </w:r>
      <w:r w:rsidR="00DA7121">
        <w:rPr>
          <w:rFonts w:eastAsia="Times New Roman" w:cs="Times New Roman"/>
          <w:sz w:val="28"/>
          <w:szCs w:val="24"/>
        </w:rPr>
        <w:t>daļas projektu iesniedzēju</w:t>
      </w:r>
      <w:r w:rsidR="00AD1543">
        <w:rPr>
          <w:rFonts w:eastAsia="Times New Roman" w:cs="Times New Roman"/>
          <w:sz w:val="28"/>
          <w:szCs w:val="24"/>
        </w:rPr>
        <w:t xml:space="preserve"> (par 433 milj. </w:t>
      </w:r>
      <w:r w:rsidR="00AD1543" w:rsidRPr="00AD1543">
        <w:rPr>
          <w:rFonts w:eastAsia="Times New Roman" w:cs="Times New Roman"/>
          <w:i/>
          <w:sz w:val="28"/>
          <w:szCs w:val="24"/>
        </w:rPr>
        <w:t>euro</w:t>
      </w:r>
      <w:r w:rsidR="00AD1543">
        <w:rPr>
          <w:rFonts w:eastAsia="Times New Roman" w:cs="Times New Roman"/>
          <w:sz w:val="28"/>
          <w:szCs w:val="24"/>
        </w:rPr>
        <w:t xml:space="preserve"> jeb 9,8 % no pieejamā ES fondu finansējuma</w:t>
      </w:r>
      <w:r w:rsidR="00DA22FA">
        <w:rPr>
          <w:rFonts w:eastAsia="Times New Roman" w:cs="Times New Roman"/>
          <w:sz w:val="28"/>
          <w:szCs w:val="24"/>
        </w:rPr>
        <w:t>, 10,9 % no IPIA projektu apjoma</w:t>
      </w:r>
      <w:r w:rsidR="00AD1543">
        <w:rPr>
          <w:rFonts w:eastAsia="Times New Roman" w:cs="Times New Roman"/>
          <w:sz w:val="28"/>
          <w:szCs w:val="24"/>
        </w:rPr>
        <w:t>)</w:t>
      </w:r>
      <w:r w:rsidR="007C721C" w:rsidRPr="006F379D">
        <w:rPr>
          <w:rFonts w:eastAsia="Times New Roman" w:cs="Times New Roman"/>
          <w:sz w:val="28"/>
          <w:szCs w:val="24"/>
        </w:rPr>
        <w:t>.</w:t>
      </w:r>
      <w:r w:rsidR="0012695E">
        <w:rPr>
          <w:rFonts w:eastAsia="Times New Roman" w:cs="Times New Roman"/>
          <w:sz w:val="28"/>
          <w:szCs w:val="24"/>
        </w:rPr>
        <w:t xml:space="preserve"> Tādēļ </w:t>
      </w:r>
      <w:r>
        <w:rPr>
          <w:rFonts w:eastAsia="Times New Roman" w:cs="Times New Roman"/>
          <w:sz w:val="28"/>
          <w:szCs w:val="24"/>
        </w:rPr>
        <w:t>nepieciešama atbildīgo iestāžu, kas investīciju plānošanas posmā identificēja un sadarbojās ar potenciāliem projektu iesniedzējiem, iesaiste nepieciešamās informācijas iegūšanā. Attiecīgi</w:t>
      </w:r>
      <w:r w:rsidR="008647F6">
        <w:rPr>
          <w:rFonts w:cs="Times New Roman"/>
          <w:sz w:val="28"/>
          <w:szCs w:val="28"/>
        </w:rPr>
        <w:t xml:space="preserve"> MK </w:t>
      </w:r>
      <w:proofErr w:type="spellStart"/>
      <w:r w:rsidR="008647F6">
        <w:rPr>
          <w:rFonts w:cs="Times New Roman"/>
          <w:sz w:val="28"/>
          <w:szCs w:val="28"/>
        </w:rPr>
        <w:t>protokollēmumā</w:t>
      </w:r>
      <w:proofErr w:type="spellEnd"/>
      <w:r w:rsidR="008647F6">
        <w:rPr>
          <w:rFonts w:cs="Times New Roman"/>
          <w:sz w:val="28"/>
          <w:szCs w:val="28"/>
        </w:rPr>
        <w:t xml:space="preserve"> ir iekļauts uzdevums</w:t>
      </w:r>
      <w:r w:rsidR="008647F6" w:rsidRPr="00BF43B4">
        <w:rPr>
          <w:rFonts w:cs="Times New Roman"/>
          <w:sz w:val="28"/>
          <w:szCs w:val="28"/>
        </w:rPr>
        <w:t xml:space="preserve"> </w:t>
      </w:r>
      <w:r w:rsidR="0012695E" w:rsidRPr="00152929">
        <w:rPr>
          <w:sz w:val="28"/>
          <w:szCs w:val="28"/>
        </w:rPr>
        <w:t xml:space="preserve">apkopot </w:t>
      </w:r>
      <w:r w:rsidR="0012695E">
        <w:rPr>
          <w:sz w:val="28"/>
          <w:szCs w:val="28"/>
        </w:rPr>
        <w:t xml:space="preserve">trūkstošo </w:t>
      </w:r>
      <w:r w:rsidR="0012695E" w:rsidRPr="00152929">
        <w:rPr>
          <w:sz w:val="28"/>
          <w:szCs w:val="28"/>
        </w:rPr>
        <w:t xml:space="preserve">informāciju </w:t>
      </w:r>
      <w:r w:rsidR="0012695E">
        <w:rPr>
          <w:sz w:val="28"/>
          <w:szCs w:val="28"/>
        </w:rPr>
        <w:t xml:space="preserve">atbilstoši </w:t>
      </w:r>
      <w:r w:rsidR="0012695E" w:rsidRPr="00152929">
        <w:rPr>
          <w:sz w:val="28"/>
          <w:szCs w:val="28"/>
        </w:rPr>
        <w:t xml:space="preserve">informatīvā ziņojuma 6.pielikumā </w:t>
      </w:r>
      <w:r>
        <w:rPr>
          <w:sz w:val="28"/>
          <w:szCs w:val="28"/>
        </w:rPr>
        <w:t xml:space="preserve">norādītajam par </w:t>
      </w:r>
      <w:r w:rsidR="0012695E" w:rsidRPr="00152929">
        <w:rPr>
          <w:sz w:val="28"/>
          <w:szCs w:val="28"/>
        </w:rPr>
        <w:t>ierobežotas projektu iesniegumu atlases plānot</w:t>
      </w:r>
      <w:r w:rsidR="0012695E">
        <w:rPr>
          <w:sz w:val="28"/>
          <w:szCs w:val="28"/>
        </w:rPr>
        <w:t>o</w:t>
      </w:r>
      <w:r w:rsidR="0012695E" w:rsidRPr="00152929">
        <w:rPr>
          <w:sz w:val="28"/>
          <w:szCs w:val="28"/>
        </w:rPr>
        <w:t xml:space="preserve"> projekt</w:t>
      </w:r>
      <w:r w:rsidR="0012695E">
        <w:rPr>
          <w:sz w:val="28"/>
          <w:szCs w:val="28"/>
        </w:rPr>
        <w:t>u iesniegumu</w:t>
      </w:r>
      <w:r w:rsidR="0012695E" w:rsidRPr="00152929">
        <w:rPr>
          <w:sz w:val="28"/>
          <w:szCs w:val="28"/>
        </w:rPr>
        <w:t xml:space="preserve"> indikatīvo iesniegšanas termiņu un maksājuma pieprasījumu iesniegšanas plānu</w:t>
      </w:r>
      <w:r>
        <w:rPr>
          <w:sz w:val="28"/>
          <w:szCs w:val="28"/>
        </w:rPr>
        <w:t xml:space="preserve"> aizpildīšanu.</w:t>
      </w:r>
      <w:r w:rsidR="008647F6" w:rsidRPr="00CE547B">
        <w:rPr>
          <w:sz w:val="28"/>
        </w:rPr>
        <w:t xml:space="preserve"> </w:t>
      </w:r>
    </w:p>
    <w:p w14:paraId="60706ED0" w14:textId="1871A060" w:rsidR="007C015C" w:rsidRPr="006F379D" w:rsidRDefault="007C015C" w:rsidP="00D83FA7">
      <w:pPr>
        <w:spacing w:after="120" w:line="276" w:lineRule="auto"/>
        <w:ind w:firstLine="720"/>
        <w:jc w:val="both"/>
        <w:rPr>
          <w:rFonts w:eastAsia="Calibri" w:cs="Times New Roman"/>
          <w:b/>
          <w:i/>
          <w:sz w:val="28"/>
          <w:szCs w:val="28"/>
        </w:rPr>
      </w:pPr>
      <w:r w:rsidRPr="006F379D">
        <w:rPr>
          <w:rFonts w:eastAsia="Calibri" w:cs="Times New Roman"/>
          <w:b/>
          <w:i/>
          <w:sz w:val="28"/>
          <w:szCs w:val="28"/>
        </w:rPr>
        <w:t>EK noteikto finanšu mērķu 2017</w:t>
      </w:r>
      <w:r w:rsidR="000870FE">
        <w:rPr>
          <w:rFonts w:eastAsia="Calibri" w:cs="Times New Roman"/>
          <w:b/>
          <w:i/>
          <w:sz w:val="28"/>
          <w:szCs w:val="28"/>
        </w:rPr>
        <w:t>. gad</w:t>
      </w:r>
      <w:r w:rsidRPr="006F379D">
        <w:rPr>
          <w:rFonts w:eastAsia="Calibri" w:cs="Times New Roman"/>
          <w:b/>
          <w:i/>
          <w:sz w:val="28"/>
          <w:szCs w:val="28"/>
        </w:rPr>
        <w:t>ā un 2018</w:t>
      </w:r>
      <w:r w:rsidR="000870FE">
        <w:rPr>
          <w:rFonts w:eastAsia="Calibri" w:cs="Times New Roman"/>
          <w:b/>
          <w:i/>
          <w:sz w:val="28"/>
          <w:szCs w:val="28"/>
        </w:rPr>
        <w:t>. gad</w:t>
      </w:r>
      <w:r w:rsidRPr="006F379D">
        <w:rPr>
          <w:rFonts w:eastAsia="Calibri" w:cs="Times New Roman"/>
          <w:b/>
          <w:i/>
          <w:sz w:val="28"/>
          <w:szCs w:val="28"/>
        </w:rPr>
        <w:t>ā sasniegšanas riski</w:t>
      </w:r>
    </w:p>
    <w:p w14:paraId="0D1388F7" w14:textId="4CD68870" w:rsidR="00403CB1" w:rsidRDefault="008A1964" w:rsidP="00403CB1">
      <w:pPr>
        <w:spacing w:before="120" w:after="120" w:line="276" w:lineRule="auto"/>
        <w:ind w:firstLine="720"/>
        <w:jc w:val="both"/>
        <w:rPr>
          <w:rFonts w:eastAsia="Calibri" w:cs="Times New Roman"/>
          <w:sz w:val="28"/>
          <w:szCs w:val="28"/>
        </w:rPr>
      </w:pPr>
      <w:r>
        <w:rPr>
          <w:rFonts w:eastAsia="Calibri" w:cs="Times New Roman"/>
          <w:sz w:val="28"/>
          <w:szCs w:val="28"/>
        </w:rPr>
        <w:t>I</w:t>
      </w:r>
      <w:r w:rsidR="007C6DBE" w:rsidRPr="007C6DBE">
        <w:rPr>
          <w:rFonts w:eastAsia="Calibri" w:cs="Times New Roman"/>
          <w:sz w:val="28"/>
          <w:szCs w:val="28"/>
        </w:rPr>
        <w:t>nvestīciju uzsākšanas nosacījumu izstrād</w:t>
      </w:r>
      <w:r>
        <w:rPr>
          <w:rFonts w:eastAsia="Calibri" w:cs="Times New Roman"/>
          <w:sz w:val="28"/>
          <w:szCs w:val="28"/>
        </w:rPr>
        <w:t>ē bija</w:t>
      </w:r>
      <w:r w:rsidR="007C6DBE" w:rsidRPr="007C6DBE">
        <w:rPr>
          <w:rFonts w:eastAsia="Calibri" w:cs="Times New Roman"/>
          <w:sz w:val="28"/>
          <w:szCs w:val="28"/>
        </w:rPr>
        <w:t xml:space="preserve"> kavējumi un attiecīgi vājāka finanšu plūsma</w:t>
      </w:r>
      <w:r>
        <w:rPr>
          <w:rFonts w:eastAsia="Calibri" w:cs="Times New Roman"/>
          <w:sz w:val="28"/>
          <w:szCs w:val="28"/>
        </w:rPr>
        <w:t>,</w:t>
      </w:r>
      <w:r w:rsidR="006E2B31">
        <w:rPr>
          <w:rFonts w:eastAsia="Calibri" w:cs="Times New Roman"/>
          <w:sz w:val="28"/>
          <w:szCs w:val="28"/>
        </w:rPr>
        <w:t xml:space="preserve"> </w:t>
      </w:r>
      <w:r w:rsidR="007C6DBE" w:rsidRPr="007C6DBE">
        <w:rPr>
          <w:rFonts w:eastAsia="Calibri" w:cs="Times New Roman"/>
          <w:sz w:val="28"/>
          <w:szCs w:val="28"/>
        </w:rPr>
        <w:t>nekā bija plānots 2016</w:t>
      </w:r>
      <w:r w:rsidR="000870FE">
        <w:rPr>
          <w:rFonts w:eastAsia="Calibri" w:cs="Times New Roman"/>
          <w:sz w:val="28"/>
          <w:szCs w:val="28"/>
        </w:rPr>
        <w:t>. gad</w:t>
      </w:r>
      <w:r w:rsidR="007C6DBE" w:rsidRPr="007C6DBE">
        <w:rPr>
          <w:rFonts w:eastAsia="Calibri" w:cs="Times New Roman"/>
          <w:sz w:val="28"/>
          <w:szCs w:val="28"/>
        </w:rPr>
        <w:t>ā</w:t>
      </w:r>
      <w:r>
        <w:rPr>
          <w:rFonts w:eastAsia="Calibri" w:cs="Times New Roman"/>
          <w:sz w:val="28"/>
          <w:szCs w:val="28"/>
        </w:rPr>
        <w:t>.</w:t>
      </w:r>
      <w:r w:rsidR="007C6DBE" w:rsidRPr="007C6DBE">
        <w:rPr>
          <w:rFonts w:eastAsia="Calibri" w:cs="Times New Roman"/>
          <w:sz w:val="28"/>
          <w:szCs w:val="28"/>
        </w:rPr>
        <w:t xml:space="preserve"> </w:t>
      </w:r>
      <w:r>
        <w:rPr>
          <w:rFonts w:eastAsia="Calibri" w:cs="Times New Roman"/>
          <w:sz w:val="28"/>
          <w:szCs w:val="28"/>
        </w:rPr>
        <w:t>Aktuālās</w:t>
      </w:r>
      <w:r w:rsidR="007C6DBE" w:rsidRPr="007C6DBE">
        <w:rPr>
          <w:rFonts w:eastAsia="Calibri" w:cs="Times New Roman"/>
          <w:sz w:val="28"/>
          <w:szCs w:val="28"/>
        </w:rPr>
        <w:t xml:space="preserve"> ieviešanas prognozes </w:t>
      </w:r>
      <w:r w:rsidR="009725C5">
        <w:rPr>
          <w:rFonts w:eastAsia="Calibri" w:cs="Times New Roman"/>
          <w:sz w:val="28"/>
          <w:szCs w:val="28"/>
        </w:rPr>
        <w:t xml:space="preserve">liecina par iespējamu </w:t>
      </w:r>
      <w:r w:rsidR="007C6DBE" w:rsidRPr="007C6DBE">
        <w:rPr>
          <w:rFonts w:eastAsia="Calibri" w:cs="Times New Roman"/>
          <w:sz w:val="28"/>
          <w:szCs w:val="28"/>
        </w:rPr>
        <w:t xml:space="preserve">sasniegt minimālo </w:t>
      </w:r>
      <w:r w:rsidR="009725C5">
        <w:rPr>
          <w:rFonts w:eastAsia="Calibri" w:cs="Times New Roman"/>
          <w:sz w:val="28"/>
          <w:szCs w:val="28"/>
        </w:rPr>
        <w:t>maksājumu apjomu (N+3 princips)</w:t>
      </w:r>
      <w:r w:rsidR="007C6DBE">
        <w:rPr>
          <w:rStyle w:val="FootnoteReference"/>
          <w:rFonts w:eastAsia="Calibri" w:cs="Times New Roman"/>
          <w:sz w:val="28"/>
          <w:szCs w:val="28"/>
        </w:rPr>
        <w:footnoteReference w:id="36"/>
      </w:r>
      <w:r w:rsidR="00DE664D">
        <w:rPr>
          <w:rFonts w:eastAsia="Calibri" w:cs="Times New Roman"/>
          <w:sz w:val="28"/>
          <w:szCs w:val="28"/>
        </w:rPr>
        <w:t>.</w:t>
      </w:r>
      <w:r>
        <w:rPr>
          <w:rFonts w:eastAsia="Calibri" w:cs="Times New Roman"/>
          <w:sz w:val="28"/>
          <w:szCs w:val="28"/>
        </w:rPr>
        <w:t xml:space="preserve"> Vienlaikus</w:t>
      </w:r>
      <w:r w:rsidR="007C6DBE" w:rsidRPr="007C6DBE">
        <w:rPr>
          <w:rFonts w:eastAsia="Calibri" w:cs="Times New Roman"/>
          <w:sz w:val="28"/>
          <w:szCs w:val="28"/>
        </w:rPr>
        <w:t xml:space="preserve"> no aprēķiniem var secināt, ka starp plānoto un minimālo maksājumu apjomu </w:t>
      </w:r>
      <w:r w:rsidR="00404A61">
        <w:rPr>
          <w:rFonts w:eastAsia="Calibri" w:cs="Times New Roman"/>
          <w:sz w:val="28"/>
          <w:szCs w:val="28"/>
        </w:rPr>
        <w:t xml:space="preserve">drošības </w:t>
      </w:r>
      <w:r w:rsidR="007C6DBE" w:rsidRPr="007C6DBE">
        <w:rPr>
          <w:rFonts w:eastAsia="Calibri" w:cs="Times New Roman"/>
          <w:sz w:val="28"/>
          <w:szCs w:val="28"/>
        </w:rPr>
        <w:t>rezerve</w:t>
      </w:r>
      <w:r w:rsidR="00404A61">
        <w:rPr>
          <w:rFonts w:eastAsia="Calibri" w:cs="Times New Roman"/>
          <w:sz w:val="28"/>
          <w:szCs w:val="28"/>
        </w:rPr>
        <w:t xml:space="preserve"> </w:t>
      </w:r>
      <w:r w:rsidR="00504425">
        <w:rPr>
          <w:rFonts w:eastAsia="Calibri" w:cs="Times New Roman"/>
          <w:sz w:val="28"/>
          <w:szCs w:val="28"/>
        </w:rPr>
        <w:t>n</w:t>
      </w:r>
      <w:r w:rsidR="00404A61">
        <w:rPr>
          <w:rFonts w:eastAsia="Calibri" w:cs="Times New Roman"/>
          <w:sz w:val="28"/>
          <w:szCs w:val="28"/>
        </w:rPr>
        <w:t>av pārliecinoši liela dažādu neparedzētu risku gadījumiem. Tādēļ, lai sekmētu investīciju tempa palielināšanu,</w:t>
      </w:r>
      <w:r w:rsidR="006E2B31">
        <w:rPr>
          <w:rFonts w:eastAsia="Calibri" w:cs="Times New Roman"/>
          <w:sz w:val="28"/>
          <w:szCs w:val="28"/>
        </w:rPr>
        <w:t xml:space="preserve"> </w:t>
      </w:r>
      <w:r w:rsidR="007C6DBE" w:rsidRPr="007C6DBE">
        <w:rPr>
          <w:rFonts w:eastAsia="Calibri" w:cs="Times New Roman"/>
          <w:sz w:val="28"/>
          <w:szCs w:val="28"/>
        </w:rPr>
        <w:t xml:space="preserve">MK </w:t>
      </w:r>
      <w:proofErr w:type="spellStart"/>
      <w:r w:rsidR="007C6DBE" w:rsidRPr="007C6DBE">
        <w:rPr>
          <w:rFonts w:eastAsia="Calibri" w:cs="Times New Roman"/>
          <w:sz w:val="28"/>
          <w:szCs w:val="28"/>
        </w:rPr>
        <w:t>protokollēmumā</w:t>
      </w:r>
      <w:proofErr w:type="spellEnd"/>
      <w:r w:rsidR="007C6DBE" w:rsidRPr="007C6DBE">
        <w:rPr>
          <w:rFonts w:eastAsia="Calibri" w:cs="Times New Roman"/>
          <w:sz w:val="28"/>
          <w:szCs w:val="28"/>
        </w:rPr>
        <w:t xml:space="preserve"> tiek noteikti uzdevumi iestādēm, lai fokusētu risku pārvaldības pasākumus. VI, AI un CFLA veic aktīvu komunikāciju maksājumu plūsmas paātrināšanai un pieaugumam. Ministrijas ir aicinātas arī pārskatīt ieviešanas nosacījumus risku jomās, ja šāda rīcība do</w:t>
      </w:r>
      <w:r w:rsidR="00116564">
        <w:rPr>
          <w:rFonts w:eastAsia="Calibri" w:cs="Times New Roman"/>
          <w:sz w:val="28"/>
          <w:szCs w:val="28"/>
        </w:rPr>
        <w:t>tu</w:t>
      </w:r>
      <w:r w:rsidR="007C6DBE" w:rsidRPr="007C6DBE">
        <w:rPr>
          <w:rFonts w:eastAsia="Calibri" w:cs="Times New Roman"/>
          <w:sz w:val="28"/>
          <w:szCs w:val="28"/>
        </w:rPr>
        <w:t xml:space="preserve"> pozitīvu efektu finanšu mērķu </w:t>
      </w:r>
      <w:r w:rsidR="00116564">
        <w:rPr>
          <w:rFonts w:eastAsia="Calibri" w:cs="Times New Roman"/>
          <w:sz w:val="28"/>
          <w:szCs w:val="28"/>
        </w:rPr>
        <w:t xml:space="preserve">un rezultātu </w:t>
      </w:r>
      <w:r w:rsidR="007C6DBE" w:rsidRPr="007C6DBE">
        <w:rPr>
          <w:rFonts w:eastAsia="Calibri" w:cs="Times New Roman"/>
          <w:sz w:val="28"/>
          <w:szCs w:val="28"/>
        </w:rPr>
        <w:t>sasniegšan</w:t>
      </w:r>
      <w:r w:rsidR="00116564">
        <w:rPr>
          <w:rFonts w:eastAsia="Calibri" w:cs="Times New Roman"/>
          <w:sz w:val="28"/>
          <w:szCs w:val="28"/>
        </w:rPr>
        <w:t>ai</w:t>
      </w:r>
      <w:r w:rsidR="007C6DBE" w:rsidRPr="007C6DBE">
        <w:rPr>
          <w:rFonts w:eastAsia="Calibri" w:cs="Times New Roman"/>
          <w:sz w:val="28"/>
          <w:szCs w:val="28"/>
        </w:rPr>
        <w:t>.</w:t>
      </w:r>
      <w:r w:rsidR="00116564">
        <w:rPr>
          <w:rFonts w:eastAsia="Calibri" w:cs="Times New Roman"/>
          <w:sz w:val="28"/>
          <w:szCs w:val="28"/>
        </w:rPr>
        <w:t xml:space="preserve"> </w:t>
      </w:r>
      <w:r w:rsidR="00404A61">
        <w:rPr>
          <w:rFonts w:eastAsia="Calibri" w:cs="Times New Roman"/>
          <w:sz w:val="28"/>
          <w:szCs w:val="28"/>
        </w:rPr>
        <w:t>Progn</w:t>
      </w:r>
      <w:r w:rsidR="006E2B31">
        <w:rPr>
          <w:rFonts w:eastAsia="Calibri" w:cs="Times New Roman"/>
          <w:sz w:val="28"/>
          <w:szCs w:val="28"/>
        </w:rPr>
        <w:t>o</w:t>
      </w:r>
      <w:r w:rsidR="00404A61">
        <w:rPr>
          <w:rFonts w:eastAsia="Calibri" w:cs="Times New Roman"/>
          <w:sz w:val="28"/>
          <w:szCs w:val="28"/>
        </w:rPr>
        <w:t xml:space="preserve">zes norāda, ka </w:t>
      </w:r>
      <w:r w:rsidR="00116564">
        <w:rPr>
          <w:rFonts w:eastAsia="Calibri" w:cs="Times New Roman"/>
          <w:sz w:val="28"/>
          <w:szCs w:val="28"/>
        </w:rPr>
        <w:t>j</w:t>
      </w:r>
      <w:r w:rsidR="00404A61">
        <w:rPr>
          <w:rFonts w:eastAsia="Calibri" w:cs="Times New Roman"/>
          <w:sz w:val="28"/>
          <w:szCs w:val="28"/>
        </w:rPr>
        <w:t xml:space="preserve">omas, kur nepieciešams intensificēt projektu ieviešanu ir ESF un ERAF līdzfinansētās prioritātēs. </w:t>
      </w:r>
      <w:r w:rsidR="00403CB1">
        <w:rPr>
          <w:rFonts w:eastAsia="Times New Roman"/>
          <w:sz w:val="28"/>
          <w:szCs w:val="28"/>
        </w:rPr>
        <w:t>J</w:t>
      </w:r>
      <w:r w:rsidR="00403CB1" w:rsidRPr="00AA3A20">
        <w:rPr>
          <w:rFonts w:eastAsia="Times New Roman"/>
          <w:sz w:val="28"/>
          <w:szCs w:val="28"/>
        </w:rPr>
        <w:t xml:space="preserve">āņem vērā, ka EK noteiktais </w:t>
      </w:r>
      <w:r w:rsidR="00403CB1" w:rsidRPr="00A70026">
        <w:rPr>
          <w:rFonts w:eastAsia="Times New Roman"/>
          <w:sz w:val="28"/>
          <w:szCs w:val="28"/>
        </w:rPr>
        <w:t xml:space="preserve">n+3 </w:t>
      </w:r>
      <w:r w:rsidR="00403CB1" w:rsidRPr="00AA3A20">
        <w:rPr>
          <w:rFonts w:eastAsia="Times New Roman"/>
          <w:sz w:val="28"/>
          <w:szCs w:val="28"/>
        </w:rPr>
        <w:t xml:space="preserve">finanšu </w:t>
      </w:r>
      <w:r w:rsidR="00403CB1" w:rsidRPr="00A70026">
        <w:rPr>
          <w:rFonts w:eastAsia="Times New Roman"/>
          <w:sz w:val="28"/>
          <w:szCs w:val="28"/>
        </w:rPr>
        <w:t>mērķ</w:t>
      </w:r>
      <w:r w:rsidR="00403CB1" w:rsidRPr="00AA3A20">
        <w:rPr>
          <w:rFonts w:eastAsia="Times New Roman"/>
          <w:sz w:val="28"/>
          <w:szCs w:val="28"/>
        </w:rPr>
        <w:t xml:space="preserve">is attiecas uz </w:t>
      </w:r>
      <w:r w:rsidR="00403CB1">
        <w:rPr>
          <w:rFonts w:eastAsia="Times New Roman"/>
          <w:sz w:val="28"/>
          <w:szCs w:val="28"/>
        </w:rPr>
        <w:t xml:space="preserve">katru no </w:t>
      </w:r>
      <w:r w:rsidR="00403CB1" w:rsidRPr="00AA3A20">
        <w:rPr>
          <w:rFonts w:eastAsia="Times New Roman"/>
          <w:sz w:val="28"/>
          <w:szCs w:val="28"/>
        </w:rPr>
        <w:t>ES</w:t>
      </w:r>
      <w:r w:rsidR="00403CB1">
        <w:rPr>
          <w:rFonts w:eastAsia="Times New Roman"/>
          <w:sz w:val="28"/>
          <w:szCs w:val="28"/>
        </w:rPr>
        <w:t xml:space="preserve"> fondiem</w:t>
      </w:r>
      <w:r w:rsidR="00403CB1" w:rsidRPr="00AA3A20">
        <w:rPr>
          <w:rFonts w:eastAsia="Times New Roman"/>
          <w:sz w:val="28"/>
          <w:szCs w:val="28"/>
        </w:rPr>
        <w:t xml:space="preserve"> kopā, tāpat  snieguma ietvara mērķis jāizpilda katra prioritārā virziena ES fondam kopā. </w:t>
      </w:r>
      <w:r w:rsidR="00403CB1" w:rsidRPr="00AA3A20">
        <w:rPr>
          <w:rFonts w:eastAsia="Times New Roman"/>
          <w:sz w:val="28"/>
          <w:szCs w:val="28"/>
        </w:rPr>
        <w:lastRenderedPageBreak/>
        <w:t xml:space="preserve">Tādēļ, kad iespējams, nepieciešams visām iesaistītajām pusēm sadarboties, lai Latvija kopumā nezaudētu ES finansējuma iespējas. </w:t>
      </w:r>
      <w:r w:rsidR="00403CB1">
        <w:rPr>
          <w:rFonts w:eastAsia="Times New Roman"/>
          <w:sz w:val="28"/>
          <w:szCs w:val="28"/>
        </w:rPr>
        <w:t>Jāņem vērā</w:t>
      </w:r>
      <w:r w:rsidR="00403CB1" w:rsidRPr="00AA3A20">
        <w:rPr>
          <w:rFonts w:eastAsia="Times New Roman"/>
          <w:sz w:val="28"/>
          <w:szCs w:val="28"/>
        </w:rPr>
        <w:t xml:space="preserve">, </w:t>
      </w:r>
      <w:r w:rsidR="00403CB1">
        <w:rPr>
          <w:rFonts w:eastAsia="Times New Roman"/>
          <w:sz w:val="28"/>
          <w:szCs w:val="28"/>
        </w:rPr>
        <w:t xml:space="preserve">ka turpmākā projektu ieviešanas gaitā </w:t>
      </w:r>
      <w:r w:rsidR="00403CB1" w:rsidRPr="00AA3A20">
        <w:rPr>
          <w:rFonts w:eastAsia="Times New Roman"/>
          <w:sz w:val="28"/>
          <w:szCs w:val="28"/>
        </w:rPr>
        <w:t>arī var rasties īstenošanas riski vai iespējas vienkāršot vai paātrināt ieviešanu, kā liecina līdzšinējā arī iepriekšē</w:t>
      </w:r>
      <w:r w:rsidR="00403CB1">
        <w:rPr>
          <w:rFonts w:eastAsia="Times New Roman"/>
          <w:sz w:val="28"/>
          <w:szCs w:val="28"/>
        </w:rPr>
        <w:t>jo plānošanas periodu pieredze. Attiecīgi, l</w:t>
      </w:r>
      <w:r w:rsidR="002F784D" w:rsidRPr="00591DB4">
        <w:rPr>
          <w:rFonts w:eastAsia="Calibri" w:cs="Times New Roman"/>
          <w:sz w:val="28"/>
          <w:szCs w:val="28"/>
        </w:rPr>
        <w:t>ai nodrošināt</w:t>
      </w:r>
      <w:r w:rsidR="002F784D">
        <w:rPr>
          <w:rFonts w:eastAsia="Calibri" w:cs="Times New Roman"/>
          <w:sz w:val="28"/>
          <w:szCs w:val="28"/>
        </w:rPr>
        <w:t>u Latvijai piešķirtā ES fondu finansējuma pilnīgu izmantošanu investīcijās</w:t>
      </w:r>
      <w:r w:rsidR="002F784D">
        <w:rPr>
          <w:rStyle w:val="FootnoteReference"/>
          <w:rFonts w:eastAsia="Calibri" w:cs="Times New Roman"/>
          <w:sz w:val="28"/>
          <w:szCs w:val="28"/>
        </w:rPr>
        <w:footnoteReference w:id="37"/>
      </w:r>
      <w:r w:rsidR="002F784D">
        <w:rPr>
          <w:rFonts w:eastAsia="Calibri" w:cs="Times New Roman"/>
          <w:sz w:val="28"/>
          <w:szCs w:val="28"/>
        </w:rPr>
        <w:t xml:space="preserve">, savlaicīgi mazinot riskus, MK </w:t>
      </w:r>
      <w:proofErr w:type="spellStart"/>
      <w:r w:rsidR="002F784D">
        <w:rPr>
          <w:rFonts w:eastAsia="Calibri" w:cs="Times New Roman"/>
          <w:sz w:val="28"/>
          <w:szCs w:val="28"/>
        </w:rPr>
        <w:t>protokollēmumā</w:t>
      </w:r>
      <w:proofErr w:type="spellEnd"/>
      <w:r w:rsidR="002F784D">
        <w:rPr>
          <w:rFonts w:eastAsia="Calibri" w:cs="Times New Roman"/>
          <w:sz w:val="28"/>
          <w:szCs w:val="28"/>
        </w:rPr>
        <w:t xml:space="preserve"> dots uzdevumus iestādēm savstarpējā sadarbībā veikt nepieciešamos </w:t>
      </w:r>
      <w:r w:rsidR="002F784D" w:rsidRPr="00591DB4">
        <w:rPr>
          <w:rFonts w:eastAsia="Calibri" w:cs="Times New Roman"/>
          <w:sz w:val="28"/>
          <w:szCs w:val="28"/>
        </w:rPr>
        <w:t>pasākum</w:t>
      </w:r>
      <w:r w:rsidR="002F784D">
        <w:rPr>
          <w:rFonts w:eastAsia="Calibri" w:cs="Times New Roman"/>
          <w:sz w:val="28"/>
          <w:szCs w:val="28"/>
        </w:rPr>
        <w:t xml:space="preserve">us </w:t>
      </w:r>
      <w:r w:rsidR="00E74064">
        <w:rPr>
          <w:rFonts w:eastAsia="Calibri" w:cs="Times New Roman"/>
          <w:sz w:val="28"/>
          <w:szCs w:val="28"/>
        </w:rPr>
        <w:t>finanšu</w:t>
      </w:r>
      <w:r w:rsidR="002F784D">
        <w:rPr>
          <w:rFonts w:eastAsia="Calibri" w:cs="Times New Roman"/>
          <w:sz w:val="28"/>
          <w:szCs w:val="28"/>
        </w:rPr>
        <w:t xml:space="preserve"> plūsmas</w:t>
      </w:r>
      <w:r w:rsidR="002F784D" w:rsidRPr="00591DB4">
        <w:rPr>
          <w:rFonts w:eastAsia="Calibri" w:cs="Times New Roman"/>
          <w:sz w:val="28"/>
          <w:szCs w:val="28"/>
        </w:rPr>
        <w:t xml:space="preserve"> intensificēšanai</w:t>
      </w:r>
      <w:r w:rsidR="00403CB1">
        <w:rPr>
          <w:rFonts w:eastAsia="Calibri" w:cs="Times New Roman"/>
          <w:sz w:val="28"/>
          <w:szCs w:val="28"/>
        </w:rPr>
        <w:t>, kad iespējams un lietderīgi.</w:t>
      </w:r>
    </w:p>
    <w:p w14:paraId="5EDC9C55" w14:textId="6D9DADBE" w:rsidR="00403CB1" w:rsidRDefault="00591DB4" w:rsidP="00403CB1">
      <w:pPr>
        <w:spacing w:before="120" w:after="120" w:line="276" w:lineRule="auto"/>
        <w:ind w:firstLine="720"/>
        <w:jc w:val="both"/>
        <w:rPr>
          <w:rFonts w:eastAsia="Times New Roman"/>
          <w:sz w:val="28"/>
          <w:szCs w:val="28"/>
        </w:rPr>
      </w:pPr>
      <w:r w:rsidRPr="00591DB4">
        <w:rPr>
          <w:rFonts w:eastAsia="Calibri" w:cs="Times New Roman"/>
          <w:sz w:val="28"/>
          <w:szCs w:val="28"/>
        </w:rPr>
        <w:t>ESF ar šī brīža plāniem sasniegtu N+3 minimālo maksājumu pieprasījumu EK apjomu līdz 2017</w:t>
      </w:r>
      <w:r w:rsidR="000870FE">
        <w:rPr>
          <w:rFonts w:eastAsia="Calibri" w:cs="Times New Roman"/>
          <w:sz w:val="28"/>
          <w:szCs w:val="28"/>
        </w:rPr>
        <w:t>. gad</w:t>
      </w:r>
      <w:r w:rsidRPr="00591DB4">
        <w:rPr>
          <w:rFonts w:eastAsia="Calibri" w:cs="Times New Roman"/>
          <w:sz w:val="28"/>
          <w:szCs w:val="28"/>
        </w:rPr>
        <w:t>a 31.</w:t>
      </w:r>
      <w:r w:rsidR="0074286A">
        <w:rPr>
          <w:rFonts w:eastAsia="Calibri" w:cs="Times New Roman"/>
          <w:sz w:val="28"/>
          <w:szCs w:val="28"/>
        </w:rPr>
        <w:t> </w:t>
      </w:r>
      <w:r w:rsidRPr="00591DB4">
        <w:rPr>
          <w:rFonts w:eastAsia="Calibri" w:cs="Times New Roman"/>
          <w:sz w:val="28"/>
          <w:szCs w:val="28"/>
        </w:rPr>
        <w:t xml:space="preserve">decembrim ESF projektos, </w:t>
      </w:r>
      <w:r w:rsidR="004A4DA7" w:rsidRPr="004A4DA7">
        <w:rPr>
          <w:rFonts w:eastAsia="Calibri" w:cs="Times New Roman"/>
          <w:sz w:val="28"/>
          <w:szCs w:val="28"/>
        </w:rPr>
        <w:t>tomēr rezerve ir neliela</w:t>
      </w:r>
      <w:r w:rsidR="00404A61">
        <w:rPr>
          <w:rFonts w:eastAsia="Calibri" w:cs="Times New Roman"/>
          <w:sz w:val="28"/>
          <w:szCs w:val="28"/>
        </w:rPr>
        <w:t>, īpaši 2018</w:t>
      </w:r>
      <w:r w:rsidR="000870FE">
        <w:rPr>
          <w:rFonts w:eastAsia="Calibri" w:cs="Times New Roman"/>
          <w:sz w:val="28"/>
          <w:szCs w:val="28"/>
        </w:rPr>
        <w:t>. gad</w:t>
      </w:r>
      <w:r w:rsidR="00404A61">
        <w:rPr>
          <w:rFonts w:eastAsia="Calibri" w:cs="Times New Roman"/>
          <w:sz w:val="28"/>
          <w:szCs w:val="28"/>
        </w:rPr>
        <w:t>ā</w:t>
      </w:r>
      <w:r w:rsidR="00116564">
        <w:rPr>
          <w:rFonts w:eastAsia="Calibri" w:cs="Times New Roman"/>
          <w:sz w:val="28"/>
          <w:szCs w:val="28"/>
        </w:rPr>
        <w:t xml:space="preserve">. </w:t>
      </w:r>
      <w:r w:rsidRPr="00591DB4">
        <w:rPr>
          <w:rFonts w:eastAsia="Calibri" w:cs="Times New Roman"/>
          <w:sz w:val="28"/>
          <w:szCs w:val="28"/>
        </w:rPr>
        <w:t>Uz risku norāda arī 2016</w:t>
      </w:r>
      <w:r w:rsidR="000870FE">
        <w:rPr>
          <w:rFonts w:eastAsia="Calibri" w:cs="Times New Roman"/>
          <w:sz w:val="28"/>
          <w:szCs w:val="28"/>
        </w:rPr>
        <w:t>. gad</w:t>
      </w:r>
      <w:r w:rsidRPr="00591DB4">
        <w:rPr>
          <w:rFonts w:eastAsia="Calibri" w:cs="Times New Roman"/>
          <w:sz w:val="28"/>
          <w:szCs w:val="28"/>
        </w:rPr>
        <w:t>a maksājumu plānu izpilde 74,8</w:t>
      </w:r>
      <w:r w:rsidR="0000057D">
        <w:rPr>
          <w:rFonts w:eastAsia="Calibri" w:cs="Times New Roman"/>
          <w:sz w:val="28"/>
          <w:szCs w:val="28"/>
        </w:rPr>
        <w:t> %</w:t>
      </w:r>
      <w:r w:rsidRPr="00591DB4">
        <w:rPr>
          <w:rFonts w:eastAsia="Calibri" w:cs="Times New Roman"/>
          <w:sz w:val="28"/>
          <w:szCs w:val="28"/>
        </w:rPr>
        <w:t xml:space="preserve"> apmērā, par 11,2</w:t>
      </w:r>
      <w:r w:rsidR="00926027">
        <w:rPr>
          <w:rFonts w:eastAsia="Calibri" w:cs="Times New Roman"/>
          <w:sz w:val="28"/>
          <w:szCs w:val="28"/>
        </w:rPr>
        <w:t> milj.</w:t>
      </w:r>
      <w:r w:rsidR="00926027" w:rsidRPr="00926027">
        <w:rPr>
          <w:rFonts w:eastAsia="Calibri" w:cs="Times New Roman"/>
          <w:i/>
          <w:sz w:val="28"/>
          <w:szCs w:val="28"/>
        </w:rPr>
        <w:t> euro</w:t>
      </w:r>
      <w:r w:rsidRPr="00591DB4">
        <w:rPr>
          <w:rFonts w:eastAsia="Calibri" w:cs="Times New Roman"/>
          <w:sz w:val="28"/>
          <w:szCs w:val="28"/>
        </w:rPr>
        <w:t xml:space="preserve"> neizpildot gada maksājumu plānu </w:t>
      </w:r>
      <w:r>
        <w:rPr>
          <w:rFonts w:eastAsia="Calibri" w:cs="Times New Roman"/>
          <w:sz w:val="28"/>
          <w:szCs w:val="28"/>
        </w:rPr>
        <w:t>finansējuma saņēmējiem</w:t>
      </w:r>
      <w:r w:rsidRPr="00591DB4">
        <w:rPr>
          <w:rFonts w:eastAsia="Calibri" w:cs="Times New Roman"/>
          <w:sz w:val="28"/>
          <w:szCs w:val="28"/>
        </w:rPr>
        <w:t>. Tas</w:t>
      </w:r>
      <w:r w:rsidR="00116564">
        <w:rPr>
          <w:rFonts w:eastAsia="Calibri" w:cs="Times New Roman"/>
          <w:sz w:val="28"/>
          <w:szCs w:val="28"/>
        </w:rPr>
        <w:t>,</w:t>
      </w:r>
      <w:r w:rsidRPr="00591DB4">
        <w:rPr>
          <w:rFonts w:eastAsia="Calibri" w:cs="Times New Roman"/>
          <w:sz w:val="28"/>
          <w:szCs w:val="28"/>
        </w:rPr>
        <w:t xml:space="preserve"> galvenokārt</w:t>
      </w:r>
      <w:r w:rsidR="00116564">
        <w:rPr>
          <w:rFonts w:eastAsia="Calibri" w:cs="Times New Roman"/>
          <w:sz w:val="28"/>
          <w:szCs w:val="28"/>
        </w:rPr>
        <w:t>,</w:t>
      </w:r>
      <w:r w:rsidRPr="00591DB4">
        <w:rPr>
          <w:rFonts w:eastAsia="Calibri" w:cs="Times New Roman"/>
          <w:sz w:val="28"/>
          <w:szCs w:val="28"/>
        </w:rPr>
        <w:t xml:space="preserve"> skaidrojams ar līdzšinējām ievērojamām nobīdēm vairāku ministriju pārziņā esošo SAM/</w:t>
      </w:r>
      <w:r w:rsidR="0074286A">
        <w:rPr>
          <w:rFonts w:eastAsia="Calibri" w:cs="Times New Roman"/>
          <w:sz w:val="28"/>
          <w:szCs w:val="28"/>
        </w:rPr>
        <w:t> </w:t>
      </w:r>
      <w:r w:rsidRPr="00591DB4">
        <w:rPr>
          <w:rFonts w:eastAsia="Calibri" w:cs="Times New Roman"/>
          <w:sz w:val="28"/>
          <w:szCs w:val="28"/>
        </w:rPr>
        <w:t>pasākumu uzsākšanā. V</w:t>
      </w:r>
      <w:r w:rsidR="002F784D">
        <w:rPr>
          <w:rFonts w:eastAsia="Calibri" w:cs="Times New Roman"/>
          <w:sz w:val="28"/>
          <w:szCs w:val="28"/>
        </w:rPr>
        <w:t>eselības jomā investīciju kavējumi</w:t>
      </w:r>
      <w:r w:rsidRPr="00591DB4">
        <w:rPr>
          <w:rFonts w:eastAsia="Calibri" w:cs="Times New Roman"/>
          <w:sz w:val="28"/>
          <w:szCs w:val="28"/>
        </w:rPr>
        <w:t xml:space="preserve"> ir saistīt</w:t>
      </w:r>
      <w:r w:rsidR="002F784D">
        <w:rPr>
          <w:rFonts w:eastAsia="Calibri" w:cs="Times New Roman"/>
          <w:sz w:val="28"/>
          <w:szCs w:val="28"/>
        </w:rPr>
        <w:t>i</w:t>
      </w:r>
      <w:r w:rsidRPr="00591DB4">
        <w:rPr>
          <w:rFonts w:eastAsia="Calibri" w:cs="Times New Roman"/>
          <w:sz w:val="28"/>
          <w:szCs w:val="28"/>
        </w:rPr>
        <w:t xml:space="preserve"> ar Pasaules bankas pētījuma nodevumu vairākkārtējiem pagarinājumiem, kas vienlaikus negatīvi ietekmējis arī citu SAM uzsākšanu (tostarp pakalpojumu uzsākšanu prioritārajās veselības jomās iedzīvotājiem reģionos un </w:t>
      </w:r>
      <w:proofErr w:type="spellStart"/>
      <w:r w:rsidRPr="00591DB4">
        <w:rPr>
          <w:rFonts w:eastAsia="Calibri" w:cs="Times New Roman"/>
          <w:sz w:val="28"/>
          <w:szCs w:val="28"/>
        </w:rPr>
        <w:t>deinstitucionalizācijas</w:t>
      </w:r>
      <w:proofErr w:type="spellEnd"/>
      <w:r w:rsidRPr="00591DB4">
        <w:rPr>
          <w:rFonts w:eastAsia="Calibri" w:cs="Times New Roman"/>
          <w:sz w:val="28"/>
          <w:szCs w:val="28"/>
        </w:rPr>
        <w:t xml:space="preserve"> ieviešanā). </w:t>
      </w:r>
      <w:r w:rsidR="002F784D">
        <w:rPr>
          <w:rFonts w:eastAsia="Calibri" w:cs="Times New Roman"/>
          <w:sz w:val="28"/>
          <w:szCs w:val="28"/>
        </w:rPr>
        <w:t xml:space="preserve">Izglītības sektorā turpmāk jāintensificē investīcijas arī </w:t>
      </w:r>
      <w:r w:rsidRPr="00591DB4">
        <w:rPr>
          <w:rFonts w:eastAsia="Calibri" w:cs="Times New Roman"/>
          <w:sz w:val="28"/>
          <w:szCs w:val="28"/>
        </w:rPr>
        <w:t>NVA nereģistrēto NEET jauniešu prasmju atbalsta projektā, kurā ir konstatētas mērķa grupas iesaistes problēmas</w:t>
      </w:r>
      <w:r w:rsidR="002F784D">
        <w:rPr>
          <w:rFonts w:eastAsia="Calibri" w:cs="Times New Roman"/>
          <w:sz w:val="28"/>
          <w:szCs w:val="28"/>
        </w:rPr>
        <w:t xml:space="preserve"> un n</w:t>
      </w:r>
      <w:r w:rsidRPr="00591DB4">
        <w:rPr>
          <w:rFonts w:eastAsia="Calibri" w:cs="Times New Roman"/>
          <w:sz w:val="28"/>
          <w:szCs w:val="28"/>
        </w:rPr>
        <w:t>odarbināto personu profesionālo kompetenci pilnveidošanas atbalsta projekt</w:t>
      </w:r>
      <w:r w:rsidR="002F784D">
        <w:rPr>
          <w:rFonts w:eastAsia="Calibri" w:cs="Times New Roman"/>
          <w:sz w:val="28"/>
          <w:szCs w:val="28"/>
        </w:rPr>
        <w:t>ā, kā arī jāintensificē SAM “</w:t>
      </w:r>
      <w:r w:rsidRPr="00591DB4">
        <w:rPr>
          <w:rFonts w:eastAsia="Calibri" w:cs="Times New Roman"/>
          <w:sz w:val="28"/>
          <w:szCs w:val="28"/>
        </w:rPr>
        <w:t xml:space="preserve">Samazināt studiju programmu fragmentāciju un </w:t>
      </w:r>
      <w:r w:rsidR="002F784D">
        <w:rPr>
          <w:rFonts w:eastAsia="Calibri" w:cs="Times New Roman"/>
          <w:sz w:val="28"/>
          <w:szCs w:val="28"/>
        </w:rPr>
        <w:t>stiprināt resursu koplietošanu” un</w:t>
      </w:r>
      <w:r w:rsidRPr="00591DB4">
        <w:rPr>
          <w:rFonts w:eastAsia="Calibri" w:cs="Times New Roman"/>
          <w:sz w:val="28"/>
          <w:szCs w:val="28"/>
        </w:rPr>
        <w:t xml:space="preserve"> SAM “Stiprināt augstākās izglītības institūciju akadēmisko personālu stra</w:t>
      </w:r>
      <w:r w:rsidR="002F784D">
        <w:rPr>
          <w:rFonts w:eastAsia="Calibri" w:cs="Times New Roman"/>
          <w:sz w:val="28"/>
          <w:szCs w:val="28"/>
        </w:rPr>
        <w:t xml:space="preserve">tēģiskās specializācijas jomās” </w:t>
      </w:r>
      <w:r w:rsidR="002F784D" w:rsidRPr="00AA3A20">
        <w:rPr>
          <w:rFonts w:eastAsia="Calibri" w:cs="Times New Roman"/>
          <w:sz w:val="28"/>
          <w:szCs w:val="28"/>
        </w:rPr>
        <w:t xml:space="preserve">ieviešana. Vienlaikus, </w:t>
      </w:r>
      <w:r w:rsidR="00E74064" w:rsidRPr="00AA3A20">
        <w:rPr>
          <w:rFonts w:eastAsia="Calibri" w:cs="Times New Roman"/>
          <w:sz w:val="28"/>
          <w:szCs w:val="28"/>
        </w:rPr>
        <w:t xml:space="preserve">sociālās jomas </w:t>
      </w:r>
      <w:r w:rsidRPr="00AA3A20">
        <w:rPr>
          <w:rFonts w:eastAsia="Calibri" w:cs="Times New Roman"/>
          <w:sz w:val="28"/>
          <w:szCs w:val="28"/>
        </w:rPr>
        <w:t>pasākumos</w:t>
      </w:r>
      <w:r w:rsidR="008122F9" w:rsidRPr="00AA3A20">
        <w:rPr>
          <w:rFonts w:eastAsia="Calibri" w:cs="Times New Roman"/>
          <w:sz w:val="28"/>
          <w:szCs w:val="28"/>
        </w:rPr>
        <w:t xml:space="preserve"> </w:t>
      </w:r>
      <w:r w:rsidRPr="00AA3A20">
        <w:rPr>
          <w:rFonts w:eastAsia="Calibri" w:cs="Times New Roman"/>
          <w:sz w:val="28"/>
          <w:szCs w:val="28"/>
        </w:rPr>
        <w:t>progress kopumā vērtējams pozitīvi.</w:t>
      </w:r>
      <w:r w:rsidR="00CE547B" w:rsidRPr="00AA3A20">
        <w:rPr>
          <w:rFonts w:eastAsia="Calibri" w:cs="Times New Roman"/>
          <w:sz w:val="28"/>
          <w:szCs w:val="28"/>
        </w:rPr>
        <w:t xml:space="preserve"> </w:t>
      </w:r>
      <w:r w:rsidR="00AA3A20" w:rsidRPr="00AA3A20">
        <w:rPr>
          <w:rFonts w:eastAsia="Times New Roman"/>
          <w:sz w:val="28"/>
          <w:szCs w:val="28"/>
        </w:rPr>
        <w:t xml:space="preserve">Novērtējams </w:t>
      </w:r>
      <w:r w:rsidR="00AA3A20">
        <w:rPr>
          <w:rFonts w:eastAsia="Times New Roman"/>
          <w:sz w:val="28"/>
          <w:szCs w:val="28"/>
        </w:rPr>
        <w:t xml:space="preserve">ir </w:t>
      </w:r>
      <w:r w:rsidR="00AA3A20" w:rsidRPr="00AA3A20">
        <w:rPr>
          <w:rFonts w:eastAsia="Times New Roman"/>
          <w:sz w:val="28"/>
          <w:szCs w:val="28"/>
        </w:rPr>
        <w:t>LM  darbs un sasniegtais salīdzinoši labāks rezultāts, kas bija iespējams, galvenokārt, dēļ ātrākas projektu uzsākšanas no valsts budžeta līdzekļiem.</w:t>
      </w:r>
      <w:r w:rsidR="00AA3A20">
        <w:rPr>
          <w:rFonts w:eastAsia="Times New Roman"/>
          <w:sz w:val="28"/>
          <w:szCs w:val="28"/>
        </w:rPr>
        <w:t xml:space="preserve"> </w:t>
      </w:r>
    </w:p>
    <w:p w14:paraId="74E18379" w14:textId="78E05EF7" w:rsidR="003A3216" w:rsidRPr="00EA6AB8" w:rsidRDefault="003A3216" w:rsidP="00EA6AB8">
      <w:pPr>
        <w:spacing w:before="120" w:after="120" w:line="276" w:lineRule="auto"/>
        <w:ind w:firstLine="720"/>
        <w:jc w:val="both"/>
        <w:rPr>
          <w:sz w:val="28"/>
          <w:szCs w:val="28"/>
        </w:rPr>
      </w:pPr>
      <w:r w:rsidRPr="00AA3A20">
        <w:rPr>
          <w:sz w:val="28"/>
          <w:szCs w:val="28"/>
        </w:rPr>
        <w:t xml:space="preserve">ERAF </w:t>
      </w:r>
      <w:r w:rsidR="009725C5" w:rsidRPr="00AA3A20">
        <w:rPr>
          <w:sz w:val="28"/>
          <w:szCs w:val="28"/>
        </w:rPr>
        <w:t xml:space="preserve">projektu gadījumā jāņem vērā specifiskie riski, kas saistīti ar </w:t>
      </w:r>
      <w:r w:rsidRPr="00AA3A20">
        <w:rPr>
          <w:sz w:val="28"/>
          <w:szCs w:val="28"/>
        </w:rPr>
        <w:t xml:space="preserve">būvniecības sezonalitātes </w:t>
      </w:r>
      <w:r w:rsidR="009725C5" w:rsidRPr="00AA3A20">
        <w:rPr>
          <w:sz w:val="28"/>
          <w:szCs w:val="28"/>
        </w:rPr>
        <w:t>un iepirkumu sarežģījumu, t.sk. sūdz</w:t>
      </w:r>
      <w:r w:rsidR="009725C5">
        <w:rPr>
          <w:sz w:val="28"/>
          <w:szCs w:val="28"/>
        </w:rPr>
        <w:t xml:space="preserve">ību, negatīvo </w:t>
      </w:r>
      <w:r>
        <w:rPr>
          <w:sz w:val="28"/>
          <w:szCs w:val="28"/>
        </w:rPr>
        <w:t>ietekm</w:t>
      </w:r>
      <w:r w:rsidR="009725C5">
        <w:rPr>
          <w:sz w:val="28"/>
          <w:szCs w:val="28"/>
        </w:rPr>
        <w:t xml:space="preserve">i projektu ieviešanu. </w:t>
      </w:r>
      <w:r>
        <w:rPr>
          <w:sz w:val="28"/>
          <w:szCs w:val="28"/>
        </w:rPr>
        <w:t xml:space="preserve">Tā kā liela daļa </w:t>
      </w:r>
      <w:r w:rsidR="009725C5">
        <w:rPr>
          <w:sz w:val="28"/>
          <w:szCs w:val="28"/>
        </w:rPr>
        <w:t xml:space="preserve">ERAF </w:t>
      </w:r>
      <w:r>
        <w:rPr>
          <w:sz w:val="28"/>
          <w:szCs w:val="28"/>
        </w:rPr>
        <w:t>projektu tiks uzsākti 2017</w:t>
      </w:r>
      <w:r w:rsidR="000870FE">
        <w:rPr>
          <w:sz w:val="28"/>
          <w:szCs w:val="28"/>
        </w:rPr>
        <w:t>. gad</w:t>
      </w:r>
      <w:r>
        <w:rPr>
          <w:sz w:val="28"/>
          <w:szCs w:val="28"/>
        </w:rPr>
        <w:t>ā,</w:t>
      </w:r>
      <w:r w:rsidR="009725C5">
        <w:rPr>
          <w:sz w:val="28"/>
          <w:szCs w:val="28"/>
        </w:rPr>
        <w:t xml:space="preserve"> īpaši kritiski ir sekot līdzi ikmēneša ieviešanas </w:t>
      </w:r>
      <w:r w:rsidR="009725C5" w:rsidRPr="00EA6AB8">
        <w:rPr>
          <w:sz w:val="28"/>
          <w:szCs w:val="28"/>
        </w:rPr>
        <w:t>plāniem un nepieciešamības gadījumā veikt korektīvas darbības</w:t>
      </w:r>
      <w:r w:rsidR="00737B58" w:rsidRPr="00EA6AB8">
        <w:rPr>
          <w:sz w:val="28"/>
          <w:szCs w:val="28"/>
        </w:rPr>
        <w:t xml:space="preserve"> risku mazināšanai</w:t>
      </w:r>
      <w:r w:rsidRPr="00EA6AB8">
        <w:rPr>
          <w:sz w:val="28"/>
          <w:szCs w:val="28"/>
        </w:rPr>
        <w:t xml:space="preserve">. </w:t>
      </w:r>
      <w:r w:rsidR="007B3A99">
        <w:rPr>
          <w:sz w:val="28"/>
          <w:szCs w:val="28"/>
        </w:rPr>
        <w:t xml:space="preserve">Vienlaikus, piemēram, </w:t>
      </w:r>
      <w:r w:rsidR="00BF285A" w:rsidRPr="00E31D52">
        <w:rPr>
          <w:sz w:val="28"/>
          <w:szCs w:val="28"/>
        </w:rPr>
        <w:t xml:space="preserve">LM pārziņā esošo ERAF projektu </w:t>
      </w:r>
      <w:r w:rsidR="00B57930">
        <w:rPr>
          <w:sz w:val="28"/>
          <w:szCs w:val="28"/>
        </w:rPr>
        <w:t xml:space="preserve">(9.3.1. SAM “Attīstīt pakalpojumu infrastruktūru bērnu aprūpei ģimeniskā vidē un personu ar </w:t>
      </w:r>
      <w:r w:rsidR="00B57930">
        <w:rPr>
          <w:sz w:val="28"/>
          <w:szCs w:val="28"/>
        </w:rPr>
        <w:lastRenderedPageBreak/>
        <w:t xml:space="preserve">invaliditāti neatkarīgai dzīvei un integrācijai sabiedrībā”) </w:t>
      </w:r>
      <w:r w:rsidR="00BF285A" w:rsidRPr="00E31D52">
        <w:rPr>
          <w:sz w:val="28"/>
          <w:szCs w:val="28"/>
        </w:rPr>
        <w:t xml:space="preserve">kopsumma </w:t>
      </w:r>
      <w:r w:rsidR="00B57930">
        <w:rPr>
          <w:sz w:val="28"/>
          <w:szCs w:val="28"/>
        </w:rPr>
        <w:t xml:space="preserve">41,2 milj. </w:t>
      </w:r>
      <w:r w:rsidR="00B57930" w:rsidRPr="00B57930">
        <w:rPr>
          <w:i/>
          <w:sz w:val="28"/>
          <w:szCs w:val="28"/>
        </w:rPr>
        <w:t>euro</w:t>
      </w:r>
      <w:r w:rsidR="00B57930">
        <w:rPr>
          <w:sz w:val="28"/>
          <w:szCs w:val="28"/>
        </w:rPr>
        <w:t xml:space="preserve"> </w:t>
      </w:r>
      <w:r w:rsidR="00BF285A" w:rsidRPr="00E31D52">
        <w:rPr>
          <w:sz w:val="28"/>
          <w:szCs w:val="28"/>
        </w:rPr>
        <w:t>ir neliela un tā nerada būtisku ietekmi uz ERAF N+3 finanšu mērķu 2017.</w:t>
      </w:r>
      <w:r w:rsidR="002A6A57">
        <w:rPr>
          <w:sz w:val="28"/>
          <w:szCs w:val="28"/>
        </w:rPr>
        <w:t> </w:t>
      </w:r>
      <w:r w:rsidR="00BF285A" w:rsidRPr="00E31D52">
        <w:rPr>
          <w:sz w:val="28"/>
          <w:szCs w:val="28"/>
        </w:rPr>
        <w:t>gadam izpildi kopumā.</w:t>
      </w:r>
      <w:r w:rsidR="00BF285A">
        <w:rPr>
          <w:sz w:val="28"/>
          <w:szCs w:val="28"/>
        </w:rPr>
        <w:t xml:space="preserve"> Tāpat </w:t>
      </w:r>
      <w:r w:rsidR="007B3A99">
        <w:rPr>
          <w:sz w:val="28"/>
          <w:szCs w:val="28"/>
        </w:rPr>
        <w:t>nav sagaidām</w:t>
      </w:r>
      <w:r w:rsidR="00BF285A">
        <w:rPr>
          <w:sz w:val="28"/>
          <w:szCs w:val="28"/>
        </w:rPr>
        <w:t>a</w:t>
      </w:r>
      <w:r w:rsidR="007B3A99">
        <w:rPr>
          <w:sz w:val="28"/>
          <w:szCs w:val="28"/>
        </w:rPr>
        <w:t xml:space="preserve"> tieša ietekme, kas radītu</w:t>
      </w:r>
      <w:r w:rsidR="00EA6AB8" w:rsidRPr="00E31D52">
        <w:rPr>
          <w:sz w:val="28"/>
          <w:szCs w:val="28"/>
        </w:rPr>
        <w:t xml:space="preserve"> sertificēto izdevumu apjomu uz 2018.</w:t>
      </w:r>
      <w:r w:rsidR="002A6A57">
        <w:rPr>
          <w:sz w:val="28"/>
          <w:szCs w:val="28"/>
        </w:rPr>
        <w:t> </w:t>
      </w:r>
      <w:r w:rsidR="00EA6AB8" w:rsidRPr="00E31D52">
        <w:rPr>
          <w:sz w:val="28"/>
          <w:szCs w:val="28"/>
        </w:rPr>
        <w:t xml:space="preserve">gada beigām, </w:t>
      </w:r>
      <w:r w:rsidR="007B3A99">
        <w:rPr>
          <w:sz w:val="28"/>
          <w:szCs w:val="28"/>
        </w:rPr>
        <w:t xml:space="preserve">tomēr jautājums aktuāls līdz plānošanas perioda beigām. </w:t>
      </w:r>
      <w:r w:rsidR="00EA6AB8" w:rsidRPr="00E31D52">
        <w:rPr>
          <w:sz w:val="28"/>
          <w:szCs w:val="28"/>
        </w:rPr>
        <w:t>9.3.1.1.</w:t>
      </w:r>
      <w:r w:rsidR="002A6A57">
        <w:rPr>
          <w:sz w:val="28"/>
          <w:szCs w:val="28"/>
        </w:rPr>
        <w:t> </w:t>
      </w:r>
      <w:r w:rsidR="00A70026">
        <w:rPr>
          <w:sz w:val="28"/>
          <w:szCs w:val="28"/>
        </w:rPr>
        <w:t xml:space="preserve">SAM </w:t>
      </w:r>
      <w:r w:rsidR="00EA6AB8" w:rsidRPr="00E31D52">
        <w:rPr>
          <w:sz w:val="28"/>
          <w:szCs w:val="28"/>
        </w:rPr>
        <w:t xml:space="preserve">pasākuma </w:t>
      </w:r>
      <w:r w:rsidR="00205967">
        <w:rPr>
          <w:sz w:val="28"/>
          <w:szCs w:val="28"/>
        </w:rPr>
        <w:t>“</w:t>
      </w:r>
      <w:r w:rsidR="00205967" w:rsidRPr="00205967">
        <w:rPr>
          <w:sz w:val="28"/>
          <w:szCs w:val="28"/>
        </w:rPr>
        <w:t xml:space="preserve">Pakalpojumu infrastruktūras attīstība </w:t>
      </w:r>
      <w:proofErr w:type="spellStart"/>
      <w:r w:rsidR="00205967" w:rsidRPr="00205967">
        <w:rPr>
          <w:sz w:val="28"/>
          <w:szCs w:val="28"/>
        </w:rPr>
        <w:t>deinstituc</w:t>
      </w:r>
      <w:r w:rsidR="00205967">
        <w:rPr>
          <w:sz w:val="28"/>
          <w:szCs w:val="28"/>
        </w:rPr>
        <w:t>ionalizācijas</w:t>
      </w:r>
      <w:proofErr w:type="spellEnd"/>
      <w:r w:rsidR="00205967">
        <w:rPr>
          <w:sz w:val="28"/>
          <w:szCs w:val="28"/>
        </w:rPr>
        <w:t xml:space="preserve"> plānu īstenošanai” </w:t>
      </w:r>
      <w:r w:rsidR="00EA6AB8" w:rsidRPr="00E31D52">
        <w:rPr>
          <w:sz w:val="28"/>
          <w:szCs w:val="28"/>
        </w:rPr>
        <w:t>īstenošanas uzsākšana ir iespējama ne ātrāk kā 2018.</w:t>
      </w:r>
      <w:r w:rsidR="002A6A57">
        <w:rPr>
          <w:sz w:val="28"/>
          <w:szCs w:val="28"/>
        </w:rPr>
        <w:t> </w:t>
      </w:r>
      <w:r w:rsidR="00EA6AB8" w:rsidRPr="00E31D52">
        <w:rPr>
          <w:sz w:val="28"/>
          <w:szCs w:val="28"/>
        </w:rPr>
        <w:t>gada vidū (proti, atbilstoši MK 2016.gada 20.decembra noteikumiem Nr.871 paredzēts, ka projektu iesniegumu atlase 9.3.1.1.</w:t>
      </w:r>
      <w:r w:rsidR="002A6A57">
        <w:rPr>
          <w:sz w:val="28"/>
          <w:szCs w:val="28"/>
        </w:rPr>
        <w:t xml:space="preserve"> SAM </w:t>
      </w:r>
      <w:r w:rsidR="00EA6AB8" w:rsidRPr="00E31D52">
        <w:rPr>
          <w:sz w:val="28"/>
          <w:szCs w:val="28"/>
        </w:rPr>
        <w:t>pasākuma ietvaros tiks īstenota no 2018.</w:t>
      </w:r>
      <w:r w:rsidR="002A6A57">
        <w:rPr>
          <w:sz w:val="28"/>
          <w:szCs w:val="28"/>
        </w:rPr>
        <w:t> </w:t>
      </w:r>
      <w:r w:rsidR="00EA6AB8" w:rsidRPr="00E31D52">
        <w:rPr>
          <w:sz w:val="28"/>
          <w:szCs w:val="28"/>
        </w:rPr>
        <w:t>gada 1.</w:t>
      </w:r>
      <w:r w:rsidR="002A6A57">
        <w:rPr>
          <w:sz w:val="28"/>
          <w:szCs w:val="28"/>
        </w:rPr>
        <w:t> </w:t>
      </w:r>
      <w:r w:rsidR="00EA6AB8" w:rsidRPr="00E31D52">
        <w:rPr>
          <w:sz w:val="28"/>
          <w:szCs w:val="28"/>
        </w:rPr>
        <w:t>janvāra līdz 2018.</w:t>
      </w:r>
      <w:r w:rsidR="002A6A57">
        <w:rPr>
          <w:sz w:val="28"/>
          <w:szCs w:val="28"/>
        </w:rPr>
        <w:t> </w:t>
      </w:r>
      <w:r w:rsidR="00EA6AB8" w:rsidRPr="00E31D52">
        <w:rPr>
          <w:sz w:val="28"/>
          <w:szCs w:val="28"/>
        </w:rPr>
        <w:t>gada 31.</w:t>
      </w:r>
      <w:r w:rsidR="002A6A57">
        <w:rPr>
          <w:sz w:val="28"/>
          <w:szCs w:val="28"/>
        </w:rPr>
        <w:t> </w:t>
      </w:r>
      <w:r w:rsidR="00EA6AB8" w:rsidRPr="00E31D52">
        <w:rPr>
          <w:sz w:val="28"/>
          <w:szCs w:val="28"/>
        </w:rPr>
        <w:t>decembrim. Attiecīgi ERAF projektu īstenošanas uzsākšana ir iespējama ne ātrāk kā 2018.</w:t>
      </w:r>
      <w:r w:rsidR="002A6A57">
        <w:rPr>
          <w:sz w:val="28"/>
          <w:szCs w:val="28"/>
        </w:rPr>
        <w:t> </w:t>
      </w:r>
      <w:r w:rsidR="00EA6AB8" w:rsidRPr="00E31D52">
        <w:rPr>
          <w:sz w:val="28"/>
          <w:szCs w:val="28"/>
        </w:rPr>
        <w:t>gada otrajā pusē)</w:t>
      </w:r>
      <w:r w:rsidR="007B3A99">
        <w:rPr>
          <w:sz w:val="28"/>
          <w:szCs w:val="28"/>
        </w:rPr>
        <w:t xml:space="preserve">. </w:t>
      </w:r>
      <w:r w:rsidR="00EA6AB8" w:rsidRPr="00E31D52">
        <w:rPr>
          <w:sz w:val="28"/>
          <w:szCs w:val="28"/>
        </w:rPr>
        <w:t>9.3.1.2.</w:t>
      </w:r>
      <w:r w:rsidR="002A6A57">
        <w:rPr>
          <w:sz w:val="28"/>
          <w:szCs w:val="28"/>
        </w:rPr>
        <w:t xml:space="preserve"> SAM </w:t>
      </w:r>
      <w:r w:rsidR="00EA6AB8" w:rsidRPr="00E31D52">
        <w:rPr>
          <w:sz w:val="28"/>
          <w:szCs w:val="28"/>
        </w:rPr>
        <w:t xml:space="preserve">pasākuma “Infrastruktūras attīstība funkcionēšanas novērtēšanas un </w:t>
      </w:r>
      <w:proofErr w:type="spellStart"/>
      <w:r w:rsidR="00EA6AB8" w:rsidRPr="00E31D52">
        <w:rPr>
          <w:sz w:val="28"/>
          <w:szCs w:val="28"/>
        </w:rPr>
        <w:t>asistīvo</w:t>
      </w:r>
      <w:proofErr w:type="spellEnd"/>
      <w:r w:rsidR="00EA6AB8" w:rsidRPr="00E31D52">
        <w:rPr>
          <w:sz w:val="28"/>
          <w:szCs w:val="28"/>
        </w:rPr>
        <w:t xml:space="preserve"> tehnoloģiju (tehnisko palīglīdzekļu) apmaiņas fonda izveidei” (turpmāk – 9.3.1.2.</w:t>
      </w:r>
      <w:r w:rsidR="002A6A57">
        <w:rPr>
          <w:sz w:val="28"/>
          <w:szCs w:val="28"/>
        </w:rPr>
        <w:t> </w:t>
      </w:r>
      <w:r w:rsidR="00EA6AB8" w:rsidRPr="00E31D52">
        <w:rPr>
          <w:sz w:val="28"/>
          <w:szCs w:val="28"/>
        </w:rPr>
        <w:t>pasākums) projekta īstenošana šobrīd ir apturēta (atbilstoši MK 2015.</w:t>
      </w:r>
      <w:r w:rsidR="002A6A57">
        <w:rPr>
          <w:sz w:val="28"/>
          <w:szCs w:val="28"/>
        </w:rPr>
        <w:t> </w:t>
      </w:r>
      <w:r w:rsidR="00EA6AB8" w:rsidRPr="00E31D52">
        <w:rPr>
          <w:sz w:val="28"/>
          <w:szCs w:val="28"/>
        </w:rPr>
        <w:t>gada 20.</w:t>
      </w:r>
      <w:r w:rsidR="002A6A57">
        <w:rPr>
          <w:sz w:val="28"/>
          <w:szCs w:val="28"/>
        </w:rPr>
        <w:t> </w:t>
      </w:r>
      <w:r w:rsidR="00EA6AB8" w:rsidRPr="00E31D52">
        <w:rPr>
          <w:sz w:val="28"/>
          <w:szCs w:val="28"/>
        </w:rPr>
        <w:t>oktobra noteikumiem Nr.</w:t>
      </w:r>
      <w:r w:rsidR="002A6A57">
        <w:rPr>
          <w:sz w:val="28"/>
          <w:szCs w:val="28"/>
        </w:rPr>
        <w:t> </w:t>
      </w:r>
      <w:r w:rsidR="00EA6AB8" w:rsidRPr="00E31D52">
        <w:rPr>
          <w:sz w:val="28"/>
          <w:szCs w:val="28"/>
        </w:rPr>
        <w:t>601  “</w:t>
      </w:r>
      <w:r w:rsidR="00EA6AB8" w:rsidRPr="00E31D52">
        <w:rPr>
          <w:bCs/>
          <w:sz w:val="28"/>
          <w:szCs w:val="28"/>
        </w:rPr>
        <w:t>Darbības programmas “Izaugsme un nodarbinātība” Eiropas Sociālā fonda 9.1.4.</w:t>
      </w:r>
      <w:r w:rsidR="002A6A57">
        <w:rPr>
          <w:bCs/>
          <w:sz w:val="28"/>
          <w:szCs w:val="28"/>
        </w:rPr>
        <w:t> </w:t>
      </w:r>
      <w:r w:rsidR="00EA6AB8" w:rsidRPr="00E31D52">
        <w:rPr>
          <w:bCs/>
          <w:sz w:val="28"/>
          <w:szCs w:val="28"/>
        </w:rPr>
        <w:t>specifiskā atbalsta mērķa “Palielināt diskriminācijas riskiem pakļauto iedzīvotāju integrāciju sabiedrībā un darba tirgū” 9.1.4.2.</w:t>
      </w:r>
      <w:r w:rsidR="002A6A57">
        <w:rPr>
          <w:bCs/>
          <w:sz w:val="28"/>
          <w:szCs w:val="28"/>
        </w:rPr>
        <w:t> </w:t>
      </w:r>
      <w:r w:rsidR="00EA6AB8" w:rsidRPr="00E31D52">
        <w:rPr>
          <w:bCs/>
          <w:sz w:val="28"/>
          <w:szCs w:val="28"/>
        </w:rPr>
        <w:t xml:space="preserve">pasākuma “Funkcionēšanas novērtēšanas un </w:t>
      </w:r>
      <w:proofErr w:type="spellStart"/>
      <w:r w:rsidR="00EA6AB8" w:rsidRPr="00E31D52">
        <w:rPr>
          <w:bCs/>
          <w:sz w:val="28"/>
          <w:szCs w:val="28"/>
        </w:rPr>
        <w:t>asistīvo</w:t>
      </w:r>
      <w:proofErr w:type="spellEnd"/>
      <w:r w:rsidR="00EA6AB8" w:rsidRPr="00E31D52">
        <w:rPr>
          <w:bCs/>
          <w:sz w:val="28"/>
          <w:szCs w:val="28"/>
        </w:rPr>
        <w:t xml:space="preserve"> tehnoloģiju (tehnisko palīglīdzekļu) apmaiņas sistēmas izveide un ieviešana” īstenošanas noteikumi</w:t>
      </w:r>
      <w:r w:rsidR="00EA6AB8" w:rsidRPr="00E31D52">
        <w:rPr>
          <w:sz w:val="28"/>
          <w:szCs w:val="28"/>
        </w:rPr>
        <w:t>” 2017.</w:t>
      </w:r>
      <w:r w:rsidR="002A6A57">
        <w:rPr>
          <w:sz w:val="28"/>
          <w:szCs w:val="28"/>
        </w:rPr>
        <w:t> </w:t>
      </w:r>
      <w:r w:rsidR="00EA6AB8" w:rsidRPr="00E31D52">
        <w:rPr>
          <w:sz w:val="28"/>
          <w:szCs w:val="28"/>
        </w:rPr>
        <w:t>gada beigās uzraudzības padome varēs pieņemt lēmumu par  9.3.1.2.</w:t>
      </w:r>
      <w:r w:rsidR="002A6A57">
        <w:rPr>
          <w:sz w:val="28"/>
          <w:szCs w:val="28"/>
        </w:rPr>
        <w:t> </w:t>
      </w:r>
      <w:r w:rsidR="00EA6AB8" w:rsidRPr="00E31D52">
        <w:rPr>
          <w:sz w:val="28"/>
          <w:szCs w:val="28"/>
        </w:rPr>
        <w:t xml:space="preserve">pasākuma darbību, kuras saistītas ar ēku pārbūvi un atjaunošanu, teritorijas labiekārtošanu, funkcionēšanas novērtēšanas sistēmas (laboratorijas) aprīkojuma un </w:t>
      </w:r>
      <w:proofErr w:type="spellStart"/>
      <w:r w:rsidR="00EA6AB8" w:rsidRPr="00E31D52">
        <w:rPr>
          <w:sz w:val="28"/>
          <w:szCs w:val="28"/>
        </w:rPr>
        <w:t>asistīvo</w:t>
      </w:r>
      <w:proofErr w:type="spellEnd"/>
      <w:r w:rsidR="00EA6AB8" w:rsidRPr="00E31D52">
        <w:rPr>
          <w:sz w:val="28"/>
          <w:szCs w:val="28"/>
        </w:rPr>
        <w:t xml:space="preserve"> tehnoloģiju (tehnisko palīglīdzekļu) iegādi, uzsākšanu). Pamatojoties uz minēto, faktiskā snieguma ietvara izpilde (izdevumu sertificēšana) sāksies tikai 2018.</w:t>
      </w:r>
      <w:r w:rsidR="002A6A57">
        <w:rPr>
          <w:sz w:val="28"/>
          <w:szCs w:val="28"/>
        </w:rPr>
        <w:t> </w:t>
      </w:r>
      <w:r w:rsidR="00EA6AB8" w:rsidRPr="00E31D52">
        <w:rPr>
          <w:sz w:val="28"/>
          <w:szCs w:val="28"/>
        </w:rPr>
        <w:t>gada otrajā pusē.</w:t>
      </w:r>
      <w:r w:rsidR="00BF285A">
        <w:rPr>
          <w:sz w:val="28"/>
          <w:szCs w:val="28"/>
        </w:rPr>
        <w:t xml:space="preserve"> </w:t>
      </w:r>
    </w:p>
    <w:p w14:paraId="12D9850D" w14:textId="7E041075" w:rsidR="00DB2673" w:rsidRDefault="00DB2673" w:rsidP="00DB2673">
      <w:pPr>
        <w:spacing w:after="120" w:line="276" w:lineRule="auto"/>
        <w:ind w:firstLine="720"/>
        <w:jc w:val="both"/>
        <w:rPr>
          <w:rFonts w:eastAsia="Calibri" w:cs="Times New Roman"/>
          <w:b/>
          <w:i/>
          <w:sz w:val="28"/>
          <w:szCs w:val="28"/>
        </w:rPr>
      </w:pPr>
      <w:r>
        <w:rPr>
          <w:rFonts w:eastAsia="Calibri" w:cs="Times New Roman"/>
          <w:b/>
          <w:i/>
          <w:sz w:val="28"/>
          <w:szCs w:val="28"/>
        </w:rPr>
        <w:t>S</w:t>
      </w:r>
      <w:r w:rsidRPr="006F379D">
        <w:rPr>
          <w:rFonts w:eastAsia="Calibri" w:cs="Times New Roman"/>
          <w:b/>
          <w:i/>
          <w:sz w:val="28"/>
          <w:szCs w:val="28"/>
        </w:rPr>
        <w:t>nieguma ietvara rādītāju mērķ</w:t>
      </w:r>
      <w:r w:rsidRPr="00DB2673">
        <w:rPr>
          <w:rFonts w:eastAsia="Calibri" w:cs="Times New Roman"/>
          <w:b/>
          <w:i/>
          <w:sz w:val="28"/>
          <w:szCs w:val="28"/>
        </w:rPr>
        <w:t xml:space="preserve">u </w:t>
      </w:r>
      <w:r>
        <w:rPr>
          <w:rFonts w:eastAsia="Calibri" w:cs="Times New Roman"/>
          <w:b/>
          <w:i/>
          <w:sz w:val="28"/>
          <w:szCs w:val="28"/>
        </w:rPr>
        <w:t>2018</w:t>
      </w:r>
      <w:r w:rsidR="000870FE">
        <w:rPr>
          <w:rFonts w:eastAsia="Calibri" w:cs="Times New Roman"/>
          <w:b/>
          <w:i/>
          <w:sz w:val="28"/>
          <w:szCs w:val="28"/>
        </w:rPr>
        <w:t>. gad</w:t>
      </w:r>
      <w:r>
        <w:rPr>
          <w:rFonts w:eastAsia="Calibri" w:cs="Times New Roman"/>
          <w:b/>
          <w:i/>
          <w:sz w:val="28"/>
          <w:szCs w:val="28"/>
        </w:rPr>
        <w:t>a beigā</w:t>
      </w:r>
      <w:r w:rsidR="00737B58">
        <w:rPr>
          <w:rFonts w:eastAsia="Calibri" w:cs="Times New Roman"/>
          <w:b/>
          <w:i/>
          <w:sz w:val="28"/>
          <w:szCs w:val="28"/>
        </w:rPr>
        <w:t>s</w:t>
      </w:r>
      <w:r>
        <w:rPr>
          <w:rFonts w:eastAsia="Calibri" w:cs="Times New Roman"/>
          <w:b/>
          <w:i/>
          <w:sz w:val="28"/>
          <w:szCs w:val="28"/>
        </w:rPr>
        <w:t xml:space="preserve"> </w:t>
      </w:r>
      <w:r w:rsidR="00737B58">
        <w:rPr>
          <w:rFonts w:eastAsia="Calibri" w:cs="Times New Roman"/>
          <w:b/>
          <w:i/>
          <w:sz w:val="28"/>
          <w:szCs w:val="28"/>
        </w:rPr>
        <w:t>izpildes prognoze</w:t>
      </w:r>
    </w:p>
    <w:p w14:paraId="6CE472F9" w14:textId="6C6EA924" w:rsidR="00801D39" w:rsidRPr="007F3EC4" w:rsidRDefault="00973540" w:rsidP="007F3EC4">
      <w:pPr>
        <w:spacing w:after="120" w:line="276" w:lineRule="auto"/>
        <w:ind w:firstLine="720"/>
        <w:jc w:val="both"/>
        <w:rPr>
          <w:rFonts w:eastAsia="Calibri" w:cs="Times New Roman"/>
          <w:sz w:val="28"/>
          <w:szCs w:val="28"/>
        </w:rPr>
      </w:pPr>
      <w:r>
        <w:rPr>
          <w:rFonts w:eastAsia="Calibri" w:cs="Times New Roman"/>
          <w:sz w:val="28"/>
          <w:szCs w:val="28"/>
        </w:rPr>
        <w:t xml:space="preserve">Aktuālās prognozes liecina, ka </w:t>
      </w:r>
      <w:r w:rsidR="00B35BFC">
        <w:rPr>
          <w:rFonts w:eastAsia="Calibri" w:cs="Times New Roman"/>
          <w:sz w:val="28"/>
          <w:szCs w:val="28"/>
        </w:rPr>
        <w:t xml:space="preserve">nav iespējams </w:t>
      </w:r>
      <w:r w:rsidR="00B35BFC" w:rsidRPr="007D35C9">
        <w:rPr>
          <w:rFonts w:eastAsia="Calibri" w:cs="Times New Roman"/>
          <w:sz w:val="28"/>
          <w:szCs w:val="28"/>
        </w:rPr>
        <w:t xml:space="preserve">sasniegt </w:t>
      </w:r>
      <w:r w:rsidR="00B35BFC">
        <w:rPr>
          <w:rFonts w:eastAsia="Calibri" w:cs="Times New Roman"/>
          <w:sz w:val="28"/>
          <w:szCs w:val="28"/>
        </w:rPr>
        <w:t xml:space="preserve">DP </w:t>
      </w:r>
      <w:r w:rsidR="00B35BFC" w:rsidRPr="007D35C9">
        <w:rPr>
          <w:rFonts w:eastAsia="Calibri" w:cs="Times New Roman"/>
          <w:sz w:val="28"/>
          <w:szCs w:val="28"/>
        </w:rPr>
        <w:t>noteiktos ERAF snieguma ietvara mērķus</w:t>
      </w:r>
      <w:r w:rsidR="00B35BFC">
        <w:rPr>
          <w:rFonts w:eastAsia="Calibri" w:cs="Times New Roman"/>
          <w:sz w:val="28"/>
          <w:szCs w:val="28"/>
        </w:rPr>
        <w:t xml:space="preserve"> </w:t>
      </w:r>
      <w:r w:rsidR="00745DD2" w:rsidRPr="007D35C9">
        <w:rPr>
          <w:rFonts w:eastAsia="Calibri" w:cs="Times New Roman"/>
          <w:sz w:val="28"/>
          <w:szCs w:val="28"/>
        </w:rPr>
        <w:t>8.</w:t>
      </w:r>
      <w:r w:rsidR="0074286A">
        <w:rPr>
          <w:rFonts w:eastAsia="Calibri" w:cs="Times New Roman"/>
          <w:sz w:val="28"/>
          <w:szCs w:val="28"/>
        </w:rPr>
        <w:t> </w:t>
      </w:r>
      <w:r w:rsidR="00745DD2" w:rsidRPr="007D35C9">
        <w:rPr>
          <w:rFonts w:eastAsia="Calibri" w:cs="Times New Roman"/>
          <w:sz w:val="28"/>
          <w:szCs w:val="28"/>
        </w:rPr>
        <w:t xml:space="preserve">prioritārajā virzienā “Izglītības, prasmes un mūžizglītība” </w:t>
      </w:r>
      <w:r w:rsidR="00660804">
        <w:rPr>
          <w:rFonts w:eastAsia="Calibri" w:cs="Times New Roman"/>
          <w:sz w:val="28"/>
          <w:szCs w:val="28"/>
        </w:rPr>
        <w:t xml:space="preserve">(skatīt grafiku </w:t>
      </w:r>
      <w:r w:rsidR="00E26F98">
        <w:rPr>
          <w:rFonts w:eastAsia="Calibri" w:cs="Times New Roman"/>
          <w:sz w:val="28"/>
          <w:szCs w:val="28"/>
        </w:rPr>
        <w:t>zemāk</w:t>
      </w:r>
      <w:r w:rsidR="00660804">
        <w:rPr>
          <w:rFonts w:eastAsia="Calibri" w:cs="Times New Roman"/>
          <w:sz w:val="28"/>
          <w:szCs w:val="28"/>
        </w:rPr>
        <w:t xml:space="preserve">) </w:t>
      </w:r>
      <w:r w:rsidR="00745DD2" w:rsidRPr="007D35C9">
        <w:rPr>
          <w:rFonts w:eastAsia="Calibri" w:cs="Times New Roman"/>
          <w:sz w:val="28"/>
          <w:szCs w:val="28"/>
        </w:rPr>
        <w:t>infrastruktūras projektu uzsākšan</w:t>
      </w:r>
      <w:r>
        <w:rPr>
          <w:rFonts w:eastAsia="Calibri" w:cs="Times New Roman"/>
          <w:sz w:val="28"/>
          <w:szCs w:val="28"/>
        </w:rPr>
        <w:t>a</w:t>
      </w:r>
      <w:r w:rsidR="00745DD2" w:rsidRPr="007D35C9">
        <w:rPr>
          <w:rFonts w:eastAsia="Calibri" w:cs="Times New Roman"/>
          <w:sz w:val="28"/>
          <w:szCs w:val="28"/>
        </w:rPr>
        <w:t>s kavēšanās dēļ</w:t>
      </w:r>
      <w:r w:rsidR="00B35BFC">
        <w:rPr>
          <w:rFonts w:eastAsia="Calibri" w:cs="Times New Roman"/>
          <w:sz w:val="28"/>
          <w:szCs w:val="28"/>
        </w:rPr>
        <w:t>, ņemot vērā gan IZM virzīto nozares reformu ietekmi (t.sk.</w:t>
      </w:r>
      <w:r w:rsidR="0074286A">
        <w:rPr>
          <w:rFonts w:eastAsia="Calibri" w:cs="Times New Roman"/>
          <w:sz w:val="28"/>
          <w:szCs w:val="28"/>
        </w:rPr>
        <w:t> </w:t>
      </w:r>
      <w:r w:rsidR="00B35BFC">
        <w:rPr>
          <w:rFonts w:eastAsia="Calibri" w:cs="Times New Roman"/>
          <w:sz w:val="28"/>
          <w:szCs w:val="28"/>
        </w:rPr>
        <w:t>investīciju kartējumi), gan arī ilgstošo lēmumu pieņemšanas procesu, t.sk.</w:t>
      </w:r>
      <w:r w:rsidR="0074286A">
        <w:rPr>
          <w:rFonts w:eastAsia="Calibri" w:cs="Times New Roman"/>
          <w:sz w:val="28"/>
          <w:szCs w:val="28"/>
        </w:rPr>
        <w:t> </w:t>
      </w:r>
      <w:r w:rsidR="00B35BFC">
        <w:rPr>
          <w:rFonts w:eastAsia="Calibri" w:cs="Times New Roman"/>
          <w:sz w:val="28"/>
          <w:szCs w:val="28"/>
        </w:rPr>
        <w:t>sarežģītā risinājumu saskaņošanas procesa ar sociāliem un sadarbības partneriem</w:t>
      </w:r>
      <w:r w:rsidR="00BA1E27">
        <w:rPr>
          <w:rFonts w:eastAsia="Calibri" w:cs="Times New Roman"/>
          <w:sz w:val="28"/>
          <w:szCs w:val="28"/>
        </w:rPr>
        <w:t xml:space="preserve"> dēļ</w:t>
      </w:r>
      <w:r w:rsidR="00C25FB0">
        <w:rPr>
          <w:rFonts w:eastAsia="Calibri" w:cs="Times New Roman"/>
          <w:sz w:val="28"/>
          <w:szCs w:val="28"/>
        </w:rPr>
        <w:t>.</w:t>
      </w:r>
      <w:r w:rsidR="00F013E3">
        <w:rPr>
          <w:rFonts w:eastAsia="Calibri" w:cs="Times New Roman"/>
          <w:sz w:val="28"/>
          <w:szCs w:val="28"/>
        </w:rPr>
        <w:t xml:space="preserve"> </w:t>
      </w:r>
    </w:p>
    <w:p w14:paraId="780725AE" w14:textId="77777777" w:rsidR="0044408C" w:rsidRDefault="0044408C">
      <w:pPr>
        <w:rPr>
          <w:i/>
          <w:szCs w:val="28"/>
        </w:rPr>
      </w:pPr>
      <w:r>
        <w:rPr>
          <w:i/>
          <w:szCs w:val="28"/>
        </w:rPr>
        <w:br w:type="page"/>
      </w:r>
    </w:p>
    <w:p w14:paraId="4A121569" w14:textId="4987C115" w:rsidR="00C93490" w:rsidRPr="00486A78" w:rsidRDefault="00F013E3" w:rsidP="00674134">
      <w:pPr>
        <w:spacing w:after="120" w:line="276" w:lineRule="auto"/>
        <w:jc w:val="both"/>
        <w:rPr>
          <w:i/>
          <w:szCs w:val="28"/>
        </w:rPr>
      </w:pPr>
      <w:r w:rsidRPr="00006482">
        <w:rPr>
          <w:i/>
          <w:szCs w:val="28"/>
        </w:rPr>
        <w:lastRenderedPageBreak/>
        <w:t>G</w:t>
      </w:r>
      <w:r>
        <w:rPr>
          <w:i/>
          <w:szCs w:val="28"/>
        </w:rPr>
        <w:t>rafiks Nr.</w:t>
      </w:r>
      <w:r w:rsidR="006273A8">
        <w:rPr>
          <w:i/>
          <w:szCs w:val="28"/>
        </w:rPr>
        <w:t>19</w:t>
      </w:r>
      <w:r>
        <w:rPr>
          <w:i/>
          <w:szCs w:val="28"/>
        </w:rPr>
        <w:t xml:space="preserve">. 8.prioritārā virziena </w:t>
      </w:r>
      <w:r w:rsidRPr="00F013E3">
        <w:rPr>
          <w:i/>
          <w:szCs w:val="28"/>
        </w:rPr>
        <w:t xml:space="preserve">“Izglītības, prasmes un mūžizglītība” </w:t>
      </w:r>
      <w:r>
        <w:rPr>
          <w:i/>
          <w:szCs w:val="28"/>
        </w:rPr>
        <w:t>snieguma ietvara rādītāju statuss</w:t>
      </w:r>
      <w:r w:rsidR="00674134">
        <w:rPr>
          <w:rStyle w:val="FootnoteReference"/>
          <w:i/>
          <w:szCs w:val="28"/>
        </w:rPr>
        <w:footnoteReference w:id="38"/>
      </w:r>
    </w:p>
    <w:p w14:paraId="0A36D9C1" w14:textId="7B39294B" w:rsidR="00125146" w:rsidRDefault="00125146" w:rsidP="00486A78">
      <w:pPr>
        <w:spacing w:after="120" w:line="276" w:lineRule="auto"/>
        <w:jc w:val="both"/>
        <w:rPr>
          <w:rFonts w:eastAsia="Calibri" w:cs="Times New Roman"/>
          <w:sz w:val="28"/>
          <w:szCs w:val="28"/>
        </w:rPr>
      </w:pPr>
      <w:r>
        <w:rPr>
          <w:noProof/>
          <w:lang w:eastAsia="lv-LV"/>
        </w:rPr>
        <w:drawing>
          <wp:inline distT="0" distB="0" distL="0" distR="0" wp14:anchorId="5AF224B2" wp14:editId="6A7FA414">
            <wp:extent cx="5759450" cy="35512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4456" cy="3560527"/>
                    </a:xfrm>
                    <a:prstGeom prst="rect">
                      <a:avLst/>
                    </a:prstGeom>
                    <a:noFill/>
                  </pic:spPr>
                </pic:pic>
              </a:graphicData>
            </a:graphic>
          </wp:inline>
        </w:drawing>
      </w:r>
    </w:p>
    <w:p w14:paraId="74315E58" w14:textId="243EE5F3" w:rsidR="000973D8" w:rsidRDefault="000973D8" w:rsidP="00140DBE">
      <w:pPr>
        <w:spacing w:after="120" w:line="276" w:lineRule="auto"/>
        <w:ind w:firstLine="720"/>
        <w:jc w:val="both"/>
        <w:rPr>
          <w:rFonts w:eastAsia="Calibri" w:cs="Times New Roman"/>
          <w:sz w:val="28"/>
          <w:szCs w:val="28"/>
        </w:rPr>
      </w:pPr>
      <w:r>
        <w:rPr>
          <w:rFonts w:eastAsia="Calibri" w:cs="Times New Roman"/>
          <w:sz w:val="28"/>
          <w:szCs w:val="28"/>
        </w:rPr>
        <w:t xml:space="preserve">* </w:t>
      </w:r>
      <w:r w:rsidRPr="00475D02">
        <w:rPr>
          <w:rFonts w:eastAsia="Calibri" w:cs="Times New Roman"/>
          <w:sz w:val="20"/>
          <w:szCs w:val="28"/>
        </w:rPr>
        <w:t>Prognoze uz 23.01.2017.</w:t>
      </w:r>
    </w:p>
    <w:p w14:paraId="7FA9DF21" w14:textId="150DA4B4" w:rsidR="00801D39" w:rsidRPr="007F3EC4" w:rsidRDefault="00660804" w:rsidP="007F3EC4">
      <w:pPr>
        <w:spacing w:after="120" w:line="276" w:lineRule="auto"/>
        <w:ind w:firstLine="720"/>
        <w:jc w:val="both"/>
        <w:rPr>
          <w:rFonts w:eastAsia="Calibri" w:cs="Times New Roman"/>
          <w:sz w:val="28"/>
          <w:szCs w:val="28"/>
        </w:rPr>
      </w:pPr>
      <w:r w:rsidRPr="00660804">
        <w:rPr>
          <w:rFonts w:eastAsia="Calibri" w:cs="Times New Roman"/>
          <w:sz w:val="28"/>
          <w:szCs w:val="28"/>
        </w:rPr>
        <w:t>8.</w:t>
      </w:r>
      <w:r w:rsidR="0074286A">
        <w:rPr>
          <w:rFonts w:eastAsia="Calibri" w:cs="Times New Roman"/>
          <w:sz w:val="28"/>
          <w:szCs w:val="28"/>
        </w:rPr>
        <w:t> </w:t>
      </w:r>
      <w:r w:rsidRPr="00660804">
        <w:rPr>
          <w:rFonts w:eastAsia="Calibri" w:cs="Times New Roman"/>
          <w:sz w:val="28"/>
          <w:szCs w:val="28"/>
        </w:rPr>
        <w:t>prioritārajā virzienā “Izglītības, prasmes un mūžizglītība” Jaunatnes starptautisko programmu aģentūras īstenotajā projektā identificēti riski</w:t>
      </w:r>
      <w:r>
        <w:rPr>
          <w:rFonts w:eastAsia="Calibri" w:cs="Times New Roman"/>
          <w:sz w:val="28"/>
          <w:szCs w:val="28"/>
        </w:rPr>
        <w:t xml:space="preserve"> (skatīt grafiku </w:t>
      </w:r>
      <w:r w:rsidR="00E26F98">
        <w:rPr>
          <w:rFonts w:eastAsia="Calibri" w:cs="Times New Roman"/>
          <w:sz w:val="28"/>
          <w:szCs w:val="28"/>
        </w:rPr>
        <w:t>zemāk</w:t>
      </w:r>
      <w:r>
        <w:rPr>
          <w:rFonts w:eastAsia="Calibri" w:cs="Times New Roman"/>
          <w:sz w:val="28"/>
          <w:szCs w:val="28"/>
        </w:rPr>
        <w:t>)</w:t>
      </w:r>
      <w:r w:rsidRPr="00660804">
        <w:rPr>
          <w:rFonts w:eastAsia="Calibri" w:cs="Times New Roman"/>
          <w:sz w:val="28"/>
          <w:szCs w:val="28"/>
        </w:rPr>
        <w:t xml:space="preserve"> attiecībā uz projektā iesaistāmās mērķa grupas (jauniešiem, kas nestrādā, nemācās un nav reģistrēti Nodarbinātības valsts aģentūrā kā bezdarbnieki) skaita nepietiekamību, kas var ietekmēt plānošanas dokumentos noteikto snieguma ietvara rādītāju izpildi līdz 2018</w:t>
      </w:r>
      <w:r w:rsidR="000870FE">
        <w:rPr>
          <w:rFonts w:eastAsia="Calibri" w:cs="Times New Roman"/>
          <w:sz w:val="28"/>
          <w:szCs w:val="28"/>
        </w:rPr>
        <w:t>. gad</w:t>
      </w:r>
      <w:r w:rsidRPr="00660804">
        <w:rPr>
          <w:rFonts w:eastAsia="Calibri" w:cs="Times New Roman"/>
          <w:sz w:val="28"/>
          <w:szCs w:val="28"/>
        </w:rPr>
        <w:t>a 31.</w:t>
      </w:r>
      <w:r w:rsidR="0074286A">
        <w:rPr>
          <w:rFonts w:eastAsia="Calibri" w:cs="Times New Roman"/>
          <w:sz w:val="28"/>
          <w:szCs w:val="28"/>
        </w:rPr>
        <w:t> </w:t>
      </w:r>
      <w:r w:rsidRPr="00660804">
        <w:rPr>
          <w:rFonts w:eastAsia="Calibri" w:cs="Times New Roman"/>
          <w:sz w:val="28"/>
          <w:szCs w:val="28"/>
        </w:rPr>
        <w:t xml:space="preserve">decembrim, kad projekts </w:t>
      </w:r>
      <w:r w:rsidR="00BA1E27">
        <w:rPr>
          <w:rFonts w:eastAsia="Calibri" w:cs="Times New Roman"/>
          <w:sz w:val="28"/>
          <w:szCs w:val="28"/>
        </w:rPr>
        <w:t>tiek noslēgts</w:t>
      </w:r>
      <w:r w:rsidRPr="00660804">
        <w:rPr>
          <w:rFonts w:eastAsia="Calibri" w:cs="Times New Roman"/>
          <w:sz w:val="28"/>
          <w:szCs w:val="28"/>
        </w:rPr>
        <w:t>.</w:t>
      </w:r>
      <w:r>
        <w:rPr>
          <w:rFonts w:eastAsia="Calibri" w:cs="Times New Roman"/>
          <w:sz w:val="28"/>
          <w:szCs w:val="28"/>
        </w:rPr>
        <w:t xml:space="preserve"> </w:t>
      </w:r>
    </w:p>
    <w:p w14:paraId="64CB5FB8" w14:textId="77777777" w:rsidR="0044408C" w:rsidRDefault="0044408C">
      <w:pPr>
        <w:rPr>
          <w:i/>
          <w:szCs w:val="28"/>
        </w:rPr>
      </w:pPr>
      <w:r>
        <w:rPr>
          <w:i/>
          <w:szCs w:val="28"/>
        </w:rPr>
        <w:br w:type="page"/>
      </w:r>
    </w:p>
    <w:p w14:paraId="537CB2CA" w14:textId="453D895C" w:rsidR="00F013E3" w:rsidRDefault="00F013E3" w:rsidP="00674134">
      <w:pPr>
        <w:spacing w:after="120" w:line="276" w:lineRule="auto"/>
        <w:jc w:val="both"/>
        <w:rPr>
          <w:rFonts w:eastAsia="Calibri" w:cs="Times New Roman"/>
          <w:sz w:val="28"/>
          <w:szCs w:val="28"/>
        </w:rPr>
      </w:pPr>
      <w:r w:rsidRPr="00006482">
        <w:rPr>
          <w:i/>
          <w:szCs w:val="28"/>
        </w:rPr>
        <w:lastRenderedPageBreak/>
        <w:t>G</w:t>
      </w:r>
      <w:r>
        <w:rPr>
          <w:i/>
          <w:szCs w:val="28"/>
        </w:rPr>
        <w:t>rafiks Nr.</w:t>
      </w:r>
      <w:r w:rsidR="006273A8">
        <w:rPr>
          <w:i/>
          <w:szCs w:val="28"/>
        </w:rPr>
        <w:t>20</w:t>
      </w:r>
      <w:r>
        <w:rPr>
          <w:i/>
          <w:szCs w:val="28"/>
        </w:rPr>
        <w:t xml:space="preserve">. 8.prioritārā virziena </w:t>
      </w:r>
      <w:r w:rsidRPr="00F013E3">
        <w:rPr>
          <w:i/>
          <w:szCs w:val="28"/>
        </w:rPr>
        <w:t xml:space="preserve">“Izglītības, prasmes un mūžizglītība” </w:t>
      </w:r>
      <w:r>
        <w:rPr>
          <w:i/>
          <w:szCs w:val="28"/>
        </w:rPr>
        <w:t>snieguma ietvara rādītāju statuss</w:t>
      </w:r>
    </w:p>
    <w:p w14:paraId="515C363C" w14:textId="7A511D1B" w:rsidR="00F013E3" w:rsidRDefault="00F013E3" w:rsidP="00F013E3">
      <w:pPr>
        <w:spacing w:after="120" w:line="276" w:lineRule="auto"/>
        <w:jc w:val="both"/>
        <w:rPr>
          <w:rFonts w:eastAsia="Calibri" w:cs="Times New Roman"/>
          <w:sz w:val="28"/>
          <w:szCs w:val="28"/>
        </w:rPr>
      </w:pPr>
      <w:r>
        <w:rPr>
          <w:rFonts w:eastAsia="Calibri" w:cs="Times New Roman"/>
          <w:noProof/>
          <w:sz w:val="28"/>
          <w:szCs w:val="28"/>
          <w:lang w:eastAsia="lv-LV"/>
        </w:rPr>
        <w:drawing>
          <wp:inline distT="0" distB="0" distL="0" distR="0" wp14:anchorId="24E20ABD" wp14:editId="54E8B5B2">
            <wp:extent cx="5730875" cy="300990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875" cy="3009900"/>
                    </a:xfrm>
                    <a:prstGeom prst="rect">
                      <a:avLst/>
                    </a:prstGeom>
                    <a:noFill/>
                  </pic:spPr>
                </pic:pic>
              </a:graphicData>
            </a:graphic>
          </wp:inline>
        </w:drawing>
      </w:r>
    </w:p>
    <w:p w14:paraId="5F573388" w14:textId="77777777" w:rsidR="00BA1E27" w:rsidRPr="00475D02" w:rsidRDefault="00BA1E27" w:rsidP="00BA1E27">
      <w:pPr>
        <w:spacing w:after="120" w:line="276" w:lineRule="auto"/>
        <w:ind w:firstLine="720"/>
        <w:jc w:val="both"/>
        <w:rPr>
          <w:rFonts w:eastAsia="Calibri" w:cs="Times New Roman"/>
          <w:sz w:val="20"/>
          <w:szCs w:val="28"/>
        </w:rPr>
      </w:pPr>
      <w:r w:rsidRPr="00475D02">
        <w:rPr>
          <w:rFonts w:eastAsia="Calibri" w:cs="Times New Roman"/>
          <w:sz w:val="20"/>
          <w:szCs w:val="28"/>
        </w:rPr>
        <w:t>*Prognoze uz 23.01.2017.</w:t>
      </w:r>
    </w:p>
    <w:p w14:paraId="7EEF9327" w14:textId="7572322A" w:rsidR="00665376" w:rsidRDefault="00674134" w:rsidP="00D83FA7">
      <w:pPr>
        <w:spacing w:after="120" w:line="276" w:lineRule="auto"/>
        <w:ind w:firstLine="720"/>
        <w:jc w:val="both"/>
        <w:rPr>
          <w:rFonts w:eastAsia="Calibri" w:cs="Times New Roman"/>
          <w:sz w:val="28"/>
          <w:szCs w:val="28"/>
        </w:rPr>
      </w:pPr>
      <w:r w:rsidRPr="00D96F22" w:rsidDel="00674134">
        <w:rPr>
          <w:rFonts w:eastAsia="Calibri" w:cs="Times New Roman"/>
          <w:sz w:val="22"/>
          <w:szCs w:val="28"/>
        </w:rPr>
        <w:t xml:space="preserve"> </w:t>
      </w:r>
      <w:r w:rsidR="00F013E3">
        <w:rPr>
          <w:rFonts w:eastAsia="Calibri" w:cs="Times New Roman"/>
          <w:sz w:val="28"/>
          <w:szCs w:val="28"/>
        </w:rPr>
        <w:t xml:space="preserve">Savukārt </w:t>
      </w:r>
      <w:r w:rsidR="00745DD2" w:rsidRPr="007D35C9">
        <w:rPr>
          <w:rFonts w:eastAsia="Calibri" w:cs="Times New Roman"/>
          <w:sz w:val="28"/>
          <w:szCs w:val="28"/>
        </w:rPr>
        <w:t>9.</w:t>
      </w:r>
      <w:r w:rsidR="0074286A">
        <w:rPr>
          <w:rFonts w:eastAsia="Calibri" w:cs="Times New Roman"/>
          <w:sz w:val="28"/>
          <w:szCs w:val="28"/>
        </w:rPr>
        <w:t> </w:t>
      </w:r>
      <w:r w:rsidR="00745DD2" w:rsidRPr="007D35C9">
        <w:rPr>
          <w:rFonts w:eastAsia="Calibri" w:cs="Times New Roman"/>
          <w:sz w:val="28"/>
          <w:szCs w:val="28"/>
        </w:rPr>
        <w:t xml:space="preserve">prioritārajā virzienā “Sociālā iekļaušana un nabadzības apkaroša” </w:t>
      </w:r>
      <w:r w:rsidR="00660804">
        <w:rPr>
          <w:rFonts w:eastAsia="Calibri" w:cs="Times New Roman"/>
          <w:sz w:val="28"/>
          <w:szCs w:val="28"/>
        </w:rPr>
        <w:t xml:space="preserve">(skatīt grafiku </w:t>
      </w:r>
      <w:r w:rsidR="00E26F98">
        <w:rPr>
          <w:rFonts w:eastAsia="Calibri" w:cs="Times New Roman"/>
          <w:sz w:val="28"/>
          <w:szCs w:val="28"/>
        </w:rPr>
        <w:t>zemāk</w:t>
      </w:r>
      <w:r w:rsidR="00660804">
        <w:rPr>
          <w:rFonts w:eastAsia="Calibri" w:cs="Times New Roman"/>
          <w:sz w:val="28"/>
          <w:szCs w:val="28"/>
        </w:rPr>
        <w:t xml:space="preserve">) </w:t>
      </w:r>
      <w:r w:rsidR="00F013E3">
        <w:rPr>
          <w:rFonts w:eastAsia="Calibri" w:cs="Times New Roman"/>
          <w:sz w:val="28"/>
          <w:szCs w:val="28"/>
        </w:rPr>
        <w:t>nesasniegšanas risks veidojies</w:t>
      </w:r>
      <w:r w:rsidR="00665376">
        <w:rPr>
          <w:rFonts w:eastAsia="Calibri" w:cs="Times New Roman"/>
          <w:sz w:val="28"/>
          <w:szCs w:val="28"/>
        </w:rPr>
        <w:t>:</w:t>
      </w:r>
    </w:p>
    <w:p w14:paraId="27B84597" w14:textId="3D353874" w:rsidR="00665376" w:rsidRDefault="00F013E3" w:rsidP="00BD783D">
      <w:pPr>
        <w:pStyle w:val="ListParagraph"/>
        <w:numPr>
          <w:ilvl w:val="0"/>
          <w:numId w:val="28"/>
        </w:numPr>
        <w:spacing w:after="120" w:line="276" w:lineRule="auto"/>
        <w:jc w:val="both"/>
        <w:rPr>
          <w:rFonts w:eastAsia="Calibri" w:cs="Times New Roman"/>
          <w:sz w:val="28"/>
          <w:szCs w:val="28"/>
        </w:rPr>
      </w:pPr>
      <w:r w:rsidRPr="00BD783D">
        <w:rPr>
          <w:rFonts w:eastAsia="Calibri" w:cs="Times New Roman"/>
          <w:sz w:val="28"/>
          <w:szCs w:val="28"/>
        </w:rPr>
        <w:t xml:space="preserve"> </w:t>
      </w:r>
      <w:r w:rsidR="00B35BFC" w:rsidRPr="00BD783D">
        <w:rPr>
          <w:rFonts w:eastAsia="Calibri" w:cs="Times New Roman"/>
          <w:sz w:val="28"/>
          <w:szCs w:val="28"/>
        </w:rPr>
        <w:t>būtiska</w:t>
      </w:r>
      <w:r w:rsidR="00745DD2" w:rsidRPr="00BD783D">
        <w:rPr>
          <w:rFonts w:eastAsia="Calibri" w:cs="Times New Roman"/>
          <w:sz w:val="28"/>
          <w:szCs w:val="28"/>
        </w:rPr>
        <w:t xml:space="preserve"> kavējum</w:t>
      </w:r>
      <w:r w:rsidR="00B35BFC" w:rsidRPr="00BD783D">
        <w:rPr>
          <w:rFonts w:eastAsia="Calibri" w:cs="Times New Roman"/>
          <w:sz w:val="28"/>
          <w:szCs w:val="28"/>
        </w:rPr>
        <w:t>a</w:t>
      </w:r>
      <w:r w:rsidR="00BA1E27" w:rsidRPr="00BD783D">
        <w:rPr>
          <w:rFonts w:eastAsia="Calibri" w:cs="Times New Roman"/>
          <w:sz w:val="28"/>
          <w:szCs w:val="28"/>
        </w:rPr>
        <w:t xml:space="preserve"> dēļ</w:t>
      </w:r>
      <w:r w:rsidR="00B35BFC" w:rsidRPr="00BD783D">
        <w:rPr>
          <w:rFonts w:eastAsia="Calibri" w:cs="Times New Roman"/>
          <w:sz w:val="28"/>
          <w:szCs w:val="28"/>
        </w:rPr>
        <w:t xml:space="preserve"> veselības jomas politikas dokumentu un investīciju plānu (t.sk. investīciju kartējums) izstrādē</w:t>
      </w:r>
      <w:r w:rsidR="00665376">
        <w:rPr>
          <w:rFonts w:eastAsia="Calibri" w:cs="Times New Roman"/>
          <w:sz w:val="28"/>
          <w:szCs w:val="28"/>
        </w:rPr>
        <w:t>;</w:t>
      </w:r>
    </w:p>
    <w:p w14:paraId="1C3A14AA" w14:textId="33534609" w:rsidR="00FE28F3" w:rsidRPr="00BD0DE9" w:rsidRDefault="0084609F" w:rsidP="00BD0DE9">
      <w:pPr>
        <w:pStyle w:val="ListParagraph"/>
        <w:numPr>
          <w:ilvl w:val="0"/>
          <w:numId w:val="28"/>
        </w:numPr>
        <w:spacing w:after="120" w:line="276" w:lineRule="auto"/>
        <w:jc w:val="both"/>
        <w:rPr>
          <w:rFonts w:eastAsia="Calibri"/>
          <w:sz w:val="28"/>
          <w:szCs w:val="28"/>
          <w:lang w:val="en-GB"/>
        </w:rPr>
      </w:pPr>
      <w:r w:rsidRPr="00BD783D">
        <w:rPr>
          <w:rFonts w:eastAsia="Calibri" w:cs="Times New Roman"/>
          <w:sz w:val="28"/>
          <w:szCs w:val="28"/>
        </w:rPr>
        <w:t xml:space="preserve"> </w:t>
      </w:r>
      <w:r w:rsidR="00665376" w:rsidRPr="00BD783D">
        <w:rPr>
          <w:rFonts w:eastAsia="Calibri" w:cs="Times New Roman"/>
          <w:sz w:val="28"/>
          <w:szCs w:val="28"/>
        </w:rPr>
        <w:t xml:space="preserve">saistībā ar nobīdi </w:t>
      </w:r>
      <w:proofErr w:type="spellStart"/>
      <w:r w:rsidR="00665376" w:rsidRPr="00BD783D">
        <w:rPr>
          <w:rFonts w:eastAsia="Calibri" w:cs="Times New Roman"/>
          <w:sz w:val="28"/>
          <w:szCs w:val="28"/>
        </w:rPr>
        <w:t>deinstitucionalizācijas</w:t>
      </w:r>
      <w:proofErr w:type="spellEnd"/>
      <w:r w:rsidR="00665376" w:rsidRPr="00BD783D">
        <w:rPr>
          <w:rFonts w:eastAsia="Calibri" w:cs="Times New Roman"/>
          <w:sz w:val="28"/>
          <w:szCs w:val="28"/>
        </w:rPr>
        <w:t xml:space="preserve"> pasākuma īstenošanā, kurā vairāku pašvaldību iebildumi sadarbības līgumu saskaņošanas posmā attiecībā uz ieviešanas nosacījumiem bija viens no nozīmīgākajiem kavējošajiem faktoriem projektu uzsākšanai. Tā kā </w:t>
      </w:r>
      <w:proofErr w:type="spellStart"/>
      <w:r w:rsidR="00665376" w:rsidRPr="00BD783D">
        <w:rPr>
          <w:rFonts w:eastAsia="Calibri" w:cs="Times New Roman"/>
          <w:sz w:val="28"/>
          <w:szCs w:val="28"/>
        </w:rPr>
        <w:t>deinstitucionalizācija</w:t>
      </w:r>
      <w:proofErr w:type="spellEnd"/>
      <w:r w:rsidR="00665376" w:rsidRPr="00BD783D">
        <w:rPr>
          <w:rFonts w:eastAsia="Calibri" w:cs="Times New Roman"/>
          <w:sz w:val="28"/>
          <w:szCs w:val="28"/>
        </w:rPr>
        <w:t xml:space="preserve"> ieviešana ir jauna politikas iniciatīva, uzsākot projektu īstenošanu un sadarbības līgumu slēgšanu ar pašvaldībām, tika secināts, ka ne visas pašvaldības (tai skaitā Rīgas pilsētas un Valmieras pašvaldības) ir gatavas iesaistīties plānošanas reģionu projektos atbilstoši sākotnēji noteiktajiem </w:t>
      </w:r>
      <w:proofErr w:type="spellStart"/>
      <w:r w:rsidR="00665376" w:rsidRPr="00BD783D">
        <w:rPr>
          <w:rFonts w:eastAsia="Calibri" w:cs="Times New Roman"/>
          <w:sz w:val="28"/>
          <w:szCs w:val="28"/>
        </w:rPr>
        <w:t>deinstitucionalizācijas</w:t>
      </w:r>
      <w:proofErr w:type="spellEnd"/>
      <w:r w:rsidR="00665376" w:rsidRPr="00BD783D">
        <w:rPr>
          <w:rFonts w:eastAsia="Calibri" w:cs="Times New Roman"/>
          <w:sz w:val="28"/>
          <w:szCs w:val="28"/>
        </w:rPr>
        <w:t xml:space="preserve"> īstenošanas nosacījumiem. Ņemot vērā, ka Rīgas pilsētas un Valmieras pašvaldības ir nozīmīgi sadarbības partneri </w:t>
      </w:r>
      <w:proofErr w:type="spellStart"/>
      <w:r w:rsidR="00665376" w:rsidRPr="00BD783D">
        <w:rPr>
          <w:rFonts w:eastAsia="Calibri" w:cs="Times New Roman"/>
          <w:sz w:val="28"/>
          <w:szCs w:val="28"/>
        </w:rPr>
        <w:t>deinstitucionalizācijas</w:t>
      </w:r>
      <w:proofErr w:type="spellEnd"/>
      <w:r w:rsidR="00665376" w:rsidRPr="00BD783D">
        <w:rPr>
          <w:rFonts w:eastAsia="Calibri" w:cs="Times New Roman"/>
          <w:sz w:val="28"/>
          <w:szCs w:val="28"/>
        </w:rPr>
        <w:t xml:space="preserve"> ieviešanai Latvijā, LM veica vairākas būtiskas izmaiņas pasākuma īstenošanas nosacījumos, tostarp paredzot ES fondu </w:t>
      </w:r>
      <w:proofErr w:type="spellStart"/>
      <w:r w:rsidR="00665376" w:rsidRPr="00BD783D">
        <w:rPr>
          <w:rFonts w:eastAsia="Calibri" w:cs="Times New Roman"/>
          <w:sz w:val="28"/>
          <w:szCs w:val="28"/>
        </w:rPr>
        <w:t>papildināmības</w:t>
      </w:r>
      <w:proofErr w:type="spellEnd"/>
      <w:r w:rsidR="00665376" w:rsidRPr="00BD783D">
        <w:rPr>
          <w:rFonts w:eastAsia="Calibri" w:cs="Times New Roman"/>
          <w:sz w:val="28"/>
          <w:szCs w:val="28"/>
        </w:rPr>
        <w:t xml:space="preserve"> principu, padarot elastīgākus pašvaldības kā sadarbības partnera iesaistes nosacījumus. Neskatoties uz to, Rīgas pilsēta, kurai bija plānots skaitliski vislielākais mērķa grupas skaits un attiecīgi arī finansējums,  atteicās no dalības </w:t>
      </w:r>
      <w:proofErr w:type="spellStart"/>
      <w:r w:rsidR="00665376" w:rsidRPr="00BD783D">
        <w:rPr>
          <w:rFonts w:eastAsia="Calibri" w:cs="Times New Roman"/>
          <w:sz w:val="28"/>
          <w:szCs w:val="28"/>
        </w:rPr>
        <w:t>deinstitucionalizācijas</w:t>
      </w:r>
      <w:proofErr w:type="spellEnd"/>
      <w:r w:rsidR="00665376" w:rsidRPr="00BD783D">
        <w:rPr>
          <w:rFonts w:eastAsia="Calibri" w:cs="Times New Roman"/>
          <w:sz w:val="28"/>
          <w:szCs w:val="28"/>
        </w:rPr>
        <w:t xml:space="preserve"> īstenošanā. No dalības </w:t>
      </w:r>
      <w:proofErr w:type="spellStart"/>
      <w:r w:rsidR="00665376" w:rsidRPr="00BD783D">
        <w:rPr>
          <w:rFonts w:eastAsia="Calibri" w:cs="Times New Roman"/>
          <w:sz w:val="28"/>
          <w:szCs w:val="28"/>
        </w:rPr>
        <w:t>deinstitucionalizācijas</w:t>
      </w:r>
      <w:proofErr w:type="spellEnd"/>
      <w:r w:rsidR="00665376" w:rsidRPr="00BD783D">
        <w:rPr>
          <w:rFonts w:eastAsia="Calibri" w:cs="Times New Roman"/>
          <w:sz w:val="28"/>
          <w:szCs w:val="28"/>
        </w:rPr>
        <w:t xml:space="preserve"> pasākumā atteicās arī Jaunjelgavas, Ciblas un </w:t>
      </w:r>
      <w:r w:rsidR="00665376" w:rsidRPr="00BD783D">
        <w:rPr>
          <w:rFonts w:eastAsia="Calibri" w:cs="Times New Roman"/>
          <w:sz w:val="28"/>
          <w:szCs w:val="28"/>
        </w:rPr>
        <w:lastRenderedPageBreak/>
        <w:t xml:space="preserve">Līvānu novadu pašvaldības. Tā rezultātā ir nepieciešams pārskatīt un mainīt visu pasākuma un plānošanas reģionu (arī pašvaldību) investīciju plānus (t.sk. mērķa grupas un finanšu plānojumu pa reģioniem). Papildus salīdzinoši lēnais </w:t>
      </w:r>
      <w:proofErr w:type="spellStart"/>
      <w:r w:rsidR="00665376" w:rsidRPr="00BD783D">
        <w:rPr>
          <w:rFonts w:eastAsia="Calibri" w:cs="Times New Roman"/>
          <w:sz w:val="28"/>
          <w:szCs w:val="28"/>
        </w:rPr>
        <w:t>deinstitucionalizācijas</w:t>
      </w:r>
      <w:proofErr w:type="spellEnd"/>
      <w:r w:rsidR="00665376" w:rsidRPr="00BD783D">
        <w:rPr>
          <w:rFonts w:eastAsia="Calibri" w:cs="Times New Roman"/>
          <w:sz w:val="28"/>
          <w:szCs w:val="28"/>
        </w:rPr>
        <w:t xml:space="preserve"> ieviešanas progress ir saistīts ar problēmu identificēt mērķa grupas personas (dažādu iemeslu dēļ), kuras būtu iesaistāmas </w:t>
      </w:r>
      <w:proofErr w:type="spellStart"/>
      <w:r w:rsidR="00665376" w:rsidRPr="00BD783D">
        <w:rPr>
          <w:rFonts w:eastAsia="Calibri" w:cs="Times New Roman"/>
          <w:sz w:val="28"/>
          <w:szCs w:val="28"/>
        </w:rPr>
        <w:t>deinstitucionalizācijas</w:t>
      </w:r>
      <w:proofErr w:type="spellEnd"/>
      <w:r w:rsidR="00665376" w:rsidRPr="00BD783D">
        <w:rPr>
          <w:rFonts w:eastAsia="Calibri" w:cs="Times New Roman"/>
          <w:sz w:val="28"/>
          <w:szCs w:val="28"/>
        </w:rPr>
        <w:t xml:space="preserve"> pasākumā. </w:t>
      </w:r>
      <w:r w:rsidR="00FE28F3" w:rsidRPr="00310E14">
        <w:rPr>
          <w:rFonts w:eastAsia="Calibri"/>
          <w:sz w:val="28"/>
          <w:szCs w:val="28"/>
        </w:rPr>
        <w:t xml:space="preserve">Pašvaldībās, kuras ir izvēlējušās nepiedalīties </w:t>
      </w:r>
      <w:proofErr w:type="spellStart"/>
      <w:r w:rsidR="00FE28F3" w:rsidRPr="00FE28F3">
        <w:rPr>
          <w:rFonts w:eastAsia="Calibri" w:cs="Times New Roman"/>
          <w:sz w:val="28"/>
          <w:szCs w:val="28"/>
        </w:rPr>
        <w:t>deinstitucionalizācijas</w:t>
      </w:r>
      <w:proofErr w:type="spellEnd"/>
      <w:r w:rsidR="00FE28F3" w:rsidRPr="00310E14">
        <w:rPr>
          <w:rFonts w:eastAsia="Calibri"/>
          <w:sz w:val="28"/>
          <w:szCs w:val="28"/>
        </w:rPr>
        <w:t xml:space="preserve"> projektu īstenošanā, sabiedrībā balstītu sociālo pakalpojumu ieviešana notiks bez ES fondu finansējuma.</w:t>
      </w:r>
      <w:r w:rsidR="00BD0DE9">
        <w:rPr>
          <w:rFonts w:eastAsia="Calibri"/>
          <w:sz w:val="28"/>
          <w:szCs w:val="28"/>
        </w:rPr>
        <w:t xml:space="preserve"> </w:t>
      </w:r>
      <w:r w:rsidR="00FE28F3" w:rsidRPr="00BD0DE9">
        <w:rPr>
          <w:rFonts w:eastAsia="Calibri"/>
          <w:sz w:val="28"/>
          <w:szCs w:val="28"/>
        </w:rPr>
        <w:t xml:space="preserve"> </w:t>
      </w:r>
      <w:r w:rsidR="00FE28F3" w:rsidRPr="00BD0DE9">
        <w:rPr>
          <w:rFonts w:eastAsia="Calibri"/>
          <w:sz w:val="28"/>
          <w:szCs w:val="28"/>
        </w:rPr>
        <w:br/>
        <w:t xml:space="preserve">Rādītāji, kuru sasniegšanu apgrūtinās Rīgas nepiedalīšanās </w:t>
      </w:r>
      <w:proofErr w:type="spellStart"/>
      <w:r w:rsidR="00FE28F3" w:rsidRPr="00BD0DE9">
        <w:rPr>
          <w:rFonts w:eastAsia="Calibri"/>
          <w:sz w:val="28"/>
          <w:szCs w:val="28"/>
        </w:rPr>
        <w:t>deinstitucionalizācijas</w:t>
      </w:r>
      <w:proofErr w:type="spellEnd"/>
      <w:r w:rsidR="00FE28F3" w:rsidRPr="00BD0DE9">
        <w:rPr>
          <w:rFonts w:eastAsia="Calibri"/>
          <w:sz w:val="28"/>
          <w:szCs w:val="28"/>
        </w:rPr>
        <w:t xml:space="preserve"> procesā ir šādi: </w:t>
      </w:r>
      <w:r w:rsidR="00FE28F3" w:rsidRPr="00BD0DE9">
        <w:rPr>
          <w:rFonts w:eastAsia="Calibri"/>
          <w:sz w:val="28"/>
          <w:szCs w:val="28"/>
        </w:rPr>
        <w:br/>
        <w:t>-        2100 personas ar garīga rakstura traucējumiem, kuras saņem ESF atbalstītos sociālās aprūpes pakalpojumus dzīvesvietā, ņemot vērā to, ka bija plānots, ka 700 no šīm personām būs personas, kas uzsāk patstāvīgu dzīvi ārpus ilgstošas sociālās aprūpes un sociālās rehabilitācijas institūcijas, jo daļa no personām, kurām būs izstrādāts individuālais atbalsta plāns un kuras būs sagatavotas iziešanai sabiedrībā, izvēlēsies sabiedrībā balstītu sociālo pakalpojumu saņemšanu Rīgā. Personām, kuras vēlēsies dzīvot Rīgā, būs jāizvēlas - pretendēt uz nepieciešamajiem sociālajiem pakalpojumiem Rīgas pilsētā ārpus projekta vai izvēlēties par savu dzīvesvietu citu pašvaldību.</w:t>
      </w:r>
      <w:r w:rsidR="00FE28F3" w:rsidRPr="00BD0DE9">
        <w:rPr>
          <w:rFonts w:eastAsia="Calibri"/>
          <w:sz w:val="28"/>
          <w:szCs w:val="28"/>
          <w:lang w:val="en-GB"/>
        </w:rPr>
        <w:t xml:space="preserve">       </w:t>
      </w:r>
      <w:r w:rsidR="00FE28F3" w:rsidRPr="00BD0DE9">
        <w:rPr>
          <w:rFonts w:eastAsia="Calibri"/>
          <w:sz w:val="28"/>
          <w:szCs w:val="28"/>
          <w:lang w:val="en-GB"/>
        </w:rPr>
        <w:br/>
        <w:t>-        </w:t>
      </w:r>
      <w:r w:rsidR="00FE28F3" w:rsidRPr="00BC517F">
        <w:rPr>
          <w:rFonts w:eastAsia="Calibri"/>
          <w:sz w:val="28"/>
          <w:szCs w:val="28"/>
        </w:rPr>
        <w:t xml:space="preserve">3400 bērni ar funkcionāliem traucējumiem, kuri saņem ESF atbalstītus sociālos pakalpojumus, ņemot </w:t>
      </w:r>
      <w:proofErr w:type="gramStart"/>
      <w:r w:rsidR="00FE28F3" w:rsidRPr="00BC517F">
        <w:rPr>
          <w:rFonts w:eastAsia="Calibri"/>
          <w:sz w:val="28"/>
          <w:szCs w:val="28"/>
        </w:rPr>
        <w:t>vērā</w:t>
      </w:r>
      <w:proofErr w:type="gramEnd"/>
      <w:r w:rsidR="00FE28F3" w:rsidRPr="00BC517F">
        <w:rPr>
          <w:rFonts w:eastAsia="Calibri"/>
          <w:sz w:val="28"/>
          <w:szCs w:val="28"/>
        </w:rPr>
        <w:t xml:space="preserve"> Rīgā dzīvojošo bērnu ar funkcionāliem traucējumiem īpatsvaru. </w:t>
      </w:r>
      <w:r w:rsidR="00FE28F3" w:rsidRPr="00BC517F">
        <w:rPr>
          <w:rFonts w:eastAsia="Calibri"/>
          <w:sz w:val="28"/>
          <w:szCs w:val="28"/>
        </w:rPr>
        <w:br/>
        <w:t xml:space="preserve">Lai sasniegtu </w:t>
      </w:r>
      <w:r w:rsidR="00310E14" w:rsidRPr="00BC517F">
        <w:rPr>
          <w:rFonts w:eastAsia="Calibri"/>
          <w:sz w:val="28"/>
          <w:szCs w:val="28"/>
        </w:rPr>
        <w:t>DP</w:t>
      </w:r>
      <w:r w:rsidR="00FE28F3" w:rsidRPr="00BC517F">
        <w:rPr>
          <w:rFonts w:eastAsia="Calibri"/>
          <w:sz w:val="28"/>
          <w:szCs w:val="28"/>
        </w:rPr>
        <w:t xml:space="preserve"> noteiktos uzraudzības rādītājus bez Rīgas pašvaldības piedalīšanas projektā, LM šobrīd izskata vairākas iespējas tālākām rīcībām, tai skaitā iespēju pārdalīt Rīgas, Līvānu, Jaunjelgavas un Ciblas pašvaldību sākotnēji plānoto uzraudzības rādītāju kvo</w:t>
      </w:r>
      <w:r w:rsidR="00BC517F" w:rsidRPr="00BC517F">
        <w:rPr>
          <w:rFonts w:eastAsia="Calibri"/>
          <w:sz w:val="28"/>
          <w:szCs w:val="28"/>
        </w:rPr>
        <w:t>tu starp pārējiem reģioniem vai</w:t>
      </w:r>
      <w:r w:rsidR="00FE28F3" w:rsidRPr="00BC517F">
        <w:rPr>
          <w:rFonts w:eastAsia="Calibri"/>
          <w:sz w:val="28"/>
          <w:szCs w:val="28"/>
        </w:rPr>
        <w:t> proporcionāli samazināt plānoto rādītāju vērtības.</w:t>
      </w:r>
      <w:r w:rsidR="00FE28F3" w:rsidRPr="00BD0DE9">
        <w:rPr>
          <w:rFonts w:eastAsia="Calibri"/>
          <w:sz w:val="28"/>
          <w:szCs w:val="28"/>
          <w:lang w:val="en-GB"/>
        </w:rPr>
        <w:t xml:space="preserve"> </w:t>
      </w:r>
    </w:p>
    <w:p w14:paraId="0FD85051" w14:textId="075B4870" w:rsidR="00665376" w:rsidRPr="00BD783D" w:rsidRDefault="00665376" w:rsidP="000B6F9E">
      <w:pPr>
        <w:pStyle w:val="ListParagraph"/>
        <w:spacing w:after="120" w:line="276" w:lineRule="auto"/>
        <w:ind w:left="1080"/>
        <w:jc w:val="both"/>
        <w:rPr>
          <w:rFonts w:eastAsia="Calibri" w:cs="Times New Roman"/>
          <w:sz w:val="28"/>
          <w:szCs w:val="28"/>
        </w:rPr>
      </w:pPr>
    </w:p>
    <w:p w14:paraId="23362920" w14:textId="77777777" w:rsidR="00BD0DE9" w:rsidRDefault="00BD0DE9">
      <w:pPr>
        <w:rPr>
          <w:i/>
          <w:szCs w:val="28"/>
        </w:rPr>
      </w:pPr>
      <w:r>
        <w:rPr>
          <w:i/>
          <w:szCs w:val="28"/>
        </w:rPr>
        <w:br w:type="page"/>
      </w:r>
    </w:p>
    <w:p w14:paraId="033E2098" w14:textId="2AA5518C" w:rsidR="00F013E3" w:rsidRDefault="00F013E3" w:rsidP="000726FC">
      <w:pPr>
        <w:spacing w:after="120" w:line="276" w:lineRule="auto"/>
        <w:jc w:val="both"/>
        <w:rPr>
          <w:i/>
          <w:szCs w:val="28"/>
        </w:rPr>
      </w:pPr>
      <w:r w:rsidRPr="00006482">
        <w:rPr>
          <w:i/>
          <w:szCs w:val="28"/>
        </w:rPr>
        <w:lastRenderedPageBreak/>
        <w:t>G</w:t>
      </w:r>
      <w:r>
        <w:rPr>
          <w:i/>
          <w:szCs w:val="28"/>
        </w:rPr>
        <w:t>rafiks Nr.</w:t>
      </w:r>
      <w:r w:rsidR="006273A8">
        <w:rPr>
          <w:i/>
          <w:szCs w:val="28"/>
        </w:rPr>
        <w:t>21</w:t>
      </w:r>
      <w:r>
        <w:rPr>
          <w:i/>
          <w:szCs w:val="28"/>
        </w:rPr>
        <w:t>. 9.</w:t>
      </w:r>
      <w:r w:rsidR="006654E0">
        <w:rPr>
          <w:i/>
          <w:szCs w:val="28"/>
        </w:rPr>
        <w:t> </w:t>
      </w:r>
      <w:r>
        <w:rPr>
          <w:i/>
          <w:szCs w:val="28"/>
        </w:rPr>
        <w:t xml:space="preserve">prioritārā virziena </w:t>
      </w:r>
      <w:r w:rsidRPr="00F013E3">
        <w:rPr>
          <w:i/>
          <w:szCs w:val="28"/>
        </w:rPr>
        <w:t xml:space="preserve">“Sociālā iekļaušana un nabadzības apkaroša” </w:t>
      </w:r>
      <w:r>
        <w:rPr>
          <w:i/>
          <w:szCs w:val="28"/>
        </w:rPr>
        <w:t>snieguma ietvara rādītāju statuss</w:t>
      </w:r>
    </w:p>
    <w:p w14:paraId="648A2D52" w14:textId="097F00CE" w:rsidR="00F013E3" w:rsidRDefault="00F013E3" w:rsidP="00F013E3">
      <w:pPr>
        <w:spacing w:after="120" w:line="276" w:lineRule="auto"/>
        <w:jc w:val="both"/>
        <w:rPr>
          <w:rFonts w:eastAsia="Calibri" w:cs="Times New Roman"/>
          <w:sz w:val="28"/>
          <w:szCs w:val="28"/>
        </w:rPr>
      </w:pPr>
      <w:r>
        <w:rPr>
          <w:rFonts w:eastAsia="Calibri" w:cs="Times New Roman"/>
          <w:noProof/>
          <w:sz w:val="28"/>
          <w:szCs w:val="28"/>
          <w:lang w:eastAsia="lv-LV"/>
        </w:rPr>
        <w:drawing>
          <wp:inline distT="0" distB="0" distL="0" distR="0" wp14:anchorId="42E71930" wp14:editId="3BECE0F6">
            <wp:extent cx="5718810" cy="31457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8810" cy="3145790"/>
                    </a:xfrm>
                    <a:prstGeom prst="rect">
                      <a:avLst/>
                    </a:prstGeom>
                    <a:noFill/>
                  </pic:spPr>
                </pic:pic>
              </a:graphicData>
            </a:graphic>
          </wp:inline>
        </w:drawing>
      </w:r>
    </w:p>
    <w:p w14:paraId="30024694" w14:textId="58C2D8E0" w:rsidR="00BA1E27" w:rsidRPr="00140DBE" w:rsidRDefault="00BA1E27" w:rsidP="00D83FA7">
      <w:pPr>
        <w:spacing w:after="120" w:line="276" w:lineRule="auto"/>
        <w:ind w:firstLine="720"/>
        <w:jc w:val="both"/>
        <w:rPr>
          <w:rFonts w:eastAsia="Calibri" w:cs="Times New Roman"/>
          <w:sz w:val="20"/>
          <w:szCs w:val="28"/>
        </w:rPr>
      </w:pPr>
      <w:r w:rsidRPr="00140DBE">
        <w:rPr>
          <w:rFonts w:eastAsia="Calibri" w:cs="Times New Roman"/>
          <w:sz w:val="20"/>
          <w:szCs w:val="28"/>
        </w:rPr>
        <w:t>*Prognoze uz 23.01.2017.</w:t>
      </w:r>
    </w:p>
    <w:p w14:paraId="7FF7E982" w14:textId="38BFFCBF" w:rsidR="00321CE9" w:rsidRPr="007D35C9" w:rsidRDefault="00F4417D" w:rsidP="00D83FA7">
      <w:pPr>
        <w:spacing w:after="120" w:line="276" w:lineRule="auto"/>
        <w:ind w:firstLine="720"/>
        <w:jc w:val="both"/>
        <w:rPr>
          <w:rFonts w:eastAsia="Calibri" w:cs="Times New Roman"/>
          <w:sz w:val="28"/>
          <w:szCs w:val="28"/>
        </w:rPr>
      </w:pPr>
      <w:r>
        <w:rPr>
          <w:rFonts w:eastAsia="Calibri" w:cs="Times New Roman"/>
          <w:sz w:val="28"/>
          <w:szCs w:val="28"/>
        </w:rPr>
        <w:t>Iepriekš minēto</w:t>
      </w:r>
      <w:r w:rsidR="006E36B5" w:rsidRPr="007D35C9">
        <w:rPr>
          <w:rFonts w:eastAsia="Calibri" w:cs="Times New Roman"/>
          <w:sz w:val="28"/>
          <w:szCs w:val="28"/>
        </w:rPr>
        <w:t xml:space="preserve"> prioritā</w:t>
      </w:r>
      <w:r w:rsidR="00056705" w:rsidRPr="007D35C9">
        <w:rPr>
          <w:rFonts w:eastAsia="Calibri" w:cs="Times New Roman"/>
          <w:sz w:val="28"/>
          <w:szCs w:val="28"/>
        </w:rPr>
        <w:t>r</w:t>
      </w:r>
      <w:r w:rsidR="006E36B5" w:rsidRPr="007D35C9">
        <w:rPr>
          <w:rFonts w:eastAsia="Calibri" w:cs="Times New Roman"/>
          <w:sz w:val="28"/>
          <w:szCs w:val="28"/>
        </w:rPr>
        <w:t xml:space="preserve">o virzienu </w:t>
      </w:r>
      <w:r w:rsidR="00514050" w:rsidRPr="007D35C9">
        <w:rPr>
          <w:rFonts w:eastAsia="Calibri" w:cs="Times New Roman"/>
          <w:sz w:val="28"/>
          <w:szCs w:val="28"/>
        </w:rPr>
        <w:t>s</w:t>
      </w:r>
      <w:r w:rsidR="00745DD2" w:rsidRPr="007D35C9">
        <w:rPr>
          <w:rFonts w:eastAsia="Calibri" w:cs="Times New Roman"/>
          <w:sz w:val="28"/>
          <w:szCs w:val="28"/>
        </w:rPr>
        <w:t xml:space="preserve">nieguma ietvara mērķu neizpilde var rezultēties </w:t>
      </w:r>
      <w:r w:rsidR="00F07F74" w:rsidRPr="007D35C9">
        <w:rPr>
          <w:rFonts w:eastAsia="Calibri" w:cs="Times New Roman"/>
          <w:sz w:val="28"/>
          <w:szCs w:val="28"/>
        </w:rPr>
        <w:t xml:space="preserve">ar </w:t>
      </w:r>
      <w:r w:rsidR="00745DD2" w:rsidRPr="007D35C9">
        <w:rPr>
          <w:rFonts w:eastAsia="Calibri" w:cs="Times New Roman"/>
          <w:sz w:val="28"/>
          <w:szCs w:val="28"/>
        </w:rPr>
        <w:t>6</w:t>
      </w:r>
      <w:r w:rsidR="0000057D">
        <w:rPr>
          <w:rFonts w:eastAsia="Calibri" w:cs="Times New Roman"/>
          <w:sz w:val="28"/>
          <w:szCs w:val="28"/>
        </w:rPr>
        <w:t> %</w:t>
      </w:r>
      <w:r w:rsidR="00745DD2" w:rsidRPr="007D35C9">
        <w:rPr>
          <w:rFonts w:eastAsia="Calibri" w:cs="Times New Roman"/>
          <w:sz w:val="28"/>
          <w:szCs w:val="28"/>
        </w:rPr>
        <w:t xml:space="preserve"> rezerves </w:t>
      </w:r>
      <w:r w:rsidR="00EF4E8B">
        <w:rPr>
          <w:rFonts w:eastAsia="Calibri" w:cs="Times New Roman"/>
          <w:sz w:val="28"/>
          <w:szCs w:val="28"/>
        </w:rPr>
        <w:t>finansējuma</w:t>
      </w:r>
      <w:r w:rsidR="00EF4E8B">
        <w:rPr>
          <w:rStyle w:val="FootnoteReference"/>
          <w:rFonts w:eastAsia="Calibri" w:cs="Times New Roman"/>
          <w:sz w:val="28"/>
          <w:szCs w:val="28"/>
        </w:rPr>
        <w:footnoteReference w:id="39"/>
      </w:r>
      <w:r w:rsidR="00EF4E8B">
        <w:rPr>
          <w:rFonts w:eastAsia="Calibri" w:cs="Times New Roman"/>
          <w:sz w:val="28"/>
          <w:szCs w:val="28"/>
        </w:rPr>
        <w:t xml:space="preserve"> </w:t>
      </w:r>
      <w:r w:rsidR="00745DD2" w:rsidRPr="007D35C9">
        <w:rPr>
          <w:rFonts w:eastAsia="Calibri" w:cs="Times New Roman"/>
          <w:sz w:val="28"/>
          <w:szCs w:val="28"/>
        </w:rPr>
        <w:t>zaudēšan</w:t>
      </w:r>
      <w:r w:rsidR="00F07F74" w:rsidRPr="007D35C9">
        <w:rPr>
          <w:rFonts w:eastAsia="Calibri" w:cs="Times New Roman"/>
          <w:sz w:val="28"/>
          <w:szCs w:val="28"/>
        </w:rPr>
        <w:t>u</w:t>
      </w:r>
      <w:r w:rsidR="00745DD2" w:rsidRPr="007D35C9">
        <w:rPr>
          <w:rFonts w:eastAsia="Calibri" w:cs="Times New Roman"/>
          <w:sz w:val="28"/>
          <w:szCs w:val="28"/>
        </w:rPr>
        <w:t xml:space="preserve"> </w:t>
      </w:r>
      <w:r w:rsidR="00475142">
        <w:rPr>
          <w:rFonts w:eastAsia="Calibri" w:cs="Times New Roman"/>
          <w:sz w:val="28"/>
          <w:szCs w:val="28"/>
        </w:rPr>
        <w:t>katram prioritārajam virzienam</w:t>
      </w:r>
      <w:r w:rsidR="00EF4E8B">
        <w:rPr>
          <w:rFonts w:eastAsia="Calibri" w:cs="Times New Roman"/>
          <w:sz w:val="28"/>
          <w:szCs w:val="28"/>
        </w:rPr>
        <w:t xml:space="preserve"> (vienlaikus netiek samazināts ES piešķīrums Latvijai kopumā, bet EK var lemt par rezerves finansējuma pārdali citai sekmīgākai prioritātei)</w:t>
      </w:r>
      <w:r w:rsidR="00475142">
        <w:rPr>
          <w:rFonts w:eastAsia="Calibri" w:cs="Times New Roman"/>
          <w:sz w:val="28"/>
          <w:szCs w:val="28"/>
        </w:rPr>
        <w:t xml:space="preserve"> </w:t>
      </w:r>
      <w:r w:rsidR="00745DD2" w:rsidRPr="007D35C9">
        <w:rPr>
          <w:rFonts w:eastAsia="Calibri" w:cs="Times New Roman"/>
          <w:sz w:val="28"/>
          <w:szCs w:val="28"/>
        </w:rPr>
        <w:t>un maksājumu apturēšan</w:t>
      </w:r>
      <w:r w:rsidR="00F07F74" w:rsidRPr="007D35C9">
        <w:rPr>
          <w:rFonts w:eastAsia="Calibri" w:cs="Times New Roman"/>
          <w:sz w:val="28"/>
          <w:szCs w:val="28"/>
        </w:rPr>
        <w:t>u</w:t>
      </w:r>
      <w:r w:rsidR="00745DD2" w:rsidRPr="007D35C9">
        <w:rPr>
          <w:rFonts w:eastAsia="Calibri" w:cs="Times New Roman"/>
          <w:sz w:val="28"/>
          <w:szCs w:val="28"/>
        </w:rPr>
        <w:t xml:space="preserve"> Latvijai, ja EK neapmierin</w:t>
      </w:r>
      <w:r w:rsidR="00EF4E8B">
        <w:rPr>
          <w:rFonts w:eastAsia="Calibri" w:cs="Times New Roman"/>
          <w:sz w:val="28"/>
          <w:szCs w:val="28"/>
        </w:rPr>
        <w:t>ātu</w:t>
      </w:r>
      <w:r w:rsidR="00745DD2" w:rsidRPr="007D35C9">
        <w:rPr>
          <w:rFonts w:eastAsia="Calibri" w:cs="Times New Roman"/>
          <w:sz w:val="28"/>
          <w:szCs w:val="28"/>
        </w:rPr>
        <w:t xml:space="preserve"> Latvijas rīcība. Lai novērstu risku mērķu nesasniegšanai</w:t>
      </w:r>
      <w:r w:rsidR="007904E2">
        <w:rPr>
          <w:rFonts w:eastAsia="Calibri" w:cs="Times New Roman"/>
          <w:sz w:val="28"/>
          <w:szCs w:val="28"/>
        </w:rPr>
        <w:t xml:space="preserve">, </w:t>
      </w:r>
      <w:r w:rsidR="004A41FD">
        <w:rPr>
          <w:rFonts w:eastAsia="Calibri" w:cs="Times New Roman"/>
          <w:sz w:val="28"/>
          <w:szCs w:val="28"/>
        </w:rPr>
        <w:t xml:space="preserve">šī ziņojuma MK </w:t>
      </w:r>
      <w:proofErr w:type="spellStart"/>
      <w:r w:rsidR="004A41FD">
        <w:rPr>
          <w:rFonts w:eastAsia="Calibri" w:cs="Times New Roman"/>
          <w:sz w:val="28"/>
          <w:szCs w:val="28"/>
        </w:rPr>
        <w:t>protokollēmumā</w:t>
      </w:r>
      <w:proofErr w:type="spellEnd"/>
      <w:r w:rsidR="004A41FD">
        <w:rPr>
          <w:rFonts w:eastAsia="Calibri" w:cs="Times New Roman"/>
          <w:sz w:val="28"/>
          <w:szCs w:val="28"/>
        </w:rPr>
        <w:t xml:space="preserve"> iekļaut</w:t>
      </w:r>
      <w:r w:rsidR="00475142">
        <w:rPr>
          <w:rFonts w:eastAsia="Calibri" w:cs="Times New Roman"/>
          <w:sz w:val="28"/>
          <w:szCs w:val="28"/>
        </w:rPr>
        <w:t>i</w:t>
      </w:r>
      <w:r w:rsidR="004A41FD">
        <w:rPr>
          <w:rFonts w:eastAsia="Calibri" w:cs="Times New Roman"/>
          <w:sz w:val="28"/>
          <w:szCs w:val="28"/>
        </w:rPr>
        <w:t xml:space="preserve"> uzdevum</w:t>
      </w:r>
      <w:r w:rsidR="00475142">
        <w:rPr>
          <w:rFonts w:eastAsia="Calibri" w:cs="Times New Roman"/>
          <w:sz w:val="28"/>
          <w:szCs w:val="28"/>
        </w:rPr>
        <w:t>i</w:t>
      </w:r>
      <w:r w:rsidR="00745DD2" w:rsidRPr="007D35C9">
        <w:rPr>
          <w:rFonts w:eastAsia="Calibri" w:cs="Times New Roman"/>
          <w:sz w:val="28"/>
          <w:szCs w:val="28"/>
        </w:rPr>
        <w:t xml:space="preserve"> </w:t>
      </w:r>
      <w:r w:rsidR="007904E2">
        <w:rPr>
          <w:rFonts w:eastAsia="Calibri" w:cs="Times New Roman"/>
          <w:sz w:val="28"/>
          <w:szCs w:val="28"/>
        </w:rPr>
        <w:t xml:space="preserve">nepieciešamajiem pasākumiem, lai </w:t>
      </w:r>
      <w:r w:rsidR="00EF4E8B">
        <w:rPr>
          <w:rFonts w:eastAsia="Calibri" w:cs="Times New Roman"/>
          <w:sz w:val="28"/>
          <w:szCs w:val="28"/>
        </w:rPr>
        <w:t xml:space="preserve">intensificētu investīciju veikšanu, kā arī </w:t>
      </w:r>
      <w:r w:rsidR="0054078D" w:rsidRPr="007D35C9">
        <w:rPr>
          <w:sz w:val="28"/>
          <w:szCs w:val="28"/>
        </w:rPr>
        <w:t xml:space="preserve">DP </w:t>
      </w:r>
      <w:r w:rsidR="00745DD2" w:rsidRPr="007D35C9">
        <w:rPr>
          <w:rFonts w:eastAsia="Calibri" w:cs="Times New Roman"/>
          <w:sz w:val="28"/>
          <w:szCs w:val="28"/>
        </w:rPr>
        <w:t>grozījum</w:t>
      </w:r>
      <w:r w:rsidR="00321CE9">
        <w:rPr>
          <w:rFonts w:eastAsia="Calibri" w:cs="Times New Roman"/>
          <w:sz w:val="28"/>
          <w:szCs w:val="28"/>
        </w:rPr>
        <w:t xml:space="preserve">os </w:t>
      </w:r>
      <w:r w:rsidR="00EF4E8B">
        <w:rPr>
          <w:rFonts w:eastAsia="Calibri" w:cs="Times New Roman"/>
          <w:sz w:val="28"/>
          <w:szCs w:val="28"/>
        </w:rPr>
        <w:t xml:space="preserve">EK </w:t>
      </w:r>
      <w:r w:rsidR="00321CE9">
        <w:rPr>
          <w:rFonts w:eastAsia="Calibri" w:cs="Times New Roman"/>
          <w:sz w:val="28"/>
          <w:szCs w:val="28"/>
        </w:rPr>
        <w:t>ir ierosināts</w:t>
      </w:r>
      <w:r w:rsidR="00745DD2" w:rsidRPr="007D35C9">
        <w:rPr>
          <w:rFonts w:eastAsia="Calibri" w:cs="Times New Roman"/>
          <w:sz w:val="28"/>
          <w:szCs w:val="28"/>
        </w:rPr>
        <w:t xml:space="preserve"> samazin</w:t>
      </w:r>
      <w:r w:rsidR="00321CE9">
        <w:rPr>
          <w:rFonts w:eastAsia="Calibri" w:cs="Times New Roman"/>
          <w:sz w:val="28"/>
          <w:szCs w:val="28"/>
        </w:rPr>
        <w:t>ā</w:t>
      </w:r>
      <w:r w:rsidR="00745DD2" w:rsidRPr="007D35C9">
        <w:rPr>
          <w:rFonts w:eastAsia="Calibri" w:cs="Times New Roman"/>
          <w:sz w:val="28"/>
          <w:szCs w:val="28"/>
        </w:rPr>
        <w:t>t sasniedzamos mērķus</w:t>
      </w:r>
      <w:r w:rsidR="00EF4E8B">
        <w:rPr>
          <w:rFonts w:eastAsia="Calibri" w:cs="Times New Roman"/>
          <w:sz w:val="28"/>
          <w:szCs w:val="28"/>
        </w:rPr>
        <w:t>, pamatojoties uz ievērojamu strukturālo reformu un ārējo apstākļu ietekmi</w:t>
      </w:r>
      <w:r w:rsidR="00745DD2" w:rsidRPr="007D35C9">
        <w:rPr>
          <w:rFonts w:eastAsia="Calibri" w:cs="Times New Roman"/>
          <w:sz w:val="28"/>
          <w:szCs w:val="28"/>
        </w:rPr>
        <w:t xml:space="preserve">. </w:t>
      </w:r>
      <w:r w:rsidR="00B344EA">
        <w:rPr>
          <w:rFonts w:eastAsia="Calibri" w:cs="Times New Roman"/>
          <w:sz w:val="28"/>
          <w:szCs w:val="28"/>
        </w:rPr>
        <w:t xml:space="preserve">EK </w:t>
      </w:r>
      <w:r w:rsidR="00321CE9">
        <w:rPr>
          <w:rFonts w:eastAsia="Calibri" w:cs="Times New Roman"/>
          <w:sz w:val="28"/>
          <w:szCs w:val="28"/>
        </w:rPr>
        <w:t>snieguma ietvara mērķu samazināšan</w:t>
      </w:r>
      <w:r w:rsidR="00B344EA">
        <w:rPr>
          <w:rFonts w:eastAsia="Calibri" w:cs="Times New Roman"/>
          <w:sz w:val="28"/>
          <w:szCs w:val="28"/>
        </w:rPr>
        <w:t>u paredz kā</w:t>
      </w:r>
      <w:r w:rsidR="00321CE9">
        <w:rPr>
          <w:rFonts w:eastAsia="Calibri" w:cs="Times New Roman"/>
          <w:sz w:val="28"/>
          <w:szCs w:val="28"/>
        </w:rPr>
        <w:t xml:space="preserve"> </w:t>
      </w:r>
      <w:r w:rsidR="00B344EA">
        <w:rPr>
          <w:rFonts w:eastAsia="Calibri" w:cs="Times New Roman"/>
          <w:sz w:val="28"/>
          <w:szCs w:val="28"/>
        </w:rPr>
        <w:t>pieļaujamu</w:t>
      </w:r>
      <w:r w:rsidR="00321CE9">
        <w:rPr>
          <w:rFonts w:eastAsia="Calibri" w:cs="Times New Roman"/>
          <w:sz w:val="28"/>
          <w:szCs w:val="28"/>
        </w:rPr>
        <w:t xml:space="preserve"> tikai īpaši pamatotos izņēmuma gadījumos, kas galvenokārt saistīti ar reformām, nozīmīgiem neparedzamiem apstākļiem, kļūdu</w:t>
      </w:r>
      <w:r w:rsidR="00943916">
        <w:rPr>
          <w:rFonts w:eastAsia="Calibri" w:cs="Times New Roman"/>
          <w:sz w:val="28"/>
          <w:szCs w:val="28"/>
        </w:rPr>
        <w:t xml:space="preserve"> (t.sk. tehnisku)</w:t>
      </w:r>
      <w:r w:rsidR="00321CE9">
        <w:rPr>
          <w:rFonts w:eastAsia="Calibri" w:cs="Times New Roman"/>
          <w:sz w:val="28"/>
          <w:szCs w:val="28"/>
        </w:rPr>
        <w:t xml:space="preserve"> pieņēmumos novēršanai. </w:t>
      </w:r>
    </w:p>
    <w:p w14:paraId="3E909B5C" w14:textId="32D84C96" w:rsidR="0004464B" w:rsidRPr="00263B41" w:rsidRDefault="0004464B" w:rsidP="00E7475B">
      <w:pPr>
        <w:ind w:firstLine="720"/>
        <w:rPr>
          <w:i/>
        </w:rPr>
      </w:pPr>
      <w:bookmarkStart w:id="12" w:name="_Toc472416154"/>
      <w:bookmarkStart w:id="13" w:name="_Toc472416155"/>
      <w:bookmarkStart w:id="14" w:name="_Toc472416156"/>
      <w:bookmarkStart w:id="15" w:name="_Toc471976669"/>
      <w:bookmarkEnd w:id="12"/>
      <w:bookmarkEnd w:id="13"/>
      <w:bookmarkEnd w:id="14"/>
      <w:bookmarkEnd w:id="15"/>
      <w:r w:rsidRPr="00263B41">
        <w:rPr>
          <w:b/>
          <w:i/>
          <w:sz w:val="28"/>
          <w:szCs w:val="28"/>
        </w:rPr>
        <w:t>ES fondu izvērtēšanas jautājumi</w:t>
      </w:r>
      <w:r w:rsidR="008D75B3" w:rsidRPr="00263B41">
        <w:rPr>
          <w:rStyle w:val="FootnoteReference"/>
          <w:b/>
          <w:i/>
          <w:sz w:val="28"/>
          <w:szCs w:val="28"/>
        </w:rPr>
        <w:footnoteReference w:id="40"/>
      </w:r>
    </w:p>
    <w:p w14:paraId="70367744" w14:textId="55274EED" w:rsidR="0004464B" w:rsidRPr="007D35C9" w:rsidRDefault="0004464B" w:rsidP="0004464B">
      <w:pPr>
        <w:tabs>
          <w:tab w:val="left" w:pos="0"/>
        </w:tabs>
        <w:spacing w:before="120" w:after="120" w:line="276" w:lineRule="auto"/>
        <w:ind w:firstLine="720"/>
        <w:jc w:val="both"/>
      </w:pPr>
      <w:r w:rsidRPr="007D35C9">
        <w:rPr>
          <w:sz w:val="28"/>
          <w:szCs w:val="28"/>
        </w:rPr>
        <w:t>2016</w:t>
      </w:r>
      <w:r w:rsidR="000870FE">
        <w:rPr>
          <w:sz w:val="28"/>
          <w:szCs w:val="28"/>
        </w:rPr>
        <w:t>. gad</w:t>
      </w:r>
      <w:r w:rsidRPr="007D35C9">
        <w:rPr>
          <w:sz w:val="28"/>
          <w:szCs w:val="28"/>
        </w:rPr>
        <w:t>a 17.</w:t>
      </w:r>
      <w:r w:rsidR="0074286A">
        <w:rPr>
          <w:sz w:val="28"/>
          <w:szCs w:val="28"/>
        </w:rPr>
        <w:t> </w:t>
      </w:r>
      <w:r w:rsidRPr="007D35C9">
        <w:rPr>
          <w:sz w:val="28"/>
          <w:szCs w:val="28"/>
        </w:rPr>
        <w:t>februārī ES fondu Konsultatīvā izvērtēšanas darba grupa apstiprināja ikgadējo ES fondu izvērtēšanas plā</w:t>
      </w:r>
      <w:bookmarkStart w:id="16" w:name="_GoBack"/>
      <w:bookmarkEnd w:id="16"/>
      <w:r w:rsidRPr="007D35C9">
        <w:rPr>
          <w:sz w:val="28"/>
          <w:szCs w:val="28"/>
        </w:rPr>
        <w:t>nu 2016</w:t>
      </w:r>
      <w:r w:rsidR="000870FE">
        <w:rPr>
          <w:sz w:val="28"/>
          <w:szCs w:val="28"/>
        </w:rPr>
        <w:t>. gad</w:t>
      </w:r>
      <w:r w:rsidRPr="007D35C9">
        <w:rPr>
          <w:sz w:val="28"/>
          <w:szCs w:val="28"/>
        </w:rPr>
        <w:t>am, savukārt gada nogalē tika uzsākta ikgadējā ES fondu izvērtēšanas plāna 2017</w:t>
      </w:r>
      <w:r w:rsidR="000870FE">
        <w:rPr>
          <w:sz w:val="28"/>
          <w:szCs w:val="28"/>
        </w:rPr>
        <w:t>. gad</w:t>
      </w:r>
      <w:r w:rsidRPr="007D35C9">
        <w:rPr>
          <w:sz w:val="28"/>
          <w:szCs w:val="28"/>
        </w:rPr>
        <w:t xml:space="preserve">am </w:t>
      </w:r>
      <w:r w:rsidRPr="007D35C9">
        <w:rPr>
          <w:sz w:val="28"/>
          <w:szCs w:val="28"/>
        </w:rPr>
        <w:lastRenderedPageBreak/>
        <w:t xml:space="preserve">sagatavošana. Decembrī tika pabeigts NVA reģistrēto bezdarbnieku profilēšanas metodes (īstermiņa) ietekmes uz bezdarbnieku darbā iekārtošanos </w:t>
      </w:r>
      <w:proofErr w:type="spellStart"/>
      <w:r w:rsidRPr="007D35C9">
        <w:rPr>
          <w:sz w:val="28"/>
          <w:szCs w:val="28"/>
        </w:rPr>
        <w:t>izvērtējums</w:t>
      </w:r>
      <w:proofErr w:type="spellEnd"/>
      <w:r w:rsidRPr="007D35C9">
        <w:rPr>
          <w:sz w:val="28"/>
          <w:szCs w:val="28"/>
        </w:rPr>
        <w:t xml:space="preserve">, kurā tika analizēts, vai NVA reģistrētie bezdarbnieki ir iekārtojušies darbā sešu mēnešu laikā pēc profilēšanās dienas, vērtējot dažādu profilēšanas rezultātā ieteikto aktīvo nodarbinātības pasākumu ietekmi uz bezdarbnieku darbā iekārtošanos. </w:t>
      </w:r>
      <w:proofErr w:type="spellStart"/>
      <w:r w:rsidRPr="007D35C9">
        <w:rPr>
          <w:sz w:val="28"/>
          <w:szCs w:val="28"/>
        </w:rPr>
        <w:t>Izvērtējumā</w:t>
      </w:r>
      <w:proofErr w:type="spellEnd"/>
      <w:r w:rsidRPr="007D35C9">
        <w:rPr>
          <w:sz w:val="28"/>
          <w:szCs w:val="28"/>
        </w:rPr>
        <w:t xml:space="preserve"> secināts, ka pozitīvs efekts uz darbā iekārtošanos novērots tādos profilēšanās rezultātā ieteiktos aktīvās nodarbinātības pasākumos kā apmācības pie darba devēja vai prioritārajās nozarēs (pasākuma uzbūve paredz, ka pasākuma apmeklētājs tiks nodarbināts arī pēc pasākuma beigām), darbavietas jauniešiem, pasākumiem noteiktām personu grupām un jauniešu brīvprātīgajam darbam. Negatīvs efekts novērots profesionālās un neformālās izglītības pasākumiem, konkurētspējas paaugstināšanas pasākumiem, darbnīcām jauniešiem un algotiem pagaidu sabiedriskajiem darbiem, tomēr pēc </w:t>
      </w:r>
      <w:proofErr w:type="spellStart"/>
      <w:r w:rsidRPr="007D35C9">
        <w:rPr>
          <w:sz w:val="28"/>
          <w:szCs w:val="28"/>
        </w:rPr>
        <w:t>izvērtētāju</w:t>
      </w:r>
      <w:proofErr w:type="spellEnd"/>
      <w:r w:rsidRPr="007D35C9">
        <w:rPr>
          <w:sz w:val="28"/>
          <w:szCs w:val="28"/>
        </w:rPr>
        <w:t xml:space="preserve"> domām, veicot atbalsta pasākuma satura korekcijas un bezdarbnieku profila, kam šie atbalsta pasākumi tiek ieteikti, izmaiņas, šie pasākumi varētu būt ar pozitīvu ietekmi.</w:t>
      </w:r>
      <w:r w:rsidR="0006141A">
        <w:rPr>
          <w:sz w:val="28"/>
          <w:szCs w:val="28"/>
        </w:rPr>
        <w:t xml:space="preserve"> Papildus jāņem vērā tas, ka atsevišķu atbalsta pasākumu efekts uz profilēto bezdarbnieku darbā iekārtošanos būtu vērtējams ilgākā termiņā, jo daļa aktivitāšu nerada tūlītējas priekšrocības darba atrašanai, bet ir mērķētas uz prasmju izveidi un nostiprināšanu.</w:t>
      </w:r>
      <w:r w:rsidR="00915377">
        <w:rPr>
          <w:sz w:val="28"/>
          <w:szCs w:val="28"/>
        </w:rPr>
        <w:t xml:space="preserve"> </w:t>
      </w:r>
      <w:proofErr w:type="spellStart"/>
      <w:r w:rsidRPr="007D35C9">
        <w:rPr>
          <w:sz w:val="28"/>
          <w:szCs w:val="28"/>
        </w:rPr>
        <w:t>Izvērtējuma</w:t>
      </w:r>
      <w:proofErr w:type="spellEnd"/>
      <w:r w:rsidRPr="007D35C9">
        <w:rPr>
          <w:sz w:val="28"/>
          <w:szCs w:val="28"/>
        </w:rPr>
        <w:t xml:space="preserve"> rezultātā ir sagatavota virkne ieteikumu profilēšanās metodes pilnveidošanai un NVA kopā ar LM ir aicinātas nodrošināt izvērtēšanas ieteikumu ieviešanu. </w:t>
      </w:r>
    </w:p>
    <w:p w14:paraId="748A6203" w14:textId="60DEF939" w:rsidR="0004464B" w:rsidRPr="007D35C9" w:rsidRDefault="0004464B" w:rsidP="0004464B">
      <w:pPr>
        <w:tabs>
          <w:tab w:val="left" w:pos="0"/>
        </w:tabs>
        <w:spacing w:before="120" w:after="120" w:line="276" w:lineRule="auto"/>
        <w:ind w:firstLine="720"/>
        <w:jc w:val="both"/>
      </w:pPr>
      <w:r w:rsidRPr="007D35C9">
        <w:rPr>
          <w:sz w:val="28"/>
          <w:szCs w:val="28"/>
        </w:rPr>
        <w:t>2016</w:t>
      </w:r>
      <w:r w:rsidR="000870FE">
        <w:rPr>
          <w:sz w:val="28"/>
          <w:szCs w:val="28"/>
        </w:rPr>
        <w:t>. gad</w:t>
      </w:r>
      <w:r w:rsidRPr="007D35C9">
        <w:rPr>
          <w:sz w:val="28"/>
          <w:szCs w:val="28"/>
        </w:rPr>
        <w:t>a 7.</w:t>
      </w:r>
      <w:r w:rsidR="0074286A">
        <w:rPr>
          <w:sz w:val="28"/>
          <w:szCs w:val="28"/>
        </w:rPr>
        <w:t> </w:t>
      </w:r>
      <w:r w:rsidRPr="007D35C9">
        <w:rPr>
          <w:sz w:val="28"/>
          <w:szCs w:val="28"/>
        </w:rPr>
        <w:t xml:space="preserve">jūlija ES fondu </w:t>
      </w:r>
      <w:r w:rsidR="00B80187">
        <w:rPr>
          <w:sz w:val="28"/>
          <w:szCs w:val="28"/>
        </w:rPr>
        <w:t>UK</w:t>
      </w:r>
      <w:r w:rsidRPr="007D35C9">
        <w:rPr>
          <w:sz w:val="28"/>
          <w:szCs w:val="28"/>
        </w:rPr>
        <w:t xml:space="preserve"> sēdē tika panākta vienošanās 2016</w:t>
      </w:r>
      <w:r w:rsidR="000870FE">
        <w:rPr>
          <w:sz w:val="28"/>
          <w:szCs w:val="28"/>
        </w:rPr>
        <w:t>. gad</w:t>
      </w:r>
      <w:r w:rsidRPr="007D35C9">
        <w:rPr>
          <w:sz w:val="28"/>
          <w:szCs w:val="28"/>
        </w:rPr>
        <w:t>a izvērtēšanas plānā iekļauto ES fondu 2007.</w:t>
      </w:r>
      <w:r w:rsidR="0074286A">
        <w:rPr>
          <w:sz w:val="28"/>
          <w:szCs w:val="28"/>
        </w:rPr>
        <w:t> </w:t>
      </w:r>
      <w:r w:rsidRPr="007D35C9">
        <w:rPr>
          <w:sz w:val="28"/>
          <w:szCs w:val="28"/>
        </w:rPr>
        <w:t>–</w:t>
      </w:r>
      <w:r w:rsidR="0074286A">
        <w:rPr>
          <w:sz w:val="28"/>
          <w:szCs w:val="28"/>
        </w:rPr>
        <w:t> </w:t>
      </w:r>
      <w:r w:rsidRPr="007D35C9">
        <w:rPr>
          <w:sz w:val="28"/>
          <w:szCs w:val="28"/>
        </w:rPr>
        <w:t>2013</w:t>
      </w:r>
      <w:r w:rsidR="000870FE">
        <w:rPr>
          <w:sz w:val="28"/>
          <w:szCs w:val="28"/>
        </w:rPr>
        <w:t>. gad</w:t>
      </w:r>
      <w:r w:rsidRPr="007D35C9">
        <w:rPr>
          <w:sz w:val="28"/>
          <w:szCs w:val="28"/>
        </w:rPr>
        <w:t xml:space="preserve">a plānošanas perioda ieguldījumu uzņēmējdarbības atbalstam </w:t>
      </w:r>
      <w:proofErr w:type="spellStart"/>
      <w:r w:rsidRPr="007D35C9">
        <w:rPr>
          <w:sz w:val="28"/>
          <w:szCs w:val="28"/>
        </w:rPr>
        <w:t>izvērtējumu</w:t>
      </w:r>
      <w:proofErr w:type="spellEnd"/>
      <w:r w:rsidRPr="007D35C9">
        <w:rPr>
          <w:sz w:val="28"/>
          <w:szCs w:val="28"/>
        </w:rPr>
        <w:t xml:space="preserve"> fokusēt uz finanšu instrumentu salīdzinājumā ar </w:t>
      </w:r>
      <w:proofErr w:type="spellStart"/>
      <w:r w:rsidRPr="007D35C9">
        <w:rPr>
          <w:sz w:val="28"/>
          <w:szCs w:val="28"/>
        </w:rPr>
        <w:t>grantu</w:t>
      </w:r>
      <w:proofErr w:type="spellEnd"/>
      <w:r w:rsidRPr="007D35C9">
        <w:rPr>
          <w:sz w:val="28"/>
          <w:szCs w:val="28"/>
        </w:rPr>
        <w:t xml:space="preserve"> efektivitātes izvērtēšanu</w:t>
      </w:r>
      <w:r w:rsidR="009949C8">
        <w:rPr>
          <w:sz w:val="28"/>
          <w:szCs w:val="28"/>
        </w:rPr>
        <w:t xml:space="preserve">. Nolemts </w:t>
      </w:r>
      <w:proofErr w:type="spellStart"/>
      <w:r w:rsidRPr="007D35C9">
        <w:rPr>
          <w:sz w:val="28"/>
          <w:szCs w:val="28"/>
        </w:rPr>
        <w:t>izvērtējuma</w:t>
      </w:r>
      <w:proofErr w:type="spellEnd"/>
      <w:r w:rsidRPr="007D35C9">
        <w:rPr>
          <w:sz w:val="28"/>
          <w:szCs w:val="28"/>
        </w:rPr>
        <w:t xml:space="preserve"> veikšanu uzsākt 2017</w:t>
      </w:r>
      <w:r w:rsidR="000870FE">
        <w:rPr>
          <w:sz w:val="28"/>
          <w:szCs w:val="28"/>
        </w:rPr>
        <w:t>. gad</w:t>
      </w:r>
      <w:r w:rsidRPr="007D35C9">
        <w:rPr>
          <w:sz w:val="28"/>
          <w:szCs w:val="28"/>
        </w:rPr>
        <w:t>ā, kad pilnībā noslēgušās iepriekšējā plānošanas perioda aktivitātes un zināmi visi plānošanas perioda atbalstu saņēmušie komersanti, tādējādi ļaujot novērtēt saņemtā atbalsta ietekmi uz šo komersantu darbību raksturojošajiem rādītājiem.</w:t>
      </w:r>
    </w:p>
    <w:p w14:paraId="7BDF0619" w14:textId="3888F76A" w:rsidR="0004464B" w:rsidRPr="007D35C9" w:rsidRDefault="0004464B" w:rsidP="0004464B">
      <w:pPr>
        <w:tabs>
          <w:tab w:val="left" w:pos="0"/>
        </w:tabs>
        <w:spacing w:before="120" w:after="120" w:line="276" w:lineRule="auto"/>
        <w:ind w:firstLine="720"/>
        <w:jc w:val="both"/>
      </w:pPr>
      <w:r w:rsidRPr="007D35C9">
        <w:rPr>
          <w:sz w:val="28"/>
          <w:szCs w:val="28"/>
        </w:rPr>
        <w:t>2016</w:t>
      </w:r>
      <w:r w:rsidR="000870FE">
        <w:rPr>
          <w:sz w:val="28"/>
          <w:szCs w:val="28"/>
        </w:rPr>
        <w:t>. gad</w:t>
      </w:r>
      <w:r w:rsidRPr="007D35C9">
        <w:rPr>
          <w:sz w:val="28"/>
          <w:szCs w:val="28"/>
        </w:rPr>
        <w:t xml:space="preserve">ā FM sadarbībā ar LM iesaistījās EK Nodarbinātības, sociālo lietu un </w:t>
      </w:r>
      <w:proofErr w:type="spellStart"/>
      <w:r w:rsidRPr="007D35C9">
        <w:rPr>
          <w:sz w:val="28"/>
          <w:szCs w:val="28"/>
        </w:rPr>
        <w:t>iekļautības</w:t>
      </w:r>
      <w:proofErr w:type="spellEnd"/>
      <w:r w:rsidRPr="007D35C9">
        <w:rPr>
          <w:sz w:val="28"/>
          <w:szCs w:val="28"/>
        </w:rPr>
        <w:t xml:space="preserve"> ģenerāldirektorāta iniciatīvā, kurā dalībvalstis tika aicinātas pieteikt </w:t>
      </w:r>
      <w:proofErr w:type="spellStart"/>
      <w:r w:rsidRPr="007D35C9">
        <w:rPr>
          <w:sz w:val="28"/>
          <w:szCs w:val="28"/>
        </w:rPr>
        <w:t>kontrfaktuālās</w:t>
      </w:r>
      <w:proofErr w:type="spellEnd"/>
      <w:r w:rsidRPr="007D35C9">
        <w:rPr>
          <w:sz w:val="28"/>
          <w:szCs w:val="28"/>
        </w:rPr>
        <w:t xml:space="preserve"> ietekmes </w:t>
      </w:r>
      <w:proofErr w:type="spellStart"/>
      <w:r w:rsidRPr="007D35C9">
        <w:rPr>
          <w:sz w:val="28"/>
          <w:szCs w:val="28"/>
        </w:rPr>
        <w:t>izvērtējumu</w:t>
      </w:r>
      <w:proofErr w:type="spellEnd"/>
      <w:r w:rsidRPr="007D35C9">
        <w:rPr>
          <w:sz w:val="28"/>
          <w:szCs w:val="28"/>
        </w:rPr>
        <w:t xml:space="preserve"> tēmas, kurām, atbilstot noteiktiem kritērijiem, EK Ietekmes izvērtēšanas pētniecības centrs (CRIE) ar saviem resursiem nodrošinātu pieteiktās tēmas </w:t>
      </w:r>
      <w:proofErr w:type="spellStart"/>
      <w:r w:rsidRPr="007D35C9">
        <w:rPr>
          <w:sz w:val="28"/>
          <w:szCs w:val="28"/>
        </w:rPr>
        <w:t>izvērtējumu</w:t>
      </w:r>
      <w:proofErr w:type="spellEnd"/>
      <w:r w:rsidRPr="007D35C9">
        <w:rPr>
          <w:sz w:val="28"/>
          <w:szCs w:val="28"/>
        </w:rPr>
        <w:t xml:space="preserve">, tēmas pieteicējam nodrošinot </w:t>
      </w:r>
      <w:proofErr w:type="spellStart"/>
      <w:r w:rsidRPr="007D35C9">
        <w:rPr>
          <w:sz w:val="28"/>
          <w:szCs w:val="28"/>
        </w:rPr>
        <w:t>izvērtējumam</w:t>
      </w:r>
      <w:proofErr w:type="spellEnd"/>
      <w:r w:rsidRPr="007D35C9">
        <w:rPr>
          <w:sz w:val="28"/>
          <w:szCs w:val="28"/>
        </w:rPr>
        <w:t xml:space="preserve"> nepieciešamos datus. FM pieteiktā tēma par profesionālo apmācību JNI ietvaros ietekmi uz jauniešu nodarbinātības situāciju guva EK atbalstu un pašlaik turpinās šī </w:t>
      </w:r>
      <w:proofErr w:type="spellStart"/>
      <w:r w:rsidRPr="007D35C9">
        <w:rPr>
          <w:sz w:val="28"/>
          <w:szCs w:val="28"/>
        </w:rPr>
        <w:t>izvērtējuma</w:t>
      </w:r>
      <w:proofErr w:type="spellEnd"/>
      <w:r w:rsidRPr="007D35C9">
        <w:rPr>
          <w:sz w:val="28"/>
          <w:szCs w:val="28"/>
        </w:rPr>
        <w:t xml:space="preserve"> veikšana. Plānots, ka </w:t>
      </w:r>
      <w:proofErr w:type="spellStart"/>
      <w:r w:rsidRPr="007D35C9">
        <w:rPr>
          <w:sz w:val="28"/>
          <w:szCs w:val="28"/>
        </w:rPr>
        <w:t>izvērtējuma</w:t>
      </w:r>
      <w:proofErr w:type="spellEnd"/>
      <w:r w:rsidRPr="007D35C9">
        <w:rPr>
          <w:sz w:val="28"/>
          <w:szCs w:val="28"/>
        </w:rPr>
        <w:t xml:space="preserve"> rezultāti būs pieejami 2017</w:t>
      </w:r>
      <w:r w:rsidR="000870FE">
        <w:rPr>
          <w:sz w:val="28"/>
          <w:szCs w:val="28"/>
        </w:rPr>
        <w:t>. gad</w:t>
      </w:r>
      <w:r w:rsidRPr="007D35C9">
        <w:rPr>
          <w:sz w:val="28"/>
          <w:szCs w:val="28"/>
        </w:rPr>
        <w:t>a pirmajā pusē.</w:t>
      </w:r>
    </w:p>
    <w:p w14:paraId="35F9D469" w14:textId="221274B1" w:rsidR="0004464B" w:rsidRPr="007D35C9" w:rsidRDefault="0004464B" w:rsidP="0004464B">
      <w:pPr>
        <w:tabs>
          <w:tab w:val="left" w:pos="0"/>
        </w:tabs>
        <w:spacing w:before="120" w:after="120" w:line="276" w:lineRule="auto"/>
        <w:ind w:firstLine="720"/>
        <w:jc w:val="both"/>
      </w:pPr>
      <w:r w:rsidRPr="007D35C9">
        <w:rPr>
          <w:sz w:val="28"/>
          <w:szCs w:val="28"/>
        </w:rPr>
        <w:lastRenderedPageBreak/>
        <w:t>2016</w:t>
      </w:r>
      <w:r w:rsidR="000870FE">
        <w:rPr>
          <w:sz w:val="28"/>
          <w:szCs w:val="28"/>
        </w:rPr>
        <w:t>. gad</w:t>
      </w:r>
      <w:r w:rsidRPr="007D35C9">
        <w:rPr>
          <w:sz w:val="28"/>
          <w:szCs w:val="28"/>
        </w:rPr>
        <w:t>a otrajā pusē noslēdzās iepirkums par ES fondu 2007.</w:t>
      </w:r>
      <w:r w:rsidR="0074286A">
        <w:rPr>
          <w:sz w:val="28"/>
          <w:szCs w:val="28"/>
        </w:rPr>
        <w:t> </w:t>
      </w:r>
      <w:r w:rsidRPr="007D35C9">
        <w:rPr>
          <w:sz w:val="28"/>
          <w:szCs w:val="28"/>
        </w:rPr>
        <w:t>–</w:t>
      </w:r>
      <w:r w:rsidR="0074286A">
        <w:rPr>
          <w:sz w:val="28"/>
          <w:szCs w:val="28"/>
        </w:rPr>
        <w:t> </w:t>
      </w:r>
      <w:r w:rsidRPr="007D35C9">
        <w:rPr>
          <w:sz w:val="28"/>
          <w:szCs w:val="28"/>
        </w:rPr>
        <w:t>2013</w:t>
      </w:r>
      <w:r w:rsidR="000870FE">
        <w:rPr>
          <w:sz w:val="28"/>
          <w:szCs w:val="28"/>
        </w:rPr>
        <w:t>. gad</w:t>
      </w:r>
      <w:r w:rsidRPr="007D35C9">
        <w:rPr>
          <w:sz w:val="28"/>
          <w:szCs w:val="28"/>
        </w:rPr>
        <w:t xml:space="preserve">a plānošanas perioda ieguldījumu zinātnē, pētniecībā un inovācijas procesa atbalstam </w:t>
      </w:r>
      <w:proofErr w:type="spellStart"/>
      <w:r w:rsidRPr="007D35C9">
        <w:rPr>
          <w:sz w:val="28"/>
          <w:szCs w:val="28"/>
        </w:rPr>
        <w:t>izvērtējuma</w:t>
      </w:r>
      <w:proofErr w:type="spellEnd"/>
      <w:r w:rsidRPr="007D35C9">
        <w:rPr>
          <w:sz w:val="28"/>
          <w:szCs w:val="28"/>
        </w:rPr>
        <w:t xml:space="preserve"> veikšanu 21 zinātniskajā institūcijā, ko IZM identificējusi kā visefektīvāko un ilgtspējīgāko.</w:t>
      </w:r>
    </w:p>
    <w:p w14:paraId="49EF640E" w14:textId="2D5667CF" w:rsidR="00F91253" w:rsidRPr="001F7BCC" w:rsidRDefault="000D3D83" w:rsidP="001F7BCC">
      <w:pPr>
        <w:tabs>
          <w:tab w:val="left" w:pos="851"/>
        </w:tabs>
        <w:spacing w:before="120" w:after="120" w:line="276" w:lineRule="auto"/>
        <w:ind w:firstLine="720"/>
        <w:jc w:val="both"/>
        <w:rPr>
          <w:rFonts w:cs="Times New Roman"/>
          <w:bCs/>
          <w:sz w:val="28"/>
          <w:szCs w:val="28"/>
        </w:rPr>
      </w:pPr>
      <w:r w:rsidRPr="007D35C9">
        <w:rPr>
          <w:rFonts w:cs="Times New Roman"/>
          <w:bCs/>
          <w:sz w:val="28"/>
          <w:szCs w:val="28"/>
        </w:rPr>
        <w:t>2017</w:t>
      </w:r>
      <w:r w:rsidR="000870FE">
        <w:rPr>
          <w:rFonts w:cs="Times New Roman"/>
          <w:bCs/>
          <w:sz w:val="28"/>
          <w:szCs w:val="28"/>
        </w:rPr>
        <w:t>. gad</w:t>
      </w:r>
      <w:r w:rsidRPr="007D35C9">
        <w:rPr>
          <w:rFonts w:cs="Times New Roman"/>
          <w:bCs/>
          <w:sz w:val="28"/>
          <w:szCs w:val="28"/>
        </w:rPr>
        <w:t xml:space="preserve">a </w:t>
      </w:r>
      <w:r>
        <w:rPr>
          <w:rFonts w:cs="Times New Roman"/>
          <w:bCs/>
          <w:sz w:val="28"/>
          <w:szCs w:val="28"/>
        </w:rPr>
        <w:t xml:space="preserve">sākumā </w:t>
      </w:r>
      <w:r w:rsidR="009949C8">
        <w:rPr>
          <w:rFonts w:cs="Times New Roman"/>
          <w:bCs/>
          <w:sz w:val="28"/>
          <w:szCs w:val="28"/>
        </w:rPr>
        <w:t>ir</w:t>
      </w:r>
      <w:r>
        <w:rPr>
          <w:rFonts w:cs="Times New Roman"/>
          <w:bCs/>
          <w:sz w:val="28"/>
          <w:szCs w:val="28"/>
        </w:rPr>
        <w:t xml:space="preserve"> apstiprināts ikgadējais ES fondu izvērtēšanas plāns</w:t>
      </w:r>
      <w:r w:rsidRPr="007D35C9">
        <w:rPr>
          <w:rFonts w:cs="Times New Roman"/>
          <w:bCs/>
          <w:sz w:val="28"/>
          <w:szCs w:val="28"/>
        </w:rPr>
        <w:t xml:space="preserve"> 2017</w:t>
      </w:r>
      <w:r w:rsidR="000870FE">
        <w:rPr>
          <w:rFonts w:cs="Times New Roman"/>
          <w:bCs/>
          <w:sz w:val="28"/>
          <w:szCs w:val="28"/>
        </w:rPr>
        <w:t>. gad</w:t>
      </w:r>
      <w:r w:rsidRPr="007D35C9">
        <w:rPr>
          <w:rFonts w:cs="Times New Roman"/>
          <w:bCs/>
          <w:sz w:val="28"/>
          <w:szCs w:val="28"/>
        </w:rPr>
        <w:t>am</w:t>
      </w:r>
      <w:r w:rsidR="004E6542">
        <w:rPr>
          <w:rStyle w:val="FootnoteReference"/>
          <w:rFonts w:cs="Times New Roman"/>
          <w:bCs/>
          <w:sz w:val="28"/>
          <w:szCs w:val="28"/>
        </w:rPr>
        <w:footnoteReference w:id="41"/>
      </w:r>
      <w:r w:rsidRPr="007D35C9">
        <w:rPr>
          <w:rFonts w:cs="Times New Roman"/>
          <w:bCs/>
          <w:sz w:val="28"/>
          <w:szCs w:val="28"/>
        </w:rPr>
        <w:t>. Nākamā pārskata perioda laikā plānots</w:t>
      </w:r>
      <w:r>
        <w:rPr>
          <w:rFonts w:cs="Times New Roman"/>
          <w:bCs/>
          <w:sz w:val="28"/>
          <w:szCs w:val="28"/>
        </w:rPr>
        <w:t xml:space="preserve"> galvenokārt (1) </w:t>
      </w:r>
      <w:r w:rsidRPr="007D35C9">
        <w:rPr>
          <w:rFonts w:cs="Times New Roman"/>
          <w:bCs/>
          <w:sz w:val="28"/>
          <w:szCs w:val="28"/>
        </w:rPr>
        <w:t>turpin</w:t>
      </w:r>
      <w:r>
        <w:rPr>
          <w:rFonts w:cs="Times New Roman"/>
          <w:bCs/>
          <w:sz w:val="28"/>
          <w:szCs w:val="28"/>
        </w:rPr>
        <w:t>āt</w:t>
      </w:r>
      <w:r w:rsidRPr="007D35C9">
        <w:rPr>
          <w:rFonts w:cs="Times New Roman"/>
          <w:bCs/>
          <w:sz w:val="28"/>
          <w:szCs w:val="28"/>
        </w:rPr>
        <w:t xml:space="preserve"> darbu pie iepriekšējā plānošanas perioda noslēguma </w:t>
      </w:r>
      <w:proofErr w:type="spellStart"/>
      <w:r w:rsidRPr="007D35C9">
        <w:rPr>
          <w:rFonts w:cs="Times New Roman"/>
          <w:bCs/>
          <w:sz w:val="28"/>
          <w:szCs w:val="28"/>
        </w:rPr>
        <w:t>izvērtējumu</w:t>
      </w:r>
      <w:proofErr w:type="spellEnd"/>
      <w:r w:rsidRPr="007D35C9">
        <w:rPr>
          <w:rFonts w:cs="Times New Roman"/>
          <w:bCs/>
          <w:sz w:val="28"/>
          <w:szCs w:val="28"/>
        </w:rPr>
        <w:t xml:space="preserve"> veikšanas</w:t>
      </w:r>
      <w:r>
        <w:rPr>
          <w:rFonts w:cs="Times New Roman"/>
          <w:bCs/>
          <w:sz w:val="28"/>
          <w:szCs w:val="28"/>
        </w:rPr>
        <w:t xml:space="preserve">, t.sk. </w:t>
      </w:r>
      <w:r w:rsidRPr="007D35C9">
        <w:rPr>
          <w:rFonts w:cs="Times New Roman"/>
          <w:bCs/>
          <w:sz w:val="28"/>
          <w:szCs w:val="28"/>
        </w:rPr>
        <w:t>par ieguldījumiem pilsētvides attīstībā (sadarbībā ar VARAM, Latvijas pašvaldību savienību un Latvijas Lielo pilsētu asociāciju), informācijas un komunikācijas tehnoloģijās (sadarbībā ar VARAM un SM), satiksmes jomā (sadarbībā ar SM)</w:t>
      </w:r>
      <w:r>
        <w:rPr>
          <w:rFonts w:cs="Times New Roman"/>
          <w:bCs/>
          <w:sz w:val="28"/>
          <w:szCs w:val="28"/>
        </w:rPr>
        <w:t>,</w:t>
      </w:r>
      <w:r w:rsidRPr="007D35C9">
        <w:rPr>
          <w:rFonts w:cs="Times New Roman"/>
          <w:bCs/>
          <w:sz w:val="28"/>
          <w:szCs w:val="28"/>
        </w:rPr>
        <w:t xml:space="preserve"> vides pasākumu atbalstam (sadarbībā ar VARAM)</w:t>
      </w:r>
      <w:r>
        <w:rPr>
          <w:rFonts w:cs="Times New Roman"/>
          <w:bCs/>
          <w:sz w:val="28"/>
          <w:szCs w:val="28"/>
        </w:rPr>
        <w:t xml:space="preserve"> un </w:t>
      </w:r>
      <w:r w:rsidRPr="007D35C9">
        <w:rPr>
          <w:rFonts w:cs="Times New Roman"/>
          <w:bCs/>
          <w:sz w:val="28"/>
          <w:szCs w:val="28"/>
        </w:rPr>
        <w:t xml:space="preserve">zinātnes, pētniecības un inovāciju atbalstam </w:t>
      </w:r>
      <w:proofErr w:type="spellStart"/>
      <w:r>
        <w:rPr>
          <w:rFonts w:cs="Times New Roman"/>
          <w:bCs/>
          <w:sz w:val="28"/>
          <w:szCs w:val="28"/>
        </w:rPr>
        <w:t>izvērtējuma</w:t>
      </w:r>
      <w:proofErr w:type="spellEnd"/>
      <w:r>
        <w:rPr>
          <w:rFonts w:cs="Times New Roman"/>
          <w:bCs/>
          <w:sz w:val="28"/>
          <w:szCs w:val="28"/>
        </w:rPr>
        <w:t xml:space="preserve"> </w:t>
      </w:r>
      <w:r w:rsidRPr="007D35C9">
        <w:rPr>
          <w:rFonts w:cs="Times New Roman"/>
          <w:bCs/>
          <w:sz w:val="28"/>
          <w:szCs w:val="28"/>
        </w:rPr>
        <w:t>pabeigšana</w:t>
      </w:r>
      <w:r>
        <w:rPr>
          <w:rFonts w:cs="Times New Roman"/>
          <w:bCs/>
          <w:sz w:val="28"/>
          <w:szCs w:val="28"/>
        </w:rPr>
        <w:t xml:space="preserve"> (sadarbībā ar IZM un EM); (2) </w:t>
      </w:r>
      <w:r w:rsidRPr="007D35C9">
        <w:rPr>
          <w:rFonts w:cs="Times New Roman"/>
          <w:bCs/>
          <w:sz w:val="28"/>
          <w:szCs w:val="28"/>
        </w:rPr>
        <w:t xml:space="preserve">sadarbībā ar LM plānots uzsākt lietderības, efektivitātes un ietekmes noslēguma </w:t>
      </w:r>
      <w:proofErr w:type="spellStart"/>
      <w:r w:rsidRPr="007D35C9">
        <w:rPr>
          <w:rFonts w:cs="Times New Roman"/>
          <w:bCs/>
          <w:sz w:val="28"/>
          <w:szCs w:val="28"/>
        </w:rPr>
        <w:t>izvērtējumu</w:t>
      </w:r>
      <w:proofErr w:type="spellEnd"/>
      <w:r w:rsidRPr="007D35C9">
        <w:rPr>
          <w:rFonts w:cs="Times New Roman"/>
          <w:bCs/>
          <w:sz w:val="28"/>
          <w:szCs w:val="28"/>
        </w:rPr>
        <w:t xml:space="preserve"> ESF atbalsta</w:t>
      </w:r>
      <w:r>
        <w:rPr>
          <w:rFonts w:cs="Times New Roman"/>
          <w:bCs/>
          <w:sz w:val="28"/>
          <w:szCs w:val="28"/>
        </w:rPr>
        <w:t>m</w:t>
      </w:r>
      <w:r w:rsidRPr="007D35C9">
        <w:rPr>
          <w:rFonts w:cs="Times New Roman"/>
          <w:bCs/>
          <w:sz w:val="28"/>
          <w:szCs w:val="28"/>
        </w:rPr>
        <w:t xml:space="preserve"> un īpašā piešķīruma JNI, tostarp garantijas jauniešiem shēmas īstenošanai saistībā ar šī atbalsta instrumenta noslēgumu 2018</w:t>
      </w:r>
      <w:r w:rsidR="000870FE">
        <w:rPr>
          <w:rFonts w:cs="Times New Roman"/>
          <w:bCs/>
          <w:sz w:val="28"/>
          <w:szCs w:val="28"/>
        </w:rPr>
        <w:t>. gad</w:t>
      </w:r>
      <w:r w:rsidRPr="007D35C9">
        <w:rPr>
          <w:rFonts w:cs="Times New Roman"/>
          <w:bCs/>
          <w:sz w:val="28"/>
          <w:szCs w:val="28"/>
        </w:rPr>
        <w:t>ā</w:t>
      </w:r>
      <w:r>
        <w:rPr>
          <w:rFonts w:cs="Times New Roman"/>
          <w:bCs/>
          <w:sz w:val="28"/>
          <w:szCs w:val="28"/>
        </w:rPr>
        <w:t xml:space="preserve">; (3) saņemt un izskatīt </w:t>
      </w:r>
      <w:proofErr w:type="spellStart"/>
      <w:r w:rsidRPr="007D35C9">
        <w:rPr>
          <w:rFonts w:cs="Times New Roman"/>
          <w:bCs/>
          <w:sz w:val="28"/>
          <w:szCs w:val="28"/>
        </w:rPr>
        <w:t>izvērtējuma</w:t>
      </w:r>
      <w:proofErr w:type="spellEnd"/>
      <w:r w:rsidRPr="007D35C9">
        <w:rPr>
          <w:rFonts w:cs="Times New Roman"/>
          <w:bCs/>
          <w:sz w:val="28"/>
          <w:szCs w:val="28"/>
        </w:rPr>
        <w:t xml:space="preserve"> ziņojum</w:t>
      </w:r>
      <w:r>
        <w:rPr>
          <w:rFonts w:cs="Times New Roman"/>
          <w:bCs/>
          <w:sz w:val="28"/>
          <w:szCs w:val="28"/>
        </w:rPr>
        <w:t>u</w:t>
      </w:r>
      <w:r w:rsidRPr="007D35C9">
        <w:rPr>
          <w:rFonts w:cs="Times New Roman"/>
          <w:bCs/>
          <w:sz w:val="28"/>
          <w:szCs w:val="28"/>
        </w:rPr>
        <w:t xml:space="preserve"> no EK CRIE par JNI profesionālās apmācības programmām</w:t>
      </w:r>
      <w:r>
        <w:rPr>
          <w:rFonts w:cs="Times New Roman"/>
          <w:bCs/>
          <w:sz w:val="28"/>
          <w:szCs w:val="28"/>
        </w:rPr>
        <w:t>; (4)</w:t>
      </w:r>
      <w:r w:rsidRPr="007D35C9">
        <w:rPr>
          <w:rFonts w:cs="Times New Roman"/>
          <w:bCs/>
          <w:sz w:val="28"/>
          <w:szCs w:val="28"/>
        </w:rPr>
        <w:t xml:space="preserve"> kapacitātes </w:t>
      </w:r>
      <w:r w:rsidR="00A86F3D">
        <w:rPr>
          <w:rFonts w:cs="Times New Roman"/>
          <w:bCs/>
          <w:sz w:val="28"/>
          <w:szCs w:val="28"/>
        </w:rPr>
        <w:t xml:space="preserve">stiprināšanas </w:t>
      </w:r>
      <w:r w:rsidRPr="007D35C9">
        <w:rPr>
          <w:rFonts w:cs="Times New Roman"/>
          <w:bCs/>
          <w:sz w:val="28"/>
          <w:szCs w:val="28"/>
        </w:rPr>
        <w:t>pasākumu organizēšana par izvērtēšanas jautājumiem ES fondu īstenošanā iesaistīto institūciju pārstāvjiem.</w:t>
      </w:r>
    </w:p>
    <w:p w14:paraId="4DA923CB" w14:textId="0C7A4680" w:rsidR="00F91253" w:rsidRPr="007D35C9" w:rsidRDefault="00F91253" w:rsidP="00E7475B">
      <w:pPr>
        <w:spacing w:after="120" w:line="276" w:lineRule="auto"/>
        <w:ind w:firstLine="720"/>
        <w:jc w:val="both"/>
        <w:rPr>
          <w:rFonts w:eastAsia="Times New Roman" w:cs="Times New Roman"/>
          <w:b/>
          <w:i/>
          <w:sz w:val="28"/>
          <w:szCs w:val="28"/>
        </w:rPr>
      </w:pPr>
      <w:r w:rsidRPr="007D35C9">
        <w:rPr>
          <w:rFonts w:eastAsia="Times New Roman" w:cs="Times New Roman"/>
          <w:b/>
          <w:i/>
          <w:sz w:val="28"/>
          <w:szCs w:val="28"/>
        </w:rPr>
        <w:t>Komunikācijas aktivitātes</w:t>
      </w:r>
    </w:p>
    <w:p w14:paraId="6CCF10AA" w14:textId="3B4E437A" w:rsidR="00F91253" w:rsidRPr="007D35C9" w:rsidRDefault="00F91253" w:rsidP="00F91253">
      <w:pPr>
        <w:spacing w:before="120" w:after="120" w:line="276" w:lineRule="auto"/>
        <w:ind w:firstLine="720"/>
        <w:jc w:val="both"/>
        <w:rPr>
          <w:bCs/>
          <w:sz w:val="28"/>
          <w:szCs w:val="28"/>
        </w:rPr>
      </w:pPr>
      <w:r w:rsidRPr="007D35C9">
        <w:rPr>
          <w:bCs/>
          <w:sz w:val="28"/>
          <w:szCs w:val="28"/>
        </w:rPr>
        <w:t>2016</w:t>
      </w:r>
      <w:r w:rsidR="000870FE">
        <w:rPr>
          <w:bCs/>
          <w:sz w:val="28"/>
          <w:szCs w:val="28"/>
        </w:rPr>
        <w:t>. gad</w:t>
      </w:r>
      <w:r w:rsidRPr="007D35C9">
        <w:rPr>
          <w:bCs/>
          <w:sz w:val="28"/>
          <w:szCs w:val="28"/>
        </w:rPr>
        <w:t>a otrajā pusgadā atbilstoši ES fondu Komunikācijas stratēģijai 2015. – 2023</w:t>
      </w:r>
      <w:r w:rsidR="000870FE">
        <w:rPr>
          <w:bCs/>
          <w:sz w:val="28"/>
          <w:szCs w:val="28"/>
        </w:rPr>
        <w:t>. gad</w:t>
      </w:r>
      <w:r w:rsidRPr="007D35C9">
        <w:rPr>
          <w:bCs/>
          <w:sz w:val="28"/>
          <w:szCs w:val="28"/>
        </w:rPr>
        <w:t>am nodrošināta ES fondu ieguldījumu un pieejamo iespēju komunikācija sociālajos tīklos, tīmekļa vietnē esfondi.lv un saziņā ar medijiem.</w:t>
      </w:r>
    </w:p>
    <w:p w14:paraId="5EBF3581" w14:textId="77777777" w:rsidR="00F91253" w:rsidRPr="007D35C9" w:rsidRDefault="00F91253" w:rsidP="00F91253">
      <w:pPr>
        <w:spacing w:before="120" w:after="120" w:line="276" w:lineRule="auto"/>
        <w:ind w:firstLine="720"/>
        <w:jc w:val="both"/>
        <w:rPr>
          <w:bCs/>
          <w:sz w:val="28"/>
          <w:szCs w:val="28"/>
        </w:rPr>
      </w:pPr>
      <w:r w:rsidRPr="007D35C9">
        <w:rPr>
          <w:bCs/>
          <w:sz w:val="28"/>
          <w:szCs w:val="28"/>
        </w:rPr>
        <w:t xml:space="preserve">ES fondu komunikācijas mērķis šajā plānošanas periodā ir veicināt sabiedrības izpratni par ES fondu īstenoto projektu ieguldījuma nozīmi Latvijas tautsaimniecībā, ekonomiskajā attīstībā un katra Latvijas iedzīvotāja labklājības līmeņa celšanā, kā arī sekmēt sabiedrības atbalstu un uzticēšanos ES fondu ieguldījumam un Latvijā īstenoto projektu realizācijai. </w:t>
      </w:r>
    </w:p>
    <w:p w14:paraId="6874777E" w14:textId="695DAB4E" w:rsidR="00F91253" w:rsidRPr="007D35C9" w:rsidRDefault="00F91253" w:rsidP="00F91253">
      <w:pPr>
        <w:spacing w:before="120" w:after="120" w:line="276" w:lineRule="auto"/>
        <w:ind w:firstLine="720"/>
        <w:jc w:val="both"/>
        <w:rPr>
          <w:bCs/>
          <w:sz w:val="28"/>
          <w:szCs w:val="28"/>
        </w:rPr>
      </w:pPr>
      <w:r w:rsidRPr="007D35C9">
        <w:rPr>
          <w:bCs/>
          <w:sz w:val="28"/>
          <w:szCs w:val="28"/>
        </w:rPr>
        <w:t>Lai veicinātu sabiedrības izpratni par plānotajiem un īstenotajiem ieguldījumiem, 2016</w:t>
      </w:r>
      <w:r w:rsidR="000870FE">
        <w:rPr>
          <w:bCs/>
          <w:sz w:val="28"/>
          <w:szCs w:val="28"/>
        </w:rPr>
        <w:t>. gad</w:t>
      </w:r>
      <w:r w:rsidRPr="007D35C9">
        <w:rPr>
          <w:bCs/>
          <w:sz w:val="28"/>
          <w:szCs w:val="28"/>
        </w:rPr>
        <w:t xml:space="preserve">ā FM īstenoja komunikācijas kampaņu, kuras ietvaros tika izveidota nākotnes </w:t>
      </w:r>
      <w:proofErr w:type="spellStart"/>
      <w:r w:rsidRPr="007D35C9">
        <w:rPr>
          <w:bCs/>
          <w:sz w:val="28"/>
          <w:szCs w:val="28"/>
        </w:rPr>
        <w:t>vizualizācijas</w:t>
      </w:r>
      <w:proofErr w:type="spellEnd"/>
      <w:r w:rsidRPr="007D35C9">
        <w:rPr>
          <w:bCs/>
          <w:sz w:val="28"/>
          <w:szCs w:val="28"/>
        </w:rPr>
        <w:t xml:space="preserve"> platforma tīmekļa vietnē espartevi.lv. Platformu izmantoja vairāk kā 1</w:t>
      </w:r>
      <w:r w:rsidR="008539A5">
        <w:rPr>
          <w:bCs/>
          <w:sz w:val="28"/>
          <w:szCs w:val="28"/>
        </w:rPr>
        <w:t> </w:t>
      </w:r>
      <w:r w:rsidRPr="007D35C9">
        <w:rPr>
          <w:bCs/>
          <w:sz w:val="28"/>
          <w:szCs w:val="28"/>
        </w:rPr>
        <w:t>500 interesenti visā Latvijā, vizualizējot valsts nākotni un pozitīvās pārmaiņas, kuras, pateicoties ES fondu finansējumam, Latvijas iedzīvotāji piedzīvos līdz 2023</w:t>
      </w:r>
      <w:r w:rsidR="000870FE">
        <w:rPr>
          <w:bCs/>
          <w:sz w:val="28"/>
          <w:szCs w:val="28"/>
        </w:rPr>
        <w:t>. gad</w:t>
      </w:r>
      <w:r w:rsidRPr="007D35C9">
        <w:rPr>
          <w:bCs/>
          <w:sz w:val="28"/>
          <w:szCs w:val="28"/>
        </w:rPr>
        <w:t xml:space="preserve">am. Platforma tika popularizēta ar </w:t>
      </w:r>
      <w:r w:rsidRPr="007D35C9">
        <w:rPr>
          <w:bCs/>
          <w:sz w:val="28"/>
          <w:szCs w:val="28"/>
        </w:rPr>
        <w:lastRenderedPageBreak/>
        <w:t>reklāmu kinoteātros visā Latvijā, konkursā sociālajos tīklos, bukletos, tīmekļa vietnē esfondi.lv un citur.</w:t>
      </w:r>
    </w:p>
    <w:p w14:paraId="5719109D" w14:textId="750766E8" w:rsidR="00F91253" w:rsidRPr="007D35C9" w:rsidRDefault="00F91253" w:rsidP="00F91253">
      <w:pPr>
        <w:spacing w:before="120" w:after="120" w:line="276" w:lineRule="auto"/>
        <w:ind w:firstLine="720"/>
        <w:jc w:val="both"/>
        <w:rPr>
          <w:bCs/>
          <w:sz w:val="28"/>
          <w:szCs w:val="28"/>
        </w:rPr>
      </w:pPr>
      <w:r w:rsidRPr="007D35C9">
        <w:rPr>
          <w:bCs/>
          <w:sz w:val="28"/>
          <w:szCs w:val="28"/>
        </w:rPr>
        <w:t xml:space="preserve">Tāpat kampaņas ietvaros tika organizēta preses konference par mītiem un patiesību ES fondu jomā, kas guva plašu mediju interesi, iniciējot ap 30 publikāciju medijos. Savukārt apkopotie ES fondu finansējuma saņēmēju un labuma guvēju pieredzes stāsti un </w:t>
      </w:r>
      <w:proofErr w:type="spellStart"/>
      <w:r w:rsidRPr="007D35C9">
        <w:rPr>
          <w:bCs/>
          <w:sz w:val="28"/>
          <w:szCs w:val="28"/>
        </w:rPr>
        <w:t>infografikas</w:t>
      </w:r>
      <w:proofErr w:type="spellEnd"/>
      <w:r w:rsidRPr="007D35C9">
        <w:rPr>
          <w:bCs/>
          <w:sz w:val="28"/>
          <w:szCs w:val="28"/>
        </w:rPr>
        <w:t xml:space="preserve"> veidoja izpratni par 2007.</w:t>
      </w:r>
      <w:r w:rsidR="008539A5">
        <w:rPr>
          <w:bCs/>
          <w:sz w:val="28"/>
          <w:szCs w:val="28"/>
        </w:rPr>
        <w:t> </w:t>
      </w:r>
      <w:r w:rsidRPr="007D35C9">
        <w:rPr>
          <w:bCs/>
          <w:sz w:val="28"/>
          <w:szCs w:val="28"/>
        </w:rPr>
        <w:t>–</w:t>
      </w:r>
      <w:r w:rsidR="008539A5">
        <w:rPr>
          <w:bCs/>
          <w:sz w:val="28"/>
          <w:szCs w:val="28"/>
        </w:rPr>
        <w:t> </w:t>
      </w:r>
      <w:r w:rsidRPr="007D35C9">
        <w:rPr>
          <w:bCs/>
          <w:sz w:val="28"/>
          <w:szCs w:val="28"/>
        </w:rPr>
        <w:t>2013</w:t>
      </w:r>
      <w:r w:rsidR="000870FE">
        <w:rPr>
          <w:bCs/>
          <w:sz w:val="28"/>
          <w:szCs w:val="28"/>
        </w:rPr>
        <w:t>. gad</w:t>
      </w:r>
      <w:r w:rsidRPr="007D35C9">
        <w:rPr>
          <w:bCs/>
          <w:sz w:val="28"/>
          <w:szCs w:val="28"/>
        </w:rPr>
        <w:t>a plānošanas perioda projektu sasniegumiem un ietekmi uz Latvijas labklājību, kā arī esošā plānošanas perioda iespējām.</w:t>
      </w:r>
    </w:p>
    <w:p w14:paraId="779F29D4" w14:textId="46B3083D" w:rsidR="00F91253" w:rsidRPr="007D35C9" w:rsidRDefault="00F91253" w:rsidP="00F91253">
      <w:pPr>
        <w:spacing w:before="120" w:after="120" w:line="276" w:lineRule="auto"/>
        <w:ind w:firstLine="720"/>
        <w:jc w:val="both"/>
        <w:rPr>
          <w:bCs/>
          <w:sz w:val="28"/>
          <w:szCs w:val="28"/>
        </w:rPr>
      </w:pPr>
      <w:r w:rsidRPr="007D35C9">
        <w:rPr>
          <w:bCs/>
          <w:sz w:val="28"/>
          <w:szCs w:val="28"/>
        </w:rPr>
        <w:t xml:space="preserve">Papildus VI īstenotajiem komunikācijas pasākumiem informatīvos pasākumus par savas jomas SAM organizējušas EM, </w:t>
      </w:r>
      <w:r w:rsidR="00137F8E">
        <w:rPr>
          <w:bCs/>
          <w:sz w:val="28"/>
          <w:szCs w:val="28"/>
        </w:rPr>
        <w:t xml:space="preserve">LM, </w:t>
      </w:r>
      <w:r w:rsidRPr="007D35C9">
        <w:rPr>
          <w:bCs/>
          <w:sz w:val="28"/>
          <w:szCs w:val="28"/>
        </w:rPr>
        <w:t xml:space="preserve">TM, IZM, SM un VARAM. </w:t>
      </w:r>
      <w:r w:rsidR="00137F8E" w:rsidRPr="00137F8E">
        <w:rPr>
          <w:bCs/>
          <w:sz w:val="28"/>
          <w:szCs w:val="28"/>
        </w:rPr>
        <w:t xml:space="preserve">LM īstenojusi reģionālos pasākumus, informējot par ES fondu atbalstu </w:t>
      </w:r>
      <w:proofErr w:type="spellStart"/>
      <w:r w:rsidR="00137F8E" w:rsidRPr="00137F8E">
        <w:rPr>
          <w:bCs/>
          <w:sz w:val="28"/>
          <w:szCs w:val="28"/>
        </w:rPr>
        <w:t>deinstitucionalizācijas</w:t>
      </w:r>
      <w:proofErr w:type="spellEnd"/>
      <w:r w:rsidR="00137F8E" w:rsidRPr="00137F8E">
        <w:rPr>
          <w:bCs/>
          <w:sz w:val="28"/>
          <w:szCs w:val="28"/>
        </w:rPr>
        <w:t xml:space="preserve"> jomā, kā arī sniegusi individuālās konsultācijas pašvaldībām. </w:t>
      </w:r>
      <w:r w:rsidRPr="007D35C9">
        <w:rPr>
          <w:bCs/>
          <w:sz w:val="28"/>
          <w:szCs w:val="28"/>
        </w:rPr>
        <w:t>Savukārt CFLA organizēja ap 100 semināru un cita veida informatīvo pasākumu gan par projektu iesniegumu atlasēm, gan par projektu ieviešanas jautājumiem Rīgā un reģionos, kuros piedalījušies vairāk kā 2</w:t>
      </w:r>
      <w:r w:rsidR="008539A5">
        <w:rPr>
          <w:bCs/>
          <w:sz w:val="28"/>
          <w:szCs w:val="28"/>
        </w:rPr>
        <w:t> </w:t>
      </w:r>
      <w:r w:rsidRPr="007D35C9">
        <w:rPr>
          <w:bCs/>
          <w:sz w:val="28"/>
          <w:szCs w:val="28"/>
        </w:rPr>
        <w:t xml:space="preserve">650 apmeklētāju, savukārt iespēju sekot pasākumiem tiešraidē, tādējādi informāciju gūstot neklātienē, izmantojuši vēl papildus vairāk kā 750 interesentu. </w:t>
      </w:r>
    </w:p>
    <w:p w14:paraId="30149F34" w14:textId="4C8785A4" w:rsidR="00F91253" w:rsidRPr="007D35C9" w:rsidRDefault="00F91253" w:rsidP="00F91253">
      <w:pPr>
        <w:spacing w:before="120" w:after="120" w:line="276" w:lineRule="auto"/>
        <w:ind w:firstLine="720"/>
        <w:jc w:val="both"/>
        <w:rPr>
          <w:bCs/>
          <w:sz w:val="28"/>
          <w:szCs w:val="28"/>
        </w:rPr>
      </w:pPr>
      <w:r w:rsidRPr="007D35C9">
        <w:rPr>
          <w:bCs/>
          <w:sz w:val="28"/>
          <w:szCs w:val="28"/>
        </w:rPr>
        <w:t>EM 2016</w:t>
      </w:r>
      <w:r w:rsidR="000870FE">
        <w:rPr>
          <w:bCs/>
          <w:sz w:val="28"/>
          <w:szCs w:val="28"/>
        </w:rPr>
        <w:t>. gad</w:t>
      </w:r>
      <w:r w:rsidRPr="007D35C9">
        <w:rPr>
          <w:bCs/>
          <w:sz w:val="28"/>
          <w:szCs w:val="28"/>
        </w:rPr>
        <w:t>a rudenī jau trešo reizi sadarbībā ar CFLA, ALTUM un LIAA organizēja piecu forumu ciklu “Atbalsts uzņēmējiem” Rīgā un Latvijas reģionos, informējot sabiedrību par visiem ar ES fondiem saistītajiem jautājumiem attiecībā uz ES fondu 2014.</w:t>
      </w:r>
      <w:r w:rsidR="008539A5">
        <w:rPr>
          <w:bCs/>
          <w:sz w:val="28"/>
          <w:szCs w:val="28"/>
        </w:rPr>
        <w:t> </w:t>
      </w:r>
      <w:r w:rsidRPr="007D35C9">
        <w:rPr>
          <w:bCs/>
          <w:sz w:val="28"/>
          <w:szCs w:val="28"/>
        </w:rPr>
        <w:t>–</w:t>
      </w:r>
      <w:r w:rsidR="008539A5">
        <w:rPr>
          <w:bCs/>
          <w:sz w:val="28"/>
          <w:szCs w:val="28"/>
        </w:rPr>
        <w:t> </w:t>
      </w:r>
      <w:r w:rsidRPr="007D35C9">
        <w:rPr>
          <w:bCs/>
          <w:sz w:val="28"/>
          <w:szCs w:val="28"/>
        </w:rPr>
        <w:t>2020</w:t>
      </w:r>
      <w:r w:rsidR="000870FE">
        <w:rPr>
          <w:bCs/>
          <w:sz w:val="28"/>
          <w:szCs w:val="28"/>
        </w:rPr>
        <w:t>. gad</w:t>
      </w:r>
      <w:r w:rsidRPr="007D35C9">
        <w:rPr>
          <w:bCs/>
          <w:sz w:val="28"/>
          <w:szCs w:val="28"/>
        </w:rPr>
        <w:t>a plānošanas periodā plānoto atbalstu uzņēmējiem. Pasākumos informāciju esošajiem un topošajiem uzņēmējiem sniedza tādas institūcijas kā EM, VARAM, CFLA, ALTUM, LIAA, NVA u.c. Pasākumu cikls tiek organizēts ar mērķi informēt esošos un potenciālos uzņēmējus par pieejamām ES atbalsta programmām uzņēmējdarbības uzsākšanai un attīstībai. 2016</w:t>
      </w:r>
      <w:r w:rsidR="000870FE">
        <w:rPr>
          <w:bCs/>
          <w:sz w:val="28"/>
          <w:szCs w:val="28"/>
        </w:rPr>
        <w:t>. gad</w:t>
      </w:r>
      <w:r w:rsidRPr="007D35C9">
        <w:rPr>
          <w:bCs/>
          <w:sz w:val="28"/>
          <w:szCs w:val="28"/>
        </w:rPr>
        <w:t>a forumos kopumā piedalījās ap 540 dalībnieku.</w:t>
      </w:r>
    </w:p>
    <w:p w14:paraId="222C6B07" w14:textId="77777777" w:rsidR="00F91253" w:rsidRPr="007D35C9" w:rsidRDefault="00F91253" w:rsidP="00F91253">
      <w:pPr>
        <w:spacing w:before="120" w:after="120" w:line="276" w:lineRule="auto"/>
        <w:ind w:firstLine="720"/>
        <w:jc w:val="both"/>
        <w:rPr>
          <w:bCs/>
          <w:sz w:val="28"/>
          <w:szCs w:val="28"/>
        </w:rPr>
      </w:pPr>
      <w:r w:rsidRPr="007D35C9">
        <w:rPr>
          <w:bCs/>
          <w:sz w:val="28"/>
          <w:szCs w:val="28"/>
        </w:rPr>
        <w:t>Savukārt EM kampaņas “Dzīvo siltāk” ietvaros īstenots 13 semināru cikls “Daudzdzīvokļu māju energoefektivitātes paaugstināšana. Nosacījumi, renovācijas process un kvalitāte” ar vairāk kā 580 klausītājiem, izstādē “Māja. Dzīvoklis.” sniegta informācija par pieejamo atbalstu energoefektivitātes pasākumu īstenošanai vairāk kā 900 klientiem. Organizēti pieci semināri “Jaunās prasības uzņēmumu energoefektivitātei”, kā arī semināri “Kvalitatīva daudzdzīvokļu un publisko ēku energoefektivitātes paaugstināšanas projektu sagatavošana” un “Apmestās fasādes un logu montāža. Prakse”. Tāpat EM organizējusi foto konkursu “Energoefektivitāte mums apkārt”, kurā iesniegti 43 pieteikumi, un izveidots buklets “Soli pa solim līdz mājokļa atjaunošanai”.</w:t>
      </w:r>
    </w:p>
    <w:p w14:paraId="1D12BCEB" w14:textId="77777777" w:rsidR="00F91253" w:rsidRPr="007D35C9" w:rsidRDefault="00F91253" w:rsidP="00F91253">
      <w:pPr>
        <w:spacing w:before="120" w:after="120" w:line="276" w:lineRule="auto"/>
        <w:ind w:firstLine="720"/>
        <w:jc w:val="both"/>
        <w:rPr>
          <w:bCs/>
          <w:sz w:val="28"/>
          <w:szCs w:val="28"/>
        </w:rPr>
      </w:pPr>
      <w:r w:rsidRPr="007D35C9">
        <w:rPr>
          <w:bCs/>
          <w:sz w:val="28"/>
          <w:szCs w:val="28"/>
        </w:rPr>
        <w:lastRenderedPageBreak/>
        <w:t xml:space="preserve">SM ir organizējusi starptautisku diskusiju par ES fondu atbalstu transporta nozarē – paveikto un nākotnes perspektīvām. To tiešsaistē vērojuši vairāk kā 570 skatītāju. </w:t>
      </w:r>
    </w:p>
    <w:p w14:paraId="72E640E2" w14:textId="25D4FEF8" w:rsidR="00F91253" w:rsidRDefault="00F91253" w:rsidP="00F91253">
      <w:pPr>
        <w:spacing w:before="120" w:after="120" w:line="276" w:lineRule="auto"/>
        <w:ind w:firstLine="720"/>
        <w:jc w:val="both"/>
        <w:rPr>
          <w:bCs/>
          <w:sz w:val="28"/>
          <w:szCs w:val="28"/>
        </w:rPr>
      </w:pPr>
      <w:r w:rsidRPr="007D35C9">
        <w:rPr>
          <w:bCs/>
          <w:sz w:val="28"/>
          <w:szCs w:val="28"/>
        </w:rPr>
        <w:t>Kopš 2004</w:t>
      </w:r>
      <w:r w:rsidR="000870FE">
        <w:rPr>
          <w:bCs/>
          <w:sz w:val="28"/>
          <w:szCs w:val="28"/>
        </w:rPr>
        <w:t>. gad</w:t>
      </w:r>
      <w:r w:rsidRPr="007D35C9">
        <w:rPr>
          <w:bCs/>
          <w:sz w:val="28"/>
          <w:szCs w:val="28"/>
        </w:rPr>
        <w:t>a ik gadu tiek izvērtēta veikto ES fondu komunikācijas pasākumu efektivitāte, īstenojot sabiedriskās domas aptaujas. To mērķis ir noskaidrot sabiedrības informētību par ES fondiem, redzējumu par ES fondu ietekmi uz Latvijas tautsaimniecību, kā arī apmierinātību ar informācijas par ES fondiem pieejamību. Jau vairākus gadus aptaujas rezultāti norāda uz pozitīvām tendencēm kopējā Latvijas iedzīvotāju noskaņojumā par līdz šim veiktajiem ES fondu ieguldījumiem. 2016</w:t>
      </w:r>
      <w:r w:rsidR="000870FE">
        <w:rPr>
          <w:bCs/>
          <w:sz w:val="28"/>
          <w:szCs w:val="28"/>
        </w:rPr>
        <w:t>. gad</w:t>
      </w:r>
      <w:r w:rsidRPr="007D35C9">
        <w:rPr>
          <w:bCs/>
          <w:sz w:val="28"/>
          <w:szCs w:val="28"/>
        </w:rPr>
        <w:t>ā pirmo reizi par Latvijai pieejamajiem ES fondu līdzekļiem dzirdējuši 96</w:t>
      </w:r>
      <w:r w:rsidR="0000057D">
        <w:rPr>
          <w:bCs/>
          <w:sz w:val="28"/>
          <w:szCs w:val="28"/>
        </w:rPr>
        <w:t> %</w:t>
      </w:r>
      <w:r w:rsidRPr="007D35C9">
        <w:rPr>
          <w:bCs/>
          <w:sz w:val="28"/>
          <w:szCs w:val="28"/>
        </w:rPr>
        <w:t xml:space="preserve"> aptaujāto iedzīvotāju, salīdzinājumā 2015</w:t>
      </w:r>
      <w:r w:rsidR="000870FE">
        <w:rPr>
          <w:bCs/>
          <w:sz w:val="28"/>
          <w:szCs w:val="28"/>
        </w:rPr>
        <w:t>. gad</w:t>
      </w:r>
      <w:r w:rsidRPr="007D35C9">
        <w:rPr>
          <w:bCs/>
          <w:sz w:val="28"/>
          <w:szCs w:val="28"/>
        </w:rPr>
        <w:t>ā par ES fondu pieejamību bija informēti 92</w:t>
      </w:r>
      <w:r w:rsidR="0000057D">
        <w:rPr>
          <w:bCs/>
          <w:sz w:val="28"/>
          <w:szCs w:val="28"/>
        </w:rPr>
        <w:t> %</w:t>
      </w:r>
      <w:r w:rsidRPr="007D35C9">
        <w:rPr>
          <w:bCs/>
          <w:sz w:val="28"/>
          <w:szCs w:val="28"/>
        </w:rPr>
        <w:t xml:space="preserve"> aptaujāto. Meklējot informāciju par ES fondu atbalsta iespējām, 2016</w:t>
      </w:r>
      <w:r w:rsidR="000870FE">
        <w:rPr>
          <w:bCs/>
          <w:sz w:val="28"/>
          <w:szCs w:val="28"/>
        </w:rPr>
        <w:t>. gad</w:t>
      </w:r>
      <w:r w:rsidRPr="007D35C9">
        <w:rPr>
          <w:bCs/>
          <w:sz w:val="28"/>
          <w:szCs w:val="28"/>
        </w:rPr>
        <w:t>ā ir strauji pieaugusi tīmekļa vietnes esfondi.lv popularitāte – 45</w:t>
      </w:r>
      <w:r w:rsidR="0000057D">
        <w:rPr>
          <w:bCs/>
          <w:sz w:val="28"/>
          <w:szCs w:val="28"/>
        </w:rPr>
        <w:t> %</w:t>
      </w:r>
      <w:r w:rsidRPr="007D35C9">
        <w:rPr>
          <w:bCs/>
          <w:sz w:val="28"/>
          <w:szCs w:val="28"/>
        </w:rPr>
        <w:t xml:space="preserve"> aptaujāto interesentu informāciju meklējuši esfondi.lv. 72</w:t>
      </w:r>
      <w:r w:rsidR="0000057D">
        <w:rPr>
          <w:bCs/>
          <w:sz w:val="28"/>
          <w:szCs w:val="28"/>
        </w:rPr>
        <w:t> %</w:t>
      </w:r>
      <w:r w:rsidRPr="007D35C9">
        <w:rPr>
          <w:bCs/>
          <w:sz w:val="28"/>
          <w:szCs w:val="28"/>
        </w:rPr>
        <w:t xml:space="preserve"> respondentu atzīst, ka informācija par ES fondiem ir pietiekamā apjomā.</w:t>
      </w:r>
    </w:p>
    <w:p w14:paraId="2988B0CA" w14:textId="3EE9F56C" w:rsidR="00F91253" w:rsidRDefault="001F7BCC" w:rsidP="000726FC">
      <w:pPr>
        <w:spacing w:after="240" w:line="276" w:lineRule="auto"/>
        <w:ind w:firstLine="720"/>
        <w:jc w:val="both"/>
        <w:rPr>
          <w:bCs/>
          <w:sz w:val="28"/>
          <w:szCs w:val="28"/>
        </w:rPr>
      </w:pPr>
      <w:r w:rsidRPr="001F7BCC">
        <w:rPr>
          <w:bCs/>
          <w:sz w:val="28"/>
          <w:szCs w:val="28"/>
        </w:rPr>
        <w:t>Kā negatīva tendence sabiedriskajā domā ir atzīmējama zemā uzticēšanās valsts pārvaldei – 51</w:t>
      </w:r>
      <w:r w:rsidR="0000057D">
        <w:rPr>
          <w:bCs/>
          <w:sz w:val="28"/>
          <w:szCs w:val="28"/>
        </w:rPr>
        <w:t> %</w:t>
      </w:r>
      <w:r w:rsidRPr="001F7BCC">
        <w:rPr>
          <w:bCs/>
          <w:sz w:val="28"/>
          <w:szCs w:val="28"/>
        </w:rPr>
        <w:t xml:space="preserve"> respondentu, domājot par ES fondu līdzekļu godprātīgu izmantošanu Latvijas iedzīvotāju interesēs, valsts pārvaldei neuzticas nemaz vai drīzāk neuzticas. Uzņēmējdarbības vides un pašvaldību gadījumā neuzticību pauž mazāk respondentu – attiecīgi 38</w:t>
      </w:r>
      <w:r w:rsidR="0000057D">
        <w:rPr>
          <w:bCs/>
          <w:sz w:val="28"/>
          <w:szCs w:val="28"/>
        </w:rPr>
        <w:t> %</w:t>
      </w:r>
      <w:r w:rsidRPr="001F7BCC">
        <w:rPr>
          <w:bCs/>
          <w:sz w:val="28"/>
          <w:szCs w:val="28"/>
        </w:rPr>
        <w:t xml:space="preserve"> un 35</w:t>
      </w:r>
      <w:r w:rsidR="0000057D">
        <w:rPr>
          <w:bCs/>
          <w:sz w:val="28"/>
          <w:szCs w:val="28"/>
        </w:rPr>
        <w:t> %</w:t>
      </w:r>
      <w:r w:rsidRPr="001F7BCC">
        <w:rPr>
          <w:bCs/>
          <w:sz w:val="28"/>
          <w:szCs w:val="28"/>
        </w:rPr>
        <w:t xml:space="preserve">. Neuzticēšanās valsts pārvaldei ir skaidrojama ar sabiedrībā valdošo tendenci valsts pārvaldei izteikt neuzticību </w:t>
      </w:r>
      <w:r w:rsidRPr="001F7BCC">
        <w:rPr>
          <w:bCs/>
          <w:i/>
          <w:sz w:val="28"/>
          <w:szCs w:val="28"/>
        </w:rPr>
        <w:t xml:space="preserve">a </w:t>
      </w:r>
      <w:proofErr w:type="spellStart"/>
      <w:r w:rsidRPr="001F7BCC">
        <w:rPr>
          <w:bCs/>
          <w:i/>
          <w:sz w:val="28"/>
          <w:szCs w:val="28"/>
        </w:rPr>
        <w:t>priori</w:t>
      </w:r>
      <w:proofErr w:type="spellEnd"/>
      <w:r w:rsidRPr="001F7BCC">
        <w:rPr>
          <w:bCs/>
          <w:sz w:val="28"/>
          <w:szCs w:val="28"/>
        </w:rPr>
        <w:t>, atbalsta trūkumu politiķiem un politiskajām partijām, kā arī ar iestāžu savstarpējām attiecībām publiskajā vidē, kur iestādes aizstāv savu taisnību un vaino citas. Sabiedrībai neizšķirot iestādes vienu no otras, ir redzams, ka valsts pārvalde nemāk sadarboties, ieslīgst pretrunās un savstarpējā cīņā par atbildības novelšanu. ES fondu komunikācijas vadības grupa izvērtēs šī jautājuma iespējamos risinājumus</w:t>
      </w:r>
      <w:r w:rsidR="008E3EE5">
        <w:rPr>
          <w:bCs/>
          <w:sz w:val="28"/>
          <w:szCs w:val="28"/>
        </w:rPr>
        <w:t xml:space="preserve">, t.sk. </w:t>
      </w:r>
      <w:r w:rsidR="006E2B31">
        <w:rPr>
          <w:bCs/>
          <w:sz w:val="28"/>
          <w:szCs w:val="28"/>
        </w:rPr>
        <w:t xml:space="preserve">tiks </w:t>
      </w:r>
      <w:r w:rsidR="008E3EE5">
        <w:rPr>
          <w:bCs/>
          <w:sz w:val="28"/>
          <w:szCs w:val="28"/>
        </w:rPr>
        <w:t>izskatīta iespēja uzrunāt Valsts kanceleju attiecībā uz kopējo komunikācijas kultūru un principiem, standartiem valsts pārvaldē.</w:t>
      </w:r>
    </w:p>
    <w:p w14:paraId="3414104B" w14:textId="4166B7C8" w:rsidR="00520DDD" w:rsidRPr="001F7BCC" w:rsidRDefault="00520DDD" w:rsidP="00520DDD">
      <w:pPr>
        <w:rPr>
          <w:bCs/>
          <w:sz w:val="28"/>
          <w:szCs w:val="28"/>
        </w:rPr>
      </w:pPr>
      <w:r>
        <w:rPr>
          <w:bCs/>
          <w:sz w:val="28"/>
          <w:szCs w:val="28"/>
        </w:rPr>
        <w:br w:type="page"/>
      </w:r>
    </w:p>
    <w:p w14:paraId="424E7D3F" w14:textId="7EF06CB5" w:rsidR="006D46FF" w:rsidRPr="007D35C9" w:rsidRDefault="001F7BCC" w:rsidP="001545CE">
      <w:pPr>
        <w:pStyle w:val="1lmenis"/>
      </w:pPr>
      <w:bookmarkStart w:id="17" w:name="_Toc473286221"/>
      <w:r>
        <w:lastRenderedPageBreak/>
        <w:t xml:space="preserve">5. </w:t>
      </w:r>
      <w:r w:rsidR="009C0862" w:rsidRPr="007D35C9">
        <w:t>EEZ/Norvēģijas finanšu instrumentu ieviešana</w:t>
      </w:r>
      <w:r w:rsidR="009C0862" w:rsidRPr="007D35C9">
        <w:rPr>
          <w:rStyle w:val="FootnoteReference"/>
        </w:rPr>
        <w:footnoteReference w:id="42"/>
      </w:r>
      <w:bookmarkEnd w:id="17"/>
    </w:p>
    <w:p w14:paraId="2A63D2C2" w14:textId="77777777" w:rsidR="009C0862" w:rsidRPr="007D35C9" w:rsidRDefault="009C0862" w:rsidP="00E7475B">
      <w:pPr>
        <w:spacing w:before="120" w:after="120" w:line="276" w:lineRule="auto"/>
        <w:ind w:firstLine="720"/>
        <w:jc w:val="both"/>
        <w:rPr>
          <w:rFonts w:eastAsia="Times New Roman" w:cs="Times New Roman"/>
          <w:b/>
          <w:i/>
          <w:color w:val="000000"/>
          <w:sz w:val="28"/>
          <w:szCs w:val="28"/>
        </w:rPr>
      </w:pPr>
      <w:r w:rsidRPr="007D35C9">
        <w:rPr>
          <w:rFonts w:eastAsia="Times New Roman" w:cs="Times New Roman"/>
          <w:b/>
          <w:i/>
          <w:color w:val="000000"/>
          <w:sz w:val="28"/>
          <w:szCs w:val="28"/>
        </w:rPr>
        <w:t>Finanšu progress</w:t>
      </w:r>
    </w:p>
    <w:p w14:paraId="33855C21" w14:textId="12E2F7D1" w:rsidR="00E43279" w:rsidRDefault="00E40356" w:rsidP="00BD3D93">
      <w:pPr>
        <w:pStyle w:val="Default"/>
        <w:spacing w:line="276" w:lineRule="auto"/>
        <w:ind w:firstLine="720"/>
        <w:rPr>
          <w:i/>
        </w:rPr>
      </w:pPr>
      <w:r w:rsidRPr="007D35C9">
        <w:rPr>
          <w:sz w:val="28"/>
          <w:szCs w:val="28"/>
        </w:rPr>
        <w:t>Līdz 2017</w:t>
      </w:r>
      <w:r w:rsidR="000870FE">
        <w:rPr>
          <w:sz w:val="28"/>
          <w:szCs w:val="28"/>
        </w:rPr>
        <w:t>. gad</w:t>
      </w:r>
      <w:r w:rsidRPr="007D35C9">
        <w:rPr>
          <w:sz w:val="28"/>
          <w:szCs w:val="28"/>
        </w:rPr>
        <w:t>a 31.</w:t>
      </w:r>
      <w:r w:rsidR="008539A5">
        <w:rPr>
          <w:sz w:val="28"/>
          <w:szCs w:val="28"/>
        </w:rPr>
        <w:t> </w:t>
      </w:r>
      <w:r w:rsidRPr="007D35C9">
        <w:rPr>
          <w:sz w:val="28"/>
          <w:szCs w:val="28"/>
        </w:rPr>
        <w:t xml:space="preserve">decembrim kopumā ir </w:t>
      </w:r>
      <w:r w:rsidR="00D76642">
        <w:rPr>
          <w:sz w:val="28"/>
          <w:szCs w:val="28"/>
        </w:rPr>
        <w:t>iespēja</w:t>
      </w:r>
      <w:r w:rsidR="00D76642" w:rsidRPr="007D35C9">
        <w:rPr>
          <w:sz w:val="28"/>
          <w:szCs w:val="28"/>
        </w:rPr>
        <w:t xml:space="preserve"> </w:t>
      </w:r>
      <w:r w:rsidRPr="007D35C9">
        <w:rPr>
          <w:sz w:val="28"/>
          <w:szCs w:val="28"/>
        </w:rPr>
        <w:t>veikt investīcijas 75,1</w:t>
      </w:r>
      <w:r w:rsidR="00926027">
        <w:rPr>
          <w:sz w:val="28"/>
          <w:szCs w:val="28"/>
        </w:rPr>
        <w:t> milj.</w:t>
      </w:r>
      <w:r w:rsidR="00926027" w:rsidRPr="00926027">
        <w:rPr>
          <w:i/>
          <w:sz w:val="28"/>
          <w:szCs w:val="28"/>
        </w:rPr>
        <w:t> euro</w:t>
      </w:r>
      <w:r w:rsidRPr="007D35C9">
        <w:rPr>
          <w:sz w:val="28"/>
          <w:szCs w:val="28"/>
        </w:rPr>
        <w:t xml:space="preserve"> apmērā, ieviešot septiņas programmas</w:t>
      </w:r>
      <w:r w:rsidR="00BD3D93" w:rsidRPr="007D35C9">
        <w:rPr>
          <w:rStyle w:val="FootnoteReference"/>
          <w:rFonts w:eastAsia="Times New Roman"/>
          <w:sz w:val="28"/>
          <w:szCs w:val="20"/>
        </w:rPr>
        <w:footnoteReference w:id="43"/>
      </w:r>
      <w:r w:rsidR="00BD3D93" w:rsidRPr="007D35C9">
        <w:rPr>
          <w:rFonts w:eastAsia="Times New Roman"/>
          <w:sz w:val="28"/>
          <w:szCs w:val="20"/>
        </w:rPr>
        <w:t xml:space="preserve">. </w:t>
      </w:r>
      <w:r w:rsidRPr="007D35C9">
        <w:rPr>
          <w:sz w:val="28"/>
          <w:szCs w:val="28"/>
        </w:rPr>
        <w:t>Līdz pārskata perioda beigām programmās izmaksāti 60,2</w:t>
      </w:r>
      <w:r w:rsidR="00926027">
        <w:rPr>
          <w:sz w:val="28"/>
          <w:szCs w:val="28"/>
        </w:rPr>
        <w:t> milj.</w:t>
      </w:r>
      <w:r w:rsidR="00926027" w:rsidRPr="00926027">
        <w:rPr>
          <w:i/>
          <w:sz w:val="28"/>
          <w:szCs w:val="28"/>
        </w:rPr>
        <w:t> euro</w:t>
      </w:r>
      <w:r w:rsidRPr="007D35C9">
        <w:rPr>
          <w:sz w:val="28"/>
          <w:szCs w:val="28"/>
        </w:rPr>
        <w:t xml:space="preserve"> jeb 80,2</w:t>
      </w:r>
      <w:r w:rsidR="0000057D">
        <w:rPr>
          <w:sz w:val="28"/>
          <w:szCs w:val="28"/>
        </w:rPr>
        <w:t> %</w:t>
      </w:r>
      <w:r w:rsidRPr="007D35C9">
        <w:rPr>
          <w:sz w:val="28"/>
          <w:szCs w:val="28"/>
        </w:rPr>
        <w:t xml:space="preserve"> no kopējā pieejamā EEZ/Norvēģijas finansējuma, progress pusgadā </w:t>
      </w:r>
      <w:r w:rsidR="002A60DC" w:rsidRPr="007D35C9">
        <w:rPr>
          <w:sz w:val="28"/>
          <w:szCs w:val="28"/>
        </w:rPr>
        <w:t xml:space="preserve">ir </w:t>
      </w:r>
      <w:r w:rsidRPr="007D35C9">
        <w:rPr>
          <w:sz w:val="28"/>
          <w:szCs w:val="28"/>
        </w:rPr>
        <w:t>10,5</w:t>
      </w:r>
      <w:r w:rsidR="00926027">
        <w:rPr>
          <w:sz w:val="28"/>
          <w:szCs w:val="28"/>
        </w:rPr>
        <w:t> milj.</w:t>
      </w:r>
      <w:r w:rsidR="00926027" w:rsidRPr="00926027">
        <w:rPr>
          <w:i/>
          <w:sz w:val="28"/>
          <w:szCs w:val="28"/>
        </w:rPr>
        <w:t> euro</w:t>
      </w:r>
      <w:r w:rsidRPr="007D35C9">
        <w:rPr>
          <w:sz w:val="28"/>
          <w:szCs w:val="28"/>
        </w:rPr>
        <w:t xml:space="preserve"> jeb 14,2</w:t>
      </w:r>
      <w:r w:rsidR="0000057D">
        <w:rPr>
          <w:sz w:val="28"/>
          <w:szCs w:val="28"/>
        </w:rPr>
        <w:t> %</w:t>
      </w:r>
      <w:r w:rsidRPr="007D35C9">
        <w:rPr>
          <w:sz w:val="28"/>
          <w:szCs w:val="28"/>
        </w:rPr>
        <w:t>.</w:t>
      </w:r>
    </w:p>
    <w:p w14:paraId="6B3FB7B8" w14:textId="07B04993" w:rsidR="006D46FF" w:rsidRPr="007D35C9" w:rsidRDefault="006D46FF" w:rsidP="00DC4E3D">
      <w:pPr>
        <w:spacing w:before="120" w:after="120" w:line="276" w:lineRule="auto"/>
        <w:jc w:val="both"/>
        <w:rPr>
          <w:i/>
          <w:szCs w:val="24"/>
          <w:lang w:eastAsia="lv-LV"/>
        </w:rPr>
      </w:pPr>
      <w:r w:rsidRPr="007D35C9">
        <w:rPr>
          <w:i/>
          <w:szCs w:val="24"/>
          <w:lang w:eastAsia="lv-LV"/>
        </w:rPr>
        <w:t>Grafiks Nr.</w:t>
      </w:r>
      <w:r w:rsidR="006273A8">
        <w:rPr>
          <w:i/>
          <w:szCs w:val="24"/>
          <w:lang w:eastAsia="lv-LV"/>
        </w:rPr>
        <w:t>22</w:t>
      </w:r>
      <w:r w:rsidR="00E73133" w:rsidRPr="007D35C9">
        <w:rPr>
          <w:i/>
          <w:szCs w:val="24"/>
          <w:lang w:eastAsia="lv-LV"/>
        </w:rPr>
        <w:t>.</w:t>
      </w:r>
      <w:r w:rsidRPr="007D35C9">
        <w:rPr>
          <w:b/>
          <w:i/>
          <w:szCs w:val="24"/>
          <w:lang w:eastAsia="lv-LV"/>
        </w:rPr>
        <w:t xml:space="preserve"> </w:t>
      </w:r>
      <w:r w:rsidR="002E64D3" w:rsidRPr="007D35C9">
        <w:rPr>
          <w:i/>
          <w:szCs w:val="24"/>
          <w:lang w:eastAsia="lv-LV"/>
        </w:rPr>
        <w:t>“</w:t>
      </w:r>
      <w:r w:rsidRPr="007D35C9">
        <w:rPr>
          <w:i/>
          <w:szCs w:val="24"/>
          <w:lang w:eastAsia="lv-LV"/>
        </w:rPr>
        <w:t xml:space="preserve">EEZ/Norvēģijas finanšu instrumentu programmās pieejamais un izmaksātais finansējums </w:t>
      </w:r>
      <w:r w:rsidR="00E40356" w:rsidRPr="007D35C9">
        <w:rPr>
          <w:i/>
          <w:szCs w:val="24"/>
          <w:lang w:eastAsia="lv-LV"/>
        </w:rPr>
        <w:t>līdz 2016</w:t>
      </w:r>
      <w:r w:rsidR="000870FE">
        <w:rPr>
          <w:i/>
          <w:szCs w:val="24"/>
          <w:lang w:eastAsia="lv-LV"/>
        </w:rPr>
        <w:t>. gad</w:t>
      </w:r>
      <w:r w:rsidR="00E40356" w:rsidRPr="007D35C9">
        <w:rPr>
          <w:i/>
          <w:szCs w:val="24"/>
          <w:lang w:eastAsia="lv-LV"/>
        </w:rPr>
        <w:t>a 31.decembrim</w:t>
      </w:r>
      <w:r w:rsidRPr="007D35C9">
        <w:rPr>
          <w:i/>
          <w:szCs w:val="24"/>
          <w:lang w:eastAsia="lv-LV"/>
        </w:rPr>
        <w:t>,</w:t>
      </w:r>
      <w:r w:rsidR="00926027">
        <w:rPr>
          <w:i/>
          <w:szCs w:val="24"/>
          <w:lang w:eastAsia="lv-LV"/>
        </w:rPr>
        <w:t> milj.</w:t>
      </w:r>
      <w:r w:rsidR="00926027" w:rsidRPr="00926027">
        <w:rPr>
          <w:i/>
          <w:szCs w:val="24"/>
          <w:lang w:eastAsia="lv-LV"/>
        </w:rPr>
        <w:t> euro</w:t>
      </w:r>
      <w:r w:rsidRPr="007D35C9">
        <w:rPr>
          <w:i/>
          <w:szCs w:val="24"/>
          <w:lang w:eastAsia="lv-LV"/>
        </w:rPr>
        <w:t>”</w:t>
      </w:r>
    </w:p>
    <w:p w14:paraId="1380C059" w14:textId="0BDD32A4" w:rsidR="0023012A" w:rsidRPr="007D35C9" w:rsidRDefault="00B50F49" w:rsidP="00DC4E3D">
      <w:pPr>
        <w:spacing w:line="276" w:lineRule="auto"/>
        <w:rPr>
          <w:rFonts w:eastAsia="Calibri" w:cs="Times New Roman"/>
          <w:color w:val="000000"/>
          <w:szCs w:val="24"/>
          <w:highlight w:val="yellow"/>
          <w:lang w:eastAsia="lv-LV"/>
        </w:rPr>
      </w:pPr>
      <w:r w:rsidRPr="007D35C9">
        <w:rPr>
          <w:noProof/>
          <w:lang w:eastAsia="lv-LV"/>
        </w:rPr>
        <w:drawing>
          <wp:inline distT="0" distB="0" distL="0" distR="0" wp14:anchorId="3FEC76F9" wp14:editId="270920CC">
            <wp:extent cx="5730949" cy="3891516"/>
            <wp:effectExtent l="0" t="0" r="3175" b="1397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82AAFAD" w14:textId="6CC9B1E6" w:rsidR="002E6874" w:rsidRPr="007D35C9" w:rsidRDefault="002E6874" w:rsidP="00EC6BB9">
      <w:pPr>
        <w:spacing w:before="120" w:after="120" w:line="276" w:lineRule="auto"/>
        <w:ind w:firstLine="720"/>
        <w:jc w:val="both"/>
        <w:rPr>
          <w:sz w:val="28"/>
          <w:szCs w:val="24"/>
          <w:lang w:eastAsia="lv-LV"/>
        </w:rPr>
      </w:pPr>
      <w:r w:rsidRPr="007D35C9">
        <w:rPr>
          <w:color w:val="000000"/>
          <w:sz w:val="28"/>
          <w:szCs w:val="24"/>
          <w:lang w:eastAsia="lv-LV"/>
        </w:rPr>
        <w:t xml:space="preserve">Saskaņā ar </w:t>
      </w:r>
      <w:r w:rsidRPr="007D35C9">
        <w:rPr>
          <w:sz w:val="28"/>
          <w:szCs w:val="24"/>
          <w:lang w:eastAsia="lv-LV"/>
        </w:rPr>
        <w:t>MK 2016</w:t>
      </w:r>
      <w:r w:rsidR="0000057D">
        <w:rPr>
          <w:sz w:val="28"/>
          <w:szCs w:val="24"/>
          <w:lang w:eastAsia="lv-LV"/>
        </w:rPr>
        <w:t>. gad</w:t>
      </w:r>
      <w:r w:rsidRPr="007D35C9">
        <w:rPr>
          <w:sz w:val="28"/>
          <w:szCs w:val="24"/>
          <w:lang w:eastAsia="lv-LV"/>
        </w:rPr>
        <w:t>a 22.</w:t>
      </w:r>
      <w:r w:rsidR="0000057D">
        <w:rPr>
          <w:sz w:val="28"/>
          <w:szCs w:val="24"/>
          <w:lang w:eastAsia="lv-LV"/>
        </w:rPr>
        <w:t> </w:t>
      </w:r>
      <w:r w:rsidRPr="007D35C9">
        <w:rPr>
          <w:sz w:val="28"/>
          <w:szCs w:val="24"/>
          <w:lang w:eastAsia="lv-LV"/>
        </w:rPr>
        <w:t xml:space="preserve">aprīļa sēdes </w:t>
      </w:r>
      <w:proofErr w:type="spellStart"/>
      <w:r w:rsidRPr="007D35C9">
        <w:rPr>
          <w:sz w:val="28"/>
          <w:szCs w:val="24"/>
          <w:lang w:eastAsia="lv-LV"/>
        </w:rPr>
        <w:t>protokollēmuma</w:t>
      </w:r>
      <w:proofErr w:type="spellEnd"/>
      <w:r w:rsidRPr="007D35C9">
        <w:rPr>
          <w:sz w:val="28"/>
          <w:szCs w:val="24"/>
          <w:lang w:eastAsia="lv-LV"/>
        </w:rPr>
        <w:t xml:space="preserve"> (Nr.14</w:t>
      </w:r>
      <w:r w:rsidR="008539A5">
        <w:rPr>
          <w:sz w:val="28"/>
          <w:szCs w:val="24"/>
          <w:lang w:eastAsia="lv-LV"/>
        </w:rPr>
        <w:t> </w:t>
      </w:r>
      <w:r w:rsidRPr="007D35C9">
        <w:rPr>
          <w:sz w:val="28"/>
          <w:szCs w:val="24"/>
          <w:lang w:eastAsia="lv-LV"/>
        </w:rPr>
        <w:t>34.§) 9.</w:t>
      </w:r>
      <w:r w:rsidR="008539A5">
        <w:rPr>
          <w:sz w:val="28"/>
          <w:szCs w:val="24"/>
          <w:lang w:eastAsia="lv-LV"/>
        </w:rPr>
        <w:t> </w:t>
      </w:r>
      <w:r w:rsidRPr="007D35C9">
        <w:rPr>
          <w:sz w:val="28"/>
          <w:szCs w:val="24"/>
          <w:lang w:eastAsia="lv-LV"/>
        </w:rPr>
        <w:t>punktu 2016</w:t>
      </w:r>
      <w:r w:rsidR="000870FE">
        <w:rPr>
          <w:sz w:val="28"/>
          <w:szCs w:val="24"/>
          <w:lang w:eastAsia="lv-LV"/>
        </w:rPr>
        <w:t>. gad</w:t>
      </w:r>
      <w:r w:rsidRPr="007D35C9">
        <w:rPr>
          <w:sz w:val="28"/>
          <w:szCs w:val="24"/>
          <w:lang w:eastAsia="lv-LV"/>
        </w:rPr>
        <w:t>ā bija plānots veikt EEZ/Norvēģijas finanšu instrumentu finansējuma investīcijas</w:t>
      </w:r>
      <w:r w:rsidR="0000057D">
        <w:rPr>
          <w:sz w:val="28"/>
          <w:szCs w:val="24"/>
          <w:lang w:eastAsia="lv-LV"/>
        </w:rPr>
        <w:t xml:space="preserve"> </w:t>
      </w:r>
      <w:r w:rsidRPr="007D35C9">
        <w:rPr>
          <w:sz w:val="28"/>
          <w:szCs w:val="24"/>
          <w:lang w:eastAsia="lv-LV"/>
        </w:rPr>
        <w:t>29,9</w:t>
      </w:r>
      <w:r w:rsidR="0000057D">
        <w:rPr>
          <w:sz w:val="28"/>
          <w:szCs w:val="24"/>
          <w:lang w:eastAsia="lv-LV"/>
        </w:rPr>
        <w:t> </w:t>
      </w:r>
      <w:r w:rsidRPr="007D35C9">
        <w:rPr>
          <w:sz w:val="28"/>
          <w:szCs w:val="24"/>
          <w:lang w:eastAsia="lv-LV"/>
        </w:rPr>
        <w:t>milj.</w:t>
      </w:r>
      <w:r w:rsidR="00926027" w:rsidRPr="00926027">
        <w:rPr>
          <w:i/>
          <w:sz w:val="28"/>
          <w:szCs w:val="24"/>
          <w:lang w:eastAsia="lv-LV"/>
        </w:rPr>
        <w:t> euro</w:t>
      </w:r>
      <w:r w:rsidRPr="007D35C9">
        <w:rPr>
          <w:sz w:val="28"/>
          <w:szCs w:val="24"/>
          <w:lang w:eastAsia="lv-LV"/>
        </w:rPr>
        <w:t xml:space="preserve"> apmērā, tai skaitā 26,5</w:t>
      </w:r>
      <w:r w:rsidR="0000057D">
        <w:rPr>
          <w:sz w:val="28"/>
          <w:szCs w:val="24"/>
          <w:lang w:eastAsia="lv-LV"/>
        </w:rPr>
        <w:t> </w:t>
      </w:r>
      <w:r w:rsidRPr="007D35C9">
        <w:rPr>
          <w:sz w:val="28"/>
          <w:szCs w:val="24"/>
          <w:lang w:eastAsia="lv-LV"/>
        </w:rPr>
        <w:t>milj.</w:t>
      </w:r>
      <w:r w:rsidR="00926027" w:rsidRPr="00926027">
        <w:rPr>
          <w:i/>
          <w:sz w:val="28"/>
          <w:szCs w:val="24"/>
          <w:lang w:eastAsia="lv-LV"/>
        </w:rPr>
        <w:t> euro</w:t>
      </w:r>
      <w:r w:rsidRPr="007D35C9">
        <w:rPr>
          <w:sz w:val="28"/>
          <w:szCs w:val="24"/>
          <w:lang w:eastAsia="lv-LV"/>
        </w:rPr>
        <w:t xml:space="preserve"> – EEZ/Norvēģijas finanšu instrumentu finansējums. Tomēr reālās investīcijas bija tikai 22,9</w:t>
      </w:r>
      <w:r w:rsidR="00926027">
        <w:rPr>
          <w:sz w:val="28"/>
          <w:szCs w:val="24"/>
          <w:lang w:eastAsia="lv-LV"/>
        </w:rPr>
        <w:t> milj.</w:t>
      </w:r>
      <w:r w:rsidR="00926027" w:rsidRPr="00926027">
        <w:rPr>
          <w:i/>
          <w:sz w:val="28"/>
          <w:szCs w:val="24"/>
          <w:lang w:eastAsia="lv-LV"/>
        </w:rPr>
        <w:t> euro</w:t>
      </w:r>
      <w:r w:rsidRPr="007D35C9">
        <w:rPr>
          <w:i/>
          <w:sz w:val="28"/>
          <w:szCs w:val="24"/>
          <w:lang w:eastAsia="lv-LV"/>
        </w:rPr>
        <w:t xml:space="preserve"> </w:t>
      </w:r>
      <w:r w:rsidRPr="007D35C9">
        <w:rPr>
          <w:sz w:val="28"/>
          <w:szCs w:val="24"/>
          <w:lang w:eastAsia="lv-LV"/>
        </w:rPr>
        <w:t>apmērā jeb par 77</w:t>
      </w:r>
      <w:r w:rsidR="0000057D">
        <w:rPr>
          <w:sz w:val="28"/>
          <w:szCs w:val="24"/>
          <w:lang w:eastAsia="lv-LV"/>
        </w:rPr>
        <w:t> %</w:t>
      </w:r>
      <w:r w:rsidRPr="007D35C9">
        <w:rPr>
          <w:sz w:val="28"/>
          <w:szCs w:val="24"/>
          <w:lang w:eastAsia="lv-LV"/>
        </w:rPr>
        <w:t xml:space="preserve"> (jeb 7</w:t>
      </w:r>
      <w:r w:rsidR="0000057D">
        <w:rPr>
          <w:sz w:val="28"/>
          <w:szCs w:val="24"/>
          <w:lang w:eastAsia="lv-LV"/>
        </w:rPr>
        <w:t> </w:t>
      </w:r>
      <w:r w:rsidRPr="007D35C9">
        <w:rPr>
          <w:sz w:val="28"/>
          <w:szCs w:val="24"/>
          <w:lang w:eastAsia="lv-LV"/>
        </w:rPr>
        <w:t>milj.</w:t>
      </w:r>
      <w:r w:rsidR="00926027" w:rsidRPr="00926027">
        <w:rPr>
          <w:i/>
          <w:sz w:val="28"/>
          <w:szCs w:val="24"/>
          <w:lang w:eastAsia="lv-LV"/>
        </w:rPr>
        <w:t> euro</w:t>
      </w:r>
      <w:r w:rsidRPr="007D35C9">
        <w:rPr>
          <w:sz w:val="28"/>
          <w:szCs w:val="24"/>
          <w:lang w:eastAsia="lv-LV"/>
        </w:rPr>
        <w:t>).</w:t>
      </w:r>
    </w:p>
    <w:p w14:paraId="36A6F1F0" w14:textId="77777777" w:rsidR="00450A2E" w:rsidRDefault="00450A2E">
      <w:pPr>
        <w:rPr>
          <w:i/>
          <w:color w:val="000000"/>
          <w:szCs w:val="24"/>
          <w:lang w:eastAsia="lv-LV"/>
        </w:rPr>
      </w:pPr>
      <w:r>
        <w:rPr>
          <w:i/>
          <w:color w:val="000000"/>
          <w:szCs w:val="24"/>
          <w:lang w:eastAsia="lv-LV"/>
        </w:rPr>
        <w:br w:type="page"/>
      </w:r>
    </w:p>
    <w:p w14:paraId="78519B5B" w14:textId="46CFF43A" w:rsidR="002E6874" w:rsidRPr="007D35C9" w:rsidRDefault="002E6874" w:rsidP="002E6874">
      <w:pPr>
        <w:spacing w:before="120" w:after="120" w:line="276" w:lineRule="auto"/>
        <w:jc w:val="both"/>
        <w:rPr>
          <w:i/>
          <w:color w:val="000000"/>
          <w:szCs w:val="24"/>
          <w:lang w:eastAsia="lv-LV"/>
        </w:rPr>
      </w:pPr>
      <w:r w:rsidRPr="007D35C9">
        <w:rPr>
          <w:i/>
          <w:color w:val="000000"/>
          <w:szCs w:val="24"/>
          <w:lang w:eastAsia="lv-LV"/>
        </w:rPr>
        <w:lastRenderedPageBreak/>
        <w:t>Grafiks Nr.</w:t>
      </w:r>
      <w:r w:rsidR="006273A8">
        <w:rPr>
          <w:i/>
          <w:color w:val="000000"/>
          <w:szCs w:val="24"/>
          <w:lang w:eastAsia="lv-LV"/>
        </w:rPr>
        <w:t>23</w:t>
      </w:r>
      <w:r w:rsidR="00922E9D">
        <w:rPr>
          <w:i/>
          <w:color w:val="000000"/>
          <w:szCs w:val="24"/>
          <w:lang w:eastAsia="lv-LV"/>
        </w:rPr>
        <w:t>.</w:t>
      </w:r>
      <w:r w:rsidRPr="007D35C9">
        <w:rPr>
          <w:i/>
          <w:color w:val="000000"/>
          <w:szCs w:val="24"/>
          <w:lang w:eastAsia="lv-LV"/>
        </w:rPr>
        <w:t xml:space="preserve"> </w:t>
      </w:r>
      <w:r w:rsidR="002E64D3" w:rsidRPr="007D35C9">
        <w:rPr>
          <w:i/>
          <w:color w:val="000000"/>
          <w:szCs w:val="24"/>
          <w:lang w:eastAsia="lv-LV"/>
        </w:rPr>
        <w:t>“</w:t>
      </w:r>
      <w:r w:rsidRPr="007D35C9">
        <w:rPr>
          <w:i/>
          <w:color w:val="000000"/>
          <w:szCs w:val="24"/>
          <w:lang w:eastAsia="lv-LV"/>
        </w:rPr>
        <w:t>EEZ/Norvēģijas finanšu instrumentu investīciju plāns un tā izpilde 2016</w:t>
      </w:r>
      <w:r w:rsidR="000870FE">
        <w:rPr>
          <w:i/>
          <w:color w:val="000000"/>
          <w:szCs w:val="24"/>
          <w:lang w:eastAsia="lv-LV"/>
        </w:rPr>
        <w:t>. gad</w:t>
      </w:r>
      <w:r w:rsidRPr="007D35C9">
        <w:rPr>
          <w:i/>
          <w:color w:val="000000"/>
          <w:szCs w:val="24"/>
          <w:lang w:eastAsia="lv-LV"/>
        </w:rPr>
        <w:t>ā,</w:t>
      </w:r>
      <w:r w:rsidR="00926027">
        <w:rPr>
          <w:i/>
          <w:color w:val="000000"/>
          <w:szCs w:val="24"/>
          <w:lang w:eastAsia="lv-LV"/>
        </w:rPr>
        <w:t> milj.</w:t>
      </w:r>
      <w:r w:rsidR="00926027" w:rsidRPr="00926027">
        <w:rPr>
          <w:i/>
          <w:color w:val="000000"/>
          <w:szCs w:val="24"/>
          <w:lang w:eastAsia="lv-LV"/>
        </w:rPr>
        <w:t> euro</w:t>
      </w:r>
      <w:r w:rsidRPr="007D35C9">
        <w:rPr>
          <w:i/>
          <w:color w:val="000000"/>
          <w:szCs w:val="24"/>
          <w:lang w:eastAsia="lv-LV"/>
        </w:rPr>
        <w:t>.”</w:t>
      </w:r>
    </w:p>
    <w:p w14:paraId="21A03C05" w14:textId="7FA89749" w:rsidR="00001327" w:rsidRPr="007D35C9" w:rsidRDefault="002E6874" w:rsidP="00DC4E3D">
      <w:pPr>
        <w:tabs>
          <w:tab w:val="left" w:pos="7652"/>
        </w:tabs>
        <w:spacing w:line="276" w:lineRule="auto"/>
        <w:rPr>
          <w:rFonts w:eastAsia="Calibri" w:cs="Times New Roman"/>
          <w:szCs w:val="24"/>
          <w:highlight w:val="yellow"/>
          <w:lang w:eastAsia="lv-LV"/>
        </w:rPr>
      </w:pPr>
      <w:r w:rsidRPr="007D35C9">
        <w:rPr>
          <w:noProof/>
          <w:lang w:eastAsia="lv-LV"/>
        </w:rPr>
        <w:drawing>
          <wp:inline distT="0" distB="0" distL="0" distR="0" wp14:anchorId="01C0CAD4" wp14:editId="43FE7D4C">
            <wp:extent cx="5638800" cy="2360295"/>
            <wp:effectExtent l="0" t="0" r="0" b="190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83F019D" w14:textId="333803A5" w:rsidR="002E6874" w:rsidRPr="007D35C9" w:rsidRDefault="002E6874" w:rsidP="00EC6BB9">
      <w:pPr>
        <w:spacing w:before="120" w:after="120" w:line="276" w:lineRule="auto"/>
        <w:ind w:firstLine="720"/>
        <w:jc w:val="both"/>
        <w:rPr>
          <w:sz w:val="28"/>
          <w:szCs w:val="24"/>
          <w:lang w:eastAsia="lv-LV"/>
        </w:rPr>
      </w:pPr>
      <w:r w:rsidRPr="007D35C9">
        <w:rPr>
          <w:color w:val="000000"/>
          <w:sz w:val="28"/>
          <w:szCs w:val="24"/>
          <w:lang w:eastAsia="lv-LV"/>
        </w:rPr>
        <w:t>2016</w:t>
      </w:r>
      <w:r w:rsidR="000870FE">
        <w:rPr>
          <w:color w:val="000000"/>
          <w:sz w:val="28"/>
          <w:szCs w:val="24"/>
          <w:lang w:eastAsia="lv-LV"/>
        </w:rPr>
        <w:t>. gad</w:t>
      </w:r>
      <w:r w:rsidRPr="007D35C9">
        <w:rPr>
          <w:color w:val="000000"/>
          <w:sz w:val="28"/>
          <w:szCs w:val="24"/>
          <w:lang w:eastAsia="lv-LV"/>
        </w:rPr>
        <w:t xml:space="preserve">ā notika visintensīvākā projektu ieviešana, </w:t>
      </w:r>
      <w:r w:rsidR="0057124F">
        <w:rPr>
          <w:color w:val="000000"/>
          <w:sz w:val="28"/>
          <w:szCs w:val="24"/>
          <w:lang w:eastAsia="lv-LV"/>
        </w:rPr>
        <w:t>t.sk.</w:t>
      </w:r>
      <w:r w:rsidRPr="007D35C9">
        <w:rPr>
          <w:color w:val="000000"/>
          <w:sz w:val="28"/>
          <w:szCs w:val="24"/>
          <w:lang w:eastAsia="lv-LV"/>
        </w:rPr>
        <w:t xml:space="preserve"> noslēdzās lielākā daļa no visiem </w:t>
      </w:r>
      <w:r w:rsidRPr="007D35C9">
        <w:rPr>
          <w:sz w:val="28"/>
          <w:szCs w:val="24"/>
          <w:lang w:eastAsia="lv-LV"/>
        </w:rPr>
        <w:t>projektiem (84</w:t>
      </w:r>
      <w:r w:rsidR="0000057D">
        <w:rPr>
          <w:sz w:val="28"/>
          <w:szCs w:val="24"/>
          <w:lang w:eastAsia="lv-LV"/>
        </w:rPr>
        <w:t> %</w:t>
      </w:r>
      <w:r w:rsidRPr="007D35C9">
        <w:rPr>
          <w:sz w:val="28"/>
          <w:szCs w:val="24"/>
          <w:lang w:eastAsia="lv-LV"/>
        </w:rPr>
        <w:t xml:space="preserve">), </w:t>
      </w:r>
      <w:r w:rsidRPr="007D35C9">
        <w:rPr>
          <w:color w:val="000000"/>
          <w:sz w:val="28"/>
          <w:szCs w:val="24"/>
          <w:lang w:eastAsia="lv-LV"/>
        </w:rPr>
        <w:t xml:space="preserve">līdz ar to atsevišķās </w:t>
      </w:r>
      <w:r w:rsidRPr="007D35C9">
        <w:rPr>
          <w:sz w:val="28"/>
          <w:szCs w:val="24"/>
          <w:lang w:eastAsia="lv-LV"/>
        </w:rPr>
        <w:t xml:space="preserve">programmās (EM, VARAM, KM un TM) radās vislielākās </w:t>
      </w:r>
      <w:r w:rsidRPr="007D35C9">
        <w:rPr>
          <w:rFonts w:eastAsia="Times New Roman"/>
          <w:sz w:val="28"/>
          <w:szCs w:val="24"/>
          <w:lang w:eastAsia="lv-LV"/>
        </w:rPr>
        <w:t>novirzes no investīciju plāna</w:t>
      </w:r>
      <w:r w:rsidRPr="007D35C9">
        <w:rPr>
          <w:sz w:val="28"/>
          <w:szCs w:val="24"/>
          <w:lang w:eastAsia="lv-LV"/>
        </w:rPr>
        <w:t xml:space="preserve">, jo: </w:t>
      </w:r>
    </w:p>
    <w:p w14:paraId="242DD601" w14:textId="06F092E2" w:rsidR="002E6874" w:rsidRPr="007D35C9" w:rsidRDefault="002E6874" w:rsidP="00EC6BB9">
      <w:pPr>
        <w:spacing w:before="120" w:after="120" w:line="276" w:lineRule="auto"/>
        <w:ind w:firstLine="720"/>
        <w:jc w:val="both"/>
        <w:rPr>
          <w:rFonts w:eastAsia="Times New Roman"/>
          <w:color w:val="000000"/>
          <w:sz w:val="28"/>
          <w:szCs w:val="24"/>
          <w:lang w:eastAsia="lv-LV"/>
        </w:rPr>
      </w:pPr>
      <w:r w:rsidRPr="007D35C9">
        <w:rPr>
          <w:rFonts w:eastAsia="Times New Roman"/>
          <w:color w:val="000000"/>
          <w:sz w:val="28"/>
          <w:szCs w:val="24"/>
          <w:lang w:eastAsia="lv-LV"/>
        </w:rPr>
        <w:t xml:space="preserve">1) </w:t>
      </w:r>
      <w:r w:rsidR="004C0AA1" w:rsidRPr="007D35C9">
        <w:rPr>
          <w:rFonts w:eastAsia="Times New Roman"/>
          <w:color w:val="000000"/>
          <w:sz w:val="28"/>
          <w:szCs w:val="24"/>
          <w:lang w:eastAsia="lv-LV"/>
        </w:rPr>
        <w:tab/>
      </w:r>
      <w:r w:rsidRPr="007D35C9">
        <w:rPr>
          <w:rFonts w:eastAsia="Times New Roman"/>
          <w:color w:val="000000" w:themeColor="text1"/>
          <w:sz w:val="28"/>
          <w:szCs w:val="24"/>
          <w:lang w:eastAsia="lv-LV"/>
        </w:rPr>
        <w:t xml:space="preserve">EM programmā “Inovācijas “zaļās” ražošanas jomā” būtiskākās novirzes radīja, tas, ka tika pārtraukti 2 projekti un </w:t>
      </w:r>
      <w:r w:rsidR="002A60DC" w:rsidRPr="007D35C9">
        <w:rPr>
          <w:rFonts w:eastAsia="Times New Roman"/>
          <w:color w:val="000000" w:themeColor="text1"/>
          <w:sz w:val="28"/>
          <w:szCs w:val="24"/>
          <w:lang w:eastAsia="lv-LV"/>
        </w:rPr>
        <w:t xml:space="preserve">noslēgtajos </w:t>
      </w:r>
      <w:r w:rsidRPr="007D35C9">
        <w:rPr>
          <w:rFonts w:eastAsia="Times New Roman"/>
          <w:color w:val="000000" w:themeColor="text1"/>
          <w:sz w:val="28"/>
          <w:szCs w:val="24"/>
          <w:lang w:eastAsia="lv-LV"/>
        </w:rPr>
        <w:t>projektos izveidojās pārpalikumi, līdz ar to šie līdzekļi tika pārdalīti uz Programmas bilaterālo fondu, kuru var izmantot līdz 2017</w:t>
      </w:r>
      <w:r w:rsidR="000870FE">
        <w:rPr>
          <w:rFonts w:eastAsia="Times New Roman"/>
          <w:color w:val="000000" w:themeColor="text1"/>
          <w:sz w:val="28"/>
          <w:szCs w:val="24"/>
          <w:lang w:eastAsia="lv-LV"/>
        </w:rPr>
        <w:t>. gad</w:t>
      </w:r>
      <w:r w:rsidRPr="007D35C9">
        <w:rPr>
          <w:rFonts w:eastAsia="Times New Roman"/>
          <w:color w:val="000000" w:themeColor="text1"/>
          <w:sz w:val="28"/>
          <w:szCs w:val="24"/>
          <w:lang w:eastAsia="lv-LV"/>
        </w:rPr>
        <w:t xml:space="preserve">a beigām. Turklāt maksājumi </w:t>
      </w:r>
      <w:r w:rsidRPr="007D35C9">
        <w:rPr>
          <w:rFonts w:eastAsia="Times New Roman"/>
          <w:color w:val="000000"/>
          <w:sz w:val="28"/>
          <w:szCs w:val="24"/>
          <w:lang w:eastAsia="lv-LV"/>
        </w:rPr>
        <w:t>līdzfinansējuma saņēmējiem</w:t>
      </w:r>
      <w:r w:rsidR="002A60DC" w:rsidRPr="007D35C9">
        <w:rPr>
          <w:rFonts w:eastAsia="Times New Roman"/>
          <w:color w:val="000000"/>
          <w:sz w:val="28"/>
          <w:szCs w:val="24"/>
          <w:lang w:eastAsia="lv-LV"/>
        </w:rPr>
        <w:t xml:space="preserve"> tika pārcelti</w:t>
      </w:r>
      <w:r w:rsidRPr="007D35C9">
        <w:rPr>
          <w:rFonts w:eastAsia="Times New Roman"/>
          <w:color w:val="000000"/>
          <w:sz w:val="28"/>
          <w:szCs w:val="24"/>
          <w:lang w:eastAsia="lv-LV"/>
        </w:rPr>
        <w:t xml:space="preserve">, ņemot vērā, ka iesniegtie projektu starpposma pārskati nebija pietiekoši labā kvalitātē un no līdzfinansējuma saņēmējiem vajadzēja pieprasīt papildus projektos veikto izdevumu pamatojošos dokumentus. </w:t>
      </w:r>
    </w:p>
    <w:p w14:paraId="0D77A27B" w14:textId="4890A6A3" w:rsidR="002E6874" w:rsidRPr="007D35C9" w:rsidRDefault="002E6874" w:rsidP="00EC6BB9">
      <w:pPr>
        <w:spacing w:before="120" w:after="120" w:line="276" w:lineRule="auto"/>
        <w:ind w:firstLine="720"/>
        <w:jc w:val="both"/>
        <w:rPr>
          <w:rFonts w:eastAsia="Times New Roman"/>
          <w:color w:val="000000"/>
          <w:sz w:val="28"/>
          <w:szCs w:val="24"/>
          <w:lang w:eastAsia="lv-LV"/>
        </w:rPr>
      </w:pPr>
      <w:r w:rsidRPr="007D35C9">
        <w:rPr>
          <w:rFonts w:eastAsia="Times New Roman"/>
          <w:color w:val="000000"/>
          <w:sz w:val="28"/>
          <w:szCs w:val="24"/>
          <w:lang w:eastAsia="lv-LV"/>
        </w:rPr>
        <w:t xml:space="preserve">2) </w:t>
      </w:r>
      <w:r w:rsidR="004C0AA1" w:rsidRPr="007D35C9">
        <w:rPr>
          <w:rFonts w:eastAsia="Times New Roman"/>
          <w:color w:val="000000"/>
          <w:sz w:val="28"/>
          <w:szCs w:val="24"/>
          <w:lang w:eastAsia="lv-LV"/>
        </w:rPr>
        <w:tab/>
      </w:r>
      <w:r w:rsidRPr="007D35C9">
        <w:rPr>
          <w:rFonts w:eastAsia="Times New Roman"/>
          <w:color w:val="000000"/>
          <w:sz w:val="28"/>
          <w:szCs w:val="24"/>
          <w:lang w:eastAsia="lv-LV"/>
        </w:rPr>
        <w:t>VARAM programmās “Nacionālā klimata politika” un “Kapacitātes stiprināšana un institucionālā sadarbība starp Latvijas un Norvēģijas valsts institūcijām, vietējām un reģionālām iestādēm” 1</w:t>
      </w:r>
      <w:r w:rsidR="00D47C17">
        <w:rPr>
          <w:rFonts w:eastAsia="Times New Roman"/>
          <w:color w:val="000000"/>
          <w:sz w:val="28"/>
          <w:szCs w:val="24"/>
          <w:lang w:eastAsia="lv-LV"/>
        </w:rPr>
        <w:t>7</w:t>
      </w:r>
      <w:r w:rsidRPr="007D35C9">
        <w:rPr>
          <w:rFonts w:eastAsia="Times New Roman"/>
          <w:color w:val="000000"/>
          <w:sz w:val="28"/>
          <w:szCs w:val="24"/>
          <w:lang w:eastAsia="lv-LV"/>
        </w:rPr>
        <w:t xml:space="preserve"> no 31 projektiem noslēdzās 2016</w:t>
      </w:r>
      <w:r w:rsidR="000870FE">
        <w:rPr>
          <w:rFonts w:eastAsia="Times New Roman"/>
          <w:color w:val="000000"/>
          <w:sz w:val="28"/>
          <w:szCs w:val="24"/>
          <w:lang w:eastAsia="lv-LV"/>
        </w:rPr>
        <w:t>. gad</w:t>
      </w:r>
      <w:r w:rsidRPr="007D35C9">
        <w:rPr>
          <w:rFonts w:eastAsia="Times New Roman"/>
          <w:color w:val="000000"/>
          <w:sz w:val="28"/>
          <w:szCs w:val="24"/>
          <w:lang w:eastAsia="lv-LV"/>
        </w:rPr>
        <w:t>a 30.aprīlī, līdz ar to novirze no plāna pamatojama galvenokārt ar to, ka tika kavēti projektu noslēgumu pārskatu un to precizējumu iesniegšanas termiņi, līdz ar to noslēgumu maksājumi projektu īstenotājiem tiks veikti 2017</w:t>
      </w:r>
      <w:r w:rsidR="000870FE">
        <w:rPr>
          <w:rFonts w:eastAsia="Times New Roman"/>
          <w:color w:val="000000"/>
          <w:sz w:val="28"/>
          <w:szCs w:val="24"/>
          <w:lang w:eastAsia="lv-LV"/>
        </w:rPr>
        <w:t>. gad</w:t>
      </w:r>
      <w:r w:rsidRPr="007D35C9">
        <w:rPr>
          <w:rFonts w:eastAsia="Times New Roman"/>
          <w:color w:val="000000"/>
          <w:sz w:val="28"/>
          <w:szCs w:val="24"/>
          <w:lang w:eastAsia="lv-LV"/>
        </w:rPr>
        <w:t>ā pēc pārskatu apstiprināšanas</w:t>
      </w:r>
      <w:r w:rsidR="00902E31">
        <w:rPr>
          <w:rFonts w:eastAsia="Times New Roman"/>
          <w:color w:val="000000"/>
          <w:sz w:val="28"/>
          <w:szCs w:val="24"/>
          <w:lang w:eastAsia="lv-LV"/>
        </w:rPr>
        <w:t xml:space="preserve">. Tāpat </w:t>
      </w:r>
      <w:r w:rsidRPr="007D35C9">
        <w:rPr>
          <w:rFonts w:eastAsia="Times New Roman"/>
          <w:color w:val="000000"/>
          <w:sz w:val="28"/>
          <w:szCs w:val="24"/>
          <w:lang w:eastAsia="lv-LV"/>
        </w:rPr>
        <w:t>projekti noslēdzās ar pārpalikumiem, kuri 2017</w:t>
      </w:r>
      <w:r w:rsidR="000870FE">
        <w:rPr>
          <w:rFonts w:eastAsia="Times New Roman"/>
          <w:color w:val="000000"/>
          <w:sz w:val="28"/>
          <w:szCs w:val="24"/>
          <w:lang w:eastAsia="lv-LV"/>
        </w:rPr>
        <w:t>. gad</w:t>
      </w:r>
      <w:r w:rsidRPr="007D35C9">
        <w:rPr>
          <w:rFonts w:eastAsia="Times New Roman"/>
          <w:color w:val="000000"/>
          <w:sz w:val="28"/>
          <w:szCs w:val="24"/>
          <w:lang w:eastAsia="lv-LV"/>
        </w:rPr>
        <w:t>ā tiks pārdalīti Programmu ietvaros bilateriālo aktivitāšu īstenošanai</w:t>
      </w:r>
      <w:r w:rsidR="009A4E54" w:rsidRPr="009A4E54">
        <w:rPr>
          <w:rFonts w:eastAsia="Times New Roman"/>
          <w:color w:val="000000"/>
          <w:sz w:val="28"/>
          <w:szCs w:val="24"/>
          <w:lang w:eastAsia="lv-LV"/>
        </w:rPr>
        <w:t>, ja būs nepieciešamība pēc papildus līdzekļiem šīm aktivitātēm un par to tiks lemts programmas Sadarbības komitejā</w:t>
      </w:r>
      <w:r w:rsidR="00F72043">
        <w:rPr>
          <w:rFonts w:eastAsia="Times New Roman"/>
          <w:color w:val="000000"/>
          <w:sz w:val="28"/>
          <w:szCs w:val="24"/>
          <w:lang w:eastAsia="lv-LV"/>
        </w:rPr>
        <w:t>.</w:t>
      </w:r>
    </w:p>
    <w:p w14:paraId="41A1126A" w14:textId="2C179102" w:rsidR="002E6874" w:rsidRPr="007D35C9" w:rsidRDefault="002E6874" w:rsidP="00EC6BB9">
      <w:pPr>
        <w:spacing w:before="120" w:after="120" w:line="276" w:lineRule="auto"/>
        <w:ind w:firstLine="720"/>
        <w:jc w:val="both"/>
        <w:rPr>
          <w:rFonts w:eastAsia="Times New Roman"/>
          <w:color w:val="000000"/>
          <w:sz w:val="28"/>
          <w:szCs w:val="24"/>
          <w:lang w:eastAsia="lv-LV"/>
        </w:rPr>
      </w:pPr>
      <w:r w:rsidRPr="007D35C9">
        <w:rPr>
          <w:rFonts w:eastAsia="Times New Roman"/>
          <w:color w:val="000000"/>
          <w:sz w:val="28"/>
          <w:szCs w:val="24"/>
          <w:lang w:eastAsia="lv-LV"/>
        </w:rPr>
        <w:t xml:space="preserve">3) </w:t>
      </w:r>
      <w:r w:rsidR="004C0AA1" w:rsidRPr="007D35C9">
        <w:rPr>
          <w:rFonts w:eastAsia="Times New Roman"/>
          <w:color w:val="000000"/>
          <w:sz w:val="28"/>
          <w:szCs w:val="24"/>
          <w:lang w:eastAsia="lv-LV"/>
        </w:rPr>
        <w:tab/>
      </w:r>
      <w:r w:rsidRPr="007D35C9">
        <w:rPr>
          <w:rFonts w:eastAsia="Times New Roman"/>
          <w:color w:val="000000"/>
          <w:sz w:val="28"/>
          <w:szCs w:val="24"/>
          <w:lang w:eastAsia="lv-LV"/>
        </w:rPr>
        <w:t>KM programmā “Kultūras un dabas mantojuma saglabāšana un atjaunināšana” Rakstniecības un mūzikas muzeja projektā bija nozīmīgi sarežģījumi iepirkumos gan par būvniecības darbiem, gan par muzeja ekspozīcijas iekārtošanu, kā rezultātā apjomīgie būvniecības darbi tika uzsākti tikai 2016</w:t>
      </w:r>
      <w:r w:rsidR="000870FE">
        <w:rPr>
          <w:rFonts w:eastAsia="Times New Roman"/>
          <w:color w:val="000000"/>
          <w:sz w:val="28"/>
          <w:szCs w:val="24"/>
          <w:lang w:eastAsia="lv-LV"/>
        </w:rPr>
        <w:t>. gad</w:t>
      </w:r>
      <w:r w:rsidRPr="007D35C9">
        <w:rPr>
          <w:rFonts w:eastAsia="Times New Roman"/>
          <w:color w:val="000000"/>
          <w:sz w:val="28"/>
          <w:szCs w:val="24"/>
          <w:lang w:eastAsia="lv-LV"/>
        </w:rPr>
        <w:t xml:space="preserve">a </w:t>
      </w:r>
      <w:r w:rsidRPr="007D35C9">
        <w:rPr>
          <w:rFonts w:eastAsia="Times New Roman"/>
          <w:color w:val="000000"/>
          <w:sz w:val="28"/>
          <w:szCs w:val="24"/>
          <w:lang w:eastAsia="lv-LV"/>
        </w:rPr>
        <w:lastRenderedPageBreak/>
        <w:t>maijā. Vienlaikus vairāku projektu</w:t>
      </w:r>
      <w:r w:rsidRPr="002B731B">
        <w:rPr>
          <w:rFonts w:eastAsia="Times New Roman"/>
          <w:i/>
          <w:color w:val="000000"/>
          <w:sz w:val="28"/>
          <w:szCs w:val="24"/>
          <w:lang w:eastAsia="lv-LV"/>
        </w:rPr>
        <w:t xml:space="preserve"> noslēguma pārskati vēl nav </w:t>
      </w:r>
      <w:r w:rsidRPr="007D35C9">
        <w:rPr>
          <w:rFonts w:eastAsia="Times New Roman"/>
          <w:color w:val="000000"/>
          <w:sz w:val="28"/>
          <w:szCs w:val="24"/>
          <w:lang w:eastAsia="lv-LV"/>
        </w:rPr>
        <w:t>apstiprināti un nav izmaksāti noslēguma maksājumi, tāpēc noslēguma maksājumi projektiem tiks veikti attiecīgi 2017</w:t>
      </w:r>
      <w:r w:rsidR="000870FE">
        <w:rPr>
          <w:rFonts w:eastAsia="Times New Roman"/>
          <w:color w:val="000000"/>
          <w:sz w:val="28"/>
          <w:szCs w:val="24"/>
          <w:lang w:eastAsia="lv-LV"/>
        </w:rPr>
        <w:t>. gad</w:t>
      </w:r>
      <w:r w:rsidRPr="007D35C9">
        <w:rPr>
          <w:rFonts w:eastAsia="Times New Roman"/>
          <w:color w:val="000000"/>
          <w:sz w:val="28"/>
          <w:szCs w:val="24"/>
          <w:lang w:eastAsia="lv-LV"/>
        </w:rPr>
        <w:t>ā.</w:t>
      </w:r>
    </w:p>
    <w:p w14:paraId="5B4C3C28" w14:textId="3CBCACAD" w:rsidR="002E6874" w:rsidRDefault="002E6874" w:rsidP="00EC6BB9">
      <w:pPr>
        <w:spacing w:before="120" w:after="120" w:line="276" w:lineRule="auto"/>
        <w:ind w:firstLine="720"/>
        <w:jc w:val="both"/>
        <w:rPr>
          <w:rFonts w:eastAsia="Times New Roman"/>
          <w:color w:val="000000"/>
          <w:sz w:val="28"/>
          <w:szCs w:val="24"/>
          <w:lang w:eastAsia="lv-LV"/>
        </w:rPr>
      </w:pPr>
      <w:r w:rsidRPr="007D35C9">
        <w:rPr>
          <w:rFonts w:eastAsia="Times New Roman"/>
          <w:color w:val="000000"/>
          <w:sz w:val="28"/>
          <w:szCs w:val="24"/>
          <w:lang w:eastAsia="lv-LV"/>
        </w:rPr>
        <w:t xml:space="preserve">4) </w:t>
      </w:r>
      <w:r w:rsidR="004C0AA1" w:rsidRPr="007D35C9">
        <w:rPr>
          <w:rFonts w:eastAsia="Times New Roman"/>
          <w:color w:val="000000"/>
          <w:sz w:val="28"/>
          <w:szCs w:val="24"/>
          <w:lang w:eastAsia="lv-LV"/>
        </w:rPr>
        <w:tab/>
      </w:r>
      <w:r w:rsidRPr="007D35C9">
        <w:rPr>
          <w:rFonts w:eastAsia="Times New Roman"/>
          <w:color w:val="000000"/>
          <w:sz w:val="28"/>
          <w:szCs w:val="24"/>
          <w:lang w:eastAsia="lv-LV"/>
        </w:rPr>
        <w:t>TM programmas “Latvijas korekcijas dienestu un Valsts policijas īslaicīgās aizturēšanas vietu reforma” Olaines cietuma Atkarīgo centra projektā aizkavējās būvniecības darbi, līdz ar to arī centra atvēršana notika tikai 2016</w:t>
      </w:r>
      <w:r w:rsidR="000870FE">
        <w:rPr>
          <w:rFonts w:eastAsia="Times New Roman"/>
          <w:color w:val="000000"/>
          <w:sz w:val="28"/>
          <w:szCs w:val="24"/>
          <w:lang w:eastAsia="lv-LV"/>
        </w:rPr>
        <w:t>. gad</w:t>
      </w:r>
      <w:r w:rsidRPr="007D35C9">
        <w:rPr>
          <w:rFonts w:eastAsia="Times New Roman"/>
          <w:color w:val="000000"/>
          <w:sz w:val="28"/>
          <w:szCs w:val="24"/>
          <w:lang w:eastAsia="lv-LV"/>
        </w:rPr>
        <w:t>a</w:t>
      </w:r>
      <w:r w:rsidR="008539A5">
        <w:rPr>
          <w:rFonts w:eastAsia="Times New Roman"/>
          <w:color w:val="000000"/>
          <w:sz w:val="28"/>
          <w:szCs w:val="24"/>
          <w:lang w:eastAsia="lv-LV"/>
        </w:rPr>
        <w:t> </w:t>
      </w:r>
      <w:r w:rsidRPr="007D35C9">
        <w:rPr>
          <w:rFonts w:eastAsia="Times New Roman"/>
          <w:color w:val="000000"/>
          <w:sz w:val="28"/>
          <w:szCs w:val="24"/>
          <w:lang w:eastAsia="lv-LV"/>
        </w:rPr>
        <w:t>5.</w:t>
      </w:r>
      <w:r w:rsidR="008539A5">
        <w:rPr>
          <w:rFonts w:eastAsia="Times New Roman"/>
          <w:color w:val="000000"/>
          <w:sz w:val="28"/>
          <w:szCs w:val="24"/>
          <w:lang w:eastAsia="lv-LV"/>
        </w:rPr>
        <w:t> </w:t>
      </w:r>
      <w:r w:rsidRPr="007D35C9">
        <w:rPr>
          <w:rFonts w:eastAsia="Times New Roman"/>
          <w:color w:val="000000"/>
          <w:sz w:val="28"/>
          <w:szCs w:val="24"/>
          <w:lang w:eastAsia="lv-LV"/>
        </w:rPr>
        <w:t>oktobrī. Novirze no investīciju plāna ir skaidrojama arī ar to, ka līdz 2016</w:t>
      </w:r>
      <w:r w:rsidR="000870FE">
        <w:rPr>
          <w:rFonts w:eastAsia="Times New Roman"/>
          <w:color w:val="000000"/>
          <w:sz w:val="28"/>
          <w:szCs w:val="24"/>
          <w:lang w:eastAsia="lv-LV"/>
        </w:rPr>
        <w:t>. gad</w:t>
      </w:r>
      <w:r w:rsidRPr="007D35C9">
        <w:rPr>
          <w:rFonts w:eastAsia="Times New Roman"/>
          <w:color w:val="000000"/>
          <w:sz w:val="28"/>
          <w:szCs w:val="24"/>
          <w:lang w:eastAsia="lv-LV"/>
        </w:rPr>
        <w:t xml:space="preserve">a beigām </w:t>
      </w:r>
      <w:proofErr w:type="spellStart"/>
      <w:r w:rsidRPr="007D35C9">
        <w:rPr>
          <w:rFonts w:eastAsia="Times New Roman"/>
          <w:color w:val="000000"/>
          <w:sz w:val="28"/>
          <w:szCs w:val="24"/>
          <w:lang w:eastAsia="lv-LV"/>
        </w:rPr>
        <w:t>resocializācijā</w:t>
      </w:r>
      <w:proofErr w:type="spellEnd"/>
      <w:r w:rsidRPr="007D35C9">
        <w:rPr>
          <w:rFonts w:eastAsia="Times New Roman"/>
          <w:color w:val="000000"/>
          <w:sz w:val="28"/>
          <w:szCs w:val="24"/>
          <w:lang w:eastAsia="lv-LV"/>
        </w:rPr>
        <w:t xml:space="preserve"> iesaistīto ieslodzīto un apmācīto darbinieku skaits Olaines cietuma Atkarīgo centrā bija mazāks nekā iepriekš plānots, kā arī elektroniskās uzraudzības projektā maksājumi pakalpojuma sniedzējam par elektroniskajām aprocēm nesasniedza iepriekš plānoto apjomu, līdz ar to finansējums plānotajā apjomā tiks ieguldīts līdz 2017</w:t>
      </w:r>
      <w:r w:rsidR="000870FE">
        <w:rPr>
          <w:rFonts w:eastAsia="Times New Roman"/>
          <w:color w:val="000000"/>
          <w:sz w:val="28"/>
          <w:szCs w:val="24"/>
          <w:lang w:eastAsia="lv-LV"/>
        </w:rPr>
        <w:t>. gad</w:t>
      </w:r>
      <w:r w:rsidRPr="007D35C9">
        <w:rPr>
          <w:rFonts w:eastAsia="Times New Roman"/>
          <w:color w:val="000000"/>
          <w:sz w:val="28"/>
          <w:szCs w:val="24"/>
          <w:lang w:eastAsia="lv-LV"/>
        </w:rPr>
        <w:t>a beigām.</w:t>
      </w:r>
    </w:p>
    <w:p w14:paraId="7FC54B7C" w14:textId="03BBE158" w:rsidR="00B431CE" w:rsidRPr="000444AC" w:rsidRDefault="00B431CE" w:rsidP="006F379D">
      <w:pPr>
        <w:spacing w:after="120" w:line="276" w:lineRule="auto"/>
        <w:ind w:firstLine="720"/>
        <w:jc w:val="both"/>
        <w:rPr>
          <w:rFonts w:cs="Times New Roman"/>
          <w:sz w:val="28"/>
          <w:szCs w:val="28"/>
          <w:lang w:eastAsia="lv-LV"/>
        </w:rPr>
      </w:pPr>
      <w:r>
        <w:rPr>
          <w:rFonts w:cs="Times New Roman"/>
          <w:sz w:val="28"/>
          <w:szCs w:val="28"/>
          <w:lang w:eastAsia="lv-LV"/>
        </w:rPr>
        <w:t xml:space="preserve">Lai maksimāli izmantotu pieejamo finansējumu atbilstoši Latvijas interesēm, MK </w:t>
      </w:r>
      <w:proofErr w:type="spellStart"/>
      <w:r>
        <w:rPr>
          <w:rFonts w:cs="Times New Roman"/>
          <w:sz w:val="28"/>
          <w:szCs w:val="28"/>
          <w:lang w:eastAsia="lv-LV"/>
        </w:rPr>
        <w:t>protok</w:t>
      </w:r>
      <w:r w:rsidR="00066056">
        <w:rPr>
          <w:rFonts w:cs="Times New Roman"/>
          <w:sz w:val="28"/>
          <w:szCs w:val="28"/>
          <w:lang w:eastAsia="lv-LV"/>
        </w:rPr>
        <w:t>o</w:t>
      </w:r>
      <w:r>
        <w:rPr>
          <w:rFonts w:cs="Times New Roman"/>
          <w:sz w:val="28"/>
          <w:szCs w:val="28"/>
          <w:lang w:eastAsia="lv-LV"/>
        </w:rPr>
        <w:t>llēmumā</w:t>
      </w:r>
      <w:proofErr w:type="spellEnd"/>
      <w:r>
        <w:rPr>
          <w:rFonts w:cs="Times New Roman"/>
          <w:sz w:val="28"/>
          <w:szCs w:val="28"/>
          <w:lang w:eastAsia="lv-LV"/>
        </w:rPr>
        <w:t xml:space="preserve"> tiek iekļauts šāds uzdevums: </w:t>
      </w:r>
      <w:r w:rsidRPr="000444AC">
        <w:rPr>
          <w:rFonts w:cs="Times New Roman"/>
          <w:sz w:val="28"/>
          <w:szCs w:val="28"/>
          <w:lang w:eastAsia="lv-LV"/>
        </w:rPr>
        <w:t xml:space="preserve">Lai nodrošinātu </w:t>
      </w:r>
      <w:proofErr w:type="spellStart"/>
      <w:r w:rsidRPr="000444AC">
        <w:rPr>
          <w:rFonts w:cs="Times New Roman"/>
          <w:sz w:val="28"/>
          <w:szCs w:val="28"/>
          <w:lang w:eastAsia="lv-LV"/>
        </w:rPr>
        <w:t>donorvalstu</w:t>
      </w:r>
      <w:proofErr w:type="spellEnd"/>
      <w:r w:rsidRPr="000444AC">
        <w:rPr>
          <w:rFonts w:cs="Times New Roman"/>
          <w:sz w:val="28"/>
          <w:szCs w:val="28"/>
          <w:lang w:eastAsia="lv-LV"/>
        </w:rPr>
        <w:t xml:space="preserve"> Noteikumu par Eiropas Ekonomikas zonas finanšu instrumenta un Norvēģijas finanšu instrumenta 2009.</w:t>
      </w:r>
      <w:r w:rsidR="008539A5">
        <w:rPr>
          <w:rFonts w:cs="Times New Roman"/>
          <w:sz w:val="28"/>
          <w:szCs w:val="28"/>
          <w:lang w:eastAsia="lv-LV"/>
        </w:rPr>
        <w:t> </w:t>
      </w:r>
      <w:r w:rsidRPr="000444AC">
        <w:rPr>
          <w:rFonts w:cs="Times New Roman"/>
          <w:sz w:val="28"/>
          <w:szCs w:val="28"/>
          <w:lang w:eastAsia="lv-LV"/>
        </w:rPr>
        <w:t>–</w:t>
      </w:r>
      <w:r w:rsidR="008539A5">
        <w:rPr>
          <w:rFonts w:cs="Times New Roman"/>
          <w:sz w:val="28"/>
          <w:szCs w:val="28"/>
          <w:lang w:eastAsia="lv-LV"/>
        </w:rPr>
        <w:t> </w:t>
      </w:r>
      <w:r w:rsidRPr="000444AC">
        <w:rPr>
          <w:rFonts w:cs="Times New Roman"/>
          <w:sz w:val="28"/>
          <w:szCs w:val="28"/>
          <w:lang w:eastAsia="lv-LV"/>
        </w:rPr>
        <w:t>2014</w:t>
      </w:r>
      <w:r w:rsidR="000870FE">
        <w:rPr>
          <w:rFonts w:cs="Times New Roman"/>
          <w:sz w:val="28"/>
          <w:szCs w:val="28"/>
          <w:lang w:eastAsia="lv-LV"/>
        </w:rPr>
        <w:t>. gad</w:t>
      </w:r>
      <w:r w:rsidRPr="000444AC">
        <w:rPr>
          <w:rFonts w:cs="Times New Roman"/>
          <w:sz w:val="28"/>
          <w:szCs w:val="28"/>
          <w:lang w:eastAsia="lv-LV"/>
        </w:rPr>
        <w:t>a perioda īstenošanu 1.2.</w:t>
      </w:r>
      <w:r w:rsidR="008539A5">
        <w:rPr>
          <w:rFonts w:cs="Times New Roman"/>
          <w:sz w:val="28"/>
          <w:szCs w:val="28"/>
          <w:lang w:eastAsia="lv-LV"/>
        </w:rPr>
        <w:t> </w:t>
      </w:r>
      <w:r w:rsidRPr="000444AC">
        <w:rPr>
          <w:rFonts w:cs="Times New Roman"/>
          <w:sz w:val="28"/>
          <w:szCs w:val="28"/>
          <w:lang w:eastAsia="lv-LV"/>
        </w:rPr>
        <w:t xml:space="preserve">panta pirmajā daļā noteiktā viena no finanšu instrumentu vispārējiem mērķiem sasniegšanu – divpusējo attiecību stiprināšanu starp </w:t>
      </w:r>
      <w:proofErr w:type="spellStart"/>
      <w:r w:rsidRPr="000444AC">
        <w:rPr>
          <w:rFonts w:cs="Times New Roman"/>
          <w:sz w:val="28"/>
          <w:szCs w:val="28"/>
          <w:lang w:eastAsia="lv-LV"/>
        </w:rPr>
        <w:t>donorvalstīm</w:t>
      </w:r>
      <w:proofErr w:type="spellEnd"/>
      <w:r w:rsidRPr="000444AC">
        <w:rPr>
          <w:rFonts w:cs="Times New Roman"/>
          <w:sz w:val="28"/>
          <w:szCs w:val="28"/>
          <w:lang w:eastAsia="lv-LV"/>
        </w:rPr>
        <w:t xml:space="preserve"> un Latviju</w:t>
      </w:r>
      <w:r>
        <w:rPr>
          <w:rFonts w:cs="Times New Roman"/>
          <w:sz w:val="28"/>
          <w:szCs w:val="28"/>
          <w:lang w:eastAsia="lv-LV"/>
        </w:rPr>
        <w:t xml:space="preserve"> – </w:t>
      </w:r>
      <w:r w:rsidRPr="000444AC">
        <w:rPr>
          <w:rFonts w:cs="Times New Roman"/>
          <w:sz w:val="28"/>
          <w:szCs w:val="28"/>
          <w:lang w:eastAsia="lv-LV"/>
        </w:rPr>
        <w:t>Ekonomikas ministrijai, Tieslietu ministrijai, Vides aizsardzības un reģionālās attīstības ministrijai, Kultūras ministrijai, Izglītības un zinātnes ministrijai un Sabiedrības integrācijas fondam 2017</w:t>
      </w:r>
      <w:r w:rsidR="000870FE">
        <w:rPr>
          <w:rFonts w:cs="Times New Roman"/>
          <w:sz w:val="28"/>
          <w:szCs w:val="28"/>
          <w:lang w:eastAsia="lv-LV"/>
        </w:rPr>
        <w:t>. gad</w:t>
      </w:r>
      <w:r w:rsidRPr="000444AC">
        <w:rPr>
          <w:rFonts w:cs="Times New Roman"/>
          <w:sz w:val="28"/>
          <w:szCs w:val="28"/>
          <w:lang w:eastAsia="lv-LV"/>
        </w:rPr>
        <w:t xml:space="preserve">ā </w:t>
      </w:r>
      <w:r>
        <w:rPr>
          <w:rFonts w:cs="Times New Roman"/>
          <w:sz w:val="28"/>
          <w:szCs w:val="28"/>
          <w:lang w:eastAsia="lv-LV"/>
        </w:rPr>
        <w:t>veikt pasākumus, kas</w:t>
      </w:r>
      <w:r w:rsidRPr="000444AC">
        <w:rPr>
          <w:rFonts w:cs="Times New Roman"/>
          <w:sz w:val="28"/>
          <w:szCs w:val="28"/>
          <w:lang w:eastAsia="lv-LV"/>
        </w:rPr>
        <w:t xml:space="preserve"> nodrošinātu maksimāli efektīvu Eiropas Ekonomikas zonas finanšu instrumenta un Norvēģijas finanšu instrumenta </w:t>
      </w:r>
      <w:r>
        <w:rPr>
          <w:rFonts w:cs="Times New Roman"/>
          <w:sz w:val="28"/>
          <w:szCs w:val="28"/>
          <w:lang w:eastAsia="lv-LV"/>
        </w:rPr>
        <w:t>līdzfinansēto programmu</w:t>
      </w:r>
      <w:r w:rsidRPr="000444AC">
        <w:rPr>
          <w:rFonts w:cs="Times New Roman"/>
          <w:sz w:val="28"/>
          <w:szCs w:val="28"/>
          <w:lang w:eastAsia="lv-LV"/>
        </w:rPr>
        <w:t xml:space="preserve"> </w:t>
      </w:r>
      <w:r>
        <w:rPr>
          <w:rFonts w:cs="Times New Roman"/>
          <w:sz w:val="28"/>
          <w:szCs w:val="28"/>
          <w:lang w:eastAsia="lv-LV"/>
        </w:rPr>
        <w:t xml:space="preserve">bilateriālajā fondā </w:t>
      </w:r>
      <w:r w:rsidRPr="000444AC">
        <w:rPr>
          <w:rFonts w:cs="Times New Roman"/>
          <w:sz w:val="28"/>
          <w:szCs w:val="28"/>
          <w:lang w:eastAsia="lv-LV"/>
        </w:rPr>
        <w:t xml:space="preserve">pieejamā finansējuma </w:t>
      </w:r>
      <w:r>
        <w:rPr>
          <w:rFonts w:cs="Times New Roman"/>
          <w:sz w:val="28"/>
          <w:szCs w:val="28"/>
          <w:lang w:eastAsia="lv-LV"/>
        </w:rPr>
        <w:t xml:space="preserve">vismaz </w:t>
      </w:r>
      <w:r w:rsidRPr="000444AC">
        <w:rPr>
          <w:rFonts w:cs="Times New Roman"/>
          <w:sz w:val="28"/>
          <w:szCs w:val="28"/>
          <w:lang w:eastAsia="lv-LV"/>
        </w:rPr>
        <w:t>1</w:t>
      </w:r>
      <w:r w:rsidR="008539A5">
        <w:rPr>
          <w:rFonts w:cs="Times New Roman"/>
          <w:sz w:val="28"/>
          <w:szCs w:val="28"/>
          <w:lang w:eastAsia="lv-LV"/>
        </w:rPr>
        <w:t> </w:t>
      </w:r>
      <w:r w:rsidRPr="000444AC">
        <w:rPr>
          <w:rFonts w:cs="Times New Roman"/>
          <w:sz w:val="28"/>
          <w:szCs w:val="28"/>
          <w:lang w:eastAsia="lv-LV"/>
        </w:rPr>
        <w:t>294</w:t>
      </w:r>
      <w:r w:rsidR="008539A5">
        <w:rPr>
          <w:rFonts w:cs="Times New Roman"/>
          <w:sz w:val="28"/>
          <w:szCs w:val="28"/>
          <w:lang w:eastAsia="lv-LV"/>
        </w:rPr>
        <w:t> </w:t>
      </w:r>
      <w:r w:rsidRPr="000444AC">
        <w:rPr>
          <w:rFonts w:cs="Times New Roman"/>
          <w:sz w:val="28"/>
          <w:szCs w:val="28"/>
          <w:lang w:eastAsia="lv-LV"/>
        </w:rPr>
        <w:t>208</w:t>
      </w:r>
      <w:r w:rsidR="00926027" w:rsidRPr="00926027">
        <w:rPr>
          <w:rFonts w:cs="Times New Roman"/>
          <w:i/>
          <w:sz w:val="28"/>
          <w:szCs w:val="28"/>
          <w:lang w:eastAsia="lv-LV"/>
        </w:rPr>
        <w:t> euro</w:t>
      </w:r>
      <w:r w:rsidRPr="000444AC">
        <w:rPr>
          <w:rFonts w:cs="Times New Roman"/>
          <w:sz w:val="28"/>
          <w:szCs w:val="28"/>
          <w:lang w:eastAsia="lv-LV"/>
        </w:rPr>
        <w:t xml:space="preserve"> apmērā izmantošanu </w:t>
      </w:r>
      <w:proofErr w:type="spellStart"/>
      <w:r w:rsidRPr="000444AC">
        <w:rPr>
          <w:rFonts w:cs="Times New Roman"/>
          <w:sz w:val="28"/>
          <w:szCs w:val="28"/>
          <w:lang w:eastAsia="lv-LV"/>
        </w:rPr>
        <w:t>donorvalstu</w:t>
      </w:r>
      <w:proofErr w:type="spellEnd"/>
      <w:r w:rsidRPr="000444AC">
        <w:rPr>
          <w:rFonts w:cs="Times New Roman"/>
          <w:sz w:val="28"/>
          <w:szCs w:val="28"/>
          <w:lang w:eastAsia="lv-LV"/>
        </w:rPr>
        <w:t xml:space="preserve"> un Latvijas divpusējo attiecību stiprināšanai.</w:t>
      </w:r>
      <w:r>
        <w:rPr>
          <w:rFonts w:cs="Times New Roman"/>
          <w:sz w:val="28"/>
          <w:szCs w:val="28"/>
          <w:lang w:eastAsia="lv-LV"/>
        </w:rPr>
        <w:t>””</w:t>
      </w:r>
    </w:p>
    <w:p w14:paraId="16ACA798" w14:textId="461CCE6B" w:rsidR="002E6874" w:rsidRPr="002B3D3A" w:rsidRDefault="002E6874" w:rsidP="00EC6BB9">
      <w:pPr>
        <w:spacing w:before="120" w:after="120" w:line="276" w:lineRule="auto"/>
        <w:ind w:firstLine="720"/>
        <w:jc w:val="both"/>
        <w:rPr>
          <w:rFonts w:eastAsia="Times New Roman"/>
          <w:b/>
          <w:color w:val="000000"/>
          <w:sz w:val="28"/>
          <w:szCs w:val="24"/>
          <w:lang w:eastAsia="lv-LV"/>
        </w:rPr>
      </w:pPr>
      <w:r w:rsidRPr="007D35C9">
        <w:rPr>
          <w:rFonts w:eastAsia="EUAlbertina-Bold-Identity-H"/>
          <w:color w:val="000000"/>
          <w:sz w:val="28"/>
          <w:szCs w:val="24"/>
          <w:lang w:eastAsia="lv-LV"/>
        </w:rPr>
        <w:t>Detalizēta informācija par EEZ/Norvēģijas finanšu instrumentu finansējuma investīciju plānu 2017</w:t>
      </w:r>
      <w:r w:rsidR="000870FE">
        <w:rPr>
          <w:rFonts w:eastAsia="EUAlbertina-Bold-Identity-H"/>
          <w:color w:val="000000"/>
          <w:sz w:val="28"/>
          <w:szCs w:val="24"/>
          <w:lang w:eastAsia="lv-LV"/>
        </w:rPr>
        <w:t>. gad</w:t>
      </w:r>
      <w:r w:rsidRPr="007D35C9">
        <w:rPr>
          <w:rFonts w:eastAsia="EUAlbertina-Bold-Identity-H"/>
          <w:color w:val="000000"/>
          <w:sz w:val="28"/>
          <w:szCs w:val="24"/>
          <w:lang w:eastAsia="lv-LV"/>
        </w:rPr>
        <w:t xml:space="preserve">am </w:t>
      </w:r>
      <w:r w:rsidRPr="007D35C9">
        <w:rPr>
          <w:rFonts w:eastAsia="Times New Roman"/>
          <w:color w:val="000000"/>
          <w:sz w:val="28"/>
          <w:szCs w:val="20"/>
          <w:lang w:eastAsia="lv-LV"/>
        </w:rPr>
        <w:t xml:space="preserve">ir </w:t>
      </w:r>
      <w:r w:rsidRPr="007D35C9">
        <w:rPr>
          <w:rFonts w:eastAsia="EUAlbertina-Bold-Identity-H"/>
          <w:color w:val="000000"/>
          <w:sz w:val="28"/>
          <w:szCs w:val="24"/>
          <w:lang w:eastAsia="lv-LV"/>
        </w:rPr>
        <w:t xml:space="preserve">apkopota </w:t>
      </w:r>
      <w:r w:rsidRPr="002B3D3A">
        <w:rPr>
          <w:rFonts w:eastAsia="EUAlbertina-Bold-Identity-H"/>
          <w:color w:val="000000"/>
          <w:sz w:val="28"/>
          <w:szCs w:val="24"/>
          <w:lang w:eastAsia="lv-LV"/>
        </w:rPr>
        <w:t xml:space="preserve">šī ziņojuma </w:t>
      </w:r>
      <w:r w:rsidR="002A60DC" w:rsidRPr="002B3D3A">
        <w:rPr>
          <w:rFonts w:eastAsia="EUAlbertina-Bold-Identity-H"/>
          <w:sz w:val="28"/>
          <w:szCs w:val="24"/>
          <w:lang w:eastAsia="lv-LV"/>
        </w:rPr>
        <w:t>1</w:t>
      </w:r>
      <w:r w:rsidRPr="002B3D3A">
        <w:rPr>
          <w:rFonts w:eastAsia="EUAlbertina-Bold-Identity-H"/>
          <w:sz w:val="28"/>
          <w:szCs w:val="24"/>
          <w:lang w:eastAsia="lv-LV"/>
        </w:rPr>
        <w:t>.</w:t>
      </w:r>
      <w:r w:rsidR="008539A5" w:rsidRPr="002B3D3A">
        <w:rPr>
          <w:rFonts w:eastAsia="EUAlbertina-Bold-Identity-H"/>
          <w:sz w:val="28"/>
          <w:szCs w:val="24"/>
          <w:lang w:eastAsia="lv-LV"/>
        </w:rPr>
        <w:t> </w:t>
      </w:r>
      <w:r w:rsidRPr="002B3D3A">
        <w:rPr>
          <w:rFonts w:eastAsia="EUAlbertina-Bold-Identity-H"/>
          <w:sz w:val="28"/>
          <w:szCs w:val="24"/>
          <w:lang w:eastAsia="lv-LV"/>
        </w:rPr>
        <w:t>pielikumā</w:t>
      </w:r>
      <w:r w:rsidRPr="002B3D3A">
        <w:rPr>
          <w:rFonts w:eastAsia="EUAlbertina-Bold-Identity-H"/>
          <w:color w:val="000000"/>
          <w:sz w:val="28"/>
          <w:szCs w:val="24"/>
          <w:lang w:eastAsia="lv-LV"/>
        </w:rPr>
        <w:t>.</w:t>
      </w:r>
    </w:p>
    <w:p w14:paraId="4997A238" w14:textId="64DE0D1F" w:rsidR="006D46FF" w:rsidRPr="002B3D3A" w:rsidRDefault="006D46FF" w:rsidP="00E7475B">
      <w:pPr>
        <w:spacing w:before="120" w:after="120" w:line="276" w:lineRule="auto"/>
        <w:ind w:firstLine="720"/>
        <w:jc w:val="both"/>
        <w:rPr>
          <w:rFonts w:eastAsia="Times New Roman"/>
          <w:b/>
          <w:i/>
          <w:color w:val="000000"/>
          <w:sz w:val="28"/>
          <w:szCs w:val="28"/>
          <w:lang w:eastAsia="lv-LV"/>
        </w:rPr>
      </w:pPr>
      <w:r w:rsidRPr="002B3D3A">
        <w:rPr>
          <w:rFonts w:eastAsia="Times New Roman"/>
          <w:b/>
          <w:i/>
          <w:color w:val="000000"/>
          <w:sz w:val="28"/>
          <w:szCs w:val="28"/>
          <w:lang w:eastAsia="lv-LV"/>
        </w:rPr>
        <w:t>Programmu īstenošana</w:t>
      </w:r>
    </w:p>
    <w:p w14:paraId="126203F5" w14:textId="5A27BD0E" w:rsidR="001459CC" w:rsidRPr="007D35C9" w:rsidRDefault="001459CC" w:rsidP="00EC6BB9">
      <w:pPr>
        <w:pStyle w:val="Default"/>
        <w:spacing w:line="276" w:lineRule="auto"/>
        <w:ind w:firstLine="720"/>
        <w:rPr>
          <w:rFonts w:eastAsiaTheme="minorHAnsi"/>
          <w:color w:val="auto"/>
          <w:sz w:val="28"/>
          <w:szCs w:val="20"/>
          <w:lang w:eastAsia="en-US"/>
        </w:rPr>
      </w:pPr>
      <w:r w:rsidRPr="007D35C9">
        <w:rPr>
          <w:rFonts w:eastAsiaTheme="minorHAnsi"/>
          <w:color w:val="auto"/>
          <w:sz w:val="28"/>
          <w:szCs w:val="20"/>
          <w:lang w:eastAsia="en-US"/>
        </w:rPr>
        <w:t>2016</w:t>
      </w:r>
      <w:r w:rsidR="000870FE">
        <w:rPr>
          <w:rFonts w:eastAsiaTheme="minorHAnsi"/>
          <w:color w:val="auto"/>
          <w:sz w:val="28"/>
          <w:szCs w:val="20"/>
          <w:lang w:eastAsia="en-US"/>
        </w:rPr>
        <w:t>. gad</w:t>
      </w:r>
      <w:r w:rsidRPr="007D35C9">
        <w:rPr>
          <w:rFonts w:eastAsiaTheme="minorHAnsi"/>
          <w:color w:val="auto"/>
          <w:sz w:val="28"/>
          <w:szCs w:val="20"/>
          <w:lang w:eastAsia="en-US"/>
        </w:rPr>
        <w:t>ā visas septiņas EEZ/Norvēģijas finanšu instrumentu programmas bija ieviešanas fāzē</w:t>
      </w:r>
      <w:r w:rsidR="002A60DC" w:rsidRPr="007D35C9">
        <w:rPr>
          <w:rFonts w:eastAsiaTheme="minorHAnsi"/>
          <w:color w:val="auto"/>
          <w:sz w:val="28"/>
          <w:szCs w:val="20"/>
          <w:lang w:eastAsia="en-US"/>
        </w:rPr>
        <w:t>,</w:t>
      </w:r>
      <w:r w:rsidRPr="007D35C9">
        <w:rPr>
          <w:rFonts w:eastAsiaTheme="minorHAnsi"/>
          <w:color w:val="auto"/>
          <w:sz w:val="28"/>
          <w:szCs w:val="20"/>
          <w:lang w:eastAsia="en-US"/>
        </w:rPr>
        <w:t xml:space="preserve"> un ir sasniegti vairāki no plānotajiem rezultātiem:</w:t>
      </w:r>
    </w:p>
    <w:p w14:paraId="553E7E2F" w14:textId="384420B0" w:rsidR="001459CC" w:rsidRPr="007D35C9" w:rsidRDefault="001459CC" w:rsidP="00EC6BB9">
      <w:pPr>
        <w:pStyle w:val="Default"/>
        <w:spacing w:line="276" w:lineRule="auto"/>
        <w:ind w:firstLine="720"/>
        <w:rPr>
          <w:rFonts w:eastAsiaTheme="minorHAnsi"/>
          <w:color w:val="auto"/>
          <w:sz w:val="28"/>
          <w:szCs w:val="20"/>
          <w:lang w:eastAsia="en-US"/>
        </w:rPr>
      </w:pPr>
      <w:r w:rsidRPr="007D35C9">
        <w:rPr>
          <w:rFonts w:eastAsiaTheme="minorHAnsi"/>
          <w:color w:val="auto"/>
          <w:sz w:val="28"/>
          <w:szCs w:val="20"/>
          <w:lang w:eastAsia="en-US"/>
        </w:rPr>
        <w:t>SIF programmā “</w:t>
      </w:r>
      <w:r w:rsidRPr="007D35C9">
        <w:rPr>
          <w:rFonts w:eastAsiaTheme="minorHAnsi"/>
          <w:b/>
          <w:color w:val="auto"/>
          <w:sz w:val="28"/>
          <w:szCs w:val="20"/>
          <w:lang w:eastAsia="en-US"/>
        </w:rPr>
        <w:t>NVO fonds</w:t>
      </w:r>
      <w:r w:rsidRPr="007D35C9">
        <w:rPr>
          <w:rFonts w:eastAsiaTheme="minorHAnsi"/>
          <w:color w:val="auto"/>
          <w:sz w:val="28"/>
          <w:szCs w:val="20"/>
          <w:lang w:eastAsia="en-US"/>
        </w:rPr>
        <w:t>”: Tā kā visi projekti noslēdzās 2016</w:t>
      </w:r>
      <w:r w:rsidR="000870FE">
        <w:rPr>
          <w:rFonts w:eastAsiaTheme="minorHAnsi"/>
          <w:color w:val="auto"/>
          <w:sz w:val="28"/>
          <w:szCs w:val="20"/>
          <w:lang w:eastAsia="en-US"/>
        </w:rPr>
        <w:t>. gad</w:t>
      </w:r>
      <w:r w:rsidRPr="007D35C9">
        <w:rPr>
          <w:rFonts w:eastAsiaTheme="minorHAnsi"/>
          <w:color w:val="auto"/>
          <w:sz w:val="28"/>
          <w:szCs w:val="20"/>
          <w:lang w:eastAsia="en-US"/>
        </w:rPr>
        <w:t>a</w:t>
      </w:r>
      <w:r w:rsidR="008539A5">
        <w:rPr>
          <w:rFonts w:eastAsiaTheme="minorHAnsi"/>
          <w:color w:val="auto"/>
          <w:sz w:val="28"/>
          <w:szCs w:val="20"/>
          <w:lang w:eastAsia="en-US"/>
        </w:rPr>
        <w:t> </w:t>
      </w:r>
      <w:r w:rsidRPr="007D35C9">
        <w:rPr>
          <w:rFonts w:eastAsiaTheme="minorHAnsi"/>
          <w:color w:val="auto"/>
          <w:sz w:val="28"/>
          <w:szCs w:val="20"/>
          <w:lang w:eastAsia="en-US"/>
        </w:rPr>
        <w:t>30.</w:t>
      </w:r>
      <w:r w:rsidR="008539A5">
        <w:rPr>
          <w:rFonts w:eastAsiaTheme="minorHAnsi"/>
          <w:color w:val="auto"/>
          <w:sz w:val="28"/>
          <w:szCs w:val="20"/>
          <w:lang w:eastAsia="en-US"/>
        </w:rPr>
        <w:t> </w:t>
      </w:r>
      <w:r w:rsidRPr="007D35C9">
        <w:rPr>
          <w:rFonts w:eastAsiaTheme="minorHAnsi"/>
          <w:color w:val="auto"/>
          <w:sz w:val="28"/>
          <w:szCs w:val="20"/>
          <w:lang w:eastAsia="en-US"/>
        </w:rPr>
        <w:t xml:space="preserve">aprīlī, tad pārskata periodā turpinājās darbs pie rezultātu apkopošanas. Liela daļa projektu tika īstenoti demokrātisko vērtību stiprināšanai, t.sk. daļa no tiem bija mērķēti rasisma, ksenofobijas, homofobijas mazināšanai un </w:t>
      </w:r>
      <w:proofErr w:type="spellStart"/>
      <w:r w:rsidRPr="007D35C9">
        <w:rPr>
          <w:rFonts w:eastAsiaTheme="minorHAnsi"/>
          <w:color w:val="auto"/>
          <w:sz w:val="28"/>
          <w:szCs w:val="20"/>
          <w:lang w:eastAsia="en-US"/>
        </w:rPr>
        <w:t>romu</w:t>
      </w:r>
      <w:proofErr w:type="spellEnd"/>
      <w:r w:rsidRPr="007D35C9">
        <w:rPr>
          <w:rFonts w:eastAsiaTheme="minorHAnsi"/>
          <w:color w:val="auto"/>
          <w:sz w:val="28"/>
          <w:szCs w:val="20"/>
          <w:lang w:eastAsia="en-US"/>
        </w:rPr>
        <w:t xml:space="preserve"> iekļaušanai sabiedrībā. 2016</w:t>
      </w:r>
      <w:r w:rsidR="000870FE">
        <w:rPr>
          <w:rFonts w:eastAsiaTheme="minorHAnsi"/>
          <w:color w:val="auto"/>
          <w:sz w:val="28"/>
          <w:szCs w:val="20"/>
          <w:lang w:eastAsia="en-US"/>
        </w:rPr>
        <w:t>. gad</w:t>
      </w:r>
      <w:r w:rsidRPr="007D35C9">
        <w:rPr>
          <w:rFonts w:eastAsiaTheme="minorHAnsi"/>
          <w:color w:val="auto"/>
          <w:sz w:val="28"/>
          <w:szCs w:val="20"/>
          <w:lang w:eastAsia="en-US"/>
        </w:rPr>
        <w:t>a</w:t>
      </w:r>
      <w:r w:rsidR="008539A5">
        <w:rPr>
          <w:rFonts w:eastAsiaTheme="minorHAnsi"/>
          <w:color w:val="auto"/>
          <w:sz w:val="28"/>
          <w:szCs w:val="20"/>
          <w:lang w:eastAsia="en-US"/>
        </w:rPr>
        <w:t> </w:t>
      </w:r>
      <w:r w:rsidRPr="007D35C9">
        <w:rPr>
          <w:rFonts w:eastAsiaTheme="minorHAnsi"/>
          <w:color w:val="auto"/>
          <w:sz w:val="28"/>
          <w:szCs w:val="20"/>
          <w:lang w:eastAsia="en-US"/>
        </w:rPr>
        <w:t>2.</w:t>
      </w:r>
      <w:r w:rsidR="008539A5">
        <w:rPr>
          <w:rFonts w:eastAsiaTheme="minorHAnsi"/>
          <w:color w:val="auto"/>
          <w:sz w:val="28"/>
          <w:szCs w:val="20"/>
          <w:lang w:eastAsia="en-US"/>
        </w:rPr>
        <w:t> </w:t>
      </w:r>
      <w:r w:rsidRPr="007D35C9">
        <w:rPr>
          <w:rFonts w:eastAsiaTheme="minorHAnsi"/>
          <w:color w:val="auto"/>
          <w:sz w:val="28"/>
          <w:szCs w:val="20"/>
          <w:lang w:eastAsia="en-US"/>
        </w:rPr>
        <w:t xml:space="preserve">jūlijā SIF sadarbībā ar Norvēģijas </w:t>
      </w:r>
      <w:r w:rsidRPr="007D35C9">
        <w:rPr>
          <w:rFonts w:eastAsiaTheme="minorHAnsi"/>
          <w:color w:val="auto"/>
          <w:sz w:val="28"/>
          <w:szCs w:val="20"/>
          <w:lang w:eastAsia="en-US"/>
        </w:rPr>
        <w:lastRenderedPageBreak/>
        <w:t>Karalistes vēstniecību Latvijā piedalījās sarunu festivālā “LAMPA</w:t>
      </w:r>
      <w:r w:rsidRPr="007D35C9">
        <w:rPr>
          <w:rFonts w:eastAsiaTheme="minorHAnsi"/>
          <w:color w:val="auto"/>
          <w:sz w:val="28"/>
          <w:lang w:eastAsia="en-US"/>
        </w:rPr>
        <w:t>”,</w:t>
      </w:r>
      <w:r w:rsidRPr="007D35C9">
        <w:rPr>
          <w:rStyle w:val="1lmenisChar"/>
          <w:rFonts w:eastAsia="Calibri"/>
          <w:color w:val="auto"/>
          <w:sz w:val="32"/>
        </w:rPr>
        <w:t xml:space="preserve"> </w:t>
      </w:r>
      <w:r w:rsidRPr="006F379D">
        <w:rPr>
          <w:rStyle w:val="Strong"/>
          <w:b w:val="0"/>
          <w:color w:val="auto"/>
          <w:sz w:val="28"/>
        </w:rPr>
        <w:t>kurā piecas NVO prezentēja savu projektu rezultātus tādās jomās kā inovatīvi sociālie pakalpojumi un pilsoniskās sabiedrības stiprināšana.</w:t>
      </w:r>
      <w:r w:rsidRPr="006F379D">
        <w:rPr>
          <w:rStyle w:val="Strong"/>
          <w:rFonts w:ascii="Tahoma" w:hAnsi="Tahoma" w:cs="Tahoma"/>
          <w:b w:val="0"/>
          <w:color w:val="auto"/>
          <w:sz w:val="20"/>
          <w:szCs w:val="18"/>
        </w:rPr>
        <w:t xml:space="preserve"> </w:t>
      </w:r>
      <w:r w:rsidRPr="007D35C9">
        <w:rPr>
          <w:rFonts w:eastAsiaTheme="minorHAnsi"/>
          <w:color w:val="auto"/>
          <w:sz w:val="28"/>
          <w:szCs w:val="20"/>
          <w:lang w:eastAsia="en-US"/>
        </w:rPr>
        <w:t xml:space="preserve">Vienlaikus programmā tika organizētas divpusējās sadarbības veicināšanas aktivitātes – pieredzes apmaiņas braucieni NVO pārstāvjiem uz Norvēģiju un Islandi, diskutējot par integrāciju un iecietības veicināšanu, demokrātijas stiprināšanu, kā arī par vidi un ilgtspējīgu attīstību. </w:t>
      </w:r>
    </w:p>
    <w:p w14:paraId="597BA30B" w14:textId="1B67F304" w:rsidR="001459CC" w:rsidRPr="007D35C9" w:rsidRDefault="001459CC" w:rsidP="00EC6BB9">
      <w:pPr>
        <w:pStyle w:val="Default"/>
        <w:spacing w:line="276" w:lineRule="auto"/>
        <w:ind w:firstLine="720"/>
        <w:rPr>
          <w:rFonts w:eastAsia="Times New Roman"/>
          <w:color w:val="auto"/>
          <w:sz w:val="28"/>
          <w:szCs w:val="20"/>
        </w:rPr>
      </w:pPr>
      <w:r w:rsidRPr="007D35C9">
        <w:rPr>
          <w:rFonts w:eastAsia="Times New Roman"/>
          <w:color w:val="auto"/>
          <w:sz w:val="28"/>
          <w:szCs w:val="20"/>
        </w:rPr>
        <w:t>KM programmā</w:t>
      </w:r>
      <w:r w:rsidRPr="007D35C9">
        <w:rPr>
          <w:rFonts w:eastAsia="Times New Roman"/>
          <w:b/>
          <w:color w:val="auto"/>
          <w:sz w:val="28"/>
          <w:szCs w:val="20"/>
        </w:rPr>
        <w:t xml:space="preserve"> “</w:t>
      </w:r>
      <w:r w:rsidRPr="007D35C9">
        <w:rPr>
          <w:rFonts w:eastAsiaTheme="minorHAnsi"/>
          <w:b/>
          <w:color w:val="auto"/>
          <w:sz w:val="28"/>
          <w:szCs w:val="20"/>
          <w:lang w:eastAsia="en-US"/>
        </w:rPr>
        <w:t>Kultūras un dabas mantojuma saglabāšana un atjaunināšana</w:t>
      </w:r>
      <w:r w:rsidRPr="007D35C9">
        <w:rPr>
          <w:rFonts w:eastAsia="Times New Roman"/>
          <w:b/>
          <w:color w:val="auto"/>
          <w:sz w:val="28"/>
          <w:szCs w:val="20"/>
        </w:rPr>
        <w:t xml:space="preserve">” </w:t>
      </w:r>
      <w:r w:rsidR="00902E31">
        <w:rPr>
          <w:rFonts w:eastAsia="Times New Roman"/>
          <w:color w:val="auto"/>
          <w:sz w:val="28"/>
          <w:szCs w:val="20"/>
        </w:rPr>
        <w:t xml:space="preserve">19 no 21 projektiem </w:t>
      </w:r>
      <w:r w:rsidRPr="007D35C9">
        <w:rPr>
          <w:rFonts w:eastAsia="Times New Roman"/>
          <w:color w:val="auto"/>
          <w:sz w:val="28"/>
          <w:szCs w:val="20"/>
        </w:rPr>
        <w:t xml:space="preserve">ir pabeigti. Pārskata periodā norisinājās vairāku muzeju atklāšana pēc rekonstrukcijas darbiem – Raiņa muzejs </w:t>
      </w:r>
      <w:proofErr w:type="spellStart"/>
      <w:r w:rsidRPr="007D35C9">
        <w:rPr>
          <w:rFonts w:eastAsia="Times New Roman"/>
          <w:color w:val="auto"/>
          <w:sz w:val="28"/>
          <w:szCs w:val="20"/>
        </w:rPr>
        <w:t>Tadenavā</w:t>
      </w:r>
      <w:proofErr w:type="spellEnd"/>
      <w:r w:rsidRPr="007D35C9">
        <w:rPr>
          <w:rFonts w:eastAsia="Times New Roman"/>
          <w:color w:val="auto"/>
          <w:sz w:val="28"/>
          <w:szCs w:val="20"/>
        </w:rPr>
        <w:t xml:space="preserve">, Raiņa un Aspazijas vasarnīca Jūrmalā un māja Rīgā, Jāņa Akuratera muzejs, kā arī Ludzas lielās sinagogas </w:t>
      </w:r>
      <w:r w:rsidRPr="007D35C9">
        <w:rPr>
          <w:rFonts w:eastAsia="Times New Roman"/>
          <w:sz w:val="28"/>
          <w:szCs w:val="20"/>
        </w:rPr>
        <w:t xml:space="preserve">atvēršana. Apjomīgi </w:t>
      </w:r>
      <w:r w:rsidR="003D677C">
        <w:rPr>
          <w:rFonts w:eastAsia="Times New Roman"/>
          <w:sz w:val="28"/>
          <w:szCs w:val="20"/>
        </w:rPr>
        <w:t>būv</w:t>
      </w:r>
      <w:r w:rsidR="003D677C" w:rsidRPr="007D35C9">
        <w:rPr>
          <w:rFonts w:eastAsia="Times New Roman"/>
          <w:sz w:val="28"/>
          <w:szCs w:val="20"/>
        </w:rPr>
        <w:t xml:space="preserve">darbi </w:t>
      </w:r>
      <w:r w:rsidRPr="007D35C9">
        <w:rPr>
          <w:rFonts w:eastAsia="Times New Roman"/>
          <w:sz w:val="28"/>
          <w:szCs w:val="20"/>
        </w:rPr>
        <w:t>turpinājās arī Rakstniecības un mūzikas muzejā,</w:t>
      </w:r>
      <w:r w:rsidR="003D677C">
        <w:rPr>
          <w:rFonts w:eastAsia="Times New Roman"/>
          <w:sz w:val="28"/>
          <w:szCs w:val="20"/>
        </w:rPr>
        <w:t xml:space="preserve"> taču 2017. gada sākumā</w:t>
      </w:r>
      <w:r w:rsidRPr="007D35C9">
        <w:rPr>
          <w:rFonts w:eastAsia="Times New Roman"/>
          <w:sz w:val="28"/>
          <w:szCs w:val="20"/>
        </w:rPr>
        <w:t xml:space="preserve"> </w:t>
      </w:r>
      <w:r w:rsidR="003D677C">
        <w:rPr>
          <w:rFonts w:eastAsia="Times New Roman"/>
          <w:sz w:val="28"/>
          <w:szCs w:val="20"/>
        </w:rPr>
        <w:t>aktualizējušies riski muzeja remontdarbos nepieciešamo papildu darbu dēļ, kas var ietekmē</w:t>
      </w:r>
      <w:r w:rsidR="002B3D3A">
        <w:rPr>
          <w:rFonts w:eastAsia="Times New Roman"/>
          <w:sz w:val="28"/>
          <w:szCs w:val="20"/>
        </w:rPr>
        <w:t>t projekta pabeigšanas termiņu (</w:t>
      </w:r>
      <w:r w:rsidRPr="007D35C9">
        <w:rPr>
          <w:rFonts w:eastAsia="Times New Roman"/>
          <w:sz w:val="28"/>
          <w:szCs w:val="20"/>
        </w:rPr>
        <w:t>2017</w:t>
      </w:r>
      <w:r w:rsidR="000870FE">
        <w:rPr>
          <w:rFonts w:eastAsia="Times New Roman"/>
          <w:sz w:val="28"/>
          <w:szCs w:val="20"/>
        </w:rPr>
        <w:t>. gad</w:t>
      </w:r>
      <w:r w:rsidRPr="007D35C9">
        <w:rPr>
          <w:rFonts w:eastAsia="Times New Roman"/>
          <w:sz w:val="28"/>
          <w:szCs w:val="20"/>
        </w:rPr>
        <w:t>a</w:t>
      </w:r>
      <w:r w:rsidR="008539A5">
        <w:rPr>
          <w:rFonts w:eastAsia="Times New Roman"/>
          <w:sz w:val="28"/>
          <w:szCs w:val="20"/>
        </w:rPr>
        <w:t> </w:t>
      </w:r>
      <w:r w:rsidRPr="007D35C9">
        <w:rPr>
          <w:rFonts w:eastAsia="Times New Roman"/>
          <w:sz w:val="28"/>
          <w:szCs w:val="20"/>
        </w:rPr>
        <w:t>30.</w:t>
      </w:r>
      <w:r w:rsidR="008539A5">
        <w:rPr>
          <w:rFonts w:eastAsia="Times New Roman"/>
          <w:sz w:val="28"/>
          <w:szCs w:val="20"/>
        </w:rPr>
        <w:t> </w:t>
      </w:r>
      <w:r w:rsidRPr="007D35C9">
        <w:rPr>
          <w:rFonts w:eastAsia="Times New Roman"/>
          <w:sz w:val="28"/>
          <w:szCs w:val="20"/>
        </w:rPr>
        <w:t>aprīli</w:t>
      </w:r>
      <w:r w:rsidR="002B3D3A">
        <w:rPr>
          <w:rFonts w:eastAsia="Times New Roman"/>
          <w:sz w:val="28"/>
          <w:szCs w:val="20"/>
        </w:rPr>
        <w:t>s)</w:t>
      </w:r>
      <w:r w:rsidRPr="007D35C9">
        <w:rPr>
          <w:rFonts w:eastAsia="Times New Roman"/>
          <w:sz w:val="28"/>
          <w:szCs w:val="20"/>
        </w:rPr>
        <w:t xml:space="preserve">. </w:t>
      </w:r>
      <w:r w:rsidR="003D677C">
        <w:rPr>
          <w:rFonts w:eastAsia="Times New Roman"/>
          <w:sz w:val="28"/>
          <w:szCs w:val="20"/>
        </w:rPr>
        <w:t>Informācija par situācijas progresu tiks iekļauta nākam</w:t>
      </w:r>
      <w:r w:rsidR="008428E3">
        <w:rPr>
          <w:rFonts w:eastAsia="Times New Roman"/>
          <w:sz w:val="28"/>
          <w:szCs w:val="20"/>
        </w:rPr>
        <w:t>a</w:t>
      </w:r>
      <w:r w:rsidR="003D677C">
        <w:rPr>
          <w:rFonts w:eastAsia="Times New Roman"/>
          <w:sz w:val="28"/>
          <w:szCs w:val="20"/>
        </w:rPr>
        <w:t>jā ziņojumā. Vienlaikus t</w:t>
      </w:r>
      <w:r w:rsidRPr="007D35C9">
        <w:rPr>
          <w:rFonts w:eastAsia="Times New Roman"/>
          <w:sz w:val="28"/>
          <w:szCs w:val="20"/>
        </w:rPr>
        <w:t>ika pabeigti rekonstrukcijas darbi Latvijas Etnogrāfiskā brīvdabas muzeja Ostas noliktavas ēkā, un šobrīd turpinās darbs pie ekspozīcijas ierīkošanas. 2016</w:t>
      </w:r>
      <w:r w:rsidR="000870FE">
        <w:rPr>
          <w:rFonts w:eastAsia="Times New Roman"/>
          <w:sz w:val="28"/>
          <w:szCs w:val="20"/>
        </w:rPr>
        <w:t>. gad</w:t>
      </w:r>
      <w:r w:rsidRPr="007D35C9">
        <w:rPr>
          <w:rFonts w:eastAsia="Times New Roman"/>
          <w:sz w:val="28"/>
          <w:szCs w:val="20"/>
        </w:rPr>
        <w:t>a</w:t>
      </w:r>
      <w:r w:rsidR="008539A5">
        <w:rPr>
          <w:rFonts w:eastAsia="Times New Roman"/>
          <w:sz w:val="28"/>
          <w:szCs w:val="20"/>
        </w:rPr>
        <w:t> </w:t>
      </w:r>
      <w:r w:rsidRPr="007D35C9">
        <w:rPr>
          <w:rFonts w:eastAsia="Times New Roman"/>
          <w:sz w:val="28"/>
          <w:szCs w:val="20"/>
        </w:rPr>
        <w:t>1.</w:t>
      </w:r>
      <w:r w:rsidR="008539A5">
        <w:rPr>
          <w:rFonts w:eastAsia="Times New Roman"/>
          <w:sz w:val="28"/>
          <w:szCs w:val="20"/>
        </w:rPr>
        <w:t> </w:t>
      </w:r>
      <w:r w:rsidRPr="007D35C9">
        <w:rPr>
          <w:rFonts w:eastAsia="Times New Roman"/>
          <w:sz w:val="28"/>
          <w:szCs w:val="20"/>
        </w:rPr>
        <w:t>-</w:t>
      </w:r>
      <w:r w:rsidR="008539A5">
        <w:rPr>
          <w:rFonts w:eastAsia="Times New Roman"/>
          <w:sz w:val="28"/>
          <w:szCs w:val="20"/>
        </w:rPr>
        <w:t> </w:t>
      </w:r>
      <w:r w:rsidRPr="007D35C9">
        <w:rPr>
          <w:rFonts w:eastAsia="Times New Roman"/>
          <w:sz w:val="28"/>
          <w:szCs w:val="20"/>
        </w:rPr>
        <w:t>2.</w:t>
      </w:r>
      <w:r w:rsidR="008539A5">
        <w:rPr>
          <w:rFonts w:eastAsia="Times New Roman"/>
          <w:sz w:val="28"/>
          <w:szCs w:val="20"/>
        </w:rPr>
        <w:t> </w:t>
      </w:r>
      <w:r w:rsidRPr="007D35C9">
        <w:rPr>
          <w:rFonts w:eastAsia="Times New Roman"/>
          <w:sz w:val="28"/>
          <w:szCs w:val="20"/>
        </w:rPr>
        <w:t xml:space="preserve">septembrī Latvijas Etnogrāfiskais brīvdabas muzejs organizēja profesionālu pieredzes </w:t>
      </w:r>
      <w:r w:rsidRPr="007D35C9">
        <w:rPr>
          <w:rFonts w:eastAsia="Times New Roman"/>
          <w:color w:val="auto"/>
          <w:sz w:val="28"/>
          <w:szCs w:val="20"/>
        </w:rPr>
        <w:t xml:space="preserve">apmaiņas konferenci </w:t>
      </w:r>
      <w:r w:rsidR="002E64D3" w:rsidRPr="007D35C9">
        <w:rPr>
          <w:rFonts w:eastAsia="Times New Roman"/>
          <w:color w:val="auto"/>
          <w:sz w:val="28"/>
          <w:szCs w:val="20"/>
        </w:rPr>
        <w:t>“</w:t>
      </w:r>
      <w:r w:rsidRPr="007D35C9">
        <w:rPr>
          <w:rFonts w:eastAsia="Times New Roman"/>
          <w:color w:val="auto"/>
          <w:sz w:val="28"/>
          <w:szCs w:val="20"/>
        </w:rPr>
        <w:t>Koka arhitektūras mantojuma saglabāšana”, kuras laikā lektori dalījās gan ar pieredzi izmantotajās darba metodēs, gan norādīja uz problēmām, t.sk. nozarē - koka ēku restaurācijas procesā Latvijā, Igaunijā un Norvēģijā.</w:t>
      </w:r>
    </w:p>
    <w:p w14:paraId="772AD241" w14:textId="0D480848" w:rsidR="001459CC" w:rsidRPr="007D35C9" w:rsidRDefault="001459CC" w:rsidP="00EC6BB9">
      <w:pPr>
        <w:pStyle w:val="Default"/>
        <w:spacing w:line="276" w:lineRule="auto"/>
        <w:ind w:firstLine="720"/>
        <w:rPr>
          <w:rFonts w:eastAsiaTheme="minorHAnsi"/>
          <w:color w:val="auto"/>
          <w:sz w:val="28"/>
          <w:lang w:eastAsia="en-US"/>
        </w:rPr>
      </w:pPr>
      <w:r w:rsidRPr="007D35C9">
        <w:rPr>
          <w:rFonts w:eastAsiaTheme="minorHAnsi"/>
          <w:color w:val="auto"/>
          <w:sz w:val="28"/>
          <w:szCs w:val="20"/>
          <w:lang w:eastAsia="en-US"/>
        </w:rPr>
        <w:t xml:space="preserve">TM programmā </w:t>
      </w:r>
      <w:r w:rsidRPr="007D35C9">
        <w:rPr>
          <w:rFonts w:eastAsiaTheme="minorHAnsi"/>
          <w:b/>
          <w:color w:val="auto"/>
          <w:sz w:val="28"/>
          <w:szCs w:val="20"/>
          <w:lang w:eastAsia="en-US"/>
        </w:rPr>
        <w:t>“Latvijas korekcijas dienestu un Valsts policijas īslaicīgās aizturēšanas vietu reforma”</w:t>
      </w:r>
      <w:r w:rsidRPr="007D35C9">
        <w:rPr>
          <w:rFonts w:eastAsiaTheme="minorHAnsi"/>
          <w:color w:val="auto"/>
          <w:sz w:val="28"/>
          <w:szCs w:val="20"/>
          <w:lang w:eastAsia="en-US"/>
        </w:rPr>
        <w:t>: 2016</w:t>
      </w:r>
      <w:r w:rsidR="000870FE">
        <w:rPr>
          <w:rFonts w:eastAsiaTheme="minorHAnsi"/>
          <w:color w:val="auto"/>
          <w:sz w:val="28"/>
          <w:szCs w:val="20"/>
          <w:lang w:eastAsia="en-US"/>
        </w:rPr>
        <w:t>. gad</w:t>
      </w:r>
      <w:r w:rsidRPr="007D35C9">
        <w:rPr>
          <w:rFonts w:eastAsiaTheme="minorHAnsi"/>
          <w:color w:val="auto"/>
          <w:sz w:val="28"/>
          <w:szCs w:val="20"/>
          <w:lang w:eastAsia="en-US"/>
        </w:rPr>
        <w:t>a</w:t>
      </w:r>
      <w:r w:rsidR="000D58CC">
        <w:rPr>
          <w:rFonts w:eastAsiaTheme="minorHAnsi"/>
          <w:color w:val="auto"/>
          <w:sz w:val="28"/>
          <w:szCs w:val="20"/>
          <w:lang w:eastAsia="en-US"/>
        </w:rPr>
        <w:t> </w:t>
      </w:r>
      <w:r w:rsidRPr="007D35C9">
        <w:rPr>
          <w:rFonts w:eastAsiaTheme="minorHAnsi"/>
          <w:color w:val="auto"/>
          <w:sz w:val="28"/>
          <w:szCs w:val="20"/>
          <w:lang w:eastAsia="en-US"/>
        </w:rPr>
        <w:t>31.</w:t>
      </w:r>
      <w:r w:rsidR="000D58CC">
        <w:rPr>
          <w:rFonts w:eastAsiaTheme="minorHAnsi"/>
          <w:color w:val="auto"/>
          <w:sz w:val="28"/>
          <w:szCs w:val="20"/>
          <w:lang w:eastAsia="en-US"/>
        </w:rPr>
        <w:t> </w:t>
      </w:r>
      <w:r w:rsidRPr="007D35C9">
        <w:rPr>
          <w:rFonts w:eastAsiaTheme="minorHAnsi"/>
          <w:color w:val="auto"/>
          <w:sz w:val="28"/>
          <w:szCs w:val="20"/>
          <w:lang w:eastAsia="en-US"/>
        </w:rPr>
        <w:t>augustā noslēdzās projekts “Valsts policijas īslaicīgās aizturēšanas vietu standartu uzlabošana”, kura ietvaros ievērojami uzlabots 21 īslaicīgās aizturēšanas vietas/pagaidu turēšanas telpas stāvoklis, kā arī izstrādāta mācību programma un rokasgrāmata personālam, iekļaujot tādas tēmas kā cilvēktiesību ievērošana, fiziska spēka un speciālo līdzekļu lietošana, rīcība ārkārtas gadījumos u.c. 2016</w:t>
      </w:r>
      <w:r w:rsidR="000870FE">
        <w:rPr>
          <w:rFonts w:eastAsiaTheme="minorHAnsi"/>
          <w:color w:val="auto"/>
          <w:sz w:val="28"/>
          <w:szCs w:val="20"/>
          <w:lang w:eastAsia="en-US"/>
        </w:rPr>
        <w:t>. gad</w:t>
      </w:r>
      <w:r w:rsidRPr="007D35C9">
        <w:rPr>
          <w:rFonts w:eastAsiaTheme="minorHAnsi"/>
          <w:color w:val="auto"/>
          <w:sz w:val="28"/>
          <w:szCs w:val="20"/>
          <w:lang w:eastAsia="en-US"/>
        </w:rPr>
        <w:t>a</w:t>
      </w:r>
      <w:r w:rsidR="000D58CC">
        <w:rPr>
          <w:rFonts w:eastAsiaTheme="minorHAnsi"/>
          <w:color w:val="auto"/>
          <w:sz w:val="28"/>
          <w:szCs w:val="20"/>
          <w:lang w:eastAsia="en-US"/>
        </w:rPr>
        <w:t> </w:t>
      </w:r>
      <w:r w:rsidRPr="007D35C9">
        <w:rPr>
          <w:rFonts w:eastAsiaTheme="minorHAnsi"/>
          <w:color w:val="auto"/>
          <w:sz w:val="28"/>
          <w:szCs w:val="20"/>
          <w:lang w:eastAsia="en-US"/>
        </w:rPr>
        <w:t>5.</w:t>
      </w:r>
      <w:r w:rsidR="000D58CC">
        <w:rPr>
          <w:rFonts w:eastAsiaTheme="minorHAnsi"/>
          <w:color w:val="auto"/>
          <w:sz w:val="28"/>
          <w:szCs w:val="20"/>
          <w:lang w:eastAsia="en-US"/>
        </w:rPr>
        <w:t> </w:t>
      </w:r>
      <w:r w:rsidRPr="007D35C9">
        <w:rPr>
          <w:rFonts w:eastAsiaTheme="minorHAnsi"/>
          <w:color w:val="auto"/>
          <w:sz w:val="28"/>
          <w:szCs w:val="20"/>
          <w:lang w:eastAsia="en-US"/>
        </w:rPr>
        <w:t xml:space="preserve">oktobrī tika atklāts Atkarīgo centrs Olainē, kas paredzēts ieslodzītajiem ar vielu atkarību problēmām un kurā šobrīd ir uzņemti un </w:t>
      </w:r>
      <w:proofErr w:type="spellStart"/>
      <w:r w:rsidRPr="007D35C9">
        <w:rPr>
          <w:rFonts w:eastAsiaTheme="minorHAnsi"/>
          <w:color w:val="auto"/>
          <w:sz w:val="28"/>
          <w:szCs w:val="20"/>
          <w:lang w:eastAsia="en-US"/>
        </w:rPr>
        <w:t>resocializācijas</w:t>
      </w:r>
      <w:proofErr w:type="spellEnd"/>
      <w:r w:rsidRPr="007D35C9">
        <w:rPr>
          <w:rFonts w:eastAsiaTheme="minorHAnsi"/>
          <w:color w:val="auto"/>
          <w:sz w:val="28"/>
          <w:szCs w:val="20"/>
          <w:lang w:eastAsia="en-US"/>
        </w:rPr>
        <w:t xml:space="preserve"> pasākumus uzsākuši jau 24 klienti. Vienlaikus elektroniskā uzraudzība ir piemērota jau 88 personām, sekmējot to integrēšanos sabiedrībā. Gan Atkarīgo centra Olainē, gan elektroniskās uzraudzības projekts tiks īstenots līdz 2017</w:t>
      </w:r>
      <w:r w:rsidR="000870FE">
        <w:rPr>
          <w:rFonts w:eastAsiaTheme="minorHAnsi"/>
          <w:color w:val="auto"/>
          <w:sz w:val="28"/>
          <w:szCs w:val="20"/>
          <w:lang w:eastAsia="en-US"/>
        </w:rPr>
        <w:t>. gad</w:t>
      </w:r>
      <w:r w:rsidRPr="007D35C9">
        <w:rPr>
          <w:rFonts w:eastAsiaTheme="minorHAnsi"/>
          <w:color w:val="auto"/>
          <w:sz w:val="28"/>
          <w:szCs w:val="20"/>
          <w:lang w:eastAsia="en-US"/>
        </w:rPr>
        <w:t>a</w:t>
      </w:r>
      <w:r w:rsidR="000D58CC">
        <w:rPr>
          <w:rFonts w:eastAsiaTheme="minorHAnsi"/>
          <w:color w:val="auto"/>
          <w:sz w:val="28"/>
          <w:szCs w:val="20"/>
          <w:lang w:eastAsia="en-US"/>
        </w:rPr>
        <w:t> </w:t>
      </w:r>
      <w:r w:rsidRPr="007D35C9">
        <w:rPr>
          <w:rFonts w:eastAsiaTheme="minorHAnsi"/>
          <w:color w:val="auto"/>
          <w:sz w:val="28"/>
          <w:szCs w:val="20"/>
          <w:lang w:eastAsia="en-US"/>
        </w:rPr>
        <w:t>30.</w:t>
      </w:r>
      <w:r w:rsidR="000D58CC">
        <w:rPr>
          <w:rFonts w:eastAsiaTheme="minorHAnsi"/>
          <w:color w:val="auto"/>
          <w:sz w:val="28"/>
          <w:szCs w:val="20"/>
          <w:lang w:eastAsia="en-US"/>
        </w:rPr>
        <w:t> </w:t>
      </w:r>
      <w:r w:rsidRPr="007D35C9">
        <w:rPr>
          <w:rFonts w:eastAsiaTheme="minorHAnsi"/>
          <w:color w:val="auto"/>
          <w:sz w:val="28"/>
          <w:szCs w:val="20"/>
          <w:lang w:eastAsia="en-US"/>
        </w:rPr>
        <w:t>aprīlim. 2016</w:t>
      </w:r>
      <w:r w:rsidR="000D58CC">
        <w:rPr>
          <w:rFonts w:eastAsiaTheme="minorHAnsi"/>
          <w:color w:val="auto"/>
          <w:sz w:val="28"/>
          <w:szCs w:val="20"/>
          <w:lang w:eastAsia="en-US"/>
        </w:rPr>
        <w:t>. </w:t>
      </w:r>
      <w:r w:rsidR="000870FE">
        <w:rPr>
          <w:rFonts w:eastAsiaTheme="minorHAnsi"/>
          <w:color w:val="auto"/>
          <w:sz w:val="28"/>
          <w:szCs w:val="20"/>
          <w:lang w:eastAsia="en-US"/>
        </w:rPr>
        <w:t>gad</w:t>
      </w:r>
      <w:r w:rsidRPr="007D35C9">
        <w:rPr>
          <w:rFonts w:eastAsiaTheme="minorHAnsi"/>
          <w:color w:val="auto"/>
          <w:sz w:val="28"/>
          <w:lang w:eastAsia="en-US"/>
        </w:rPr>
        <w:t>a</w:t>
      </w:r>
      <w:r w:rsidR="000D58CC">
        <w:rPr>
          <w:rFonts w:eastAsiaTheme="minorHAnsi"/>
          <w:color w:val="auto"/>
          <w:sz w:val="28"/>
          <w:lang w:eastAsia="en-US"/>
        </w:rPr>
        <w:t> </w:t>
      </w:r>
      <w:r w:rsidRPr="007D35C9">
        <w:rPr>
          <w:rFonts w:eastAsiaTheme="minorHAnsi"/>
          <w:color w:val="auto"/>
          <w:sz w:val="28"/>
          <w:lang w:eastAsia="en-US"/>
        </w:rPr>
        <w:t>9.</w:t>
      </w:r>
      <w:r w:rsidR="000D58CC">
        <w:rPr>
          <w:rFonts w:eastAsiaTheme="minorHAnsi"/>
          <w:color w:val="auto"/>
          <w:sz w:val="28"/>
          <w:lang w:eastAsia="en-US"/>
        </w:rPr>
        <w:t> </w:t>
      </w:r>
      <w:r w:rsidRPr="007D35C9">
        <w:rPr>
          <w:rFonts w:eastAsiaTheme="minorHAnsi"/>
          <w:color w:val="auto"/>
          <w:sz w:val="28"/>
          <w:lang w:eastAsia="en-US"/>
        </w:rPr>
        <w:t>-</w:t>
      </w:r>
      <w:r w:rsidR="000D58CC">
        <w:rPr>
          <w:rFonts w:eastAsiaTheme="minorHAnsi"/>
          <w:color w:val="auto"/>
          <w:sz w:val="28"/>
          <w:lang w:eastAsia="en-US"/>
        </w:rPr>
        <w:t> </w:t>
      </w:r>
      <w:r w:rsidRPr="007D35C9">
        <w:rPr>
          <w:rFonts w:eastAsiaTheme="minorHAnsi"/>
          <w:color w:val="auto"/>
          <w:sz w:val="28"/>
          <w:lang w:eastAsia="en-US"/>
        </w:rPr>
        <w:t>10.</w:t>
      </w:r>
      <w:r w:rsidR="000D58CC">
        <w:rPr>
          <w:rFonts w:eastAsiaTheme="minorHAnsi"/>
          <w:color w:val="auto"/>
          <w:sz w:val="28"/>
          <w:lang w:eastAsia="en-US"/>
        </w:rPr>
        <w:t> </w:t>
      </w:r>
      <w:r w:rsidRPr="007D35C9">
        <w:rPr>
          <w:rFonts w:eastAsiaTheme="minorHAnsi"/>
          <w:color w:val="auto"/>
          <w:sz w:val="28"/>
          <w:lang w:eastAsia="en-US"/>
        </w:rPr>
        <w:t xml:space="preserve">novembrī Rīgā norisinājās starptautiska konference “Korekcijas dienestu darbības efektivitātes priekšnosacījumi – dinamiskā drošība?”, kurā ar pieredzi, </w:t>
      </w:r>
      <w:r w:rsidRPr="007D35C9">
        <w:rPr>
          <w:color w:val="auto"/>
          <w:sz w:val="28"/>
        </w:rPr>
        <w:t>sasniegumiem, nākotnes plāniem un izaicinājumiem, ieviešot un stiprinot dinamisko drošību savā valstī,</w:t>
      </w:r>
      <w:r w:rsidRPr="007D35C9">
        <w:rPr>
          <w:rFonts w:eastAsiaTheme="minorHAnsi"/>
          <w:color w:val="auto"/>
          <w:sz w:val="28"/>
          <w:lang w:eastAsia="en-US"/>
        </w:rPr>
        <w:t xml:space="preserve"> dalījās ne tikai Latvijas, bet </w:t>
      </w:r>
      <w:r w:rsidRPr="007D35C9">
        <w:rPr>
          <w:rFonts w:eastAsiaTheme="minorHAnsi"/>
          <w:color w:val="auto"/>
          <w:sz w:val="28"/>
          <w:lang w:eastAsia="en-US"/>
        </w:rPr>
        <w:lastRenderedPageBreak/>
        <w:t>arī ārvalstu pārstāvji no Norvēģijas, Horvātijas, Polijas, Lietuvas, Igaunijas un Spānijas.</w:t>
      </w:r>
    </w:p>
    <w:p w14:paraId="40D11215" w14:textId="79EB7674" w:rsidR="001459CC" w:rsidRPr="007D35C9" w:rsidRDefault="001459CC" w:rsidP="00EC6BB9">
      <w:pPr>
        <w:pStyle w:val="Default"/>
        <w:spacing w:line="276" w:lineRule="auto"/>
        <w:ind w:firstLine="720"/>
        <w:rPr>
          <w:rFonts w:eastAsiaTheme="minorHAnsi"/>
          <w:color w:val="auto"/>
          <w:sz w:val="28"/>
          <w:szCs w:val="20"/>
          <w:lang w:eastAsia="en-US"/>
        </w:rPr>
      </w:pPr>
      <w:r w:rsidRPr="007D35C9">
        <w:rPr>
          <w:rFonts w:eastAsiaTheme="minorHAnsi"/>
          <w:color w:val="auto"/>
          <w:sz w:val="28"/>
          <w:szCs w:val="20"/>
        </w:rPr>
        <w:t xml:space="preserve">EM programmā </w:t>
      </w:r>
      <w:r w:rsidRPr="007D35C9">
        <w:rPr>
          <w:rFonts w:eastAsiaTheme="minorHAnsi"/>
          <w:b/>
          <w:color w:val="auto"/>
          <w:sz w:val="28"/>
          <w:szCs w:val="20"/>
        </w:rPr>
        <w:t xml:space="preserve">“Inovācijas </w:t>
      </w:r>
      <w:r w:rsidR="00C62122" w:rsidRPr="007D35C9">
        <w:rPr>
          <w:rFonts w:eastAsiaTheme="minorHAnsi"/>
          <w:b/>
          <w:color w:val="auto"/>
          <w:sz w:val="28"/>
          <w:szCs w:val="20"/>
        </w:rPr>
        <w:t>“</w:t>
      </w:r>
      <w:r w:rsidRPr="007D35C9">
        <w:rPr>
          <w:rFonts w:eastAsiaTheme="minorHAnsi"/>
          <w:b/>
          <w:color w:val="auto"/>
          <w:sz w:val="28"/>
          <w:szCs w:val="20"/>
        </w:rPr>
        <w:t>zaļās” ražošanas jomā”</w:t>
      </w:r>
      <w:r w:rsidRPr="007D35C9">
        <w:rPr>
          <w:rFonts w:eastAsiaTheme="minorHAnsi"/>
          <w:color w:val="auto"/>
          <w:sz w:val="28"/>
          <w:szCs w:val="20"/>
        </w:rPr>
        <w:t xml:space="preserve"> līdz pārskata perioda beigām 22 no 37 projektiem ir noslēgušies, kā rezultātā ir radītas 26 jaunas darba vietas, 4,7</w:t>
      </w:r>
      <w:r w:rsidR="00926027">
        <w:rPr>
          <w:rFonts w:eastAsiaTheme="minorHAnsi"/>
          <w:color w:val="auto"/>
          <w:sz w:val="28"/>
          <w:szCs w:val="20"/>
        </w:rPr>
        <w:t> milj.</w:t>
      </w:r>
      <w:r w:rsidR="00926027" w:rsidRPr="00926027">
        <w:rPr>
          <w:rFonts w:eastAsiaTheme="minorHAnsi"/>
          <w:i/>
          <w:color w:val="auto"/>
          <w:sz w:val="28"/>
          <w:szCs w:val="20"/>
        </w:rPr>
        <w:t> euro</w:t>
      </w:r>
      <w:r w:rsidRPr="007D35C9">
        <w:rPr>
          <w:rFonts w:eastAsiaTheme="minorHAnsi"/>
          <w:color w:val="auto"/>
          <w:sz w:val="28"/>
          <w:szCs w:val="20"/>
        </w:rPr>
        <w:t xml:space="preserve"> apmērā piesaistīts privātais finansējums zaļo tehnoloģiju/produktu izstrādē, kā arī </w:t>
      </w:r>
      <w:r w:rsidR="00937D2D">
        <w:rPr>
          <w:rFonts w:eastAsiaTheme="minorHAnsi"/>
          <w:color w:val="auto"/>
          <w:sz w:val="28"/>
          <w:szCs w:val="20"/>
        </w:rPr>
        <w:t>9</w:t>
      </w:r>
      <w:r w:rsidRPr="007D35C9">
        <w:rPr>
          <w:rFonts w:eastAsiaTheme="minorHAnsi"/>
          <w:color w:val="auto"/>
          <w:sz w:val="28"/>
          <w:szCs w:val="20"/>
        </w:rPr>
        <w:t xml:space="preserve"> ražošanas </w:t>
      </w:r>
      <w:r w:rsidRPr="007D35C9">
        <w:rPr>
          <w:rFonts w:eastAsiaTheme="minorHAnsi"/>
          <w:sz w:val="28"/>
          <w:szCs w:val="20"/>
        </w:rPr>
        <w:t xml:space="preserve">uzņēmumos ir uzstādītas jaunas un videi draudzīgākas ražošanas iekārtas/tehnoloģijas, ļaujot uzņēmumiem ietaupīt ražošanas izmaksas, kā arī mazināt negatīvo ietekmi uz vidi ražošanas procesā. Veiksmīgi darbību turpina Zaļais tehnoloģiju inkubators, kas ir nodrošinājis inkubācijas pakalpojumus visiem 24 uzņēmumiem. Savukārt 10 pirms inkubācijas kārtās </w:t>
      </w:r>
      <w:r w:rsidR="00C62122" w:rsidRPr="007D35C9">
        <w:rPr>
          <w:rFonts w:eastAsiaTheme="minorHAnsi"/>
          <w:sz w:val="28"/>
          <w:szCs w:val="20"/>
        </w:rPr>
        <w:t>I</w:t>
      </w:r>
      <w:r w:rsidRPr="007D35C9">
        <w:rPr>
          <w:rFonts w:eastAsiaTheme="minorHAnsi"/>
          <w:sz w:val="28"/>
          <w:szCs w:val="20"/>
        </w:rPr>
        <w:t>nkubators ir apstiprinājis 15</w:t>
      </w:r>
      <w:r w:rsidR="00937D2D">
        <w:rPr>
          <w:rFonts w:eastAsiaTheme="minorHAnsi"/>
          <w:sz w:val="28"/>
          <w:szCs w:val="20"/>
        </w:rPr>
        <w:t>3</w:t>
      </w:r>
      <w:r w:rsidRPr="007D35C9">
        <w:rPr>
          <w:rFonts w:eastAsiaTheme="minorHAnsi"/>
          <w:sz w:val="28"/>
          <w:szCs w:val="20"/>
        </w:rPr>
        <w:t xml:space="preserve"> klientus (no 535 iesniegtām idejām), no kuriem pirms inkubācijas pakalpojumus jau saņēmuši 147 klienti jeb 96</w:t>
      </w:r>
      <w:r w:rsidR="0000057D">
        <w:rPr>
          <w:rFonts w:eastAsiaTheme="minorHAnsi"/>
          <w:sz w:val="28"/>
          <w:szCs w:val="20"/>
        </w:rPr>
        <w:t> %</w:t>
      </w:r>
      <w:r w:rsidRPr="007D35C9">
        <w:rPr>
          <w:rFonts w:eastAsiaTheme="minorHAnsi"/>
          <w:sz w:val="28"/>
          <w:szCs w:val="20"/>
        </w:rPr>
        <w:t>. Pirms inkubāciju atlases rezultāti liecina par mērķa grupas lielo interesi, turklāt katrā kārtā vidēji var apstiprināt tikai 10</w:t>
      </w:r>
      <w:r w:rsidR="000D58CC">
        <w:rPr>
          <w:rFonts w:eastAsiaTheme="minorHAnsi"/>
          <w:sz w:val="28"/>
          <w:szCs w:val="20"/>
        </w:rPr>
        <w:t> </w:t>
      </w:r>
      <w:r w:rsidRPr="007D35C9">
        <w:rPr>
          <w:rFonts w:eastAsiaTheme="minorHAnsi"/>
          <w:sz w:val="28"/>
          <w:szCs w:val="20"/>
        </w:rPr>
        <w:t>-</w:t>
      </w:r>
      <w:r w:rsidR="000D58CC">
        <w:rPr>
          <w:rFonts w:eastAsiaTheme="minorHAnsi"/>
          <w:sz w:val="28"/>
          <w:szCs w:val="20"/>
        </w:rPr>
        <w:t> </w:t>
      </w:r>
      <w:r w:rsidRPr="007D35C9">
        <w:rPr>
          <w:rFonts w:eastAsiaTheme="minorHAnsi"/>
          <w:sz w:val="28"/>
          <w:szCs w:val="20"/>
        </w:rPr>
        <w:t xml:space="preserve">15 labākās idejas. Kā pievienoto vērtību un labiem pirms inkubācijas rezultātiem var minēt Latvijas </w:t>
      </w:r>
      <w:proofErr w:type="spellStart"/>
      <w:r w:rsidRPr="007D35C9">
        <w:rPr>
          <w:rFonts w:eastAsiaTheme="minorHAnsi"/>
          <w:i/>
          <w:sz w:val="28"/>
          <w:szCs w:val="20"/>
        </w:rPr>
        <w:t>Climate</w:t>
      </w:r>
      <w:proofErr w:type="spellEnd"/>
      <w:r w:rsidRPr="007D35C9">
        <w:rPr>
          <w:rFonts w:eastAsiaTheme="minorHAnsi"/>
          <w:i/>
          <w:sz w:val="28"/>
          <w:szCs w:val="20"/>
        </w:rPr>
        <w:t xml:space="preserve"> </w:t>
      </w:r>
      <w:proofErr w:type="spellStart"/>
      <w:r w:rsidRPr="007D35C9">
        <w:rPr>
          <w:rFonts w:eastAsiaTheme="minorHAnsi"/>
          <w:i/>
          <w:sz w:val="28"/>
          <w:szCs w:val="20"/>
        </w:rPr>
        <w:t>Launchpad</w:t>
      </w:r>
      <w:proofErr w:type="spellEnd"/>
      <w:r w:rsidRPr="007D35C9">
        <w:rPr>
          <w:rFonts w:eastAsiaTheme="minorHAnsi"/>
          <w:i/>
          <w:sz w:val="28"/>
          <w:szCs w:val="20"/>
        </w:rPr>
        <w:t xml:space="preserve"> 2016 </w:t>
      </w:r>
      <w:r w:rsidRPr="007D35C9">
        <w:rPr>
          <w:rFonts w:eastAsiaTheme="minorHAnsi"/>
          <w:color w:val="auto"/>
          <w:sz w:val="28"/>
          <w:szCs w:val="20"/>
        </w:rPr>
        <w:t>konkursa rezultātus, kur 2 no TOP 3 finālistiem (1. un</w:t>
      </w:r>
      <w:r w:rsidR="000D58CC">
        <w:rPr>
          <w:rFonts w:eastAsiaTheme="minorHAnsi"/>
          <w:color w:val="auto"/>
          <w:sz w:val="28"/>
          <w:szCs w:val="20"/>
        </w:rPr>
        <w:t> </w:t>
      </w:r>
      <w:r w:rsidRPr="007D35C9">
        <w:rPr>
          <w:rFonts w:eastAsiaTheme="minorHAnsi"/>
          <w:color w:val="auto"/>
          <w:sz w:val="28"/>
          <w:szCs w:val="20"/>
        </w:rPr>
        <w:t xml:space="preserve">3.vieta) ir tieši no Inkubatora pirms inkubācijas projektiem. </w:t>
      </w:r>
    </w:p>
    <w:p w14:paraId="2FAF7CE2" w14:textId="2CDF04B5" w:rsidR="001459CC" w:rsidRPr="007D35C9" w:rsidRDefault="001459CC" w:rsidP="00EC6BB9">
      <w:pPr>
        <w:pStyle w:val="Default"/>
        <w:spacing w:line="276" w:lineRule="auto"/>
        <w:ind w:firstLine="720"/>
        <w:rPr>
          <w:rFonts w:eastAsiaTheme="minorHAnsi"/>
          <w:color w:val="auto"/>
          <w:sz w:val="28"/>
          <w:szCs w:val="20"/>
          <w:lang w:eastAsia="en-US"/>
        </w:rPr>
      </w:pPr>
      <w:r w:rsidRPr="007D35C9">
        <w:rPr>
          <w:rFonts w:eastAsiaTheme="minorHAnsi"/>
          <w:color w:val="auto"/>
          <w:sz w:val="28"/>
          <w:szCs w:val="20"/>
        </w:rPr>
        <w:t xml:space="preserve">IZM programmā </w:t>
      </w:r>
      <w:r w:rsidRPr="007D35C9">
        <w:rPr>
          <w:rFonts w:eastAsiaTheme="minorHAnsi"/>
          <w:b/>
          <w:color w:val="auto"/>
          <w:sz w:val="28"/>
          <w:szCs w:val="20"/>
        </w:rPr>
        <w:t>“Pētniecība un stipendijas”</w:t>
      </w:r>
      <w:r w:rsidRPr="007D35C9">
        <w:rPr>
          <w:rFonts w:eastAsiaTheme="minorHAnsi"/>
          <w:color w:val="auto"/>
          <w:sz w:val="28"/>
          <w:szCs w:val="20"/>
        </w:rPr>
        <w:t xml:space="preserve"> Pētniecības aktivitātē 2016</w:t>
      </w:r>
      <w:r w:rsidR="000870FE">
        <w:rPr>
          <w:rFonts w:eastAsiaTheme="minorHAnsi"/>
          <w:color w:val="auto"/>
          <w:sz w:val="28"/>
          <w:szCs w:val="20"/>
        </w:rPr>
        <w:t>. gad</w:t>
      </w:r>
      <w:r w:rsidRPr="007D35C9">
        <w:rPr>
          <w:rFonts w:eastAsiaTheme="minorHAnsi"/>
          <w:color w:val="auto"/>
          <w:sz w:val="28"/>
          <w:szCs w:val="20"/>
        </w:rPr>
        <w:t>ā turpinājās 11 projektu īstenošana un līdz 2016</w:t>
      </w:r>
      <w:r w:rsidR="000870FE">
        <w:rPr>
          <w:rFonts w:eastAsiaTheme="minorHAnsi"/>
          <w:color w:val="auto"/>
          <w:sz w:val="28"/>
          <w:szCs w:val="20"/>
        </w:rPr>
        <w:t>. gad</w:t>
      </w:r>
      <w:r w:rsidRPr="007D35C9">
        <w:rPr>
          <w:rFonts w:eastAsiaTheme="minorHAnsi"/>
          <w:color w:val="auto"/>
          <w:sz w:val="28"/>
          <w:szCs w:val="20"/>
        </w:rPr>
        <w:t>a</w:t>
      </w:r>
      <w:r w:rsidR="000D58CC">
        <w:rPr>
          <w:rFonts w:eastAsiaTheme="minorHAnsi"/>
          <w:color w:val="auto"/>
          <w:sz w:val="28"/>
          <w:szCs w:val="20"/>
        </w:rPr>
        <w:t> </w:t>
      </w:r>
      <w:r w:rsidRPr="007D35C9">
        <w:rPr>
          <w:rFonts w:eastAsiaTheme="minorHAnsi"/>
          <w:color w:val="auto"/>
          <w:sz w:val="28"/>
          <w:szCs w:val="20"/>
        </w:rPr>
        <w:t>31.</w:t>
      </w:r>
      <w:r w:rsidR="000D58CC">
        <w:rPr>
          <w:rFonts w:eastAsiaTheme="minorHAnsi"/>
          <w:color w:val="auto"/>
          <w:sz w:val="28"/>
          <w:szCs w:val="20"/>
        </w:rPr>
        <w:t> </w:t>
      </w:r>
      <w:r w:rsidRPr="007D35C9">
        <w:rPr>
          <w:rFonts w:eastAsiaTheme="minorHAnsi"/>
          <w:color w:val="auto"/>
          <w:sz w:val="28"/>
          <w:szCs w:val="20"/>
        </w:rPr>
        <w:t>decembrim tika sagatavotas pirmās 40 starptautiski recenzētās publikācijas. Plānots, ka līdz 2017</w:t>
      </w:r>
      <w:r w:rsidR="000870FE">
        <w:rPr>
          <w:rFonts w:eastAsiaTheme="minorHAnsi"/>
          <w:color w:val="auto"/>
          <w:sz w:val="28"/>
          <w:szCs w:val="20"/>
        </w:rPr>
        <w:t>. gad</w:t>
      </w:r>
      <w:r w:rsidRPr="007D35C9">
        <w:rPr>
          <w:rFonts w:eastAsiaTheme="minorHAnsi"/>
          <w:color w:val="auto"/>
          <w:sz w:val="28"/>
          <w:szCs w:val="20"/>
        </w:rPr>
        <w:t>a</w:t>
      </w:r>
      <w:r w:rsidR="002643C9">
        <w:rPr>
          <w:rFonts w:eastAsiaTheme="minorHAnsi"/>
          <w:color w:val="auto"/>
          <w:sz w:val="28"/>
          <w:szCs w:val="20"/>
        </w:rPr>
        <w:t> </w:t>
      </w:r>
      <w:r w:rsidRPr="007D35C9">
        <w:rPr>
          <w:rFonts w:eastAsiaTheme="minorHAnsi"/>
          <w:color w:val="auto"/>
          <w:sz w:val="28"/>
          <w:szCs w:val="20"/>
        </w:rPr>
        <w:t>30.</w:t>
      </w:r>
      <w:r w:rsidR="002643C9">
        <w:rPr>
          <w:rFonts w:eastAsiaTheme="minorHAnsi"/>
          <w:color w:val="auto"/>
          <w:sz w:val="28"/>
          <w:szCs w:val="20"/>
        </w:rPr>
        <w:t> </w:t>
      </w:r>
      <w:r w:rsidRPr="007D35C9">
        <w:rPr>
          <w:rFonts w:eastAsiaTheme="minorHAnsi"/>
          <w:color w:val="auto"/>
          <w:sz w:val="28"/>
          <w:szCs w:val="20"/>
        </w:rPr>
        <w:t xml:space="preserve">aprīlim, sadarbojoties ar </w:t>
      </w:r>
      <w:proofErr w:type="spellStart"/>
      <w:r w:rsidRPr="007D35C9">
        <w:rPr>
          <w:rFonts w:eastAsiaTheme="minorHAnsi"/>
          <w:color w:val="auto"/>
          <w:sz w:val="28"/>
          <w:szCs w:val="20"/>
        </w:rPr>
        <w:t>donorvalstu</w:t>
      </w:r>
      <w:proofErr w:type="spellEnd"/>
      <w:r w:rsidRPr="007D35C9">
        <w:rPr>
          <w:rFonts w:eastAsiaTheme="minorHAnsi"/>
          <w:color w:val="auto"/>
          <w:sz w:val="28"/>
          <w:szCs w:val="20"/>
        </w:rPr>
        <w:t xml:space="preserve"> partneriem, Latvijas zinātniskās institūcijas izstrādās 5 pētījumus veselības jomā un 6 pētījumus sociālajās un humanitārajās zinātnēs. Savukārt Stipendiju aktivitātē 17 stipendiju projektu īstenošana noslēdzās 2016</w:t>
      </w:r>
      <w:r w:rsidR="000870FE">
        <w:rPr>
          <w:rFonts w:eastAsiaTheme="minorHAnsi"/>
          <w:color w:val="auto"/>
          <w:sz w:val="28"/>
          <w:szCs w:val="20"/>
        </w:rPr>
        <w:t>. gad</w:t>
      </w:r>
      <w:r w:rsidRPr="007D35C9">
        <w:rPr>
          <w:rFonts w:eastAsiaTheme="minorHAnsi"/>
          <w:color w:val="auto"/>
          <w:sz w:val="28"/>
          <w:szCs w:val="20"/>
        </w:rPr>
        <w:t>a 30.septembrī, bet pārējo 10 projektu īstenošanas turpināsies līdz 2017</w:t>
      </w:r>
      <w:r w:rsidR="000870FE">
        <w:rPr>
          <w:rFonts w:eastAsiaTheme="minorHAnsi"/>
          <w:color w:val="auto"/>
          <w:sz w:val="28"/>
          <w:szCs w:val="20"/>
        </w:rPr>
        <w:t>. gad</w:t>
      </w:r>
      <w:r w:rsidRPr="007D35C9">
        <w:rPr>
          <w:rFonts w:eastAsiaTheme="minorHAnsi"/>
          <w:color w:val="auto"/>
          <w:sz w:val="28"/>
          <w:szCs w:val="20"/>
        </w:rPr>
        <w:t>a 30.aprīlim. Līdz 2016</w:t>
      </w:r>
      <w:r w:rsidR="000870FE">
        <w:rPr>
          <w:rFonts w:eastAsiaTheme="minorHAnsi"/>
          <w:color w:val="auto"/>
          <w:sz w:val="28"/>
          <w:szCs w:val="20"/>
        </w:rPr>
        <w:t>. gad</w:t>
      </w:r>
      <w:r w:rsidRPr="007D35C9">
        <w:rPr>
          <w:rFonts w:eastAsiaTheme="minorHAnsi"/>
          <w:color w:val="auto"/>
          <w:sz w:val="28"/>
          <w:szCs w:val="20"/>
        </w:rPr>
        <w:t>a</w:t>
      </w:r>
      <w:r w:rsidR="002643C9">
        <w:rPr>
          <w:rFonts w:eastAsiaTheme="minorHAnsi"/>
          <w:color w:val="auto"/>
          <w:sz w:val="28"/>
          <w:szCs w:val="20"/>
        </w:rPr>
        <w:t> </w:t>
      </w:r>
      <w:r w:rsidRPr="007D35C9">
        <w:rPr>
          <w:rFonts w:eastAsiaTheme="minorHAnsi"/>
          <w:color w:val="auto"/>
          <w:sz w:val="28"/>
          <w:szCs w:val="20"/>
        </w:rPr>
        <w:t>31.</w:t>
      </w:r>
      <w:r w:rsidR="002643C9">
        <w:rPr>
          <w:rFonts w:eastAsiaTheme="minorHAnsi"/>
          <w:color w:val="auto"/>
          <w:sz w:val="28"/>
          <w:szCs w:val="20"/>
        </w:rPr>
        <w:t> </w:t>
      </w:r>
      <w:r w:rsidRPr="007D35C9">
        <w:rPr>
          <w:rFonts w:eastAsiaTheme="minorHAnsi"/>
          <w:color w:val="auto"/>
          <w:sz w:val="28"/>
          <w:szCs w:val="20"/>
        </w:rPr>
        <w:t>decembrim 58 studenti un 120 akadēmisk</w:t>
      </w:r>
      <w:r w:rsidR="00C62122" w:rsidRPr="007D35C9">
        <w:rPr>
          <w:rFonts w:eastAsiaTheme="minorHAnsi"/>
          <w:color w:val="auto"/>
          <w:sz w:val="28"/>
          <w:szCs w:val="20"/>
        </w:rPr>
        <w:t>ā</w:t>
      </w:r>
      <w:r w:rsidRPr="007D35C9">
        <w:rPr>
          <w:rFonts w:eastAsiaTheme="minorHAnsi"/>
          <w:color w:val="auto"/>
          <w:sz w:val="28"/>
          <w:szCs w:val="20"/>
        </w:rPr>
        <w:t xml:space="preserve"> personāl</w:t>
      </w:r>
      <w:r w:rsidR="00C62122" w:rsidRPr="007D35C9">
        <w:rPr>
          <w:rFonts w:eastAsiaTheme="minorHAnsi"/>
          <w:color w:val="auto"/>
          <w:sz w:val="28"/>
          <w:szCs w:val="20"/>
        </w:rPr>
        <w:t>a pārstāvji</w:t>
      </w:r>
      <w:r w:rsidRPr="007D35C9">
        <w:rPr>
          <w:rFonts w:eastAsiaTheme="minorHAnsi"/>
          <w:color w:val="auto"/>
          <w:sz w:val="28"/>
          <w:szCs w:val="20"/>
        </w:rPr>
        <w:t xml:space="preserve"> no 13 Latvijas augstskolām papildināja zināšanas un veicināja pieredzes apmaiņu ar apmēram 32 </w:t>
      </w:r>
      <w:proofErr w:type="spellStart"/>
      <w:r w:rsidRPr="007D35C9">
        <w:rPr>
          <w:rFonts w:eastAsiaTheme="minorHAnsi"/>
          <w:color w:val="auto"/>
          <w:sz w:val="28"/>
          <w:szCs w:val="20"/>
        </w:rPr>
        <w:t>donorvalstu</w:t>
      </w:r>
      <w:proofErr w:type="spellEnd"/>
      <w:r w:rsidRPr="007D35C9">
        <w:rPr>
          <w:rFonts w:eastAsiaTheme="minorHAnsi"/>
          <w:color w:val="auto"/>
          <w:sz w:val="28"/>
          <w:szCs w:val="20"/>
        </w:rPr>
        <w:t xml:space="preserve"> augstskolām tādās jomās kā, piemēram, farmācija, dabaszinātnes, veselības zinātnes, teorētiskā valodniecība, digitālie mēdiji, politiskās zinātnes, socioloģija, lauksaimniecība, informāciju tehnoloģija, māksla un dizains, arhitektūra utt. 2016</w:t>
      </w:r>
      <w:r w:rsidR="000870FE">
        <w:rPr>
          <w:rFonts w:eastAsiaTheme="minorHAnsi"/>
          <w:color w:val="auto"/>
          <w:sz w:val="28"/>
          <w:szCs w:val="20"/>
        </w:rPr>
        <w:t>. gad</w:t>
      </w:r>
      <w:r w:rsidRPr="007D35C9">
        <w:rPr>
          <w:rFonts w:eastAsiaTheme="minorHAnsi"/>
          <w:color w:val="auto"/>
          <w:sz w:val="28"/>
          <w:szCs w:val="20"/>
        </w:rPr>
        <w:t>a</w:t>
      </w:r>
      <w:r w:rsidR="002643C9">
        <w:rPr>
          <w:rFonts w:eastAsiaTheme="minorHAnsi"/>
          <w:color w:val="auto"/>
          <w:sz w:val="28"/>
          <w:szCs w:val="20"/>
        </w:rPr>
        <w:t> </w:t>
      </w:r>
      <w:r w:rsidRPr="007D35C9">
        <w:rPr>
          <w:rFonts w:eastAsiaTheme="minorHAnsi"/>
          <w:color w:val="auto"/>
          <w:sz w:val="28"/>
          <w:szCs w:val="20"/>
        </w:rPr>
        <w:t>17.</w:t>
      </w:r>
      <w:r w:rsidR="002643C9">
        <w:rPr>
          <w:rFonts w:eastAsiaTheme="minorHAnsi"/>
          <w:color w:val="auto"/>
          <w:sz w:val="28"/>
          <w:szCs w:val="20"/>
        </w:rPr>
        <w:t> </w:t>
      </w:r>
      <w:r w:rsidRPr="007D35C9">
        <w:rPr>
          <w:rFonts w:eastAsiaTheme="minorHAnsi"/>
          <w:color w:val="auto"/>
          <w:sz w:val="28"/>
          <w:szCs w:val="20"/>
        </w:rPr>
        <w:t xml:space="preserve">oktobrī Rīgā norisinājās programmas </w:t>
      </w:r>
      <w:proofErr w:type="spellStart"/>
      <w:r w:rsidRPr="007D35C9">
        <w:rPr>
          <w:rFonts w:eastAsiaTheme="minorHAnsi"/>
          <w:color w:val="auto"/>
          <w:sz w:val="28"/>
          <w:szCs w:val="20"/>
        </w:rPr>
        <w:t>vidusposma</w:t>
      </w:r>
      <w:proofErr w:type="spellEnd"/>
      <w:r w:rsidRPr="007D35C9">
        <w:rPr>
          <w:rFonts w:eastAsiaTheme="minorHAnsi"/>
          <w:color w:val="auto"/>
          <w:sz w:val="28"/>
          <w:szCs w:val="20"/>
        </w:rPr>
        <w:t xml:space="preserve"> rezultātu izvērtēšanas konference, kurā augstākās izglītības iestāžu un pētniecības institūtu pārstāvji no Latvijas un </w:t>
      </w:r>
      <w:proofErr w:type="spellStart"/>
      <w:r w:rsidRPr="007D35C9">
        <w:rPr>
          <w:rFonts w:eastAsiaTheme="minorHAnsi"/>
          <w:color w:val="auto"/>
          <w:sz w:val="28"/>
          <w:szCs w:val="20"/>
        </w:rPr>
        <w:t>donorvalstīm</w:t>
      </w:r>
      <w:proofErr w:type="spellEnd"/>
      <w:r w:rsidRPr="007D35C9">
        <w:rPr>
          <w:rFonts w:eastAsiaTheme="minorHAnsi"/>
          <w:color w:val="auto"/>
          <w:sz w:val="28"/>
          <w:szCs w:val="20"/>
        </w:rPr>
        <w:t xml:space="preserve"> iepazīstināja ar paveikto </w:t>
      </w:r>
      <w:r w:rsidRPr="007D35C9">
        <w:rPr>
          <w:rFonts w:eastAsiaTheme="minorHAnsi"/>
          <w:color w:val="auto"/>
          <w:sz w:val="28"/>
          <w:szCs w:val="20"/>
          <w:lang w:eastAsia="en-US"/>
        </w:rPr>
        <w:t>kopīgajos pētījumos un studiju laikā Norvēģijas, Lihtenšteinas un Islandes augstskolās gūto pieredzi un zināšanām.</w:t>
      </w:r>
    </w:p>
    <w:p w14:paraId="44BBF646" w14:textId="22A50442" w:rsidR="000B7F2C" w:rsidRDefault="000B7F2C" w:rsidP="00EC6BB9">
      <w:pPr>
        <w:pStyle w:val="Default"/>
        <w:spacing w:line="276" w:lineRule="auto"/>
        <w:ind w:firstLine="720"/>
        <w:rPr>
          <w:rFonts w:eastAsiaTheme="minorHAnsi"/>
          <w:color w:val="auto"/>
          <w:sz w:val="28"/>
          <w:szCs w:val="20"/>
          <w:lang w:eastAsia="en-US"/>
        </w:rPr>
      </w:pPr>
      <w:r w:rsidRPr="000B7F2C">
        <w:rPr>
          <w:rFonts w:eastAsiaTheme="minorHAnsi"/>
          <w:color w:val="auto"/>
          <w:sz w:val="28"/>
          <w:szCs w:val="20"/>
          <w:lang w:eastAsia="en-US"/>
        </w:rPr>
        <w:t xml:space="preserve">VARAM programmā </w:t>
      </w:r>
      <w:r w:rsidRPr="000B7F2C">
        <w:rPr>
          <w:rFonts w:eastAsiaTheme="minorHAnsi"/>
          <w:b/>
          <w:color w:val="auto"/>
          <w:sz w:val="28"/>
          <w:szCs w:val="20"/>
          <w:lang w:eastAsia="en-US"/>
        </w:rPr>
        <w:t>„Nacionālā klimata politika”</w:t>
      </w:r>
      <w:r w:rsidRPr="000B7F2C">
        <w:rPr>
          <w:rFonts w:eastAsiaTheme="minorHAnsi"/>
          <w:color w:val="auto"/>
          <w:sz w:val="28"/>
          <w:szCs w:val="20"/>
          <w:lang w:eastAsia="en-US"/>
        </w:rPr>
        <w:t xml:space="preserve"> 5 atklātā konkursa projektos pabeigta videi draudzīgu sabiedriski nozīmīgu ēku būvniecība, </w:t>
      </w:r>
      <w:r w:rsidRPr="000B7F2C">
        <w:rPr>
          <w:rFonts w:eastAsiaTheme="minorHAnsi"/>
          <w:color w:val="auto"/>
          <w:sz w:val="28"/>
          <w:szCs w:val="20"/>
          <w:lang w:eastAsia="en-US"/>
        </w:rPr>
        <w:lastRenderedPageBreak/>
        <w:t xml:space="preserve">noslēgusies biomasas gazifikācijas tehnoloģijas izstrāde </w:t>
      </w:r>
      <w:proofErr w:type="spellStart"/>
      <w:r w:rsidRPr="000B7F2C">
        <w:rPr>
          <w:rFonts w:eastAsiaTheme="minorHAnsi"/>
          <w:color w:val="auto"/>
          <w:sz w:val="28"/>
          <w:szCs w:val="20"/>
          <w:lang w:eastAsia="en-US"/>
        </w:rPr>
        <w:t>singāzes</w:t>
      </w:r>
      <w:proofErr w:type="spellEnd"/>
      <w:r w:rsidRPr="000B7F2C">
        <w:rPr>
          <w:rFonts w:eastAsiaTheme="minorHAnsi"/>
          <w:color w:val="auto"/>
          <w:sz w:val="28"/>
          <w:szCs w:val="20"/>
          <w:lang w:eastAsia="en-US"/>
        </w:rPr>
        <w:t xml:space="preserve"> ieguvei vienā no 2 inovatīvo energoefektīvo tehnoloģiju projektiem, savukārt 18 neliela apjoma </w:t>
      </w:r>
      <w:proofErr w:type="spellStart"/>
      <w:r w:rsidRPr="000B7F2C">
        <w:rPr>
          <w:rFonts w:eastAsiaTheme="minorHAnsi"/>
          <w:color w:val="auto"/>
          <w:sz w:val="28"/>
          <w:szCs w:val="20"/>
          <w:lang w:eastAsia="en-US"/>
        </w:rPr>
        <w:t>grantu</w:t>
      </w:r>
      <w:proofErr w:type="spellEnd"/>
      <w:r w:rsidRPr="000B7F2C">
        <w:rPr>
          <w:rFonts w:eastAsiaTheme="minorHAnsi"/>
          <w:color w:val="auto"/>
          <w:sz w:val="28"/>
          <w:szCs w:val="20"/>
          <w:lang w:eastAsia="en-US"/>
        </w:rPr>
        <w:t xml:space="preserve"> shēmas projektos notikušas: 13 informatīvas kampaņas, sagatavotas 11 apmācību programmas vai studiju moduļi un 6 pētījumi par klimata pārmaiņu saistītiem tematiem. Savukārt, lai pilnveidotu nacionālo sistēmu siltumnīcefekta gāzu (SEG) inventarizācijai, izstrādāta SEG inventarizācijas datu bāze, kā arī 5 Latvijas reģionos pašvaldībām, komersantiem, augstākās izglītības iestādēm un nevalstiskajām organizācijām tika organizēti interaktīvi semināru cikli par klimata pārmaiņām un oglekļa mazietilpīgu attīstību, kuru rezultāti tiks ņemti vērā Latvijas oglekļa mazietilpīgas attīstības stratēģijas 2050.</w:t>
      </w:r>
      <w:r w:rsidR="002C2789">
        <w:rPr>
          <w:rFonts w:eastAsiaTheme="minorHAnsi"/>
          <w:color w:val="auto"/>
          <w:sz w:val="28"/>
          <w:szCs w:val="20"/>
          <w:lang w:eastAsia="en-US"/>
        </w:rPr>
        <w:t> </w:t>
      </w:r>
      <w:r w:rsidRPr="000B7F2C">
        <w:rPr>
          <w:rFonts w:eastAsiaTheme="minorHAnsi"/>
          <w:color w:val="auto"/>
          <w:sz w:val="28"/>
          <w:szCs w:val="20"/>
          <w:lang w:eastAsia="en-US"/>
        </w:rPr>
        <w:t>gadam izstrādē. Tāpat izstrādāts klimata pārmaiņu ietekmes un pielāgošanās scenārijs līdz 2100.</w:t>
      </w:r>
      <w:r w:rsidR="002C2789">
        <w:rPr>
          <w:rFonts w:eastAsiaTheme="minorHAnsi"/>
          <w:color w:val="auto"/>
          <w:sz w:val="28"/>
          <w:szCs w:val="20"/>
          <w:lang w:eastAsia="en-US"/>
        </w:rPr>
        <w:t> </w:t>
      </w:r>
      <w:r w:rsidRPr="000B7F2C">
        <w:rPr>
          <w:rFonts w:eastAsiaTheme="minorHAnsi"/>
          <w:color w:val="auto"/>
          <w:sz w:val="28"/>
          <w:szCs w:val="20"/>
          <w:lang w:eastAsia="en-US"/>
        </w:rPr>
        <w:t xml:space="preserve">gadam, kā arī 4 ziņojumi klimata pārmaiņu riska un ievainojamības </w:t>
      </w:r>
      <w:proofErr w:type="spellStart"/>
      <w:r w:rsidRPr="000B7F2C">
        <w:rPr>
          <w:rFonts w:eastAsiaTheme="minorHAnsi"/>
          <w:color w:val="auto"/>
          <w:sz w:val="28"/>
          <w:szCs w:val="20"/>
          <w:lang w:eastAsia="en-US"/>
        </w:rPr>
        <w:t>izvērtējumam</w:t>
      </w:r>
      <w:proofErr w:type="spellEnd"/>
      <w:r w:rsidRPr="000B7F2C">
        <w:rPr>
          <w:rFonts w:eastAsiaTheme="minorHAnsi"/>
          <w:color w:val="auto"/>
          <w:sz w:val="28"/>
          <w:szCs w:val="20"/>
          <w:lang w:eastAsia="en-US"/>
        </w:rPr>
        <w:t>. Līdz 2017.</w:t>
      </w:r>
      <w:r w:rsidR="002C2789">
        <w:rPr>
          <w:rFonts w:eastAsiaTheme="minorHAnsi"/>
          <w:color w:val="auto"/>
          <w:sz w:val="28"/>
          <w:szCs w:val="20"/>
          <w:lang w:eastAsia="en-US"/>
        </w:rPr>
        <w:t> </w:t>
      </w:r>
      <w:r w:rsidRPr="000B7F2C">
        <w:rPr>
          <w:rFonts w:eastAsiaTheme="minorHAnsi"/>
          <w:color w:val="auto"/>
          <w:sz w:val="28"/>
          <w:szCs w:val="20"/>
          <w:lang w:eastAsia="en-US"/>
        </w:rPr>
        <w:t>gada 30.</w:t>
      </w:r>
      <w:r w:rsidR="002C2789">
        <w:rPr>
          <w:rFonts w:eastAsiaTheme="minorHAnsi"/>
          <w:color w:val="auto"/>
          <w:sz w:val="28"/>
          <w:szCs w:val="20"/>
          <w:lang w:eastAsia="en-US"/>
        </w:rPr>
        <w:t> </w:t>
      </w:r>
      <w:r w:rsidRPr="000B7F2C">
        <w:rPr>
          <w:rFonts w:eastAsiaTheme="minorHAnsi"/>
          <w:color w:val="auto"/>
          <w:sz w:val="28"/>
          <w:szCs w:val="20"/>
          <w:lang w:eastAsia="en-US"/>
        </w:rPr>
        <w:t>jūnijam plānots izstrādāt Nacionālā klimata pārmaiņu pielāgošanās stratēģiju, tādēļ stratēģijas sagatavošanas procesā organizēti 4 ekspertu no Latvijas, Norvēģijas un Somijas pieredzes un zināšanu apmaiņas semināri.</w:t>
      </w:r>
    </w:p>
    <w:p w14:paraId="69779675" w14:textId="79E3B93D" w:rsidR="001459CC" w:rsidRPr="007D35C9" w:rsidRDefault="001459CC" w:rsidP="00EC6BB9">
      <w:pPr>
        <w:pStyle w:val="Default"/>
        <w:spacing w:line="276" w:lineRule="auto"/>
        <w:ind w:firstLine="720"/>
        <w:rPr>
          <w:rFonts w:eastAsiaTheme="minorHAnsi"/>
          <w:color w:val="auto"/>
          <w:sz w:val="28"/>
          <w:szCs w:val="20"/>
          <w:lang w:eastAsia="en-US"/>
        </w:rPr>
      </w:pPr>
      <w:r w:rsidRPr="007D35C9">
        <w:rPr>
          <w:rFonts w:eastAsiaTheme="minorHAnsi"/>
          <w:sz w:val="28"/>
          <w:szCs w:val="20"/>
        </w:rPr>
        <w:t xml:space="preserve">VARAM programmā </w:t>
      </w:r>
      <w:r w:rsidRPr="007D35C9">
        <w:rPr>
          <w:rFonts w:eastAsiaTheme="minorHAnsi"/>
          <w:b/>
          <w:sz w:val="28"/>
          <w:szCs w:val="20"/>
        </w:rPr>
        <w:t>“Kapacitātes stiprināšana un institucionālā sadarbība starp Latvijas un Norvēģijas valsts institūcijām, vietējām un reģionālām iestādēm”</w:t>
      </w:r>
      <w:r w:rsidRPr="007D35C9">
        <w:rPr>
          <w:rFonts w:eastAsiaTheme="minorHAnsi"/>
          <w:sz w:val="28"/>
          <w:szCs w:val="20"/>
        </w:rPr>
        <w:t xml:space="preserve"> noslēgušies 3 no 4 iepriekš noteiktajiem projektiem, kur izstrādāti 15 dabas aizsardzības plāni, 9 reģionālā līmeņa plānošanas dokumenti, tematiskais plānojums Baltijas jūras piekrastei, izveidota datu bāze “Mācīties salīdzinot” </w:t>
      </w:r>
      <w:r w:rsidRPr="007D35C9">
        <w:rPr>
          <w:rFonts w:eastAsiaTheme="minorHAnsi"/>
          <w:i/>
          <w:sz w:val="28"/>
          <w:szCs w:val="20"/>
        </w:rPr>
        <w:t>(</w:t>
      </w:r>
      <w:proofErr w:type="spellStart"/>
      <w:r w:rsidRPr="007D35C9">
        <w:rPr>
          <w:rFonts w:eastAsiaTheme="minorHAnsi"/>
          <w:i/>
          <w:sz w:val="28"/>
          <w:szCs w:val="20"/>
        </w:rPr>
        <w:t>benchlearning</w:t>
      </w:r>
      <w:proofErr w:type="spellEnd"/>
      <w:r w:rsidRPr="007D35C9">
        <w:rPr>
          <w:rFonts w:eastAsiaTheme="minorHAnsi"/>
          <w:i/>
          <w:sz w:val="28"/>
          <w:szCs w:val="20"/>
        </w:rPr>
        <w:t>)</w:t>
      </w:r>
      <w:r w:rsidRPr="007D35C9">
        <w:rPr>
          <w:rFonts w:eastAsiaTheme="minorHAnsi"/>
          <w:sz w:val="28"/>
          <w:szCs w:val="20"/>
        </w:rPr>
        <w:t xml:space="preserve"> un 4 pašvaldību sadarbības tīkli, kuru ietvaros iesaistītās pašvaldības izstrādāja pakalpojumu uzlabošanas plānus un mārketinga stratēģijas. Pēdējā projektā, kas noslēgsies 2017</w:t>
      </w:r>
      <w:r w:rsidR="000870FE">
        <w:rPr>
          <w:rFonts w:eastAsiaTheme="minorHAnsi"/>
          <w:sz w:val="28"/>
          <w:szCs w:val="20"/>
        </w:rPr>
        <w:t>. gad</w:t>
      </w:r>
      <w:r w:rsidRPr="007D35C9">
        <w:rPr>
          <w:rFonts w:eastAsiaTheme="minorHAnsi"/>
          <w:sz w:val="28"/>
          <w:szCs w:val="20"/>
        </w:rPr>
        <w:t>a</w:t>
      </w:r>
      <w:r w:rsidR="002643C9">
        <w:rPr>
          <w:rFonts w:eastAsiaTheme="minorHAnsi"/>
          <w:sz w:val="28"/>
          <w:szCs w:val="20"/>
        </w:rPr>
        <w:t> </w:t>
      </w:r>
      <w:r w:rsidRPr="007D35C9">
        <w:rPr>
          <w:rFonts w:eastAsiaTheme="minorHAnsi"/>
          <w:sz w:val="28"/>
          <w:szCs w:val="20"/>
        </w:rPr>
        <w:t>30.</w:t>
      </w:r>
      <w:r w:rsidR="002643C9">
        <w:rPr>
          <w:rFonts w:eastAsiaTheme="minorHAnsi"/>
          <w:sz w:val="28"/>
          <w:szCs w:val="20"/>
        </w:rPr>
        <w:t> </w:t>
      </w:r>
      <w:r w:rsidRPr="007D35C9">
        <w:rPr>
          <w:rFonts w:eastAsiaTheme="minorHAnsi"/>
          <w:sz w:val="28"/>
          <w:szCs w:val="20"/>
        </w:rPr>
        <w:t>aprīlī, turpinās</w:t>
      </w:r>
      <w:r w:rsidRPr="007D35C9">
        <w:rPr>
          <w:sz w:val="28"/>
        </w:rPr>
        <w:t xml:space="preserve"> </w:t>
      </w:r>
      <w:r w:rsidRPr="007D35C9">
        <w:rPr>
          <w:rFonts w:eastAsiaTheme="minorHAnsi"/>
          <w:sz w:val="28"/>
          <w:szCs w:val="20"/>
        </w:rPr>
        <w:t>uzņēmējdarbības veicināšanas un investīciju piesaistes pasākumi reģionos un pašvaldībās, izmantojot mārketinga aktivitātes, piemēram, pārskata periodā izstrādāti 15 investīciju piesaistes materiāli, 3 pašvaldībām nodrošināta dalība starptautiskajās izstādēs Zviedrijā, Spānijā un Latvijā, atbalstītas 15 labākās inovatīvās biznesa idejas 5 reģionālajos konkursos un turpinās mājas lapas izstrāde par investīciju vidi un iespējām Vidzemes reģionā.</w:t>
      </w:r>
    </w:p>
    <w:p w14:paraId="001C4BB0" w14:textId="7393F6A6" w:rsidR="00AB3AE3" w:rsidRPr="007D35C9" w:rsidRDefault="00DC67FA" w:rsidP="00E7475B">
      <w:pPr>
        <w:ind w:firstLine="720"/>
        <w:rPr>
          <w:i/>
          <w:color w:val="000000"/>
          <w:szCs w:val="28"/>
          <w:lang w:eastAsia="lv-LV"/>
        </w:rPr>
      </w:pPr>
      <w:r w:rsidRPr="007D35C9">
        <w:rPr>
          <w:rFonts w:eastAsia="Times New Roman"/>
          <w:b/>
          <w:i/>
          <w:color w:val="000000"/>
          <w:sz w:val="28"/>
          <w:szCs w:val="28"/>
          <w:lang w:eastAsia="lv-LV"/>
        </w:rPr>
        <w:t>EEZ/Norvēģijas finanšu instrumentu jaunā perioda plānošana</w:t>
      </w:r>
    </w:p>
    <w:p w14:paraId="6AA4BBEB" w14:textId="1D99A140" w:rsidR="008B22B7" w:rsidRPr="007D35C9" w:rsidRDefault="008B22B7" w:rsidP="00EC6BB9">
      <w:pPr>
        <w:pStyle w:val="NoSpacing"/>
        <w:spacing w:before="120" w:after="120" w:line="276" w:lineRule="auto"/>
        <w:ind w:firstLine="720"/>
        <w:jc w:val="both"/>
        <w:rPr>
          <w:sz w:val="28"/>
          <w:szCs w:val="28"/>
          <w:highlight w:val="yellow"/>
        </w:rPr>
      </w:pPr>
      <w:r w:rsidRPr="007D35C9">
        <w:rPr>
          <w:sz w:val="28"/>
          <w:szCs w:val="28"/>
        </w:rPr>
        <w:t>Paralēli EEZ/Norvēģijas</w:t>
      </w:r>
      <w:r w:rsidR="00390723" w:rsidRPr="007D35C9">
        <w:rPr>
          <w:sz w:val="28"/>
          <w:szCs w:val="28"/>
        </w:rPr>
        <w:t xml:space="preserve"> finanšu instrumentu</w:t>
      </w:r>
      <w:r w:rsidRPr="007D35C9">
        <w:rPr>
          <w:sz w:val="28"/>
          <w:szCs w:val="28"/>
        </w:rPr>
        <w:t xml:space="preserve"> iepriekšējā perioda 2009. – 2014</w:t>
      </w:r>
      <w:r w:rsidR="000870FE">
        <w:rPr>
          <w:sz w:val="28"/>
          <w:szCs w:val="28"/>
        </w:rPr>
        <w:t>. gad</w:t>
      </w:r>
      <w:r w:rsidRPr="007D35C9">
        <w:rPr>
          <w:sz w:val="28"/>
          <w:szCs w:val="28"/>
        </w:rPr>
        <w:t>am projektu īstenošanai, 2016</w:t>
      </w:r>
      <w:r w:rsidR="000870FE">
        <w:rPr>
          <w:sz w:val="28"/>
          <w:szCs w:val="28"/>
        </w:rPr>
        <w:t>. gad</w:t>
      </w:r>
      <w:r w:rsidRPr="007D35C9">
        <w:rPr>
          <w:sz w:val="28"/>
          <w:szCs w:val="28"/>
        </w:rPr>
        <w:t>ā ir uzsākts darbs pie EEZ/Norvēģijas finanšu instrumentu 2014.</w:t>
      </w:r>
      <w:r w:rsidR="002643C9">
        <w:rPr>
          <w:sz w:val="28"/>
          <w:szCs w:val="28"/>
        </w:rPr>
        <w:t> </w:t>
      </w:r>
      <w:r w:rsidRPr="007D35C9">
        <w:rPr>
          <w:sz w:val="28"/>
          <w:szCs w:val="28"/>
        </w:rPr>
        <w:t>–</w:t>
      </w:r>
      <w:r w:rsidR="002643C9">
        <w:rPr>
          <w:sz w:val="28"/>
          <w:szCs w:val="28"/>
        </w:rPr>
        <w:t> </w:t>
      </w:r>
      <w:r w:rsidRPr="007D35C9">
        <w:rPr>
          <w:sz w:val="28"/>
          <w:szCs w:val="28"/>
        </w:rPr>
        <w:t>2021</w:t>
      </w:r>
      <w:r w:rsidR="000870FE">
        <w:rPr>
          <w:sz w:val="28"/>
          <w:szCs w:val="28"/>
        </w:rPr>
        <w:t>. gad</w:t>
      </w:r>
      <w:r w:rsidRPr="007D35C9">
        <w:rPr>
          <w:sz w:val="28"/>
          <w:szCs w:val="28"/>
        </w:rPr>
        <w:t>a perioda sagatavošanas, kurā Latvijai pieejamais bruto finansējums abu finanšu instrumentu ietvaros ir 102,1</w:t>
      </w:r>
      <w:r w:rsidR="00926027">
        <w:rPr>
          <w:sz w:val="28"/>
          <w:szCs w:val="28"/>
        </w:rPr>
        <w:t> milj.</w:t>
      </w:r>
      <w:r w:rsidR="00926027" w:rsidRPr="00926027">
        <w:rPr>
          <w:i/>
          <w:sz w:val="28"/>
          <w:szCs w:val="28"/>
        </w:rPr>
        <w:t> euro</w:t>
      </w:r>
      <w:r w:rsidRPr="007D35C9">
        <w:rPr>
          <w:sz w:val="28"/>
          <w:szCs w:val="28"/>
        </w:rPr>
        <w:t>, no kura daļa finansējuma ir iezīmēti saskaņā ar apstiprināto ieviešanas regulējumu (</w:t>
      </w:r>
      <w:proofErr w:type="spellStart"/>
      <w:r w:rsidRPr="007D35C9">
        <w:rPr>
          <w:sz w:val="28"/>
          <w:szCs w:val="28"/>
        </w:rPr>
        <w:t>donorvalstu</w:t>
      </w:r>
      <w:proofErr w:type="spellEnd"/>
      <w:r w:rsidRPr="007D35C9">
        <w:rPr>
          <w:sz w:val="28"/>
          <w:szCs w:val="28"/>
        </w:rPr>
        <w:t xml:space="preserve"> administratīvās izmaksas, divpusējās sadarbības veicināšanas fonds, </w:t>
      </w:r>
      <w:r w:rsidRPr="007D35C9">
        <w:rPr>
          <w:sz w:val="28"/>
          <w:szCs w:val="28"/>
        </w:rPr>
        <w:lastRenderedPageBreak/>
        <w:t>tehniskā palīdzība, obligātais NVO fonds u.c.), savukārt līdz 85,3</w:t>
      </w:r>
      <w:r w:rsidR="00926027">
        <w:rPr>
          <w:sz w:val="28"/>
          <w:szCs w:val="28"/>
        </w:rPr>
        <w:t> milj.</w:t>
      </w:r>
      <w:r w:rsidR="00926027" w:rsidRPr="00926027">
        <w:rPr>
          <w:i/>
          <w:sz w:val="28"/>
          <w:szCs w:val="28"/>
        </w:rPr>
        <w:t> euro</w:t>
      </w:r>
      <w:r w:rsidRPr="007D35C9">
        <w:rPr>
          <w:sz w:val="28"/>
          <w:szCs w:val="28"/>
        </w:rPr>
        <w:t xml:space="preserve"> ir novirzāmi investīciju programmu ieviešanai.</w:t>
      </w:r>
    </w:p>
    <w:p w14:paraId="2839CF5A" w14:textId="3BDA100B" w:rsidR="00BB05DE" w:rsidRPr="007D35C9" w:rsidRDefault="008B22B7" w:rsidP="00EC6BB9">
      <w:pPr>
        <w:spacing w:before="120" w:after="120" w:line="276" w:lineRule="auto"/>
        <w:ind w:firstLine="720"/>
        <w:jc w:val="both"/>
        <w:rPr>
          <w:sz w:val="28"/>
          <w:szCs w:val="28"/>
        </w:rPr>
      </w:pPr>
      <w:r w:rsidRPr="007D35C9">
        <w:rPr>
          <w:sz w:val="28"/>
          <w:szCs w:val="28"/>
        </w:rPr>
        <w:t>2016</w:t>
      </w:r>
      <w:r w:rsidR="000870FE">
        <w:rPr>
          <w:sz w:val="28"/>
          <w:szCs w:val="28"/>
        </w:rPr>
        <w:t>. gad</w:t>
      </w:r>
      <w:r w:rsidRPr="007D35C9">
        <w:rPr>
          <w:sz w:val="28"/>
          <w:szCs w:val="28"/>
        </w:rPr>
        <w:t>a</w:t>
      </w:r>
      <w:r w:rsidR="002643C9">
        <w:rPr>
          <w:sz w:val="28"/>
          <w:szCs w:val="28"/>
        </w:rPr>
        <w:t> </w:t>
      </w:r>
      <w:r w:rsidRPr="007D35C9">
        <w:rPr>
          <w:sz w:val="28"/>
          <w:szCs w:val="28"/>
        </w:rPr>
        <w:t>13.</w:t>
      </w:r>
      <w:r w:rsidR="002643C9">
        <w:rPr>
          <w:sz w:val="28"/>
          <w:szCs w:val="28"/>
        </w:rPr>
        <w:t> </w:t>
      </w:r>
      <w:r w:rsidRPr="007D35C9">
        <w:rPr>
          <w:sz w:val="28"/>
          <w:szCs w:val="28"/>
        </w:rPr>
        <w:t xml:space="preserve">septembrī saņemts sākotnējais </w:t>
      </w:r>
      <w:proofErr w:type="spellStart"/>
      <w:r w:rsidRPr="007D35C9">
        <w:rPr>
          <w:sz w:val="28"/>
          <w:szCs w:val="28"/>
        </w:rPr>
        <w:t>donorvalstu</w:t>
      </w:r>
      <w:proofErr w:type="spellEnd"/>
      <w:r w:rsidRPr="007D35C9">
        <w:rPr>
          <w:sz w:val="28"/>
          <w:szCs w:val="28"/>
        </w:rPr>
        <w:t xml:space="preserve"> viedoklis par investīciju priekšlikumiem un sarunu gaitu. 2016</w:t>
      </w:r>
      <w:r w:rsidR="000870FE">
        <w:rPr>
          <w:sz w:val="28"/>
          <w:szCs w:val="28"/>
        </w:rPr>
        <w:t>. gad</w:t>
      </w:r>
      <w:r w:rsidRPr="007D35C9">
        <w:rPr>
          <w:sz w:val="28"/>
          <w:szCs w:val="28"/>
        </w:rPr>
        <w:t>a</w:t>
      </w:r>
      <w:r w:rsidR="002643C9">
        <w:rPr>
          <w:sz w:val="28"/>
          <w:szCs w:val="28"/>
        </w:rPr>
        <w:t> </w:t>
      </w:r>
      <w:r w:rsidRPr="007D35C9">
        <w:rPr>
          <w:sz w:val="28"/>
          <w:szCs w:val="28"/>
        </w:rPr>
        <w:t>20.</w:t>
      </w:r>
      <w:r w:rsidR="002643C9">
        <w:rPr>
          <w:sz w:val="28"/>
          <w:szCs w:val="28"/>
        </w:rPr>
        <w:t> </w:t>
      </w:r>
      <w:r w:rsidRPr="007D35C9">
        <w:rPr>
          <w:sz w:val="28"/>
          <w:szCs w:val="28"/>
        </w:rPr>
        <w:t xml:space="preserve">decembra MK sēdē ir apstiprināts informatīvais ziņojums “Par sarunu uzsākšanu Eiropas Ekonomikas zonas un Norvēģijas finanšu instrumentu ieviešanai Latvijā periodā no 2014. līdz 2021. gadam”, ar kuru dots mandāts oficiālo sarunu uzsākšanai ar </w:t>
      </w:r>
      <w:proofErr w:type="spellStart"/>
      <w:r w:rsidRPr="007D35C9">
        <w:rPr>
          <w:sz w:val="28"/>
          <w:szCs w:val="28"/>
        </w:rPr>
        <w:t>donorvalstu</w:t>
      </w:r>
      <w:proofErr w:type="spellEnd"/>
      <w:r w:rsidRPr="007D35C9">
        <w:rPr>
          <w:sz w:val="28"/>
          <w:szCs w:val="28"/>
        </w:rPr>
        <w:t xml:space="preserve"> pārstāvjiem. </w:t>
      </w:r>
      <w:r w:rsidR="00857995" w:rsidRPr="007D35C9">
        <w:rPr>
          <w:sz w:val="28"/>
          <w:szCs w:val="28"/>
        </w:rPr>
        <w:t>2016</w:t>
      </w:r>
      <w:r w:rsidR="000870FE">
        <w:rPr>
          <w:sz w:val="28"/>
          <w:szCs w:val="28"/>
        </w:rPr>
        <w:t>. gad</w:t>
      </w:r>
      <w:r w:rsidR="00857995" w:rsidRPr="007D35C9">
        <w:rPr>
          <w:sz w:val="28"/>
          <w:szCs w:val="28"/>
        </w:rPr>
        <w:t>a</w:t>
      </w:r>
      <w:r w:rsidR="002643C9">
        <w:rPr>
          <w:sz w:val="28"/>
          <w:szCs w:val="28"/>
        </w:rPr>
        <w:t> </w:t>
      </w:r>
      <w:r w:rsidRPr="007D35C9">
        <w:rPr>
          <w:sz w:val="28"/>
          <w:szCs w:val="28"/>
        </w:rPr>
        <w:t>21.</w:t>
      </w:r>
      <w:r w:rsidR="002643C9">
        <w:rPr>
          <w:sz w:val="28"/>
          <w:szCs w:val="28"/>
        </w:rPr>
        <w:t> </w:t>
      </w:r>
      <w:r w:rsidRPr="007D35C9">
        <w:rPr>
          <w:sz w:val="28"/>
          <w:szCs w:val="28"/>
        </w:rPr>
        <w:t xml:space="preserve">decembrī </w:t>
      </w:r>
      <w:r w:rsidR="00857995" w:rsidRPr="007D35C9">
        <w:rPr>
          <w:sz w:val="28"/>
          <w:szCs w:val="28"/>
        </w:rPr>
        <w:t>FM</w:t>
      </w:r>
      <w:r w:rsidRPr="007D35C9">
        <w:rPr>
          <w:sz w:val="28"/>
          <w:szCs w:val="28"/>
        </w:rPr>
        <w:t xml:space="preserve"> iesniedza </w:t>
      </w:r>
      <w:proofErr w:type="spellStart"/>
      <w:r w:rsidRPr="007D35C9">
        <w:rPr>
          <w:sz w:val="28"/>
          <w:szCs w:val="28"/>
        </w:rPr>
        <w:t>donorvalstīm</w:t>
      </w:r>
      <w:proofErr w:type="spellEnd"/>
      <w:r w:rsidRPr="007D35C9">
        <w:rPr>
          <w:sz w:val="28"/>
          <w:szCs w:val="28"/>
        </w:rPr>
        <w:t xml:space="preserve"> vienoto saprašanās memorandu projekta priekšlikumu un aicināja pēc iespējas ātrāk uzsākt divpusējo sarunu procesu. </w:t>
      </w:r>
    </w:p>
    <w:p w14:paraId="1E34B7E2" w14:textId="074FFEA7" w:rsidR="008B22B7" w:rsidRPr="007D35C9" w:rsidRDefault="008B22B7" w:rsidP="00EC6BB9">
      <w:pPr>
        <w:spacing w:before="120" w:after="120" w:line="276" w:lineRule="auto"/>
        <w:ind w:firstLine="720"/>
        <w:jc w:val="both"/>
        <w:rPr>
          <w:sz w:val="28"/>
          <w:szCs w:val="28"/>
        </w:rPr>
      </w:pPr>
      <w:r w:rsidRPr="007D35C9">
        <w:rPr>
          <w:sz w:val="28"/>
          <w:szCs w:val="28"/>
        </w:rPr>
        <w:t>Iespējamo investīciju priekšlikumu virzībā tika ņemta vērā līdzšinējā EEZ un Norvēģijas finanšu instrumentu īstenošanas pieredze, vispārējās investīciju vajadzības Latvijā atbilstoši nozaru attīstības stratēģijām un nacionālajiem plānošanas dokumentiem, kā arī plānoto investīciju skaidri sasniedzamie rezultāti, to potenciālā ietekme uz nozari (investīciju koncentrēšana) un papildinātība, īstenoto ieguldījumu dzīvotspēja pēc investīciju pabeigšanas, kā arī ietekme uz valsts un pašvaldību budžetiem.</w:t>
      </w:r>
      <w:r w:rsidRPr="007D35C9">
        <w:rPr>
          <w:rFonts w:eastAsia="Times New Roman" w:cs="Times New Roman"/>
          <w:sz w:val="28"/>
          <w:szCs w:val="28"/>
          <w:lang w:eastAsia="lv-LV"/>
        </w:rPr>
        <w:t xml:space="preserve"> Papildus tika vērtēta investīciju priekšlikumu demarkācija un papildinātība ar ES fondiem un citām investīcijām</w:t>
      </w:r>
      <w:r w:rsidRPr="007D35C9">
        <w:rPr>
          <w:rStyle w:val="FootnoteReference"/>
          <w:sz w:val="28"/>
          <w:szCs w:val="28"/>
        </w:rPr>
        <w:footnoteReference w:id="44"/>
      </w:r>
      <w:r w:rsidR="0092230E" w:rsidRPr="007D35C9">
        <w:rPr>
          <w:rFonts w:eastAsia="Times New Roman" w:cs="Times New Roman"/>
          <w:sz w:val="28"/>
          <w:szCs w:val="28"/>
          <w:lang w:eastAsia="lv-LV"/>
        </w:rPr>
        <w:t>.</w:t>
      </w:r>
    </w:p>
    <w:p w14:paraId="677F0B74" w14:textId="77777777" w:rsidR="008B22B7" w:rsidRPr="007D35C9" w:rsidRDefault="008B22B7" w:rsidP="00EC6BB9">
      <w:pPr>
        <w:pStyle w:val="NoSpacing"/>
        <w:spacing w:before="120" w:after="120" w:line="276" w:lineRule="auto"/>
        <w:ind w:firstLine="720"/>
        <w:jc w:val="both"/>
        <w:rPr>
          <w:sz w:val="28"/>
          <w:szCs w:val="28"/>
        </w:rPr>
      </w:pPr>
      <w:r w:rsidRPr="007D35C9">
        <w:rPr>
          <w:sz w:val="28"/>
          <w:szCs w:val="28"/>
        </w:rPr>
        <w:t xml:space="preserve">Ievērojot iepriekš minēto, Latvijas priekšlikums par programmām, kuras piedāvās atbalstīt jaunajā finanšu instrumentu periodā, Saprašanās memoranda projektā ir piedāvāts virzīt šādas programmas: </w:t>
      </w:r>
    </w:p>
    <w:p w14:paraId="0FE73D61" w14:textId="77777777" w:rsidR="008B22B7" w:rsidRPr="007D35C9" w:rsidRDefault="008B22B7" w:rsidP="005857A8">
      <w:pPr>
        <w:pStyle w:val="ListParagraph"/>
        <w:numPr>
          <w:ilvl w:val="0"/>
          <w:numId w:val="7"/>
        </w:numPr>
        <w:spacing w:before="120" w:after="120" w:line="276" w:lineRule="auto"/>
        <w:ind w:left="425" w:firstLine="1"/>
        <w:jc w:val="both"/>
        <w:rPr>
          <w:sz w:val="28"/>
          <w:szCs w:val="28"/>
        </w:rPr>
      </w:pPr>
      <w:r w:rsidRPr="007D35C9">
        <w:rPr>
          <w:sz w:val="28"/>
          <w:szCs w:val="28"/>
        </w:rPr>
        <w:t>Izglītība, zinātne, pētniecība (</w:t>
      </w:r>
      <w:proofErr w:type="spellStart"/>
      <w:r w:rsidRPr="007D35C9">
        <w:rPr>
          <w:sz w:val="28"/>
          <w:szCs w:val="28"/>
        </w:rPr>
        <w:t>apsaimniekotājs</w:t>
      </w:r>
      <w:proofErr w:type="spellEnd"/>
      <w:r w:rsidRPr="007D35C9">
        <w:rPr>
          <w:sz w:val="28"/>
          <w:szCs w:val="28"/>
        </w:rPr>
        <w:t xml:space="preserve"> – IZM);</w:t>
      </w:r>
    </w:p>
    <w:p w14:paraId="352A7CB8" w14:textId="77777777" w:rsidR="008B22B7" w:rsidRPr="007D35C9" w:rsidRDefault="008B22B7" w:rsidP="005857A8">
      <w:pPr>
        <w:pStyle w:val="ListParagraph"/>
        <w:numPr>
          <w:ilvl w:val="0"/>
          <w:numId w:val="7"/>
        </w:numPr>
        <w:spacing w:before="120" w:after="120" w:line="276" w:lineRule="auto"/>
        <w:ind w:left="425" w:firstLine="1"/>
        <w:jc w:val="both"/>
        <w:rPr>
          <w:sz w:val="28"/>
          <w:szCs w:val="28"/>
        </w:rPr>
      </w:pPr>
      <w:r w:rsidRPr="007D35C9">
        <w:rPr>
          <w:sz w:val="28"/>
          <w:szCs w:val="28"/>
        </w:rPr>
        <w:t>Latvijas reģionu attīstība un nabadzības mazināšana (</w:t>
      </w:r>
      <w:proofErr w:type="spellStart"/>
      <w:r w:rsidRPr="007D35C9">
        <w:rPr>
          <w:sz w:val="28"/>
          <w:szCs w:val="28"/>
        </w:rPr>
        <w:t>apsaimniekotājs</w:t>
      </w:r>
      <w:proofErr w:type="spellEnd"/>
      <w:r w:rsidRPr="007D35C9">
        <w:rPr>
          <w:sz w:val="28"/>
          <w:szCs w:val="28"/>
        </w:rPr>
        <w:t xml:space="preserve"> – VARAM);</w:t>
      </w:r>
    </w:p>
    <w:p w14:paraId="39FF6773" w14:textId="77777777" w:rsidR="008B22B7" w:rsidRPr="007D35C9" w:rsidRDefault="008B22B7" w:rsidP="005857A8">
      <w:pPr>
        <w:pStyle w:val="ListParagraph"/>
        <w:numPr>
          <w:ilvl w:val="0"/>
          <w:numId w:val="7"/>
        </w:numPr>
        <w:spacing w:before="120" w:after="120" w:line="276" w:lineRule="auto"/>
        <w:ind w:left="425" w:firstLine="1"/>
        <w:jc w:val="both"/>
        <w:rPr>
          <w:sz w:val="28"/>
          <w:szCs w:val="28"/>
        </w:rPr>
      </w:pPr>
      <w:r w:rsidRPr="007D35C9">
        <w:rPr>
          <w:sz w:val="28"/>
          <w:szCs w:val="28"/>
        </w:rPr>
        <w:t>Vides un klimata pārmaiņu pārvaldība (</w:t>
      </w:r>
      <w:proofErr w:type="spellStart"/>
      <w:r w:rsidRPr="007D35C9">
        <w:rPr>
          <w:sz w:val="28"/>
          <w:szCs w:val="28"/>
        </w:rPr>
        <w:t>apsaimniekotājs</w:t>
      </w:r>
      <w:proofErr w:type="spellEnd"/>
      <w:r w:rsidRPr="007D35C9">
        <w:rPr>
          <w:sz w:val="28"/>
          <w:szCs w:val="28"/>
        </w:rPr>
        <w:t xml:space="preserve"> – VARAM);</w:t>
      </w:r>
    </w:p>
    <w:p w14:paraId="163080FE" w14:textId="77777777" w:rsidR="008B22B7" w:rsidRPr="007D35C9" w:rsidRDefault="008B22B7" w:rsidP="005857A8">
      <w:pPr>
        <w:pStyle w:val="ListParagraph"/>
        <w:numPr>
          <w:ilvl w:val="0"/>
          <w:numId w:val="7"/>
        </w:numPr>
        <w:spacing w:before="120" w:after="120" w:line="276" w:lineRule="auto"/>
        <w:ind w:left="425" w:firstLine="1"/>
        <w:jc w:val="both"/>
        <w:rPr>
          <w:sz w:val="28"/>
          <w:szCs w:val="28"/>
        </w:rPr>
      </w:pPr>
      <w:r w:rsidRPr="007D35C9">
        <w:rPr>
          <w:sz w:val="28"/>
          <w:szCs w:val="28"/>
        </w:rPr>
        <w:t>Uzņēmējdarbība un sadarbība kultūras jomā (</w:t>
      </w:r>
      <w:proofErr w:type="spellStart"/>
      <w:r w:rsidRPr="007D35C9">
        <w:rPr>
          <w:sz w:val="28"/>
          <w:szCs w:val="28"/>
        </w:rPr>
        <w:t>apsaimniekotājs</w:t>
      </w:r>
      <w:proofErr w:type="spellEnd"/>
      <w:r w:rsidRPr="007D35C9">
        <w:rPr>
          <w:sz w:val="28"/>
          <w:szCs w:val="28"/>
        </w:rPr>
        <w:t xml:space="preserve"> – KM);</w:t>
      </w:r>
    </w:p>
    <w:p w14:paraId="5DD15E6C" w14:textId="77777777" w:rsidR="008B22B7" w:rsidRPr="007D35C9" w:rsidRDefault="008B22B7" w:rsidP="005857A8">
      <w:pPr>
        <w:pStyle w:val="ListParagraph"/>
        <w:numPr>
          <w:ilvl w:val="0"/>
          <w:numId w:val="7"/>
        </w:numPr>
        <w:spacing w:before="120" w:after="120" w:line="276" w:lineRule="auto"/>
        <w:ind w:left="425" w:firstLine="1"/>
        <w:jc w:val="both"/>
        <w:rPr>
          <w:sz w:val="28"/>
          <w:szCs w:val="28"/>
        </w:rPr>
      </w:pPr>
      <w:r w:rsidRPr="007D35C9">
        <w:rPr>
          <w:sz w:val="28"/>
          <w:szCs w:val="28"/>
        </w:rPr>
        <w:t>Labošanas dienestu kapacitātes stiprināšana (</w:t>
      </w:r>
      <w:proofErr w:type="spellStart"/>
      <w:r w:rsidRPr="007D35C9">
        <w:rPr>
          <w:sz w:val="28"/>
          <w:szCs w:val="28"/>
        </w:rPr>
        <w:t>apsaimniekotājs</w:t>
      </w:r>
      <w:proofErr w:type="spellEnd"/>
      <w:r w:rsidRPr="007D35C9">
        <w:rPr>
          <w:sz w:val="28"/>
          <w:szCs w:val="28"/>
        </w:rPr>
        <w:t xml:space="preserve"> – TM);</w:t>
      </w:r>
    </w:p>
    <w:p w14:paraId="44204062" w14:textId="05A36F3B" w:rsidR="008B22B7" w:rsidRPr="007D35C9" w:rsidRDefault="008B22B7" w:rsidP="005857A8">
      <w:pPr>
        <w:pStyle w:val="ListParagraph"/>
        <w:numPr>
          <w:ilvl w:val="0"/>
          <w:numId w:val="7"/>
        </w:numPr>
        <w:spacing w:before="120" w:after="120" w:line="276" w:lineRule="auto"/>
        <w:ind w:left="425" w:firstLine="1"/>
        <w:jc w:val="both"/>
        <w:rPr>
          <w:sz w:val="28"/>
          <w:szCs w:val="28"/>
        </w:rPr>
      </w:pPr>
      <w:proofErr w:type="spellStart"/>
      <w:r w:rsidRPr="007D35C9">
        <w:rPr>
          <w:sz w:val="28"/>
          <w:szCs w:val="28"/>
        </w:rPr>
        <w:t>Iekšlietu</w:t>
      </w:r>
      <w:proofErr w:type="spellEnd"/>
      <w:r w:rsidRPr="007D35C9">
        <w:rPr>
          <w:sz w:val="28"/>
          <w:szCs w:val="28"/>
        </w:rPr>
        <w:t xml:space="preserve"> sistēmas kapacitātes stiprināšana (</w:t>
      </w:r>
      <w:proofErr w:type="spellStart"/>
      <w:r w:rsidRPr="007D35C9">
        <w:rPr>
          <w:sz w:val="28"/>
          <w:szCs w:val="28"/>
        </w:rPr>
        <w:t>apsaimniekotājs</w:t>
      </w:r>
      <w:proofErr w:type="spellEnd"/>
      <w:r w:rsidRPr="007D35C9">
        <w:rPr>
          <w:sz w:val="28"/>
          <w:szCs w:val="28"/>
        </w:rPr>
        <w:t xml:space="preserve"> – </w:t>
      </w:r>
      <w:proofErr w:type="spellStart"/>
      <w:r w:rsidR="00D17E28" w:rsidRPr="007D35C9">
        <w:rPr>
          <w:sz w:val="28"/>
          <w:szCs w:val="28"/>
        </w:rPr>
        <w:t>Iekšlietu</w:t>
      </w:r>
      <w:proofErr w:type="spellEnd"/>
      <w:r w:rsidR="00D17E28" w:rsidRPr="007D35C9">
        <w:rPr>
          <w:sz w:val="28"/>
          <w:szCs w:val="28"/>
        </w:rPr>
        <w:t xml:space="preserve"> ministrija</w:t>
      </w:r>
      <w:r w:rsidRPr="007D35C9">
        <w:rPr>
          <w:sz w:val="28"/>
          <w:szCs w:val="28"/>
        </w:rPr>
        <w:t>).</w:t>
      </w:r>
    </w:p>
    <w:p w14:paraId="664A0E68" w14:textId="327178C0" w:rsidR="0008336A" w:rsidRPr="007D35C9" w:rsidRDefault="00034BD9" w:rsidP="00EC6BB9">
      <w:pPr>
        <w:spacing w:before="120" w:after="120" w:line="276" w:lineRule="auto"/>
        <w:ind w:firstLine="720"/>
        <w:jc w:val="both"/>
        <w:rPr>
          <w:sz w:val="28"/>
          <w:szCs w:val="28"/>
          <w:highlight w:val="lightGray"/>
        </w:rPr>
      </w:pPr>
      <w:r w:rsidRPr="007D35C9">
        <w:rPr>
          <w:rFonts w:eastAsia="Times New Roman"/>
          <w:bCs/>
          <w:sz w:val="28"/>
          <w:szCs w:val="28"/>
        </w:rPr>
        <w:t>“</w:t>
      </w:r>
      <w:r w:rsidR="008B22B7" w:rsidRPr="007D35C9">
        <w:rPr>
          <w:rFonts w:eastAsia="Times New Roman"/>
          <w:bCs/>
          <w:sz w:val="28"/>
          <w:szCs w:val="28"/>
        </w:rPr>
        <w:t>NVO fonds</w:t>
      </w:r>
      <w:r w:rsidRPr="007D35C9">
        <w:rPr>
          <w:rFonts w:eastAsia="Times New Roman"/>
          <w:bCs/>
          <w:sz w:val="28"/>
          <w:szCs w:val="28"/>
        </w:rPr>
        <w:t>”</w:t>
      </w:r>
      <w:r w:rsidR="008B22B7" w:rsidRPr="007D35C9">
        <w:rPr>
          <w:rFonts w:eastAsia="Times New Roman"/>
          <w:bCs/>
          <w:sz w:val="28"/>
          <w:szCs w:val="28"/>
        </w:rPr>
        <w:t xml:space="preserve"> ir obligāta programma EEZ finanšu instrumenta ietvaros un, saskaņā ar </w:t>
      </w:r>
      <w:proofErr w:type="spellStart"/>
      <w:r w:rsidR="008B22B7" w:rsidRPr="007D35C9">
        <w:rPr>
          <w:rFonts w:eastAsia="Times New Roman"/>
          <w:bCs/>
          <w:sz w:val="28"/>
          <w:szCs w:val="28"/>
        </w:rPr>
        <w:t>donorvalstu</w:t>
      </w:r>
      <w:proofErr w:type="spellEnd"/>
      <w:r w:rsidR="008B22B7" w:rsidRPr="007D35C9">
        <w:rPr>
          <w:rFonts w:eastAsia="Times New Roman"/>
          <w:bCs/>
          <w:sz w:val="28"/>
          <w:szCs w:val="28"/>
        </w:rPr>
        <w:t xml:space="preserve"> vienošanos ar ES, tam ir iezīmēti 10</w:t>
      </w:r>
      <w:r w:rsidR="0000057D">
        <w:rPr>
          <w:rFonts w:eastAsia="Times New Roman"/>
          <w:bCs/>
          <w:sz w:val="28"/>
          <w:szCs w:val="28"/>
        </w:rPr>
        <w:t> %</w:t>
      </w:r>
      <w:r w:rsidR="008B22B7" w:rsidRPr="007D35C9">
        <w:rPr>
          <w:rFonts w:eastAsia="Times New Roman"/>
          <w:bCs/>
          <w:sz w:val="28"/>
          <w:szCs w:val="28"/>
        </w:rPr>
        <w:t xml:space="preserve"> no katras saņēmējvalsts kopējās EEZ </w:t>
      </w:r>
      <w:r w:rsidRPr="007D35C9">
        <w:rPr>
          <w:rFonts w:eastAsia="Times New Roman"/>
          <w:bCs/>
          <w:sz w:val="28"/>
          <w:szCs w:val="28"/>
        </w:rPr>
        <w:t>finanšu i</w:t>
      </w:r>
      <w:r w:rsidR="00534361">
        <w:rPr>
          <w:rFonts w:eastAsia="Times New Roman"/>
          <w:bCs/>
          <w:sz w:val="28"/>
          <w:szCs w:val="28"/>
        </w:rPr>
        <w:t>ns</w:t>
      </w:r>
      <w:r w:rsidRPr="007D35C9">
        <w:rPr>
          <w:rFonts w:eastAsia="Times New Roman"/>
          <w:bCs/>
          <w:sz w:val="28"/>
          <w:szCs w:val="28"/>
        </w:rPr>
        <w:t xml:space="preserve">trumenta </w:t>
      </w:r>
      <w:r w:rsidR="008B22B7" w:rsidRPr="007D35C9">
        <w:rPr>
          <w:rFonts w:eastAsia="Times New Roman"/>
          <w:bCs/>
          <w:sz w:val="28"/>
          <w:szCs w:val="28"/>
        </w:rPr>
        <w:t>aploksnes (LV gadījumā tie ir 5,0</w:t>
      </w:r>
      <w:r w:rsidR="00926027">
        <w:rPr>
          <w:rFonts w:eastAsia="Times New Roman"/>
          <w:bCs/>
          <w:sz w:val="28"/>
          <w:szCs w:val="28"/>
        </w:rPr>
        <w:t> milj.</w:t>
      </w:r>
      <w:r w:rsidR="00926027" w:rsidRPr="00926027">
        <w:rPr>
          <w:rFonts w:eastAsia="Times New Roman"/>
          <w:bCs/>
          <w:i/>
          <w:sz w:val="28"/>
          <w:szCs w:val="28"/>
        </w:rPr>
        <w:t> euro</w:t>
      </w:r>
      <w:r w:rsidR="008B22B7" w:rsidRPr="007D35C9">
        <w:rPr>
          <w:rFonts w:eastAsia="Times New Roman"/>
          <w:bCs/>
          <w:sz w:val="28"/>
          <w:szCs w:val="28"/>
        </w:rPr>
        <w:t xml:space="preserve">). </w:t>
      </w:r>
      <w:r w:rsidR="008B22B7" w:rsidRPr="007D35C9">
        <w:rPr>
          <w:rFonts w:cs="Times New Roman"/>
          <w:sz w:val="28"/>
          <w:szCs w:val="28"/>
        </w:rPr>
        <w:t xml:space="preserve">Lai netiktu samazināts kopējais finansējums NVO, salīdzinājumā ar iepriekšējo periodu, </w:t>
      </w:r>
      <w:r w:rsidR="008B22B7" w:rsidRPr="007D35C9">
        <w:rPr>
          <w:sz w:val="28"/>
          <w:szCs w:val="28"/>
        </w:rPr>
        <w:t>5</w:t>
      </w:r>
      <w:r w:rsidR="0000057D">
        <w:rPr>
          <w:sz w:val="28"/>
          <w:szCs w:val="28"/>
        </w:rPr>
        <w:t> %</w:t>
      </w:r>
      <w:r w:rsidR="008B22B7" w:rsidRPr="007D35C9">
        <w:rPr>
          <w:sz w:val="28"/>
          <w:szCs w:val="28"/>
        </w:rPr>
        <w:t xml:space="preserve"> no kopējās </w:t>
      </w:r>
      <w:r w:rsidRPr="007D35C9">
        <w:rPr>
          <w:rFonts w:eastAsia="Times New Roman" w:cs="Times New Roman"/>
          <w:sz w:val="28"/>
          <w:szCs w:val="28"/>
          <w:lang w:eastAsia="lv-LV"/>
        </w:rPr>
        <w:t>EEZ un Norvēģijas</w:t>
      </w:r>
      <w:r w:rsidR="008B22B7" w:rsidRPr="007D35C9">
        <w:rPr>
          <w:rFonts w:eastAsia="Times New Roman" w:cs="Times New Roman"/>
          <w:sz w:val="28"/>
          <w:szCs w:val="28"/>
          <w:lang w:eastAsia="lv-LV"/>
        </w:rPr>
        <w:t xml:space="preserve"> </w:t>
      </w:r>
      <w:r w:rsidR="008B22B7" w:rsidRPr="007D35C9">
        <w:rPr>
          <w:sz w:val="28"/>
          <w:szCs w:val="28"/>
        </w:rPr>
        <w:t xml:space="preserve">finanšu instrumentu aploksnes paredzēts novirzīt </w:t>
      </w:r>
      <w:r w:rsidRPr="007D35C9">
        <w:rPr>
          <w:sz w:val="28"/>
          <w:szCs w:val="28"/>
        </w:rPr>
        <w:t>“</w:t>
      </w:r>
      <w:r w:rsidR="008B22B7" w:rsidRPr="007D35C9">
        <w:rPr>
          <w:sz w:val="28"/>
          <w:szCs w:val="28"/>
        </w:rPr>
        <w:t>NVO fondam</w:t>
      </w:r>
      <w:r w:rsidRPr="007D35C9">
        <w:rPr>
          <w:sz w:val="28"/>
          <w:szCs w:val="28"/>
        </w:rPr>
        <w:t>”</w:t>
      </w:r>
      <w:r w:rsidR="008B22B7" w:rsidRPr="007D35C9">
        <w:rPr>
          <w:sz w:val="28"/>
          <w:szCs w:val="28"/>
        </w:rPr>
        <w:t xml:space="preserve">, papildus </w:t>
      </w:r>
      <w:proofErr w:type="spellStart"/>
      <w:r w:rsidR="008B22B7" w:rsidRPr="007D35C9">
        <w:rPr>
          <w:sz w:val="28"/>
          <w:szCs w:val="28"/>
        </w:rPr>
        <w:t>donorvalstu</w:t>
      </w:r>
      <w:proofErr w:type="spellEnd"/>
      <w:r w:rsidR="008B22B7" w:rsidRPr="007D35C9">
        <w:rPr>
          <w:sz w:val="28"/>
          <w:szCs w:val="28"/>
        </w:rPr>
        <w:t xml:space="preserve"> jau </w:t>
      </w:r>
      <w:r w:rsidR="008B22B7" w:rsidRPr="007D35C9">
        <w:rPr>
          <w:sz w:val="28"/>
          <w:szCs w:val="28"/>
        </w:rPr>
        <w:lastRenderedPageBreak/>
        <w:t xml:space="preserve">iezīmētajam minimālajam finansējumam </w:t>
      </w:r>
      <w:r w:rsidRPr="007D35C9">
        <w:rPr>
          <w:sz w:val="28"/>
          <w:szCs w:val="28"/>
        </w:rPr>
        <w:t>“</w:t>
      </w:r>
      <w:r w:rsidR="008B22B7" w:rsidRPr="007D35C9">
        <w:rPr>
          <w:sz w:val="28"/>
          <w:szCs w:val="28"/>
        </w:rPr>
        <w:t>NVO fondā</w:t>
      </w:r>
      <w:r w:rsidRPr="007D35C9">
        <w:rPr>
          <w:sz w:val="28"/>
          <w:szCs w:val="28"/>
        </w:rPr>
        <w:t>”</w:t>
      </w:r>
      <w:r w:rsidR="008B22B7" w:rsidRPr="007D35C9">
        <w:rPr>
          <w:sz w:val="28"/>
          <w:szCs w:val="28"/>
        </w:rPr>
        <w:t xml:space="preserve"> EEZ instrumenta ietvaros.</w:t>
      </w:r>
    </w:p>
    <w:p w14:paraId="1591168A" w14:textId="1656801E" w:rsidR="008B22B7" w:rsidRPr="00377E26" w:rsidRDefault="00337617" w:rsidP="00377E26">
      <w:pPr>
        <w:spacing w:after="120" w:line="276" w:lineRule="auto"/>
        <w:ind w:firstLine="720"/>
        <w:jc w:val="both"/>
        <w:rPr>
          <w:rFonts w:eastAsia="Calibri" w:cs="Times New Roman"/>
          <w:sz w:val="28"/>
          <w:szCs w:val="28"/>
          <w:lang w:eastAsia="lv-LV"/>
        </w:rPr>
      </w:pPr>
      <w:r w:rsidRPr="00337617">
        <w:rPr>
          <w:rFonts w:eastAsia="Calibri" w:cs="Times New Roman"/>
          <w:sz w:val="28"/>
          <w:szCs w:val="28"/>
          <w:lang w:eastAsia="lv-LV"/>
        </w:rPr>
        <w:t>Līdzīgi kā EEZ/Norvēģijas finanšu instrumentu esošajā periodā 2009. – 2014</w:t>
      </w:r>
      <w:r w:rsidR="000870FE">
        <w:rPr>
          <w:rFonts w:eastAsia="Calibri" w:cs="Times New Roman"/>
          <w:sz w:val="28"/>
          <w:szCs w:val="28"/>
          <w:lang w:eastAsia="lv-LV"/>
        </w:rPr>
        <w:t>. gad</w:t>
      </w:r>
      <w:r w:rsidRPr="00337617">
        <w:rPr>
          <w:rFonts w:eastAsia="Calibri" w:cs="Times New Roman"/>
          <w:sz w:val="28"/>
          <w:szCs w:val="28"/>
          <w:lang w:eastAsia="lv-LV"/>
        </w:rPr>
        <w:t>am arī finanšu instrumentu jaunajā periodā līdz 2021</w:t>
      </w:r>
      <w:r w:rsidR="000870FE">
        <w:rPr>
          <w:rFonts w:eastAsia="Calibri" w:cs="Times New Roman"/>
          <w:sz w:val="28"/>
          <w:szCs w:val="28"/>
          <w:lang w:eastAsia="lv-LV"/>
        </w:rPr>
        <w:t>. gad</w:t>
      </w:r>
      <w:r w:rsidRPr="00337617">
        <w:rPr>
          <w:rFonts w:eastAsia="Calibri" w:cs="Times New Roman"/>
          <w:sz w:val="28"/>
          <w:szCs w:val="28"/>
          <w:lang w:eastAsia="lv-LV"/>
        </w:rPr>
        <w:t xml:space="preserve">am par programmas „Globālais fonds – cienīga darba un trīspusējās sadarbības veicināšanai” īstenošanu, vadību un kontroli visās 12 saņēmējvalstīs, t. sk. Latvijā, nodrošinās </w:t>
      </w:r>
      <w:proofErr w:type="spellStart"/>
      <w:r w:rsidRPr="00337617">
        <w:rPr>
          <w:rFonts w:eastAsia="Calibri" w:cs="Times New Roman"/>
          <w:sz w:val="28"/>
          <w:szCs w:val="28"/>
          <w:lang w:eastAsia="lv-LV"/>
        </w:rPr>
        <w:t>donorvalsts</w:t>
      </w:r>
      <w:proofErr w:type="spellEnd"/>
      <w:r w:rsidRPr="00337617">
        <w:rPr>
          <w:rFonts w:eastAsia="Calibri" w:cs="Times New Roman"/>
          <w:sz w:val="28"/>
          <w:szCs w:val="28"/>
          <w:lang w:eastAsia="lv-LV"/>
        </w:rPr>
        <w:t xml:space="preserve"> un tās izvēlēts fonda </w:t>
      </w:r>
      <w:proofErr w:type="spellStart"/>
      <w:r w:rsidRPr="00337617">
        <w:rPr>
          <w:rFonts w:eastAsia="Calibri" w:cs="Times New Roman"/>
          <w:sz w:val="28"/>
          <w:szCs w:val="28"/>
          <w:lang w:eastAsia="lv-LV"/>
        </w:rPr>
        <w:t>apsaimniekotājs</w:t>
      </w:r>
      <w:proofErr w:type="spellEnd"/>
      <w:r w:rsidRPr="00337617">
        <w:rPr>
          <w:rFonts w:eastAsia="Calibri" w:cs="Times New Roman"/>
          <w:sz w:val="28"/>
          <w:szCs w:val="28"/>
          <w:lang w:eastAsia="lv-LV"/>
        </w:rPr>
        <w:t xml:space="preserve"> – Norvēģijas institūcija </w:t>
      </w:r>
      <w:r w:rsidRPr="00337617">
        <w:rPr>
          <w:rFonts w:eastAsia="Calibri" w:cs="Times New Roman"/>
          <w:i/>
          <w:sz w:val="28"/>
          <w:szCs w:val="28"/>
          <w:lang w:eastAsia="lv-LV"/>
        </w:rPr>
        <w:t>“</w:t>
      </w:r>
      <w:proofErr w:type="spellStart"/>
      <w:r w:rsidRPr="00337617">
        <w:rPr>
          <w:rFonts w:eastAsia="Calibri" w:cs="Times New Roman"/>
          <w:i/>
          <w:sz w:val="28"/>
          <w:szCs w:val="28"/>
          <w:lang w:eastAsia="lv-LV"/>
        </w:rPr>
        <w:t>Innovation</w:t>
      </w:r>
      <w:proofErr w:type="spellEnd"/>
      <w:r w:rsidRPr="00337617">
        <w:rPr>
          <w:rFonts w:eastAsia="Calibri" w:cs="Times New Roman"/>
          <w:i/>
          <w:sz w:val="28"/>
          <w:szCs w:val="28"/>
          <w:lang w:eastAsia="lv-LV"/>
        </w:rPr>
        <w:t xml:space="preserve"> </w:t>
      </w:r>
      <w:proofErr w:type="spellStart"/>
      <w:r w:rsidRPr="00337617">
        <w:rPr>
          <w:rFonts w:eastAsia="Calibri" w:cs="Times New Roman"/>
          <w:i/>
          <w:sz w:val="28"/>
          <w:szCs w:val="28"/>
          <w:lang w:eastAsia="lv-LV"/>
        </w:rPr>
        <w:t>Norway</w:t>
      </w:r>
      <w:proofErr w:type="spellEnd"/>
      <w:r w:rsidRPr="00337617">
        <w:rPr>
          <w:rFonts w:eastAsia="Calibri" w:cs="Times New Roman"/>
          <w:i/>
          <w:sz w:val="28"/>
          <w:szCs w:val="28"/>
          <w:lang w:eastAsia="lv-LV"/>
        </w:rPr>
        <w:t>”</w:t>
      </w:r>
      <w:r w:rsidRPr="00337617">
        <w:rPr>
          <w:rFonts w:eastAsia="Calibri" w:cs="Times New Roman"/>
          <w:sz w:val="28"/>
          <w:szCs w:val="28"/>
          <w:lang w:eastAsia="lv-LV"/>
        </w:rPr>
        <w:t xml:space="preserve">. Saskaņā ar </w:t>
      </w:r>
      <w:proofErr w:type="spellStart"/>
      <w:r w:rsidRPr="00337617">
        <w:rPr>
          <w:rFonts w:eastAsia="Calibri" w:cs="Times New Roman"/>
          <w:sz w:val="28"/>
          <w:szCs w:val="28"/>
          <w:lang w:eastAsia="lv-LV"/>
        </w:rPr>
        <w:t>donorvalstu</w:t>
      </w:r>
      <w:proofErr w:type="spellEnd"/>
      <w:r w:rsidRPr="00337617">
        <w:rPr>
          <w:rFonts w:eastAsia="Calibri" w:cs="Times New Roman"/>
          <w:sz w:val="28"/>
          <w:szCs w:val="28"/>
          <w:lang w:eastAsia="lv-LV"/>
        </w:rPr>
        <w:t xml:space="preserve"> vienošanos ar ES programmas īstenošanai iezīmēts 1</w:t>
      </w:r>
      <w:r w:rsidR="0000057D">
        <w:rPr>
          <w:rFonts w:eastAsia="Calibri" w:cs="Times New Roman"/>
          <w:sz w:val="28"/>
          <w:szCs w:val="28"/>
          <w:lang w:eastAsia="lv-LV"/>
        </w:rPr>
        <w:t> %</w:t>
      </w:r>
      <w:r w:rsidRPr="00337617">
        <w:rPr>
          <w:rFonts w:eastAsia="Calibri" w:cs="Times New Roman"/>
          <w:sz w:val="28"/>
          <w:szCs w:val="28"/>
          <w:lang w:eastAsia="lv-LV"/>
        </w:rPr>
        <w:t xml:space="preserve"> no katras saņēmējvalsts kopējās Norvēģijas finanšu instrumenta aploksnes (LV gadījumā tie ir 0,5</w:t>
      </w:r>
      <w:r w:rsidR="00926027">
        <w:rPr>
          <w:rFonts w:eastAsia="Calibri" w:cs="Times New Roman"/>
          <w:sz w:val="28"/>
          <w:szCs w:val="28"/>
          <w:lang w:eastAsia="lv-LV"/>
        </w:rPr>
        <w:t> milj.</w:t>
      </w:r>
      <w:r w:rsidR="00926027" w:rsidRPr="00926027">
        <w:rPr>
          <w:rFonts w:eastAsia="Calibri" w:cs="Times New Roman"/>
          <w:i/>
          <w:sz w:val="28"/>
          <w:szCs w:val="28"/>
          <w:lang w:eastAsia="lv-LV"/>
        </w:rPr>
        <w:t> euro</w:t>
      </w:r>
      <w:r w:rsidRPr="00337617">
        <w:rPr>
          <w:rFonts w:eastAsia="Calibri" w:cs="Times New Roman"/>
          <w:sz w:val="28"/>
          <w:szCs w:val="28"/>
          <w:lang w:eastAsia="lv-LV"/>
        </w:rPr>
        <w:t>)</w:t>
      </w:r>
      <w:r w:rsidR="00902E31">
        <w:rPr>
          <w:rFonts w:eastAsia="Calibri" w:cs="Times New Roman"/>
          <w:sz w:val="28"/>
          <w:szCs w:val="28"/>
          <w:lang w:eastAsia="lv-LV"/>
        </w:rPr>
        <w:t>. Lī</w:t>
      </w:r>
      <w:r w:rsidRPr="00337617">
        <w:rPr>
          <w:rFonts w:eastAsia="Calibri" w:cs="Times New Roman"/>
          <w:sz w:val="28"/>
          <w:szCs w:val="28"/>
          <w:lang w:eastAsia="lv-LV"/>
        </w:rPr>
        <w:t>dzīgi kā esošajā periodā finansējums būs pieejams arodbiedrību, sociālo partneru un valsts iestāžu pasākumiem cienīga darba</w:t>
      </w:r>
      <w:r w:rsidR="00902E31">
        <w:rPr>
          <w:rFonts w:eastAsia="Calibri" w:cs="Times New Roman"/>
          <w:sz w:val="28"/>
          <w:szCs w:val="28"/>
          <w:lang w:eastAsia="lv-LV"/>
        </w:rPr>
        <w:t xml:space="preserve"> </w:t>
      </w:r>
      <w:r w:rsidRPr="00337617">
        <w:rPr>
          <w:rFonts w:eastAsia="Calibri" w:cs="Times New Roman"/>
          <w:sz w:val="28"/>
          <w:szCs w:val="28"/>
          <w:lang w:eastAsia="lv-LV"/>
        </w:rPr>
        <w:t>un trīspusējās sadarbības veicināšanai</w:t>
      </w:r>
      <w:r w:rsidRPr="00337617">
        <w:rPr>
          <w:rFonts w:eastAsia="Calibri" w:cs="Times New Roman"/>
          <w:sz w:val="28"/>
          <w:szCs w:val="28"/>
          <w:vertAlign w:val="superscript"/>
          <w:lang w:eastAsia="lv-LV"/>
        </w:rPr>
        <w:footnoteReference w:id="45"/>
      </w:r>
      <w:r w:rsidRPr="00337617">
        <w:rPr>
          <w:rFonts w:eastAsia="Calibri" w:cs="Times New Roman"/>
          <w:sz w:val="28"/>
          <w:szCs w:val="28"/>
          <w:lang w:eastAsia="lv-LV"/>
        </w:rPr>
        <w:t xml:space="preserve">. </w:t>
      </w:r>
      <w:proofErr w:type="spellStart"/>
      <w:r w:rsidR="00902E31">
        <w:rPr>
          <w:rFonts w:eastAsia="Calibri" w:cs="Times New Roman"/>
          <w:sz w:val="28"/>
          <w:szCs w:val="28"/>
          <w:lang w:eastAsia="lv-LV"/>
        </w:rPr>
        <w:t>Donorvalstis</w:t>
      </w:r>
      <w:proofErr w:type="spellEnd"/>
      <w:r w:rsidR="00902E31">
        <w:rPr>
          <w:rFonts w:eastAsia="Calibri" w:cs="Times New Roman"/>
          <w:sz w:val="28"/>
          <w:szCs w:val="28"/>
          <w:lang w:eastAsia="lv-LV"/>
        </w:rPr>
        <w:t xml:space="preserve"> plāno 2017</w:t>
      </w:r>
      <w:r w:rsidR="000870FE">
        <w:rPr>
          <w:rFonts w:eastAsia="Calibri" w:cs="Times New Roman"/>
          <w:sz w:val="28"/>
          <w:szCs w:val="28"/>
          <w:lang w:eastAsia="lv-LV"/>
        </w:rPr>
        <w:t>. gad</w:t>
      </w:r>
      <w:r w:rsidR="00902E31">
        <w:rPr>
          <w:rFonts w:eastAsia="Calibri" w:cs="Times New Roman"/>
          <w:sz w:val="28"/>
          <w:szCs w:val="28"/>
          <w:lang w:eastAsia="lv-LV"/>
        </w:rPr>
        <w:t>a laikā uzsākt šīs programmas plā</w:t>
      </w:r>
      <w:r w:rsidR="00DF327C">
        <w:rPr>
          <w:rFonts w:eastAsia="Calibri" w:cs="Times New Roman"/>
          <w:sz w:val="28"/>
          <w:szCs w:val="28"/>
          <w:lang w:eastAsia="lv-LV"/>
        </w:rPr>
        <w:t>n</w:t>
      </w:r>
      <w:r w:rsidR="00902E31">
        <w:rPr>
          <w:rFonts w:eastAsia="Calibri" w:cs="Times New Roman"/>
          <w:sz w:val="28"/>
          <w:szCs w:val="28"/>
          <w:lang w:eastAsia="lv-LV"/>
        </w:rPr>
        <w:t>ošanu un īstenošanu. Attiecīgi savlaicīgi nepiecieš</w:t>
      </w:r>
      <w:r w:rsidR="00147092">
        <w:rPr>
          <w:rFonts w:eastAsia="Calibri" w:cs="Times New Roman"/>
          <w:sz w:val="28"/>
          <w:szCs w:val="28"/>
          <w:lang w:eastAsia="lv-LV"/>
        </w:rPr>
        <w:t>a</w:t>
      </w:r>
      <w:r w:rsidR="00902E31">
        <w:rPr>
          <w:rFonts w:eastAsia="Calibri" w:cs="Times New Roman"/>
          <w:sz w:val="28"/>
          <w:szCs w:val="28"/>
          <w:lang w:eastAsia="lv-LV"/>
        </w:rPr>
        <w:t xml:space="preserve">ms skaidri noteikt atbildīgo </w:t>
      </w:r>
      <w:r w:rsidR="00B9054D">
        <w:rPr>
          <w:rFonts w:eastAsia="Calibri" w:cs="Times New Roman"/>
          <w:sz w:val="28"/>
          <w:szCs w:val="28"/>
          <w:lang w:eastAsia="lv-LV"/>
        </w:rPr>
        <w:t xml:space="preserve">partneri – </w:t>
      </w:r>
      <w:r w:rsidR="00902E31">
        <w:rPr>
          <w:rFonts w:eastAsia="Calibri" w:cs="Times New Roman"/>
          <w:sz w:val="28"/>
          <w:szCs w:val="28"/>
          <w:lang w:eastAsia="lv-LV"/>
        </w:rPr>
        <w:t>iest</w:t>
      </w:r>
      <w:r w:rsidR="00B9054D">
        <w:rPr>
          <w:rFonts w:eastAsia="Calibri" w:cs="Times New Roman"/>
          <w:sz w:val="28"/>
          <w:szCs w:val="28"/>
          <w:lang w:eastAsia="lv-LV"/>
        </w:rPr>
        <w:t xml:space="preserve">ādi no Latvijas puses, kas koordinēs un sniegs kompetentu nozares viedokli </w:t>
      </w:r>
      <w:r w:rsidRPr="00337617">
        <w:rPr>
          <w:rFonts w:eastAsia="Calibri" w:cs="Times New Roman"/>
          <w:sz w:val="28"/>
          <w:szCs w:val="28"/>
          <w:lang w:eastAsia="lv-LV"/>
        </w:rPr>
        <w:t xml:space="preserve">par </w:t>
      </w:r>
      <w:r w:rsidR="00B9054D">
        <w:rPr>
          <w:rFonts w:eastAsia="Calibri" w:cs="Times New Roman"/>
          <w:sz w:val="28"/>
          <w:szCs w:val="28"/>
          <w:lang w:eastAsia="lv-LV"/>
        </w:rPr>
        <w:t xml:space="preserve">šiem </w:t>
      </w:r>
      <w:r w:rsidRPr="00337617">
        <w:rPr>
          <w:rFonts w:eastAsia="Calibri" w:cs="Times New Roman"/>
          <w:sz w:val="28"/>
          <w:szCs w:val="28"/>
          <w:lang w:eastAsia="lv-LV"/>
        </w:rPr>
        <w:t>jautājumiem</w:t>
      </w:r>
      <w:r w:rsidR="00B9054D">
        <w:rPr>
          <w:rFonts w:eastAsia="Calibri" w:cs="Times New Roman"/>
          <w:sz w:val="28"/>
          <w:szCs w:val="28"/>
          <w:lang w:eastAsia="lv-LV"/>
        </w:rPr>
        <w:t xml:space="preserve">. Tādēļ MK </w:t>
      </w:r>
      <w:proofErr w:type="spellStart"/>
      <w:r w:rsidR="00B9054D">
        <w:rPr>
          <w:rFonts w:eastAsia="Calibri" w:cs="Times New Roman"/>
          <w:sz w:val="28"/>
          <w:szCs w:val="28"/>
          <w:lang w:eastAsia="lv-LV"/>
        </w:rPr>
        <w:t>protokollēmumā</w:t>
      </w:r>
      <w:proofErr w:type="spellEnd"/>
      <w:r w:rsidR="00B9054D">
        <w:rPr>
          <w:rFonts w:eastAsia="Calibri" w:cs="Times New Roman"/>
          <w:sz w:val="28"/>
          <w:szCs w:val="28"/>
          <w:lang w:eastAsia="lv-LV"/>
        </w:rPr>
        <w:t xml:space="preserve"> tiek</w:t>
      </w:r>
      <w:r w:rsidRPr="00337617">
        <w:rPr>
          <w:rFonts w:eastAsia="Calibri" w:cs="Times New Roman"/>
          <w:sz w:val="28"/>
          <w:szCs w:val="28"/>
          <w:lang w:eastAsia="lv-LV"/>
        </w:rPr>
        <w:t xml:space="preserve"> ierosinā</w:t>
      </w:r>
      <w:r w:rsidR="00B9054D">
        <w:rPr>
          <w:rFonts w:eastAsia="Calibri" w:cs="Times New Roman"/>
          <w:sz w:val="28"/>
          <w:szCs w:val="28"/>
          <w:lang w:eastAsia="lv-LV"/>
        </w:rPr>
        <w:t>ts</w:t>
      </w:r>
      <w:r w:rsidRPr="00337617">
        <w:rPr>
          <w:rFonts w:eastAsia="Calibri" w:cs="Times New Roman"/>
          <w:sz w:val="28"/>
          <w:szCs w:val="28"/>
          <w:lang w:eastAsia="lv-LV"/>
        </w:rPr>
        <w:t xml:space="preserve"> turpināt </w:t>
      </w:r>
      <w:r w:rsidR="00074472" w:rsidRPr="00337617">
        <w:rPr>
          <w:rFonts w:eastAsia="Calibri" w:cs="Times New Roman"/>
          <w:sz w:val="28"/>
          <w:szCs w:val="28"/>
          <w:lang w:eastAsia="lv-LV"/>
        </w:rPr>
        <w:t xml:space="preserve">finanšu instrumentu </w:t>
      </w:r>
      <w:r w:rsidR="00AD2E57">
        <w:rPr>
          <w:rFonts w:eastAsia="Calibri" w:cs="Times New Roman"/>
          <w:sz w:val="28"/>
          <w:szCs w:val="28"/>
          <w:lang w:eastAsia="lv-LV"/>
        </w:rPr>
        <w:t>perioda</w:t>
      </w:r>
      <w:r w:rsidR="00AD2E57" w:rsidRPr="00337617">
        <w:rPr>
          <w:rFonts w:eastAsia="Calibri" w:cs="Times New Roman"/>
          <w:sz w:val="28"/>
          <w:szCs w:val="28"/>
          <w:lang w:eastAsia="lv-LV"/>
        </w:rPr>
        <w:t xml:space="preserve"> </w:t>
      </w:r>
      <w:r w:rsidRPr="00337617">
        <w:rPr>
          <w:rFonts w:eastAsia="Calibri" w:cs="Times New Roman"/>
          <w:sz w:val="28"/>
          <w:szCs w:val="28"/>
          <w:lang w:eastAsia="lv-LV"/>
        </w:rPr>
        <w:t>2009.</w:t>
      </w:r>
      <w:r w:rsidR="002643C9">
        <w:rPr>
          <w:rFonts w:eastAsia="Calibri" w:cs="Times New Roman"/>
          <w:sz w:val="28"/>
          <w:szCs w:val="28"/>
          <w:lang w:eastAsia="lv-LV"/>
        </w:rPr>
        <w:t> </w:t>
      </w:r>
      <w:r w:rsidRPr="00337617">
        <w:rPr>
          <w:rFonts w:eastAsia="Calibri" w:cs="Times New Roman"/>
          <w:sz w:val="28"/>
          <w:szCs w:val="28"/>
          <w:lang w:eastAsia="lv-LV"/>
        </w:rPr>
        <w:t>–</w:t>
      </w:r>
      <w:r w:rsidR="002643C9">
        <w:rPr>
          <w:rFonts w:eastAsia="Calibri" w:cs="Times New Roman"/>
          <w:sz w:val="28"/>
          <w:szCs w:val="28"/>
          <w:lang w:eastAsia="lv-LV"/>
        </w:rPr>
        <w:t> </w:t>
      </w:r>
      <w:r w:rsidRPr="00337617">
        <w:rPr>
          <w:rFonts w:eastAsia="Calibri" w:cs="Times New Roman"/>
          <w:sz w:val="28"/>
          <w:szCs w:val="28"/>
          <w:lang w:eastAsia="lv-LV"/>
        </w:rPr>
        <w:t>2014</w:t>
      </w:r>
      <w:r w:rsidR="000870FE">
        <w:rPr>
          <w:rFonts w:eastAsia="Calibri" w:cs="Times New Roman"/>
          <w:sz w:val="28"/>
          <w:szCs w:val="28"/>
          <w:lang w:eastAsia="lv-LV"/>
        </w:rPr>
        <w:t>. gad</w:t>
      </w:r>
      <w:r w:rsidR="00AD2E57">
        <w:rPr>
          <w:rFonts w:eastAsia="Calibri" w:cs="Times New Roman"/>
          <w:sz w:val="28"/>
          <w:szCs w:val="28"/>
          <w:lang w:eastAsia="lv-LV"/>
        </w:rPr>
        <w:t>am</w:t>
      </w:r>
      <w:r w:rsidR="001074E4">
        <w:rPr>
          <w:rFonts w:eastAsia="Calibri" w:cs="Times New Roman"/>
          <w:sz w:val="28"/>
          <w:szCs w:val="28"/>
          <w:lang w:eastAsia="lv-LV"/>
        </w:rPr>
        <w:t xml:space="preserve"> </w:t>
      </w:r>
      <w:r w:rsidR="00B41FE4">
        <w:rPr>
          <w:rFonts w:eastAsia="Calibri" w:cs="Times New Roman"/>
          <w:sz w:val="28"/>
          <w:szCs w:val="28"/>
          <w:lang w:eastAsia="lv-LV"/>
        </w:rPr>
        <w:t>pieredzi</w:t>
      </w:r>
      <w:r w:rsidRPr="00337617">
        <w:rPr>
          <w:rFonts w:eastAsia="Calibri" w:cs="Times New Roman"/>
          <w:sz w:val="28"/>
          <w:szCs w:val="28"/>
          <w:vertAlign w:val="superscript"/>
          <w:lang w:eastAsia="lv-LV"/>
        </w:rPr>
        <w:footnoteReference w:id="46"/>
      </w:r>
      <w:r w:rsidR="001074E4">
        <w:rPr>
          <w:rFonts w:eastAsia="Calibri" w:cs="Times New Roman"/>
          <w:sz w:val="28"/>
          <w:szCs w:val="28"/>
          <w:lang w:eastAsia="lv-LV"/>
        </w:rPr>
        <w:t xml:space="preserve"> un </w:t>
      </w:r>
      <w:r w:rsidRPr="00337617">
        <w:rPr>
          <w:rFonts w:eastAsia="Calibri" w:cs="Times New Roman"/>
          <w:sz w:val="28"/>
          <w:szCs w:val="28"/>
          <w:lang w:eastAsia="lv-LV"/>
        </w:rPr>
        <w:t>no</w:t>
      </w:r>
      <w:r w:rsidR="001074E4">
        <w:rPr>
          <w:rFonts w:eastAsia="Calibri" w:cs="Times New Roman"/>
          <w:sz w:val="28"/>
          <w:szCs w:val="28"/>
          <w:lang w:eastAsia="lv-LV"/>
        </w:rPr>
        <w:t>teikt</w:t>
      </w:r>
      <w:r w:rsidRPr="00337617">
        <w:rPr>
          <w:rFonts w:eastAsia="Calibri" w:cs="Times New Roman"/>
          <w:sz w:val="28"/>
          <w:szCs w:val="28"/>
          <w:lang w:eastAsia="lv-LV"/>
        </w:rPr>
        <w:t xml:space="preserve"> LM par atbildīgo nozares ministriju arī finanšu instrumentu perioda 2014.</w:t>
      </w:r>
      <w:r w:rsidR="002643C9">
        <w:rPr>
          <w:rFonts w:eastAsia="Calibri" w:cs="Times New Roman"/>
          <w:sz w:val="28"/>
          <w:szCs w:val="28"/>
          <w:lang w:eastAsia="lv-LV"/>
        </w:rPr>
        <w:t> </w:t>
      </w:r>
      <w:r w:rsidRPr="00337617">
        <w:rPr>
          <w:rFonts w:eastAsia="Calibri" w:cs="Times New Roman"/>
          <w:sz w:val="28"/>
          <w:szCs w:val="28"/>
          <w:lang w:eastAsia="lv-LV"/>
        </w:rPr>
        <w:t>–</w:t>
      </w:r>
      <w:r w:rsidR="002643C9">
        <w:rPr>
          <w:rFonts w:eastAsia="Calibri" w:cs="Times New Roman"/>
          <w:sz w:val="28"/>
          <w:szCs w:val="28"/>
          <w:lang w:eastAsia="lv-LV"/>
        </w:rPr>
        <w:t> </w:t>
      </w:r>
      <w:r w:rsidRPr="00337617">
        <w:rPr>
          <w:rFonts w:eastAsia="Calibri" w:cs="Times New Roman"/>
          <w:sz w:val="28"/>
          <w:szCs w:val="28"/>
          <w:lang w:eastAsia="lv-LV"/>
        </w:rPr>
        <w:t>2021</w:t>
      </w:r>
      <w:r w:rsidR="000870FE">
        <w:rPr>
          <w:rFonts w:eastAsia="Calibri" w:cs="Times New Roman"/>
          <w:sz w:val="28"/>
          <w:szCs w:val="28"/>
          <w:lang w:eastAsia="lv-LV"/>
        </w:rPr>
        <w:t>. gad</w:t>
      </w:r>
      <w:r w:rsidRPr="00337617">
        <w:rPr>
          <w:rFonts w:eastAsia="Calibri" w:cs="Times New Roman"/>
          <w:sz w:val="28"/>
          <w:szCs w:val="28"/>
          <w:lang w:eastAsia="lv-LV"/>
        </w:rPr>
        <w:t xml:space="preserve">am programmā „Globālais fonds – cienīga darba un trīspusējās sadarbības veicināšanai”, kas </w:t>
      </w:r>
      <w:r w:rsidR="00B9054D">
        <w:rPr>
          <w:rFonts w:eastAsia="Calibri" w:cs="Times New Roman"/>
          <w:sz w:val="28"/>
          <w:szCs w:val="28"/>
          <w:lang w:eastAsia="lv-LV"/>
        </w:rPr>
        <w:t>nodrošinātu nozares un Latvijas sociālo un sadarbības partnerību</w:t>
      </w:r>
      <w:r w:rsidR="00482F74">
        <w:rPr>
          <w:rFonts w:eastAsia="Calibri" w:cs="Times New Roman"/>
          <w:sz w:val="28"/>
          <w:szCs w:val="28"/>
          <w:lang w:eastAsia="lv-LV"/>
        </w:rPr>
        <w:t>,</w:t>
      </w:r>
      <w:r w:rsidR="00B9054D">
        <w:rPr>
          <w:rFonts w:eastAsia="Calibri" w:cs="Times New Roman"/>
          <w:sz w:val="28"/>
          <w:szCs w:val="28"/>
          <w:lang w:eastAsia="lv-LV"/>
        </w:rPr>
        <w:t xml:space="preserve"> </w:t>
      </w:r>
      <w:r w:rsidR="00482F74" w:rsidRPr="00337617">
        <w:rPr>
          <w:rFonts w:eastAsia="Calibri" w:cs="Times New Roman"/>
          <w:sz w:val="28"/>
          <w:szCs w:val="28"/>
          <w:lang w:eastAsia="lv-LV"/>
        </w:rPr>
        <w:t xml:space="preserve">piedalītos plānošanā </w:t>
      </w:r>
      <w:r w:rsidR="00482F74">
        <w:rPr>
          <w:rFonts w:eastAsia="Calibri" w:cs="Times New Roman"/>
          <w:sz w:val="28"/>
          <w:szCs w:val="28"/>
          <w:lang w:eastAsia="lv-LV"/>
        </w:rPr>
        <w:t xml:space="preserve">pēc </w:t>
      </w:r>
      <w:proofErr w:type="spellStart"/>
      <w:r w:rsidR="00482F74" w:rsidRPr="00337617">
        <w:rPr>
          <w:rFonts w:eastAsia="Calibri" w:cs="Times New Roman"/>
          <w:sz w:val="28"/>
          <w:szCs w:val="28"/>
          <w:lang w:eastAsia="lv-LV"/>
        </w:rPr>
        <w:t>donorvalstu</w:t>
      </w:r>
      <w:proofErr w:type="spellEnd"/>
      <w:r w:rsidR="00482F74" w:rsidRPr="00337617">
        <w:rPr>
          <w:rFonts w:eastAsia="Calibri" w:cs="Times New Roman"/>
          <w:sz w:val="28"/>
          <w:szCs w:val="28"/>
          <w:lang w:eastAsia="lv-LV"/>
        </w:rPr>
        <w:t xml:space="preserve">, </w:t>
      </w:r>
      <w:r w:rsidR="00482F74" w:rsidRPr="00337617">
        <w:rPr>
          <w:rFonts w:eastAsia="Calibri" w:cs="Times New Roman"/>
          <w:i/>
          <w:sz w:val="28"/>
          <w:szCs w:val="28"/>
          <w:lang w:eastAsia="lv-LV"/>
        </w:rPr>
        <w:t>“</w:t>
      </w:r>
      <w:proofErr w:type="spellStart"/>
      <w:r w:rsidR="00482F74" w:rsidRPr="00337617">
        <w:rPr>
          <w:rFonts w:eastAsia="Calibri" w:cs="Times New Roman"/>
          <w:i/>
          <w:sz w:val="28"/>
          <w:szCs w:val="28"/>
          <w:lang w:eastAsia="lv-LV"/>
        </w:rPr>
        <w:t>Innovation</w:t>
      </w:r>
      <w:proofErr w:type="spellEnd"/>
      <w:r w:rsidR="00482F74" w:rsidRPr="00337617">
        <w:rPr>
          <w:rFonts w:eastAsia="Calibri" w:cs="Times New Roman"/>
          <w:i/>
          <w:sz w:val="28"/>
          <w:szCs w:val="28"/>
          <w:lang w:eastAsia="lv-LV"/>
        </w:rPr>
        <w:t xml:space="preserve"> </w:t>
      </w:r>
      <w:proofErr w:type="spellStart"/>
      <w:r w:rsidR="00482F74" w:rsidRPr="00337617">
        <w:rPr>
          <w:rFonts w:eastAsia="Calibri" w:cs="Times New Roman"/>
          <w:i/>
          <w:sz w:val="28"/>
          <w:szCs w:val="28"/>
          <w:lang w:eastAsia="lv-LV"/>
        </w:rPr>
        <w:t>Norway</w:t>
      </w:r>
      <w:proofErr w:type="spellEnd"/>
      <w:r w:rsidR="00482F74" w:rsidRPr="00337617">
        <w:rPr>
          <w:rFonts w:eastAsia="Calibri" w:cs="Times New Roman"/>
          <w:i/>
          <w:sz w:val="28"/>
          <w:szCs w:val="28"/>
          <w:lang w:eastAsia="lv-LV"/>
        </w:rPr>
        <w:t>”</w:t>
      </w:r>
      <w:r w:rsidR="00482F74">
        <w:rPr>
          <w:rFonts w:eastAsia="Calibri" w:cs="Times New Roman"/>
          <w:sz w:val="28"/>
          <w:szCs w:val="28"/>
          <w:lang w:eastAsia="lv-LV"/>
        </w:rPr>
        <w:t xml:space="preserve"> pieprasījuma </w:t>
      </w:r>
      <w:r w:rsidR="00482F74" w:rsidRPr="00337617">
        <w:rPr>
          <w:rFonts w:eastAsia="Calibri" w:cs="Times New Roman"/>
          <w:sz w:val="28"/>
          <w:szCs w:val="28"/>
          <w:lang w:eastAsia="lv-LV"/>
        </w:rPr>
        <w:t>un sniegtu</w:t>
      </w:r>
      <w:r w:rsidR="00482F74">
        <w:rPr>
          <w:rFonts w:eastAsia="Calibri" w:cs="Times New Roman"/>
          <w:sz w:val="28"/>
          <w:szCs w:val="28"/>
          <w:lang w:eastAsia="lv-LV"/>
        </w:rPr>
        <w:t xml:space="preserve"> nepieciešamo</w:t>
      </w:r>
      <w:r w:rsidR="00482F74" w:rsidRPr="00337617">
        <w:rPr>
          <w:rFonts w:eastAsia="Calibri" w:cs="Times New Roman"/>
          <w:sz w:val="28"/>
          <w:szCs w:val="28"/>
          <w:lang w:eastAsia="lv-LV"/>
        </w:rPr>
        <w:t xml:space="preserve"> nozares viedokli</w:t>
      </w:r>
      <w:r w:rsidR="00482F74">
        <w:rPr>
          <w:rFonts w:eastAsia="Calibri" w:cs="Times New Roman"/>
          <w:sz w:val="28"/>
          <w:szCs w:val="28"/>
          <w:lang w:eastAsia="lv-LV"/>
        </w:rPr>
        <w:t xml:space="preserve"> Latvijas interesēs </w:t>
      </w:r>
      <w:r w:rsidRPr="00337617">
        <w:rPr>
          <w:rFonts w:eastAsia="Calibri" w:cs="Times New Roman"/>
          <w:sz w:val="28"/>
          <w:szCs w:val="28"/>
          <w:lang w:eastAsia="lv-LV"/>
        </w:rPr>
        <w:t>.</w:t>
      </w:r>
    </w:p>
    <w:p w14:paraId="2F64AF6F" w14:textId="54CC16FE" w:rsidR="002267E1" w:rsidRPr="007D35C9" w:rsidRDefault="00893CEB" w:rsidP="001545CE">
      <w:pPr>
        <w:pStyle w:val="1lmenis"/>
      </w:pPr>
      <w:bookmarkStart w:id="18" w:name="_Toc473286222"/>
      <w:r>
        <w:t xml:space="preserve">6. </w:t>
      </w:r>
      <w:r w:rsidR="009C0862" w:rsidRPr="007D35C9">
        <w:t>Šveices programmas ieviešana</w:t>
      </w:r>
      <w:bookmarkEnd w:id="18"/>
    </w:p>
    <w:p w14:paraId="00F4307A" w14:textId="56CA706B" w:rsidR="002267E1" w:rsidRPr="007D35C9" w:rsidRDefault="002267E1" w:rsidP="00EC6BB9">
      <w:pPr>
        <w:spacing w:before="120" w:after="120" w:line="276" w:lineRule="auto"/>
        <w:ind w:firstLine="720"/>
        <w:jc w:val="both"/>
        <w:rPr>
          <w:rFonts w:eastAsia="Times New Roman"/>
          <w:sz w:val="28"/>
          <w:szCs w:val="24"/>
        </w:rPr>
      </w:pPr>
      <w:r w:rsidRPr="007D35C9">
        <w:rPr>
          <w:rFonts w:eastAsia="Times New Roman"/>
          <w:sz w:val="28"/>
          <w:szCs w:val="24"/>
        </w:rPr>
        <w:t>Finansējums Latvijai ir pieejams no 2007</w:t>
      </w:r>
      <w:r w:rsidR="000870FE">
        <w:rPr>
          <w:rFonts w:eastAsia="Times New Roman"/>
          <w:sz w:val="28"/>
          <w:szCs w:val="24"/>
        </w:rPr>
        <w:t>. gad</w:t>
      </w:r>
      <w:r w:rsidRPr="007D35C9">
        <w:rPr>
          <w:rFonts w:eastAsia="Times New Roman"/>
          <w:sz w:val="28"/>
          <w:szCs w:val="24"/>
        </w:rPr>
        <w:t>a 14.jūnija</w:t>
      </w:r>
      <w:r w:rsidR="00C62122" w:rsidRPr="007D35C9">
        <w:rPr>
          <w:rFonts w:eastAsia="Times New Roman"/>
          <w:sz w:val="28"/>
          <w:szCs w:val="24"/>
        </w:rPr>
        <w:t>,</w:t>
      </w:r>
      <w:r w:rsidRPr="007D35C9">
        <w:rPr>
          <w:rFonts w:eastAsia="Times New Roman"/>
          <w:sz w:val="28"/>
          <w:szCs w:val="24"/>
        </w:rPr>
        <w:t xml:space="preserve"> un iespēja īstenot projektus būs līdz 2017</w:t>
      </w:r>
      <w:r w:rsidR="000870FE">
        <w:rPr>
          <w:rFonts w:eastAsia="Times New Roman"/>
          <w:sz w:val="28"/>
          <w:szCs w:val="24"/>
        </w:rPr>
        <w:t>. gad</w:t>
      </w:r>
      <w:r w:rsidRPr="007D35C9">
        <w:rPr>
          <w:rFonts w:eastAsia="Times New Roman"/>
          <w:sz w:val="28"/>
          <w:szCs w:val="24"/>
        </w:rPr>
        <w:t>a 13.jūnijam,</w:t>
      </w:r>
      <w:r w:rsidRPr="007D35C9">
        <w:rPr>
          <w:sz w:val="28"/>
        </w:rPr>
        <w:t xml:space="preserve"> </w:t>
      </w:r>
      <w:r w:rsidRPr="007D35C9">
        <w:rPr>
          <w:rFonts w:eastAsia="Times New Roman"/>
          <w:sz w:val="28"/>
          <w:szCs w:val="24"/>
        </w:rPr>
        <w:t xml:space="preserve">kad noslēgsies visas Šveices programmas izdevumu </w:t>
      </w:r>
      <w:proofErr w:type="spellStart"/>
      <w:r w:rsidRPr="007D35C9">
        <w:rPr>
          <w:rFonts w:eastAsia="Times New Roman"/>
          <w:sz w:val="28"/>
          <w:szCs w:val="24"/>
        </w:rPr>
        <w:t>attiecināmības</w:t>
      </w:r>
      <w:proofErr w:type="spellEnd"/>
      <w:r w:rsidRPr="007D35C9">
        <w:rPr>
          <w:rFonts w:eastAsia="Times New Roman"/>
          <w:sz w:val="28"/>
          <w:szCs w:val="24"/>
        </w:rPr>
        <w:t xml:space="preserve"> periods</w:t>
      </w:r>
      <w:r w:rsidR="00C14435" w:rsidRPr="007D35C9">
        <w:rPr>
          <w:rStyle w:val="FootnoteReference"/>
          <w:rFonts w:eastAsia="Times New Roman"/>
          <w:sz w:val="28"/>
          <w:szCs w:val="24"/>
        </w:rPr>
        <w:footnoteReference w:id="47"/>
      </w:r>
      <w:r w:rsidR="00C14435" w:rsidRPr="007D35C9">
        <w:rPr>
          <w:rFonts w:eastAsia="Times New Roman"/>
          <w:sz w:val="28"/>
          <w:szCs w:val="24"/>
        </w:rPr>
        <w:t xml:space="preserve">. </w:t>
      </w:r>
      <w:r w:rsidRPr="007D35C9">
        <w:rPr>
          <w:rFonts w:eastAsia="Times New Roman"/>
          <w:sz w:val="28"/>
          <w:szCs w:val="24"/>
        </w:rPr>
        <w:t>Latvijai kopumā ir pieejami 56,8</w:t>
      </w:r>
      <w:r w:rsidR="00926027">
        <w:rPr>
          <w:rFonts w:eastAsia="Times New Roman"/>
          <w:sz w:val="28"/>
          <w:szCs w:val="24"/>
        </w:rPr>
        <w:t> milj.</w:t>
      </w:r>
      <w:r w:rsidRPr="007D35C9">
        <w:rPr>
          <w:rFonts w:eastAsia="Times New Roman"/>
          <w:sz w:val="28"/>
          <w:szCs w:val="24"/>
        </w:rPr>
        <w:t xml:space="preserve"> Šveices franku jeb 52,9</w:t>
      </w:r>
      <w:r w:rsidR="00926027">
        <w:rPr>
          <w:rFonts w:eastAsia="Times New Roman"/>
          <w:sz w:val="28"/>
          <w:szCs w:val="24"/>
        </w:rPr>
        <w:t> milj.</w:t>
      </w:r>
      <w:r w:rsidR="00926027" w:rsidRPr="00926027">
        <w:rPr>
          <w:rFonts w:eastAsia="Times New Roman"/>
          <w:i/>
          <w:sz w:val="28"/>
          <w:szCs w:val="24"/>
        </w:rPr>
        <w:t> euro</w:t>
      </w:r>
      <w:r w:rsidRPr="007D35C9">
        <w:rPr>
          <w:rStyle w:val="FootnoteReference"/>
          <w:rFonts w:eastAsia="Times New Roman"/>
          <w:i/>
          <w:sz w:val="28"/>
          <w:szCs w:val="24"/>
        </w:rPr>
        <w:footnoteReference w:id="48"/>
      </w:r>
      <w:r w:rsidRPr="007D35C9">
        <w:rPr>
          <w:rFonts w:eastAsia="Times New Roman"/>
          <w:sz w:val="28"/>
          <w:szCs w:val="24"/>
        </w:rPr>
        <w:t>,</w:t>
      </w:r>
      <w:r w:rsidRPr="007D35C9">
        <w:rPr>
          <w:rFonts w:eastAsia="Times New Roman"/>
          <w:i/>
          <w:sz w:val="28"/>
          <w:szCs w:val="24"/>
        </w:rPr>
        <w:t xml:space="preserve"> </w:t>
      </w:r>
      <w:r w:rsidRPr="007D35C9">
        <w:rPr>
          <w:rFonts w:eastAsia="Times New Roman"/>
          <w:sz w:val="28"/>
          <w:szCs w:val="24"/>
        </w:rPr>
        <w:t xml:space="preserve">kā ietvaros ir noslēgti 10 projektu līgumi (6 individuālie projekti, 1 programma un 3 </w:t>
      </w:r>
      <w:proofErr w:type="spellStart"/>
      <w:r w:rsidRPr="007D35C9">
        <w:rPr>
          <w:rFonts w:eastAsia="Times New Roman"/>
          <w:sz w:val="28"/>
          <w:szCs w:val="24"/>
        </w:rPr>
        <w:t>grantu</w:t>
      </w:r>
      <w:proofErr w:type="spellEnd"/>
      <w:r w:rsidRPr="007D35C9">
        <w:rPr>
          <w:rFonts w:eastAsia="Times New Roman"/>
          <w:sz w:val="28"/>
          <w:szCs w:val="24"/>
        </w:rPr>
        <w:t xml:space="preserve"> shēmas). 7 projekti ir </w:t>
      </w:r>
      <w:r w:rsidRPr="007D35C9">
        <w:rPr>
          <w:rFonts w:eastAsia="Times New Roman"/>
          <w:sz w:val="28"/>
          <w:szCs w:val="24"/>
        </w:rPr>
        <w:lastRenderedPageBreak/>
        <w:t xml:space="preserve">jau pabeigti – </w:t>
      </w:r>
      <w:r w:rsidR="00C62122" w:rsidRPr="007D35C9">
        <w:rPr>
          <w:rFonts w:eastAsia="Times New Roman"/>
          <w:sz w:val="28"/>
          <w:szCs w:val="24"/>
        </w:rPr>
        <w:t>“</w:t>
      </w:r>
      <w:r w:rsidRPr="007D35C9">
        <w:rPr>
          <w:rFonts w:eastAsia="Times New Roman"/>
          <w:sz w:val="28"/>
          <w:szCs w:val="24"/>
        </w:rPr>
        <w:t xml:space="preserve">Pašvaldību aktivitāšu īstenošana, lai nodrošinātu skolnieku pārvadāšanu un ar to saistītos atbalsta pasākumus”, </w:t>
      </w:r>
      <w:r w:rsidR="00C62122" w:rsidRPr="007D35C9">
        <w:rPr>
          <w:rFonts w:eastAsia="Times New Roman"/>
          <w:sz w:val="28"/>
          <w:szCs w:val="24"/>
        </w:rPr>
        <w:t>“</w:t>
      </w:r>
      <w:r w:rsidRPr="007D35C9">
        <w:rPr>
          <w:rFonts w:eastAsia="Times New Roman"/>
          <w:sz w:val="28"/>
          <w:szCs w:val="24"/>
        </w:rPr>
        <w:t xml:space="preserve">NVO fonds”, </w:t>
      </w:r>
      <w:r w:rsidR="00C62122" w:rsidRPr="007D35C9">
        <w:rPr>
          <w:rFonts w:eastAsia="Times New Roman"/>
          <w:sz w:val="28"/>
          <w:szCs w:val="24"/>
        </w:rPr>
        <w:t>“</w:t>
      </w:r>
      <w:r w:rsidRPr="007D35C9">
        <w:rPr>
          <w:rFonts w:eastAsia="Times New Roman"/>
          <w:sz w:val="28"/>
          <w:szCs w:val="24"/>
        </w:rPr>
        <w:t>Tiesu modernizācija Latvijā”, “</w:t>
      </w:r>
      <w:proofErr w:type="spellStart"/>
      <w:r w:rsidRPr="007D35C9">
        <w:rPr>
          <w:rFonts w:eastAsia="Times New Roman"/>
          <w:sz w:val="28"/>
          <w:szCs w:val="24"/>
        </w:rPr>
        <w:t>Mikrokreditēšanas</w:t>
      </w:r>
      <w:proofErr w:type="spellEnd"/>
      <w:r w:rsidRPr="007D35C9">
        <w:rPr>
          <w:rFonts w:eastAsia="Times New Roman"/>
          <w:sz w:val="28"/>
          <w:szCs w:val="24"/>
        </w:rPr>
        <w:t xml:space="preserve"> programma”, “Atbalsts ugunsdrošības pasākumiem pašvaldību vispārējās izglītības iestādēs”, “Šveices pētnieku aktivitātes Latvijā” un “Stipendiju fonds”. </w:t>
      </w:r>
    </w:p>
    <w:p w14:paraId="6376DE33" w14:textId="23E8EB8A" w:rsidR="002267E1" w:rsidRPr="007D35C9" w:rsidRDefault="002267E1" w:rsidP="00FB211D">
      <w:pPr>
        <w:spacing w:before="120" w:after="120" w:line="276" w:lineRule="auto"/>
        <w:ind w:firstLine="720"/>
        <w:jc w:val="both"/>
        <w:rPr>
          <w:iCs/>
          <w:sz w:val="28"/>
          <w:szCs w:val="24"/>
        </w:rPr>
      </w:pPr>
      <w:r w:rsidRPr="007D35C9">
        <w:rPr>
          <w:rFonts w:eastAsia="Times New Roman"/>
          <w:sz w:val="28"/>
          <w:szCs w:val="24"/>
        </w:rPr>
        <w:t xml:space="preserve">Līdz pārskata perioda beigām </w:t>
      </w:r>
      <w:proofErr w:type="spellStart"/>
      <w:r w:rsidRPr="007D35C9">
        <w:rPr>
          <w:rFonts w:eastAsia="Times New Roman"/>
          <w:sz w:val="28"/>
          <w:szCs w:val="24"/>
        </w:rPr>
        <w:t>donorvalsts</w:t>
      </w:r>
      <w:proofErr w:type="spellEnd"/>
      <w:r w:rsidRPr="007D35C9">
        <w:rPr>
          <w:rFonts w:eastAsia="Times New Roman"/>
          <w:sz w:val="28"/>
          <w:szCs w:val="24"/>
        </w:rPr>
        <w:t xml:space="preserve"> atmaksas Latvijas budžetā ir veiktas 46,4</w:t>
      </w:r>
      <w:r w:rsidR="00926027">
        <w:rPr>
          <w:rFonts w:eastAsia="Times New Roman"/>
          <w:sz w:val="28"/>
          <w:szCs w:val="24"/>
        </w:rPr>
        <w:t> milj.</w:t>
      </w:r>
      <w:r w:rsidR="00926027" w:rsidRPr="00926027">
        <w:rPr>
          <w:rFonts w:eastAsia="Times New Roman"/>
          <w:i/>
          <w:sz w:val="28"/>
          <w:szCs w:val="24"/>
        </w:rPr>
        <w:t> euro</w:t>
      </w:r>
      <w:r w:rsidRPr="007D35C9">
        <w:rPr>
          <w:rStyle w:val="FootnoteReference"/>
          <w:rFonts w:eastAsia="Times New Roman"/>
          <w:sz w:val="28"/>
          <w:szCs w:val="24"/>
        </w:rPr>
        <w:footnoteReference w:id="49"/>
      </w:r>
      <w:r w:rsidRPr="007D35C9">
        <w:rPr>
          <w:rFonts w:eastAsia="Times New Roman"/>
          <w:sz w:val="28"/>
          <w:szCs w:val="24"/>
        </w:rPr>
        <w:t xml:space="preserve"> apmērā jeb 87,7</w:t>
      </w:r>
      <w:r w:rsidR="0000057D">
        <w:rPr>
          <w:rFonts w:eastAsia="Times New Roman"/>
          <w:sz w:val="28"/>
          <w:szCs w:val="24"/>
        </w:rPr>
        <w:t> %</w:t>
      </w:r>
      <w:r w:rsidRPr="007D35C9">
        <w:rPr>
          <w:rFonts w:eastAsia="Times New Roman"/>
          <w:sz w:val="28"/>
          <w:szCs w:val="24"/>
        </w:rPr>
        <w:t xml:space="preserve"> no Šveices programmas kopējā finansējuma, progress pusgadā pieaudzis par 5,3</w:t>
      </w:r>
      <w:r w:rsidR="00926027">
        <w:rPr>
          <w:rFonts w:eastAsia="Times New Roman"/>
          <w:sz w:val="28"/>
          <w:szCs w:val="24"/>
        </w:rPr>
        <w:t> milj.</w:t>
      </w:r>
      <w:r w:rsidR="00926027" w:rsidRPr="00926027">
        <w:rPr>
          <w:rFonts w:eastAsia="Times New Roman"/>
          <w:i/>
          <w:sz w:val="28"/>
          <w:szCs w:val="24"/>
        </w:rPr>
        <w:t> euro</w:t>
      </w:r>
      <w:r w:rsidRPr="007D35C9">
        <w:rPr>
          <w:rFonts w:eastAsia="Times New Roman"/>
          <w:sz w:val="28"/>
          <w:szCs w:val="24"/>
        </w:rPr>
        <w:t xml:space="preserve"> jeb 9,1</w:t>
      </w:r>
      <w:r w:rsidR="0000057D">
        <w:rPr>
          <w:rFonts w:eastAsia="Times New Roman"/>
          <w:sz w:val="28"/>
          <w:szCs w:val="24"/>
        </w:rPr>
        <w:t> %</w:t>
      </w:r>
      <w:r w:rsidRPr="007D35C9">
        <w:rPr>
          <w:rFonts w:eastAsia="Times New Roman"/>
          <w:sz w:val="28"/>
          <w:szCs w:val="24"/>
        </w:rPr>
        <w:t>, ļaujot Latvijai joprojām būt starp līderiem 12 saņēmējvalstu starpā (1.</w:t>
      </w:r>
      <w:r w:rsidR="002643C9">
        <w:rPr>
          <w:rFonts w:eastAsia="Times New Roman"/>
          <w:sz w:val="28"/>
          <w:szCs w:val="24"/>
        </w:rPr>
        <w:t> </w:t>
      </w:r>
      <w:r w:rsidRPr="007D35C9">
        <w:rPr>
          <w:rFonts w:eastAsia="Times New Roman"/>
          <w:sz w:val="28"/>
          <w:szCs w:val="24"/>
        </w:rPr>
        <w:t>vietā - Malta; 2.</w:t>
      </w:r>
      <w:r w:rsidR="002643C9">
        <w:rPr>
          <w:rFonts w:eastAsia="Times New Roman"/>
          <w:sz w:val="28"/>
          <w:szCs w:val="24"/>
        </w:rPr>
        <w:t> </w:t>
      </w:r>
      <w:r w:rsidRPr="007D35C9">
        <w:rPr>
          <w:rFonts w:eastAsia="Times New Roman"/>
          <w:sz w:val="28"/>
          <w:szCs w:val="24"/>
        </w:rPr>
        <w:t>-</w:t>
      </w:r>
      <w:r w:rsidR="002643C9">
        <w:rPr>
          <w:rFonts w:eastAsia="Times New Roman"/>
          <w:sz w:val="28"/>
          <w:szCs w:val="24"/>
        </w:rPr>
        <w:t> </w:t>
      </w:r>
      <w:r w:rsidRPr="007D35C9">
        <w:rPr>
          <w:rFonts w:eastAsia="Times New Roman"/>
          <w:sz w:val="28"/>
          <w:szCs w:val="24"/>
        </w:rPr>
        <w:t>Slovēnija;</w:t>
      </w:r>
      <w:r w:rsidR="002643C9">
        <w:rPr>
          <w:rFonts w:eastAsia="Times New Roman"/>
          <w:sz w:val="28"/>
          <w:szCs w:val="24"/>
        </w:rPr>
        <w:t> </w:t>
      </w:r>
      <w:r w:rsidRPr="007D35C9">
        <w:rPr>
          <w:rFonts w:eastAsia="Times New Roman"/>
          <w:sz w:val="28"/>
          <w:szCs w:val="24"/>
        </w:rPr>
        <w:t>3.</w:t>
      </w:r>
      <w:r w:rsidR="002643C9">
        <w:rPr>
          <w:rFonts w:eastAsia="Times New Roman"/>
          <w:sz w:val="28"/>
          <w:szCs w:val="24"/>
        </w:rPr>
        <w:t> </w:t>
      </w:r>
      <w:r w:rsidRPr="007D35C9">
        <w:rPr>
          <w:rFonts w:eastAsia="Times New Roman"/>
          <w:sz w:val="28"/>
          <w:szCs w:val="24"/>
        </w:rPr>
        <w:t>-</w:t>
      </w:r>
      <w:r w:rsidR="002643C9">
        <w:rPr>
          <w:rFonts w:eastAsia="Times New Roman"/>
          <w:sz w:val="28"/>
          <w:szCs w:val="24"/>
        </w:rPr>
        <w:t> </w:t>
      </w:r>
      <w:r w:rsidRPr="007D35C9">
        <w:rPr>
          <w:rFonts w:eastAsia="Times New Roman"/>
          <w:sz w:val="28"/>
          <w:szCs w:val="24"/>
        </w:rPr>
        <w:t>Igaunija/Latvija).</w:t>
      </w:r>
      <w:r w:rsidR="00FB211D">
        <w:rPr>
          <w:rFonts w:eastAsia="Times New Roman"/>
          <w:sz w:val="28"/>
          <w:szCs w:val="24"/>
        </w:rPr>
        <w:t xml:space="preserve"> 2016.gadā </w:t>
      </w:r>
      <w:r w:rsidRPr="007D35C9">
        <w:rPr>
          <w:rFonts w:eastAsia="Times New Roman"/>
          <w:sz w:val="28"/>
          <w:szCs w:val="24"/>
        </w:rPr>
        <w:t>veiktas investīcijas 2,9</w:t>
      </w:r>
      <w:r w:rsidR="00926027">
        <w:rPr>
          <w:rFonts w:eastAsia="Times New Roman"/>
          <w:sz w:val="28"/>
          <w:szCs w:val="24"/>
        </w:rPr>
        <w:t> milj.</w:t>
      </w:r>
      <w:r w:rsidR="00926027" w:rsidRPr="00926027">
        <w:rPr>
          <w:rFonts w:eastAsia="Times New Roman"/>
          <w:i/>
          <w:sz w:val="28"/>
          <w:szCs w:val="24"/>
        </w:rPr>
        <w:t> euro</w:t>
      </w:r>
      <w:r w:rsidR="00FB211D">
        <w:rPr>
          <w:rFonts w:eastAsia="Times New Roman"/>
          <w:i/>
          <w:sz w:val="28"/>
          <w:szCs w:val="24"/>
        </w:rPr>
        <w:t xml:space="preserve"> </w:t>
      </w:r>
      <w:r w:rsidR="00FB211D" w:rsidRPr="00FB211D">
        <w:rPr>
          <w:rFonts w:eastAsia="Times New Roman"/>
          <w:sz w:val="28"/>
          <w:szCs w:val="24"/>
        </w:rPr>
        <w:t>(97,3</w:t>
      </w:r>
      <w:r w:rsidR="00FB211D">
        <w:rPr>
          <w:rFonts w:eastAsia="Times New Roman"/>
          <w:sz w:val="28"/>
          <w:szCs w:val="24"/>
        </w:rPr>
        <w:t xml:space="preserve"> % no </w:t>
      </w:r>
      <w:r w:rsidR="00FB211D" w:rsidRPr="007D35C9">
        <w:rPr>
          <w:rFonts w:eastAsia="Times New Roman"/>
          <w:sz w:val="28"/>
          <w:szCs w:val="24"/>
        </w:rPr>
        <w:t>valsts budžetā plānotajiem maksājumiem</w:t>
      </w:r>
      <w:r w:rsidR="00FB211D">
        <w:rPr>
          <w:rFonts w:eastAsia="Times New Roman"/>
          <w:sz w:val="28"/>
          <w:szCs w:val="24"/>
        </w:rPr>
        <w:t>).</w:t>
      </w:r>
    </w:p>
    <w:p w14:paraId="623726BA" w14:textId="2A0EB42C" w:rsidR="002267E1" w:rsidRPr="007D35C9" w:rsidRDefault="002267E1" w:rsidP="00EC6BB9">
      <w:pPr>
        <w:spacing w:before="120" w:after="120" w:line="276" w:lineRule="auto"/>
        <w:ind w:firstLine="720"/>
        <w:jc w:val="both"/>
        <w:rPr>
          <w:sz w:val="28"/>
          <w:szCs w:val="24"/>
        </w:rPr>
      </w:pPr>
      <w:r w:rsidRPr="007D35C9">
        <w:rPr>
          <w:sz w:val="28"/>
        </w:rPr>
        <w:t xml:space="preserve">Projektā </w:t>
      </w:r>
      <w:r w:rsidR="00AF2CE7" w:rsidRPr="007D35C9">
        <w:rPr>
          <w:sz w:val="28"/>
        </w:rPr>
        <w:t>“</w:t>
      </w:r>
      <w:r w:rsidRPr="007D35C9">
        <w:rPr>
          <w:iCs/>
          <w:sz w:val="28"/>
        </w:rPr>
        <w:t>Vēsturiski piesārņoto vietu sanācija – Sarkandaugavas teritorijā</w:t>
      </w:r>
      <w:r w:rsidRPr="007D35C9">
        <w:rPr>
          <w:sz w:val="28"/>
        </w:rPr>
        <w:t>” galvenais sasniedzamais rezultāts ir sanācijas darbu veikšana 5 objektos Rīgas Brīvostas teritorijā kopumā aptuveni 8 ha lielā platībā. Pirmajā teritorijā (5,5 ha) VVD darbus uzsāka 2013</w:t>
      </w:r>
      <w:r w:rsidR="000870FE">
        <w:rPr>
          <w:sz w:val="28"/>
        </w:rPr>
        <w:t>. gad</w:t>
      </w:r>
      <w:r w:rsidRPr="007D35C9">
        <w:rPr>
          <w:sz w:val="28"/>
        </w:rPr>
        <w:t>a martā, bet otrajā (2,5 ha) - 2015</w:t>
      </w:r>
      <w:r w:rsidR="000870FE">
        <w:rPr>
          <w:sz w:val="28"/>
        </w:rPr>
        <w:t>. gad</w:t>
      </w:r>
      <w:r w:rsidRPr="007D35C9">
        <w:rPr>
          <w:sz w:val="28"/>
        </w:rPr>
        <w:t>a maijā. Uzstādītās tehnoloģijas darbojas un sanācijas darbi norit sekmīgi. Pirmajā teritorijā ir jau izsūknēts 123</w:t>
      </w:r>
      <w:r w:rsidR="0000057D">
        <w:rPr>
          <w:sz w:val="28"/>
        </w:rPr>
        <w:t> %</w:t>
      </w:r>
      <w:r w:rsidRPr="007D35C9">
        <w:rPr>
          <w:sz w:val="28"/>
        </w:rPr>
        <w:t xml:space="preserve"> no plānotā apjoma, bet otrajā ir izsūknēts 104</w:t>
      </w:r>
      <w:r w:rsidR="0000057D">
        <w:rPr>
          <w:sz w:val="28"/>
        </w:rPr>
        <w:t> %</w:t>
      </w:r>
      <w:r w:rsidRPr="007D35C9">
        <w:rPr>
          <w:sz w:val="28"/>
        </w:rPr>
        <w:t xml:space="preserve"> no projekta līgumā paredzētā piesārņojuma apjoma. Ir veikti piesārņotās grunts ekskavācijas darbi 7 122,1 tonnas (136</w:t>
      </w:r>
      <w:r w:rsidR="00032662">
        <w:rPr>
          <w:sz w:val="28"/>
        </w:rPr>
        <w:t> </w:t>
      </w:r>
      <w:r w:rsidR="0000057D">
        <w:rPr>
          <w:sz w:val="28"/>
        </w:rPr>
        <w:t>%</w:t>
      </w:r>
      <w:r w:rsidRPr="007D35C9">
        <w:rPr>
          <w:sz w:val="28"/>
        </w:rPr>
        <w:t xml:space="preserve"> no plānotā apjoma). Kā arī ir veikta trīs papildu atsūknēšanas urbumu izveide, papildus drenāžas sistēmu izveide un </w:t>
      </w:r>
      <w:proofErr w:type="spellStart"/>
      <w:r w:rsidRPr="007D35C9">
        <w:rPr>
          <w:sz w:val="28"/>
        </w:rPr>
        <w:t>rievsienas</w:t>
      </w:r>
      <w:proofErr w:type="spellEnd"/>
      <w:r w:rsidRPr="007D35C9">
        <w:rPr>
          <w:sz w:val="28"/>
        </w:rPr>
        <w:t xml:space="preserve"> pagarināšana līdz 363 metriem (sākotnēji plānots 328 metri) ilgtspējas nodrošināšanai. Vēl 2017</w:t>
      </w:r>
      <w:r w:rsidR="000870FE">
        <w:rPr>
          <w:sz w:val="28"/>
        </w:rPr>
        <w:t>. gad</w:t>
      </w:r>
      <w:r w:rsidRPr="007D35C9">
        <w:rPr>
          <w:sz w:val="28"/>
        </w:rPr>
        <w:t>ā ir plānots turpināt sūknēšanas darbus, kā arī ir plānota starptautiska pieredzes apmaiņas konference vēsturiski piesārņoto vietu sanācijas jomā. Projekta noslēgums plānots 2017</w:t>
      </w:r>
      <w:r w:rsidR="000870FE">
        <w:rPr>
          <w:sz w:val="28"/>
        </w:rPr>
        <w:t>. gad</w:t>
      </w:r>
      <w:r w:rsidRPr="007D35C9">
        <w:rPr>
          <w:sz w:val="28"/>
        </w:rPr>
        <w:t>a jūnijā.</w:t>
      </w:r>
    </w:p>
    <w:p w14:paraId="78D587C8" w14:textId="5E684E92" w:rsidR="002267E1" w:rsidRPr="007D35C9" w:rsidRDefault="002267E1" w:rsidP="00EC6BB9">
      <w:pPr>
        <w:spacing w:before="120" w:after="120" w:line="276" w:lineRule="auto"/>
        <w:ind w:firstLine="720"/>
        <w:jc w:val="both"/>
        <w:rPr>
          <w:rFonts w:eastAsia="Times New Roman"/>
          <w:sz w:val="28"/>
          <w:szCs w:val="24"/>
        </w:rPr>
      </w:pPr>
      <w:r w:rsidRPr="007D35C9">
        <w:rPr>
          <w:rFonts w:eastAsia="Times New Roman"/>
          <w:sz w:val="28"/>
          <w:szCs w:val="24"/>
        </w:rPr>
        <w:t>Programmā</w:t>
      </w:r>
      <w:r w:rsidR="00627203">
        <w:rPr>
          <w:rFonts w:eastAsia="Times New Roman"/>
          <w:sz w:val="28"/>
          <w:szCs w:val="24"/>
        </w:rPr>
        <w:t xml:space="preserve"> </w:t>
      </w:r>
      <w:r w:rsidR="00AF2CE7" w:rsidRPr="007D35C9">
        <w:rPr>
          <w:rFonts w:eastAsia="Times New Roman"/>
          <w:sz w:val="28"/>
          <w:szCs w:val="24"/>
        </w:rPr>
        <w:t>“</w:t>
      </w:r>
      <w:r w:rsidRPr="007D35C9">
        <w:rPr>
          <w:rFonts w:eastAsia="Times New Roman"/>
          <w:sz w:val="28"/>
          <w:szCs w:val="24"/>
        </w:rPr>
        <w:t xml:space="preserve">Atbalsts jaunatnes iniciatīvu attīstībai attālos vai mazattīstītos reģionos” ir paveikta 26 </w:t>
      </w:r>
      <w:proofErr w:type="spellStart"/>
      <w:r w:rsidRPr="007D35C9">
        <w:rPr>
          <w:rFonts w:eastAsia="Times New Roman"/>
          <w:sz w:val="28"/>
          <w:szCs w:val="24"/>
        </w:rPr>
        <w:t>multifunkcionālu</w:t>
      </w:r>
      <w:proofErr w:type="spellEnd"/>
      <w:r w:rsidRPr="007D35C9">
        <w:rPr>
          <w:rFonts w:eastAsia="Times New Roman"/>
          <w:sz w:val="28"/>
          <w:szCs w:val="24"/>
        </w:rPr>
        <w:t xml:space="preserve"> jauniešu iniciatīvu centru izveide 26 dažādās Latvijas pašvaldībās, tai skaitā pārskata periodā atklāti vieni no pēdējiem jauniešu iniciatīvu centri Balvos, Skrundā un Saulkrastos, tādejādi nozīmīgi pārsniedzot projektā ieplānotos rezultātus (sākotnējais plāns – 17 centru izveide). Kā arī minēto Latvijas jauniešu centru pārstāvji bija pieredzes apmaiņas vizītē Šveicē, kurā guva vērtīgu pieredzi/labās prakses piemērus, izmantošanai centros Latvijā. Ir notikušas jau 177 apmācības (sākumā plānots 160) un līdz 2017</w:t>
      </w:r>
      <w:r w:rsidR="000870FE">
        <w:rPr>
          <w:rFonts w:eastAsia="Times New Roman"/>
          <w:sz w:val="28"/>
          <w:szCs w:val="24"/>
        </w:rPr>
        <w:t>. gad</w:t>
      </w:r>
      <w:r w:rsidRPr="007D35C9">
        <w:rPr>
          <w:rFonts w:eastAsia="Times New Roman"/>
          <w:sz w:val="28"/>
          <w:szCs w:val="24"/>
        </w:rPr>
        <w:t>a martam vēl turpināsies apmācību organizēšana jauniešiem un personām, kas iesaistītas darbā ar jauniešiem, par jaunatnes jomas aktuālajām tēmām. Programmas noslēgums plānots 2017</w:t>
      </w:r>
      <w:r w:rsidR="000870FE">
        <w:rPr>
          <w:rFonts w:eastAsia="Times New Roman"/>
          <w:sz w:val="28"/>
          <w:szCs w:val="24"/>
        </w:rPr>
        <w:t>. gad</w:t>
      </w:r>
      <w:r w:rsidRPr="007D35C9">
        <w:rPr>
          <w:rFonts w:eastAsia="Times New Roman"/>
          <w:sz w:val="28"/>
          <w:szCs w:val="24"/>
        </w:rPr>
        <w:t>a martā.</w:t>
      </w:r>
    </w:p>
    <w:p w14:paraId="32C6F82C" w14:textId="74617CB2" w:rsidR="002267E1" w:rsidRPr="007D35C9" w:rsidRDefault="002267E1" w:rsidP="00EC6BB9">
      <w:pPr>
        <w:spacing w:before="120" w:after="120" w:line="276" w:lineRule="auto"/>
        <w:ind w:firstLine="720"/>
        <w:jc w:val="both"/>
        <w:rPr>
          <w:rFonts w:eastAsia="Times New Roman"/>
          <w:sz w:val="28"/>
          <w:szCs w:val="24"/>
        </w:rPr>
      </w:pPr>
      <w:r w:rsidRPr="007D35C9">
        <w:rPr>
          <w:rFonts w:eastAsia="Times New Roman"/>
          <w:sz w:val="28"/>
          <w:szCs w:val="24"/>
        </w:rPr>
        <w:lastRenderedPageBreak/>
        <w:t xml:space="preserve">Projekta “Tehniskā palīdzība finanšu pārskatu sagatavošanā” mērķis ir stiprināt valsts pārvaldes iestāžu un nevalstisko organizāciju administratīvo kapacitāti grāmatvedības, tās pārskatu un komercsabiedrību revīzijas politikas plānošanas, izstrādes un īstenošanas jomā, lai nodrošinātu Latvijas grāmatvedību un komercsabiedrību revīziju regulējošo tiesību aktu atbilstību ES </w:t>
      </w:r>
      <w:proofErr w:type="spellStart"/>
      <w:r w:rsidRPr="00927E9A">
        <w:rPr>
          <w:rFonts w:eastAsia="Times New Roman"/>
          <w:i/>
          <w:sz w:val="28"/>
          <w:szCs w:val="24"/>
        </w:rPr>
        <w:t>acquis</w:t>
      </w:r>
      <w:proofErr w:type="spellEnd"/>
      <w:r w:rsidRPr="00927E9A">
        <w:rPr>
          <w:rFonts w:eastAsia="Times New Roman"/>
          <w:i/>
          <w:sz w:val="28"/>
          <w:szCs w:val="24"/>
        </w:rPr>
        <w:t xml:space="preserve"> </w:t>
      </w:r>
      <w:proofErr w:type="spellStart"/>
      <w:r w:rsidRPr="00927E9A">
        <w:rPr>
          <w:rFonts w:eastAsia="Times New Roman"/>
          <w:i/>
          <w:sz w:val="28"/>
          <w:szCs w:val="24"/>
        </w:rPr>
        <w:t>communautaire</w:t>
      </w:r>
      <w:proofErr w:type="spellEnd"/>
      <w:r w:rsidRPr="007D35C9">
        <w:rPr>
          <w:rFonts w:eastAsia="Times New Roman"/>
          <w:sz w:val="28"/>
          <w:szCs w:val="24"/>
        </w:rPr>
        <w:t>. Līdz pārskata beigām ir notikuši visi 17 plānotie semināri (grāmatvedības un nodokļu jomās) un papildus ir uzsākta IT sistēmas (datu bāze) izstrāde, lai stiprinātu FM, kā uzraugošās/atbildīgās iestādes administratīvo un profesionālo kapacitāti attiecībā uz zvērinātu revidentu un zvērinātu revidentu komercsabiedrību uzraudzību Latvijā un, kas ļaus revīzijas pakalpojumu kvalitātes kontroles prasību ievērošanas pārbaudēs piemērot uz risku analīzi balstītu pieeju. Papildus pārskata periodā ir izstrādāta grāmatvedības organizācijas dokumentu rokasgrāmata tām sabiedrībām ar ierobežotu atbildību, kuras atbilst jaunā Gada pārskatu un konsolidēto pārskatu likuma norādītajai mikro sabiedrību kategorijai. Kā arī 2017</w:t>
      </w:r>
      <w:r w:rsidR="000870FE">
        <w:rPr>
          <w:rFonts w:eastAsia="Times New Roman"/>
          <w:sz w:val="28"/>
          <w:szCs w:val="24"/>
        </w:rPr>
        <w:t>. gad</w:t>
      </w:r>
      <w:r w:rsidRPr="007D35C9">
        <w:rPr>
          <w:rFonts w:eastAsia="Times New Roman"/>
          <w:sz w:val="28"/>
          <w:szCs w:val="24"/>
        </w:rPr>
        <w:t xml:space="preserve">a pirmajā pusgadā sadarbībā ar Zvērinātu revidentu asociāciju ir plānots izstrādāt vadlīnijas/rokasgrāmatu darbam ar zvērinātiem revidentiem, tai skaitā iepirkumu veikšanai, </w:t>
      </w:r>
      <w:r w:rsidRPr="007D35C9">
        <w:rPr>
          <w:sz w:val="28"/>
        </w:rPr>
        <w:t>p</w:t>
      </w:r>
      <w:r w:rsidRPr="007D35C9">
        <w:rPr>
          <w:rFonts w:eastAsia="Times New Roman"/>
          <w:sz w:val="28"/>
          <w:szCs w:val="24"/>
        </w:rPr>
        <w:t>ašvaldību finanšu un lietderības revīzijas metodoloģijas rokasgrāmatu un aktualizēt</w:t>
      </w:r>
      <w:r w:rsidRPr="007D35C9">
        <w:rPr>
          <w:sz w:val="28"/>
        </w:rPr>
        <w:t xml:space="preserve"> </w:t>
      </w:r>
      <w:r w:rsidRPr="007D35C9">
        <w:rPr>
          <w:rFonts w:eastAsia="Times New Roman"/>
          <w:sz w:val="28"/>
          <w:szCs w:val="24"/>
        </w:rPr>
        <w:t>Zvērinātu revidentu kvalifikācijas eksāmenu programmas</w:t>
      </w:r>
      <w:r w:rsidRPr="007D35C9">
        <w:rPr>
          <w:sz w:val="28"/>
        </w:rPr>
        <w:t xml:space="preserve"> un izstrādāt s</w:t>
      </w:r>
      <w:r w:rsidRPr="007D35C9">
        <w:rPr>
          <w:rFonts w:eastAsia="Times New Roman"/>
          <w:sz w:val="28"/>
          <w:szCs w:val="24"/>
        </w:rPr>
        <w:t>agatavošanas kursu eksāmeniem. Turklāt ņemot vērā būtiskos ietaupījumus projektā ir plānota papildu aktivitāte valsts pārvaldes iekšējo auditoru kapacitātes stiprināšanai. Projekta noslēgums plānots 2017</w:t>
      </w:r>
      <w:r w:rsidR="000870FE">
        <w:rPr>
          <w:rFonts w:eastAsia="Times New Roman"/>
          <w:sz w:val="28"/>
          <w:szCs w:val="24"/>
        </w:rPr>
        <w:t>. gad</w:t>
      </w:r>
      <w:r w:rsidRPr="007D35C9">
        <w:rPr>
          <w:rFonts w:eastAsia="Times New Roman"/>
          <w:sz w:val="28"/>
          <w:szCs w:val="24"/>
        </w:rPr>
        <w:t>a jūnijā.</w:t>
      </w:r>
    </w:p>
    <w:p w14:paraId="349AFA65" w14:textId="5A9221F7" w:rsidR="00893CEB" w:rsidRPr="00662E63" w:rsidRDefault="00893CEB" w:rsidP="001545CE">
      <w:pPr>
        <w:pStyle w:val="1lmenis"/>
      </w:pPr>
      <w:bookmarkStart w:id="19" w:name="_Toc473286223"/>
      <w:r w:rsidRPr="00662E63">
        <w:t xml:space="preserve">7. </w:t>
      </w:r>
      <w:r w:rsidR="0094027F" w:rsidRPr="00662E63">
        <w:t>Projektos konstatētie neatbilstoši</w:t>
      </w:r>
      <w:r w:rsidR="002118E5" w:rsidRPr="00662E63">
        <w:t xml:space="preserve"> </w:t>
      </w:r>
      <w:r w:rsidR="0094027F" w:rsidRPr="00662E63">
        <w:t>veiktie izdevumi</w:t>
      </w:r>
      <w:bookmarkEnd w:id="19"/>
      <w:r w:rsidR="0094027F" w:rsidRPr="00662E63" w:rsidDel="0094027F">
        <w:t xml:space="preserve"> </w:t>
      </w:r>
    </w:p>
    <w:p w14:paraId="1158B677" w14:textId="3884D2A7" w:rsidR="00E31110" w:rsidRPr="007D35C9" w:rsidRDefault="00E31110" w:rsidP="00EC6BB9">
      <w:pPr>
        <w:spacing w:before="120" w:after="120" w:line="276" w:lineRule="auto"/>
        <w:ind w:firstLine="720"/>
        <w:jc w:val="both"/>
        <w:rPr>
          <w:rFonts w:eastAsia="Times New Roman" w:cs="Times New Roman"/>
          <w:sz w:val="28"/>
          <w:szCs w:val="20"/>
        </w:rPr>
      </w:pPr>
      <w:r w:rsidRPr="007D35C9">
        <w:rPr>
          <w:rFonts w:eastAsia="Times New Roman" w:cs="Times New Roman"/>
          <w:sz w:val="28"/>
          <w:szCs w:val="20"/>
        </w:rPr>
        <w:t>ES fondu gadījumā</w:t>
      </w:r>
      <w:r w:rsidRPr="007D35C9">
        <w:rPr>
          <w:rFonts w:eastAsia="Times New Roman" w:cs="Times New Roman"/>
          <w:sz w:val="28"/>
          <w:szCs w:val="20"/>
          <w:vertAlign w:val="superscript"/>
        </w:rPr>
        <w:footnoteReference w:id="50"/>
      </w:r>
      <w:r w:rsidRPr="007D35C9">
        <w:rPr>
          <w:rFonts w:eastAsia="Times New Roman" w:cs="Times New Roman"/>
          <w:sz w:val="28"/>
          <w:szCs w:val="20"/>
        </w:rPr>
        <w:t xml:space="preserve"> neatbilstība</w:t>
      </w:r>
      <w:r w:rsidRPr="007D35C9">
        <w:rPr>
          <w:rFonts w:eastAsia="Times New Roman" w:cs="Times New Roman"/>
          <w:sz w:val="28"/>
          <w:szCs w:val="20"/>
          <w:vertAlign w:val="superscript"/>
        </w:rPr>
        <w:footnoteReference w:id="51"/>
      </w:r>
      <w:r w:rsidRPr="007D35C9">
        <w:rPr>
          <w:rFonts w:eastAsia="Times New Roman" w:cs="Times New Roman"/>
          <w:sz w:val="28"/>
          <w:szCs w:val="20"/>
        </w:rPr>
        <w:t xml:space="preserve"> ir jebkurš ES tiesību aktu pārkāpums, kas noticis saimnieciskās darbības subjekta darbības vai bezdarbības dēļ un kas rada vai varētu radīt kaitējumu ES vispārējam budžetam, prasot no vispārējā budžeta segt nepamatotu izdevumu daļu, un par ko samazina projekta attiecināmās izmaksas. Par neatbilstību ar finansiālu ietekmi tiek uzskatīti gadījumi, kad finansējuma saņēmējam ir izmaksāts ES fondu finansējums un tas ir jāatgūst (tai skaitā ieturot no kārtējā vai nākamā maksājuma), piemērojot </w:t>
      </w:r>
      <w:r w:rsidRPr="007D35C9">
        <w:rPr>
          <w:rFonts w:eastAsia="Times New Roman" w:cs="Times New Roman"/>
          <w:sz w:val="28"/>
          <w:szCs w:val="20"/>
        </w:rPr>
        <w:lastRenderedPageBreak/>
        <w:t>finanšu korekciju. Metodoloģiskais atbalsts par neatbilstību administrēšanu pieejams ES fondu tīmekļa vietnē</w:t>
      </w:r>
      <w:r w:rsidRPr="007D35C9">
        <w:rPr>
          <w:rFonts w:eastAsia="Times New Roman" w:cs="Times New Roman"/>
          <w:sz w:val="28"/>
          <w:szCs w:val="20"/>
          <w:vertAlign w:val="superscript"/>
        </w:rPr>
        <w:footnoteReference w:id="52"/>
      </w:r>
      <w:r w:rsidRPr="007D35C9">
        <w:rPr>
          <w:rFonts w:eastAsia="Times New Roman" w:cs="Times New Roman"/>
          <w:sz w:val="28"/>
          <w:szCs w:val="20"/>
        </w:rPr>
        <w:t>.</w:t>
      </w:r>
    </w:p>
    <w:p w14:paraId="135C9F24" w14:textId="77777777" w:rsidR="00E31110" w:rsidRPr="007D35C9" w:rsidRDefault="00E31110" w:rsidP="00EC6BB9">
      <w:pPr>
        <w:spacing w:before="120" w:after="120" w:line="276" w:lineRule="auto"/>
        <w:ind w:firstLine="720"/>
        <w:jc w:val="both"/>
        <w:rPr>
          <w:rFonts w:eastAsia="Times New Roman" w:cs="Times New Roman"/>
          <w:sz w:val="28"/>
          <w:szCs w:val="20"/>
        </w:rPr>
      </w:pPr>
      <w:r w:rsidRPr="007D35C9">
        <w:rPr>
          <w:rFonts w:eastAsia="Times New Roman" w:cs="Times New Roman"/>
          <w:sz w:val="28"/>
          <w:szCs w:val="20"/>
        </w:rPr>
        <w:t>Ziņojumā analizētas neatbilstības ar finansiālu ietekmi – neatbilstība, kurā finansējuma saņēmējam ir veikta ES fondu līdzekļu atmaksa, un veiktajā maksājumā ir ietverti neattaisnoti/neattiecināmi/nepamatoti izdevumi, piemērota jebkura no atgūšanas procedūrām, t.sk. samazinot projekta attiecināmās izmaksas.</w:t>
      </w:r>
    </w:p>
    <w:p w14:paraId="6351EC7C" w14:textId="5832406D" w:rsidR="00E31110" w:rsidRPr="007D35C9" w:rsidRDefault="00BC517F" w:rsidP="00EC6BB9">
      <w:pPr>
        <w:spacing w:before="120" w:after="120" w:line="276" w:lineRule="auto"/>
        <w:ind w:firstLine="720"/>
        <w:jc w:val="both"/>
        <w:rPr>
          <w:rFonts w:eastAsia="Times New Roman" w:cs="Times New Roman"/>
          <w:sz w:val="28"/>
          <w:szCs w:val="20"/>
        </w:rPr>
      </w:pPr>
      <w:hyperlink r:id="rId37" w:history="1">
        <w:r w:rsidR="00E31110" w:rsidRPr="007D35C9">
          <w:rPr>
            <w:rFonts w:eastAsia="Times New Roman" w:cs="Times New Roman"/>
            <w:sz w:val="28"/>
            <w:szCs w:val="20"/>
          </w:rPr>
          <w:t>ES fondu tīmekļa vietnē</w:t>
        </w:r>
      </w:hyperlink>
      <w:r w:rsidR="00E31110" w:rsidRPr="007D35C9">
        <w:rPr>
          <w:rFonts w:eastAsia="Times New Roman" w:cs="Times New Roman"/>
          <w:sz w:val="28"/>
          <w:szCs w:val="20"/>
          <w:vertAlign w:val="superscript"/>
        </w:rPr>
        <w:footnoteReference w:id="53"/>
      </w:r>
      <w:r w:rsidR="00E31110" w:rsidRPr="007D35C9">
        <w:rPr>
          <w:rFonts w:eastAsia="Times New Roman" w:cs="Times New Roman"/>
          <w:sz w:val="28"/>
          <w:szCs w:val="20"/>
        </w:rPr>
        <w:t xml:space="preserve"> tabulā Nr.</w:t>
      </w:r>
      <w:r w:rsidR="002643C9">
        <w:rPr>
          <w:rFonts w:eastAsia="Times New Roman" w:cs="Times New Roman"/>
          <w:sz w:val="28"/>
          <w:szCs w:val="20"/>
        </w:rPr>
        <w:t> </w:t>
      </w:r>
      <w:r w:rsidR="00E31110" w:rsidRPr="007D35C9">
        <w:rPr>
          <w:rFonts w:eastAsia="Times New Roman" w:cs="Times New Roman"/>
          <w:sz w:val="28"/>
          <w:szCs w:val="20"/>
        </w:rPr>
        <w:t>1 pieejama informācija par neatbilstībām un neatbilstoši veiktiem izdevumiem (turpmāk analīzē</w:t>
      </w:r>
      <w:r w:rsidR="002643C9">
        <w:rPr>
          <w:rFonts w:eastAsia="Times New Roman" w:cs="Times New Roman"/>
          <w:sz w:val="28"/>
          <w:szCs w:val="20"/>
        </w:rPr>
        <w:t> </w:t>
      </w:r>
      <w:r w:rsidR="00E31110" w:rsidRPr="007D35C9">
        <w:rPr>
          <w:rFonts w:eastAsia="Times New Roman" w:cs="Times New Roman"/>
          <w:sz w:val="28"/>
          <w:szCs w:val="20"/>
        </w:rPr>
        <w:t>–</w:t>
      </w:r>
      <w:r w:rsidR="002643C9">
        <w:rPr>
          <w:rFonts w:eastAsia="Times New Roman" w:cs="Times New Roman"/>
          <w:sz w:val="28"/>
          <w:szCs w:val="20"/>
        </w:rPr>
        <w:t> </w:t>
      </w:r>
      <w:r w:rsidR="00E31110" w:rsidRPr="007D35C9">
        <w:rPr>
          <w:rFonts w:eastAsia="Times New Roman" w:cs="Times New Roman"/>
          <w:sz w:val="28"/>
          <w:szCs w:val="20"/>
        </w:rPr>
        <w:t>neatbilstība) un atgūtiem neatbilstoši veiktiem izdevumiem pārskata periodā un kumulatīvi uz pārskata perioda beigām, tabulā Nr.</w:t>
      </w:r>
      <w:r w:rsidR="002643C9">
        <w:rPr>
          <w:rFonts w:eastAsia="Times New Roman" w:cs="Times New Roman"/>
          <w:sz w:val="28"/>
          <w:szCs w:val="20"/>
        </w:rPr>
        <w:t> </w:t>
      </w:r>
      <w:r w:rsidR="00E31110" w:rsidRPr="007D35C9">
        <w:rPr>
          <w:rFonts w:eastAsia="Times New Roman" w:cs="Times New Roman"/>
          <w:sz w:val="28"/>
          <w:szCs w:val="20"/>
        </w:rPr>
        <w:t>2 – informācija par 2016</w:t>
      </w:r>
      <w:r w:rsidR="000870FE">
        <w:rPr>
          <w:rFonts w:eastAsia="Times New Roman" w:cs="Times New Roman"/>
          <w:sz w:val="28"/>
          <w:szCs w:val="20"/>
        </w:rPr>
        <w:t>. gad</w:t>
      </w:r>
      <w:r w:rsidR="00E31110" w:rsidRPr="007D35C9">
        <w:rPr>
          <w:rFonts w:eastAsia="Times New Roman" w:cs="Times New Roman"/>
          <w:sz w:val="28"/>
          <w:szCs w:val="20"/>
        </w:rPr>
        <w:t xml:space="preserve">a </w:t>
      </w:r>
      <w:r w:rsidR="00654D0F">
        <w:rPr>
          <w:rFonts w:eastAsia="Times New Roman" w:cs="Times New Roman"/>
          <w:sz w:val="28"/>
          <w:szCs w:val="20"/>
        </w:rPr>
        <w:t xml:space="preserve">II </w:t>
      </w:r>
      <w:r w:rsidR="00E31110" w:rsidRPr="007D35C9">
        <w:rPr>
          <w:rFonts w:eastAsia="Times New Roman" w:cs="Times New Roman"/>
          <w:sz w:val="28"/>
          <w:szCs w:val="20"/>
        </w:rPr>
        <w:t>pusgadā</w:t>
      </w:r>
      <w:r w:rsidR="00E31110" w:rsidRPr="007D35C9">
        <w:rPr>
          <w:rFonts w:eastAsia="Times New Roman" w:cs="Times New Roman"/>
          <w:color w:val="FF0000"/>
          <w:sz w:val="28"/>
          <w:szCs w:val="20"/>
        </w:rPr>
        <w:t xml:space="preserve"> </w:t>
      </w:r>
      <w:r w:rsidR="00E31110" w:rsidRPr="007D35C9">
        <w:rPr>
          <w:rFonts w:eastAsia="Times New Roman" w:cs="Times New Roman"/>
          <w:sz w:val="28"/>
          <w:szCs w:val="20"/>
        </w:rPr>
        <w:t>konstatētajām neatbilstībām tiešo vai pastarpināto valsts pārvaldes iestāžu, atvasināto publisko personu vai citu valsts iestāžu īstenotajos projektos un tabulā Nr.</w:t>
      </w:r>
      <w:r w:rsidR="002643C9">
        <w:rPr>
          <w:rFonts w:eastAsia="Times New Roman" w:cs="Times New Roman"/>
          <w:sz w:val="28"/>
          <w:szCs w:val="20"/>
        </w:rPr>
        <w:t> </w:t>
      </w:r>
      <w:r w:rsidR="00E31110" w:rsidRPr="007D35C9">
        <w:rPr>
          <w:rFonts w:eastAsia="Times New Roman" w:cs="Times New Roman"/>
          <w:sz w:val="28"/>
          <w:szCs w:val="20"/>
        </w:rPr>
        <w:t>3 informācija par aktivitātēm, kurās konstatēto neatbilstību apjoms pret aktivitātēs pieprasīto finansējumu pārsniedz 2</w:t>
      </w:r>
      <w:r w:rsidR="0000057D">
        <w:rPr>
          <w:rFonts w:eastAsia="Times New Roman" w:cs="Times New Roman"/>
          <w:sz w:val="28"/>
          <w:szCs w:val="20"/>
        </w:rPr>
        <w:t> %</w:t>
      </w:r>
      <w:r w:rsidR="00E31110" w:rsidRPr="007D35C9">
        <w:rPr>
          <w:rFonts w:eastAsia="Times New Roman" w:cs="Times New Roman"/>
          <w:sz w:val="28"/>
          <w:szCs w:val="20"/>
        </w:rPr>
        <w:t xml:space="preserve"> līmeni, norādot jomas, kurām tiek veikta pastiprināta uzraudzība no VI un AI, SI puses.</w:t>
      </w:r>
    </w:p>
    <w:p w14:paraId="36A59528" w14:textId="6296CB29" w:rsidR="00D872AE" w:rsidRPr="009C1185" w:rsidRDefault="007278E6" w:rsidP="00E7475B">
      <w:pPr>
        <w:ind w:firstLine="720"/>
      </w:pPr>
      <w:bookmarkStart w:id="20" w:name="_Toc472690741"/>
      <w:r w:rsidRPr="00E0113C">
        <w:rPr>
          <w:b/>
          <w:i/>
          <w:sz w:val="28"/>
        </w:rPr>
        <w:t>Neatbilstības ar finansiālu ietekmi ES fondu 2007.-2013</w:t>
      </w:r>
      <w:r w:rsidR="000870FE">
        <w:rPr>
          <w:b/>
          <w:i/>
          <w:sz w:val="28"/>
        </w:rPr>
        <w:t>. gad</w:t>
      </w:r>
      <w:r w:rsidRPr="00E0113C">
        <w:rPr>
          <w:b/>
          <w:i/>
          <w:sz w:val="28"/>
        </w:rPr>
        <w:t>a plānošanas periodā ES fondos līdz 2016</w:t>
      </w:r>
      <w:r w:rsidR="000870FE">
        <w:rPr>
          <w:b/>
          <w:i/>
          <w:sz w:val="28"/>
        </w:rPr>
        <w:t>. gad</w:t>
      </w:r>
      <w:r w:rsidRPr="00E0113C">
        <w:rPr>
          <w:b/>
          <w:i/>
          <w:sz w:val="28"/>
        </w:rPr>
        <w:t>a 31.decembrim</w:t>
      </w:r>
      <w:bookmarkEnd w:id="20"/>
    </w:p>
    <w:p w14:paraId="2E1234EF" w14:textId="642A45F0" w:rsidR="00E31110" w:rsidRPr="007D35C9" w:rsidRDefault="00E31110" w:rsidP="00EC6BB9">
      <w:pPr>
        <w:spacing w:before="120" w:after="120" w:line="276" w:lineRule="auto"/>
        <w:ind w:firstLine="720"/>
        <w:jc w:val="both"/>
        <w:rPr>
          <w:rFonts w:eastAsia="EUAlbertina-Bold-Identity-H" w:cs="Times New Roman"/>
          <w:sz w:val="28"/>
          <w:szCs w:val="28"/>
        </w:rPr>
      </w:pPr>
      <w:r w:rsidRPr="007D35C9">
        <w:rPr>
          <w:rFonts w:eastAsia="EUAlbertina-Bold-Identity-H" w:cs="Times New Roman"/>
          <w:sz w:val="28"/>
          <w:szCs w:val="28"/>
        </w:rPr>
        <w:t>Kopumā līdz 2016</w:t>
      </w:r>
      <w:r w:rsidR="000870FE">
        <w:rPr>
          <w:rFonts w:eastAsia="EUAlbertina-Bold-Identity-H" w:cs="Times New Roman"/>
          <w:sz w:val="28"/>
          <w:szCs w:val="28"/>
        </w:rPr>
        <w:t>. gad</w:t>
      </w:r>
      <w:r w:rsidRPr="007D35C9">
        <w:rPr>
          <w:rFonts w:eastAsia="EUAlbertina-Bold-Identity-H" w:cs="Times New Roman"/>
          <w:sz w:val="28"/>
          <w:szCs w:val="28"/>
        </w:rPr>
        <w:t>a</w:t>
      </w:r>
      <w:r w:rsidR="002643C9">
        <w:rPr>
          <w:rFonts w:eastAsia="EUAlbertina-Bold-Identity-H" w:cs="Times New Roman"/>
          <w:sz w:val="28"/>
          <w:szCs w:val="28"/>
        </w:rPr>
        <w:t> </w:t>
      </w:r>
      <w:r w:rsidRPr="007D35C9">
        <w:rPr>
          <w:rFonts w:eastAsia="EUAlbertina-Bold-Identity-H" w:cs="Times New Roman"/>
          <w:sz w:val="28"/>
          <w:szCs w:val="28"/>
        </w:rPr>
        <w:t>31.</w:t>
      </w:r>
      <w:r w:rsidR="002643C9">
        <w:rPr>
          <w:rFonts w:eastAsia="EUAlbertina-Bold-Identity-H" w:cs="Times New Roman"/>
          <w:sz w:val="28"/>
          <w:szCs w:val="28"/>
        </w:rPr>
        <w:t> </w:t>
      </w:r>
      <w:r w:rsidRPr="007D35C9">
        <w:rPr>
          <w:rFonts w:eastAsia="EUAlbertina-Bold-Identity-H" w:cs="Times New Roman"/>
          <w:sz w:val="28"/>
          <w:szCs w:val="28"/>
        </w:rPr>
        <w:t>decembrim konstatēto neatbilstību apjoms ir 168,5</w:t>
      </w:r>
      <w:r w:rsidR="00926027" w:rsidRPr="00926027">
        <w:rPr>
          <w:rFonts w:eastAsia="EUAlbertina-Bold-Identity-H" w:cs="Times New Roman"/>
          <w:i/>
          <w:sz w:val="28"/>
          <w:szCs w:val="28"/>
        </w:rPr>
        <w:t> euro</w:t>
      </w:r>
      <w:r w:rsidRPr="007D35C9">
        <w:rPr>
          <w:rFonts w:eastAsia="EUAlbertina-Bold-Identity-H" w:cs="Times New Roman"/>
          <w:i/>
          <w:sz w:val="28"/>
          <w:szCs w:val="28"/>
        </w:rPr>
        <w:t xml:space="preserve">, </w:t>
      </w:r>
      <w:r w:rsidRPr="007D35C9">
        <w:rPr>
          <w:rFonts w:eastAsia="EUAlbertina-Bold-Identity-H" w:cs="Times New Roman"/>
          <w:sz w:val="28"/>
          <w:szCs w:val="28"/>
        </w:rPr>
        <w:t>no kuriem atgūti 152,1</w:t>
      </w:r>
      <w:r w:rsidR="00926027">
        <w:rPr>
          <w:rFonts w:eastAsia="EUAlbertina-Bold-Identity-H" w:cs="Times New Roman"/>
          <w:sz w:val="28"/>
          <w:szCs w:val="28"/>
        </w:rPr>
        <w:t> milj.</w:t>
      </w:r>
      <w:r w:rsidR="00926027" w:rsidRPr="00926027">
        <w:rPr>
          <w:rFonts w:eastAsia="EUAlbertina-Bold-Identity-H" w:cs="Times New Roman"/>
          <w:i/>
          <w:sz w:val="28"/>
          <w:szCs w:val="28"/>
        </w:rPr>
        <w:t> euro</w:t>
      </w:r>
      <w:r w:rsidRPr="007D35C9">
        <w:rPr>
          <w:rFonts w:eastAsia="EUAlbertina-Bold-Identity-H" w:cs="Times New Roman"/>
          <w:sz w:val="28"/>
          <w:szCs w:val="28"/>
        </w:rPr>
        <w:t>, kas ir 90,3</w:t>
      </w:r>
      <w:r w:rsidR="0000057D">
        <w:rPr>
          <w:rFonts w:eastAsia="EUAlbertina-Bold-Identity-H" w:cs="Times New Roman"/>
          <w:sz w:val="28"/>
          <w:szCs w:val="28"/>
        </w:rPr>
        <w:t> %</w:t>
      </w:r>
      <w:r w:rsidRPr="007D35C9">
        <w:rPr>
          <w:rFonts w:eastAsia="EUAlbertina-Bold-Identity-H" w:cs="Times New Roman"/>
          <w:sz w:val="28"/>
          <w:szCs w:val="28"/>
        </w:rPr>
        <w:t xml:space="preserve"> no neatbilstību kopējā apjoma. Ņemot vērā 2007.</w:t>
      </w:r>
      <w:r w:rsidR="002643C9">
        <w:rPr>
          <w:rFonts w:eastAsia="EUAlbertina-Bold-Identity-H" w:cs="Times New Roman"/>
          <w:sz w:val="28"/>
          <w:szCs w:val="28"/>
        </w:rPr>
        <w:t> </w:t>
      </w:r>
      <w:r w:rsidRPr="007D35C9">
        <w:rPr>
          <w:rFonts w:eastAsia="EUAlbertina-Bold-Identity-H" w:cs="Times New Roman"/>
          <w:sz w:val="28"/>
          <w:szCs w:val="28"/>
        </w:rPr>
        <w:t>-</w:t>
      </w:r>
      <w:r w:rsidR="002643C9">
        <w:rPr>
          <w:rFonts w:eastAsia="EUAlbertina-Bold-Identity-H" w:cs="Times New Roman"/>
          <w:sz w:val="28"/>
          <w:szCs w:val="28"/>
        </w:rPr>
        <w:t> </w:t>
      </w:r>
      <w:r w:rsidRPr="007D35C9">
        <w:rPr>
          <w:rFonts w:eastAsia="EUAlbertina-Bold-Identity-H" w:cs="Times New Roman"/>
          <w:sz w:val="28"/>
          <w:szCs w:val="28"/>
        </w:rPr>
        <w:t>2013</w:t>
      </w:r>
      <w:r w:rsidR="000870FE">
        <w:rPr>
          <w:rFonts w:eastAsia="EUAlbertina-Bold-Identity-H" w:cs="Times New Roman"/>
          <w:sz w:val="28"/>
          <w:szCs w:val="28"/>
        </w:rPr>
        <w:t>. gad</w:t>
      </w:r>
      <w:r w:rsidRPr="007D35C9">
        <w:rPr>
          <w:rFonts w:eastAsia="EUAlbertina-Bold-Identity-H" w:cs="Times New Roman"/>
          <w:sz w:val="28"/>
          <w:szCs w:val="28"/>
        </w:rPr>
        <w:t xml:space="preserve">a perioda tuvošanos slēgšanai, kā arī to, ka būtiskas izmaiņas konstatēto neatbilstību veidu struktūrā vai pa finansējuma saņēmēju veidiem nav vērojamas, detalizētāka kumulatīvo datu analīze šajā ziņojumā netiks sniegta. </w:t>
      </w:r>
    </w:p>
    <w:p w14:paraId="0B857F15" w14:textId="6EE833CF" w:rsidR="00E31110" w:rsidRPr="007D35C9" w:rsidRDefault="00E31110" w:rsidP="00EC6BB9">
      <w:pPr>
        <w:spacing w:before="120" w:after="120" w:line="276" w:lineRule="auto"/>
        <w:ind w:firstLine="720"/>
        <w:jc w:val="both"/>
        <w:rPr>
          <w:rFonts w:eastAsia="EUAlbertina-Bold-Identity-H" w:cs="Times New Roman"/>
          <w:sz w:val="28"/>
          <w:szCs w:val="28"/>
        </w:rPr>
      </w:pPr>
      <w:r w:rsidRPr="007D35C9">
        <w:rPr>
          <w:rFonts w:eastAsia="EUAlbertina-Bold-Identity-H" w:cs="Times New Roman"/>
          <w:sz w:val="28"/>
          <w:szCs w:val="28"/>
        </w:rPr>
        <w:t>2016</w:t>
      </w:r>
      <w:r w:rsidR="000870FE">
        <w:rPr>
          <w:rFonts w:eastAsia="EUAlbertina-Bold-Identity-H" w:cs="Times New Roman"/>
          <w:sz w:val="28"/>
          <w:szCs w:val="28"/>
        </w:rPr>
        <w:t>. gad</w:t>
      </w:r>
      <w:r w:rsidRPr="007D35C9">
        <w:rPr>
          <w:rFonts w:eastAsia="EUAlbertina-Bold-Identity-H" w:cs="Times New Roman"/>
          <w:sz w:val="28"/>
          <w:szCs w:val="28"/>
        </w:rPr>
        <w:t xml:space="preserve">a </w:t>
      </w:r>
      <w:r w:rsidR="00654D0F">
        <w:rPr>
          <w:rFonts w:eastAsia="EUAlbertina-Bold-Identity-H" w:cs="Times New Roman"/>
          <w:sz w:val="28"/>
          <w:szCs w:val="28"/>
        </w:rPr>
        <w:t xml:space="preserve">II </w:t>
      </w:r>
      <w:r w:rsidRPr="007D35C9">
        <w:rPr>
          <w:rFonts w:eastAsia="EUAlbertina-Bold-Identity-H" w:cs="Times New Roman"/>
          <w:sz w:val="28"/>
          <w:szCs w:val="28"/>
        </w:rPr>
        <w:t>pusgadā turpinājās darbs pie neatbilstību lēmumu pieņemšanas saistībā EK audita Nr.2013/LV/REGIO/C2/1242/1</w:t>
      </w:r>
      <w:r w:rsidRPr="007D35C9">
        <w:rPr>
          <w:rStyle w:val="FootnoteReference"/>
          <w:rFonts w:eastAsia="EUAlbertina-Bold-Identity-H" w:cs="Times New Roman"/>
          <w:sz w:val="28"/>
          <w:szCs w:val="28"/>
        </w:rPr>
        <w:footnoteReference w:id="54"/>
      </w:r>
      <w:r w:rsidRPr="007D35C9">
        <w:rPr>
          <w:rFonts w:eastAsia="EUAlbertina-Bold-Identity-H" w:cs="Times New Roman"/>
          <w:sz w:val="28"/>
          <w:szCs w:val="28"/>
        </w:rPr>
        <w:t xml:space="preserve"> ietvaros konstatēto ierobežojošo prasību uz piedāvājuma iesniegšanas brīdi pretendentam nodrošināt speciālistus, kuri ir ieguvuši sertifikāciju atbilstoši Latvijas Republikas normatīvo aktu prasībām būvniecības jomā. Līdz ar to kopējais neatbilstību apjoms 2016</w:t>
      </w:r>
      <w:r w:rsidR="000870FE">
        <w:rPr>
          <w:rFonts w:eastAsia="EUAlbertina-Bold-Identity-H" w:cs="Times New Roman"/>
          <w:sz w:val="28"/>
          <w:szCs w:val="28"/>
        </w:rPr>
        <w:t>. gad</w:t>
      </w:r>
      <w:r w:rsidRPr="007D35C9">
        <w:rPr>
          <w:rFonts w:eastAsia="EUAlbertina-Bold-Identity-H" w:cs="Times New Roman"/>
          <w:sz w:val="28"/>
          <w:szCs w:val="28"/>
        </w:rPr>
        <w:t xml:space="preserve">a </w:t>
      </w:r>
      <w:r w:rsidR="005621D2" w:rsidRPr="007D35C9">
        <w:rPr>
          <w:rFonts w:eastAsia="EUAlbertina-Bold-Identity-H" w:cs="Times New Roman"/>
          <w:sz w:val="28"/>
          <w:szCs w:val="28"/>
        </w:rPr>
        <w:t xml:space="preserve">II </w:t>
      </w:r>
      <w:r w:rsidRPr="007D35C9">
        <w:rPr>
          <w:rFonts w:eastAsia="EUAlbertina-Bold-Identity-H" w:cs="Times New Roman"/>
          <w:sz w:val="28"/>
          <w:szCs w:val="28"/>
        </w:rPr>
        <w:t>pusgadā ir 20,5</w:t>
      </w:r>
      <w:r w:rsidR="00926027">
        <w:rPr>
          <w:rFonts w:eastAsia="EUAlbertina-Bold-Identity-H" w:cs="Times New Roman"/>
          <w:sz w:val="28"/>
          <w:szCs w:val="28"/>
        </w:rPr>
        <w:t> milj.</w:t>
      </w:r>
      <w:r w:rsidR="00926027" w:rsidRPr="00926027">
        <w:rPr>
          <w:rFonts w:eastAsia="EUAlbertina-Bold-Identity-H" w:cs="Times New Roman"/>
          <w:i/>
          <w:sz w:val="28"/>
          <w:szCs w:val="28"/>
        </w:rPr>
        <w:t> euro</w:t>
      </w:r>
      <w:r w:rsidRPr="007D35C9">
        <w:rPr>
          <w:rFonts w:eastAsia="EUAlbertina-Bold-Identity-H" w:cs="Times New Roman"/>
          <w:i/>
          <w:sz w:val="28"/>
          <w:szCs w:val="28"/>
        </w:rPr>
        <w:t xml:space="preserve"> </w:t>
      </w:r>
      <w:r w:rsidRPr="007D35C9">
        <w:rPr>
          <w:rFonts w:eastAsia="EUAlbertina-Bold-Identity-H" w:cs="Times New Roman"/>
          <w:sz w:val="28"/>
          <w:szCs w:val="28"/>
        </w:rPr>
        <w:t xml:space="preserve">(skatīt </w:t>
      </w:r>
      <w:r w:rsidR="007007BA" w:rsidRPr="007D35C9">
        <w:rPr>
          <w:rFonts w:eastAsia="EUAlbertina-Bold-Identity-H" w:cs="Times New Roman"/>
          <w:sz w:val="28"/>
          <w:szCs w:val="28"/>
        </w:rPr>
        <w:t>grafiku Nr.</w:t>
      </w:r>
      <w:r w:rsidR="002643C9">
        <w:rPr>
          <w:rFonts w:eastAsia="EUAlbertina-Bold-Identity-H" w:cs="Times New Roman"/>
          <w:sz w:val="28"/>
          <w:szCs w:val="28"/>
        </w:rPr>
        <w:t> </w:t>
      </w:r>
      <w:r w:rsidR="006273A8">
        <w:rPr>
          <w:rFonts w:eastAsia="EUAlbertina-Bold-Identity-H" w:cs="Times New Roman"/>
          <w:sz w:val="28"/>
          <w:szCs w:val="28"/>
        </w:rPr>
        <w:t>24</w:t>
      </w:r>
      <w:r w:rsidRPr="007D35C9">
        <w:rPr>
          <w:rFonts w:eastAsia="EUAlbertina-Bold-Identity-H" w:cs="Times New Roman"/>
          <w:sz w:val="28"/>
          <w:szCs w:val="28"/>
        </w:rPr>
        <w:t>)</w:t>
      </w:r>
      <w:r w:rsidRPr="007D35C9">
        <w:rPr>
          <w:rFonts w:eastAsia="EUAlbertina-Bold-Identity-H" w:cs="Times New Roman"/>
          <w:i/>
          <w:sz w:val="28"/>
          <w:szCs w:val="28"/>
        </w:rPr>
        <w:t xml:space="preserve">, </w:t>
      </w:r>
      <w:r w:rsidRPr="007D35C9">
        <w:rPr>
          <w:rFonts w:eastAsia="EUAlbertina-Bold-Identity-H" w:cs="Times New Roman"/>
          <w:sz w:val="28"/>
          <w:szCs w:val="28"/>
        </w:rPr>
        <w:t>no kura</w:t>
      </w:r>
      <w:r w:rsidRPr="007D35C9">
        <w:rPr>
          <w:rFonts w:eastAsia="EUAlbertina-Bold-Identity-H" w:cs="Times New Roman"/>
          <w:i/>
          <w:sz w:val="28"/>
          <w:szCs w:val="28"/>
        </w:rPr>
        <w:t xml:space="preserve"> </w:t>
      </w:r>
      <w:r w:rsidRPr="007D35C9">
        <w:rPr>
          <w:rFonts w:eastAsia="EUAlbertina-Bold-Identity-H" w:cs="Times New Roman"/>
          <w:sz w:val="28"/>
          <w:szCs w:val="28"/>
        </w:rPr>
        <w:t>ievērojamu apjomu, t.i., 18,0</w:t>
      </w:r>
      <w:r w:rsidR="00926027">
        <w:rPr>
          <w:rFonts w:eastAsia="EUAlbertina-Bold-Identity-H" w:cs="Times New Roman"/>
          <w:sz w:val="28"/>
          <w:szCs w:val="28"/>
        </w:rPr>
        <w:t> milj.</w:t>
      </w:r>
      <w:r w:rsidR="00926027" w:rsidRPr="00926027">
        <w:rPr>
          <w:rFonts w:eastAsia="EUAlbertina-Bold-Identity-H" w:cs="Times New Roman"/>
          <w:i/>
          <w:sz w:val="28"/>
          <w:szCs w:val="28"/>
        </w:rPr>
        <w:t> euro</w:t>
      </w:r>
      <w:r w:rsidRPr="007D35C9">
        <w:rPr>
          <w:rFonts w:eastAsia="EUAlbertina-Bold-Identity-H" w:cs="Times New Roman"/>
          <w:sz w:val="28"/>
          <w:szCs w:val="28"/>
        </w:rPr>
        <w:t xml:space="preserve"> jeb 87,8</w:t>
      </w:r>
      <w:r w:rsidR="0000057D">
        <w:rPr>
          <w:rFonts w:eastAsia="EUAlbertina-Bold-Identity-H" w:cs="Times New Roman"/>
          <w:sz w:val="28"/>
          <w:szCs w:val="28"/>
        </w:rPr>
        <w:t> %</w:t>
      </w:r>
      <w:r w:rsidRPr="007D35C9">
        <w:rPr>
          <w:rFonts w:eastAsia="EUAlbertina-Bold-Identity-H" w:cs="Times New Roman"/>
          <w:sz w:val="28"/>
          <w:szCs w:val="28"/>
        </w:rPr>
        <w:t xml:space="preserve"> veido jau minētajā auditā konstatētais pārkāpums. </w:t>
      </w:r>
    </w:p>
    <w:p w14:paraId="49C0694A" w14:textId="5056D8E9" w:rsidR="005621D2" w:rsidRPr="007D35C9" w:rsidRDefault="005621D2" w:rsidP="005621D2">
      <w:pPr>
        <w:spacing w:before="120" w:after="120" w:line="276" w:lineRule="auto"/>
        <w:jc w:val="both"/>
        <w:rPr>
          <w:rFonts w:eastAsia="Calibri" w:cs="Times New Roman"/>
          <w:i/>
          <w:szCs w:val="24"/>
        </w:rPr>
      </w:pPr>
      <w:r w:rsidRPr="007D35C9">
        <w:rPr>
          <w:rFonts w:eastAsia="Calibri" w:cs="Times New Roman"/>
          <w:i/>
          <w:szCs w:val="24"/>
        </w:rPr>
        <w:lastRenderedPageBreak/>
        <w:t>Grafiks Nr.</w:t>
      </w:r>
      <w:r w:rsidR="006273A8">
        <w:rPr>
          <w:rFonts w:eastAsia="Calibri" w:cs="Times New Roman"/>
          <w:i/>
          <w:szCs w:val="24"/>
        </w:rPr>
        <w:t>24</w:t>
      </w:r>
      <w:r w:rsidRPr="007D35C9">
        <w:rPr>
          <w:rFonts w:eastAsia="Calibri" w:cs="Times New Roman"/>
          <w:i/>
          <w:szCs w:val="24"/>
        </w:rPr>
        <w:t>. „Konstatētās neatbilstības sadalījumā pa finansējuma saņēmēju veidiem 2016</w:t>
      </w:r>
      <w:r w:rsidR="000870FE">
        <w:rPr>
          <w:rFonts w:eastAsia="Calibri" w:cs="Times New Roman"/>
          <w:i/>
          <w:szCs w:val="24"/>
        </w:rPr>
        <w:t>. gad</w:t>
      </w:r>
      <w:r w:rsidRPr="007D35C9">
        <w:rPr>
          <w:rFonts w:eastAsia="Calibri" w:cs="Times New Roman"/>
          <w:i/>
          <w:szCs w:val="24"/>
        </w:rPr>
        <w:t xml:space="preserve">a </w:t>
      </w:r>
      <w:r w:rsidR="00654D0F">
        <w:rPr>
          <w:rFonts w:eastAsia="Calibri" w:cs="Times New Roman"/>
          <w:i/>
          <w:szCs w:val="24"/>
        </w:rPr>
        <w:t xml:space="preserve">II </w:t>
      </w:r>
      <w:r w:rsidRPr="007D35C9">
        <w:rPr>
          <w:rFonts w:eastAsia="Calibri" w:cs="Times New Roman"/>
          <w:i/>
          <w:szCs w:val="24"/>
        </w:rPr>
        <w:t>pusgadā,</w:t>
      </w:r>
      <w:r w:rsidR="00926027">
        <w:rPr>
          <w:rFonts w:eastAsia="Calibri" w:cs="Times New Roman"/>
          <w:i/>
          <w:szCs w:val="24"/>
        </w:rPr>
        <w:t> milj.</w:t>
      </w:r>
      <w:r w:rsidR="00926027" w:rsidRPr="00926027">
        <w:rPr>
          <w:rFonts w:eastAsia="Calibri" w:cs="Times New Roman"/>
          <w:i/>
          <w:szCs w:val="24"/>
        </w:rPr>
        <w:t> euro</w:t>
      </w:r>
      <w:r w:rsidRPr="007D35C9">
        <w:rPr>
          <w:rFonts w:eastAsia="Calibri" w:cs="Times New Roman"/>
          <w:i/>
          <w:szCs w:val="24"/>
        </w:rPr>
        <w:t>”</w:t>
      </w:r>
    </w:p>
    <w:p w14:paraId="7594211C" w14:textId="77777777" w:rsidR="005621D2" w:rsidRPr="007D35C9" w:rsidRDefault="005621D2" w:rsidP="005621D2">
      <w:pPr>
        <w:spacing w:line="276" w:lineRule="auto"/>
        <w:jc w:val="center"/>
        <w:rPr>
          <w:rFonts w:eastAsia="Calibri" w:cs="Times New Roman"/>
          <w:i/>
          <w:szCs w:val="24"/>
          <w:highlight w:val="yellow"/>
        </w:rPr>
      </w:pPr>
      <w:r w:rsidRPr="007D35C9">
        <w:rPr>
          <w:rFonts w:eastAsia="Calibri" w:cs="Times New Roman"/>
          <w:i/>
          <w:noProof/>
          <w:szCs w:val="24"/>
          <w:lang w:eastAsia="lv-LV"/>
        </w:rPr>
        <w:drawing>
          <wp:inline distT="0" distB="0" distL="0" distR="0" wp14:anchorId="4EC71839" wp14:editId="7231DFF2">
            <wp:extent cx="5638800" cy="2905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53754" cy="2912829"/>
                    </a:xfrm>
                    <a:prstGeom prst="rect">
                      <a:avLst/>
                    </a:prstGeom>
                    <a:noFill/>
                  </pic:spPr>
                </pic:pic>
              </a:graphicData>
            </a:graphic>
          </wp:inline>
        </w:drawing>
      </w:r>
    </w:p>
    <w:p w14:paraId="1B68FC55" w14:textId="0EFCB97A" w:rsidR="00E31110" w:rsidRPr="007D35C9" w:rsidRDefault="002510D0" w:rsidP="00EC6BB9">
      <w:pPr>
        <w:spacing w:before="120" w:after="120" w:line="276" w:lineRule="auto"/>
        <w:ind w:firstLine="720"/>
        <w:jc w:val="both"/>
        <w:rPr>
          <w:rFonts w:eastAsia="EUAlbertina-Bold-Identity-H" w:cs="Times New Roman"/>
          <w:color w:val="000000" w:themeColor="text1"/>
          <w:sz w:val="28"/>
          <w:szCs w:val="28"/>
        </w:rPr>
      </w:pPr>
      <w:r>
        <w:rPr>
          <w:rFonts w:eastAsia="EUAlbertina-Bold-Identity-H" w:cs="Times New Roman"/>
          <w:color w:val="000000" w:themeColor="text1"/>
          <w:sz w:val="28"/>
          <w:szCs w:val="28"/>
        </w:rPr>
        <w:t>I</w:t>
      </w:r>
      <w:r w:rsidR="00E31110" w:rsidRPr="007D35C9">
        <w:rPr>
          <w:rFonts w:eastAsia="EUAlbertina-Bold-Identity-H" w:cs="Times New Roman"/>
          <w:color w:val="000000" w:themeColor="text1"/>
          <w:sz w:val="28"/>
          <w:szCs w:val="28"/>
        </w:rPr>
        <w:t>epriekšējā informatīvajā ziņojumā</w:t>
      </w:r>
      <w:r w:rsidR="00E31110" w:rsidRPr="007D35C9">
        <w:rPr>
          <w:rStyle w:val="FootnoteReference"/>
          <w:rFonts w:eastAsia="EUAlbertina-Bold-Identity-H" w:cs="Times New Roman"/>
          <w:color w:val="000000" w:themeColor="text1"/>
          <w:sz w:val="28"/>
          <w:szCs w:val="28"/>
        </w:rPr>
        <w:footnoteReference w:id="55"/>
      </w:r>
      <w:r w:rsidR="00E31110" w:rsidRPr="007D35C9">
        <w:rPr>
          <w:rFonts w:eastAsia="EUAlbertina-Bold-Identity-H" w:cs="Times New Roman"/>
          <w:color w:val="000000" w:themeColor="text1"/>
          <w:sz w:val="28"/>
          <w:szCs w:val="28"/>
        </w:rPr>
        <w:t xml:space="preserve"> tika minēts par EK audita Nr.2013/LV/REGIO/C2/1242/1 konstatējumiem finanšu korekcijas piemērošanai 5</w:t>
      </w:r>
      <w:r w:rsidR="0000057D">
        <w:rPr>
          <w:rFonts w:eastAsia="EUAlbertina-Bold-Identity-H" w:cs="Times New Roman"/>
          <w:color w:val="000000" w:themeColor="text1"/>
          <w:sz w:val="28"/>
          <w:szCs w:val="28"/>
        </w:rPr>
        <w:t> %</w:t>
      </w:r>
      <w:r w:rsidR="00E31110" w:rsidRPr="007D35C9">
        <w:rPr>
          <w:rFonts w:eastAsia="EUAlbertina-Bold-Identity-H" w:cs="Times New Roman"/>
          <w:color w:val="000000" w:themeColor="text1"/>
          <w:sz w:val="28"/>
          <w:szCs w:val="28"/>
        </w:rPr>
        <w:t xml:space="preserve"> apmērā no iepirkuma līguma summas visos projektos, kuros iepirkuma līguma cena ir virs Komisijas 2015</w:t>
      </w:r>
      <w:r w:rsidR="000870FE">
        <w:rPr>
          <w:rFonts w:eastAsia="EUAlbertina-Bold-Identity-H" w:cs="Times New Roman"/>
          <w:color w:val="000000" w:themeColor="text1"/>
          <w:sz w:val="28"/>
          <w:szCs w:val="28"/>
        </w:rPr>
        <w:t>. gad</w:t>
      </w:r>
      <w:r w:rsidR="00E31110" w:rsidRPr="007D35C9">
        <w:rPr>
          <w:rFonts w:eastAsia="EUAlbertina-Bold-Identity-H" w:cs="Times New Roman"/>
          <w:color w:val="000000" w:themeColor="text1"/>
          <w:sz w:val="28"/>
          <w:szCs w:val="28"/>
        </w:rPr>
        <w:t>a 15.decembra Regulā (ES) 2015/2341 un Komisijas 2015</w:t>
      </w:r>
      <w:r w:rsidR="000870FE">
        <w:rPr>
          <w:rFonts w:eastAsia="EUAlbertina-Bold-Identity-H" w:cs="Times New Roman"/>
          <w:color w:val="000000" w:themeColor="text1"/>
          <w:sz w:val="28"/>
          <w:szCs w:val="28"/>
        </w:rPr>
        <w:t>. gad</w:t>
      </w:r>
      <w:r w:rsidR="00E31110" w:rsidRPr="007D35C9">
        <w:rPr>
          <w:rFonts w:eastAsia="EUAlbertina-Bold-Identity-H" w:cs="Times New Roman"/>
          <w:color w:val="000000" w:themeColor="text1"/>
          <w:sz w:val="28"/>
          <w:szCs w:val="28"/>
        </w:rPr>
        <w:t>a</w:t>
      </w:r>
      <w:r w:rsidR="006E73E8">
        <w:rPr>
          <w:rFonts w:eastAsia="EUAlbertina-Bold-Identity-H" w:cs="Times New Roman"/>
          <w:color w:val="000000" w:themeColor="text1"/>
          <w:sz w:val="28"/>
          <w:szCs w:val="28"/>
        </w:rPr>
        <w:t> </w:t>
      </w:r>
      <w:r w:rsidR="00E31110" w:rsidRPr="007D35C9">
        <w:rPr>
          <w:rFonts w:eastAsia="EUAlbertina-Bold-Identity-H" w:cs="Times New Roman"/>
          <w:color w:val="000000" w:themeColor="text1"/>
          <w:sz w:val="28"/>
          <w:szCs w:val="28"/>
        </w:rPr>
        <w:t>15.</w:t>
      </w:r>
      <w:r w:rsidR="006E73E8">
        <w:rPr>
          <w:rFonts w:eastAsia="EUAlbertina-Bold-Identity-H" w:cs="Times New Roman"/>
          <w:color w:val="000000" w:themeColor="text1"/>
          <w:sz w:val="28"/>
          <w:szCs w:val="28"/>
        </w:rPr>
        <w:t> </w:t>
      </w:r>
      <w:r w:rsidR="00E31110" w:rsidRPr="007D35C9">
        <w:rPr>
          <w:rFonts w:eastAsia="EUAlbertina-Bold-Identity-H" w:cs="Times New Roman"/>
          <w:color w:val="000000" w:themeColor="text1"/>
          <w:sz w:val="28"/>
          <w:szCs w:val="28"/>
        </w:rPr>
        <w:t xml:space="preserve">decembra Regulā (ES) 2015/2342 noteiktajām iepirkumu robežvērtībām, un kur iepirkuma dokumentācijā ir bijusi iekļauta prasība uz piedāvājuma iesniegšanas brīdi pretendentam nodrošināt speciālistus, kuri ir ieguvuši sertifikāciju atbilstoši LR normatīvo aktu prasībām būvniecības jomā. Šī audita ietvaros no VI puses ir veikta aktīva komunikācija ar EK auditoriem, lai rastu vienošanos par diviem galvenajiem audita konstatējumiem: </w:t>
      </w:r>
    </w:p>
    <w:p w14:paraId="25A50918" w14:textId="6CD25145" w:rsidR="00E31110" w:rsidRPr="007D35C9" w:rsidRDefault="00E31110" w:rsidP="00EC6BB9">
      <w:pPr>
        <w:spacing w:before="120" w:after="120" w:line="276" w:lineRule="auto"/>
        <w:ind w:firstLine="720"/>
        <w:jc w:val="both"/>
        <w:rPr>
          <w:rFonts w:eastAsia="Calibri" w:cs="Times New Roman"/>
          <w:sz w:val="28"/>
          <w:szCs w:val="28"/>
        </w:rPr>
      </w:pPr>
      <w:r w:rsidRPr="007D35C9">
        <w:rPr>
          <w:rFonts w:eastAsia="Calibri" w:cs="Times New Roman"/>
          <w:sz w:val="28"/>
          <w:szCs w:val="28"/>
        </w:rPr>
        <w:t xml:space="preserve">1) iepirkumu nolikumos tiek iekļauta ierobežojoša prasība (“uz piedāvājuma iesniegšanas brīdi nodrošināt sertifikātus atbilstoši Latvijas normatīvo aktu prasībām”) – lai gan VI pilnībā nepiekrīt EK striktajai </w:t>
      </w:r>
      <w:proofErr w:type="spellStart"/>
      <w:r w:rsidRPr="007D35C9">
        <w:rPr>
          <w:rFonts w:eastAsia="Calibri" w:cs="Times New Roman"/>
          <w:sz w:val="28"/>
          <w:szCs w:val="28"/>
        </w:rPr>
        <w:t>nostājai</w:t>
      </w:r>
      <w:proofErr w:type="spellEnd"/>
      <w:r w:rsidRPr="007D35C9">
        <w:rPr>
          <w:rFonts w:eastAsia="Calibri" w:cs="Times New Roman"/>
          <w:sz w:val="28"/>
          <w:szCs w:val="28"/>
        </w:rPr>
        <w:t>, tomēr, ņemot vērā EK nemainīgo pozīciju arī pēc VI vairākkārtējas argumentu un skaidrojumu iesniegšanas, 2016</w:t>
      </w:r>
      <w:r w:rsidR="000870FE">
        <w:rPr>
          <w:rFonts w:eastAsia="Calibri" w:cs="Times New Roman"/>
          <w:sz w:val="28"/>
          <w:szCs w:val="28"/>
        </w:rPr>
        <w:t>. gad</w:t>
      </w:r>
      <w:r w:rsidRPr="007D35C9">
        <w:rPr>
          <w:rFonts w:eastAsia="Calibri" w:cs="Times New Roman"/>
          <w:sz w:val="28"/>
          <w:szCs w:val="28"/>
        </w:rPr>
        <w:t>a</w:t>
      </w:r>
      <w:r w:rsidR="006E73E8">
        <w:rPr>
          <w:rFonts w:eastAsia="Calibri" w:cs="Times New Roman"/>
          <w:sz w:val="28"/>
          <w:szCs w:val="28"/>
        </w:rPr>
        <w:t> </w:t>
      </w:r>
      <w:r w:rsidRPr="007D35C9">
        <w:rPr>
          <w:rFonts w:eastAsia="Calibri" w:cs="Times New Roman"/>
          <w:sz w:val="28"/>
          <w:szCs w:val="28"/>
        </w:rPr>
        <w:t>5.</w:t>
      </w:r>
      <w:r w:rsidR="006E73E8">
        <w:rPr>
          <w:rFonts w:eastAsia="Calibri" w:cs="Times New Roman"/>
          <w:sz w:val="28"/>
          <w:szCs w:val="28"/>
        </w:rPr>
        <w:t> </w:t>
      </w:r>
      <w:r w:rsidRPr="007D35C9">
        <w:rPr>
          <w:rFonts w:eastAsia="Calibri" w:cs="Times New Roman"/>
          <w:sz w:val="28"/>
          <w:szCs w:val="28"/>
        </w:rPr>
        <w:t>augustā EK tika informēta par to, ka Latvija pieņem EK nostāju, un piemēros sistēmisko finanšu korekciju 5</w:t>
      </w:r>
      <w:r w:rsidR="0000057D">
        <w:rPr>
          <w:rFonts w:eastAsia="Calibri" w:cs="Times New Roman"/>
          <w:sz w:val="28"/>
          <w:szCs w:val="28"/>
        </w:rPr>
        <w:t> %</w:t>
      </w:r>
      <w:r w:rsidRPr="007D35C9">
        <w:rPr>
          <w:rFonts w:eastAsia="Calibri" w:cs="Times New Roman"/>
          <w:sz w:val="28"/>
          <w:szCs w:val="28"/>
        </w:rPr>
        <w:t xml:space="preserve"> apmērā visiem līgumiem, kuru summa ir virs noteiktajiem EK Direktīvu noteiktajiem sliekšņiem un kuru nolikumos bija iekļauta prasība uz piedāvājuma iesniegšanas brīdi nodrošināt sertifikātus atbilstoši Latvijas normatīvo aktu prasībām. </w:t>
      </w:r>
      <w:r w:rsidR="009512DD">
        <w:rPr>
          <w:rFonts w:eastAsia="Calibri" w:cs="Times New Roman"/>
          <w:sz w:val="28"/>
          <w:szCs w:val="28"/>
        </w:rPr>
        <w:t>F</w:t>
      </w:r>
      <w:r w:rsidRPr="007D35C9">
        <w:rPr>
          <w:rFonts w:eastAsia="Calibri" w:cs="Times New Roman"/>
          <w:sz w:val="28"/>
          <w:szCs w:val="28"/>
        </w:rPr>
        <w:t xml:space="preserve">inanšu korekcijas summa </w:t>
      </w:r>
      <w:r w:rsidR="00A44618" w:rsidRPr="00A44618">
        <w:rPr>
          <w:rFonts w:eastAsia="Calibri" w:cs="Times New Roman"/>
          <w:sz w:val="28"/>
          <w:szCs w:val="28"/>
        </w:rPr>
        <w:t>18</w:t>
      </w:r>
      <w:r w:rsidR="006E73E8">
        <w:rPr>
          <w:rFonts w:eastAsia="Calibri" w:cs="Times New Roman"/>
          <w:sz w:val="28"/>
          <w:szCs w:val="28"/>
        </w:rPr>
        <w:t> </w:t>
      </w:r>
      <w:r w:rsidR="00A44618" w:rsidRPr="00A44618">
        <w:rPr>
          <w:rFonts w:eastAsia="Calibri" w:cs="Times New Roman"/>
          <w:sz w:val="28"/>
          <w:szCs w:val="28"/>
        </w:rPr>
        <w:t>283</w:t>
      </w:r>
      <w:r w:rsidR="006E73E8">
        <w:rPr>
          <w:rFonts w:eastAsia="Calibri" w:cs="Times New Roman"/>
          <w:sz w:val="28"/>
          <w:szCs w:val="28"/>
        </w:rPr>
        <w:t> </w:t>
      </w:r>
      <w:r w:rsidR="00A44618" w:rsidRPr="00A44618">
        <w:rPr>
          <w:rFonts w:eastAsia="Calibri" w:cs="Times New Roman"/>
          <w:sz w:val="28"/>
          <w:szCs w:val="28"/>
        </w:rPr>
        <w:t>773</w:t>
      </w:r>
      <w:r w:rsidR="00926027" w:rsidRPr="00926027">
        <w:rPr>
          <w:rFonts w:eastAsia="Calibri" w:cs="Times New Roman"/>
          <w:i/>
          <w:sz w:val="28"/>
          <w:szCs w:val="28"/>
        </w:rPr>
        <w:t> euro</w:t>
      </w:r>
      <w:r w:rsidR="00A44618" w:rsidRPr="00A44618">
        <w:rPr>
          <w:rFonts w:eastAsia="Calibri" w:cs="Times New Roman"/>
          <w:sz w:val="28"/>
          <w:szCs w:val="28"/>
        </w:rPr>
        <w:t xml:space="preserve"> </w:t>
      </w:r>
      <w:r w:rsidRPr="007D35C9">
        <w:rPr>
          <w:rFonts w:eastAsia="Calibri" w:cs="Times New Roman"/>
          <w:sz w:val="28"/>
          <w:szCs w:val="28"/>
        </w:rPr>
        <w:t>2016</w:t>
      </w:r>
      <w:r w:rsidR="000870FE">
        <w:rPr>
          <w:rFonts w:eastAsia="Calibri" w:cs="Times New Roman"/>
          <w:sz w:val="28"/>
          <w:szCs w:val="28"/>
        </w:rPr>
        <w:t>. gad</w:t>
      </w:r>
      <w:r w:rsidRPr="007D35C9">
        <w:rPr>
          <w:rFonts w:eastAsia="Calibri" w:cs="Times New Roman"/>
          <w:sz w:val="28"/>
          <w:szCs w:val="28"/>
        </w:rPr>
        <w:t>a</w:t>
      </w:r>
      <w:r w:rsidR="006E73E8">
        <w:rPr>
          <w:rFonts w:eastAsia="Calibri" w:cs="Times New Roman"/>
          <w:sz w:val="28"/>
          <w:szCs w:val="28"/>
        </w:rPr>
        <w:t> </w:t>
      </w:r>
      <w:r w:rsidRPr="007D35C9">
        <w:rPr>
          <w:rFonts w:eastAsia="Calibri" w:cs="Times New Roman"/>
          <w:sz w:val="28"/>
          <w:szCs w:val="28"/>
        </w:rPr>
        <w:t>20.</w:t>
      </w:r>
      <w:r w:rsidR="006E73E8">
        <w:rPr>
          <w:rFonts w:eastAsia="Calibri" w:cs="Times New Roman"/>
          <w:sz w:val="28"/>
          <w:szCs w:val="28"/>
        </w:rPr>
        <w:t> </w:t>
      </w:r>
      <w:r w:rsidRPr="007D35C9">
        <w:rPr>
          <w:rFonts w:eastAsia="Calibri" w:cs="Times New Roman"/>
          <w:sz w:val="28"/>
          <w:szCs w:val="28"/>
        </w:rPr>
        <w:t xml:space="preserve">septembra sēdes </w:t>
      </w:r>
      <w:proofErr w:type="spellStart"/>
      <w:r w:rsidRPr="007D35C9">
        <w:rPr>
          <w:rFonts w:eastAsia="Calibri" w:cs="Times New Roman"/>
          <w:sz w:val="28"/>
          <w:szCs w:val="28"/>
        </w:rPr>
        <w:lastRenderedPageBreak/>
        <w:t>protokollēmumā</w:t>
      </w:r>
      <w:proofErr w:type="spellEnd"/>
      <w:r w:rsidRPr="007D35C9">
        <w:rPr>
          <w:rFonts w:eastAsia="Calibri" w:cs="Times New Roman"/>
          <w:sz w:val="28"/>
          <w:szCs w:val="28"/>
        </w:rPr>
        <w:t xml:space="preserve"> (prot. Nr.</w:t>
      </w:r>
      <w:r w:rsidR="006E73E8">
        <w:rPr>
          <w:rFonts w:eastAsia="Calibri" w:cs="Times New Roman"/>
          <w:sz w:val="28"/>
          <w:szCs w:val="28"/>
        </w:rPr>
        <w:t> </w:t>
      </w:r>
      <w:r w:rsidRPr="007D35C9">
        <w:rPr>
          <w:rFonts w:eastAsia="Calibri" w:cs="Times New Roman"/>
          <w:sz w:val="28"/>
          <w:szCs w:val="28"/>
        </w:rPr>
        <w:t>46</w:t>
      </w:r>
      <w:r w:rsidR="006E73E8">
        <w:rPr>
          <w:rFonts w:eastAsia="Calibri" w:cs="Times New Roman"/>
          <w:sz w:val="28"/>
          <w:szCs w:val="28"/>
        </w:rPr>
        <w:t> </w:t>
      </w:r>
      <w:r w:rsidRPr="007D35C9">
        <w:rPr>
          <w:rFonts w:eastAsia="Calibri" w:cs="Times New Roman"/>
          <w:sz w:val="28"/>
          <w:szCs w:val="28"/>
        </w:rPr>
        <w:t>37.§) tika norādīta, balstoties uz pēdējo ar atbildīgajām iestādēm un sadarbības iestādēm saskaņoto informāciju, kas 2016</w:t>
      </w:r>
      <w:r w:rsidR="000870FE">
        <w:rPr>
          <w:rFonts w:eastAsia="Calibri" w:cs="Times New Roman"/>
          <w:sz w:val="28"/>
          <w:szCs w:val="28"/>
        </w:rPr>
        <w:t>. gad</w:t>
      </w:r>
      <w:r w:rsidRPr="007D35C9">
        <w:rPr>
          <w:rFonts w:eastAsia="Calibri" w:cs="Times New Roman"/>
          <w:sz w:val="28"/>
          <w:szCs w:val="28"/>
        </w:rPr>
        <w:t>a sākumā tika nosūtīta EK</w:t>
      </w:r>
      <w:r w:rsidR="009512DD">
        <w:rPr>
          <w:rFonts w:eastAsia="Calibri" w:cs="Times New Roman"/>
          <w:sz w:val="28"/>
          <w:szCs w:val="28"/>
        </w:rPr>
        <w:t xml:space="preserve">. Vēlāk </w:t>
      </w:r>
      <w:r w:rsidRPr="007D35C9">
        <w:rPr>
          <w:rFonts w:eastAsia="Calibri" w:cs="Times New Roman"/>
          <w:sz w:val="28"/>
          <w:szCs w:val="28"/>
        </w:rPr>
        <w:t xml:space="preserve">bija nepieciešams to pārskatīt un precizēt atbilstoši aktuālajai situācijai, attiecīgi tika </w:t>
      </w:r>
      <w:r w:rsidRPr="00246F48">
        <w:rPr>
          <w:rFonts w:eastAsia="Calibri" w:cs="Times New Roman"/>
          <w:sz w:val="28"/>
          <w:szCs w:val="28"/>
        </w:rPr>
        <w:t>precizēta arī sistēmiskās finanšu korekcijas summa</w:t>
      </w:r>
      <w:r w:rsidR="00A44618" w:rsidRPr="00246F48">
        <w:rPr>
          <w:rFonts w:eastAsia="Calibri" w:cs="Times New Roman"/>
          <w:sz w:val="28"/>
          <w:szCs w:val="28"/>
        </w:rPr>
        <w:t>, kas rezultātā ir palielinājusies par 567</w:t>
      </w:r>
      <w:r w:rsidR="006E73E8" w:rsidRPr="00246F48">
        <w:rPr>
          <w:rFonts w:eastAsia="Calibri" w:cs="Times New Roman"/>
          <w:sz w:val="28"/>
          <w:szCs w:val="28"/>
        </w:rPr>
        <w:t> </w:t>
      </w:r>
      <w:r w:rsidR="00A44618" w:rsidRPr="00246F48">
        <w:rPr>
          <w:rFonts w:eastAsia="Calibri" w:cs="Times New Roman"/>
          <w:sz w:val="28"/>
          <w:szCs w:val="28"/>
        </w:rPr>
        <w:t>754</w:t>
      </w:r>
      <w:r w:rsidR="00926027" w:rsidRPr="00246F48">
        <w:rPr>
          <w:rFonts w:eastAsia="Calibri" w:cs="Times New Roman"/>
          <w:sz w:val="28"/>
          <w:szCs w:val="28"/>
        </w:rPr>
        <w:t> euro</w:t>
      </w:r>
      <w:r w:rsidR="00FB211D" w:rsidRPr="00246F48">
        <w:rPr>
          <w:rFonts w:eastAsia="Calibri" w:cs="Times New Roman"/>
          <w:sz w:val="28"/>
          <w:szCs w:val="28"/>
        </w:rPr>
        <w:t xml:space="preserve">. </w:t>
      </w:r>
      <w:proofErr w:type="spellStart"/>
      <w:r w:rsidR="00FB211D" w:rsidRPr="00246F48">
        <w:rPr>
          <w:rFonts w:eastAsia="Calibri" w:cs="Times New Roman"/>
          <w:sz w:val="28"/>
          <w:szCs w:val="28"/>
        </w:rPr>
        <w:t>Atiecīgi</w:t>
      </w:r>
      <w:proofErr w:type="spellEnd"/>
      <w:r w:rsidR="00FB211D" w:rsidRPr="00246F48">
        <w:rPr>
          <w:rFonts w:eastAsia="Calibri" w:cs="Times New Roman"/>
          <w:sz w:val="28"/>
          <w:szCs w:val="28"/>
        </w:rPr>
        <w:t xml:space="preserve"> ir paredzēts attiecīgs MK </w:t>
      </w:r>
      <w:proofErr w:type="spellStart"/>
      <w:r w:rsidR="00FB211D" w:rsidRPr="00246F48">
        <w:rPr>
          <w:rFonts w:eastAsia="Calibri" w:cs="Times New Roman"/>
          <w:sz w:val="28"/>
          <w:szCs w:val="28"/>
        </w:rPr>
        <w:t>protokollēmuma</w:t>
      </w:r>
      <w:proofErr w:type="spellEnd"/>
      <w:r w:rsidR="00FB211D" w:rsidRPr="00246F48">
        <w:rPr>
          <w:rFonts w:eastAsia="Calibri" w:cs="Times New Roman"/>
          <w:sz w:val="28"/>
          <w:szCs w:val="28"/>
        </w:rPr>
        <w:t xml:space="preserve"> punkts, lai</w:t>
      </w:r>
      <w:r w:rsidR="00FB211D">
        <w:rPr>
          <w:rFonts w:eastAsia="Calibri" w:cs="Times New Roman"/>
          <w:sz w:val="28"/>
          <w:szCs w:val="28"/>
        </w:rPr>
        <w:t xml:space="preserve"> slēgtu šo lietu</w:t>
      </w:r>
      <w:r w:rsidRPr="007D35C9">
        <w:rPr>
          <w:rFonts w:eastAsia="Calibri" w:cs="Times New Roman"/>
          <w:sz w:val="28"/>
          <w:szCs w:val="28"/>
        </w:rPr>
        <w:t xml:space="preserve">. </w:t>
      </w:r>
    </w:p>
    <w:p w14:paraId="7C5530BC" w14:textId="3681AA86" w:rsidR="00E31110" w:rsidRPr="007D35C9" w:rsidRDefault="00E31110" w:rsidP="00EC6BB9">
      <w:pPr>
        <w:spacing w:before="120" w:after="120" w:line="276" w:lineRule="auto"/>
        <w:ind w:firstLine="720"/>
        <w:jc w:val="both"/>
        <w:rPr>
          <w:rFonts w:eastAsia="Calibri" w:cs="Times New Roman"/>
          <w:sz w:val="28"/>
          <w:szCs w:val="28"/>
        </w:rPr>
      </w:pPr>
      <w:r w:rsidRPr="007D35C9">
        <w:rPr>
          <w:rFonts w:eastAsia="Calibri" w:cs="Times New Roman"/>
          <w:sz w:val="28"/>
          <w:szCs w:val="28"/>
        </w:rPr>
        <w:t>2)</w:t>
      </w:r>
      <w:r w:rsidR="00627203">
        <w:rPr>
          <w:rFonts w:eastAsia="Calibri" w:cs="Times New Roman"/>
          <w:sz w:val="28"/>
          <w:szCs w:val="28"/>
        </w:rPr>
        <w:t xml:space="preserve"> </w:t>
      </w:r>
      <w:r w:rsidRPr="007D35C9">
        <w:rPr>
          <w:rFonts w:eastAsia="Calibri" w:cs="Times New Roman"/>
          <w:sz w:val="28"/>
          <w:szCs w:val="28"/>
        </w:rPr>
        <w:t>Attiecībā uz VSIA “Bērnu klīniskā universitātes slimnīca” divu projektu ietvaros EK ierosināto 10</w:t>
      </w:r>
      <w:r w:rsidR="0000057D">
        <w:rPr>
          <w:rFonts w:eastAsia="Calibri" w:cs="Times New Roman"/>
          <w:sz w:val="28"/>
          <w:szCs w:val="28"/>
        </w:rPr>
        <w:t> %</w:t>
      </w:r>
      <w:r w:rsidRPr="007D35C9">
        <w:rPr>
          <w:rFonts w:eastAsia="Calibri" w:cs="Times New Roman"/>
          <w:sz w:val="28"/>
          <w:szCs w:val="28"/>
        </w:rPr>
        <w:t xml:space="preserve"> (636</w:t>
      </w:r>
      <w:r w:rsidR="006E73E8">
        <w:rPr>
          <w:rFonts w:eastAsia="Calibri" w:cs="Times New Roman"/>
          <w:sz w:val="28"/>
          <w:szCs w:val="28"/>
        </w:rPr>
        <w:t> </w:t>
      </w:r>
      <w:r w:rsidRPr="007D35C9">
        <w:rPr>
          <w:rFonts w:eastAsia="Calibri" w:cs="Times New Roman"/>
          <w:sz w:val="28"/>
          <w:szCs w:val="28"/>
        </w:rPr>
        <w:t>928</w:t>
      </w:r>
      <w:r w:rsidR="00926027" w:rsidRPr="00926027">
        <w:rPr>
          <w:rFonts w:eastAsia="Calibri" w:cs="Times New Roman"/>
          <w:i/>
          <w:sz w:val="28"/>
          <w:szCs w:val="28"/>
        </w:rPr>
        <w:t> euro</w:t>
      </w:r>
      <w:r w:rsidRPr="007D35C9">
        <w:rPr>
          <w:rFonts w:eastAsia="Calibri" w:cs="Times New Roman"/>
          <w:sz w:val="28"/>
          <w:szCs w:val="28"/>
        </w:rPr>
        <w:t xml:space="preserve">) finanšu korekciju no būvdarbu līgumu summas par EK uzskatā iepirkumu nolikumos iekļautu ārzemju pretendentu ierobežojošu prasību ar atsauci uz Latvijas normatīviem aktiem par atbilstību publisko ēku normatīvo aktu prasībām, nelietojot vienlaikus “vai ekvivalents” VI, AI, SI, IUB, RI un finansējuma saņēmējs nepiekrita EK </w:t>
      </w:r>
      <w:proofErr w:type="spellStart"/>
      <w:r w:rsidRPr="007D35C9">
        <w:rPr>
          <w:rFonts w:eastAsia="Calibri" w:cs="Times New Roman"/>
          <w:sz w:val="28"/>
          <w:szCs w:val="28"/>
        </w:rPr>
        <w:t>nostājai</w:t>
      </w:r>
      <w:proofErr w:type="spellEnd"/>
      <w:r w:rsidRPr="007D35C9">
        <w:rPr>
          <w:rFonts w:eastAsia="Calibri" w:cs="Times New Roman"/>
          <w:sz w:val="28"/>
          <w:szCs w:val="28"/>
        </w:rPr>
        <w:t xml:space="preserve"> un jautājums tika izskatīts formālajā noklausīšanās procedūrā, kas notika 2016</w:t>
      </w:r>
      <w:r w:rsidR="000870FE">
        <w:rPr>
          <w:rFonts w:eastAsia="Calibri" w:cs="Times New Roman"/>
          <w:sz w:val="28"/>
          <w:szCs w:val="28"/>
        </w:rPr>
        <w:t>. gad</w:t>
      </w:r>
      <w:r w:rsidRPr="007D35C9">
        <w:rPr>
          <w:rFonts w:eastAsia="Calibri" w:cs="Times New Roman"/>
          <w:sz w:val="28"/>
          <w:szCs w:val="28"/>
        </w:rPr>
        <w:t>a</w:t>
      </w:r>
      <w:r w:rsidR="006E73E8">
        <w:rPr>
          <w:rFonts w:eastAsia="Calibri" w:cs="Times New Roman"/>
          <w:sz w:val="28"/>
          <w:szCs w:val="28"/>
        </w:rPr>
        <w:t> </w:t>
      </w:r>
      <w:r w:rsidRPr="007D35C9">
        <w:rPr>
          <w:rFonts w:eastAsia="Calibri" w:cs="Times New Roman"/>
          <w:sz w:val="28"/>
          <w:szCs w:val="28"/>
        </w:rPr>
        <w:t>24.</w:t>
      </w:r>
      <w:r w:rsidR="006E73E8">
        <w:rPr>
          <w:rFonts w:eastAsia="Calibri" w:cs="Times New Roman"/>
          <w:sz w:val="28"/>
          <w:szCs w:val="28"/>
        </w:rPr>
        <w:t> </w:t>
      </w:r>
      <w:r w:rsidRPr="007D35C9">
        <w:rPr>
          <w:rFonts w:eastAsia="Calibri" w:cs="Times New Roman"/>
          <w:sz w:val="28"/>
          <w:szCs w:val="28"/>
        </w:rPr>
        <w:t>oktobrī. Lai gan Latvijas iestādes (VI, AI, IUB) sniedza papildu argumentāciju un aizstāvēja savu iepriekš pausto viedokli, EK nostāja palika nemainīga – ir piemērojama finanšu korekcija 10</w:t>
      </w:r>
      <w:r w:rsidR="0000057D">
        <w:rPr>
          <w:rFonts w:eastAsia="Calibri" w:cs="Times New Roman"/>
          <w:sz w:val="28"/>
          <w:szCs w:val="28"/>
        </w:rPr>
        <w:t> %</w:t>
      </w:r>
      <w:r w:rsidRPr="007D35C9">
        <w:rPr>
          <w:rFonts w:eastAsia="Calibri" w:cs="Times New Roman"/>
          <w:sz w:val="28"/>
          <w:szCs w:val="28"/>
        </w:rPr>
        <w:t xml:space="preserve"> apmērā. </w:t>
      </w:r>
      <w:r w:rsidR="00DB5312">
        <w:rPr>
          <w:rFonts w:eastAsia="Calibri" w:cs="Times New Roman"/>
          <w:sz w:val="28"/>
          <w:szCs w:val="28"/>
        </w:rPr>
        <w:t xml:space="preserve">2017.gada sākumā MK ir izskatīts </w:t>
      </w:r>
      <w:r w:rsidRPr="007D35C9">
        <w:rPr>
          <w:rFonts w:eastAsia="Calibri" w:cs="Times New Roman"/>
          <w:sz w:val="28"/>
          <w:szCs w:val="28"/>
        </w:rPr>
        <w:t>VM iesnieg</w:t>
      </w:r>
      <w:r w:rsidR="00DB5312">
        <w:rPr>
          <w:rFonts w:eastAsia="Calibri" w:cs="Times New Roman"/>
          <w:sz w:val="28"/>
          <w:szCs w:val="28"/>
        </w:rPr>
        <w:t xml:space="preserve">tais informatīvais ziņojums un atbilstoši MK lemtajam EK ir informēta par jautājuma slēgšanu </w:t>
      </w:r>
      <w:r w:rsidR="001E3100">
        <w:rPr>
          <w:rFonts w:eastAsia="Calibri" w:cs="Times New Roman"/>
          <w:sz w:val="28"/>
          <w:szCs w:val="28"/>
        </w:rPr>
        <w:t>(</w:t>
      </w:r>
      <w:r w:rsidR="00DB5312">
        <w:rPr>
          <w:rFonts w:eastAsia="Calibri" w:cs="Times New Roman"/>
          <w:sz w:val="28"/>
          <w:szCs w:val="28"/>
        </w:rPr>
        <w:t xml:space="preserve">izdevumi netiek deklarēti EK), vienlaikus uzsverot Latvijas viedokli par EK nesamērīgo </w:t>
      </w:r>
      <w:r w:rsidR="00620EFB">
        <w:rPr>
          <w:rFonts w:eastAsia="Calibri" w:cs="Times New Roman"/>
          <w:sz w:val="28"/>
          <w:szCs w:val="28"/>
        </w:rPr>
        <w:t>finanšu korekcijas lēmumu</w:t>
      </w:r>
      <w:r w:rsidRPr="007D35C9">
        <w:rPr>
          <w:rFonts w:eastAsia="Calibri" w:cs="Times New Roman"/>
          <w:sz w:val="28"/>
          <w:szCs w:val="28"/>
        </w:rPr>
        <w:t>.</w:t>
      </w:r>
    </w:p>
    <w:p w14:paraId="6B3B83D8" w14:textId="4A72ADAF" w:rsidR="00E31110" w:rsidRPr="007D35C9" w:rsidRDefault="00E31110" w:rsidP="00EC6BB9">
      <w:pPr>
        <w:spacing w:before="120" w:after="120" w:line="276" w:lineRule="auto"/>
        <w:ind w:firstLine="720"/>
        <w:jc w:val="both"/>
        <w:rPr>
          <w:rFonts w:eastAsia="EUAlbertina-Bold-Identity-H" w:cs="Times New Roman"/>
          <w:sz w:val="28"/>
          <w:szCs w:val="28"/>
        </w:rPr>
      </w:pPr>
      <w:r w:rsidRPr="007D35C9">
        <w:rPr>
          <w:rFonts w:eastAsia="EUAlbertina-Bold-Identity-H" w:cs="Times New Roman"/>
          <w:sz w:val="28"/>
          <w:szCs w:val="28"/>
        </w:rPr>
        <w:t>Atlikušo neatbilstību summu 1,0</w:t>
      </w:r>
      <w:r w:rsidR="00926027">
        <w:rPr>
          <w:rFonts w:eastAsia="EUAlbertina-Bold-Identity-H" w:cs="Times New Roman"/>
          <w:sz w:val="28"/>
          <w:szCs w:val="28"/>
        </w:rPr>
        <w:t> milj.</w:t>
      </w:r>
      <w:r w:rsidR="00926027" w:rsidRPr="00926027">
        <w:rPr>
          <w:rFonts w:eastAsia="EUAlbertina-Bold-Identity-H" w:cs="Times New Roman"/>
          <w:i/>
          <w:sz w:val="28"/>
          <w:szCs w:val="28"/>
        </w:rPr>
        <w:t> euro</w:t>
      </w:r>
      <w:r w:rsidRPr="007D35C9">
        <w:rPr>
          <w:rFonts w:eastAsia="EUAlbertina-Bold-Identity-H" w:cs="Times New Roman"/>
          <w:sz w:val="28"/>
          <w:szCs w:val="28"/>
        </w:rPr>
        <w:t xml:space="preserve"> apmērā veido Konkurences padomes atklātie konkurences pārkāpumi 2 pašvaldībās. VI ir uzrunājusi EK UK laikā, kā arī oficiāli lūgusi EK sniegt skaidrojumu, vai ir piemērojama 100</w:t>
      </w:r>
      <w:r w:rsidR="0000057D">
        <w:rPr>
          <w:rFonts w:eastAsia="EUAlbertina-Bold-Identity-H" w:cs="Times New Roman"/>
          <w:sz w:val="28"/>
          <w:szCs w:val="28"/>
        </w:rPr>
        <w:t> %</w:t>
      </w:r>
      <w:r w:rsidRPr="007D35C9">
        <w:rPr>
          <w:rFonts w:eastAsia="EUAlbertina-Bold-Identity-H" w:cs="Times New Roman"/>
          <w:sz w:val="28"/>
          <w:szCs w:val="28"/>
        </w:rPr>
        <w:t xml:space="preserve"> korekcija pret projektu, pat ja pasūtījums ir izpildīts, kā arī aicinājusi EK atkārtoti izvērtēt konkurences normu un ES neatbilstību piemērošanas normu savstarpēju mijiedarbību un nodalīšanu, tā kā par konkurences normu pārkāpumiem tiek piemēroti attiecīgas sankcijas noteiktā kārtībā saskaņā ar nacionāliem normatīviem aktiem šajā jomā.</w:t>
      </w:r>
    </w:p>
    <w:p w14:paraId="653DF6DE" w14:textId="450C6F6C" w:rsidR="00E31110" w:rsidRPr="007D35C9" w:rsidRDefault="00E31110" w:rsidP="00EC6BB9">
      <w:pPr>
        <w:spacing w:before="120" w:after="120" w:line="276" w:lineRule="auto"/>
        <w:ind w:firstLine="720"/>
        <w:jc w:val="both"/>
        <w:rPr>
          <w:rFonts w:eastAsia="EUAlbertina-Bold-Identity-H" w:cs="Times New Roman"/>
          <w:sz w:val="28"/>
          <w:szCs w:val="28"/>
        </w:rPr>
      </w:pPr>
      <w:r w:rsidRPr="007D35C9">
        <w:rPr>
          <w:rFonts w:eastAsia="EUAlbertina-Bold-Identity-H" w:cs="Times New Roman"/>
          <w:sz w:val="28"/>
          <w:szCs w:val="28"/>
        </w:rPr>
        <w:t>Tāpat 2016</w:t>
      </w:r>
      <w:r w:rsidR="000870FE">
        <w:rPr>
          <w:rFonts w:eastAsia="EUAlbertina-Bold-Identity-H" w:cs="Times New Roman"/>
          <w:sz w:val="28"/>
          <w:szCs w:val="28"/>
        </w:rPr>
        <w:t>. gad</w:t>
      </w:r>
      <w:r w:rsidRPr="007D35C9">
        <w:rPr>
          <w:rFonts w:eastAsia="EUAlbertina-Bold-Identity-H" w:cs="Times New Roman"/>
          <w:sz w:val="28"/>
          <w:szCs w:val="28"/>
        </w:rPr>
        <w:t xml:space="preserve">a </w:t>
      </w:r>
      <w:r w:rsidR="00654D0F">
        <w:rPr>
          <w:rFonts w:eastAsia="EUAlbertina-Bold-Identity-H" w:cs="Times New Roman"/>
          <w:sz w:val="28"/>
          <w:szCs w:val="28"/>
        </w:rPr>
        <w:t xml:space="preserve">II </w:t>
      </w:r>
      <w:r w:rsidRPr="007D35C9">
        <w:rPr>
          <w:rFonts w:eastAsia="EUAlbertina-Bold-Identity-H" w:cs="Times New Roman"/>
          <w:sz w:val="28"/>
          <w:szCs w:val="28"/>
        </w:rPr>
        <w:t>pusgadā apjomīga neatbilstība “Aizdomas par krāpšanu” 1,1</w:t>
      </w:r>
      <w:r w:rsidR="00926027">
        <w:rPr>
          <w:rFonts w:eastAsia="EUAlbertina-Bold-Identity-H" w:cs="Times New Roman"/>
          <w:sz w:val="28"/>
          <w:szCs w:val="28"/>
        </w:rPr>
        <w:t> milj.</w:t>
      </w:r>
      <w:r w:rsidR="00926027" w:rsidRPr="00926027">
        <w:rPr>
          <w:rFonts w:eastAsia="EUAlbertina-Bold-Identity-H" w:cs="Times New Roman"/>
          <w:i/>
          <w:sz w:val="28"/>
          <w:szCs w:val="28"/>
        </w:rPr>
        <w:t> euro</w:t>
      </w:r>
      <w:r w:rsidRPr="007D35C9">
        <w:rPr>
          <w:rFonts w:eastAsia="EUAlbertina-Bold-Identity-H" w:cs="Times New Roman"/>
          <w:sz w:val="28"/>
          <w:szCs w:val="28"/>
        </w:rPr>
        <w:t xml:space="preserve"> apmērā tika konstatēta arī vienā no komersantu īstenotajiem projektiem </w:t>
      </w:r>
      <w:proofErr w:type="spellStart"/>
      <w:r w:rsidRPr="007D35C9">
        <w:rPr>
          <w:rFonts w:eastAsia="EUAlbertina-Bold-Identity-H" w:cs="Times New Roman"/>
          <w:sz w:val="28"/>
          <w:szCs w:val="28"/>
        </w:rPr>
        <w:t>apakšaktivitāte</w:t>
      </w:r>
      <w:proofErr w:type="spellEnd"/>
      <w:r w:rsidRPr="007D35C9">
        <w:rPr>
          <w:rFonts w:eastAsia="EUAlbertina-Bold-Identity-H" w:cs="Times New Roman"/>
          <w:sz w:val="28"/>
          <w:szCs w:val="28"/>
        </w:rPr>
        <w:t xml:space="preserve"> “Atbalsts ieguldījumiem ražošanas telpu izveidei vai rekonstrukcijai”.</w:t>
      </w:r>
      <w:r w:rsidR="001C6D42" w:rsidRPr="007D35C9">
        <w:rPr>
          <w:rFonts w:eastAsia="EUAlbertina-Bold-Identity-H" w:cs="Times New Roman"/>
          <w:sz w:val="28"/>
          <w:szCs w:val="28"/>
        </w:rPr>
        <w:t xml:space="preserve"> </w:t>
      </w:r>
      <w:r w:rsidRPr="007D35C9">
        <w:rPr>
          <w:rFonts w:eastAsia="EUAlbertina-Bold-Identity-H" w:cs="Times New Roman"/>
          <w:sz w:val="28"/>
          <w:szCs w:val="28"/>
        </w:rPr>
        <w:t xml:space="preserve">Šobrīd </w:t>
      </w:r>
      <w:proofErr w:type="spellStart"/>
      <w:r w:rsidR="007007BA" w:rsidRPr="007D35C9">
        <w:rPr>
          <w:rFonts w:eastAsia="EUAlbertina-Bold-Identity-H" w:cs="Times New Roman"/>
          <w:sz w:val="28"/>
          <w:szCs w:val="28"/>
        </w:rPr>
        <w:t>tiesībsargājošā</w:t>
      </w:r>
      <w:proofErr w:type="spellEnd"/>
      <w:r w:rsidRPr="007D35C9">
        <w:rPr>
          <w:rFonts w:eastAsia="EUAlbertina-Bold-Identity-H" w:cs="Times New Roman"/>
          <w:sz w:val="28"/>
          <w:szCs w:val="28"/>
        </w:rPr>
        <w:t xml:space="preserve"> iestāde pārbauda informāciju par finansējuma saņēmēju iespējamu saistību ES fondu izkrāpšanā, un uz doto brīdi LIAA nav pamatojuma vērsties pie finansējuma saņēmēja ar paziņojumu par līguma izbeigšanu un lūgumu atmaksāt izmaksāto atbalsta finansējumu. </w:t>
      </w:r>
    </w:p>
    <w:p w14:paraId="657C9FE4" w14:textId="77777777" w:rsidR="001C6D42" w:rsidRPr="007D35C9" w:rsidRDefault="001C6D42" w:rsidP="00EC6BB9">
      <w:pPr>
        <w:spacing w:before="120" w:after="120" w:line="276" w:lineRule="auto"/>
        <w:ind w:firstLine="720"/>
        <w:jc w:val="both"/>
        <w:rPr>
          <w:rFonts w:eastAsia="EUAlbertina-Bold-Identity-H" w:cs="Times New Roman"/>
          <w:sz w:val="28"/>
          <w:szCs w:val="28"/>
        </w:rPr>
      </w:pPr>
      <w:r w:rsidRPr="007D35C9">
        <w:rPr>
          <w:rFonts w:eastAsia="EUAlbertina-Bold-Identity-H" w:cs="Times New Roman"/>
          <w:sz w:val="28"/>
          <w:szCs w:val="28"/>
        </w:rPr>
        <w:t xml:space="preserve">Pozitīvi vērtējams, ka pārskata periodā NVO kā finansējuma saņēmēju īstenotajos projektos nav konstatēta neviena neatbilstība. Taču valsts iestāžu un izglītības iestāžu neatbilstību apjoms saistīts ar jau aprakstīto par EK auditā </w:t>
      </w:r>
      <w:r w:rsidRPr="007D35C9">
        <w:rPr>
          <w:rFonts w:eastAsia="EUAlbertina-Bold-Identity-H" w:cs="Times New Roman"/>
          <w:sz w:val="28"/>
          <w:szCs w:val="28"/>
        </w:rPr>
        <w:lastRenderedPageBreak/>
        <w:t>konstatētajiem pārkāpumiem.</w:t>
      </w:r>
      <w:r w:rsidRPr="007D35C9">
        <w:rPr>
          <w:sz w:val="28"/>
          <w:szCs w:val="28"/>
        </w:rPr>
        <w:t xml:space="preserve"> Pamatojoties uz EK audita Nr.</w:t>
      </w:r>
      <w:r w:rsidRPr="007D35C9">
        <w:rPr>
          <w:rFonts w:eastAsia="EUAlbertina-Bold-Identity-H" w:cs="Times New Roman"/>
          <w:sz w:val="28"/>
          <w:szCs w:val="28"/>
        </w:rPr>
        <w:t>2013/LV/REGIO/C2/1242/1</w:t>
      </w:r>
      <w:r w:rsidRPr="007D35C9">
        <w:rPr>
          <w:sz w:val="28"/>
          <w:szCs w:val="28"/>
        </w:rPr>
        <w:t xml:space="preserve"> ziņojumu, IUB ir izstrādājis skaidrojumu</w:t>
      </w:r>
      <w:r w:rsidRPr="007D35C9">
        <w:rPr>
          <w:rStyle w:val="FootnoteReference"/>
          <w:sz w:val="28"/>
          <w:szCs w:val="28"/>
        </w:rPr>
        <w:footnoteReference w:id="56"/>
      </w:r>
      <w:r w:rsidRPr="007D35C9">
        <w:rPr>
          <w:sz w:val="28"/>
          <w:szCs w:val="28"/>
        </w:rPr>
        <w:t xml:space="preserve"> par iepirkuma dokumentācijā izvirzītajām prasībām attiecībā uz kvalifikācijas atzīšanu ar būvniecību saistītajās specialitātēs, lai novērstu šādu pārkāpumu risku nākotnē. </w:t>
      </w:r>
    </w:p>
    <w:p w14:paraId="7F504B77" w14:textId="0DDE2A7D" w:rsidR="005621D2" w:rsidRPr="007D35C9" w:rsidRDefault="005621D2" w:rsidP="001276F1">
      <w:pPr>
        <w:rPr>
          <w:rFonts w:eastAsia="EUAlbertina-Bold-Identity-H" w:cs="Times New Roman"/>
          <w:i/>
          <w:color w:val="000000"/>
          <w:szCs w:val="28"/>
          <w:lang w:eastAsia="lv-LV"/>
        </w:rPr>
      </w:pPr>
      <w:r w:rsidRPr="007D35C9">
        <w:rPr>
          <w:rFonts w:eastAsia="EUAlbertina-Bold-Identity-H" w:cs="Times New Roman"/>
          <w:i/>
          <w:color w:val="000000"/>
          <w:szCs w:val="28"/>
          <w:lang w:eastAsia="lv-LV"/>
        </w:rPr>
        <w:t>Grafiks Nr.</w:t>
      </w:r>
      <w:r w:rsidR="006273A8">
        <w:rPr>
          <w:rFonts w:eastAsia="EUAlbertina-Bold-Identity-H" w:cs="Times New Roman"/>
          <w:i/>
          <w:color w:val="000000"/>
          <w:szCs w:val="28"/>
          <w:lang w:eastAsia="lv-LV"/>
        </w:rPr>
        <w:t>25</w:t>
      </w:r>
      <w:r w:rsidR="00B80187">
        <w:rPr>
          <w:rFonts w:eastAsia="EUAlbertina-Bold-Identity-H" w:cs="Times New Roman"/>
          <w:i/>
          <w:color w:val="000000"/>
          <w:szCs w:val="28"/>
          <w:lang w:eastAsia="lv-LV"/>
        </w:rPr>
        <w:t>.</w:t>
      </w:r>
      <w:r w:rsidRPr="007D35C9">
        <w:rPr>
          <w:rFonts w:eastAsia="EUAlbertina-Bold-Identity-H" w:cs="Times New Roman"/>
          <w:color w:val="000000"/>
          <w:szCs w:val="28"/>
          <w:lang w:eastAsia="lv-LV"/>
        </w:rPr>
        <w:t xml:space="preserve"> </w:t>
      </w:r>
      <w:r w:rsidRPr="007D35C9">
        <w:rPr>
          <w:rFonts w:eastAsia="EUAlbertina-Bold-Identity-H" w:cs="Times New Roman"/>
          <w:i/>
          <w:color w:val="000000"/>
          <w:szCs w:val="28"/>
          <w:lang w:eastAsia="lv-LV"/>
        </w:rPr>
        <w:t>„</w:t>
      </w:r>
      <w:r w:rsidRPr="007D35C9">
        <w:rPr>
          <w:rFonts w:eastAsia="EUAlbertina-Bold-Identity-H" w:cs="Times New Roman"/>
          <w:i/>
          <w:szCs w:val="28"/>
          <w:lang w:eastAsia="lv-LV"/>
        </w:rPr>
        <w:t>Konstatētās neatbilstības sadalījumā pa neatbilstību veidiem uz 2016</w:t>
      </w:r>
      <w:r w:rsidR="000870FE">
        <w:rPr>
          <w:rFonts w:eastAsia="EUAlbertina-Bold-Identity-H" w:cs="Times New Roman"/>
          <w:i/>
          <w:szCs w:val="28"/>
          <w:lang w:eastAsia="lv-LV"/>
        </w:rPr>
        <w:t>. gad</w:t>
      </w:r>
      <w:r w:rsidRPr="007D35C9">
        <w:rPr>
          <w:rFonts w:eastAsia="EUAlbertina-Bold-Identity-H" w:cs="Times New Roman"/>
          <w:i/>
          <w:szCs w:val="28"/>
          <w:lang w:eastAsia="lv-LV"/>
        </w:rPr>
        <w:t>a 31.decembri pusgadu griezumā</w:t>
      </w:r>
      <w:r w:rsidRPr="007D35C9">
        <w:rPr>
          <w:rFonts w:eastAsia="EUAlbertina-Bold-Identity-H" w:cs="Times New Roman"/>
          <w:i/>
          <w:color w:val="000000"/>
          <w:szCs w:val="28"/>
          <w:lang w:eastAsia="lv-LV"/>
        </w:rPr>
        <w:t>,</w:t>
      </w:r>
      <w:r w:rsidR="00926027">
        <w:rPr>
          <w:rFonts w:eastAsia="EUAlbertina-Bold-Identity-H" w:cs="Times New Roman"/>
          <w:i/>
          <w:color w:val="000000"/>
          <w:szCs w:val="28"/>
          <w:lang w:eastAsia="lv-LV"/>
        </w:rPr>
        <w:t> milj.</w:t>
      </w:r>
      <w:r w:rsidR="00926027" w:rsidRPr="00926027">
        <w:rPr>
          <w:rFonts w:eastAsia="EUAlbertina-Bold-Identity-H" w:cs="Times New Roman"/>
          <w:i/>
          <w:color w:val="000000"/>
          <w:szCs w:val="28"/>
          <w:lang w:eastAsia="lv-LV"/>
        </w:rPr>
        <w:t> euro</w:t>
      </w:r>
      <w:r w:rsidRPr="007D35C9">
        <w:rPr>
          <w:rFonts w:eastAsia="EUAlbertina-Bold-Identity-H" w:cs="Times New Roman"/>
          <w:i/>
          <w:color w:val="000000"/>
          <w:szCs w:val="28"/>
          <w:lang w:eastAsia="lv-LV"/>
        </w:rPr>
        <w:t>”</w:t>
      </w:r>
    </w:p>
    <w:p w14:paraId="3F833E96" w14:textId="61635F4F" w:rsidR="00F05D36" w:rsidRDefault="00F05D36" w:rsidP="00F05D36">
      <w:pPr>
        <w:jc w:val="both"/>
        <w:rPr>
          <w:rFonts w:eastAsia="EUAlbertina-Bold-Identity-H" w:cs="Times New Roman"/>
          <w:i/>
          <w:noProof/>
          <w:color w:val="000000"/>
          <w:szCs w:val="28"/>
          <w:lang w:eastAsia="lv-LV"/>
        </w:rPr>
      </w:pPr>
      <w:r>
        <w:rPr>
          <w:rFonts w:eastAsia="EUAlbertina-Bold-Identity-H" w:cs="Times New Roman"/>
          <w:i/>
          <w:noProof/>
          <w:color w:val="000000"/>
          <w:szCs w:val="28"/>
          <w:lang w:eastAsia="lv-LV"/>
        </w:rPr>
        <w:drawing>
          <wp:inline distT="0" distB="0" distL="0" distR="0" wp14:anchorId="7202F683" wp14:editId="7F698029">
            <wp:extent cx="5486400" cy="4145854"/>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14559" cy="4167133"/>
                    </a:xfrm>
                    <a:prstGeom prst="rect">
                      <a:avLst/>
                    </a:prstGeom>
                    <a:noFill/>
                  </pic:spPr>
                </pic:pic>
              </a:graphicData>
            </a:graphic>
          </wp:inline>
        </w:drawing>
      </w:r>
    </w:p>
    <w:p w14:paraId="466C13D5" w14:textId="1526E09D" w:rsidR="005621D2" w:rsidRPr="007D35C9" w:rsidRDefault="005621D2" w:rsidP="005621D2">
      <w:pPr>
        <w:jc w:val="center"/>
        <w:rPr>
          <w:rFonts w:eastAsia="EUAlbertina-Bold-Identity-H" w:cs="Times New Roman"/>
          <w:color w:val="000000"/>
          <w:szCs w:val="24"/>
          <w:highlight w:val="yellow"/>
          <w:lang w:eastAsia="lv-LV"/>
        </w:rPr>
      </w:pPr>
    </w:p>
    <w:p w14:paraId="2CD3605A" w14:textId="5C9B7A70" w:rsidR="001276F1" w:rsidRPr="007D35C9" w:rsidRDefault="001276F1" w:rsidP="001276F1">
      <w:pPr>
        <w:spacing w:before="120" w:after="120" w:line="276" w:lineRule="auto"/>
        <w:ind w:firstLine="720"/>
        <w:jc w:val="both"/>
        <w:rPr>
          <w:sz w:val="28"/>
        </w:rPr>
      </w:pPr>
      <w:r w:rsidRPr="007D35C9">
        <w:rPr>
          <w:rFonts w:eastAsia="EUAlbertina-Bold-Identity-H" w:cs="Times New Roman"/>
          <w:sz w:val="28"/>
          <w:szCs w:val="24"/>
        </w:rPr>
        <w:t>Analizējot konstatētās neatbilstības sadalījumā pa neatbilstību veidiem uz 2016</w:t>
      </w:r>
      <w:r w:rsidR="000870FE">
        <w:rPr>
          <w:rFonts w:eastAsia="EUAlbertina-Bold-Identity-H" w:cs="Times New Roman"/>
          <w:sz w:val="28"/>
          <w:szCs w:val="24"/>
        </w:rPr>
        <w:t>. gad</w:t>
      </w:r>
      <w:r w:rsidRPr="007D35C9">
        <w:rPr>
          <w:rFonts w:eastAsia="EUAlbertina-Bold-Identity-H" w:cs="Times New Roman"/>
          <w:sz w:val="28"/>
          <w:szCs w:val="24"/>
        </w:rPr>
        <w:t>a</w:t>
      </w:r>
      <w:r w:rsidR="006E73E8">
        <w:rPr>
          <w:rFonts w:eastAsia="EUAlbertina-Bold-Identity-H" w:cs="Times New Roman"/>
          <w:sz w:val="28"/>
          <w:szCs w:val="24"/>
        </w:rPr>
        <w:t> </w:t>
      </w:r>
      <w:r w:rsidRPr="007D35C9">
        <w:rPr>
          <w:rFonts w:eastAsia="EUAlbertina-Bold-Identity-H" w:cs="Times New Roman"/>
          <w:sz w:val="28"/>
          <w:szCs w:val="24"/>
        </w:rPr>
        <w:t>31.</w:t>
      </w:r>
      <w:r w:rsidR="006E73E8">
        <w:rPr>
          <w:rFonts w:eastAsia="EUAlbertina-Bold-Identity-H" w:cs="Times New Roman"/>
          <w:sz w:val="28"/>
          <w:szCs w:val="24"/>
        </w:rPr>
        <w:t> </w:t>
      </w:r>
      <w:r w:rsidRPr="007D35C9">
        <w:rPr>
          <w:rFonts w:eastAsia="EUAlbertina-Bold-Identity-H" w:cs="Times New Roman"/>
          <w:sz w:val="28"/>
          <w:szCs w:val="24"/>
        </w:rPr>
        <w:t>decembri pusgadu griezumā (skatīt grafiku Nr.</w:t>
      </w:r>
      <w:r w:rsidR="006E73E8">
        <w:rPr>
          <w:rFonts w:eastAsia="EUAlbertina-Bold-Identity-H" w:cs="Times New Roman"/>
          <w:sz w:val="28"/>
          <w:szCs w:val="24"/>
        </w:rPr>
        <w:t> </w:t>
      </w:r>
      <w:r w:rsidR="006273A8">
        <w:rPr>
          <w:rFonts w:eastAsia="EUAlbertina-Bold-Identity-H" w:cs="Times New Roman"/>
          <w:sz w:val="28"/>
          <w:szCs w:val="24"/>
        </w:rPr>
        <w:t>25</w:t>
      </w:r>
      <w:r w:rsidRPr="007D35C9">
        <w:rPr>
          <w:rFonts w:eastAsia="EUAlbertina-Bold-Identity-H" w:cs="Times New Roman"/>
          <w:sz w:val="28"/>
          <w:szCs w:val="24"/>
        </w:rPr>
        <w:t>), konstatēts, ka 2016</w:t>
      </w:r>
      <w:r w:rsidR="000870FE">
        <w:rPr>
          <w:rFonts w:eastAsia="EUAlbertina-Bold-Identity-H" w:cs="Times New Roman"/>
          <w:sz w:val="28"/>
          <w:szCs w:val="24"/>
        </w:rPr>
        <w:t>. gad</w:t>
      </w:r>
      <w:r w:rsidRPr="007D35C9">
        <w:rPr>
          <w:rFonts w:eastAsia="EUAlbertina-Bold-Identity-H" w:cs="Times New Roman"/>
          <w:sz w:val="28"/>
          <w:szCs w:val="24"/>
        </w:rPr>
        <w:t xml:space="preserve">a </w:t>
      </w:r>
      <w:r>
        <w:rPr>
          <w:rFonts w:eastAsia="EUAlbertina-Bold-Identity-H" w:cs="Times New Roman"/>
          <w:sz w:val="28"/>
          <w:szCs w:val="24"/>
        </w:rPr>
        <w:t xml:space="preserve">II </w:t>
      </w:r>
      <w:r w:rsidRPr="007D35C9">
        <w:rPr>
          <w:rFonts w:eastAsia="EUAlbertina-Bold-Identity-H" w:cs="Times New Roman"/>
          <w:sz w:val="28"/>
          <w:szCs w:val="24"/>
        </w:rPr>
        <w:t>pusgadā nav konstatēta neviena neatbilstība par noteikto ieviešanas nosacījumu pārkāpšanu, līguma/vienošanās nosacījumu neizpildi un interešu konfliktu, kā arī nav konstatēta neviena cita veida neatbilstība. Šī tendence saistāma ar jau minēto tuvošanos perioda slēgšanai.</w:t>
      </w:r>
      <w:r w:rsidRPr="007D35C9">
        <w:rPr>
          <w:sz w:val="28"/>
        </w:rPr>
        <w:t xml:space="preserve"> </w:t>
      </w:r>
    </w:p>
    <w:p w14:paraId="5C17C4E9" w14:textId="192561FD" w:rsidR="001C6D42" w:rsidRPr="007D35C9" w:rsidRDefault="001C6D42" w:rsidP="00EC6BB9">
      <w:pPr>
        <w:spacing w:before="120" w:after="120" w:line="276" w:lineRule="auto"/>
        <w:ind w:firstLine="720"/>
        <w:jc w:val="both"/>
        <w:rPr>
          <w:sz w:val="28"/>
        </w:rPr>
      </w:pPr>
      <w:r w:rsidRPr="007D35C9">
        <w:rPr>
          <w:sz w:val="28"/>
        </w:rPr>
        <w:t>Lai 2014.</w:t>
      </w:r>
      <w:r w:rsidR="006E73E8">
        <w:rPr>
          <w:sz w:val="28"/>
        </w:rPr>
        <w:t> </w:t>
      </w:r>
      <w:r w:rsidRPr="007D35C9">
        <w:rPr>
          <w:sz w:val="28"/>
        </w:rPr>
        <w:t>-</w:t>
      </w:r>
      <w:r w:rsidR="006E73E8">
        <w:rPr>
          <w:sz w:val="28"/>
        </w:rPr>
        <w:t> </w:t>
      </w:r>
      <w:r w:rsidRPr="007D35C9">
        <w:rPr>
          <w:sz w:val="28"/>
        </w:rPr>
        <w:t>2020</w:t>
      </w:r>
      <w:r w:rsidR="000870FE">
        <w:rPr>
          <w:sz w:val="28"/>
        </w:rPr>
        <w:t>. gad</w:t>
      </w:r>
      <w:r w:rsidRPr="007D35C9">
        <w:rPr>
          <w:sz w:val="28"/>
        </w:rPr>
        <w:t>a plānošanas periodā mazinātu neatbilstību riskus, AI pārskata periodā veica neatbilstību analīzi 2007.</w:t>
      </w:r>
      <w:r w:rsidR="006E73E8">
        <w:rPr>
          <w:sz w:val="28"/>
        </w:rPr>
        <w:t> </w:t>
      </w:r>
      <w:r w:rsidRPr="007D35C9">
        <w:rPr>
          <w:sz w:val="28"/>
        </w:rPr>
        <w:t>-</w:t>
      </w:r>
      <w:r w:rsidR="006E73E8">
        <w:rPr>
          <w:sz w:val="28"/>
        </w:rPr>
        <w:t> </w:t>
      </w:r>
      <w:r w:rsidRPr="007D35C9">
        <w:rPr>
          <w:sz w:val="28"/>
        </w:rPr>
        <w:t>2013</w:t>
      </w:r>
      <w:r w:rsidR="000870FE">
        <w:rPr>
          <w:sz w:val="28"/>
        </w:rPr>
        <w:t>. gad</w:t>
      </w:r>
      <w:r w:rsidRPr="007D35C9">
        <w:rPr>
          <w:sz w:val="28"/>
        </w:rPr>
        <w:t>a plānošanas perioda aktivitātēs, kurās neatbilstību apjoms pret pieprasīto finansējumu pārsniedz 2</w:t>
      </w:r>
      <w:r w:rsidR="0000057D">
        <w:rPr>
          <w:sz w:val="28"/>
        </w:rPr>
        <w:t> %</w:t>
      </w:r>
      <w:r w:rsidRPr="007D35C9">
        <w:rPr>
          <w:sz w:val="28"/>
        </w:rPr>
        <w:t xml:space="preserve"> būtiskuma līmeni, norādot uz neatbilstību rašanās iemesliem un cēloņiem. Informāciju apkopotā veidā ES fondu vadošā iestāde nosūtīja CFLA, kura veic </w:t>
      </w:r>
      <w:r w:rsidRPr="007D35C9">
        <w:rPr>
          <w:sz w:val="28"/>
        </w:rPr>
        <w:lastRenderedPageBreak/>
        <w:t>2014.</w:t>
      </w:r>
      <w:r w:rsidR="006E73E8">
        <w:rPr>
          <w:sz w:val="28"/>
        </w:rPr>
        <w:t> </w:t>
      </w:r>
      <w:r w:rsidRPr="007D35C9">
        <w:rPr>
          <w:sz w:val="28"/>
        </w:rPr>
        <w:t>-</w:t>
      </w:r>
      <w:r w:rsidR="006E73E8">
        <w:rPr>
          <w:sz w:val="28"/>
        </w:rPr>
        <w:t> </w:t>
      </w:r>
      <w:r w:rsidRPr="007D35C9">
        <w:rPr>
          <w:sz w:val="28"/>
        </w:rPr>
        <w:t>2020</w:t>
      </w:r>
      <w:r w:rsidR="000870FE">
        <w:rPr>
          <w:sz w:val="28"/>
        </w:rPr>
        <w:t>. gad</w:t>
      </w:r>
      <w:r w:rsidRPr="007D35C9">
        <w:rPr>
          <w:sz w:val="28"/>
        </w:rPr>
        <w:t xml:space="preserve">a plānošanas perioda sadarbības iestādes funkcijas, lai </w:t>
      </w:r>
      <w:r w:rsidRPr="007D35C9">
        <w:rPr>
          <w:color w:val="000000"/>
          <w:sz w:val="28"/>
        </w:rPr>
        <w:t>būtu informēta un iespēju robežās ņemtu vērā iespējamos riskus 2014.</w:t>
      </w:r>
      <w:r w:rsidR="006E73E8">
        <w:rPr>
          <w:color w:val="000000"/>
          <w:sz w:val="28"/>
        </w:rPr>
        <w:t> </w:t>
      </w:r>
      <w:r w:rsidRPr="007D35C9">
        <w:rPr>
          <w:color w:val="000000"/>
          <w:sz w:val="28"/>
        </w:rPr>
        <w:t>-</w:t>
      </w:r>
      <w:r w:rsidR="006E73E8">
        <w:rPr>
          <w:color w:val="000000"/>
          <w:sz w:val="28"/>
        </w:rPr>
        <w:t> </w:t>
      </w:r>
      <w:r w:rsidRPr="007D35C9">
        <w:rPr>
          <w:color w:val="000000"/>
          <w:sz w:val="28"/>
        </w:rPr>
        <w:t>2020</w:t>
      </w:r>
      <w:r w:rsidR="000870FE">
        <w:rPr>
          <w:color w:val="000000"/>
          <w:sz w:val="28"/>
        </w:rPr>
        <w:t>. gad</w:t>
      </w:r>
      <w:r w:rsidRPr="007D35C9">
        <w:rPr>
          <w:color w:val="000000"/>
          <w:sz w:val="28"/>
        </w:rPr>
        <w:t>a plānošanas perioda projektos.</w:t>
      </w:r>
      <w:r w:rsidRPr="007D35C9">
        <w:rPr>
          <w:rFonts w:eastAsia="Calibri" w:cs="Times New Roman"/>
          <w:i/>
          <w:sz w:val="28"/>
          <w:szCs w:val="24"/>
        </w:rPr>
        <w:t xml:space="preserve"> </w:t>
      </w:r>
    </w:p>
    <w:p w14:paraId="16E9FAA9" w14:textId="28B1468A" w:rsidR="001C6D42" w:rsidRPr="007D35C9" w:rsidRDefault="001C6D42" w:rsidP="00EC6BB9">
      <w:pPr>
        <w:spacing w:before="120" w:after="120" w:line="276" w:lineRule="auto"/>
        <w:ind w:firstLine="720"/>
        <w:jc w:val="both"/>
        <w:rPr>
          <w:rFonts w:eastAsia="Calibri" w:cs="Times New Roman"/>
          <w:color w:val="000000"/>
          <w:sz w:val="28"/>
          <w:szCs w:val="24"/>
        </w:rPr>
      </w:pPr>
      <w:r w:rsidRPr="007D35C9">
        <w:rPr>
          <w:rFonts w:eastAsia="Calibri" w:cs="Times New Roman"/>
          <w:color w:val="000000"/>
          <w:sz w:val="28"/>
          <w:szCs w:val="24"/>
        </w:rPr>
        <w:t xml:space="preserve">Ievērojot </w:t>
      </w:r>
      <w:r w:rsidRPr="007D35C9">
        <w:rPr>
          <w:rFonts w:eastAsia="Calibri" w:cs="Times New Roman"/>
          <w:color w:val="000000" w:themeColor="text1"/>
          <w:sz w:val="28"/>
          <w:szCs w:val="24"/>
        </w:rPr>
        <w:t>MK 2015</w:t>
      </w:r>
      <w:r w:rsidR="000870FE">
        <w:rPr>
          <w:rFonts w:eastAsia="Calibri" w:cs="Times New Roman"/>
          <w:color w:val="000000" w:themeColor="text1"/>
          <w:sz w:val="28"/>
          <w:szCs w:val="24"/>
        </w:rPr>
        <w:t>. gad</w:t>
      </w:r>
      <w:r w:rsidRPr="007D35C9">
        <w:rPr>
          <w:rFonts w:eastAsia="Calibri" w:cs="Times New Roman"/>
          <w:color w:val="000000" w:themeColor="text1"/>
          <w:sz w:val="28"/>
          <w:szCs w:val="24"/>
        </w:rPr>
        <w:t>a</w:t>
      </w:r>
      <w:r w:rsidR="006E73E8">
        <w:rPr>
          <w:rFonts w:eastAsia="Calibri" w:cs="Times New Roman"/>
          <w:color w:val="000000" w:themeColor="text1"/>
          <w:sz w:val="28"/>
          <w:szCs w:val="24"/>
        </w:rPr>
        <w:t> </w:t>
      </w:r>
      <w:r w:rsidRPr="007D35C9">
        <w:rPr>
          <w:rFonts w:eastAsia="Calibri" w:cs="Times New Roman"/>
          <w:color w:val="000000" w:themeColor="text1"/>
          <w:sz w:val="28"/>
          <w:szCs w:val="24"/>
        </w:rPr>
        <w:t>22.</w:t>
      </w:r>
      <w:r w:rsidR="006E73E8">
        <w:rPr>
          <w:rFonts w:eastAsia="Calibri" w:cs="Times New Roman"/>
          <w:color w:val="000000" w:themeColor="text1"/>
          <w:sz w:val="28"/>
          <w:szCs w:val="24"/>
        </w:rPr>
        <w:t> </w:t>
      </w:r>
      <w:r w:rsidRPr="007D35C9">
        <w:rPr>
          <w:rFonts w:eastAsia="Calibri" w:cs="Times New Roman"/>
          <w:color w:val="000000" w:themeColor="text1"/>
          <w:sz w:val="28"/>
          <w:szCs w:val="24"/>
        </w:rPr>
        <w:t xml:space="preserve">septembra sēdes </w:t>
      </w:r>
      <w:proofErr w:type="spellStart"/>
      <w:r w:rsidRPr="007D35C9">
        <w:rPr>
          <w:rFonts w:eastAsia="Calibri" w:cs="Times New Roman"/>
          <w:color w:val="000000" w:themeColor="text1"/>
          <w:sz w:val="28"/>
          <w:szCs w:val="24"/>
        </w:rPr>
        <w:t>protokollēmuma</w:t>
      </w:r>
      <w:proofErr w:type="spellEnd"/>
      <w:r w:rsidRPr="007D35C9">
        <w:rPr>
          <w:rFonts w:eastAsia="Calibri" w:cs="Times New Roman"/>
          <w:color w:val="000000" w:themeColor="text1"/>
          <w:sz w:val="28"/>
          <w:szCs w:val="24"/>
        </w:rPr>
        <w:t xml:space="preserve"> (protokols</w:t>
      </w:r>
      <w:r w:rsidR="006E73E8">
        <w:rPr>
          <w:rFonts w:eastAsia="Calibri" w:cs="Times New Roman"/>
          <w:color w:val="000000" w:themeColor="text1"/>
          <w:sz w:val="28"/>
          <w:szCs w:val="24"/>
        </w:rPr>
        <w:t> </w:t>
      </w:r>
      <w:r w:rsidRPr="007D35C9">
        <w:rPr>
          <w:rFonts w:eastAsia="Calibri" w:cs="Times New Roman"/>
          <w:color w:val="000000" w:themeColor="text1"/>
          <w:sz w:val="28"/>
          <w:szCs w:val="24"/>
        </w:rPr>
        <w:t>Nr.</w:t>
      </w:r>
      <w:r w:rsidR="006E73E8">
        <w:rPr>
          <w:rFonts w:eastAsia="Calibri" w:cs="Times New Roman"/>
          <w:color w:val="000000" w:themeColor="text1"/>
          <w:sz w:val="28"/>
          <w:szCs w:val="24"/>
        </w:rPr>
        <w:t> </w:t>
      </w:r>
      <w:r w:rsidRPr="007D35C9">
        <w:rPr>
          <w:rFonts w:eastAsia="Calibri" w:cs="Times New Roman"/>
          <w:color w:val="000000" w:themeColor="text1"/>
          <w:sz w:val="28"/>
          <w:szCs w:val="24"/>
        </w:rPr>
        <w:t>50,</w:t>
      </w:r>
      <w:r w:rsidR="006E73E8">
        <w:rPr>
          <w:rFonts w:eastAsia="Calibri" w:cs="Times New Roman"/>
          <w:color w:val="000000" w:themeColor="text1"/>
          <w:sz w:val="28"/>
          <w:szCs w:val="24"/>
        </w:rPr>
        <w:t> </w:t>
      </w:r>
      <w:r w:rsidRPr="007D35C9">
        <w:rPr>
          <w:rFonts w:eastAsia="Calibri" w:cs="Times New Roman"/>
          <w:color w:val="000000" w:themeColor="text1"/>
          <w:sz w:val="28"/>
          <w:szCs w:val="24"/>
        </w:rPr>
        <w:t>36.§) 6.</w:t>
      </w:r>
      <w:r w:rsidR="006E73E8">
        <w:rPr>
          <w:rFonts w:eastAsia="Calibri" w:cs="Times New Roman"/>
          <w:color w:val="000000" w:themeColor="text1"/>
          <w:sz w:val="28"/>
          <w:szCs w:val="24"/>
        </w:rPr>
        <w:t> </w:t>
      </w:r>
      <w:r w:rsidRPr="007D35C9">
        <w:rPr>
          <w:rFonts w:eastAsia="Calibri" w:cs="Times New Roman"/>
          <w:color w:val="000000" w:themeColor="text1"/>
          <w:sz w:val="28"/>
          <w:szCs w:val="24"/>
        </w:rPr>
        <w:t>punktā noteikto, i</w:t>
      </w:r>
      <w:r w:rsidRPr="007D35C9">
        <w:rPr>
          <w:rFonts w:eastAsia="Calibri" w:cs="Times New Roman"/>
          <w:color w:val="000000"/>
          <w:sz w:val="28"/>
          <w:szCs w:val="24"/>
        </w:rPr>
        <w:t>nformācija par veiktajām dienesta pārbaudēm un ierosinātajām disciplinārlietām apkopota tabulā Nr.</w:t>
      </w:r>
      <w:r w:rsidR="006E73E8">
        <w:rPr>
          <w:rFonts w:eastAsia="Calibri" w:cs="Times New Roman"/>
          <w:color w:val="000000"/>
          <w:sz w:val="28"/>
          <w:szCs w:val="24"/>
        </w:rPr>
        <w:t> </w:t>
      </w:r>
      <w:r w:rsidR="00AC4C1B">
        <w:rPr>
          <w:rFonts w:eastAsia="Calibri" w:cs="Times New Roman"/>
          <w:color w:val="000000"/>
          <w:sz w:val="28"/>
          <w:szCs w:val="24"/>
        </w:rPr>
        <w:t>3</w:t>
      </w:r>
      <w:r w:rsidRPr="007D35C9">
        <w:rPr>
          <w:rFonts w:eastAsia="Calibri" w:cs="Times New Roman"/>
          <w:color w:val="000000"/>
          <w:sz w:val="28"/>
          <w:szCs w:val="24"/>
        </w:rPr>
        <w:t>.</w:t>
      </w:r>
    </w:p>
    <w:p w14:paraId="5E7A3110" w14:textId="4507A8CE" w:rsidR="001C6D42" w:rsidRPr="007D35C9" w:rsidRDefault="00AC4C1B" w:rsidP="001276F1">
      <w:pPr>
        <w:jc w:val="both"/>
        <w:rPr>
          <w:rFonts w:eastAsia="Calibri" w:cs="Times New Roman"/>
          <w:i/>
          <w:color w:val="000000"/>
          <w:szCs w:val="24"/>
        </w:rPr>
      </w:pPr>
      <w:r>
        <w:rPr>
          <w:rFonts w:eastAsia="Calibri" w:cs="Times New Roman"/>
          <w:i/>
          <w:color w:val="000000"/>
          <w:szCs w:val="24"/>
        </w:rPr>
        <w:t>Tabula Nr.3.</w:t>
      </w:r>
      <w:r w:rsidR="001C6D42" w:rsidRPr="007D35C9">
        <w:rPr>
          <w:rFonts w:eastAsia="Calibri" w:cs="Times New Roman"/>
          <w:i/>
          <w:color w:val="000000"/>
          <w:szCs w:val="24"/>
        </w:rPr>
        <w:t xml:space="preserve">„Veikto dienesta pārbaužu un ierosināto disciplinārlietu skaits </w:t>
      </w:r>
      <w:r w:rsidR="001C6D42" w:rsidRPr="007D35C9">
        <w:rPr>
          <w:rFonts w:eastAsia="Calibri" w:cs="Times New Roman"/>
          <w:i/>
          <w:szCs w:val="24"/>
        </w:rPr>
        <w:t>2016</w:t>
      </w:r>
      <w:r w:rsidR="000870FE">
        <w:rPr>
          <w:rFonts w:eastAsia="Calibri" w:cs="Times New Roman"/>
          <w:i/>
          <w:szCs w:val="24"/>
        </w:rPr>
        <w:t>. gad</w:t>
      </w:r>
      <w:r w:rsidR="001C6D42" w:rsidRPr="007D35C9">
        <w:rPr>
          <w:rFonts w:eastAsia="Calibri" w:cs="Times New Roman"/>
          <w:i/>
          <w:szCs w:val="24"/>
        </w:rPr>
        <w:t xml:space="preserve">ā saistībā </w:t>
      </w:r>
      <w:r w:rsidR="001C6D42" w:rsidRPr="007D35C9">
        <w:rPr>
          <w:rFonts w:eastAsia="Calibri" w:cs="Times New Roman"/>
          <w:i/>
          <w:color w:val="000000"/>
          <w:szCs w:val="24"/>
        </w:rPr>
        <w:t>ar konstatētajām neatbilstībām valsts budžeta iestāžu īstenotajos projektos, kuri līdzfinansēti no ES fondu 2007. – 2013</w:t>
      </w:r>
      <w:r w:rsidR="000870FE">
        <w:rPr>
          <w:rFonts w:eastAsia="Calibri" w:cs="Times New Roman"/>
          <w:i/>
          <w:color w:val="000000"/>
          <w:szCs w:val="24"/>
        </w:rPr>
        <w:t>. gad</w:t>
      </w:r>
      <w:r w:rsidR="001C6D42" w:rsidRPr="007D35C9">
        <w:rPr>
          <w:rFonts w:eastAsia="Calibri" w:cs="Times New Roman"/>
          <w:i/>
          <w:color w:val="000000"/>
          <w:szCs w:val="24"/>
        </w:rPr>
        <w:t>a plānošanas perioda, EEZ/Norvēģijas finanšu instrumentu un Latvijas Šveices sadarbības programmām”</w:t>
      </w:r>
    </w:p>
    <w:tbl>
      <w:tblPr>
        <w:tblW w:w="88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0"/>
        <w:gridCol w:w="3139"/>
        <w:gridCol w:w="2156"/>
        <w:gridCol w:w="1935"/>
      </w:tblGrid>
      <w:tr w:rsidR="001C6D42" w:rsidRPr="007D35C9" w14:paraId="6A807249" w14:textId="77777777" w:rsidTr="001276F1">
        <w:trPr>
          <w:trHeight w:val="821"/>
          <w:tblHeader/>
          <w:jc w:val="center"/>
        </w:trPr>
        <w:tc>
          <w:tcPr>
            <w:tcW w:w="1630" w:type="dxa"/>
            <w:shd w:val="clear" w:color="auto" w:fill="EDEDED" w:themeFill="accent3" w:themeFillTint="33"/>
            <w:vAlign w:val="center"/>
          </w:tcPr>
          <w:p w14:paraId="260A75A3"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Resors</w:t>
            </w:r>
          </w:p>
        </w:tc>
        <w:tc>
          <w:tcPr>
            <w:tcW w:w="3139" w:type="dxa"/>
            <w:shd w:val="clear" w:color="auto" w:fill="EDEDED" w:themeFill="accent3" w:themeFillTint="33"/>
            <w:vAlign w:val="center"/>
          </w:tcPr>
          <w:p w14:paraId="7A4FA416" w14:textId="1DA7C9F8"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Neatbilstību skaits virs 120</w:t>
            </w:r>
            <w:r w:rsidR="00926027" w:rsidRPr="00926027">
              <w:rPr>
                <w:rFonts w:eastAsia="EUAlbertina-Bold-Identity-H"/>
                <w:i/>
                <w:color w:val="000000" w:themeColor="text1"/>
                <w:sz w:val="27"/>
                <w:szCs w:val="27"/>
                <w:lang w:eastAsia="lv-LV"/>
              </w:rPr>
              <w:t> euro</w:t>
            </w:r>
            <w:r w:rsidRPr="001276F1">
              <w:rPr>
                <w:rFonts w:eastAsia="EUAlbertina-Bold-Identity-H"/>
                <w:color w:val="000000" w:themeColor="text1"/>
                <w:sz w:val="27"/>
                <w:szCs w:val="27"/>
                <w:lang w:eastAsia="lv-LV"/>
              </w:rPr>
              <w:t xml:space="preserve"> (summa</w:t>
            </w:r>
            <w:r w:rsidR="00926027" w:rsidRPr="00926027">
              <w:rPr>
                <w:rFonts w:eastAsia="EUAlbertina-Bold-Identity-H"/>
                <w:i/>
                <w:color w:val="000000" w:themeColor="text1"/>
                <w:sz w:val="27"/>
                <w:szCs w:val="27"/>
                <w:lang w:eastAsia="lv-LV"/>
              </w:rPr>
              <w:t> euro</w:t>
            </w:r>
            <w:r w:rsidRPr="001276F1">
              <w:rPr>
                <w:rFonts w:eastAsia="EUAlbertina-Bold-Identity-H"/>
                <w:color w:val="000000" w:themeColor="text1"/>
                <w:sz w:val="27"/>
                <w:szCs w:val="27"/>
                <w:lang w:eastAsia="lv-LV"/>
              </w:rPr>
              <w:t>)*</w:t>
            </w:r>
          </w:p>
        </w:tc>
        <w:tc>
          <w:tcPr>
            <w:tcW w:w="2156" w:type="dxa"/>
            <w:shd w:val="clear" w:color="auto" w:fill="EDEDED" w:themeFill="accent3" w:themeFillTint="33"/>
            <w:vAlign w:val="center"/>
          </w:tcPr>
          <w:p w14:paraId="5C56D0D5"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Ierosināto izmeklēšanu skaits*</w:t>
            </w:r>
          </w:p>
        </w:tc>
        <w:tc>
          <w:tcPr>
            <w:tcW w:w="1935" w:type="dxa"/>
            <w:shd w:val="clear" w:color="auto" w:fill="EDEDED" w:themeFill="accent3" w:themeFillTint="33"/>
            <w:vAlign w:val="center"/>
          </w:tcPr>
          <w:p w14:paraId="09966A80"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Ierosināto disciplinārlietu skaits*</w:t>
            </w:r>
          </w:p>
        </w:tc>
      </w:tr>
      <w:tr w:rsidR="001C6D42" w:rsidRPr="007D35C9" w14:paraId="31DEE674" w14:textId="77777777" w:rsidTr="001276F1">
        <w:trPr>
          <w:trHeight w:val="80"/>
          <w:jc w:val="center"/>
        </w:trPr>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D46CA"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VM</w:t>
            </w:r>
          </w:p>
        </w:tc>
        <w:tc>
          <w:tcPr>
            <w:tcW w:w="3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19F47"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7 (157 230,26)</w:t>
            </w:r>
          </w:p>
        </w:tc>
        <w:tc>
          <w:tcPr>
            <w:tcW w:w="2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85636"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3</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0335B"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0</w:t>
            </w:r>
          </w:p>
        </w:tc>
      </w:tr>
      <w:tr w:rsidR="001C6D42" w:rsidRPr="007D35C9" w14:paraId="3706C2DB" w14:textId="77777777" w:rsidTr="001276F1">
        <w:trPr>
          <w:trHeight w:val="80"/>
          <w:jc w:val="center"/>
        </w:trPr>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BB30D"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IeM</w:t>
            </w:r>
          </w:p>
        </w:tc>
        <w:tc>
          <w:tcPr>
            <w:tcW w:w="3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0DB6E"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4 (2 762,89)</w:t>
            </w:r>
          </w:p>
        </w:tc>
        <w:tc>
          <w:tcPr>
            <w:tcW w:w="2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EDF67"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4</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D6774"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0</w:t>
            </w:r>
          </w:p>
        </w:tc>
      </w:tr>
      <w:tr w:rsidR="001C6D42" w:rsidRPr="007D35C9" w14:paraId="1F581893" w14:textId="77777777" w:rsidTr="001276F1">
        <w:trPr>
          <w:trHeight w:val="80"/>
          <w:jc w:val="center"/>
        </w:trPr>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E0CC0"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IZM</w:t>
            </w:r>
          </w:p>
        </w:tc>
        <w:tc>
          <w:tcPr>
            <w:tcW w:w="3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BD647"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3 (239 835,49)</w:t>
            </w:r>
          </w:p>
        </w:tc>
        <w:tc>
          <w:tcPr>
            <w:tcW w:w="2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821EE"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3</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A93E2"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0</w:t>
            </w:r>
          </w:p>
        </w:tc>
      </w:tr>
      <w:tr w:rsidR="001C6D42" w:rsidRPr="007D35C9" w14:paraId="47835F38" w14:textId="77777777" w:rsidTr="001276F1">
        <w:trPr>
          <w:trHeight w:val="80"/>
          <w:jc w:val="center"/>
        </w:trPr>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38038"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SM</w:t>
            </w:r>
          </w:p>
        </w:tc>
        <w:tc>
          <w:tcPr>
            <w:tcW w:w="3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A9C64"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3 (11 749,94)</w:t>
            </w:r>
          </w:p>
        </w:tc>
        <w:tc>
          <w:tcPr>
            <w:tcW w:w="2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E7D12"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3</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10616"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0</w:t>
            </w:r>
          </w:p>
        </w:tc>
      </w:tr>
      <w:tr w:rsidR="001C6D42" w:rsidRPr="007D35C9" w14:paraId="0FFEB6FA" w14:textId="77777777" w:rsidTr="001276F1">
        <w:trPr>
          <w:trHeight w:val="80"/>
          <w:jc w:val="center"/>
        </w:trPr>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8D065"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VARAM</w:t>
            </w:r>
          </w:p>
        </w:tc>
        <w:tc>
          <w:tcPr>
            <w:tcW w:w="3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F7F7F"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3 (6 934,12)</w:t>
            </w:r>
          </w:p>
        </w:tc>
        <w:tc>
          <w:tcPr>
            <w:tcW w:w="2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AE594"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2</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652AE"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0</w:t>
            </w:r>
          </w:p>
        </w:tc>
      </w:tr>
      <w:tr w:rsidR="001C6D42" w:rsidRPr="007D35C9" w14:paraId="2A08B523" w14:textId="77777777" w:rsidTr="001276F1">
        <w:trPr>
          <w:trHeight w:val="80"/>
          <w:jc w:val="center"/>
        </w:trPr>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E5F86"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TM</w:t>
            </w:r>
          </w:p>
        </w:tc>
        <w:tc>
          <w:tcPr>
            <w:tcW w:w="3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37530"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2 (4 250,79)</w:t>
            </w:r>
          </w:p>
        </w:tc>
        <w:tc>
          <w:tcPr>
            <w:tcW w:w="2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3A6A7"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2</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D23F1"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0</w:t>
            </w:r>
          </w:p>
        </w:tc>
      </w:tr>
      <w:tr w:rsidR="001C6D42" w:rsidRPr="007D35C9" w14:paraId="07625D2B" w14:textId="77777777" w:rsidTr="001276F1">
        <w:trPr>
          <w:trHeight w:val="219"/>
          <w:jc w:val="center"/>
        </w:trPr>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9B85D"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EM</w:t>
            </w:r>
          </w:p>
        </w:tc>
        <w:tc>
          <w:tcPr>
            <w:tcW w:w="3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2878D"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1 (1 244,59)</w:t>
            </w:r>
          </w:p>
        </w:tc>
        <w:tc>
          <w:tcPr>
            <w:tcW w:w="2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6F5CE"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1</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0A18D"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0</w:t>
            </w:r>
          </w:p>
        </w:tc>
      </w:tr>
      <w:tr w:rsidR="001C6D42" w:rsidRPr="007D35C9" w14:paraId="27290868" w14:textId="77777777" w:rsidTr="001276F1">
        <w:trPr>
          <w:trHeight w:val="219"/>
          <w:jc w:val="center"/>
        </w:trPr>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CDDE9"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FM</w:t>
            </w:r>
          </w:p>
        </w:tc>
        <w:tc>
          <w:tcPr>
            <w:tcW w:w="3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A22B1"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0</w:t>
            </w:r>
          </w:p>
        </w:tc>
        <w:tc>
          <w:tcPr>
            <w:tcW w:w="2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19B1E"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0</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8BE4B"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0</w:t>
            </w:r>
          </w:p>
        </w:tc>
      </w:tr>
      <w:tr w:rsidR="001C6D42" w:rsidRPr="007D35C9" w14:paraId="0AC25217" w14:textId="77777777" w:rsidTr="001276F1">
        <w:trPr>
          <w:trHeight w:val="219"/>
          <w:jc w:val="center"/>
        </w:trPr>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44A5B"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KM</w:t>
            </w:r>
          </w:p>
        </w:tc>
        <w:tc>
          <w:tcPr>
            <w:tcW w:w="3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57753"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0</w:t>
            </w:r>
          </w:p>
        </w:tc>
        <w:tc>
          <w:tcPr>
            <w:tcW w:w="2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F8525"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0</w:t>
            </w:r>
          </w:p>
        </w:tc>
        <w:tc>
          <w:tcPr>
            <w:tcW w:w="19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395B0"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0</w:t>
            </w:r>
          </w:p>
        </w:tc>
      </w:tr>
      <w:tr w:rsidR="001C6D42" w:rsidRPr="007D35C9" w14:paraId="79DFD216" w14:textId="77777777" w:rsidTr="001276F1">
        <w:trPr>
          <w:trHeight w:val="62"/>
          <w:jc w:val="center"/>
        </w:trPr>
        <w:tc>
          <w:tcPr>
            <w:tcW w:w="1630" w:type="dxa"/>
            <w:shd w:val="clear" w:color="auto" w:fill="auto"/>
            <w:vAlign w:val="center"/>
          </w:tcPr>
          <w:p w14:paraId="5BD3E4F7"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LM</w:t>
            </w:r>
          </w:p>
        </w:tc>
        <w:tc>
          <w:tcPr>
            <w:tcW w:w="3139" w:type="dxa"/>
            <w:shd w:val="clear" w:color="auto" w:fill="auto"/>
            <w:vAlign w:val="center"/>
          </w:tcPr>
          <w:p w14:paraId="6B03C2CD"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0</w:t>
            </w:r>
          </w:p>
        </w:tc>
        <w:tc>
          <w:tcPr>
            <w:tcW w:w="2156" w:type="dxa"/>
            <w:shd w:val="clear" w:color="auto" w:fill="auto"/>
            <w:vAlign w:val="center"/>
          </w:tcPr>
          <w:p w14:paraId="0A5521F8"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0</w:t>
            </w:r>
          </w:p>
        </w:tc>
        <w:tc>
          <w:tcPr>
            <w:tcW w:w="1935" w:type="dxa"/>
            <w:shd w:val="clear" w:color="auto" w:fill="auto"/>
            <w:vAlign w:val="center"/>
          </w:tcPr>
          <w:p w14:paraId="7F04E55B"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0</w:t>
            </w:r>
          </w:p>
        </w:tc>
      </w:tr>
      <w:tr w:rsidR="001C6D42" w:rsidRPr="007D35C9" w14:paraId="36FCD56E" w14:textId="77777777" w:rsidTr="001276F1">
        <w:trPr>
          <w:trHeight w:val="71"/>
          <w:jc w:val="center"/>
        </w:trPr>
        <w:tc>
          <w:tcPr>
            <w:tcW w:w="1630" w:type="dxa"/>
            <w:shd w:val="clear" w:color="auto" w:fill="auto"/>
            <w:vAlign w:val="center"/>
          </w:tcPr>
          <w:p w14:paraId="1A8B83EA"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SIF</w:t>
            </w:r>
          </w:p>
        </w:tc>
        <w:tc>
          <w:tcPr>
            <w:tcW w:w="3139" w:type="dxa"/>
            <w:shd w:val="clear" w:color="auto" w:fill="auto"/>
            <w:vAlign w:val="center"/>
          </w:tcPr>
          <w:p w14:paraId="75506D77"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0</w:t>
            </w:r>
          </w:p>
        </w:tc>
        <w:tc>
          <w:tcPr>
            <w:tcW w:w="2156" w:type="dxa"/>
            <w:shd w:val="clear" w:color="auto" w:fill="auto"/>
            <w:vAlign w:val="center"/>
          </w:tcPr>
          <w:p w14:paraId="298456AF"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0</w:t>
            </w:r>
          </w:p>
        </w:tc>
        <w:tc>
          <w:tcPr>
            <w:tcW w:w="1935" w:type="dxa"/>
            <w:shd w:val="clear" w:color="auto" w:fill="auto"/>
            <w:vAlign w:val="center"/>
          </w:tcPr>
          <w:p w14:paraId="54FE3324"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0</w:t>
            </w:r>
          </w:p>
        </w:tc>
      </w:tr>
      <w:tr w:rsidR="001C6D42" w:rsidRPr="007D35C9" w14:paraId="2221DD33" w14:textId="77777777" w:rsidTr="001276F1">
        <w:trPr>
          <w:trHeight w:val="61"/>
          <w:jc w:val="center"/>
        </w:trPr>
        <w:tc>
          <w:tcPr>
            <w:tcW w:w="1630" w:type="dxa"/>
            <w:shd w:val="clear" w:color="auto" w:fill="auto"/>
            <w:vAlign w:val="center"/>
          </w:tcPr>
          <w:p w14:paraId="1C949F46"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VVD</w:t>
            </w:r>
          </w:p>
        </w:tc>
        <w:tc>
          <w:tcPr>
            <w:tcW w:w="3139" w:type="dxa"/>
            <w:shd w:val="clear" w:color="auto" w:fill="auto"/>
            <w:vAlign w:val="center"/>
          </w:tcPr>
          <w:p w14:paraId="0CAF10C2"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0</w:t>
            </w:r>
          </w:p>
        </w:tc>
        <w:tc>
          <w:tcPr>
            <w:tcW w:w="2156" w:type="dxa"/>
            <w:shd w:val="clear" w:color="auto" w:fill="auto"/>
            <w:vAlign w:val="center"/>
          </w:tcPr>
          <w:p w14:paraId="33228B2A"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0</w:t>
            </w:r>
          </w:p>
        </w:tc>
        <w:tc>
          <w:tcPr>
            <w:tcW w:w="1935" w:type="dxa"/>
            <w:shd w:val="clear" w:color="auto" w:fill="auto"/>
            <w:vAlign w:val="center"/>
          </w:tcPr>
          <w:p w14:paraId="4F4195EF"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0</w:t>
            </w:r>
          </w:p>
        </w:tc>
      </w:tr>
      <w:tr w:rsidR="001C6D42" w:rsidRPr="007D35C9" w14:paraId="0D3B817F" w14:textId="77777777" w:rsidTr="001276F1">
        <w:trPr>
          <w:trHeight w:val="61"/>
          <w:jc w:val="center"/>
        </w:trPr>
        <w:tc>
          <w:tcPr>
            <w:tcW w:w="1630" w:type="dxa"/>
            <w:shd w:val="clear" w:color="auto" w:fill="auto"/>
            <w:vAlign w:val="center"/>
          </w:tcPr>
          <w:p w14:paraId="082FAC2C" w14:textId="77777777" w:rsidR="001C6D42" w:rsidRPr="001276F1" w:rsidRDefault="001C6D42" w:rsidP="007007BA">
            <w:pPr>
              <w:jc w:val="center"/>
              <w:rPr>
                <w:rFonts w:eastAsia="EUAlbertina-Bold-Identity-H"/>
                <w:color w:val="000000" w:themeColor="text1"/>
                <w:sz w:val="27"/>
                <w:szCs w:val="27"/>
                <w:lang w:eastAsia="lv-LV"/>
              </w:rPr>
            </w:pPr>
            <w:proofErr w:type="spellStart"/>
            <w:r w:rsidRPr="001276F1">
              <w:rPr>
                <w:rFonts w:eastAsia="EUAlbertina-Bold-Identity-H"/>
                <w:color w:val="000000" w:themeColor="text1"/>
                <w:sz w:val="27"/>
                <w:szCs w:val="27"/>
                <w:lang w:eastAsia="lv-LV"/>
              </w:rPr>
              <w:t>Vkanc</w:t>
            </w:r>
            <w:proofErr w:type="spellEnd"/>
          </w:p>
        </w:tc>
        <w:tc>
          <w:tcPr>
            <w:tcW w:w="3139" w:type="dxa"/>
            <w:shd w:val="clear" w:color="auto" w:fill="auto"/>
            <w:vAlign w:val="center"/>
          </w:tcPr>
          <w:p w14:paraId="27ECC1C4"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0</w:t>
            </w:r>
          </w:p>
        </w:tc>
        <w:tc>
          <w:tcPr>
            <w:tcW w:w="2156" w:type="dxa"/>
            <w:shd w:val="clear" w:color="auto" w:fill="auto"/>
            <w:vAlign w:val="center"/>
          </w:tcPr>
          <w:p w14:paraId="40D2555E"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0</w:t>
            </w:r>
          </w:p>
        </w:tc>
        <w:tc>
          <w:tcPr>
            <w:tcW w:w="1935" w:type="dxa"/>
            <w:shd w:val="clear" w:color="auto" w:fill="auto"/>
            <w:vAlign w:val="center"/>
          </w:tcPr>
          <w:p w14:paraId="6021D6D5" w14:textId="77777777" w:rsidR="001C6D42" w:rsidRPr="001276F1" w:rsidRDefault="001C6D42" w:rsidP="007007BA">
            <w:pPr>
              <w:jc w:val="center"/>
              <w:rPr>
                <w:rFonts w:eastAsia="EUAlbertina-Bold-Identity-H"/>
                <w:color w:val="000000" w:themeColor="text1"/>
                <w:sz w:val="27"/>
                <w:szCs w:val="27"/>
                <w:lang w:eastAsia="lv-LV"/>
              </w:rPr>
            </w:pPr>
            <w:r w:rsidRPr="001276F1">
              <w:rPr>
                <w:rFonts w:eastAsia="EUAlbertina-Bold-Identity-H"/>
                <w:color w:val="000000" w:themeColor="text1"/>
                <w:sz w:val="27"/>
                <w:szCs w:val="27"/>
                <w:lang w:eastAsia="lv-LV"/>
              </w:rPr>
              <w:t>0</w:t>
            </w:r>
          </w:p>
        </w:tc>
      </w:tr>
      <w:tr w:rsidR="001C6D42" w:rsidRPr="007D35C9" w14:paraId="38B18D00" w14:textId="77777777" w:rsidTr="001276F1">
        <w:trPr>
          <w:trHeight w:val="229"/>
          <w:jc w:val="center"/>
        </w:trPr>
        <w:tc>
          <w:tcPr>
            <w:tcW w:w="1630" w:type="dxa"/>
            <w:shd w:val="clear" w:color="auto" w:fill="auto"/>
            <w:vAlign w:val="center"/>
          </w:tcPr>
          <w:p w14:paraId="3EE3AFFE" w14:textId="77777777" w:rsidR="001C6D42" w:rsidRPr="001276F1" w:rsidRDefault="001C6D42" w:rsidP="007007BA">
            <w:pPr>
              <w:jc w:val="center"/>
              <w:rPr>
                <w:rFonts w:eastAsia="EUAlbertina-Bold-Identity-H"/>
                <w:b/>
                <w:color w:val="000000" w:themeColor="text1"/>
                <w:sz w:val="27"/>
                <w:szCs w:val="27"/>
                <w:lang w:eastAsia="lv-LV"/>
              </w:rPr>
            </w:pPr>
            <w:r w:rsidRPr="001276F1">
              <w:rPr>
                <w:rFonts w:eastAsia="EUAlbertina-Bold-Identity-H"/>
                <w:b/>
                <w:color w:val="000000" w:themeColor="text1"/>
                <w:sz w:val="27"/>
                <w:szCs w:val="27"/>
                <w:lang w:eastAsia="lv-LV"/>
              </w:rPr>
              <w:t xml:space="preserve">Kopā </w:t>
            </w:r>
          </w:p>
        </w:tc>
        <w:tc>
          <w:tcPr>
            <w:tcW w:w="3139" w:type="dxa"/>
            <w:shd w:val="clear" w:color="auto" w:fill="auto"/>
            <w:vAlign w:val="center"/>
          </w:tcPr>
          <w:p w14:paraId="3FE3685C" w14:textId="77777777" w:rsidR="001C6D42" w:rsidRPr="001276F1" w:rsidRDefault="001C6D42" w:rsidP="007007BA">
            <w:pPr>
              <w:jc w:val="center"/>
              <w:rPr>
                <w:rFonts w:eastAsia="EUAlbertina-Bold-Identity-H"/>
                <w:b/>
                <w:color w:val="000000" w:themeColor="text1"/>
                <w:sz w:val="27"/>
                <w:szCs w:val="27"/>
                <w:lang w:eastAsia="lv-LV"/>
              </w:rPr>
            </w:pPr>
            <w:r w:rsidRPr="001276F1">
              <w:rPr>
                <w:rFonts w:eastAsia="EUAlbertina-Bold-Identity-H"/>
                <w:b/>
                <w:color w:val="000000" w:themeColor="text1"/>
                <w:sz w:val="27"/>
                <w:szCs w:val="27"/>
                <w:lang w:eastAsia="lv-LV"/>
              </w:rPr>
              <w:t>23 (424 008,08)</w:t>
            </w:r>
          </w:p>
        </w:tc>
        <w:tc>
          <w:tcPr>
            <w:tcW w:w="2156" w:type="dxa"/>
            <w:shd w:val="clear" w:color="auto" w:fill="auto"/>
            <w:vAlign w:val="center"/>
          </w:tcPr>
          <w:p w14:paraId="12275709" w14:textId="77777777" w:rsidR="001C6D42" w:rsidRPr="001276F1" w:rsidRDefault="001C6D42" w:rsidP="007007BA">
            <w:pPr>
              <w:jc w:val="center"/>
              <w:rPr>
                <w:rFonts w:eastAsia="EUAlbertina-Bold-Identity-H"/>
                <w:b/>
                <w:color w:val="000000" w:themeColor="text1"/>
                <w:sz w:val="27"/>
                <w:szCs w:val="27"/>
                <w:lang w:eastAsia="lv-LV"/>
              </w:rPr>
            </w:pPr>
            <w:r w:rsidRPr="001276F1">
              <w:rPr>
                <w:rFonts w:eastAsia="EUAlbertina-Bold-Identity-H"/>
                <w:b/>
                <w:color w:val="000000" w:themeColor="text1"/>
                <w:sz w:val="27"/>
                <w:szCs w:val="27"/>
                <w:lang w:eastAsia="lv-LV"/>
              </w:rPr>
              <w:t>18</w:t>
            </w:r>
          </w:p>
        </w:tc>
        <w:tc>
          <w:tcPr>
            <w:tcW w:w="1935" w:type="dxa"/>
            <w:shd w:val="clear" w:color="auto" w:fill="auto"/>
            <w:vAlign w:val="center"/>
          </w:tcPr>
          <w:p w14:paraId="0A429DEF" w14:textId="77777777" w:rsidR="001C6D42" w:rsidRPr="001276F1" w:rsidRDefault="001C6D42" w:rsidP="007007BA">
            <w:pPr>
              <w:jc w:val="center"/>
              <w:rPr>
                <w:rFonts w:eastAsia="EUAlbertina-Bold-Identity-H"/>
                <w:b/>
                <w:color w:val="000000" w:themeColor="text1"/>
                <w:sz w:val="27"/>
                <w:szCs w:val="27"/>
                <w:lang w:eastAsia="lv-LV"/>
              </w:rPr>
            </w:pPr>
            <w:r w:rsidRPr="001276F1">
              <w:rPr>
                <w:rFonts w:eastAsia="EUAlbertina-Bold-Identity-H"/>
                <w:b/>
                <w:color w:val="000000" w:themeColor="text1"/>
                <w:sz w:val="27"/>
                <w:szCs w:val="27"/>
                <w:lang w:eastAsia="lv-LV"/>
              </w:rPr>
              <w:t>0</w:t>
            </w:r>
          </w:p>
        </w:tc>
      </w:tr>
    </w:tbl>
    <w:p w14:paraId="78932D81" w14:textId="0063A96A" w:rsidR="00013DEE" w:rsidRPr="00013DEE" w:rsidRDefault="00013DEE" w:rsidP="00013DEE">
      <w:pPr>
        <w:spacing w:before="120" w:after="120" w:line="276" w:lineRule="auto"/>
        <w:jc w:val="both"/>
        <w:rPr>
          <w:i/>
          <w:sz w:val="20"/>
          <w:szCs w:val="20"/>
        </w:rPr>
      </w:pPr>
      <w:r w:rsidRPr="00013DEE">
        <w:rPr>
          <w:i/>
          <w:sz w:val="20"/>
          <w:szCs w:val="20"/>
        </w:rPr>
        <w:t>*Atbilstoši AI sniegtajai informācijai</w:t>
      </w:r>
    </w:p>
    <w:p w14:paraId="2D4EE54B" w14:textId="5A1F29CB" w:rsidR="001C6D42" w:rsidRPr="007D35C9" w:rsidRDefault="001C6D42" w:rsidP="00EC6BB9">
      <w:pPr>
        <w:spacing w:before="120" w:after="120" w:line="276" w:lineRule="auto"/>
        <w:ind w:firstLine="720"/>
        <w:jc w:val="both"/>
        <w:rPr>
          <w:sz w:val="28"/>
        </w:rPr>
      </w:pPr>
      <w:r w:rsidRPr="007D35C9">
        <w:rPr>
          <w:sz w:val="28"/>
        </w:rPr>
        <w:t>Saskaņā ar VM sniegto informāciju neatbilstības, par kurām netika ierosināta dienesta izmeklēšana, saistītas ar iepirkuma vai konkurences normu pārkāpumiem, bet dienesta pārbaude netika veikta, jo neatbilstība tika identificēta par sadarbības partnera – Latvijas Universitātes veiktajiem iepirkumiem, kurus sadarbības partneris bija veicis no saviem finanšu līdzekļiem. Par neatbilstību summu tika samazinātas sadarbības partnerim veiktās atmaksas.</w:t>
      </w:r>
    </w:p>
    <w:p w14:paraId="46BF4816" w14:textId="18DBC9D0" w:rsidR="001C6D42" w:rsidRPr="007D35C9" w:rsidRDefault="001C6D42" w:rsidP="00EC6BB9">
      <w:pPr>
        <w:spacing w:before="120" w:after="120" w:line="276" w:lineRule="auto"/>
        <w:ind w:firstLine="720"/>
        <w:jc w:val="both"/>
        <w:rPr>
          <w:sz w:val="28"/>
        </w:rPr>
      </w:pPr>
      <w:r w:rsidRPr="007D35C9">
        <w:rPr>
          <w:sz w:val="28"/>
        </w:rPr>
        <w:t>Saskaņā ar VARAM sniegto informāciju, finanšu korekcija 10</w:t>
      </w:r>
      <w:r w:rsidR="0000057D">
        <w:rPr>
          <w:sz w:val="28"/>
        </w:rPr>
        <w:t> %</w:t>
      </w:r>
      <w:r w:rsidRPr="007D35C9">
        <w:rPr>
          <w:sz w:val="28"/>
        </w:rPr>
        <w:t xml:space="preserve"> apmērā tika piemērota </w:t>
      </w:r>
      <w:proofErr w:type="spellStart"/>
      <w:r w:rsidRPr="007D35C9">
        <w:rPr>
          <w:sz w:val="28"/>
        </w:rPr>
        <w:t>Iekšlietu</w:t>
      </w:r>
      <w:proofErr w:type="spellEnd"/>
      <w:r w:rsidRPr="007D35C9">
        <w:rPr>
          <w:sz w:val="28"/>
        </w:rPr>
        <w:t xml:space="preserve"> ministrijas Informācijas centra rīkotā iepirkuma „Virtuālo darbstaciju aparatūras platformas piegāde” (iepirkuma ID.</w:t>
      </w:r>
      <w:r w:rsidR="006E73E8">
        <w:rPr>
          <w:sz w:val="28"/>
        </w:rPr>
        <w:t> </w:t>
      </w:r>
      <w:proofErr w:type="spellStart"/>
      <w:r w:rsidRPr="007D35C9">
        <w:rPr>
          <w:sz w:val="28"/>
        </w:rPr>
        <w:t>Nr.IeM</w:t>
      </w:r>
      <w:proofErr w:type="spellEnd"/>
      <w:r w:rsidR="006E73E8">
        <w:rPr>
          <w:sz w:val="28"/>
        </w:rPr>
        <w:t> </w:t>
      </w:r>
      <w:r w:rsidRPr="007D35C9">
        <w:rPr>
          <w:sz w:val="28"/>
        </w:rPr>
        <w:t>IC</w:t>
      </w:r>
      <w:r w:rsidR="006E73E8">
        <w:rPr>
          <w:sz w:val="28"/>
        </w:rPr>
        <w:t> </w:t>
      </w:r>
      <w:r w:rsidRPr="007D35C9">
        <w:rPr>
          <w:sz w:val="28"/>
        </w:rPr>
        <w:t>2014/24</w:t>
      </w:r>
      <w:r w:rsidR="006E73E8">
        <w:rPr>
          <w:sz w:val="28"/>
        </w:rPr>
        <w:t> </w:t>
      </w:r>
      <w:r w:rsidRPr="007D35C9">
        <w:rPr>
          <w:sz w:val="28"/>
        </w:rPr>
        <w:t xml:space="preserve">ERAF) iepirkuma līguma summai. VRAA darbinieki/ierēdņi nav iesaistīti iepirkuma procedūras norisē. Savukārt dienesta pārbaudi par citas iestādes darbiniekiem/ierēdņiem VRAA nav tiesīga veikt. </w:t>
      </w:r>
    </w:p>
    <w:p w14:paraId="333D45AA" w14:textId="2AA4CEE0" w:rsidR="001C6D42" w:rsidRPr="007D35C9" w:rsidRDefault="001C6D42" w:rsidP="00EC6BB9">
      <w:pPr>
        <w:spacing w:before="120" w:after="120" w:line="276" w:lineRule="auto"/>
        <w:ind w:firstLine="720"/>
        <w:jc w:val="both"/>
        <w:rPr>
          <w:rFonts w:eastAsia="Calibri" w:cs="Times New Roman"/>
          <w:color w:val="000000" w:themeColor="text1"/>
          <w:sz w:val="28"/>
          <w:szCs w:val="24"/>
        </w:rPr>
      </w:pPr>
      <w:r w:rsidRPr="007D35C9">
        <w:rPr>
          <w:rFonts w:eastAsia="Calibri" w:cs="Times New Roman"/>
          <w:color w:val="000000" w:themeColor="text1"/>
          <w:sz w:val="28"/>
          <w:szCs w:val="24"/>
        </w:rPr>
        <w:lastRenderedPageBreak/>
        <w:t>Lai mazinātu neatbilstību apmēru tiešo un pastarpināto valsts pārvaldes iestāžu, atvasinātu publisku personu un citu valsts iestāžu īstenotajos projektos, atbilstoši MK 2015</w:t>
      </w:r>
      <w:r w:rsidR="000870FE">
        <w:rPr>
          <w:rFonts w:eastAsia="Calibri" w:cs="Times New Roman"/>
          <w:color w:val="000000" w:themeColor="text1"/>
          <w:sz w:val="28"/>
          <w:szCs w:val="24"/>
        </w:rPr>
        <w:t>. gad</w:t>
      </w:r>
      <w:r w:rsidRPr="007D35C9">
        <w:rPr>
          <w:rFonts w:eastAsia="Calibri" w:cs="Times New Roman"/>
          <w:color w:val="000000" w:themeColor="text1"/>
          <w:sz w:val="28"/>
          <w:szCs w:val="24"/>
        </w:rPr>
        <w:t>a</w:t>
      </w:r>
      <w:r w:rsidR="006E73E8">
        <w:rPr>
          <w:rFonts w:eastAsia="Calibri" w:cs="Times New Roman"/>
          <w:color w:val="000000" w:themeColor="text1"/>
          <w:sz w:val="28"/>
          <w:szCs w:val="24"/>
        </w:rPr>
        <w:t> </w:t>
      </w:r>
      <w:r w:rsidRPr="007D35C9">
        <w:rPr>
          <w:rFonts w:eastAsia="Calibri" w:cs="Times New Roman"/>
          <w:color w:val="000000" w:themeColor="text1"/>
          <w:sz w:val="28"/>
          <w:szCs w:val="24"/>
        </w:rPr>
        <w:t>22.</w:t>
      </w:r>
      <w:r w:rsidR="006E73E8">
        <w:rPr>
          <w:rFonts w:eastAsia="Calibri" w:cs="Times New Roman"/>
          <w:color w:val="000000" w:themeColor="text1"/>
          <w:sz w:val="28"/>
          <w:szCs w:val="24"/>
        </w:rPr>
        <w:t> </w:t>
      </w:r>
      <w:r w:rsidRPr="007D35C9">
        <w:rPr>
          <w:rFonts w:eastAsia="Calibri" w:cs="Times New Roman"/>
          <w:color w:val="000000" w:themeColor="text1"/>
          <w:sz w:val="28"/>
          <w:szCs w:val="24"/>
        </w:rPr>
        <w:t xml:space="preserve">septembra sēdes </w:t>
      </w:r>
      <w:proofErr w:type="spellStart"/>
      <w:r w:rsidRPr="007D35C9">
        <w:rPr>
          <w:rFonts w:eastAsia="Calibri" w:cs="Times New Roman"/>
          <w:color w:val="000000" w:themeColor="text1"/>
          <w:sz w:val="28"/>
          <w:szCs w:val="24"/>
        </w:rPr>
        <w:t>protokollēmuma</w:t>
      </w:r>
      <w:proofErr w:type="spellEnd"/>
      <w:r w:rsidRPr="007D35C9">
        <w:rPr>
          <w:rFonts w:eastAsia="Calibri" w:cs="Times New Roman"/>
          <w:color w:val="000000" w:themeColor="text1"/>
          <w:sz w:val="28"/>
          <w:szCs w:val="24"/>
        </w:rPr>
        <w:t xml:space="preserve"> (protokols Nr.</w:t>
      </w:r>
      <w:r w:rsidR="006E73E8">
        <w:rPr>
          <w:rFonts w:eastAsia="Calibri" w:cs="Times New Roman"/>
          <w:color w:val="000000" w:themeColor="text1"/>
          <w:sz w:val="28"/>
          <w:szCs w:val="24"/>
        </w:rPr>
        <w:t> </w:t>
      </w:r>
      <w:r w:rsidRPr="007D35C9">
        <w:rPr>
          <w:rFonts w:eastAsia="Calibri" w:cs="Times New Roman"/>
          <w:color w:val="000000" w:themeColor="text1"/>
          <w:sz w:val="28"/>
          <w:szCs w:val="24"/>
        </w:rPr>
        <w:t>50,</w:t>
      </w:r>
      <w:r w:rsidR="006E73E8">
        <w:rPr>
          <w:rFonts w:eastAsia="Calibri" w:cs="Times New Roman"/>
          <w:color w:val="000000" w:themeColor="text1"/>
          <w:sz w:val="28"/>
          <w:szCs w:val="24"/>
        </w:rPr>
        <w:t> </w:t>
      </w:r>
      <w:r w:rsidRPr="007D35C9">
        <w:rPr>
          <w:rFonts w:eastAsia="Calibri" w:cs="Times New Roman"/>
          <w:color w:val="000000" w:themeColor="text1"/>
          <w:sz w:val="28"/>
          <w:szCs w:val="24"/>
        </w:rPr>
        <w:t>36.§) 6.</w:t>
      </w:r>
      <w:r w:rsidR="006E73E8">
        <w:rPr>
          <w:rFonts w:eastAsia="Calibri" w:cs="Times New Roman"/>
          <w:color w:val="000000" w:themeColor="text1"/>
          <w:sz w:val="28"/>
          <w:szCs w:val="24"/>
        </w:rPr>
        <w:t> </w:t>
      </w:r>
      <w:r w:rsidRPr="007D35C9">
        <w:rPr>
          <w:rFonts w:eastAsia="Calibri" w:cs="Times New Roman"/>
          <w:color w:val="000000" w:themeColor="text1"/>
          <w:sz w:val="28"/>
          <w:szCs w:val="24"/>
        </w:rPr>
        <w:t xml:space="preserve">punktam tika noteikts, ka gadījumos, kad konstatēti neatbilstoši veikti izdevumi valsts </w:t>
      </w:r>
      <w:r w:rsidR="0012180E">
        <w:rPr>
          <w:rFonts w:eastAsia="Calibri" w:cs="Times New Roman"/>
          <w:color w:val="000000" w:themeColor="text1"/>
          <w:sz w:val="28"/>
          <w:szCs w:val="24"/>
        </w:rPr>
        <w:t xml:space="preserve">budžeta </w:t>
      </w:r>
      <w:r w:rsidRPr="007D35C9">
        <w:rPr>
          <w:rFonts w:eastAsia="Calibri" w:cs="Times New Roman"/>
          <w:color w:val="000000" w:themeColor="text1"/>
          <w:sz w:val="28"/>
          <w:szCs w:val="24"/>
        </w:rPr>
        <w:t>iestādes īstenotajā projektā apmērā virs 120</w:t>
      </w:r>
      <w:r w:rsidR="00926027" w:rsidRPr="00926027">
        <w:rPr>
          <w:rFonts w:eastAsia="Calibri" w:cs="Times New Roman"/>
          <w:i/>
          <w:color w:val="000000" w:themeColor="text1"/>
          <w:sz w:val="28"/>
          <w:szCs w:val="24"/>
        </w:rPr>
        <w:t> euro</w:t>
      </w:r>
      <w:r w:rsidRPr="007D35C9">
        <w:rPr>
          <w:rFonts w:eastAsia="Calibri" w:cs="Times New Roman"/>
          <w:color w:val="000000" w:themeColor="text1"/>
          <w:sz w:val="28"/>
          <w:szCs w:val="24"/>
        </w:rPr>
        <w:t>, attiecīgajai iestādei veikt dienesta pārbaudi atbilstoši Valsts pārvaldes iekārtas likuma 35.</w:t>
      </w:r>
      <w:r w:rsidR="006E73E8">
        <w:rPr>
          <w:rFonts w:eastAsia="Calibri" w:cs="Times New Roman"/>
          <w:color w:val="000000" w:themeColor="text1"/>
          <w:sz w:val="28"/>
          <w:szCs w:val="24"/>
        </w:rPr>
        <w:t> </w:t>
      </w:r>
      <w:r w:rsidRPr="007D35C9">
        <w:rPr>
          <w:rFonts w:eastAsia="Calibri" w:cs="Times New Roman"/>
          <w:color w:val="000000" w:themeColor="text1"/>
          <w:sz w:val="28"/>
          <w:szCs w:val="24"/>
        </w:rPr>
        <w:t xml:space="preserve">panta pirmajai daļai un pēc dienesta pārbaudes atzinuma saņemšanas, ja nepieciešams, ierosināt disciplinārlietu pret atbildīgajām amatpersonām un pārvaldes amatpersonām. </w:t>
      </w:r>
    </w:p>
    <w:p w14:paraId="50A66426" w14:textId="3849ECE9" w:rsidR="001C6D42" w:rsidRPr="007D35C9" w:rsidRDefault="001C6D42" w:rsidP="00EC6BB9">
      <w:pPr>
        <w:spacing w:before="120" w:after="120" w:line="276" w:lineRule="auto"/>
        <w:ind w:firstLine="720"/>
        <w:jc w:val="both"/>
        <w:rPr>
          <w:rFonts w:eastAsia="Calibri" w:cs="Times New Roman"/>
          <w:color w:val="000000" w:themeColor="text1"/>
          <w:sz w:val="28"/>
          <w:szCs w:val="24"/>
        </w:rPr>
      </w:pPr>
      <w:r w:rsidRPr="007D35C9">
        <w:rPr>
          <w:rFonts w:eastAsia="Calibri" w:cs="Times New Roman"/>
          <w:color w:val="000000" w:themeColor="text1"/>
          <w:sz w:val="28"/>
          <w:szCs w:val="24"/>
        </w:rPr>
        <w:t>Minētais uzdevums radās ES fondu 2007.</w:t>
      </w:r>
      <w:r w:rsidR="006E73E8">
        <w:rPr>
          <w:rFonts w:eastAsia="Calibri" w:cs="Times New Roman"/>
          <w:color w:val="000000" w:themeColor="text1"/>
          <w:sz w:val="28"/>
          <w:szCs w:val="24"/>
        </w:rPr>
        <w:t> </w:t>
      </w:r>
      <w:r w:rsidRPr="007D35C9">
        <w:rPr>
          <w:rFonts w:eastAsia="Calibri" w:cs="Times New Roman"/>
          <w:color w:val="000000" w:themeColor="text1"/>
          <w:sz w:val="28"/>
          <w:szCs w:val="24"/>
        </w:rPr>
        <w:t>-</w:t>
      </w:r>
      <w:r w:rsidR="006E73E8">
        <w:rPr>
          <w:rFonts w:eastAsia="Calibri" w:cs="Times New Roman"/>
          <w:color w:val="000000" w:themeColor="text1"/>
          <w:sz w:val="28"/>
          <w:szCs w:val="24"/>
        </w:rPr>
        <w:t> </w:t>
      </w:r>
      <w:r w:rsidRPr="007D35C9">
        <w:rPr>
          <w:rFonts w:eastAsia="Calibri" w:cs="Times New Roman"/>
          <w:color w:val="000000" w:themeColor="text1"/>
          <w:sz w:val="28"/>
          <w:szCs w:val="24"/>
        </w:rPr>
        <w:t>2013</w:t>
      </w:r>
      <w:r w:rsidR="000870FE">
        <w:rPr>
          <w:rFonts w:eastAsia="Calibri" w:cs="Times New Roman"/>
          <w:color w:val="000000" w:themeColor="text1"/>
          <w:sz w:val="28"/>
          <w:szCs w:val="24"/>
        </w:rPr>
        <w:t>. gad</w:t>
      </w:r>
      <w:r w:rsidRPr="007D35C9">
        <w:rPr>
          <w:rFonts w:eastAsia="Calibri" w:cs="Times New Roman"/>
          <w:color w:val="000000" w:themeColor="text1"/>
          <w:sz w:val="28"/>
          <w:szCs w:val="24"/>
        </w:rPr>
        <w:t>a plānošanas perioda ietvaros, ņemot vērā MK noteikumu Nr.</w:t>
      </w:r>
      <w:r w:rsidR="006E73E8">
        <w:rPr>
          <w:rFonts w:eastAsia="Calibri" w:cs="Times New Roman"/>
          <w:color w:val="000000" w:themeColor="text1"/>
          <w:sz w:val="28"/>
          <w:szCs w:val="24"/>
        </w:rPr>
        <w:t> </w:t>
      </w:r>
      <w:r w:rsidRPr="007D35C9">
        <w:rPr>
          <w:rFonts w:eastAsia="Calibri" w:cs="Times New Roman"/>
          <w:color w:val="000000" w:themeColor="text1"/>
          <w:sz w:val="28"/>
          <w:szCs w:val="24"/>
        </w:rPr>
        <w:t>740</w:t>
      </w:r>
      <w:r w:rsidRPr="007D35C9">
        <w:rPr>
          <w:rStyle w:val="FootnoteReference"/>
          <w:rFonts w:eastAsia="Calibri" w:cs="Times New Roman"/>
          <w:color w:val="000000" w:themeColor="text1"/>
          <w:sz w:val="28"/>
          <w:szCs w:val="24"/>
        </w:rPr>
        <w:footnoteReference w:id="57"/>
      </w:r>
      <w:r w:rsidRPr="007D35C9">
        <w:rPr>
          <w:rFonts w:eastAsia="Calibri" w:cs="Times New Roman"/>
          <w:color w:val="000000" w:themeColor="text1"/>
          <w:sz w:val="28"/>
          <w:szCs w:val="24"/>
        </w:rPr>
        <w:t xml:space="preserve"> 19.2.</w:t>
      </w:r>
      <w:r w:rsidR="006E73E8">
        <w:rPr>
          <w:rFonts w:eastAsia="Calibri" w:cs="Times New Roman"/>
          <w:color w:val="000000" w:themeColor="text1"/>
          <w:sz w:val="28"/>
          <w:szCs w:val="24"/>
        </w:rPr>
        <w:t> </w:t>
      </w:r>
      <w:r w:rsidRPr="007D35C9">
        <w:rPr>
          <w:rFonts w:eastAsia="Calibri" w:cs="Times New Roman"/>
          <w:color w:val="000000" w:themeColor="text1"/>
          <w:sz w:val="28"/>
          <w:szCs w:val="24"/>
        </w:rPr>
        <w:t xml:space="preserve">apakšpunktā noteikto neatbilstoši veikto izdevumu neatgūšanas finansiālo slieksni, kā arī to, ka neatbilstību konstatēšanu veica vairākas SI. Minētais MK sēdes </w:t>
      </w:r>
      <w:proofErr w:type="spellStart"/>
      <w:r w:rsidRPr="007D35C9">
        <w:rPr>
          <w:rFonts w:eastAsia="Calibri" w:cs="Times New Roman"/>
          <w:color w:val="000000" w:themeColor="text1"/>
          <w:sz w:val="28"/>
          <w:szCs w:val="24"/>
        </w:rPr>
        <w:t>protokollēmuma</w:t>
      </w:r>
      <w:proofErr w:type="spellEnd"/>
      <w:r w:rsidRPr="007D35C9">
        <w:rPr>
          <w:rFonts w:eastAsia="Calibri" w:cs="Times New Roman"/>
          <w:color w:val="000000" w:themeColor="text1"/>
          <w:sz w:val="28"/>
          <w:szCs w:val="24"/>
        </w:rPr>
        <w:t xml:space="preserve"> punkts ļāva vadošajai iestādei apkopot informāciju par neatbilstību rašanās cēloņiem un būtību un veikt attiecīgus pasākumus, lai no šādām neatbilstībām izvairītos turpmāk.</w:t>
      </w:r>
    </w:p>
    <w:p w14:paraId="515F20C1" w14:textId="2155FEDD" w:rsidR="007371D4" w:rsidRPr="007D35C9" w:rsidRDefault="001C6D42" w:rsidP="00EC6BB9">
      <w:pPr>
        <w:spacing w:before="120" w:after="120" w:line="276" w:lineRule="auto"/>
        <w:ind w:firstLine="720"/>
        <w:jc w:val="both"/>
        <w:rPr>
          <w:rFonts w:eastAsia="Calibri" w:cs="Times New Roman"/>
          <w:color w:val="000000" w:themeColor="text1"/>
          <w:sz w:val="28"/>
          <w:szCs w:val="24"/>
        </w:rPr>
      </w:pPr>
      <w:r w:rsidRPr="007D35C9">
        <w:rPr>
          <w:rFonts w:eastAsia="Calibri" w:cs="Times New Roman"/>
          <w:color w:val="000000" w:themeColor="text1"/>
          <w:sz w:val="28"/>
          <w:szCs w:val="24"/>
        </w:rPr>
        <w:t>Attiecīgi 2014.</w:t>
      </w:r>
      <w:r w:rsidR="006E73E8">
        <w:rPr>
          <w:rFonts w:eastAsia="Calibri" w:cs="Times New Roman"/>
          <w:color w:val="000000" w:themeColor="text1"/>
          <w:sz w:val="28"/>
          <w:szCs w:val="24"/>
        </w:rPr>
        <w:t> </w:t>
      </w:r>
      <w:r w:rsidRPr="007D35C9">
        <w:rPr>
          <w:rFonts w:eastAsia="Calibri" w:cs="Times New Roman"/>
          <w:color w:val="000000" w:themeColor="text1"/>
          <w:sz w:val="28"/>
          <w:szCs w:val="24"/>
        </w:rPr>
        <w:t>-</w:t>
      </w:r>
      <w:r w:rsidR="006E73E8">
        <w:rPr>
          <w:rFonts w:eastAsia="Calibri" w:cs="Times New Roman"/>
          <w:color w:val="000000" w:themeColor="text1"/>
          <w:sz w:val="28"/>
          <w:szCs w:val="24"/>
        </w:rPr>
        <w:t> </w:t>
      </w:r>
      <w:r w:rsidRPr="007D35C9">
        <w:rPr>
          <w:rFonts w:eastAsia="Calibri" w:cs="Times New Roman"/>
          <w:color w:val="000000" w:themeColor="text1"/>
          <w:sz w:val="28"/>
          <w:szCs w:val="24"/>
        </w:rPr>
        <w:t>2020</w:t>
      </w:r>
      <w:r w:rsidR="000870FE">
        <w:rPr>
          <w:rFonts w:eastAsia="Calibri" w:cs="Times New Roman"/>
          <w:color w:val="000000" w:themeColor="text1"/>
          <w:sz w:val="28"/>
          <w:szCs w:val="24"/>
        </w:rPr>
        <w:t>. gad</w:t>
      </w:r>
      <w:r w:rsidRPr="007D35C9">
        <w:rPr>
          <w:rFonts w:eastAsia="Calibri" w:cs="Times New Roman"/>
          <w:color w:val="000000" w:themeColor="text1"/>
          <w:sz w:val="28"/>
          <w:szCs w:val="24"/>
        </w:rPr>
        <w:t>a plānošanas periodā vienam projektam vienas neatbilstības dēļ neatbilstoši veiktos izdevumus neatgūst līdz 250</w:t>
      </w:r>
      <w:r w:rsidR="00926027" w:rsidRPr="00926027">
        <w:rPr>
          <w:rFonts w:eastAsia="Calibri" w:cs="Times New Roman"/>
          <w:i/>
          <w:color w:val="000000" w:themeColor="text1"/>
          <w:sz w:val="28"/>
          <w:szCs w:val="24"/>
        </w:rPr>
        <w:t> euro</w:t>
      </w:r>
      <w:r w:rsidRPr="007D35C9">
        <w:rPr>
          <w:rFonts w:eastAsia="Calibri" w:cs="Times New Roman"/>
          <w:color w:val="000000" w:themeColor="text1"/>
          <w:sz w:val="28"/>
          <w:szCs w:val="24"/>
        </w:rPr>
        <w:t>. Minēto nosaka, gan Regulas Nr.1083/2006</w:t>
      </w:r>
      <w:r w:rsidRPr="007D35C9">
        <w:rPr>
          <w:rStyle w:val="FootnoteReference"/>
          <w:rFonts w:eastAsia="Calibri" w:cs="Times New Roman"/>
          <w:color w:val="000000" w:themeColor="text1"/>
          <w:sz w:val="28"/>
          <w:szCs w:val="24"/>
        </w:rPr>
        <w:footnoteReference w:id="58"/>
      </w:r>
      <w:r w:rsidRPr="007D35C9">
        <w:rPr>
          <w:rFonts w:eastAsia="Calibri" w:cs="Times New Roman"/>
          <w:color w:val="000000" w:themeColor="text1"/>
          <w:sz w:val="28"/>
          <w:szCs w:val="24"/>
        </w:rPr>
        <w:t xml:space="preserve"> 122.</w:t>
      </w:r>
      <w:r w:rsidR="006E73E8">
        <w:rPr>
          <w:rFonts w:eastAsia="Calibri" w:cs="Times New Roman"/>
          <w:color w:val="000000" w:themeColor="text1"/>
          <w:sz w:val="28"/>
          <w:szCs w:val="24"/>
        </w:rPr>
        <w:t> </w:t>
      </w:r>
      <w:r w:rsidRPr="007D35C9">
        <w:rPr>
          <w:rFonts w:eastAsia="Calibri" w:cs="Times New Roman"/>
          <w:color w:val="000000" w:themeColor="text1"/>
          <w:sz w:val="28"/>
          <w:szCs w:val="24"/>
        </w:rPr>
        <w:t>panta otrā daļa, gan arī MK noteikumu Nr.517</w:t>
      </w:r>
      <w:r w:rsidRPr="007D35C9">
        <w:rPr>
          <w:rStyle w:val="FootnoteReference"/>
          <w:rFonts w:eastAsia="Calibri" w:cs="Times New Roman"/>
          <w:color w:val="000000" w:themeColor="text1"/>
          <w:sz w:val="28"/>
          <w:szCs w:val="24"/>
        </w:rPr>
        <w:footnoteReference w:id="59"/>
      </w:r>
      <w:r w:rsidRPr="007D35C9">
        <w:rPr>
          <w:rFonts w:eastAsia="Calibri" w:cs="Times New Roman"/>
          <w:color w:val="000000" w:themeColor="text1"/>
          <w:sz w:val="28"/>
          <w:szCs w:val="24"/>
        </w:rPr>
        <w:t xml:space="preserve"> 19.2.</w:t>
      </w:r>
      <w:r w:rsidR="006E73E8">
        <w:rPr>
          <w:rFonts w:eastAsia="Calibri" w:cs="Times New Roman"/>
          <w:color w:val="000000" w:themeColor="text1"/>
          <w:sz w:val="28"/>
          <w:szCs w:val="24"/>
        </w:rPr>
        <w:t> </w:t>
      </w:r>
      <w:r w:rsidRPr="007D35C9">
        <w:rPr>
          <w:rFonts w:eastAsia="Calibri" w:cs="Times New Roman"/>
          <w:color w:val="000000" w:themeColor="text1"/>
          <w:sz w:val="28"/>
          <w:szCs w:val="24"/>
        </w:rPr>
        <w:t xml:space="preserve">apakšpunkts. Tāpat vēršam uzmanību, ka minēto neatbilstību kontrole ir CFLA kā vienīgās SI funkcija. Attiecīgi uzskatām, ka gan finansiālā sliekšņa izmaiņu dēļ, gan arī tāpēc, ka neatbilstību rašanās cēloņus apkopo viena SI, iepriekš minētais MK sēdes </w:t>
      </w:r>
      <w:proofErr w:type="spellStart"/>
      <w:r w:rsidRPr="007D35C9">
        <w:rPr>
          <w:rFonts w:eastAsia="Calibri" w:cs="Times New Roman"/>
          <w:color w:val="000000" w:themeColor="text1"/>
          <w:sz w:val="28"/>
          <w:szCs w:val="24"/>
        </w:rPr>
        <w:t>protokollēmuma</w:t>
      </w:r>
      <w:proofErr w:type="spellEnd"/>
      <w:r w:rsidRPr="007D35C9">
        <w:rPr>
          <w:rFonts w:eastAsia="Calibri" w:cs="Times New Roman"/>
          <w:color w:val="000000" w:themeColor="text1"/>
          <w:sz w:val="28"/>
          <w:szCs w:val="24"/>
        </w:rPr>
        <w:t xml:space="preserve"> punkts savu aktualitāti ir zaudējis. Attiecībā uz tiešo un pastarpināto valsts pārvaldes iestāžu, atvasinātu publisku personu un citu valsts iestāžu kā finansējuma saņēmēju prakse, veicot attiecīgas pārbaudes, lai konstatētu konkrētu darbinieku darbību/ bezdarbību neatbilstību rašanās ietvaros, skaidrojam, ka nepieciešamās darbības tiek veiktas jau spēkā esošā tiesiskā regulējuma ietvaros un attiecīgi nav nepieciešams atsevišķs regulējums kontekstā ar neatbilstību norakstīšanas slieksni.</w:t>
      </w:r>
    </w:p>
    <w:p w14:paraId="5FBEC5AD" w14:textId="489C3A54" w:rsidR="007278E6" w:rsidRPr="007D35C9" w:rsidRDefault="008C447E" w:rsidP="00EC6BB9">
      <w:pPr>
        <w:spacing w:before="120" w:after="120" w:line="276" w:lineRule="auto"/>
        <w:ind w:firstLine="720"/>
        <w:jc w:val="both"/>
        <w:rPr>
          <w:color w:val="000000" w:themeColor="text1"/>
          <w:sz w:val="28"/>
          <w:szCs w:val="28"/>
        </w:rPr>
      </w:pPr>
      <w:r w:rsidRPr="007D35C9">
        <w:rPr>
          <w:color w:val="000000" w:themeColor="text1"/>
          <w:sz w:val="28"/>
          <w:szCs w:val="28"/>
        </w:rPr>
        <w:lastRenderedPageBreak/>
        <w:t>MK 2014</w:t>
      </w:r>
      <w:r w:rsidR="000870FE">
        <w:rPr>
          <w:color w:val="000000" w:themeColor="text1"/>
          <w:sz w:val="28"/>
          <w:szCs w:val="28"/>
        </w:rPr>
        <w:t>. gad</w:t>
      </w:r>
      <w:r w:rsidRPr="007D35C9">
        <w:rPr>
          <w:color w:val="000000" w:themeColor="text1"/>
          <w:sz w:val="28"/>
          <w:szCs w:val="28"/>
        </w:rPr>
        <w:t>a</w:t>
      </w:r>
      <w:r w:rsidR="006E73E8">
        <w:rPr>
          <w:color w:val="000000" w:themeColor="text1"/>
          <w:sz w:val="28"/>
          <w:szCs w:val="28"/>
        </w:rPr>
        <w:t> </w:t>
      </w:r>
      <w:r w:rsidRPr="007D35C9">
        <w:rPr>
          <w:color w:val="000000" w:themeColor="text1"/>
          <w:sz w:val="28"/>
          <w:szCs w:val="28"/>
        </w:rPr>
        <w:t>11.</w:t>
      </w:r>
      <w:r w:rsidR="006E73E8">
        <w:rPr>
          <w:color w:val="000000" w:themeColor="text1"/>
          <w:sz w:val="28"/>
          <w:szCs w:val="28"/>
        </w:rPr>
        <w:t> </w:t>
      </w:r>
      <w:r w:rsidRPr="007D35C9">
        <w:rPr>
          <w:color w:val="000000" w:themeColor="text1"/>
          <w:sz w:val="28"/>
          <w:szCs w:val="28"/>
        </w:rPr>
        <w:t>marta sēdes protokola Nr.</w:t>
      </w:r>
      <w:r w:rsidR="006E73E8">
        <w:rPr>
          <w:color w:val="000000" w:themeColor="text1"/>
          <w:sz w:val="28"/>
          <w:szCs w:val="28"/>
        </w:rPr>
        <w:t> </w:t>
      </w:r>
      <w:r w:rsidRPr="007D35C9">
        <w:rPr>
          <w:color w:val="000000" w:themeColor="text1"/>
          <w:sz w:val="28"/>
          <w:szCs w:val="28"/>
        </w:rPr>
        <w:t>16</w:t>
      </w:r>
      <w:r w:rsidR="006E73E8">
        <w:rPr>
          <w:color w:val="000000" w:themeColor="text1"/>
          <w:sz w:val="28"/>
          <w:szCs w:val="28"/>
        </w:rPr>
        <w:t> </w:t>
      </w:r>
      <w:r w:rsidRPr="007D35C9">
        <w:rPr>
          <w:color w:val="000000" w:themeColor="text1"/>
          <w:sz w:val="28"/>
          <w:szCs w:val="28"/>
        </w:rPr>
        <w:t>38§</w:t>
      </w:r>
      <w:r w:rsidR="006E73E8">
        <w:rPr>
          <w:color w:val="000000" w:themeColor="text1"/>
          <w:sz w:val="28"/>
          <w:szCs w:val="28"/>
        </w:rPr>
        <w:t> </w:t>
      </w:r>
      <w:r w:rsidRPr="007D35C9">
        <w:rPr>
          <w:color w:val="000000" w:themeColor="text1"/>
          <w:sz w:val="28"/>
          <w:szCs w:val="28"/>
        </w:rPr>
        <w:t>10.</w:t>
      </w:r>
      <w:r w:rsidR="006E73E8">
        <w:rPr>
          <w:color w:val="000000" w:themeColor="text1"/>
          <w:sz w:val="28"/>
          <w:szCs w:val="28"/>
        </w:rPr>
        <w:t> </w:t>
      </w:r>
      <w:r w:rsidRPr="007D35C9">
        <w:rPr>
          <w:color w:val="000000" w:themeColor="text1"/>
          <w:sz w:val="28"/>
          <w:szCs w:val="28"/>
        </w:rPr>
        <w:t>punkts</w:t>
      </w:r>
      <w:r w:rsidRPr="007D35C9">
        <w:rPr>
          <w:rStyle w:val="FootnoteReference"/>
          <w:color w:val="000000" w:themeColor="text1"/>
          <w:sz w:val="28"/>
          <w:szCs w:val="28"/>
        </w:rPr>
        <w:footnoteReference w:id="60"/>
      </w:r>
      <w:r w:rsidRPr="007D35C9">
        <w:rPr>
          <w:color w:val="000000" w:themeColor="text1"/>
          <w:sz w:val="28"/>
          <w:szCs w:val="28"/>
        </w:rPr>
        <w:t xml:space="preserve"> nosaka atbildīgo ministriju rīcību saistītu ar informācijas sniegšanu neatbilstoši veiktu izdevumu kontekstā un to, kāda informācija tiek norādīta VI informatīvajā ziņojumā MK par 2007.</w:t>
      </w:r>
      <w:r w:rsidR="006E73E8">
        <w:rPr>
          <w:color w:val="000000" w:themeColor="text1"/>
          <w:sz w:val="28"/>
          <w:szCs w:val="28"/>
        </w:rPr>
        <w:t> </w:t>
      </w:r>
      <w:r w:rsidRPr="007D35C9">
        <w:rPr>
          <w:color w:val="000000" w:themeColor="text1"/>
          <w:sz w:val="28"/>
          <w:szCs w:val="28"/>
        </w:rPr>
        <w:t>-</w:t>
      </w:r>
      <w:r w:rsidR="006E73E8">
        <w:rPr>
          <w:color w:val="000000" w:themeColor="text1"/>
          <w:sz w:val="28"/>
          <w:szCs w:val="28"/>
        </w:rPr>
        <w:t> </w:t>
      </w:r>
      <w:r w:rsidRPr="007D35C9">
        <w:rPr>
          <w:color w:val="000000" w:themeColor="text1"/>
          <w:sz w:val="28"/>
          <w:szCs w:val="28"/>
        </w:rPr>
        <w:t>2013</w:t>
      </w:r>
      <w:r w:rsidR="000870FE">
        <w:rPr>
          <w:color w:val="000000" w:themeColor="text1"/>
          <w:sz w:val="28"/>
          <w:szCs w:val="28"/>
        </w:rPr>
        <w:t>. gad</w:t>
      </w:r>
      <w:r w:rsidRPr="007D35C9">
        <w:rPr>
          <w:color w:val="000000" w:themeColor="text1"/>
          <w:sz w:val="28"/>
          <w:szCs w:val="28"/>
        </w:rPr>
        <w:t>a plānošanas periodu. Ņemot vērā, ka ir precizētas “Vadlīnijas par finanšu korekciju piemērošanu, ziņošanu par Eiropas Savienības fondu ieviešanā konstatētajām neatbilstībām, neatbilstoši veikto izdevumu atgūšanu 2014.-2020</w:t>
      </w:r>
      <w:r w:rsidR="000870FE">
        <w:rPr>
          <w:color w:val="000000" w:themeColor="text1"/>
          <w:sz w:val="28"/>
          <w:szCs w:val="28"/>
        </w:rPr>
        <w:t>. gad</w:t>
      </w:r>
      <w:r w:rsidRPr="007D35C9">
        <w:rPr>
          <w:color w:val="000000" w:themeColor="text1"/>
          <w:sz w:val="28"/>
          <w:szCs w:val="28"/>
        </w:rPr>
        <w:t>a plānošanas periodā”, iekļaujot punktu, kas nosaka kopējo valsts budžeta iestāžu rīcību, kad tiek konstatētas iespējamas neatbilstības valsts budžeta iestāžu projektos (valsts budžeta iestāžu rīcība, ja valsts budžeta iestāde kā finansējuma saņēmējs pati ir konstatējusi neatbilstību, bet nevar konkrēti noteikt iespējamās neatbilstības apmēru, t.i., būtu, iespējams, piemērojama</w:t>
      </w:r>
      <w:r w:rsidR="003B25E0" w:rsidRPr="007D35C9">
        <w:rPr>
          <w:color w:val="000000" w:themeColor="text1"/>
          <w:sz w:val="28"/>
          <w:szCs w:val="28"/>
        </w:rPr>
        <w:t xml:space="preserve"> </w:t>
      </w:r>
      <w:r w:rsidRPr="007D35C9">
        <w:rPr>
          <w:color w:val="000000" w:themeColor="text1"/>
          <w:sz w:val="28"/>
          <w:szCs w:val="28"/>
        </w:rPr>
        <w:t xml:space="preserve">proporcionālā korekcija), minētais </w:t>
      </w:r>
      <w:proofErr w:type="spellStart"/>
      <w:r w:rsidRPr="007D35C9">
        <w:rPr>
          <w:color w:val="000000" w:themeColor="text1"/>
          <w:sz w:val="28"/>
          <w:szCs w:val="28"/>
        </w:rPr>
        <w:t>protokollēmuma</w:t>
      </w:r>
      <w:proofErr w:type="spellEnd"/>
      <w:r w:rsidRPr="007D35C9">
        <w:rPr>
          <w:color w:val="000000" w:themeColor="text1"/>
          <w:sz w:val="28"/>
          <w:szCs w:val="28"/>
        </w:rPr>
        <w:t xml:space="preserve"> punkts </w:t>
      </w:r>
      <w:r w:rsidR="003B25E0" w:rsidRPr="007D35C9">
        <w:rPr>
          <w:color w:val="000000" w:themeColor="text1"/>
          <w:sz w:val="28"/>
          <w:szCs w:val="28"/>
        </w:rPr>
        <w:t xml:space="preserve">pēc būtības ir </w:t>
      </w:r>
      <w:r w:rsidRPr="007D35C9">
        <w:rPr>
          <w:color w:val="000000" w:themeColor="text1"/>
          <w:sz w:val="28"/>
          <w:szCs w:val="28"/>
        </w:rPr>
        <w:t xml:space="preserve">zaudējis aktualitāti un tas ir iekļauts šī MK ziņojuma </w:t>
      </w:r>
      <w:proofErr w:type="spellStart"/>
      <w:r w:rsidRPr="007D35C9">
        <w:rPr>
          <w:color w:val="000000" w:themeColor="text1"/>
          <w:sz w:val="28"/>
          <w:szCs w:val="28"/>
        </w:rPr>
        <w:t>protokollēmumā</w:t>
      </w:r>
      <w:proofErr w:type="spellEnd"/>
      <w:r w:rsidRPr="007D35C9">
        <w:rPr>
          <w:color w:val="000000" w:themeColor="text1"/>
          <w:sz w:val="28"/>
          <w:szCs w:val="28"/>
        </w:rPr>
        <w:t>.</w:t>
      </w:r>
    </w:p>
    <w:p w14:paraId="6CF200B0" w14:textId="5BE93268" w:rsidR="007278E6" w:rsidRPr="009C1185" w:rsidRDefault="007278E6" w:rsidP="00E7475B">
      <w:pPr>
        <w:ind w:firstLine="720"/>
      </w:pPr>
      <w:bookmarkStart w:id="21" w:name="_Toc472690742"/>
      <w:r w:rsidRPr="00FA060D">
        <w:rPr>
          <w:b/>
          <w:i/>
          <w:sz w:val="28"/>
        </w:rPr>
        <w:t>Neatbilstības ar finansiālu ietekmi ES fondu 2014.-2020</w:t>
      </w:r>
      <w:r w:rsidR="000870FE">
        <w:rPr>
          <w:b/>
          <w:i/>
          <w:sz w:val="28"/>
        </w:rPr>
        <w:t>. gad</w:t>
      </w:r>
      <w:r w:rsidRPr="00FA060D">
        <w:rPr>
          <w:b/>
          <w:i/>
          <w:sz w:val="28"/>
        </w:rPr>
        <w:t>a plānošanas periodā ES fondos līdz 2016</w:t>
      </w:r>
      <w:r w:rsidR="000870FE">
        <w:rPr>
          <w:b/>
          <w:i/>
          <w:sz w:val="28"/>
        </w:rPr>
        <w:t>. gad</w:t>
      </w:r>
      <w:r w:rsidRPr="00FA060D">
        <w:rPr>
          <w:b/>
          <w:i/>
          <w:sz w:val="28"/>
        </w:rPr>
        <w:t>a 31.decembrim</w:t>
      </w:r>
      <w:bookmarkEnd w:id="21"/>
    </w:p>
    <w:p w14:paraId="46696665" w14:textId="0E298854" w:rsidR="008C22CE" w:rsidRPr="007D35C9" w:rsidRDefault="008C22CE" w:rsidP="00EC6BB9">
      <w:pPr>
        <w:spacing w:before="120" w:after="120" w:line="276" w:lineRule="auto"/>
        <w:ind w:firstLine="720"/>
        <w:jc w:val="both"/>
        <w:rPr>
          <w:rFonts w:eastAsia="Times New Roman" w:cs="Times New Roman"/>
          <w:sz w:val="28"/>
          <w:szCs w:val="20"/>
        </w:rPr>
      </w:pPr>
      <w:r w:rsidRPr="007D35C9">
        <w:rPr>
          <w:rFonts w:eastAsia="Times New Roman" w:cs="Times New Roman"/>
          <w:sz w:val="28"/>
          <w:szCs w:val="20"/>
        </w:rPr>
        <w:t>2014.</w:t>
      </w:r>
      <w:r w:rsidR="006E73E8">
        <w:rPr>
          <w:rFonts w:eastAsia="Times New Roman" w:cs="Times New Roman"/>
          <w:sz w:val="28"/>
          <w:szCs w:val="20"/>
        </w:rPr>
        <w:t> </w:t>
      </w:r>
      <w:r w:rsidRPr="007D35C9">
        <w:rPr>
          <w:rFonts w:eastAsia="Times New Roman" w:cs="Times New Roman"/>
          <w:sz w:val="28"/>
          <w:szCs w:val="20"/>
        </w:rPr>
        <w:t>-</w:t>
      </w:r>
      <w:r w:rsidR="006E73E8">
        <w:rPr>
          <w:rFonts w:eastAsia="Times New Roman" w:cs="Times New Roman"/>
          <w:sz w:val="28"/>
          <w:szCs w:val="20"/>
        </w:rPr>
        <w:t> </w:t>
      </w:r>
      <w:r w:rsidRPr="007D35C9">
        <w:rPr>
          <w:rFonts w:eastAsia="Times New Roman" w:cs="Times New Roman"/>
          <w:sz w:val="28"/>
          <w:szCs w:val="20"/>
        </w:rPr>
        <w:t>2020</w:t>
      </w:r>
      <w:r w:rsidR="000870FE">
        <w:rPr>
          <w:rFonts w:eastAsia="Times New Roman" w:cs="Times New Roman"/>
          <w:sz w:val="28"/>
          <w:szCs w:val="20"/>
        </w:rPr>
        <w:t>. gad</w:t>
      </w:r>
      <w:r w:rsidRPr="007D35C9">
        <w:rPr>
          <w:rFonts w:eastAsia="Times New Roman" w:cs="Times New Roman"/>
          <w:sz w:val="28"/>
          <w:szCs w:val="20"/>
        </w:rPr>
        <w:t>a plānošanas perioda ES fondu gadījumā neatbilstības definīcija neatšķiras no 2007.</w:t>
      </w:r>
      <w:r w:rsidR="006E73E8">
        <w:rPr>
          <w:rFonts w:eastAsia="Times New Roman" w:cs="Times New Roman"/>
          <w:sz w:val="28"/>
          <w:szCs w:val="20"/>
        </w:rPr>
        <w:t> </w:t>
      </w:r>
      <w:r w:rsidRPr="007D35C9">
        <w:rPr>
          <w:rFonts w:eastAsia="Times New Roman" w:cs="Times New Roman"/>
          <w:sz w:val="28"/>
          <w:szCs w:val="20"/>
        </w:rPr>
        <w:t>-</w:t>
      </w:r>
      <w:r w:rsidR="006E73E8">
        <w:rPr>
          <w:rFonts w:eastAsia="Times New Roman" w:cs="Times New Roman"/>
          <w:sz w:val="28"/>
          <w:szCs w:val="20"/>
        </w:rPr>
        <w:t> </w:t>
      </w:r>
      <w:r w:rsidRPr="007D35C9">
        <w:rPr>
          <w:rFonts w:eastAsia="Times New Roman" w:cs="Times New Roman"/>
          <w:sz w:val="28"/>
          <w:szCs w:val="20"/>
        </w:rPr>
        <w:t>2013</w:t>
      </w:r>
      <w:r w:rsidR="000870FE">
        <w:rPr>
          <w:rFonts w:eastAsia="Times New Roman" w:cs="Times New Roman"/>
          <w:sz w:val="28"/>
          <w:szCs w:val="20"/>
        </w:rPr>
        <w:t>. gad</w:t>
      </w:r>
      <w:r w:rsidRPr="007D35C9">
        <w:rPr>
          <w:rFonts w:eastAsia="Times New Roman" w:cs="Times New Roman"/>
          <w:sz w:val="28"/>
          <w:szCs w:val="20"/>
        </w:rPr>
        <w:t>a plānošanas perioda ES fondu gadījumā (skatīt 7.</w:t>
      </w:r>
      <w:r w:rsidR="005E7F21">
        <w:rPr>
          <w:rFonts w:eastAsia="Times New Roman" w:cs="Times New Roman"/>
          <w:sz w:val="28"/>
          <w:szCs w:val="20"/>
        </w:rPr>
        <w:t> </w:t>
      </w:r>
      <w:r w:rsidRPr="007D35C9">
        <w:rPr>
          <w:rFonts w:eastAsia="Times New Roman" w:cs="Times New Roman"/>
          <w:sz w:val="28"/>
          <w:szCs w:val="20"/>
        </w:rPr>
        <w:t>sadaļas sākumā). Informācija par 2014.</w:t>
      </w:r>
      <w:r w:rsidR="006E73E8">
        <w:rPr>
          <w:rFonts w:eastAsia="Times New Roman" w:cs="Times New Roman"/>
          <w:sz w:val="28"/>
          <w:szCs w:val="20"/>
        </w:rPr>
        <w:t> </w:t>
      </w:r>
      <w:r w:rsidRPr="007D35C9">
        <w:rPr>
          <w:rFonts w:eastAsia="Times New Roman" w:cs="Times New Roman"/>
          <w:sz w:val="28"/>
          <w:szCs w:val="20"/>
        </w:rPr>
        <w:t>-</w:t>
      </w:r>
      <w:r w:rsidR="006E73E8">
        <w:rPr>
          <w:rFonts w:eastAsia="Times New Roman" w:cs="Times New Roman"/>
          <w:sz w:val="28"/>
          <w:szCs w:val="20"/>
        </w:rPr>
        <w:t> </w:t>
      </w:r>
      <w:r w:rsidRPr="007D35C9">
        <w:rPr>
          <w:rFonts w:eastAsia="Times New Roman" w:cs="Times New Roman"/>
          <w:sz w:val="28"/>
          <w:szCs w:val="20"/>
        </w:rPr>
        <w:t xml:space="preserve">2020.g. plānošanas perioda konstatētajām neatbilstībām pieejama </w:t>
      </w:r>
      <w:hyperlink r:id="rId40" w:history="1">
        <w:r w:rsidRPr="007D35C9">
          <w:rPr>
            <w:rFonts w:eastAsia="Times New Roman" w:cs="Times New Roman"/>
            <w:sz w:val="28"/>
            <w:szCs w:val="20"/>
          </w:rPr>
          <w:t>ES fondu tīmekļa vietnē</w:t>
        </w:r>
      </w:hyperlink>
      <w:r w:rsidRPr="007D35C9">
        <w:rPr>
          <w:rFonts w:eastAsia="Times New Roman" w:cs="Times New Roman"/>
          <w:sz w:val="28"/>
          <w:szCs w:val="20"/>
          <w:vertAlign w:val="superscript"/>
        </w:rPr>
        <w:footnoteReference w:id="61"/>
      </w:r>
      <w:r w:rsidRPr="007D35C9">
        <w:rPr>
          <w:rFonts w:eastAsia="Times New Roman" w:cs="Times New Roman"/>
          <w:sz w:val="28"/>
          <w:szCs w:val="20"/>
        </w:rPr>
        <w:t xml:space="preserve"> tabulā Nr.1., 2. un 3. </w:t>
      </w:r>
    </w:p>
    <w:p w14:paraId="548A0CA1" w14:textId="545AC683" w:rsidR="008C22CE" w:rsidRPr="007D35C9" w:rsidRDefault="008C22CE">
      <w:pPr>
        <w:spacing w:before="120" w:after="120" w:line="276" w:lineRule="auto"/>
        <w:ind w:firstLine="720"/>
        <w:jc w:val="both"/>
        <w:rPr>
          <w:sz w:val="28"/>
        </w:rPr>
      </w:pPr>
      <w:r w:rsidRPr="007D35C9">
        <w:rPr>
          <w:sz w:val="28"/>
        </w:rPr>
        <w:t>ES fondu 2014.</w:t>
      </w:r>
      <w:r w:rsidR="006E73E8">
        <w:rPr>
          <w:sz w:val="28"/>
        </w:rPr>
        <w:t> </w:t>
      </w:r>
      <w:r w:rsidRPr="007D35C9">
        <w:rPr>
          <w:sz w:val="28"/>
        </w:rPr>
        <w:t>-</w:t>
      </w:r>
      <w:r w:rsidR="006E73E8">
        <w:rPr>
          <w:sz w:val="28"/>
        </w:rPr>
        <w:t> </w:t>
      </w:r>
      <w:r w:rsidRPr="007D35C9">
        <w:rPr>
          <w:sz w:val="28"/>
        </w:rPr>
        <w:t>2020</w:t>
      </w:r>
      <w:r w:rsidR="000870FE">
        <w:rPr>
          <w:sz w:val="28"/>
        </w:rPr>
        <w:t>. gad</w:t>
      </w:r>
      <w:r w:rsidRPr="007D35C9">
        <w:rPr>
          <w:sz w:val="28"/>
        </w:rPr>
        <w:t>a plānošanas periodā 2016</w:t>
      </w:r>
      <w:r w:rsidR="000870FE">
        <w:rPr>
          <w:sz w:val="28"/>
        </w:rPr>
        <w:t>. gad</w:t>
      </w:r>
      <w:r w:rsidRPr="007D35C9">
        <w:rPr>
          <w:sz w:val="28"/>
        </w:rPr>
        <w:t>a</w:t>
      </w:r>
      <w:r w:rsidR="006E73E8">
        <w:rPr>
          <w:sz w:val="28"/>
        </w:rPr>
        <w:t> </w:t>
      </w:r>
      <w:r w:rsidR="00654D0F">
        <w:rPr>
          <w:sz w:val="28"/>
        </w:rPr>
        <w:t>II</w:t>
      </w:r>
      <w:r w:rsidR="006E73E8">
        <w:rPr>
          <w:sz w:val="28"/>
        </w:rPr>
        <w:t> </w:t>
      </w:r>
      <w:r w:rsidRPr="007D35C9">
        <w:rPr>
          <w:sz w:val="28"/>
        </w:rPr>
        <w:t>pusgadā ir konstatētas 33 neatbilstības par kopējo summu 6,3</w:t>
      </w:r>
      <w:r w:rsidR="00926027">
        <w:rPr>
          <w:sz w:val="28"/>
        </w:rPr>
        <w:t> milj.</w:t>
      </w:r>
      <w:r w:rsidR="00926027" w:rsidRPr="00926027">
        <w:rPr>
          <w:i/>
          <w:sz w:val="28"/>
        </w:rPr>
        <w:t> euro</w:t>
      </w:r>
      <w:r w:rsidRPr="007D35C9">
        <w:rPr>
          <w:sz w:val="28"/>
        </w:rPr>
        <w:t>, un gandrīz 100</w:t>
      </w:r>
      <w:r w:rsidR="0000057D">
        <w:rPr>
          <w:sz w:val="28"/>
        </w:rPr>
        <w:t> %</w:t>
      </w:r>
      <w:r w:rsidRPr="007D35C9">
        <w:rPr>
          <w:sz w:val="28"/>
        </w:rPr>
        <w:t xml:space="preserve"> no tām tikušas atgūtas. Neatbilstības galvenokārt saistītas ar iepirkumu pārkāpumiem – 99,9</w:t>
      </w:r>
      <w:r w:rsidR="0000057D">
        <w:rPr>
          <w:sz w:val="28"/>
        </w:rPr>
        <w:t> %</w:t>
      </w:r>
      <w:r w:rsidRPr="007D35C9">
        <w:rPr>
          <w:sz w:val="28"/>
        </w:rPr>
        <w:t xml:space="preserve"> no visām neatbilstībām konstatētas </w:t>
      </w:r>
      <w:r w:rsidRPr="007D35C9">
        <w:rPr>
          <w:rFonts w:cs="Times New Roman"/>
          <w:sz w:val="28"/>
          <w:szCs w:val="24"/>
        </w:rPr>
        <w:t>iepirkumos, kuros bija atklāta EK audita Nr.2013/LV/REGIO/C2/1242/1 aprakstītā neatbilstība, kā rezultātā tika piemērota finanšu korekcija 5</w:t>
      </w:r>
      <w:r w:rsidR="0000057D">
        <w:rPr>
          <w:rFonts w:cs="Times New Roman"/>
          <w:sz w:val="28"/>
          <w:szCs w:val="24"/>
        </w:rPr>
        <w:t> %</w:t>
      </w:r>
      <w:r w:rsidRPr="007D35C9">
        <w:rPr>
          <w:rFonts w:cs="Times New Roman"/>
          <w:sz w:val="28"/>
          <w:szCs w:val="24"/>
        </w:rPr>
        <w:t xml:space="preserve"> apmērā no līguma summas. Minētais skaidrojams ar to, ka atsevišķu </w:t>
      </w:r>
      <w:r w:rsidRPr="007D35C9">
        <w:rPr>
          <w:rFonts w:eastAsia="Times New Roman" w:cs="Times New Roman"/>
          <w:sz w:val="28"/>
          <w:szCs w:val="20"/>
        </w:rPr>
        <w:t>2014.</w:t>
      </w:r>
      <w:r w:rsidR="006E73E8">
        <w:rPr>
          <w:rFonts w:eastAsia="Times New Roman" w:cs="Times New Roman"/>
          <w:sz w:val="28"/>
          <w:szCs w:val="20"/>
        </w:rPr>
        <w:t> </w:t>
      </w:r>
      <w:r w:rsidRPr="007D35C9">
        <w:rPr>
          <w:rFonts w:eastAsia="Times New Roman" w:cs="Times New Roman"/>
          <w:sz w:val="28"/>
          <w:szCs w:val="20"/>
        </w:rPr>
        <w:t>-</w:t>
      </w:r>
      <w:r w:rsidR="006E73E8">
        <w:rPr>
          <w:rFonts w:eastAsia="Times New Roman" w:cs="Times New Roman"/>
          <w:sz w:val="28"/>
          <w:szCs w:val="20"/>
        </w:rPr>
        <w:t> </w:t>
      </w:r>
      <w:r w:rsidRPr="007D35C9">
        <w:rPr>
          <w:rFonts w:eastAsia="Times New Roman" w:cs="Times New Roman"/>
          <w:sz w:val="28"/>
          <w:szCs w:val="20"/>
        </w:rPr>
        <w:t>2020</w:t>
      </w:r>
      <w:r w:rsidR="000870FE">
        <w:rPr>
          <w:rFonts w:eastAsia="Times New Roman" w:cs="Times New Roman"/>
          <w:sz w:val="28"/>
          <w:szCs w:val="20"/>
        </w:rPr>
        <w:t>. gad</w:t>
      </w:r>
      <w:r w:rsidRPr="007D35C9">
        <w:rPr>
          <w:rFonts w:eastAsia="Times New Roman" w:cs="Times New Roman"/>
          <w:sz w:val="28"/>
          <w:szCs w:val="20"/>
        </w:rPr>
        <w:t>a plānošanas perioda SAM/</w:t>
      </w:r>
      <w:r w:rsidR="006E73E8">
        <w:rPr>
          <w:rFonts w:eastAsia="Times New Roman" w:cs="Times New Roman"/>
          <w:sz w:val="28"/>
          <w:szCs w:val="20"/>
        </w:rPr>
        <w:t> </w:t>
      </w:r>
      <w:r w:rsidRPr="007D35C9">
        <w:rPr>
          <w:rFonts w:eastAsia="Times New Roman" w:cs="Times New Roman"/>
          <w:sz w:val="28"/>
          <w:szCs w:val="20"/>
        </w:rPr>
        <w:t>SAM pasākumu projektos tika veikti iepirkumi pirms bija saņemts EK audita Nr.</w:t>
      </w:r>
      <w:r w:rsidRPr="007D35C9">
        <w:rPr>
          <w:rFonts w:cs="Times New Roman"/>
          <w:sz w:val="28"/>
          <w:szCs w:val="24"/>
        </w:rPr>
        <w:t xml:space="preserve">2013/LV/REGIO/C2/1242/1 gala ziņojums. </w:t>
      </w:r>
    </w:p>
    <w:p w14:paraId="23402042" w14:textId="77777777" w:rsidR="002E2B47" w:rsidRDefault="002E2B47">
      <w:pPr>
        <w:rPr>
          <w:rFonts w:eastAsia="EUAlbertina-Bold-Identity-H" w:cs="Times New Roman"/>
          <w:i/>
          <w:szCs w:val="20"/>
        </w:rPr>
      </w:pPr>
      <w:r>
        <w:rPr>
          <w:rFonts w:eastAsia="EUAlbertina-Bold-Identity-H" w:cs="Times New Roman"/>
          <w:i/>
          <w:szCs w:val="20"/>
        </w:rPr>
        <w:br w:type="page"/>
      </w:r>
    </w:p>
    <w:p w14:paraId="3328CE98" w14:textId="64FDD833" w:rsidR="008C22CE" w:rsidRPr="007D35C9" w:rsidRDefault="008C22CE" w:rsidP="001276F1">
      <w:pPr>
        <w:jc w:val="both"/>
        <w:rPr>
          <w:rFonts w:eastAsia="EUAlbertina-Bold-Identity-H" w:cs="Times New Roman"/>
          <w:i/>
          <w:szCs w:val="20"/>
        </w:rPr>
      </w:pPr>
      <w:r w:rsidRPr="007D35C9">
        <w:rPr>
          <w:rFonts w:eastAsia="EUAlbertina-Bold-Identity-H" w:cs="Times New Roman"/>
          <w:i/>
          <w:szCs w:val="20"/>
        </w:rPr>
        <w:lastRenderedPageBreak/>
        <w:t>Grafiks Nr.</w:t>
      </w:r>
      <w:r w:rsidR="006273A8">
        <w:rPr>
          <w:rFonts w:eastAsia="EUAlbertina-Bold-Identity-H" w:cs="Times New Roman"/>
          <w:i/>
          <w:szCs w:val="20"/>
        </w:rPr>
        <w:t>26</w:t>
      </w:r>
      <w:r w:rsidR="00E73133" w:rsidRPr="007D35C9">
        <w:rPr>
          <w:rFonts w:eastAsia="EUAlbertina-Bold-Identity-H" w:cs="Times New Roman"/>
          <w:i/>
          <w:szCs w:val="20"/>
        </w:rPr>
        <w:t>.</w:t>
      </w:r>
      <w:r w:rsidRPr="007D35C9">
        <w:rPr>
          <w:rFonts w:eastAsia="EUAlbertina-Bold-Identity-H" w:cs="Times New Roman"/>
          <w:i/>
          <w:szCs w:val="20"/>
        </w:rPr>
        <w:t xml:space="preserve"> “Konstatētās neatbilstības sadalījumā pa finansējuma saņēmēju veidiem kumulatīvi uz 2016</w:t>
      </w:r>
      <w:r w:rsidR="000870FE">
        <w:rPr>
          <w:rFonts w:eastAsia="EUAlbertina-Bold-Identity-H" w:cs="Times New Roman"/>
          <w:i/>
          <w:szCs w:val="20"/>
        </w:rPr>
        <w:t>. gad</w:t>
      </w:r>
      <w:r w:rsidRPr="007D35C9">
        <w:rPr>
          <w:rFonts w:eastAsia="EUAlbertina-Bold-Identity-H" w:cs="Times New Roman"/>
          <w:i/>
          <w:szCs w:val="20"/>
        </w:rPr>
        <w:t>a 31.decembri un uz 2016</w:t>
      </w:r>
      <w:r w:rsidR="000870FE">
        <w:rPr>
          <w:rFonts w:eastAsia="EUAlbertina-Bold-Identity-H" w:cs="Times New Roman"/>
          <w:i/>
          <w:szCs w:val="20"/>
        </w:rPr>
        <w:t>. gad</w:t>
      </w:r>
      <w:r w:rsidRPr="007D35C9">
        <w:rPr>
          <w:rFonts w:eastAsia="EUAlbertina-Bold-Identity-H" w:cs="Times New Roman"/>
          <w:i/>
          <w:szCs w:val="20"/>
        </w:rPr>
        <w:t>a 30.jūniju,</w:t>
      </w:r>
      <w:r w:rsidR="00926027">
        <w:rPr>
          <w:rFonts w:eastAsia="EUAlbertina-Bold-Identity-H" w:cs="Times New Roman"/>
          <w:i/>
          <w:szCs w:val="20"/>
        </w:rPr>
        <w:t> milj.</w:t>
      </w:r>
      <w:r w:rsidR="00926027" w:rsidRPr="00926027">
        <w:rPr>
          <w:rFonts w:eastAsia="EUAlbertina-Bold-Identity-H" w:cs="Times New Roman"/>
          <w:i/>
          <w:szCs w:val="20"/>
        </w:rPr>
        <w:t> euro</w:t>
      </w:r>
      <w:r w:rsidRPr="007D35C9">
        <w:rPr>
          <w:rFonts w:eastAsia="EUAlbertina-Bold-Identity-H" w:cs="Times New Roman"/>
          <w:i/>
          <w:szCs w:val="20"/>
        </w:rPr>
        <w:t xml:space="preserve"> (</w:t>
      </w:r>
      <w:r w:rsidR="0000057D">
        <w:rPr>
          <w:rFonts w:eastAsia="EUAlbertina-Bold-Identity-H" w:cs="Times New Roman"/>
          <w:i/>
          <w:szCs w:val="20"/>
        </w:rPr>
        <w:t> %</w:t>
      </w:r>
      <w:r w:rsidRPr="007D35C9">
        <w:rPr>
          <w:rFonts w:eastAsia="EUAlbertina-Bold-Identity-H" w:cs="Times New Roman"/>
          <w:i/>
          <w:szCs w:val="20"/>
        </w:rPr>
        <w:t xml:space="preserve"> pieaugums pret iepriekšējo pārskata periodu – 2016</w:t>
      </w:r>
      <w:r w:rsidR="000870FE">
        <w:rPr>
          <w:rFonts w:eastAsia="EUAlbertina-Bold-Identity-H" w:cs="Times New Roman"/>
          <w:i/>
          <w:szCs w:val="20"/>
        </w:rPr>
        <w:t>. gad</w:t>
      </w:r>
      <w:r w:rsidRPr="007D35C9">
        <w:rPr>
          <w:rFonts w:eastAsia="EUAlbertina-Bold-Identity-H" w:cs="Times New Roman"/>
          <w:i/>
          <w:szCs w:val="20"/>
        </w:rPr>
        <w:t>a 30.jūniju;</w:t>
      </w:r>
      <w:r w:rsidR="00032662">
        <w:rPr>
          <w:rFonts w:eastAsia="EUAlbertina-Bold-Identity-H" w:cs="Times New Roman"/>
          <w:i/>
          <w:szCs w:val="20"/>
        </w:rPr>
        <w:t> </w:t>
      </w:r>
      <w:r w:rsidR="0000057D">
        <w:rPr>
          <w:rFonts w:eastAsia="EUAlbertina-Bold-Identity-H" w:cs="Times New Roman"/>
          <w:i/>
          <w:szCs w:val="20"/>
        </w:rPr>
        <w:t>%</w:t>
      </w:r>
      <w:r w:rsidRPr="007D35C9">
        <w:rPr>
          <w:rFonts w:eastAsia="EUAlbertina-Bold-Identity-H" w:cs="Times New Roman"/>
          <w:i/>
          <w:szCs w:val="20"/>
        </w:rPr>
        <w:t xml:space="preserve"> no kopējiem finansējuma saņēmēju pieprasītajiem maksājumiem uz 2016</w:t>
      </w:r>
      <w:r w:rsidR="000870FE">
        <w:rPr>
          <w:rFonts w:eastAsia="EUAlbertina-Bold-Identity-H" w:cs="Times New Roman"/>
          <w:i/>
          <w:szCs w:val="20"/>
        </w:rPr>
        <w:t>. gad</w:t>
      </w:r>
      <w:r w:rsidRPr="007D35C9">
        <w:rPr>
          <w:rFonts w:eastAsia="EUAlbertina-Bold-Identity-H" w:cs="Times New Roman"/>
          <w:i/>
          <w:szCs w:val="20"/>
        </w:rPr>
        <w:t>a 30.jūniju)”</w:t>
      </w:r>
    </w:p>
    <w:p w14:paraId="3F8A75EF" w14:textId="77777777" w:rsidR="008C22CE" w:rsidRPr="007D35C9" w:rsidRDefault="008C22CE" w:rsidP="008C22CE">
      <w:pPr>
        <w:spacing w:before="120" w:after="120" w:line="276" w:lineRule="auto"/>
        <w:jc w:val="center"/>
      </w:pPr>
      <w:r w:rsidRPr="007D35C9">
        <w:rPr>
          <w:noProof/>
          <w:lang w:eastAsia="lv-LV"/>
        </w:rPr>
        <w:drawing>
          <wp:inline distT="0" distB="0" distL="0" distR="0" wp14:anchorId="2439EC69" wp14:editId="4B68C6A1">
            <wp:extent cx="5677786" cy="28206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88921" cy="2826202"/>
                    </a:xfrm>
                    <a:prstGeom prst="rect">
                      <a:avLst/>
                    </a:prstGeom>
                    <a:noFill/>
                  </pic:spPr>
                </pic:pic>
              </a:graphicData>
            </a:graphic>
          </wp:inline>
        </w:drawing>
      </w:r>
    </w:p>
    <w:p w14:paraId="1C82E64B" w14:textId="2F7B364C" w:rsidR="008C22CE" w:rsidRPr="007D35C9" w:rsidRDefault="008C22CE" w:rsidP="00EC6BB9">
      <w:pPr>
        <w:spacing w:before="120" w:after="120" w:line="276" w:lineRule="auto"/>
        <w:ind w:firstLine="720"/>
        <w:jc w:val="both"/>
        <w:rPr>
          <w:rFonts w:cs="Times New Roman"/>
          <w:sz w:val="28"/>
          <w:szCs w:val="24"/>
        </w:rPr>
      </w:pPr>
      <w:r w:rsidRPr="007D35C9">
        <w:rPr>
          <w:sz w:val="28"/>
        </w:rPr>
        <w:t>Analizējot datus par 2014.</w:t>
      </w:r>
      <w:r w:rsidR="006E73E8">
        <w:rPr>
          <w:sz w:val="28"/>
        </w:rPr>
        <w:t> </w:t>
      </w:r>
      <w:r w:rsidRPr="007D35C9">
        <w:rPr>
          <w:sz w:val="28"/>
        </w:rPr>
        <w:t>-</w:t>
      </w:r>
      <w:r w:rsidR="006E73E8">
        <w:rPr>
          <w:sz w:val="28"/>
        </w:rPr>
        <w:t> </w:t>
      </w:r>
      <w:r w:rsidRPr="007D35C9">
        <w:rPr>
          <w:sz w:val="28"/>
        </w:rPr>
        <w:t>2020</w:t>
      </w:r>
      <w:r w:rsidR="000870FE">
        <w:rPr>
          <w:sz w:val="28"/>
        </w:rPr>
        <w:t>. gad</w:t>
      </w:r>
      <w:r w:rsidRPr="007D35C9">
        <w:rPr>
          <w:sz w:val="28"/>
        </w:rPr>
        <w:t>a plānošanas periodu, secināms, ka kopumā neatbilstību apjoms, salīdzinot ar datiem uz 2016</w:t>
      </w:r>
      <w:r w:rsidR="000870FE">
        <w:rPr>
          <w:sz w:val="28"/>
        </w:rPr>
        <w:t>. gad</w:t>
      </w:r>
      <w:r w:rsidRPr="007D35C9">
        <w:rPr>
          <w:sz w:val="28"/>
        </w:rPr>
        <w:t>a</w:t>
      </w:r>
      <w:r w:rsidR="006E73E8">
        <w:rPr>
          <w:sz w:val="28"/>
        </w:rPr>
        <w:t> </w:t>
      </w:r>
      <w:r w:rsidRPr="007D35C9">
        <w:rPr>
          <w:sz w:val="28"/>
        </w:rPr>
        <w:t>30.</w:t>
      </w:r>
      <w:r w:rsidR="006E73E8">
        <w:rPr>
          <w:sz w:val="28"/>
        </w:rPr>
        <w:t> </w:t>
      </w:r>
      <w:r w:rsidRPr="007D35C9">
        <w:rPr>
          <w:sz w:val="28"/>
        </w:rPr>
        <w:t>jūniju, ir palielinājies par 14,6</w:t>
      </w:r>
      <w:r w:rsidR="0000057D">
        <w:rPr>
          <w:sz w:val="28"/>
        </w:rPr>
        <w:t> %</w:t>
      </w:r>
      <w:r w:rsidRPr="007D35C9">
        <w:rPr>
          <w:sz w:val="28"/>
        </w:rPr>
        <w:t xml:space="preserve">, kas saistīts ar </w:t>
      </w:r>
      <w:r w:rsidRPr="007D35C9">
        <w:rPr>
          <w:rFonts w:cs="Times New Roman"/>
          <w:sz w:val="28"/>
          <w:szCs w:val="24"/>
        </w:rPr>
        <w:t>konstatētajām neatbilstībām 6.5.1.</w:t>
      </w:r>
      <w:r w:rsidR="006E73E8">
        <w:rPr>
          <w:rFonts w:cs="Times New Roman"/>
          <w:sz w:val="28"/>
          <w:szCs w:val="24"/>
        </w:rPr>
        <w:t> </w:t>
      </w:r>
      <w:r w:rsidR="006E73E8" w:rsidRPr="007D35C9">
        <w:rPr>
          <w:rFonts w:cs="Times New Roman"/>
          <w:sz w:val="28"/>
          <w:szCs w:val="24"/>
        </w:rPr>
        <w:t>SAM</w:t>
      </w:r>
      <w:r w:rsidR="006E73E8">
        <w:rPr>
          <w:rFonts w:cs="Times New Roman"/>
          <w:sz w:val="28"/>
          <w:szCs w:val="24"/>
        </w:rPr>
        <w:t> </w:t>
      </w:r>
      <w:r w:rsidRPr="007D35C9">
        <w:rPr>
          <w:rFonts w:cs="Times New Roman"/>
          <w:sz w:val="28"/>
          <w:szCs w:val="24"/>
        </w:rPr>
        <w:t>“Valsts galveno autoceļu segu pārbūve, nestspējas palielināšana”, kura projektu iepirkumu nolikumos tika iekļauta prasība ārvalstu pretendentiem nodrošināt profesionālās kvalifikācijas atzīšanu saskaņā ar Latvijas normatīvo aktu prasībām, un atbilstoši EK audita Nr.REGC214LV0012</w:t>
      </w:r>
      <w:r w:rsidRPr="007D35C9">
        <w:rPr>
          <w:rStyle w:val="FootnoteReference"/>
          <w:rFonts w:cs="Times New Roman"/>
          <w:sz w:val="28"/>
          <w:szCs w:val="24"/>
        </w:rPr>
        <w:footnoteReference w:id="62"/>
      </w:r>
      <w:r w:rsidRPr="007D35C9">
        <w:rPr>
          <w:rFonts w:cs="Times New Roman"/>
          <w:sz w:val="28"/>
          <w:szCs w:val="24"/>
        </w:rPr>
        <w:t xml:space="preserve"> ziņojuma projektā šāda prasība tiek atzīta par diskriminējošu. 2016</w:t>
      </w:r>
      <w:r w:rsidR="000870FE">
        <w:rPr>
          <w:rFonts w:cs="Times New Roman"/>
          <w:sz w:val="28"/>
          <w:szCs w:val="24"/>
        </w:rPr>
        <w:t>. gad</w:t>
      </w:r>
      <w:r w:rsidRPr="007D35C9">
        <w:rPr>
          <w:rFonts w:cs="Times New Roman"/>
          <w:sz w:val="28"/>
          <w:szCs w:val="24"/>
        </w:rPr>
        <w:t>a</w:t>
      </w:r>
      <w:r w:rsidR="006E73E8">
        <w:rPr>
          <w:rFonts w:cs="Times New Roman"/>
          <w:sz w:val="28"/>
          <w:szCs w:val="24"/>
        </w:rPr>
        <w:t> </w:t>
      </w:r>
      <w:r w:rsidR="00654D0F">
        <w:rPr>
          <w:rFonts w:cs="Times New Roman"/>
          <w:sz w:val="28"/>
          <w:szCs w:val="24"/>
        </w:rPr>
        <w:t>II</w:t>
      </w:r>
      <w:r w:rsidR="006E73E8">
        <w:rPr>
          <w:rFonts w:cs="Times New Roman"/>
          <w:sz w:val="28"/>
          <w:szCs w:val="24"/>
        </w:rPr>
        <w:t> </w:t>
      </w:r>
      <w:r w:rsidRPr="007D35C9">
        <w:rPr>
          <w:rFonts w:cs="Times New Roman"/>
          <w:sz w:val="28"/>
          <w:szCs w:val="24"/>
        </w:rPr>
        <w:t>pusgada neatbilstību apjoms veido 0,8</w:t>
      </w:r>
      <w:r w:rsidR="00926027">
        <w:rPr>
          <w:rFonts w:cs="Times New Roman"/>
          <w:sz w:val="28"/>
          <w:szCs w:val="24"/>
        </w:rPr>
        <w:t> milj.</w:t>
      </w:r>
      <w:r w:rsidR="00926027" w:rsidRPr="00926027">
        <w:rPr>
          <w:rFonts w:cs="Times New Roman"/>
          <w:i/>
          <w:sz w:val="28"/>
          <w:szCs w:val="24"/>
        </w:rPr>
        <w:t> euro</w:t>
      </w:r>
      <w:r w:rsidRPr="007D35C9">
        <w:rPr>
          <w:rFonts w:cs="Times New Roman"/>
          <w:sz w:val="28"/>
          <w:szCs w:val="24"/>
        </w:rPr>
        <w:t>.</w:t>
      </w:r>
    </w:p>
    <w:p w14:paraId="64C993DA" w14:textId="10CA082A" w:rsidR="008C22CE" w:rsidRPr="007D35C9" w:rsidRDefault="008C22CE" w:rsidP="00EC6BB9">
      <w:pPr>
        <w:spacing w:before="120" w:after="120" w:line="276" w:lineRule="auto"/>
        <w:ind w:firstLine="720"/>
        <w:jc w:val="both"/>
        <w:rPr>
          <w:rFonts w:cs="Times New Roman"/>
          <w:sz w:val="28"/>
          <w:szCs w:val="24"/>
        </w:rPr>
      </w:pPr>
      <w:r w:rsidRPr="007D35C9">
        <w:rPr>
          <w:rFonts w:cs="Times New Roman"/>
          <w:sz w:val="28"/>
          <w:szCs w:val="24"/>
        </w:rPr>
        <w:t>Ņemot vērā no EK saņemto viedokli, kas ietverts 2014.</w:t>
      </w:r>
      <w:r w:rsidR="006E73E8">
        <w:rPr>
          <w:rFonts w:cs="Times New Roman"/>
          <w:sz w:val="28"/>
          <w:szCs w:val="24"/>
        </w:rPr>
        <w:t> </w:t>
      </w:r>
      <w:r w:rsidRPr="007D35C9">
        <w:rPr>
          <w:rFonts w:cs="Times New Roman"/>
          <w:sz w:val="28"/>
          <w:szCs w:val="24"/>
        </w:rPr>
        <w:t>-</w:t>
      </w:r>
      <w:r w:rsidR="006E73E8">
        <w:rPr>
          <w:rFonts w:cs="Times New Roman"/>
          <w:sz w:val="28"/>
          <w:szCs w:val="24"/>
        </w:rPr>
        <w:t> </w:t>
      </w:r>
      <w:r w:rsidRPr="007D35C9">
        <w:rPr>
          <w:rFonts w:cs="Times New Roman"/>
          <w:sz w:val="28"/>
          <w:szCs w:val="24"/>
        </w:rPr>
        <w:t>2020</w:t>
      </w:r>
      <w:r w:rsidR="000870FE">
        <w:rPr>
          <w:rFonts w:cs="Times New Roman"/>
          <w:sz w:val="28"/>
          <w:szCs w:val="24"/>
        </w:rPr>
        <w:t>. gad</w:t>
      </w:r>
      <w:r w:rsidRPr="007D35C9">
        <w:rPr>
          <w:rFonts w:cs="Times New Roman"/>
          <w:sz w:val="28"/>
          <w:szCs w:val="24"/>
        </w:rPr>
        <w:t>a plānošanas perioda audita ziņojuma projektā, kas vēl ir saskaņošanas procesā, konstatētais pārkāpums (prasība nodrošināt sertifikāciju atbilstoši Latvijas normatīvo aktu prasībām) ir attiecināms arī uz 2014.</w:t>
      </w:r>
      <w:r w:rsidR="006E73E8">
        <w:rPr>
          <w:rFonts w:cs="Times New Roman"/>
          <w:sz w:val="28"/>
          <w:szCs w:val="24"/>
        </w:rPr>
        <w:t> </w:t>
      </w:r>
      <w:r w:rsidRPr="007D35C9">
        <w:rPr>
          <w:rFonts w:cs="Times New Roman"/>
          <w:sz w:val="28"/>
          <w:szCs w:val="24"/>
        </w:rPr>
        <w:t>-</w:t>
      </w:r>
      <w:r w:rsidR="006E73E8">
        <w:rPr>
          <w:rFonts w:cs="Times New Roman"/>
          <w:sz w:val="28"/>
          <w:szCs w:val="24"/>
        </w:rPr>
        <w:t> </w:t>
      </w:r>
      <w:r w:rsidRPr="007D35C9">
        <w:rPr>
          <w:rFonts w:cs="Times New Roman"/>
          <w:sz w:val="28"/>
          <w:szCs w:val="24"/>
        </w:rPr>
        <w:t>2020</w:t>
      </w:r>
      <w:r w:rsidR="000870FE">
        <w:rPr>
          <w:rFonts w:cs="Times New Roman"/>
          <w:sz w:val="28"/>
          <w:szCs w:val="24"/>
        </w:rPr>
        <w:t>. gad</w:t>
      </w:r>
      <w:r w:rsidRPr="007D35C9">
        <w:rPr>
          <w:rFonts w:cs="Times New Roman"/>
          <w:sz w:val="28"/>
          <w:szCs w:val="24"/>
        </w:rPr>
        <w:t xml:space="preserve">a plānošanas periodu, un nepieciešams nodrošināt, ka netiek pieļautas iepriekšējā plānošanas perioda kļūdas. Lai turpmāk novērstu līdzīgu neatbilstību risku, IUB sadarbībā ar EM un IZM ir sagatavojusi skaidrojumu “Par iepirkuma dokumentācijā izvirzītajām prasībām attiecībā uz kvalifikācijas atzīšanu ar būvniecību saistītajās specialitātēs”, kas atrodams IUB </w:t>
      </w:r>
      <w:r w:rsidR="00E96693" w:rsidRPr="007D35C9">
        <w:rPr>
          <w:rFonts w:cs="Times New Roman"/>
          <w:sz w:val="28"/>
          <w:szCs w:val="24"/>
        </w:rPr>
        <w:t>tīmekļa vietnē</w:t>
      </w:r>
      <w:r w:rsidRPr="007D35C9">
        <w:rPr>
          <w:rFonts w:cs="Times New Roman"/>
          <w:sz w:val="28"/>
          <w:szCs w:val="24"/>
        </w:rPr>
        <w:t>.</w:t>
      </w:r>
    </w:p>
    <w:p w14:paraId="05CA428A" w14:textId="017F3C95" w:rsidR="00D872AE" w:rsidRPr="009C1185" w:rsidRDefault="006E090E" w:rsidP="00E7475B">
      <w:pPr>
        <w:ind w:firstLine="720"/>
      </w:pPr>
      <w:bookmarkStart w:id="22" w:name="_Toc472690743"/>
      <w:r w:rsidRPr="00FA060D">
        <w:rPr>
          <w:b/>
          <w:i/>
          <w:sz w:val="28"/>
        </w:rPr>
        <w:lastRenderedPageBreak/>
        <w:t>Neatbilstības EEZ/Norvēģijas finanšu instrumentos un Šveices programmā</w:t>
      </w:r>
      <w:bookmarkEnd w:id="22"/>
    </w:p>
    <w:p w14:paraId="1AAB5072" w14:textId="459C2E4F" w:rsidR="006515BC" w:rsidRPr="007D35C9" w:rsidRDefault="006515BC" w:rsidP="00EC6BB9">
      <w:pPr>
        <w:spacing w:before="120" w:after="120" w:line="276" w:lineRule="auto"/>
        <w:ind w:firstLine="720"/>
        <w:jc w:val="both"/>
        <w:rPr>
          <w:iCs/>
          <w:sz w:val="28"/>
          <w:szCs w:val="24"/>
        </w:rPr>
      </w:pPr>
      <w:r w:rsidRPr="007D35C9">
        <w:rPr>
          <w:iCs/>
          <w:sz w:val="28"/>
          <w:szCs w:val="24"/>
        </w:rPr>
        <w:t xml:space="preserve">Līdz pārskata perioda beigām EEZ/Norvēģijas finanšu instrumentos par neattiecināmiem izdevumiem ir atzīti </w:t>
      </w:r>
      <w:r w:rsidR="005059B5">
        <w:rPr>
          <w:iCs/>
          <w:sz w:val="28"/>
          <w:szCs w:val="24"/>
        </w:rPr>
        <w:t>139,4</w:t>
      </w:r>
      <w:r w:rsidRPr="007D35C9">
        <w:rPr>
          <w:iCs/>
          <w:sz w:val="28"/>
          <w:szCs w:val="24"/>
        </w:rPr>
        <w:t xml:space="preserve"> tūkst.</w:t>
      </w:r>
      <w:r w:rsidR="00926027" w:rsidRPr="00926027">
        <w:rPr>
          <w:i/>
          <w:iCs/>
          <w:sz w:val="28"/>
          <w:szCs w:val="24"/>
        </w:rPr>
        <w:t> euro</w:t>
      </w:r>
      <w:r w:rsidRPr="007D35C9">
        <w:rPr>
          <w:iCs/>
          <w:sz w:val="28"/>
          <w:szCs w:val="24"/>
        </w:rPr>
        <w:t xml:space="preserve"> jeb 0,</w:t>
      </w:r>
      <w:r w:rsidR="007A21FC">
        <w:rPr>
          <w:iCs/>
          <w:sz w:val="28"/>
          <w:szCs w:val="24"/>
        </w:rPr>
        <w:t>2</w:t>
      </w:r>
      <w:r w:rsidR="0000057D">
        <w:rPr>
          <w:iCs/>
          <w:sz w:val="28"/>
          <w:szCs w:val="24"/>
        </w:rPr>
        <w:t> %</w:t>
      </w:r>
      <w:r w:rsidRPr="007D35C9">
        <w:rPr>
          <w:iCs/>
          <w:sz w:val="28"/>
          <w:szCs w:val="24"/>
        </w:rPr>
        <w:t xml:space="preserve"> no pieejamā finanšu instrumentu finansējuma, savukārt Šveices programmā – </w:t>
      </w:r>
      <w:r w:rsidR="00656BA6">
        <w:rPr>
          <w:iCs/>
          <w:sz w:val="28"/>
          <w:szCs w:val="24"/>
        </w:rPr>
        <w:t>212,8</w:t>
      </w:r>
      <w:r w:rsidR="006E73E8">
        <w:rPr>
          <w:iCs/>
          <w:color w:val="FF0000"/>
          <w:sz w:val="28"/>
          <w:szCs w:val="24"/>
        </w:rPr>
        <w:t> </w:t>
      </w:r>
      <w:r w:rsidRPr="007D35C9">
        <w:rPr>
          <w:iCs/>
          <w:sz w:val="28"/>
          <w:szCs w:val="24"/>
        </w:rPr>
        <w:t>tūkst.</w:t>
      </w:r>
      <w:r w:rsidR="00926027" w:rsidRPr="00926027">
        <w:rPr>
          <w:i/>
          <w:iCs/>
          <w:sz w:val="28"/>
          <w:szCs w:val="24"/>
        </w:rPr>
        <w:t> euro</w:t>
      </w:r>
      <w:r w:rsidRPr="007D35C9">
        <w:rPr>
          <w:iCs/>
          <w:sz w:val="28"/>
          <w:szCs w:val="24"/>
        </w:rPr>
        <w:t xml:space="preserve"> jeb 0,4</w:t>
      </w:r>
      <w:r w:rsidR="0000057D">
        <w:rPr>
          <w:iCs/>
          <w:sz w:val="28"/>
          <w:szCs w:val="24"/>
        </w:rPr>
        <w:t> %</w:t>
      </w:r>
      <w:r w:rsidRPr="007D35C9">
        <w:rPr>
          <w:iCs/>
          <w:sz w:val="28"/>
          <w:szCs w:val="24"/>
        </w:rPr>
        <w:t xml:space="preserve"> no pieejamā Šveices finansējuma. 2016</w:t>
      </w:r>
      <w:r w:rsidR="000870FE">
        <w:rPr>
          <w:iCs/>
          <w:sz w:val="28"/>
          <w:szCs w:val="24"/>
        </w:rPr>
        <w:t>. gad</w:t>
      </w:r>
      <w:r w:rsidRPr="007D35C9">
        <w:rPr>
          <w:iCs/>
          <w:sz w:val="28"/>
          <w:szCs w:val="24"/>
        </w:rPr>
        <w:t>a</w:t>
      </w:r>
      <w:r w:rsidR="006E73E8">
        <w:rPr>
          <w:iCs/>
          <w:sz w:val="28"/>
          <w:szCs w:val="24"/>
        </w:rPr>
        <w:t> </w:t>
      </w:r>
      <w:r w:rsidR="00AF2CE7" w:rsidRPr="007D35C9">
        <w:rPr>
          <w:iCs/>
          <w:sz w:val="28"/>
          <w:szCs w:val="24"/>
        </w:rPr>
        <w:t>II</w:t>
      </w:r>
      <w:r w:rsidR="006E73E8">
        <w:rPr>
          <w:iCs/>
          <w:sz w:val="28"/>
          <w:szCs w:val="24"/>
        </w:rPr>
        <w:t> </w:t>
      </w:r>
      <w:r w:rsidRPr="007D35C9">
        <w:rPr>
          <w:iCs/>
          <w:sz w:val="28"/>
          <w:szCs w:val="24"/>
        </w:rPr>
        <w:t>pusgadā ir konstatēti neatbilstoši veiktie izdevumi:</w:t>
      </w:r>
    </w:p>
    <w:p w14:paraId="3939DE36" w14:textId="6234ABCE" w:rsidR="006515BC" w:rsidRPr="007D35C9" w:rsidRDefault="006515BC" w:rsidP="00123FD6">
      <w:pPr>
        <w:pStyle w:val="ListParagraph"/>
        <w:numPr>
          <w:ilvl w:val="0"/>
          <w:numId w:val="5"/>
        </w:numPr>
        <w:spacing w:before="120" w:after="120" w:line="276" w:lineRule="auto"/>
        <w:ind w:left="0" w:hanging="11"/>
        <w:jc w:val="both"/>
        <w:rPr>
          <w:color w:val="000000"/>
          <w:sz w:val="28"/>
          <w:szCs w:val="20"/>
          <w:lang w:eastAsia="lv-LV"/>
        </w:rPr>
      </w:pPr>
      <w:r w:rsidRPr="007D35C9">
        <w:rPr>
          <w:color w:val="000000"/>
          <w:sz w:val="28"/>
          <w:szCs w:val="20"/>
          <w:lang w:eastAsia="lv-LV"/>
        </w:rPr>
        <w:t xml:space="preserve">EEZ/Norvēģijas finanšu instrumentos dažāda veida projektu īstenotāju izmaksu </w:t>
      </w:r>
      <w:proofErr w:type="spellStart"/>
      <w:r w:rsidRPr="007D35C9">
        <w:rPr>
          <w:color w:val="000000"/>
          <w:sz w:val="28"/>
          <w:szCs w:val="20"/>
          <w:lang w:eastAsia="lv-LV"/>
        </w:rPr>
        <w:t>attiecināmības</w:t>
      </w:r>
      <w:proofErr w:type="spellEnd"/>
      <w:r w:rsidRPr="007D35C9">
        <w:rPr>
          <w:color w:val="000000"/>
          <w:sz w:val="28"/>
          <w:szCs w:val="20"/>
          <w:lang w:eastAsia="lv-LV"/>
        </w:rPr>
        <w:t xml:space="preserve"> nosacījumu pārkāpumos</w:t>
      </w:r>
      <w:r w:rsidR="00115E00" w:rsidRPr="007D35C9">
        <w:rPr>
          <w:color w:val="000000"/>
          <w:sz w:val="28"/>
          <w:szCs w:val="20"/>
          <w:lang w:eastAsia="lv-LV"/>
        </w:rPr>
        <w:t xml:space="preserve"> 42,3</w:t>
      </w:r>
      <w:r w:rsidRPr="007D35C9">
        <w:rPr>
          <w:color w:val="000000"/>
          <w:sz w:val="28"/>
          <w:szCs w:val="20"/>
          <w:lang w:eastAsia="lv-LV"/>
        </w:rPr>
        <w:t xml:space="preserve"> tūkst.</w:t>
      </w:r>
      <w:r w:rsidR="00926027" w:rsidRPr="00926027">
        <w:rPr>
          <w:i/>
          <w:color w:val="000000"/>
          <w:sz w:val="28"/>
          <w:szCs w:val="20"/>
          <w:lang w:eastAsia="lv-LV"/>
        </w:rPr>
        <w:t> euro</w:t>
      </w:r>
      <w:r w:rsidRPr="007D35C9">
        <w:rPr>
          <w:color w:val="000000"/>
          <w:sz w:val="28"/>
          <w:szCs w:val="20"/>
          <w:lang w:eastAsia="lv-LV"/>
        </w:rPr>
        <w:t xml:space="preserve"> apmērā.</w:t>
      </w:r>
    </w:p>
    <w:p w14:paraId="5A442493" w14:textId="0F2D5D42" w:rsidR="006515BC" w:rsidRPr="007D35C9" w:rsidRDefault="006515BC" w:rsidP="00123FD6">
      <w:pPr>
        <w:pStyle w:val="ListParagraph"/>
        <w:numPr>
          <w:ilvl w:val="0"/>
          <w:numId w:val="5"/>
        </w:numPr>
        <w:spacing w:before="120" w:after="120" w:line="276" w:lineRule="auto"/>
        <w:ind w:left="0" w:firstLine="0"/>
        <w:jc w:val="both"/>
        <w:rPr>
          <w:color w:val="000000"/>
          <w:sz w:val="28"/>
          <w:szCs w:val="20"/>
          <w:lang w:eastAsia="lv-LV"/>
        </w:rPr>
      </w:pPr>
      <w:r w:rsidRPr="007D35C9">
        <w:rPr>
          <w:color w:val="000000"/>
          <w:sz w:val="28"/>
          <w:szCs w:val="20"/>
          <w:lang w:eastAsia="lv-LV"/>
        </w:rPr>
        <w:t xml:space="preserve">Šveices programmā </w:t>
      </w:r>
      <w:r w:rsidR="002E64D3" w:rsidRPr="007D35C9">
        <w:rPr>
          <w:color w:val="000000"/>
          <w:sz w:val="28"/>
          <w:szCs w:val="20"/>
          <w:lang w:eastAsia="lv-LV"/>
        </w:rPr>
        <w:t>“</w:t>
      </w:r>
      <w:r w:rsidRPr="007D35C9">
        <w:rPr>
          <w:color w:val="000000"/>
          <w:sz w:val="28"/>
          <w:szCs w:val="20"/>
          <w:lang w:eastAsia="lv-LV"/>
        </w:rPr>
        <w:t>Atbalsts jaunatnes iniciatīvu attīstībai attālos vai mazattīstītos reģionos” 20,1 tūkst.</w:t>
      </w:r>
      <w:r w:rsidR="00926027" w:rsidRPr="00926027">
        <w:rPr>
          <w:i/>
          <w:color w:val="000000"/>
          <w:sz w:val="28"/>
          <w:szCs w:val="20"/>
          <w:lang w:eastAsia="lv-LV"/>
        </w:rPr>
        <w:t> euro</w:t>
      </w:r>
      <w:r w:rsidRPr="007D35C9">
        <w:rPr>
          <w:color w:val="000000"/>
          <w:sz w:val="28"/>
          <w:szCs w:val="20"/>
          <w:lang w:eastAsia="lv-LV"/>
        </w:rPr>
        <w:t xml:space="preserve"> apmērā divos no pašvaldību apakšprojektiem.</w:t>
      </w:r>
    </w:p>
    <w:p w14:paraId="45CA5FDF" w14:textId="37DFBF18" w:rsidR="009C0862" w:rsidRPr="007D35C9" w:rsidRDefault="00D76642" w:rsidP="001545CE">
      <w:pPr>
        <w:pStyle w:val="1lmenis"/>
      </w:pPr>
      <w:bookmarkStart w:id="23" w:name="_Toc473286224"/>
      <w:r>
        <w:t xml:space="preserve">8. </w:t>
      </w:r>
      <w:r w:rsidR="009C0862" w:rsidRPr="007D35C9">
        <w:t>ES fondu vadības</w:t>
      </w:r>
      <w:r>
        <w:t xml:space="preserve"> un </w:t>
      </w:r>
      <w:r w:rsidR="009C0862" w:rsidRPr="007D35C9">
        <w:t>kontroles sistēmas darbība</w:t>
      </w:r>
      <w:bookmarkEnd w:id="23"/>
      <w:r w:rsidR="009C0862" w:rsidRPr="007D35C9">
        <w:t xml:space="preserve"> </w:t>
      </w:r>
    </w:p>
    <w:p w14:paraId="2BA25872" w14:textId="5A5F5DC1" w:rsidR="00060A20" w:rsidRPr="00E7475B" w:rsidRDefault="009C0862" w:rsidP="00E7475B">
      <w:pPr>
        <w:autoSpaceDE w:val="0"/>
        <w:autoSpaceDN w:val="0"/>
        <w:adjustRightInd w:val="0"/>
        <w:spacing w:before="120" w:after="120" w:line="276" w:lineRule="auto"/>
        <w:ind w:firstLine="720"/>
        <w:jc w:val="both"/>
        <w:rPr>
          <w:b/>
          <w:bCs/>
          <w:i/>
          <w:sz w:val="28"/>
          <w:szCs w:val="28"/>
        </w:rPr>
      </w:pPr>
      <w:r w:rsidRPr="00E7475B">
        <w:rPr>
          <w:b/>
          <w:bCs/>
          <w:i/>
          <w:sz w:val="28"/>
          <w:szCs w:val="28"/>
        </w:rPr>
        <w:t>Attiecībā uz ES fondu 2</w:t>
      </w:r>
      <w:r w:rsidR="00350726" w:rsidRPr="00E7475B">
        <w:rPr>
          <w:b/>
          <w:bCs/>
          <w:i/>
          <w:sz w:val="28"/>
          <w:szCs w:val="28"/>
        </w:rPr>
        <w:t>007.</w:t>
      </w:r>
      <w:r w:rsidR="006E73E8">
        <w:rPr>
          <w:b/>
          <w:bCs/>
          <w:i/>
          <w:sz w:val="28"/>
          <w:szCs w:val="28"/>
        </w:rPr>
        <w:t> - </w:t>
      </w:r>
      <w:r w:rsidR="00350726" w:rsidRPr="00E7475B">
        <w:rPr>
          <w:b/>
          <w:bCs/>
          <w:i/>
          <w:sz w:val="28"/>
          <w:szCs w:val="28"/>
        </w:rPr>
        <w:t>2013</w:t>
      </w:r>
      <w:r w:rsidR="000870FE">
        <w:rPr>
          <w:b/>
          <w:bCs/>
          <w:i/>
          <w:sz w:val="28"/>
          <w:szCs w:val="28"/>
        </w:rPr>
        <w:t>. gad</w:t>
      </w:r>
      <w:r w:rsidR="00350726" w:rsidRPr="00E7475B">
        <w:rPr>
          <w:b/>
          <w:bCs/>
          <w:i/>
          <w:sz w:val="28"/>
          <w:szCs w:val="28"/>
        </w:rPr>
        <w:t>a plānošanas periodu</w:t>
      </w:r>
      <w:r w:rsidR="00AB1865" w:rsidRPr="00E7475B">
        <w:rPr>
          <w:b/>
          <w:bCs/>
          <w:i/>
          <w:sz w:val="28"/>
          <w:szCs w:val="28"/>
        </w:rPr>
        <w:t xml:space="preserve"> veiktie pasākumi ES fondu vadības un kontroles sistēmas pilnveidošanai</w:t>
      </w:r>
      <w:r w:rsidRPr="00E7475B">
        <w:rPr>
          <w:b/>
          <w:bCs/>
          <w:i/>
          <w:sz w:val="28"/>
          <w:szCs w:val="28"/>
        </w:rPr>
        <w:t>:</w:t>
      </w:r>
    </w:p>
    <w:p w14:paraId="7D2B965B" w14:textId="7C715B99" w:rsidR="000D0732" w:rsidRPr="007D35C9" w:rsidRDefault="00060A20" w:rsidP="00EC6BB9">
      <w:pPr>
        <w:pStyle w:val="ListParagraph"/>
        <w:spacing w:before="120" w:after="120" w:line="276" w:lineRule="auto"/>
        <w:ind w:left="0" w:firstLine="720"/>
        <w:contextualSpacing w:val="0"/>
        <w:jc w:val="both"/>
      </w:pPr>
      <w:r w:rsidRPr="007D35C9">
        <w:rPr>
          <w:rFonts w:eastAsia="Times New Roman" w:cs="Times New Roman"/>
          <w:bCs/>
          <w:iCs/>
          <w:sz w:val="28"/>
          <w:szCs w:val="28"/>
        </w:rPr>
        <w:t>Pārskata peri</w:t>
      </w:r>
      <w:r w:rsidR="00534361">
        <w:rPr>
          <w:rFonts w:eastAsia="Times New Roman" w:cs="Times New Roman"/>
          <w:bCs/>
          <w:iCs/>
          <w:sz w:val="28"/>
          <w:szCs w:val="28"/>
        </w:rPr>
        <w:t>odā</w:t>
      </w:r>
      <w:r w:rsidRPr="007D35C9">
        <w:rPr>
          <w:rFonts w:eastAsia="Times New Roman" w:cs="Times New Roman"/>
          <w:bCs/>
          <w:iCs/>
          <w:sz w:val="28"/>
          <w:szCs w:val="28"/>
        </w:rPr>
        <w:t xml:space="preserve"> aktualizēts </w:t>
      </w:r>
      <w:r w:rsidRPr="007D35C9">
        <w:rPr>
          <w:rFonts w:eastAsia="Times New Roman" w:cs="Times New Roman"/>
          <w:bCs/>
          <w:i/>
          <w:iCs/>
          <w:sz w:val="28"/>
          <w:szCs w:val="28"/>
        </w:rPr>
        <w:t xml:space="preserve">Eiropas Savienības fondu vadības un kontroles sistēmas apraksts </w:t>
      </w:r>
      <w:r w:rsidRPr="007D35C9">
        <w:rPr>
          <w:rFonts w:eastAsia="Times New Roman" w:cs="Times New Roman"/>
          <w:bCs/>
          <w:iCs/>
          <w:sz w:val="28"/>
          <w:szCs w:val="28"/>
        </w:rPr>
        <w:t>uz 2016</w:t>
      </w:r>
      <w:r w:rsidR="000870FE">
        <w:rPr>
          <w:rFonts w:eastAsia="Times New Roman" w:cs="Times New Roman"/>
          <w:bCs/>
          <w:iCs/>
          <w:sz w:val="28"/>
          <w:szCs w:val="28"/>
        </w:rPr>
        <w:t>. gad</w:t>
      </w:r>
      <w:r w:rsidRPr="007D35C9">
        <w:rPr>
          <w:rFonts w:eastAsia="Times New Roman" w:cs="Times New Roman"/>
          <w:bCs/>
          <w:iCs/>
          <w:sz w:val="28"/>
          <w:szCs w:val="28"/>
        </w:rPr>
        <w:t>a</w:t>
      </w:r>
      <w:r w:rsidR="00682295">
        <w:rPr>
          <w:rFonts w:eastAsia="Times New Roman" w:cs="Times New Roman"/>
          <w:bCs/>
          <w:iCs/>
          <w:sz w:val="28"/>
          <w:szCs w:val="28"/>
        </w:rPr>
        <w:t xml:space="preserve"> </w:t>
      </w:r>
      <w:r w:rsidRPr="007D35C9">
        <w:rPr>
          <w:rFonts w:eastAsia="Times New Roman" w:cs="Times New Roman"/>
          <w:bCs/>
          <w:iCs/>
          <w:sz w:val="28"/>
          <w:szCs w:val="28"/>
        </w:rPr>
        <w:t>30.</w:t>
      </w:r>
      <w:r w:rsidR="006E73E8">
        <w:rPr>
          <w:rFonts w:eastAsia="Times New Roman" w:cs="Times New Roman"/>
          <w:bCs/>
          <w:iCs/>
          <w:sz w:val="28"/>
          <w:szCs w:val="28"/>
        </w:rPr>
        <w:t> </w:t>
      </w:r>
      <w:r w:rsidRPr="007D35C9">
        <w:rPr>
          <w:rFonts w:eastAsia="Times New Roman" w:cs="Times New Roman"/>
          <w:bCs/>
          <w:iCs/>
          <w:sz w:val="28"/>
          <w:szCs w:val="28"/>
        </w:rPr>
        <w:t>jūniju, kurš apstiprināts 2016</w:t>
      </w:r>
      <w:r w:rsidR="000870FE">
        <w:rPr>
          <w:rFonts w:eastAsia="Times New Roman" w:cs="Times New Roman"/>
          <w:bCs/>
          <w:iCs/>
          <w:sz w:val="28"/>
          <w:szCs w:val="28"/>
        </w:rPr>
        <w:t>. gad</w:t>
      </w:r>
      <w:r w:rsidRPr="007D35C9">
        <w:rPr>
          <w:rFonts w:eastAsia="Times New Roman" w:cs="Times New Roman"/>
          <w:bCs/>
          <w:iCs/>
          <w:sz w:val="28"/>
          <w:szCs w:val="28"/>
        </w:rPr>
        <w:t>a</w:t>
      </w:r>
      <w:r w:rsidR="00682295">
        <w:rPr>
          <w:rFonts w:eastAsia="Times New Roman" w:cs="Times New Roman"/>
          <w:bCs/>
          <w:iCs/>
          <w:sz w:val="28"/>
          <w:szCs w:val="28"/>
        </w:rPr>
        <w:t xml:space="preserve"> </w:t>
      </w:r>
      <w:r w:rsidRPr="007D35C9">
        <w:rPr>
          <w:rFonts w:eastAsia="Times New Roman" w:cs="Times New Roman"/>
          <w:bCs/>
          <w:iCs/>
          <w:sz w:val="28"/>
          <w:szCs w:val="28"/>
        </w:rPr>
        <w:t>28.</w:t>
      </w:r>
      <w:r w:rsidR="006E73E8">
        <w:rPr>
          <w:rFonts w:eastAsia="Times New Roman" w:cs="Times New Roman"/>
          <w:bCs/>
          <w:iCs/>
          <w:sz w:val="28"/>
          <w:szCs w:val="28"/>
        </w:rPr>
        <w:t> </w:t>
      </w:r>
      <w:r w:rsidRPr="007D35C9">
        <w:rPr>
          <w:rFonts w:eastAsia="Times New Roman" w:cs="Times New Roman"/>
          <w:bCs/>
          <w:iCs/>
          <w:sz w:val="28"/>
          <w:szCs w:val="28"/>
        </w:rPr>
        <w:t xml:space="preserve">septembrī. </w:t>
      </w:r>
      <w:r w:rsidR="003E7124" w:rsidRPr="007D35C9">
        <w:rPr>
          <w:rFonts w:eastAsia="Times New Roman" w:cs="Times New Roman"/>
          <w:bCs/>
          <w:iCs/>
          <w:sz w:val="28"/>
          <w:szCs w:val="28"/>
        </w:rPr>
        <w:t>ES</w:t>
      </w:r>
      <w:r w:rsidRPr="007D35C9">
        <w:rPr>
          <w:rFonts w:eastAsia="Times New Roman" w:cs="Times New Roman"/>
          <w:bCs/>
          <w:iCs/>
          <w:sz w:val="28"/>
          <w:szCs w:val="28"/>
        </w:rPr>
        <w:t xml:space="preserve"> fondu vadības un kontroles sistēmas apraksts aktualizēts saskaņā ar EK 2006</w:t>
      </w:r>
      <w:r w:rsidR="000870FE">
        <w:rPr>
          <w:rFonts w:eastAsia="Times New Roman" w:cs="Times New Roman"/>
          <w:bCs/>
          <w:iCs/>
          <w:sz w:val="28"/>
          <w:szCs w:val="28"/>
        </w:rPr>
        <w:t>. gad</w:t>
      </w:r>
      <w:r w:rsidRPr="007D35C9">
        <w:rPr>
          <w:rFonts w:eastAsia="Times New Roman" w:cs="Times New Roman"/>
          <w:bCs/>
          <w:iCs/>
          <w:sz w:val="28"/>
          <w:szCs w:val="28"/>
        </w:rPr>
        <w:t>a</w:t>
      </w:r>
      <w:r w:rsidR="006E73E8">
        <w:rPr>
          <w:rFonts w:eastAsia="Times New Roman" w:cs="Times New Roman"/>
          <w:bCs/>
          <w:iCs/>
          <w:sz w:val="28"/>
          <w:szCs w:val="28"/>
        </w:rPr>
        <w:t> </w:t>
      </w:r>
      <w:r w:rsidRPr="007D35C9">
        <w:rPr>
          <w:rFonts w:eastAsia="Times New Roman" w:cs="Times New Roman"/>
          <w:bCs/>
          <w:iCs/>
          <w:sz w:val="28"/>
          <w:szCs w:val="28"/>
        </w:rPr>
        <w:t>8.</w:t>
      </w:r>
      <w:r w:rsidR="006E73E8">
        <w:rPr>
          <w:rFonts w:eastAsia="Times New Roman" w:cs="Times New Roman"/>
          <w:bCs/>
          <w:iCs/>
          <w:sz w:val="28"/>
          <w:szCs w:val="28"/>
        </w:rPr>
        <w:t> </w:t>
      </w:r>
      <w:r w:rsidRPr="007D35C9">
        <w:rPr>
          <w:rFonts w:eastAsia="Times New Roman" w:cs="Times New Roman"/>
          <w:bCs/>
          <w:iCs/>
          <w:sz w:val="28"/>
          <w:szCs w:val="28"/>
        </w:rPr>
        <w:t>decembra regulas Nr.1828/2006</w:t>
      </w:r>
      <w:r w:rsidR="006E73E8">
        <w:rPr>
          <w:rFonts w:eastAsia="Times New Roman" w:cs="Times New Roman"/>
          <w:bCs/>
          <w:iCs/>
          <w:sz w:val="28"/>
          <w:szCs w:val="28"/>
        </w:rPr>
        <w:t> </w:t>
      </w:r>
      <w:r w:rsidRPr="007D35C9">
        <w:rPr>
          <w:rFonts w:eastAsia="Times New Roman" w:cs="Times New Roman"/>
          <w:bCs/>
          <w:iCs/>
          <w:sz w:val="28"/>
          <w:szCs w:val="28"/>
        </w:rPr>
        <w:t>21.</w:t>
      </w:r>
      <w:r w:rsidR="006E73E8">
        <w:rPr>
          <w:rFonts w:eastAsia="Times New Roman" w:cs="Times New Roman"/>
          <w:bCs/>
          <w:iCs/>
          <w:sz w:val="28"/>
          <w:szCs w:val="28"/>
        </w:rPr>
        <w:t> </w:t>
      </w:r>
      <w:r w:rsidRPr="007D35C9">
        <w:rPr>
          <w:rFonts w:eastAsia="Times New Roman" w:cs="Times New Roman"/>
          <w:bCs/>
          <w:iCs/>
          <w:sz w:val="28"/>
          <w:szCs w:val="28"/>
        </w:rPr>
        <w:t xml:space="preserve">panta prasībām. </w:t>
      </w:r>
    </w:p>
    <w:p w14:paraId="6C29D684" w14:textId="525DE6CD" w:rsidR="009C0862" w:rsidRPr="00E7475B" w:rsidRDefault="009C0862" w:rsidP="00E7475B">
      <w:pPr>
        <w:autoSpaceDE w:val="0"/>
        <w:autoSpaceDN w:val="0"/>
        <w:adjustRightInd w:val="0"/>
        <w:spacing w:before="120" w:after="120" w:line="276" w:lineRule="auto"/>
        <w:ind w:firstLine="720"/>
        <w:jc w:val="both"/>
        <w:rPr>
          <w:b/>
          <w:bCs/>
          <w:i/>
          <w:sz w:val="28"/>
          <w:szCs w:val="28"/>
        </w:rPr>
      </w:pPr>
      <w:r w:rsidRPr="00E7475B">
        <w:rPr>
          <w:b/>
          <w:bCs/>
          <w:i/>
          <w:sz w:val="28"/>
          <w:szCs w:val="28"/>
        </w:rPr>
        <w:t>VI kontroļu un virsuzraudzības stiprināšana</w:t>
      </w:r>
    </w:p>
    <w:p w14:paraId="3ED794F7" w14:textId="12421E57" w:rsidR="00FD1EDC" w:rsidRPr="007D35C9" w:rsidRDefault="00FD1EDC" w:rsidP="00EC6BB9">
      <w:pPr>
        <w:spacing w:before="120" w:after="120" w:line="276" w:lineRule="auto"/>
        <w:ind w:firstLine="720"/>
        <w:jc w:val="both"/>
        <w:rPr>
          <w:rFonts w:eastAsia="Times New Roman" w:cs="Times New Roman"/>
          <w:color w:val="000000"/>
          <w:sz w:val="28"/>
          <w:szCs w:val="28"/>
        </w:rPr>
      </w:pPr>
      <w:r w:rsidRPr="007D35C9">
        <w:rPr>
          <w:rFonts w:eastAsia="Times New Roman" w:cs="Times New Roman"/>
          <w:color w:val="000000"/>
          <w:sz w:val="28"/>
          <w:szCs w:val="28"/>
        </w:rPr>
        <w:t>Ziņojuma pārskata periodā 2007.</w:t>
      </w:r>
      <w:r w:rsidR="006E73E8">
        <w:rPr>
          <w:rFonts w:eastAsia="Times New Roman" w:cs="Times New Roman"/>
          <w:color w:val="000000"/>
          <w:sz w:val="28"/>
          <w:szCs w:val="28"/>
        </w:rPr>
        <w:t> </w:t>
      </w:r>
      <w:r w:rsidRPr="007D35C9">
        <w:rPr>
          <w:rFonts w:eastAsia="Times New Roman" w:cs="Times New Roman"/>
          <w:color w:val="000000"/>
          <w:sz w:val="28"/>
          <w:szCs w:val="28"/>
        </w:rPr>
        <w:t>-</w:t>
      </w:r>
      <w:r w:rsidR="006E73E8">
        <w:rPr>
          <w:rFonts w:eastAsia="Times New Roman" w:cs="Times New Roman"/>
          <w:color w:val="000000"/>
          <w:sz w:val="28"/>
          <w:szCs w:val="28"/>
        </w:rPr>
        <w:t> </w:t>
      </w:r>
      <w:r w:rsidRPr="007D35C9">
        <w:rPr>
          <w:rFonts w:eastAsia="Times New Roman" w:cs="Times New Roman"/>
          <w:color w:val="000000"/>
          <w:sz w:val="28"/>
          <w:szCs w:val="28"/>
        </w:rPr>
        <w:t>2013</w:t>
      </w:r>
      <w:r w:rsidR="000870FE">
        <w:rPr>
          <w:rFonts w:eastAsia="Times New Roman" w:cs="Times New Roman"/>
          <w:color w:val="000000"/>
          <w:sz w:val="28"/>
          <w:szCs w:val="28"/>
        </w:rPr>
        <w:t>. gad</w:t>
      </w:r>
      <w:r w:rsidRPr="007D35C9">
        <w:rPr>
          <w:rFonts w:eastAsia="Times New Roman" w:cs="Times New Roman"/>
          <w:color w:val="000000"/>
          <w:sz w:val="28"/>
          <w:szCs w:val="28"/>
        </w:rPr>
        <w:t>a plānošanas perioda deleģēto funkciju pārbaudes ietvaros VI veica pārbaudes finansēšanas vadības instrumentu aktivitātēs, veicot pārbaudes LIAA, EM, tai skaitā</w:t>
      </w:r>
      <w:r w:rsidR="002B209C" w:rsidRPr="007D35C9">
        <w:rPr>
          <w:rFonts w:eastAsia="Times New Roman" w:cs="Times New Roman"/>
          <w:color w:val="000000"/>
          <w:sz w:val="28"/>
          <w:szCs w:val="28"/>
        </w:rPr>
        <w:t xml:space="preserve"> ALTUM</w:t>
      </w:r>
      <w:r w:rsidR="00682295">
        <w:rPr>
          <w:rFonts w:eastAsia="Times New Roman" w:cs="Times New Roman"/>
          <w:color w:val="000000"/>
          <w:sz w:val="28"/>
          <w:szCs w:val="28"/>
        </w:rPr>
        <w:t>,</w:t>
      </w:r>
      <w:r w:rsidRPr="007D35C9">
        <w:rPr>
          <w:rFonts w:eastAsia="Times New Roman" w:cs="Times New Roman"/>
          <w:color w:val="000000"/>
          <w:sz w:val="28"/>
          <w:szCs w:val="28"/>
        </w:rPr>
        <w:t xml:space="preserve"> lai gūtu pārliecību, ka, noslēdzot 2007.</w:t>
      </w:r>
      <w:r w:rsidR="006E73E8">
        <w:rPr>
          <w:rFonts w:eastAsia="Times New Roman" w:cs="Times New Roman"/>
          <w:color w:val="000000"/>
          <w:sz w:val="28"/>
          <w:szCs w:val="28"/>
        </w:rPr>
        <w:t> </w:t>
      </w:r>
      <w:r w:rsidRPr="007D35C9">
        <w:rPr>
          <w:rFonts w:eastAsia="Times New Roman" w:cs="Times New Roman"/>
          <w:color w:val="000000"/>
          <w:sz w:val="28"/>
          <w:szCs w:val="28"/>
        </w:rPr>
        <w:t>-</w:t>
      </w:r>
      <w:r w:rsidR="006E73E8">
        <w:rPr>
          <w:rFonts w:eastAsia="Times New Roman" w:cs="Times New Roman"/>
          <w:color w:val="000000"/>
          <w:sz w:val="28"/>
          <w:szCs w:val="28"/>
        </w:rPr>
        <w:t> </w:t>
      </w:r>
      <w:r w:rsidRPr="007D35C9">
        <w:rPr>
          <w:rFonts w:eastAsia="Times New Roman" w:cs="Times New Roman"/>
          <w:color w:val="000000"/>
          <w:sz w:val="28"/>
          <w:szCs w:val="28"/>
        </w:rPr>
        <w:t>2013</w:t>
      </w:r>
      <w:r w:rsidR="000870FE">
        <w:rPr>
          <w:rFonts w:eastAsia="Times New Roman" w:cs="Times New Roman"/>
          <w:color w:val="000000"/>
          <w:sz w:val="28"/>
          <w:szCs w:val="28"/>
        </w:rPr>
        <w:t>. gad</w:t>
      </w:r>
      <w:r w:rsidR="00476EDF" w:rsidRPr="007D35C9">
        <w:rPr>
          <w:rFonts w:eastAsia="Times New Roman" w:cs="Times New Roman"/>
          <w:color w:val="000000"/>
          <w:sz w:val="28"/>
          <w:szCs w:val="28"/>
        </w:rPr>
        <w:t>a</w:t>
      </w:r>
      <w:r w:rsidRPr="007D35C9">
        <w:rPr>
          <w:rFonts w:eastAsia="Times New Roman" w:cs="Times New Roman"/>
          <w:color w:val="000000"/>
          <w:sz w:val="28"/>
          <w:szCs w:val="28"/>
        </w:rPr>
        <w:t xml:space="preserve"> plānošanas periodu, finanšu instrumentos pieejamais finansējums ir izmantots atbilstoši mērķim un ir ievērotas prasības vadības izmaksu piemērošanā. Pārbaudes rezultāti ir saskaņošanas procesā un tiks ietverti nākam</w:t>
      </w:r>
      <w:r w:rsidR="00476EDF" w:rsidRPr="007D35C9">
        <w:rPr>
          <w:rFonts w:eastAsia="Times New Roman" w:cs="Times New Roman"/>
          <w:color w:val="000000"/>
          <w:sz w:val="28"/>
          <w:szCs w:val="28"/>
        </w:rPr>
        <w:t>ajā</w:t>
      </w:r>
      <w:r w:rsidRPr="007D35C9">
        <w:rPr>
          <w:rFonts w:eastAsia="Times New Roman" w:cs="Times New Roman"/>
          <w:color w:val="000000"/>
          <w:sz w:val="28"/>
          <w:szCs w:val="28"/>
        </w:rPr>
        <w:t xml:space="preserve"> pusgada ziņojumā. </w:t>
      </w:r>
    </w:p>
    <w:p w14:paraId="7A5C6CFC" w14:textId="18816030" w:rsidR="00114D66" w:rsidRPr="007D35C9" w:rsidRDefault="00764DC7" w:rsidP="00EC6BB9">
      <w:pPr>
        <w:spacing w:before="120" w:after="120" w:line="276" w:lineRule="auto"/>
        <w:ind w:firstLine="720"/>
        <w:jc w:val="both"/>
        <w:rPr>
          <w:rFonts w:eastAsia="Times New Roman" w:cs="Times New Roman"/>
          <w:color w:val="000000"/>
          <w:sz w:val="28"/>
          <w:szCs w:val="28"/>
          <w:highlight w:val="yellow"/>
        </w:rPr>
      </w:pPr>
      <w:r w:rsidRPr="007D35C9">
        <w:rPr>
          <w:rFonts w:eastAsia="Times New Roman" w:cs="Times New Roman"/>
          <w:color w:val="000000"/>
          <w:sz w:val="28"/>
          <w:szCs w:val="28"/>
        </w:rPr>
        <w:t>2007.</w:t>
      </w:r>
      <w:r w:rsidR="006E73E8">
        <w:rPr>
          <w:rFonts w:eastAsia="Times New Roman" w:cs="Times New Roman"/>
          <w:color w:val="000000"/>
          <w:sz w:val="28"/>
          <w:szCs w:val="28"/>
        </w:rPr>
        <w:t> </w:t>
      </w:r>
      <w:r w:rsidRPr="007D35C9">
        <w:rPr>
          <w:rFonts w:eastAsia="Times New Roman" w:cs="Times New Roman"/>
          <w:color w:val="000000"/>
          <w:sz w:val="28"/>
          <w:szCs w:val="28"/>
        </w:rPr>
        <w:t>-</w:t>
      </w:r>
      <w:r w:rsidR="006E73E8">
        <w:rPr>
          <w:rFonts w:eastAsia="Times New Roman" w:cs="Times New Roman"/>
          <w:color w:val="000000"/>
          <w:sz w:val="28"/>
          <w:szCs w:val="28"/>
        </w:rPr>
        <w:t> </w:t>
      </w:r>
      <w:r w:rsidRPr="007D35C9">
        <w:rPr>
          <w:rFonts w:eastAsia="Times New Roman" w:cs="Times New Roman"/>
          <w:color w:val="000000"/>
          <w:sz w:val="28"/>
          <w:szCs w:val="28"/>
        </w:rPr>
        <w:t>2013</w:t>
      </w:r>
      <w:r w:rsidR="000870FE">
        <w:rPr>
          <w:rFonts w:eastAsia="Times New Roman" w:cs="Times New Roman"/>
          <w:color w:val="000000"/>
          <w:sz w:val="28"/>
          <w:szCs w:val="28"/>
        </w:rPr>
        <w:t>. gad</w:t>
      </w:r>
      <w:r w:rsidRPr="007D35C9">
        <w:rPr>
          <w:rFonts w:eastAsia="Times New Roman" w:cs="Times New Roman"/>
          <w:color w:val="000000"/>
          <w:sz w:val="28"/>
          <w:szCs w:val="28"/>
        </w:rPr>
        <w:t>a</w:t>
      </w:r>
      <w:r w:rsidR="00FD1EDC" w:rsidRPr="007D35C9">
        <w:rPr>
          <w:rFonts w:eastAsia="Times New Roman" w:cs="Times New Roman"/>
          <w:color w:val="000000"/>
          <w:sz w:val="28"/>
          <w:szCs w:val="28"/>
        </w:rPr>
        <w:t xml:space="preserve"> plānošanas periodā papildu deleģēto funkciju pārbaudes netiek plānotas, izņemot gadījumus, kad tiks saņemta informācija no trešajām pusēm un tiks pieņemts lēmums veikt pārbaudes p</w:t>
      </w:r>
      <w:r w:rsidR="00476EDF" w:rsidRPr="007D35C9">
        <w:rPr>
          <w:rFonts w:eastAsia="Times New Roman" w:cs="Times New Roman"/>
          <w:color w:val="000000"/>
          <w:sz w:val="28"/>
          <w:szCs w:val="28"/>
        </w:rPr>
        <w:t>a</w:t>
      </w:r>
      <w:r w:rsidR="00FD1EDC" w:rsidRPr="007D35C9">
        <w:rPr>
          <w:rFonts w:eastAsia="Times New Roman" w:cs="Times New Roman"/>
          <w:color w:val="000000"/>
          <w:sz w:val="28"/>
          <w:szCs w:val="28"/>
        </w:rPr>
        <w:t>r konkrētiem aspektiem.</w:t>
      </w:r>
    </w:p>
    <w:p w14:paraId="73C44693" w14:textId="3653CAE9" w:rsidR="00AF71B0" w:rsidRPr="00E7475B" w:rsidRDefault="009C0862" w:rsidP="00E7475B">
      <w:pPr>
        <w:autoSpaceDE w:val="0"/>
        <w:autoSpaceDN w:val="0"/>
        <w:adjustRightInd w:val="0"/>
        <w:spacing w:before="120" w:after="120" w:line="276" w:lineRule="auto"/>
        <w:ind w:firstLine="720"/>
        <w:jc w:val="both"/>
        <w:rPr>
          <w:b/>
          <w:bCs/>
          <w:i/>
          <w:sz w:val="28"/>
          <w:szCs w:val="28"/>
        </w:rPr>
      </w:pPr>
      <w:r w:rsidRPr="00E7475B">
        <w:rPr>
          <w:b/>
          <w:bCs/>
          <w:i/>
          <w:sz w:val="28"/>
          <w:szCs w:val="28"/>
        </w:rPr>
        <w:t>Pārskata periodā turpinājās darbs pie ES fondu 2014.</w:t>
      </w:r>
      <w:r w:rsidR="006E73E8">
        <w:rPr>
          <w:b/>
          <w:bCs/>
          <w:i/>
          <w:sz w:val="28"/>
          <w:szCs w:val="28"/>
        </w:rPr>
        <w:t> </w:t>
      </w:r>
      <w:r w:rsidRPr="00E7475B">
        <w:rPr>
          <w:b/>
          <w:bCs/>
          <w:i/>
          <w:sz w:val="28"/>
          <w:szCs w:val="28"/>
        </w:rPr>
        <w:t>-</w:t>
      </w:r>
      <w:r w:rsidR="006E73E8">
        <w:rPr>
          <w:b/>
          <w:bCs/>
          <w:i/>
          <w:sz w:val="28"/>
          <w:szCs w:val="28"/>
        </w:rPr>
        <w:t> </w:t>
      </w:r>
      <w:r w:rsidRPr="00E7475B">
        <w:rPr>
          <w:b/>
          <w:bCs/>
          <w:i/>
          <w:sz w:val="28"/>
          <w:szCs w:val="28"/>
        </w:rPr>
        <w:t>2020</w:t>
      </w:r>
      <w:r w:rsidR="000870FE">
        <w:rPr>
          <w:b/>
          <w:bCs/>
          <w:i/>
          <w:sz w:val="28"/>
          <w:szCs w:val="28"/>
        </w:rPr>
        <w:t>. gad</w:t>
      </w:r>
      <w:r w:rsidRPr="00E7475B">
        <w:rPr>
          <w:b/>
          <w:bCs/>
          <w:i/>
          <w:sz w:val="28"/>
          <w:szCs w:val="28"/>
        </w:rPr>
        <w:t>a plānošanas perioda vadības un kontroles sistēmas jautājumiem:</w:t>
      </w:r>
    </w:p>
    <w:p w14:paraId="0AA931F2" w14:textId="0181E1E8" w:rsidR="00C77CEF" w:rsidRPr="007D35C9" w:rsidRDefault="00C77CEF" w:rsidP="00EC6BB9">
      <w:pPr>
        <w:pStyle w:val="ListParagraph"/>
        <w:spacing w:before="120" w:after="120" w:line="276" w:lineRule="auto"/>
        <w:ind w:left="0" w:firstLine="720"/>
        <w:contextualSpacing w:val="0"/>
        <w:jc w:val="both"/>
        <w:rPr>
          <w:sz w:val="28"/>
          <w:szCs w:val="28"/>
          <w:highlight w:val="yellow"/>
        </w:rPr>
      </w:pPr>
      <w:r w:rsidRPr="007D35C9">
        <w:rPr>
          <w:sz w:val="28"/>
          <w:szCs w:val="28"/>
        </w:rPr>
        <w:t xml:space="preserve">Pārskata periodā tika aktualizēts </w:t>
      </w:r>
      <w:r w:rsidR="00C466F8" w:rsidRPr="007D35C9">
        <w:rPr>
          <w:sz w:val="28"/>
          <w:szCs w:val="28"/>
        </w:rPr>
        <w:t>VI</w:t>
      </w:r>
      <w:r w:rsidRPr="007D35C9">
        <w:rPr>
          <w:sz w:val="28"/>
          <w:szCs w:val="28"/>
        </w:rPr>
        <w:t xml:space="preserve"> un sertifikācijas iestādes funkciju un procedūru apraksts uz 2016</w:t>
      </w:r>
      <w:r w:rsidR="000870FE">
        <w:rPr>
          <w:sz w:val="28"/>
          <w:szCs w:val="28"/>
        </w:rPr>
        <w:t>. gad</w:t>
      </w:r>
      <w:r w:rsidRPr="007D35C9">
        <w:rPr>
          <w:sz w:val="28"/>
          <w:szCs w:val="28"/>
        </w:rPr>
        <w:t>a</w:t>
      </w:r>
      <w:r w:rsidR="006E73E8">
        <w:rPr>
          <w:sz w:val="28"/>
          <w:szCs w:val="28"/>
        </w:rPr>
        <w:t> </w:t>
      </w:r>
      <w:r w:rsidRPr="007D35C9">
        <w:rPr>
          <w:sz w:val="28"/>
          <w:szCs w:val="28"/>
        </w:rPr>
        <w:t>30.</w:t>
      </w:r>
      <w:r w:rsidR="006E73E8">
        <w:rPr>
          <w:sz w:val="28"/>
          <w:szCs w:val="28"/>
        </w:rPr>
        <w:t> </w:t>
      </w:r>
      <w:r w:rsidRPr="007D35C9">
        <w:rPr>
          <w:sz w:val="28"/>
          <w:szCs w:val="28"/>
        </w:rPr>
        <w:t>jūniju, kurš tika apstiprināts 2016</w:t>
      </w:r>
      <w:r w:rsidR="000870FE">
        <w:rPr>
          <w:sz w:val="28"/>
          <w:szCs w:val="28"/>
        </w:rPr>
        <w:t>. gad</w:t>
      </w:r>
      <w:r w:rsidRPr="007D35C9">
        <w:rPr>
          <w:sz w:val="28"/>
          <w:szCs w:val="28"/>
        </w:rPr>
        <w:t>a</w:t>
      </w:r>
      <w:r w:rsidR="006E73E8">
        <w:rPr>
          <w:sz w:val="28"/>
          <w:szCs w:val="28"/>
        </w:rPr>
        <w:t> </w:t>
      </w:r>
      <w:r w:rsidRPr="007D35C9">
        <w:rPr>
          <w:sz w:val="28"/>
          <w:szCs w:val="28"/>
        </w:rPr>
        <w:t>11.</w:t>
      </w:r>
      <w:r w:rsidR="006E73E8">
        <w:rPr>
          <w:sz w:val="28"/>
          <w:szCs w:val="28"/>
        </w:rPr>
        <w:t> </w:t>
      </w:r>
      <w:r w:rsidRPr="007D35C9">
        <w:rPr>
          <w:sz w:val="28"/>
          <w:szCs w:val="28"/>
        </w:rPr>
        <w:t xml:space="preserve">oktobrī. </w:t>
      </w:r>
      <w:r w:rsidR="00C466F8" w:rsidRPr="007D35C9">
        <w:rPr>
          <w:sz w:val="28"/>
          <w:szCs w:val="28"/>
        </w:rPr>
        <w:t>VI</w:t>
      </w:r>
      <w:r w:rsidRPr="007D35C9">
        <w:rPr>
          <w:sz w:val="28"/>
          <w:szCs w:val="28"/>
        </w:rPr>
        <w:t xml:space="preserve"> un sertifikācijas iestādes funkciju un procedūru </w:t>
      </w:r>
      <w:r w:rsidRPr="007D35C9">
        <w:rPr>
          <w:sz w:val="28"/>
          <w:szCs w:val="28"/>
        </w:rPr>
        <w:lastRenderedPageBreak/>
        <w:t>apraksts tika papildināts ar aktuālo informāciju no ES fondu vadībā iesaistītajām iestādēm</w:t>
      </w:r>
      <w:r w:rsidR="00032662">
        <w:rPr>
          <w:sz w:val="28"/>
          <w:szCs w:val="28"/>
        </w:rPr>
        <w:t>.</w:t>
      </w:r>
      <w:r w:rsidRPr="007D35C9">
        <w:rPr>
          <w:sz w:val="28"/>
          <w:szCs w:val="28"/>
        </w:rPr>
        <w:t xml:space="preserve"> </w:t>
      </w:r>
      <w:r w:rsidR="007C33A3">
        <w:rPr>
          <w:sz w:val="28"/>
          <w:szCs w:val="28"/>
        </w:rPr>
        <w:t>Tāpat</w:t>
      </w:r>
      <w:r w:rsidRPr="007D35C9">
        <w:rPr>
          <w:sz w:val="28"/>
          <w:szCs w:val="28"/>
        </w:rPr>
        <w:t xml:space="preserve"> tika iekļauta informācija par republikas pilsētu pašvaldībām, ar kurām VI ir noslēgusi deleģēšanas līgumus par integrētu teritoriālo investīciju projektu iesniegumu atlases nodrošināšanu.</w:t>
      </w:r>
    </w:p>
    <w:p w14:paraId="54A5E008" w14:textId="0E860228" w:rsidR="004E03BD" w:rsidRPr="007D35C9" w:rsidRDefault="00AF2CE7" w:rsidP="00EC6BB9">
      <w:pPr>
        <w:tabs>
          <w:tab w:val="left" w:pos="851"/>
        </w:tabs>
        <w:spacing w:before="120" w:after="120" w:line="276" w:lineRule="auto"/>
        <w:ind w:firstLine="720"/>
        <w:jc w:val="both"/>
        <w:rPr>
          <w:sz w:val="28"/>
          <w:szCs w:val="28"/>
        </w:rPr>
      </w:pPr>
      <w:r w:rsidRPr="007D35C9">
        <w:rPr>
          <w:rStyle w:val="Hyperlink"/>
          <w:color w:val="auto"/>
          <w:sz w:val="28"/>
          <w:szCs w:val="28"/>
          <w:u w:val="none"/>
        </w:rPr>
        <w:tab/>
      </w:r>
      <w:r w:rsidR="004E03BD" w:rsidRPr="007D35C9">
        <w:rPr>
          <w:rStyle w:val="Hyperlink"/>
          <w:color w:val="auto"/>
          <w:sz w:val="28"/>
          <w:szCs w:val="28"/>
          <w:u w:val="none"/>
        </w:rPr>
        <w:t xml:space="preserve">Ziņojuma pārskata periodā, ievērojot </w:t>
      </w:r>
      <w:r w:rsidR="004E03BD" w:rsidRPr="007D35C9">
        <w:rPr>
          <w:bCs/>
          <w:sz w:val="28"/>
          <w:szCs w:val="28"/>
        </w:rPr>
        <w:t>ES struktūrfondu un Kohēzijas fonda 2014.</w:t>
      </w:r>
      <w:r w:rsidR="006E73E8">
        <w:rPr>
          <w:bCs/>
          <w:sz w:val="28"/>
          <w:szCs w:val="28"/>
        </w:rPr>
        <w:t> </w:t>
      </w:r>
      <w:r w:rsidR="00636B4D" w:rsidRPr="007D35C9">
        <w:rPr>
          <w:bCs/>
          <w:sz w:val="28"/>
          <w:szCs w:val="28"/>
        </w:rPr>
        <w:t>-</w:t>
      </w:r>
      <w:r w:rsidR="006E73E8">
        <w:rPr>
          <w:bCs/>
          <w:sz w:val="28"/>
          <w:szCs w:val="28"/>
        </w:rPr>
        <w:t> </w:t>
      </w:r>
      <w:r w:rsidR="004E03BD" w:rsidRPr="007D35C9">
        <w:rPr>
          <w:bCs/>
          <w:sz w:val="28"/>
          <w:szCs w:val="28"/>
        </w:rPr>
        <w:t>2020</w:t>
      </w:r>
      <w:r w:rsidR="000870FE">
        <w:rPr>
          <w:bCs/>
          <w:sz w:val="28"/>
          <w:szCs w:val="28"/>
        </w:rPr>
        <w:t>. gad</w:t>
      </w:r>
      <w:r w:rsidR="004E03BD" w:rsidRPr="007D35C9">
        <w:rPr>
          <w:bCs/>
          <w:sz w:val="28"/>
          <w:szCs w:val="28"/>
        </w:rPr>
        <w:t>a plānošanas perioda vadības likuma 10.</w:t>
      </w:r>
      <w:r w:rsidR="006E73E8">
        <w:rPr>
          <w:bCs/>
          <w:sz w:val="28"/>
          <w:szCs w:val="28"/>
        </w:rPr>
        <w:t> </w:t>
      </w:r>
      <w:r w:rsidR="004E03BD" w:rsidRPr="007D35C9">
        <w:rPr>
          <w:bCs/>
          <w:sz w:val="28"/>
          <w:szCs w:val="28"/>
        </w:rPr>
        <w:t>panta trešās daļas 1.</w:t>
      </w:r>
      <w:r w:rsidR="006E73E8">
        <w:rPr>
          <w:bCs/>
          <w:sz w:val="28"/>
          <w:szCs w:val="28"/>
        </w:rPr>
        <w:t> </w:t>
      </w:r>
      <w:r w:rsidR="004E03BD" w:rsidRPr="007D35C9">
        <w:rPr>
          <w:bCs/>
          <w:sz w:val="28"/>
          <w:szCs w:val="28"/>
        </w:rPr>
        <w:t>punktu un ņemot vērā MK noteikumu Nr.</w:t>
      </w:r>
      <w:r w:rsidR="006E73E8">
        <w:rPr>
          <w:bCs/>
          <w:sz w:val="28"/>
          <w:szCs w:val="28"/>
        </w:rPr>
        <w:t> </w:t>
      </w:r>
      <w:r w:rsidR="004E03BD" w:rsidRPr="007D35C9">
        <w:rPr>
          <w:bCs/>
          <w:sz w:val="28"/>
          <w:szCs w:val="28"/>
        </w:rPr>
        <w:t>611</w:t>
      </w:r>
      <w:r w:rsidR="008022DB">
        <w:rPr>
          <w:rStyle w:val="FootnoteReference"/>
          <w:bCs/>
          <w:sz w:val="28"/>
          <w:szCs w:val="28"/>
        </w:rPr>
        <w:footnoteReference w:id="63"/>
      </w:r>
      <w:r w:rsidR="004E03BD" w:rsidRPr="007D35C9">
        <w:rPr>
          <w:bCs/>
          <w:sz w:val="28"/>
          <w:szCs w:val="28"/>
          <w:vertAlign w:val="superscript"/>
        </w:rPr>
        <w:t xml:space="preserve"> </w:t>
      </w:r>
      <w:r w:rsidR="004E03BD" w:rsidRPr="007D35C9">
        <w:rPr>
          <w:bCs/>
          <w:sz w:val="28"/>
          <w:szCs w:val="28"/>
        </w:rPr>
        <w:t>8.9.</w:t>
      </w:r>
      <w:r w:rsidR="006E73E8">
        <w:rPr>
          <w:bCs/>
          <w:sz w:val="28"/>
          <w:szCs w:val="28"/>
        </w:rPr>
        <w:t> </w:t>
      </w:r>
      <w:r w:rsidR="004E03BD" w:rsidRPr="007D35C9">
        <w:rPr>
          <w:bCs/>
          <w:sz w:val="28"/>
          <w:szCs w:val="28"/>
        </w:rPr>
        <w:t>apakšpunktu un</w:t>
      </w:r>
      <w:r w:rsidR="004E03BD" w:rsidRPr="007D35C9">
        <w:rPr>
          <w:bCs/>
          <w:sz w:val="28"/>
          <w:szCs w:val="28"/>
          <w:vertAlign w:val="superscript"/>
        </w:rPr>
        <w:t xml:space="preserve"> </w:t>
      </w:r>
      <w:r w:rsidR="004E03BD" w:rsidRPr="007D35C9">
        <w:rPr>
          <w:bCs/>
          <w:sz w:val="28"/>
          <w:szCs w:val="28"/>
        </w:rPr>
        <w:t>19.</w:t>
      </w:r>
      <w:r w:rsidR="006E73E8">
        <w:rPr>
          <w:bCs/>
          <w:sz w:val="28"/>
          <w:szCs w:val="28"/>
        </w:rPr>
        <w:t> </w:t>
      </w:r>
      <w:r w:rsidR="004E03BD" w:rsidRPr="007D35C9">
        <w:rPr>
          <w:bCs/>
          <w:sz w:val="28"/>
          <w:szCs w:val="28"/>
        </w:rPr>
        <w:t>punktu, VI ir veikusi SI un visu AI iekšējo procedūru pārbaudi.</w:t>
      </w:r>
    </w:p>
    <w:p w14:paraId="213555C1" w14:textId="3DFCFF7E" w:rsidR="00114D66" w:rsidRPr="007D35C9" w:rsidRDefault="00AF2CE7" w:rsidP="00EC6BB9">
      <w:pPr>
        <w:tabs>
          <w:tab w:val="left" w:pos="851"/>
        </w:tabs>
        <w:spacing w:before="120" w:after="120" w:line="276" w:lineRule="auto"/>
        <w:ind w:firstLine="720"/>
        <w:jc w:val="both"/>
        <w:rPr>
          <w:sz w:val="28"/>
          <w:szCs w:val="28"/>
        </w:rPr>
      </w:pPr>
      <w:r w:rsidRPr="007D35C9">
        <w:rPr>
          <w:rStyle w:val="Hyperlink"/>
          <w:color w:val="auto"/>
          <w:sz w:val="28"/>
          <w:szCs w:val="28"/>
          <w:u w:val="none"/>
        </w:rPr>
        <w:tab/>
      </w:r>
      <w:r w:rsidR="004E03BD" w:rsidRPr="007D35C9">
        <w:rPr>
          <w:rStyle w:val="Hyperlink"/>
          <w:color w:val="auto"/>
          <w:sz w:val="28"/>
          <w:szCs w:val="28"/>
          <w:u w:val="none"/>
        </w:rPr>
        <w:t>VI regulāri veic SI darbību izpildes pārbaudes ar mērķi gūt pārliecību par atbilstošu deleģēto funkciju izpildi. Ievērojot pārskata periodā pabeigto pārbaužu rezultātus, VI ir guvusi pārliecību, ka kopumā SI deleģētās funkcijas pilda atbilstošā kvalitātē, t.sk. vadības un kontroles sistēma kopumā darbojas atbilstoši</w:t>
      </w:r>
      <w:r w:rsidR="00682295">
        <w:rPr>
          <w:rStyle w:val="Hyperlink"/>
          <w:color w:val="auto"/>
          <w:sz w:val="28"/>
          <w:szCs w:val="28"/>
          <w:u w:val="none"/>
        </w:rPr>
        <w:t>. A</w:t>
      </w:r>
      <w:r w:rsidR="004E03BD" w:rsidRPr="007D35C9">
        <w:rPr>
          <w:rStyle w:val="Hyperlink"/>
          <w:color w:val="auto"/>
          <w:sz w:val="28"/>
          <w:szCs w:val="28"/>
          <w:u w:val="none"/>
        </w:rPr>
        <w:t>tsevišķos gadījumos konstatēti trūkumi, kuriem nav būtiskas ietekmes uz deleģēto funkciju izpildes kopējo kvalitāti. Par konstatēto trūkumu novēršanu SI ir sagatavoti rīcības plāni, kas tiek pildīti</w:t>
      </w:r>
      <w:r w:rsidR="00682295">
        <w:rPr>
          <w:rStyle w:val="Hyperlink"/>
          <w:color w:val="auto"/>
          <w:sz w:val="28"/>
          <w:szCs w:val="28"/>
          <w:u w:val="none"/>
        </w:rPr>
        <w:t>,</w:t>
      </w:r>
      <w:r w:rsidR="004E03BD" w:rsidRPr="007D35C9">
        <w:rPr>
          <w:rStyle w:val="Hyperlink"/>
          <w:color w:val="auto"/>
          <w:sz w:val="28"/>
          <w:szCs w:val="28"/>
          <w:u w:val="none"/>
        </w:rPr>
        <w:t xml:space="preserve"> ievērojot saskaņotos termiņus. Veikto pārbaužu ietvaros nav konstatēti būtiski trūkumi ar sistēmiskām pazīmēm, kas varētu ietekmēt atbilstošu vadības un kontroles sistēmas darbību.</w:t>
      </w:r>
    </w:p>
    <w:p w14:paraId="48F96E7B" w14:textId="6599CBBC" w:rsidR="004F0B7C" w:rsidRPr="00C72F1F" w:rsidRDefault="004F0B7C" w:rsidP="00EC6BB9">
      <w:pPr>
        <w:pStyle w:val="ListParagraph"/>
        <w:tabs>
          <w:tab w:val="left" w:pos="851"/>
        </w:tabs>
        <w:spacing w:before="120" w:after="120" w:line="276" w:lineRule="auto"/>
        <w:ind w:left="0" w:firstLine="720"/>
        <w:contextualSpacing w:val="0"/>
        <w:jc w:val="both"/>
        <w:rPr>
          <w:sz w:val="28"/>
          <w:szCs w:val="28"/>
        </w:rPr>
      </w:pPr>
      <w:r w:rsidRPr="007D35C9">
        <w:rPr>
          <w:sz w:val="28"/>
          <w:szCs w:val="28"/>
        </w:rPr>
        <w:t>Saskaņā ar 2015</w:t>
      </w:r>
      <w:r w:rsidR="000870FE">
        <w:rPr>
          <w:sz w:val="28"/>
          <w:szCs w:val="28"/>
        </w:rPr>
        <w:t>. gad</w:t>
      </w:r>
      <w:r w:rsidRPr="007D35C9">
        <w:rPr>
          <w:sz w:val="28"/>
          <w:szCs w:val="28"/>
        </w:rPr>
        <w:t>a</w:t>
      </w:r>
      <w:r w:rsidR="00676B10">
        <w:rPr>
          <w:sz w:val="28"/>
          <w:szCs w:val="28"/>
        </w:rPr>
        <w:t> </w:t>
      </w:r>
      <w:r w:rsidRPr="007D35C9">
        <w:rPr>
          <w:sz w:val="28"/>
          <w:szCs w:val="28"/>
        </w:rPr>
        <w:t>25.</w:t>
      </w:r>
      <w:r w:rsidR="00676B10">
        <w:rPr>
          <w:sz w:val="28"/>
          <w:szCs w:val="28"/>
        </w:rPr>
        <w:t> </w:t>
      </w:r>
      <w:r w:rsidRPr="007D35C9">
        <w:rPr>
          <w:sz w:val="28"/>
          <w:szCs w:val="28"/>
        </w:rPr>
        <w:t>augusta MK nolemto (prot.</w:t>
      </w:r>
      <w:r w:rsidR="00676B10">
        <w:rPr>
          <w:sz w:val="28"/>
          <w:szCs w:val="28"/>
        </w:rPr>
        <w:t> </w:t>
      </w:r>
      <w:r w:rsidRPr="007D35C9">
        <w:rPr>
          <w:sz w:val="28"/>
          <w:szCs w:val="28"/>
        </w:rPr>
        <w:t>Nr.</w:t>
      </w:r>
      <w:r w:rsidR="00676B10">
        <w:rPr>
          <w:sz w:val="28"/>
          <w:szCs w:val="28"/>
        </w:rPr>
        <w:t> </w:t>
      </w:r>
      <w:r w:rsidRPr="007D35C9">
        <w:rPr>
          <w:sz w:val="28"/>
          <w:szCs w:val="28"/>
        </w:rPr>
        <w:t>23), VI līdz 2016</w:t>
      </w:r>
      <w:r w:rsidR="000870FE">
        <w:rPr>
          <w:sz w:val="28"/>
          <w:szCs w:val="28"/>
        </w:rPr>
        <w:t>. gad</w:t>
      </w:r>
      <w:r w:rsidRPr="007D35C9">
        <w:rPr>
          <w:sz w:val="28"/>
          <w:szCs w:val="28"/>
        </w:rPr>
        <w:t>a</w:t>
      </w:r>
      <w:r w:rsidR="00676B10">
        <w:rPr>
          <w:sz w:val="28"/>
          <w:szCs w:val="28"/>
        </w:rPr>
        <w:t> </w:t>
      </w:r>
      <w:r w:rsidRPr="007D35C9">
        <w:rPr>
          <w:sz w:val="28"/>
          <w:szCs w:val="28"/>
        </w:rPr>
        <w:t>30</w:t>
      </w:r>
      <w:r w:rsidR="00B86C33" w:rsidRPr="007D35C9">
        <w:rPr>
          <w:sz w:val="28"/>
          <w:szCs w:val="28"/>
        </w:rPr>
        <w:t>.</w:t>
      </w:r>
      <w:r w:rsidR="00676B10">
        <w:rPr>
          <w:sz w:val="28"/>
          <w:szCs w:val="28"/>
        </w:rPr>
        <w:t> </w:t>
      </w:r>
      <w:r w:rsidRPr="007D35C9">
        <w:rPr>
          <w:sz w:val="28"/>
          <w:szCs w:val="28"/>
        </w:rPr>
        <w:t xml:space="preserve">jūnijam izvērtēja ES fondu administrēšanā iesaistīto iestāžu veiktās izmaksas TP projektu ietvaros (saskaņā ar pirmo iesniegto maksājumu pieprasījumu). VI ir secinājusi, ka </w:t>
      </w:r>
      <w:r w:rsidRPr="00C72F1F">
        <w:rPr>
          <w:sz w:val="28"/>
          <w:szCs w:val="28"/>
        </w:rPr>
        <w:t>izmaiņas TP MK noteikumos šobrīd nav iespējamas, jo pieejamā informācija par veiktajiem izdevumiem ir tikai par 2016</w:t>
      </w:r>
      <w:r w:rsidR="000870FE" w:rsidRPr="00C72F1F">
        <w:rPr>
          <w:sz w:val="28"/>
          <w:szCs w:val="28"/>
        </w:rPr>
        <w:t>. gad</w:t>
      </w:r>
      <w:r w:rsidRPr="00C72F1F">
        <w:rPr>
          <w:sz w:val="28"/>
          <w:szCs w:val="28"/>
        </w:rPr>
        <w:t>a</w:t>
      </w:r>
      <w:r w:rsidR="00676B10" w:rsidRPr="00C72F1F">
        <w:rPr>
          <w:sz w:val="28"/>
          <w:szCs w:val="28"/>
        </w:rPr>
        <w:t> </w:t>
      </w:r>
      <w:r w:rsidR="009E52D2" w:rsidRPr="00C72F1F">
        <w:rPr>
          <w:sz w:val="28"/>
          <w:szCs w:val="28"/>
        </w:rPr>
        <w:t>I</w:t>
      </w:r>
      <w:r w:rsidR="00676B10" w:rsidRPr="00C72F1F">
        <w:rPr>
          <w:sz w:val="28"/>
          <w:szCs w:val="28"/>
        </w:rPr>
        <w:t> </w:t>
      </w:r>
      <w:r w:rsidRPr="00C72F1F">
        <w:rPr>
          <w:sz w:val="28"/>
          <w:szCs w:val="28"/>
        </w:rPr>
        <w:t>ceturksni, kas ir nepietiekoši, lai veiktu reprezentatīvu analīzi par līdzekļu izmantošanu. Līdz ar to VI veiks TP atkārtotu analīzi pēc visu 2016</w:t>
      </w:r>
      <w:r w:rsidR="000870FE" w:rsidRPr="00C72F1F">
        <w:rPr>
          <w:sz w:val="28"/>
          <w:szCs w:val="28"/>
        </w:rPr>
        <w:t>. gad</w:t>
      </w:r>
      <w:r w:rsidRPr="00C72F1F">
        <w:rPr>
          <w:sz w:val="28"/>
          <w:szCs w:val="28"/>
        </w:rPr>
        <w:t>a maksājumu pieprasījumu izskatīšanas un apstiprināšanas, lai nodrošinātu finansējuma pārdali iestādēm, kurām tas nepieciešams funkciju nodrošināšanai.</w:t>
      </w:r>
    </w:p>
    <w:p w14:paraId="25C956AD" w14:textId="0E0D1C1D" w:rsidR="00666AE8" w:rsidRPr="00C72F1F" w:rsidRDefault="00666AE8" w:rsidP="00D6521A">
      <w:pPr>
        <w:tabs>
          <w:tab w:val="left" w:pos="851"/>
        </w:tabs>
        <w:spacing w:before="120" w:after="120" w:line="276" w:lineRule="auto"/>
        <w:jc w:val="both"/>
        <w:rPr>
          <w:sz w:val="28"/>
          <w:szCs w:val="28"/>
        </w:rPr>
      </w:pPr>
      <w:r w:rsidRPr="00C72F1F">
        <w:rPr>
          <w:sz w:val="28"/>
          <w:szCs w:val="28"/>
        </w:rPr>
        <w:tab/>
        <w:t xml:space="preserve">Papildus minētajam CFLA, lai nodrošinātu skaidru un nepārprotamu MK 2010.gada 30.novembra noteikumu Nr.1075 “Valsts un pašvaldību institūciju amatu katalogs” (turpmāk  -  MK noteikumi Nr.1075) 44 amatu saimes pielietojumu, ierosina veikt grozījumus MK noteikumu Nr.1075 1.pielikumā, nodalot pa amata saimju līmeņiem ES fondu 2014.-2020.gada plānošanas periodā iesaistītās institūcijas, nosakot, ka 44 saimes B līmeni piemēro ES fondu vadībā iesaistītajām atbildīgajām iestādēm un sadarbības iestādei. CFLA kā vienīgās ES fondu 2014.-2020.gada plānošanas perioda sadarbības iestādes noteikšana 44 </w:t>
      </w:r>
      <w:r w:rsidRPr="00C72F1F">
        <w:rPr>
          <w:sz w:val="28"/>
          <w:szCs w:val="28"/>
        </w:rPr>
        <w:lastRenderedPageBreak/>
        <w:t xml:space="preserve">saimes B līmenī mazinās arī nevienlīdzīga vai nesamērojama atalgojuma noteikšanas tendences starp ES fondu 2014.-2020.gada plānošanas perioda īstenošanas uzraudzībā iesaistītajām institūcijām. Ņemot vērā minēto, </w:t>
      </w:r>
      <w:r w:rsidR="00D6521A" w:rsidRPr="00C72F1F">
        <w:rPr>
          <w:sz w:val="28"/>
          <w:szCs w:val="28"/>
        </w:rPr>
        <w:t xml:space="preserve">FM izskata iespēju virzīt noteiktā kārtībā </w:t>
      </w:r>
      <w:r w:rsidRPr="00C72F1F">
        <w:rPr>
          <w:sz w:val="28"/>
          <w:szCs w:val="28"/>
        </w:rPr>
        <w:t>nepieciešam</w:t>
      </w:r>
      <w:r w:rsidR="00D6521A" w:rsidRPr="00C72F1F">
        <w:rPr>
          <w:sz w:val="28"/>
          <w:szCs w:val="28"/>
        </w:rPr>
        <w:t>os</w:t>
      </w:r>
      <w:r w:rsidRPr="00C72F1F">
        <w:rPr>
          <w:sz w:val="28"/>
          <w:szCs w:val="28"/>
        </w:rPr>
        <w:t xml:space="preserve"> MK noteikumu Nr.1075 1.pielikuma 44.saimes “Ārvalstu finanšu instrumentu vadība” III B līmeņa raksturojumu </w:t>
      </w:r>
      <w:r w:rsidR="00D6521A" w:rsidRPr="00C72F1F">
        <w:rPr>
          <w:sz w:val="28"/>
          <w:szCs w:val="28"/>
        </w:rPr>
        <w:t xml:space="preserve">grozījumus. </w:t>
      </w:r>
    </w:p>
    <w:p w14:paraId="5C9CF8FE" w14:textId="19AE6CE1" w:rsidR="009C0862" w:rsidRPr="00C72F1F" w:rsidRDefault="00E7475B" w:rsidP="00DC4E3D">
      <w:pPr>
        <w:tabs>
          <w:tab w:val="left" w:pos="851"/>
        </w:tabs>
        <w:spacing w:before="120" w:after="120" w:line="276" w:lineRule="auto"/>
        <w:jc w:val="both"/>
        <w:rPr>
          <w:b/>
          <w:i/>
          <w:sz w:val="28"/>
          <w:szCs w:val="28"/>
        </w:rPr>
      </w:pPr>
      <w:r w:rsidRPr="00C72F1F">
        <w:rPr>
          <w:b/>
          <w:i/>
          <w:sz w:val="28"/>
          <w:szCs w:val="28"/>
        </w:rPr>
        <w:tab/>
      </w:r>
      <w:r w:rsidR="009C0862" w:rsidRPr="00C72F1F">
        <w:rPr>
          <w:b/>
          <w:i/>
          <w:sz w:val="28"/>
          <w:szCs w:val="28"/>
        </w:rPr>
        <w:t xml:space="preserve">Pārskata periodā </w:t>
      </w:r>
      <w:r w:rsidR="00CF7E85" w:rsidRPr="00C72F1F">
        <w:rPr>
          <w:b/>
          <w:i/>
          <w:sz w:val="28"/>
          <w:szCs w:val="28"/>
        </w:rPr>
        <w:t>stiprināta normatīvā bāze ES fondu ieviešanā</w:t>
      </w:r>
      <w:r w:rsidR="009C0862" w:rsidRPr="00C72F1F">
        <w:rPr>
          <w:b/>
          <w:i/>
          <w:sz w:val="28"/>
          <w:szCs w:val="28"/>
        </w:rPr>
        <w:t>:</w:t>
      </w:r>
    </w:p>
    <w:p w14:paraId="2DB1F453" w14:textId="5829C549" w:rsidR="00ED7515" w:rsidRPr="00C72F1F" w:rsidRDefault="00ED7515" w:rsidP="00EC6BB9">
      <w:pPr>
        <w:tabs>
          <w:tab w:val="left" w:pos="851"/>
        </w:tabs>
        <w:spacing w:before="120" w:after="120" w:line="276" w:lineRule="auto"/>
        <w:ind w:firstLine="720"/>
        <w:jc w:val="both"/>
        <w:rPr>
          <w:i/>
          <w:sz w:val="28"/>
          <w:szCs w:val="28"/>
        </w:rPr>
      </w:pPr>
      <w:r w:rsidRPr="00C72F1F">
        <w:rPr>
          <w:i/>
          <w:sz w:val="28"/>
          <w:szCs w:val="28"/>
        </w:rPr>
        <w:t>Grozījumi MK 2015</w:t>
      </w:r>
      <w:r w:rsidR="000870FE" w:rsidRPr="00C72F1F">
        <w:rPr>
          <w:i/>
          <w:sz w:val="28"/>
          <w:szCs w:val="28"/>
        </w:rPr>
        <w:t>. gad</w:t>
      </w:r>
      <w:r w:rsidRPr="00C72F1F">
        <w:rPr>
          <w:i/>
          <w:sz w:val="28"/>
          <w:szCs w:val="28"/>
        </w:rPr>
        <w:t>a 17.marta noteikumos Nr.</w:t>
      </w:r>
      <w:r w:rsidR="00676B10" w:rsidRPr="00C72F1F">
        <w:rPr>
          <w:i/>
          <w:sz w:val="28"/>
          <w:szCs w:val="28"/>
        </w:rPr>
        <w:t> </w:t>
      </w:r>
      <w:r w:rsidRPr="00C72F1F">
        <w:rPr>
          <w:i/>
          <w:sz w:val="28"/>
          <w:szCs w:val="28"/>
        </w:rPr>
        <w:t>130 "Noteikumi par valsts budžeta līdzekļu plānošanu Eiropas Savienības struktūrfondu un Kohēzijas fonda projektu īstenošanai un maksājumu veikšanu 2014.</w:t>
      </w:r>
      <w:r w:rsidR="00676B10" w:rsidRPr="00C72F1F">
        <w:rPr>
          <w:i/>
          <w:sz w:val="28"/>
          <w:szCs w:val="28"/>
        </w:rPr>
        <w:t> </w:t>
      </w:r>
      <w:r w:rsidRPr="00C72F1F">
        <w:rPr>
          <w:i/>
          <w:sz w:val="28"/>
          <w:szCs w:val="28"/>
        </w:rPr>
        <w:t>-</w:t>
      </w:r>
      <w:r w:rsidR="00676B10" w:rsidRPr="00C72F1F">
        <w:rPr>
          <w:i/>
          <w:sz w:val="28"/>
          <w:szCs w:val="28"/>
        </w:rPr>
        <w:t> </w:t>
      </w:r>
      <w:r w:rsidRPr="00C72F1F">
        <w:rPr>
          <w:i/>
          <w:sz w:val="28"/>
          <w:szCs w:val="28"/>
        </w:rPr>
        <w:t>2020. gada plānošanas periodā".</w:t>
      </w:r>
    </w:p>
    <w:p w14:paraId="5E6AFF79" w14:textId="5BB16042" w:rsidR="00ED7515" w:rsidRDefault="00ED7515" w:rsidP="00EC6BB9">
      <w:pPr>
        <w:tabs>
          <w:tab w:val="left" w:pos="851"/>
        </w:tabs>
        <w:spacing w:before="120" w:after="120" w:line="276" w:lineRule="auto"/>
        <w:ind w:firstLine="720"/>
        <w:jc w:val="both"/>
        <w:rPr>
          <w:sz w:val="28"/>
          <w:szCs w:val="28"/>
        </w:rPr>
      </w:pPr>
      <w:r w:rsidRPr="00C72F1F">
        <w:rPr>
          <w:sz w:val="28"/>
          <w:szCs w:val="28"/>
        </w:rPr>
        <w:t xml:space="preserve">Ar grozījumiem </w:t>
      </w:r>
      <w:r w:rsidR="00EF7594" w:rsidRPr="00C72F1F">
        <w:rPr>
          <w:sz w:val="28"/>
          <w:szCs w:val="28"/>
        </w:rPr>
        <w:t xml:space="preserve">MK noteikumos </w:t>
      </w:r>
      <w:r w:rsidRPr="00C72F1F">
        <w:rPr>
          <w:sz w:val="28"/>
          <w:szCs w:val="28"/>
        </w:rPr>
        <w:t xml:space="preserve">precizēta spēkā </w:t>
      </w:r>
      <w:r w:rsidR="00E80255" w:rsidRPr="00C72F1F">
        <w:rPr>
          <w:sz w:val="28"/>
          <w:szCs w:val="28"/>
        </w:rPr>
        <w:t xml:space="preserve">esošā </w:t>
      </w:r>
      <w:r w:rsidRPr="00C72F1F">
        <w:rPr>
          <w:sz w:val="28"/>
          <w:szCs w:val="28"/>
        </w:rPr>
        <w:t xml:space="preserve">finansēšanas </w:t>
      </w:r>
      <w:r w:rsidR="00E80255" w:rsidRPr="00C72F1F">
        <w:rPr>
          <w:sz w:val="28"/>
          <w:szCs w:val="28"/>
        </w:rPr>
        <w:t>kārtība</w:t>
      </w:r>
      <w:r w:rsidRPr="00C72F1F">
        <w:rPr>
          <w:sz w:val="28"/>
          <w:szCs w:val="28"/>
        </w:rPr>
        <w:t>, lai nodrošinātu vienlīdzīgu attieksmi pret visiem finansējuma saņēmējiem, kas īsteno ES fond</w:t>
      </w:r>
      <w:r w:rsidR="00032662" w:rsidRPr="00C72F1F">
        <w:rPr>
          <w:sz w:val="28"/>
          <w:szCs w:val="28"/>
        </w:rPr>
        <w:t>u</w:t>
      </w:r>
      <w:r w:rsidRPr="00C72F1F">
        <w:rPr>
          <w:sz w:val="28"/>
          <w:szCs w:val="28"/>
        </w:rPr>
        <w:t xml:space="preserve"> projektu tiem deleģēto valsts pārvaldes uzdevumu ietvaros, t.i.,</w:t>
      </w:r>
      <w:r w:rsidR="00676B10" w:rsidRPr="00C72F1F">
        <w:rPr>
          <w:sz w:val="28"/>
          <w:szCs w:val="28"/>
        </w:rPr>
        <w:t> </w:t>
      </w:r>
      <w:r w:rsidRPr="00C72F1F">
        <w:rPr>
          <w:sz w:val="28"/>
          <w:szCs w:val="28"/>
        </w:rPr>
        <w:t>paredzot, ka arī biedrībai un</w:t>
      </w:r>
      <w:r w:rsidRPr="007D35C9">
        <w:rPr>
          <w:sz w:val="28"/>
          <w:szCs w:val="28"/>
        </w:rPr>
        <w:t xml:space="preserve"> nodibinājumam kā finansējuma saņēmējam, ja tas īsteno </w:t>
      </w:r>
      <w:r w:rsidR="00654E6C" w:rsidRPr="007D35C9">
        <w:rPr>
          <w:sz w:val="28"/>
          <w:szCs w:val="28"/>
        </w:rPr>
        <w:t>ES fondu</w:t>
      </w:r>
      <w:r w:rsidRPr="007D35C9">
        <w:rPr>
          <w:sz w:val="28"/>
          <w:szCs w:val="28"/>
        </w:rPr>
        <w:t xml:space="preserve"> projektu tam deleģēto valsts pārvaldes uzdevumu ietvaros, avansa un starpposma maksājumu kopsumma var būt 100</w:t>
      </w:r>
      <w:r w:rsidR="00676B10">
        <w:rPr>
          <w:sz w:val="28"/>
          <w:szCs w:val="28"/>
        </w:rPr>
        <w:t> </w:t>
      </w:r>
      <w:r w:rsidR="0000057D">
        <w:rPr>
          <w:sz w:val="28"/>
          <w:szCs w:val="28"/>
        </w:rPr>
        <w:t>%</w:t>
      </w:r>
      <w:r w:rsidRPr="007D35C9">
        <w:rPr>
          <w:sz w:val="28"/>
          <w:szCs w:val="28"/>
        </w:rPr>
        <w:t xml:space="preserve"> apmērā</w:t>
      </w:r>
      <w:r w:rsidR="00E80255" w:rsidRPr="007D35C9">
        <w:rPr>
          <w:sz w:val="28"/>
          <w:szCs w:val="28"/>
        </w:rPr>
        <w:t>.</w:t>
      </w:r>
      <w:r w:rsidRPr="007D35C9">
        <w:rPr>
          <w:sz w:val="28"/>
          <w:szCs w:val="28"/>
        </w:rPr>
        <w:t xml:space="preserve"> </w:t>
      </w:r>
      <w:r w:rsidR="00E80255" w:rsidRPr="007D35C9">
        <w:rPr>
          <w:sz w:val="28"/>
          <w:szCs w:val="28"/>
        </w:rPr>
        <w:t xml:space="preserve">Kā arī minētajos noteikumos </w:t>
      </w:r>
      <w:r w:rsidRPr="007D35C9">
        <w:rPr>
          <w:sz w:val="28"/>
          <w:szCs w:val="28"/>
        </w:rPr>
        <w:t>veikti tehniski precizējumi. A</w:t>
      </w:r>
      <w:r w:rsidR="009C5D95" w:rsidRPr="007D35C9">
        <w:rPr>
          <w:sz w:val="28"/>
          <w:szCs w:val="28"/>
        </w:rPr>
        <w:t>t</w:t>
      </w:r>
      <w:r w:rsidRPr="007D35C9">
        <w:rPr>
          <w:sz w:val="28"/>
          <w:szCs w:val="28"/>
        </w:rPr>
        <w:t xml:space="preserve">tiecīgie grozījumi </w:t>
      </w:r>
      <w:r w:rsidR="00EF7594" w:rsidRPr="007D35C9">
        <w:rPr>
          <w:sz w:val="28"/>
          <w:szCs w:val="28"/>
        </w:rPr>
        <w:t xml:space="preserve">stājās spēkā </w:t>
      </w:r>
      <w:r w:rsidRPr="007D35C9">
        <w:rPr>
          <w:sz w:val="28"/>
          <w:szCs w:val="28"/>
        </w:rPr>
        <w:t>2016</w:t>
      </w:r>
      <w:r w:rsidR="000870FE">
        <w:rPr>
          <w:sz w:val="28"/>
          <w:szCs w:val="28"/>
        </w:rPr>
        <w:t>. gad</w:t>
      </w:r>
      <w:r w:rsidRPr="007D35C9">
        <w:rPr>
          <w:sz w:val="28"/>
          <w:szCs w:val="28"/>
        </w:rPr>
        <w:t>a</w:t>
      </w:r>
      <w:r w:rsidR="00676B10">
        <w:rPr>
          <w:sz w:val="28"/>
          <w:szCs w:val="28"/>
        </w:rPr>
        <w:t> </w:t>
      </w:r>
      <w:r w:rsidR="00EF7594" w:rsidRPr="007D35C9">
        <w:rPr>
          <w:sz w:val="28"/>
          <w:szCs w:val="28"/>
        </w:rPr>
        <w:t>2</w:t>
      </w:r>
      <w:r w:rsidRPr="007D35C9">
        <w:rPr>
          <w:sz w:val="28"/>
          <w:szCs w:val="28"/>
        </w:rPr>
        <w:t>1.</w:t>
      </w:r>
      <w:r w:rsidR="00676B10">
        <w:rPr>
          <w:sz w:val="28"/>
          <w:szCs w:val="28"/>
        </w:rPr>
        <w:t> </w:t>
      </w:r>
      <w:r w:rsidRPr="007D35C9">
        <w:rPr>
          <w:sz w:val="28"/>
          <w:szCs w:val="28"/>
        </w:rPr>
        <w:t>oktobrī</w:t>
      </w:r>
      <w:r w:rsidR="00EF7594" w:rsidRPr="007D35C9">
        <w:rPr>
          <w:sz w:val="28"/>
          <w:szCs w:val="28"/>
        </w:rPr>
        <w:t>.</w:t>
      </w:r>
    </w:p>
    <w:p w14:paraId="4B939A83" w14:textId="6B581065" w:rsidR="00B303A0" w:rsidRPr="00E7475B" w:rsidRDefault="00E7475B" w:rsidP="00DC4E3D">
      <w:pPr>
        <w:tabs>
          <w:tab w:val="left" w:pos="851"/>
        </w:tabs>
        <w:spacing w:before="120" w:after="120" w:line="276" w:lineRule="auto"/>
        <w:jc w:val="both"/>
        <w:rPr>
          <w:b/>
          <w:i/>
          <w:sz w:val="28"/>
          <w:szCs w:val="28"/>
        </w:rPr>
      </w:pPr>
      <w:r>
        <w:rPr>
          <w:b/>
          <w:i/>
          <w:sz w:val="28"/>
          <w:szCs w:val="28"/>
        </w:rPr>
        <w:tab/>
      </w:r>
      <w:r w:rsidR="00727F91" w:rsidRPr="00E7475B">
        <w:rPr>
          <w:b/>
          <w:i/>
          <w:sz w:val="28"/>
          <w:szCs w:val="28"/>
        </w:rPr>
        <w:t>V</w:t>
      </w:r>
      <w:r w:rsidR="00000174" w:rsidRPr="00E7475B">
        <w:rPr>
          <w:b/>
          <w:i/>
          <w:sz w:val="28"/>
          <w:szCs w:val="28"/>
        </w:rPr>
        <w:t>eikti pasākumi</w:t>
      </w:r>
      <w:r w:rsidR="009C0862" w:rsidRPr="00E7475B">
        <w:rPr>
          <w:b/>
          <w:i/>
          <w:sz w:val="28"/>
          <w:szCs w:val="28"/>
        </w:rPr>
        <w:t xml:space="preserve"> plānošanas perioda metodoloģiskā atbalsta sniegšanai</w:t>
      </w:r>
    </w:p>
    <w:p w14:paraId="7292CA4F" w14:textId="6D0EB775" w:rsidR="00EB5433" w:rsidRPr="007D35C9" w:rsidRDefault="00AF2CE7" w:rsidP="00EC6BB9">
      <w:pPr>
        <w:tabs>
          <w:tab w:val="left" w:pos="851"/>
        </w:tabs>
        <w:spacing w:before="120" w:after="120" w:line="276" w:lineRule="auto"/>
        <w:ind w:firstLine="720"/>
        <w:jc w:val="both"/>
        <w:rPr>
          <w:sz w:val="28"/>
          <w:szCs w:val="28"/>
          <w:highlight w:val="yellow"/>
        </w:rPr>
      </w:pPr>
      <w:r w:rsidRPr="007D35C9">
        <w:rPr>
          <w:sz w:val="28"/>
          <w:szCs w:val="28"/>
        </w:rPr>
        <w:tab/>
      </w:r>
      <w:r w:rsidR="00B303A0" w:rsidRPr="007D35C9">
        <w:rPr>
          <w:sz w:val="28"/>
          <w:szCs w:val="28"/>
        </w:rPr>
        <w:t xml:space="preserve">Pārskata periodā </w:t>
      </w:r>
      <w:r w:rsidR="00DC7734" w:rsidRPr="007D35C9">
        <w:rPr>
          <w:sz w:val="28"/>
          <w:szCs w:val="28"/>
        </w:rPr>
        <w:t xml:space="preserve">aktualizētas </w:t>
      </w:r>
      <w:r w:rsidR="00EB5433" w:rsidRPr="007D35C9">
        <w:rPr>
          <w:sz w:val="28"/>
          <w:szCs w:val="28"/>
        </w:rPr>
        <w:t>Vadlīnijas Nr.</w:t>
      </w:r>
      <w:r w:rsidR="00676B10">
        <w:rPr>
          <w:sz w:val="28"/>
          <w:szCs w:val="28"/>
        </w:rPr>
        <w:t> </w:t>
      </w:r>
      <w:r w:rsidR="00EB5433" w:rsidRPr="007D35C9">
        <w:rPr>
          <w:sz w:val="28"/>
          <w:szCs w:val="28"/>
        </w:rPr>
        <w:t>2.3 “Vadlīnijas par 2014.</w:t>
      </w:r>
      <w:r w:rsidR="00676B10">
        <w:rPr>
          <w:sz w:val="28"/>
          <w:szCs w:val="28"/>
        </w:rPr>
        <w:t> - </w:t>
      </w:r>
      <w:r w:rsidR="00EB5433" w:rsidRPr="007D35C9">
        <w:rPr>
          <w:sz w:val="28"/>
          <w:szCs w:val="28"/>
        </w:rPr>
        <w:t>2020</w:t>
      </w:r>
      <w:r w:rsidR="000870FE">
        <w:rPr>
          <w:sz w:val="28"/>
          <w:szCs w:val="28"/>
        </w:rPr>
        <w:t>. gad</w:t>
      </w:r>
      <w:r w:rsidR="00EB5433" w:rsidRPr="007D35C9">
        <w:rPr>
          <w:sz w:val="28"/>
          <w:szCs w:val="28"/>
        </w:rPr>
        <w:t>a plānošanas perioda vadošās iestādes un sertifikācijas iestādes funkciju un procedūru apraksta aktualizāciju” (2016</w:t>
      </w:r>
      <w:r w:rsidR="000870FE">
        <w:rPr>
          <w:sz w:val="28"/>
          <w:szCs w:val="28"/>
        </w:rPr>
        <w:t>. gad</w:t>
      </w:r>
      <w:r w:rsidR="00EB5433" w:rsidRPr="007D35C9">
        <w:rPr>
          <w:sz w:val="28"/>
          <w:szCs w:val="28"/>
        </w:rPr>
        <w:t>a</w:t>
      </w:r>
      <w:r w:rsidR="00676B10">
        <w:rPr>
          <w:sz w:val="28"/>
          <w:szCs w:val="28"/>
        </w:rPr>
        <w:t> </w:t>
      </w:r>
      <w:r w:rsidR="00EB5433" w:rsidRPr="007D35C9">
        <w:rPr>
          <w:sz w:val="28"/>
          <w:szCs w:val="28"/>
        </w:rPr>
        <w:t>22.</w:t>
      </w:r>
      <w:r w:rsidR="00676B10">
        <w:rPr>
          <w:sz w:val="28"/>
          <w:szCs w:val="28"/>
        </w:rPr>
        <w:t> </w:t>
      </w:r>
      <w:r w:rsidR="00EB5433" w:rsidRPr="007D35C9">
        <w:rPr>
          <w:sz w:val="28"/>
          <w:szCs w:val="28"/>
        </w:rPr>
        <w:t>decembris)</w:t>
      </w:r>
      <w:r w:rsidR="00DC7734" w:rsidRPr="007D35C9">
        <w:rPr>
          <w:rStyle w:val="FootnoteReference"/>
          <w:sz w:val="28"/>
          <w:szCs w:val="28"/>
        </w:rPr>
        <w:t xml:space="preserve"> </w:t>
      </w:r>
      <w:r w:rsidR="00DC7734" w:rsidRPr="007D35C9">
        <w:rPr>
          <w:rStyle w:val="FootnoteReference"/>
          <w:sz w:val="28"/>
          <w:szCs w:val="28"/>
        </w:rPr>
        <w:footnoteReference w:id="64"/>
      </w:r>
      <w:r w:rsidR="00DC7734" w:rsidRPr="007D35C9">
        <w:rPr>
          <w:sz w:val="28"/>
          <w:szCs w:val="28"/>
        </w:rPr>
        <w:t>.</w:t>
      </w:r>
    </w:p>
    <w:p w14:paraId="24E4C8AD" w14:textId="7F7D7D85" w:rsidR="00063619" w:rsidRPr="007D35C9" w:rsidRDefault="00063619" w:rsidP="00EC6BB9">
      <w:pPr>
        <w:tabs>
          <w:tab w:val="left" w:pos="851"/>
        </w:tabs>
        <w:spacing w:before="120" w:after="120" w:line="276" w:lineRule="auto"/>
        <w:ind w:firstLine="720"/>
        <w:jc w:val="both"/>
        <w:rPr>
          <w:sz w:val="28"/>
          <w:szCs w:val="28"/>
        </w:rPr>
      </w:pPr>
      <w:r w:rsidRPr="007D35C9">
        <w:rPr>
          <w:sz w:val="28"/>
          <w:szCs w:val="28"/>
        </w:rPr>
        <w:t xml:space="preserve">Turpinās darbs pie </w:t>
      </w:r>
      <w:r w:rsidR="000A7FFC">
        <w:rPr>
          <w:sz w:val="28"/>
          <w:szCs w:val="28"/>
        </w:rPr>
        <w:t>KP VIS</w:t>
      </w:r>
      <w:r w:rsidRPr="007D35C9">
        <w:rPr>
          <w:sz w:val="28"/>
          <w:szCs w:val="28"/>
        </w:rPr>
        <w:t xml:space="preserve"> pilnveidošanas. Pārskata</w:t>
      </w:r>
      <w:r w:rsidR="00AF2CE7" w:rsidRPr="007D35C9">
        <w:rPr>
          <w:sz w:val="28"/>
          <w:szCs w:val="28"/>
        </w:rPr>
        <w:t xml:space="preserve"> periodā</w:t>
      </w:r>
      <w:r w:rsidRPr="007D35C9">
        <w:rPr>
          <w:sz w:val="28"/>
          <w:szCs w:val="28"/>
        </w:rPr>
        <w:t xml:space="preserve"> ir pabeigta izstrāde sadaļai “Darbības programmas līmeņa pārbaudes”, sadaļa tika veiksmīgi notestēta un ir pieejama produkcijas vidē. Finanšu instrumentu sadaļas prasības tiek saskaņotas ar sistēmas izstrādātajiem. Tāpat līdz pārskata perioda beigām tika pabeigti 7 datu analīzes rīka iestrādāšanas posmi jeb sprinti. Rīkā ir pieejama detāla un savstarpēji savienojama informācija par darbības programmu, projektiem, maksājumu pieprasījumiem, maksājumu pieteikumiem, neatbilstībām un rādītājiem. Izstrādāšanas 8.</w:t>
      </w:r>
      <w:r w:rsidR="00676B10">
        <w:rPr>
          <w:sz w:val="28"/>
          <w:szCs w:val="28"/>
        </w:rPr>
        <w:t> </w:t>
      </w:r>
      <w:r w:rsidRPr="007D35C9">
        <w:rPr>
          <w:sz w:val="28"/>
          <w:szCs w:val="28"/>
        </w:rPr>
        <w:t xml:space="preserve">sprintā ir plānots piegādāt vēsturisko datu analīzes funkcionalitāti, kas atvieglos </w:t>
      </w:r>
      <w:r w:rsidR="000A7FFC">
        <w:rPr>
          <w:sz w:val="28"/>
          <w:szCs w:val="28"/>
        </w:rPr>
        <w:t>KP VIS</w:t>
      </w:r>
      <w:r w:rsidRPr="007D35C9">
        <w:rPr>
          <w:sz w:val="28"/>
          <w:szCs w:val="28"/>
        </w:rPr>
        <w:t xml:space="preserve"> datu kvalitātes uzraudzību un nodrošinās padziļinātas analīzes iespējas. </w:t>
      </w:r>
    </w:p>
    <w:p w14:paraId="317AFA5E" w14:textId="0C455FB0" w:rsidR="002C0654" w:rsidRDefault="002C0654" w:rsidP="00EC6BB9">
      <w:pPr>
        <w:tabs>
          <w:tab w:val="left" w:pos="851"/>
        </w:tabs>
        <w:spacing w:before="120" w:after="120" w:line="276" w:lineRule="auto"/>
        <w:ind w:firstLine="720"/>
        <w:jc w:val="both"/>
        <w:rPr>
          <w:sz w:val="28"/>
          <w:szCs w:val="28"/>
        </w:rPr>
      </w:pPr>
      <w:r w:rsidRPr="007D35C9">
        <w:rPr>
          <w:sz w:val="28"/>
          <w:szCs w:val="28"/>
        </w:rPr>
        <w:lastRenderedPageBreak/>
        <w:t>Kopumā secināms, ka ES fondu 2014.</w:t>
      </w:r>
      <w:r w:rsidR="00676B10">
        <w:rPr>
          <w:sz w:val="28"/>
          <w:szCs w:val="28"/>
        </w:rPr>
        <w:t> </w:t>
      </w:r>
      <w:r w:rsidRPr="007D35C9">
        <w:rPr>
          <w:sz w:val="28"/>
          <w:szCs w:val="28"/>
        </w:rPr>
        <w:t>-</w:t>
      </w:r>
      <w:r w:rsidR="00676B10">
        <w:rPr>
          <w:sz w:val="28"/>
          <w:szCs w:val="28"/>
        </w:rPr>
        <w:t> </w:t>
      </w:r>
      <w:r w:rsidRPr="007D35C9">
        <w:rPr>
          <w:sz w:val="28"/>
          <w:szCs w:val="28"/>
        </w:rPr>
        <w:t>2020</w:t>
      </w:r>
      <w:r w:rsidR="000870FE">
        <w:rPr>
          <w:sz w:val="28"/>
          <w:szCs w:val="28"/>
        </w:rPr>
        <w:t>. gad</w:t>
      </w:r>
      <w:r w:rsidRPr="007D35C9">
        <w:rPr>
          <w:sz w:val="28"/>
          <w:szCs w:val="28"/>
        </w:rPr>
        <w:t>u plānošanas perioda projektu admin</w:t>
      </w:r>
      <w:r w:rsidR="00F276C7" w:rsidRPr="007D35C9">
        <w:rPr>
          <w:sz w:val="28"/>
          <w:szCs w:val="28"/>
        </w:rPr>
        <w:t>i</w:t>
      </w:r>
      <w:r w:rsidRPr="007D35C9">
        <w:rPr>
          <w:sz w:val="28"/>
          <w:szCs w:val="28"/>
        </w:rPr>
        <w:t xml:space="preserve">strēšanas sistēma ir gan izveidota, gan arī jau darbojas pietiekami efektīvi un bez ievērojamiem trūkumiem. </w:t>
      </w:r>
      <w:r w:rsidR="00DB634A" w:rsidRPr="007D35C9">
        <w:rPr>
          <w:sz w:val="28"/>
          <w:szCs w:val="28"/>
        </w:rPr>
        <w:t>VI sadarbībā ar iesaistītām pusēm arvien izskatīs iespējas un nepieciešamību veikt uzlabojumus, pilnveidojumus procesos vai normās, lai maksimāli mazinātu admin</w:t>
      </w:r>
      <w:r w:rsidR="00F276C7" w:rsidRPr="007D35C9">
        <w:rPr>
          <w:sz w:val="28"/>
          <w:szCs w:val="28"/>
        </w:rPr>
        <w:t>i</w:t>
      </w:r>
      <w:r w:rsidR="00DB634A" w:rsidRPr="007D35C9">
        <w:rPr>
          <w:sz w:val="28"/>
          <w:szCs w:val="28"/>
        </w:rPr>
        <w:t xml:space="preserve">stratīvo slogu visos līmeņos, vienlaikus veicinot fokusu uz labāko rezultātu un lielāko ieguvumu Latvijas tautsaimniecībai un iedzīvotājiem. </w:t>
      </w:r>
    </w:p>
    <w:p w14:paraId="50836242" w14:textId="251B588B" w:rsidR="009C0862" w:rsidRPr="007D35C9" w:rsidRDefault="006A6804" w:rsidP="001545CE">
      <w:pPr>
        <w:pStyle w:val="1lmenis"/>
      </w:pPr>
      <w:bookmarkStart w:id="24" w:name="_Toc473286225"/>
      <w:bookmarkStart w:id="25" w:name="_Toc346541587"/>
      <w:bookmarkStart w:id="26" w:name="_Toc348033089"/>
      <w:r>
        <w:t xml:space="preserve">9. </w:t>
      </w:r>
      <w:r w:rsidR="0004464B">
        <w:t>Galvenie uzdevumi</w:t>
      </w:r>
      <w:r w:rsidR="00007030" w:rsidRPr="007D35C9">
        <w:t xml:space="preserve"> nākam</w:t>
      </w:r>
      <w:r w:rsidR="0004464B">
        <w:t>aj</w:t>
      </w:r>
      <w:r w:rsidR="00007030" w:rsidRPr="007D35C9">
        <w:t>ā pārskata period</w:t>
      </w:r>
      <w:r w:rsidR="0004464B">
        <w:t>ā</w:t>
      </w:r>
      <w:bookmarkEnd w:id="24"/>
    </w:p>
    <w:bookmarkEnd w:id="25"/>
    <w:bookmarkEnd w:id="26"/>
    <w:p w14:paraId="2D8BA01D" w14:textId="72A147E0" w:rsidR="00952899" w:rsidRPr="007D35C9" w:rsidRDefault="00246789" w:rsidP="009C52A5">
      <w:pPr>
        <w:tabs>
          <w:tab w:val="left" w:pos="851"/>
        </w:tabs>
        <w:spacing w:before="120" w:after="120" w:line="276" w:lineRule="auto"/>
        <w:ind w:firstLine="720"/>
        <w:jc w:val="both"/>
        <w:rPr>
          <w:rFonts w:cs="Times New Roman"/>
          <w:bCs/>
          <w:sz w:val="28"/>
          <w:szCs w:val="28"/>
        </w:rPr>
      </w:pPr>
      <w:r w:rsidRPr="007D35C9">
        <w:rPr>
          <w:rFonts w:cs="Times New Roman"/>
          <w:bCs/>
          <w:sz w:val="28"/>
          <w:szCs w:val="28"/>
        </w:rPr>
        <w:tab/>
      </w:r>
      <w:r w:rsidR="009C52A5">
        <w:rPr>
          <w:rFonts w:cs="Times New Roman"/>
          <w:bCs/>
          <w:sz w:val="28"/>
          <w:szCs w:val="28"/>
        </w:rPr>
        <w:t>Ņemot vērā galveno mērķi maksimāli efektīvi, lietderīgi un pilnā apmērā izmantot ES un ārvalstu finanšu palīdzības finansējumu investīcijām Latvijas interesēs, FM definē galvenos prioritāros uzdevumus 2017</w:t>
      </w:r>
      <w:r w:rsidR="000870FE">
        <w:rPr>
          <w:rFonts w:cs="Times New Roman"/>
          <w:bCs/>
          <w:sz w:val="28"/>
          <w:szCs w:val="28"/>
        </w:rPr>
        <w:t>. gad</w:t>
      </w:r>
      <w:r w:rsidR="009C52A5">
        <w:rPr>
          <w:rFonts w:cs="Times New Roman"/>
          <w:bCs/>
          <w:sz w:val="28"/>
          <w:szCs w:val="28"/>
        </w:rPr>
        <w:t>am, kuru īstenošanas sekmes tieši atkarīgas no visu iesaistīto iestāžu, sociālo un sadarbības partneru un projektu īstenotāju savstarpējās konstruktīv</w:t>
      </w:r>
      <w:r w:rsidR="000135A6">
        <w:rPr>
          <w:rFonts w:cs="Times New Roman"/>
          <w:bCs/>
          <w:sz w:val="28"/>
          <w:szCs w:val="28"/>
        </w:rPr>
        <w:t>ā</w:t>
      </w:r>
      <w:r w:rsidR="009C52A5">
        <w:rPr>
          <w:rFonts w:cs="Times New Roman"/>
          <w:bCs/>
          <w:sz w:val="28"/>
          <w:szCs w:val="28"/>
        </w:rPr>
        <w:t xml:space="preserve">s sadarbības, mērķtiecīgas un koordinētas rīcības risku pārvaldībā. </w:t>
      </w:r>
      <w:r w:rsidR="004C1334">
        <w:rPr>
          <w:rFonts w:cs="Times New Roman"/>
          <w:bCs/>
          <w:sz w:val="28"/>
          <w:szCs w:val="28"/>
        </w:rPr>
        <w:t xml:space="preserve">Attiecīgi, atsaucoties uz šajā ziņojumā minēto, </w:t>
      </w:r>
      <w:r w:rsidR="009C52A5">
        <w:rPr>
          <w:rFonts w:cs="Times New Roman"/>
          <w:bCs/>
          <w:sz w:val="28"/>
          <w:szCs w:val="28"/>
        </w:rPr>
        <w:t xml:space="preserve">FM </w:t>
      </w:r>
      <w:r w:rsidR="004C1334">
        <w:rPr>
          <w:rFonts w:cs="Times New Roman"/>
          <w:bCs/>
          <w:sz w:val="28"/>
          <w:szCs w:val="28"/>
        </w:rPr>
        <w:t>2017</w:t>
      </w:r>
      <w:r w:rsidR="000870FE">
        <w:rPr>
          <w:rFonts w:cs="Times New Roman"/>
          <w:bCs/>
          <w:sz w:val="28"/>
          <w:szCs w:val="28"/>
        </w:rPr>
        <w:t>. gad</w:t>
      </w:r>
      <w:r w:rsidR="004C1334">
        <w:rPr>
          <w:rFonts w:cs="Times New Roman"/>
          <w:bCs/>
          <w:sz w:val="28"/>
          <w:szCs w:val="28"/>
        </w:rPr>
        <w:t xml:space="preserve">ā fokusēs koordinētu darbu šādos jautājumos: </w:t>
      </w:r>
    </w:p>
    <w:p w14:paraId="4718E072" w14:textId="304F4AAC" w:rsidR="009512DD" w:rsidRDefault="004C3F22" w:rsidP="00FA060D">
      <w:pPr>
        <w:pStyle w:val="ListParagraph"/>
        <w:numPr>
          <w:ilvl w:val="0"/>
          <w:numId w:val="15"/>
        </w:numPr>
        <w:tabs>
          <w:tab w:val="left" w:pos="851"/>
        </w:tabs>
        <w:spacing w:before="120" w:after="120" w:line="276" w:lineRule="auto"/>
        <w:ind w:left="0" w:firstLine="425"/>
        <w:contextualSpacing w:val="0"/>
        <w:jc w:val="both"/>
        <w:rPr>
          <w:sz w:val="28"/>
          <w:szCs w:val="28"/>
        </w:rPr>
      </w:pPr>
      <w:r w:rsidRPr="006F379D">
        <w:rPr>
          <w:bCs/>
          <w:sz w:val="28"/>
          <w:szCs w:val="28"/>
        </w:rPr>
        <w:t xml:space="preserve">Līdz </w:t>
      </w:r>
      <w:r>
        <w:rPr>
          <w:bCs/>
          <w:sz w:val="28"/>
          <w:szCs w:val="28"/>
        </w:rPr>
        <w:t>2017</w:t>
      </w:r>
      <w:r w:rsidR="000870FE">
        <w:rPr>
          <w:bCs/>
          <w:sz w:val="28"/>
          <w:szCs w:val="28"/>
        </w:rPr>
        <w:t>. gad</w:t>
      </w:r>
      <w:r>
        <w:rPr>
          <w:bCs/>
          <w:sz w:val="28"/>
          <w:szCs w:val="28"/>
        </w:rPr>
        <w:t xml:space="preserve">a 31.martam EK iesniegt kvalitatīvu ES fondu </w:t>
      </w:r>
      <w:r w:rsidR="00225C55" w:rsidRPr="006F379D">
        <w:rPr>
          <w:bCs/>
          <w:sz w:val="28"/>
          <w:szCs w:val="28"/>
        </w:rPr>
        <w:t>2007</w:t>
      </w:r>
      <w:r w:rsidR="00676B10">
        <w:rPr>
          <w:bCs/>
          <w:sz w:val="28"/>
          <w:szCs w:val="28"/>
        </w:rPr>
        <w:t> </w:t>
      </w:r>
      <w:r w:rsidR="00225C55" w:rsidRPr="006F379D">
        <w:rPr>
          <w:bCs/>
          <w:sz w:val="28"/>
          <w:szCs w:val="28"/>
        </w:rPr>
        <w:t>-</w:t>
      </w:r>
      <w:r w:rsidR="00676B10">
        <w:rPr>
          <w:bCs/>
          <w:sz w:val="28"/>
          <w:szCs w:val="28"/>
        </w:rPr>
        <w:t> </w:t>
      </w:r>
      <w:r w:rsidR="00225C55" w:rsidRPr="006F379D">
        <w:rPr>
          <w:bCs/>
          <w:sz w:val="28"/>
          <w:szCs w:val="28"/>
        </w:rPr>
        <w:t>2013</w:t>
      </w:r>
      <w:r w:rsidR="000870FE">
        <w:rPr>
          <w:bCs/>
          <w:sz w:val="28"/>
          <w:szCs w:val="28"/>
        </w:rPr>
        <w:t>. gad</w:t>
      </w:r>
      <w:r w:rsidR="00225C55" w:rsidRPr="006F379D">
        <w:rPr>
          <w:bCs/>
          <w:sz w:val="28"/>
          <w:szCs w:val="28"/>
        </w:rPr>
        <w:t xml:space="preserve">a plānošanas perioda programmu </w:t>
      </w:r>
      <w:r>
        <w:rPr>
          <w:bCs/>
          <w:sz w:val="28"/>
          <w:szCs w:val="28"/>
        </w:rPr>
        <w:t xml:space="preserve">noslēguma dokumentāciju, t.sk. noslēguma izdevuma deklarāciju un </w:t>
      </w:r>
      <w:r w:rsidR="00032662">
        <w:rPr>
          <w:bCs/>
          <w:sz w:val="28"/>
          <w:szCs w:val="28"/>
        </w:rPr>
        <w:t>RI</w:t>
      </w:r>
      <w:r>
        <w:rPr>
          <w:bCs/>
          <w:sz w:val="28"/>
          <w:szCs w:val="28"/>
        </w:rPr>
        <w:t xml:space="preserve"> atzinumu, kas apliecina sekmīgu programmu īstenošanu, mērķu sasniegšanu un pamatotu ES finansējuma pilnā apjomā 4,5 mljrd.</w:t>
      </w:r>
      <w:r w:rsidR="00926027" w:rsidRPr="00926027">
        <w:rPr>
          <w:bCs/>
          <w:i/>
          <w:sz w:val="28"/>
          <w:szCs w:val="28"/>
        </w:rPr>
        <w:t> euro</w:t>
      </w:r>
      <w:r w:rsidRPr="006F379D">
        <w:rPr>
          <w:bCs/>
          <w:i/>
          <w:sz w:val="28"/>
          <w:szCs w:val="28"/>
        </w:rPr>
        <w:t xml:space="preserve"> </w:t>
      </w:r>
      <w:r w:rsidRPr="006F379D">
        <w:rPr>
          <w:bCs/>
          <w:sz w:val="28"/>
          <w:szCs w:val="28"/>
        </w:rPr>
        <w:t>izmantošanu.</w:t>
      </w:r>
      <w:r>
        <w:rPr>
          <w:bCs/>
          <w:sz w:val="28"/>
          <w:szCs w:val="28"/>
        </w:rPr>
        <w:t xml:space="preserve"> Turpināt pastiprinātu</w:t>
      </w:r>
      <w:r w:rsidRPr="004C3F22">
        <w:rPr>
          <w:sz w:val="28"/>
          <w:szCs w:val="28"/>
        </w:rPr>
        <w:t xml:space="preserve"> </w:t>
      </w:r>
      <w:r>
        <w:rPr>
          <w:sz w:val="28"/>
          <w:szCs w:val="28"/>
        </w:rPr>
        <w:t xml:space="preserve">un koordinētu </w:t>
      </w:r>
      <w:r w:rsidRPr="00EE0840">
        <w:rPr>
          <w:sz w:val="28"/>
          <w:szCs w:val="28"/>
        </w:rPr>
        <w:t>uzraudzīb</w:t>
      </w:r>
      <w:r>
        <w:rPr>
          <w:sz w:val="28"/>
          <w:szCs w:val="28"/>
        </w:rPr>
        <w:t>u</w:t>
      </w:r>
      <w:r>
        <w:rPr>
          <w:bCs/>
          <w:sz w:val="28"/>
          <w:szCs w:val="28"/>
        </w:rPr>
        <w:t xml:space="preserve"> </w:t>
      </w:r>
      <w:r w:rsidR="00225C55" w:rsidRPr="006F379D">
        <w:rPr>
          <w:sz w:val="28"/>
          <w:szCs w:val="28"/>
        </w:rPr>
        <w:t>projekt</w:t>
      </w:r>
      <w:r>
        <w:rPr>
          <w:sz w:val="28"/>
          <w:szCs w:val="28"/>
        </w:rPr>
        <w:t>iem, kuriem iespēja sasniegt mērķi un funkcionalitāti pagarinātā termiņā</w:t>
      </w:r>
      <w:r w:rsidR="000135A6">
        <w:rPr>
          <w:sz w:val="28"/>
          <w:szCs w:val="28"/>
        </w:rPr>
        <w:t xml:space="preserve"> ir</w:t>
      </w:r>
      <w:r>
        <w:rPr>
          <w:sz w:val="28"/>
          <w:szCs w:val="28"/>
        </w:rPr>
        <w:t xml:space="preserve"> ne vēlāk kā līdz 2019</w:t>
      </w:r>
      <w:r w:rsidR="000870FE">
        <w:rPr>
          <w:sz w:val="28"/>
          <w:szCs w:val="28"/>
        </w:rPr>
        <w:t>. gad</w:t>
      </w:r>
      <w:r>
        <w:rPr>
          <w:sz w:val="28"/>
          <w:szCs w:val="28"/>
        </w:rPr>
        <w:t>a</w:t>
      </w:r>
      <w:r w:rsidR="00676B10">
        <w:rPr>
          <w:sz w:val="28"/>
          <w:szCs w:val="28"/>
        </w:rPr>
        <w:t> </w:t>
      </w:r>
      <w:r>
        <w:rPr>
          <w:sz w:val="28"/>
          <w:szCs w:val="28"/>
        </w:rPr>
        <w:t>31.</w:t>
      </w:r>
      <w:r w:rsidR="00676B10">
        <w:rPr>
          <w:sz w:val="28"/>
          <w:szCs w:val="28"/>
        </w:rPr>
        <w:t> </w:t>
      </w:r>
      <w:r>
        <w:rPr>
          <w:sz w:val="28"/>
          <w:szCs w:val="28"/>
        </w:rPr>
        <w:t>martam</w:t>
      </w:r>
      <w:r w:rsidR="009C52A5">
        <w:rPr>
          <w:sz w:val="28"/>
          <w:szCs w:val="28"/>
        </w:rPr>
        <w:t>.</w:t>
      </w:r>
    </w:p>
    <w:p w14:paraId="4728A43F" w14:textId="064976C0" w:rsidR="00D233DD" w:rsidRPr="006F379D" w:rsidRDefault="006C2316" w:rsidP="00FA060D">
      <w:pPr>
        <w:pStyle w:val="ListParagraph"/>
        <w:numPr>
          <w:ilvl w:val="0"/>
          <w:numId w:val="15"/>
        </w:numPr>
        <w:tabs>
          <w:tab w:val="left" w:pos="851"/>
        </w:tabs>
        <w:spacing w:before="120" w:after="120" w:line="276" w:lineRule="auto"/>
        <w:ind w:left="0" w:firstLine="425"/>
        <w:contextualSpacing w:val="0"/>
        <w:jc w:val="both"/>
        <w:rPr>
          <w:sz w:val="28"/>
          <w:szCs w:val="28"/>
        </w:rPr>
      </w:pPr>
      <w:r w:rsidRPr="006F379D">
        <w:rPr>
          <w:rFonts w:cs="Times New Roman"/>
          <w:bCs/>
          <w:sz w:val="28"/>
          <w:szCs w:val="28"/>
        </w:rPr>
        <w:t>Lai n</w:t>
      </w:r>
      <w:r w:rsidR="00DF3E48" w:rsidRPr="006F379D">
        <w:rPr>
          <w:rFonts w:cs="Times New Roman"/>
          <w:bCs/>
          <w:sz w:val="28"/>
          <w:szCs w:val="28"/>
        </w:rPr>
        <w:t>epieļaut</w:t>
      </w:r>
      <w:r w:rsidRPr="006F379D">
        <w:rPr>
          <w:rFonts w:cs="Times New Roman"/>
          <w:bCs/>
          <w:sz w:val="28"/>
          <w:szCs w:val="28"/>
        </w:rPr>
        <w:t>u</w:t>
      </w:r>
      <w:r w:rsidR="00DF3E48" w:rsidRPr="006F379D">
        <w:rPr>
          <w:rFonts w:cs="Times New Roman"/>
          <w:bCs/>
          <w:sz w:val="28"/>
          <w:szCs w:val="28"/>
        </w:rPr>
        <w:t xml:space="preserve"> ES</w:t>
      </w:r>
      <w:r w:rsidRPr="006F379D">
        <w:rPr>
          <w:rFonts w:cs="Times New Roman"/>
          <w:bCs/>
          <w:sz w:val="28"/>
          <w:szCs w:val="28"/>
        </w:rPr>
        <w:t xml:space="preserve"> fondu</w:t>
      </w:r>
      <w:r w:rsidR="00DF3E48" w:rsidRPr="006F379D">
        <w:rPr>
          <w:rFonts w:cs="Times New Roman"/>
          <w:bCs/>
          <w:sz w:val="28"/>
          <w:szCs w:val="28"/>
        </w:rPr>
        <w:t xml:space="preserve"> </w:t>
      </w:r>
      <w:r w:rsidRPr="006F379D">
        <w:rPr>
          <w:sz w:val="28"/>
          <w:szCs w:val="28"/>
        </w:rPr>
        <w:t>2014.</w:t>
      </w:r>
      <w:r w:rsidR="00676B10">
        <w:rPr>
          <w:sz w:val="28"/>
          <w:szCs w:val="28"/>
        </w:rPr>
        <w:t> </w:t>
      </w:r>
      <w:r w:rsidRPr="006F379D">
        <w:rPr>
          <w:sz w:val="28"/>
          <w:szCs w:val="28"/>
        </w:rPr>
        <w:t>-</w:t>
      </w:r>
      <w:r w:rsidR="00676B10">
        <w:rPr>
          <w:sz w:val="28"/>
          <w:szCs w:val="28"/>
        </w:rPr>
        <w:t> </w:t>
      </w:r>
      <w:r w:rsidRPr="006F379D">
        <w:rPr>
          <w:sz w:val="28"/>
          <w:szCs w:val="28"/>
        </w:rPr>
        <w:t>2020</w:t>
      </w:r>
      <w:r w:rsidR="000870FE">
        <w:rPr>
          <w:sz w:val="28"/>
          <w:szCs w:val="28"/>
        </w:rPr>
        <w:t>. gad</w:t>
      </w:r>
      <w:r w:rsidRPr="006F379D">
        <w:rPr>
          <w:sz w:val="28"/>
          <w:szCs w:val="28"/>
        </w:rPr>
        <w:t xml:space="preserve">u plānošanas perioda </w:t>
      </w:r>
      <w:r w:rsidR="00DF3E48" w:rsidRPr="006F379D">
        <w:rPr>
          <w:rFonts w:cs="Times New Roman"/>
          <w:bCs/>
          <w:sz w:val="28"/>
          <w:szCs w:val="28"/>
        </w:rPr>
        <w:t>finansējuma zaudēšanu</w:t>
      </w:r>
      <w:r w:rsidRPr="006F379D">
        <w:rPr>
          <w:rFonts w:cs="Times New Roman"/>
          <w:bCs/>
          <w:sz w:val="28"/>
          <w:szCs w:val="28"/>
        </w:rPr>
        <w:t xml:space="preserve">, </w:t>
      </w:r>
      <w:r w:rsidRPr="006F379D">
        <w:rPr>
          <w:sz w:val="28"/>
          <w:szCs w:val="28"/>
        </w:rPr>
        <w:t>iesaistīt</w:t>
      </w:r>
      <w:r w:rsidR="000135A6">
        <w:rPr>
          <w:sz w:val="28"/>
          <w:szCs w:val="28"/>
        </w:rPr>
        <w:t>aj</w:t>
      </w:r>
      <w:r w:rsidRPr="006F379D">
        <w:rPr>
          <w:sz w:val="28"/>
          <w:szCs w:val="28"/>
        </w:rPr>
        <w:t>ām iestādēm un projektu īstenotājiem koordinēti veikt mērķtiecīgus ārkārtas pasākumus un intensificēt projektu ieviešanu, deklarējamo izdevumu plūsmu, iespējami paātrināt visus saistītos procesus un nepieciešamo lēmumu pieņemšanu</w:t>
      </w:r>
      <w:r w:rsidR="00092989" w:rsidRPr="006F379D">
        <w:rPr>
          <w:sz w:val="28"/>
          <w:szCs w:val="28"/>
        </w:rPr>
        <w:t xml:space="preserve">, kā arī nodrošināt stingru finanšu disciplīnu visos līmeņos (tai skaitā primāri projektu ieviešanas plānu izpildē). CFLA veiks pastiprinātu un stingru projektu ieviešanas plānu </w:t>
      </w:r>
      <w:r w:rsidR="00D233DD" w:rsidRPr="006F379D">
        <w:rPr>
          <w:sz w:val="28"/>
          <w:szCs w:val="28"/>
        </w:rPr>
        <w:t xml:space="preserve">uzraudzību, nepieļaujot nepamatotus pagarinājumus un citas </w:t>
      </w:r>
      <w:r w:rsidR="001F2827">
        <w:rPr>
          <w:sz w:val="28"/>
          <w:szCs w:val="28"/>
        </w:rPr>
        <w:t xml:space="preserve">nepamatotas </w:t>
      </w:r>
      <w:r w:rsidR="00D233DD" w:rsidRPr="006F379D">
        <w:rPr>
          <w:sz w:val="28"/>
          <w:szCs w:val="28"/>
        </w:rPr>
        <w:t>projektu īstenotāju rosinātās izmaiņas projektos, kas negatīvi ietekmētu kopējo naudas plūsmu un iespēju pilnā apmērā saņemt ES finansējumu.</w:t>
      </w:r>
      <w:r w:rsidR="00F413E6">
        <w:rPr>
          <w:sz w:val="28"/>
          <w:szCs w:val="28"/>
        </w:rPr>
        <w:t xml:space="preserve"> </w:t>
      </w:r>
    </w:p>
    <w:p w14:paraId="0D28AD35" w14:textId="534CC194" w:rsidR="00E44E23" w:rsidRDefault="00D233DD" w:rsidP="00E44E23">
      <w:pPr>
        <w:pStyle w:val="ListParagraph"/>
        <w:numPr>
          <w:ilvl w:val="0"/>
          <w:numId w:val="15"/>
        </w:numPr>
        <w:tabs>
          <w:tab w:val="left" w:pos="851"/>
        </w:tabs>
        <w:spacing w:before="120" w:after="120" w:line="276" w:lineRule="auto"/>
        <w:ind w:left="0" w:firstLine="425"/>
        <w:contextualSpacing w:val="0"/>
        <w:jc w:val="both"/>
        <w:rPr>
          <w:sz w:val="28"/>
          <w:szCs w:val="28"/>
        </w:rPr>
      </w:pPr>
      <w:r w:rsidRPr="006F379D">
        <w:rPr>
          <w:sz w:val="28"/>
          <w:szCs w:val="28"/>
        </w:rPr>
        <w:t>Īpaši uzmanība tiks pievērsta valsts un pašvaldību un to iestāžu īstenoto un plānoto projektu ieviešanas plānu izpildei.</w:t>
      </w:r>
    </w:p>
    <w:p w14:paraId="1743933E" w14:textId="247DB750" w:rsidR="00E44E23" w:rsidRDefault="006C2316" w:rsidP="00E44E23">
      <w:pPr>
        <w:pStyle w:val="ListParagraph"/>
        <w:numPr>
          <w:ilvl w:val="0"/>
          <w:numId w:val="15"/>
        </w:numPr>
        <w:tabs>
          <w:tab w:val="left" w:pos="851"/>
        </w:tabs>
        <w:spacing w:before="120" w:after="120" w:line="276" w:lineRule="auto"/>
        <w:ind w:left="0" w:firstLine="425"/>
        <w:contextualSpacing w:val="0"/>
        <w:jc w:val="both"/>
        <w:rPr>
          <w:sz w:val="28"/>
          <w:szCs w:val="28"/>
        </w:rPr>
      </w:pPr>
      <w:r w:rsidRPr="00E44E23">
        <w:rPr>
          <w:rFonts w:cs="Times New Roman"/>
          <w:bCs/>
          <w:sz w:val="28"/>
          <w:szCs w:val="28"/>
        </w:rPr>
        <w:t xml:space="preserve">Ņemot vērā </w:t>
      </w:r>
      <w:r w:rsidR="00092989" w:rsidRPr="00E44E23">
        <w:rPr>
          <w:rFonts w:cs="Times New Roman"/>
          <w:bCs/>
          <w:sz w:val="28"/>
          <w:szCs w:val="28"/>
        </w:rPr>
        <w:t xml:space="preserve">plānoto EK apstiprināmo </w:t>
      </w:r>
      <w:r w:rsidRPr="00E44E23">
        <w:rPr>
          <w:rFonts w:cs="Times New Roman"/>
          <w:bCs/>
          <w:sz w:val="28"/>
          <w:szCs w:val="28"/>
        </w:rPr>
        <w:t xml:space="preserve">“lielo projektu” </w:t>
      </w:r>
      <w:r w:rsidR="00092989" w:rsidRPr="00E44E23">
        <w:rPr>
          <w:rFonts w:cs="Times New Roman"/>
          <w:bCs/>
          <w:sz w:val="28"/>
          <w:szCs w:val="28"/>
        </w:rPr>
        <w:t xml:space="preserve">virzības ievērojamu aizkavēšanos, veikt pastiprinātu un koordinētu projektu ieviešanas rīcības plānu </w:t>
      </w:r>
      <w:r w:rsidR="00092989" w:rsidRPr="00E44E23">
        <w:rPr>
          <w:rFonts w:cs="Times New Roman"/>
          <w:bCs/>
          <w:sz w:val="28"/>
          <w:szCs w:val="28"/>
        </w:rPr>
        <w:lastRenderedPageBreak/>
        <w:t>uzraudzību,</w:t>
      </w:r>
      <w:r w:rsidR="00092989" w:rsidRPr="00E44E23">
        <w:rPr>
          <w:sz w:val="28"/>
          <w:szCs w:val="28"/>
        </w:rPr>
        <w:t xml:space="preserve"> </w:t>
      </w:r>
      <w:r w:rsidRPr="00E44E23">
        <w:rPr>
          <w:sz w:val="28"/>
          <w:szCs w:val="28"/>
        </w:rPr>
        <w:t xml:space="preserve">risku </w:t>
      </w:r>
      <w:r w:rsidR="00092989" w:rsidRPr="00E44E23">
        <w:rPr>
          <w:sz w:val="28"/>
          <w:szCs w:val="28"/>
        </w:rPr>
        <w:t>pār</w:t>
      </w:r>
      <w:r w:rsidRPr="00E44E23">
        <w:rPr>
          <w:sz w:val="28"/>
          <w:szCs w:val="28"/>
        </w:rPr>
        <w:t>va</w:t>
      </w:r>
      <w:r w:rsidR="00092989" w:rsidRPr="00E44E23">
        <w:rPr>
          <w:sz w:val="28"/>
          <w:szCs w:val="28"/>
        </w:rPr>
        <w:t>l</w:t>
      </w:r>
      <w:r w:rsidRPr="00E44E23">
        <w:rPr>
          <w:sz w:val="28"/>
          <w:szCs w:val="28"/>
        </w:rPr>
        <w:t>dīb</w:t>
      </w:r>
      <w:r w:rsidR="00092989" w:rsidRPr="00E44E23">
        <w:rPr>
          <w:sz w:val="28"/>
          <w:szCs w:val="28"/>
        </w:rPr>
        <w:t>u</w:t>
      </w:r>
      <w:r w:rsidRPr="00E44E23">
        <w:rPr>
          <w:sz w:val="28"/>
          <w:szCs w:val="28"/>
        </w:rPr>
        <w:t xml:space="preserve"> un operatīv</w:t>
      </w:r>
      <w:r w:rsidR="00092989" w:rsidRPr="00E44E23">
        <w:rPr>
          <w:sz w:val="28"/>
          <w:szCs w:val="28"/>
        </w:rPr>
        <w:t>u</w:t>
      </w:r>
      <w:r w:rsidRPr="00E44E23">
        <w:rPr>
          <w:sz w:val="28"/>
          <w:szCs w:val="28"/>
        </w:rPr>
        <w:t xml:space="preserve"> problēmu risināšan</w:t>
      </w:r>
      <w:r w:rsidR="00092989" w:rsidRPr="00E44E23">
        <w:rPr>
          <w:sz w:val="28"/>
          <w:szCs w:val="28"/>
        </w:rPr>
        <w:t>u</w:t>
      </w:r>
      <w:r w:rsidRPr="00E44E23">
        <w:rPr>
          <w:sz w:val="28"/>
          <w:szCs w:val="28"/>
        </w:rPr>
        <w:t xml:space="preserve">, īpaši saistībā ar </w:t>
      </w:r>
      <w:r w:rsidR="00092989" w:rsidRPr="00E44E23">
        <w:rPr>
          <w:sz w:val="28"/>
          <w:szCs w:val="28"/>
        </w:rPr>
        <w:t>nozīmīgo un finansiāli apjomīgo</w:t>
      </w:r>
      <w:r w:rsidRPr="00E44E23">
        <w:rPr>
          <w:sz w:val="28"/>
          <w:szCs w:val="28"/>
        </w:rPr>
        <w:t xml:space="preserve"> Latvijas dzelzceļa tīkla elektrifikācijas projektu. </w:t>
      </w:r>
    </w:p>
    <w:p w14:paraId="65F5EFEB" w14:textId="2859B746" w:rsidR="00E44E23" w:rsidRDefault="009512DD" w:rsidP="00E44E23">
      <w:pPr>
        <w:pStyle w:val="ListParagraph"/>
        <w:numPr>
          <w:ilvl w:val="0"/>
          <w:numId w:val="15"/>
        </w:numPr>
        <w:tabs>
          <w:tab w:val="left" w:pos="851"/>
        </w:tabs>
        <w:spacing w:before="120" w:after="120" w:line="276" w:lineRule="auto"/>
        <w:ind w:left="0" w:firstLine="425"/>
        <w:contextualSpacing w:val="0"/>
        <w:jc w:val="both"/>
        <w:rPr>
          <w:sz w:val="28"/>
          <w:szCs w:val="28"/>
        </w:rPr>
      </w:pPr>
      <w:r>
        <w:rPr>
          <w:rFonts w:cs="Times New Roman"/>
          <w:bCs/>
          <w:sz w:val="28"/>
          <w:szCs w:val="28"/>
        </w:rPr>
        <w:t xml:space="preserve">FM sadarbībā ar </w:t>
      </w:r>
      <w:r w:rsidR="00027FC5">
        <w:rPr>
          <w:rFonts w:cs="Times New Roman"/>
          <w:bCs/>
          <w:sz w:val="28"/>
          <w:szCs w:val="28"/>
        </w:rPr>
        <w:t xml:space="preserve">atbildīgo </w:t>
      </w:r>
      <w:r>
        <w:rPr>
          <w:rFonts w:cs="Times New Roman"/>
          <w:bCs/>
          <w:sz w:val="28"/>
          <w:szCs w:val="28"/>
        </w:rPr>
        <w:t>ministriju un Valsts kancelejas pārstāvjiem atbilstoši valdības mandātam veikt sarunas</w:t>
      </w:r>
      <w:r w:rsidR="00D233DD" w:rsidRPr="00E44E23">
        <w:rPr>
          <w:rFonts w:cs="Times New Roman"/>
          <w:bCs/>
          <w:sz w:val="28"/>
          <w:szCs w:val="28"/>
        </w:rPr>
        <w:t xml:space="preserve"> ar </w:t>
      </w:r>
      <w:r w:rsidR="00BC67D7" w:rsidRPr="00E44E23">
        <w:rPr>
          <w:sz w:val="28"/>
          <w:szCs w:val="28"/>
        </w:rPr>
        <w:t xml:space="preserve">EEZ/Norvēģijas </w:t>
      </w:r>
      <w:proofErr w:type="spellStart"/>
      <w:r w:rsidR="00D233DD" w:rsidRPr="00E44E23">
        <w:rPr>
          <w:rFonts w:cs="Times New Roman"/>
          <w:bCs/>
          <w:sz w:val="28"/>
          <w:szCs w:val="28"/>
        </w:rPr>
        <w:t>donorvalstīm</w:t>
      </w:r>
      <w:proofErr w:type="spellEnd"/>
      <w:r w:rsidR="00D233DD" w:rsidRPr="00E44E23">
        <w:rPr>
          <w:rFonts w:cs="Times New Roman"/>
          <w:bCs/>
          <w:sz w:val="28"/>
          <w:szCs w:val="28"/>
        </w:rPr>
        <w:t xml:space="preserve"> par </w:t>
      </w:r>
      <w:r w:rsidR="00BC67D7" w:rsidRPr="00E44E23">
        <w:rPr>
          <w:rFonts w:cs="Times New Roman"/>
          <w:bCs/>
          <w:sz w:val="28"/>
          <w:szCs w:val="28"/>
        </w:rPr>
        <w:t xml:space="preserve">nākamā </w:t>
      </w:r>
      <w:r w:rsidR="00BC67D7" w:rsidRPr="00E44E23">
        <w:rPr>
          <w:sz w:val="28"/>
          <w:szCs w:val="28"/>
        </w:rPr>
        <w:t>perioda</w:t>
      </w:r>
      <w:r w:rsidR="00BC67D7" w:rsidRPr="00E44E23">
        <w:rPr>
          <w:rFonts w:cs="Times New Roman"/>
          <w:bCs/>
          <w:sz w:val="28"/>
          <w:szCs w:val="28"/>
        </w:rPr>
        <w:t xml:space="preserve"> </w:t>
      </w:r>
      <w:r w:rsidR="00BC67D7" w:rsidRPr="00E44E23">
        <w:rPr>
          <w:sz w:val="28"/>
          <w:szCs w:val="28"/>
        </w:rPr>
        <w:t>investīciju programmām pieejamā 85,3</w:t>
      </w:r>
      <w:r w:rsidR="00926027">
        <w:rPr>
          <w:sz w:val="28"/>
          <w:szCs w:val="28"/>
        </w:rPr>
        <w:t> milj.</w:t>
      </w:r>
      <w:r w:rsidR="00926027" w:rsidRPr="00926027">
        <w:rPr>
          <w:i/>
          <w:sz w:val="28"/>
          <w:szCs w:val="28"/>
        </w:rPr>
        <w:t> euro</w:t>
      </w:r>
      <w:r w:rsidR="00BC67D7" w:rsidRPr="00E44E23">
        <w:rPr>
          <w:sz w:val="28"/>
          <w:szCs w:val="28"/>
        </w:rPr>
        <w:t xml:space="preserve"> finansējuma sadalījumu atbilstoši Latvijas interesēm</w:t>
      </w:r>
      <w:r w:rsidR="00D233DD" w:rsidRPr="00E44E23">
        <w:rPr>
          <w:sz w:val="28"/>
          <w:szCs w:val="28"/>
        </w:rPr>
        <w:t>.</w:t>
      </w:r>
    </w:p>
    <w:p w14:paraId="583B3A56" w14:textId="693EF983" w:rsidR="00225C55" w:rsidRPr="007C33A3" w:rsidRDefault="007A724A" w:rsidP="00040EE8">
      <w:pPr>
        <w:pStyle w:val="ListParagraph"/>
        <w:numPr>
          <w:ilvl w:val="0"/>
          <w:numId w:val="15"/>
        </w:numPr>
        <w:tabs>
          <w:tab w:val="left" w:pos="851"/>
        </w:tabs>
        <w:spacing w:before="120" w:after="120" w:line="276" w:lineRule="auto"/>
        <w:ind w:left="0" w:firstLine="720"/>
        <w:contextualSpacing w:val="0"/>
        <w:jc w:val="both"/>
        <w:rPr>
          <w:sz w:val="28"/>
          <w:szCs w:val="28"/>
        </w:rPr>
      </w:pPr>
      <w:r w:rsidRPr="007C33A3">
        <w:rPr>
          <w:rFonts w:cs="Times New Roman"/>
          <w:bCs/>
          <w:sz w:val="28"/>
          <w:szCs w:val="28"/>
        </w:rPr>
        <w:t>Turpināt regulāri informēt v</w:t>
      </w:r>
      <w:r w:rsidR="006C1E44" w:rsidRPr="007C33A3">
        <w:rPr>
          <w:rFonts w:cs="Times New Roman"/>
          <w:bCs/>
          <w:sz w:val="28"/>
          <w:szCs w:val="28"/>
        </w:rPr>
        <w:t>aldīb</w:t>
      </w:r>
      <w:r w:rsidRPr="007C33A3">
        <w:rPr>
          <w:rFonts w:cs="Times New Roman"/>
          <w:bCs/>
          <w:sz w:val="28"/>
          <w:szCs w:val="28"/>
        </w:rPr>
        <w:t>u, Saeimu</w:t>
      </w:r>
      <w:r w:rsidR="006C1E44" w:rsidRPr="007C33A3">
        <w:rPr>
          <w:rFonts w:cs="Times New Roman"/>
          <w:bCs/>
          <w:sz w:val="28"/>
          <w:szCs w:val="28"/>
        </w:rPr>
        <w:t xml:space="preserve"> un sabiedrīb</w:t>
      </w:r>
      <w:r w:rsidRPr="007C33A3">
        <w:rPr>
          <w:rFonts w:cs="Times New Roman"/>
          <w:bCs/>
          <w:sz w:val="28"/>
          <w:szCs w:val="28"/>
        </w:rPr>
        <w:t>u</w:t>
      </w:r>
      <w:r w:rsidR="006C1E44" w:rsidRPr="007C33A3">
        <w:rPr>
          <w:rFonts w:cs="Times New Roman"/>
          <w:bCs/>
          <w:sz w:val="28"/>
          <w:szCs w:val="28"/>
        </w:rPr>
        <w:t xml:space="preserve"> par ES fondu investīciju progresu</w:t>
      </w:r>
      <w:r w:rsidRPr="007C33A3">
        <w:rPr>
          <w:rFonts w:cs="Times New Roman"/>
          <w:bCs/>
          <w:sz w:val="28"/>
          <w:szCs w:val="28"/>
        </w:rPr>
        <w:t>, t.sk. ie</w:t>
      </w:r>
      <w:r w:rsidR="006C1E44" w:rsidRPr="007C33A3">
        <w:rPr>
          <w:rFonts w:cs="Times New Roman"/>
          <w:bCs/>
          <w:sz w:val="28"/>
          <w:szCs w:val="28"/>
        </w:rPr>
        <w:t>sniedzot operatīvu ikmēneša pārskatu</w:t>
      </w:r>
      <w:r w:rsidRPr="007C33A3">
        <w:rPr>
          <w:rFonts w:cs="Times New Roman"/>
          <w:bCs/>
          <w:sz w:val="28"/>
          <w:szCs w:val="28"/>
        </w:rPr>
        <w:t xml:space="preserve"> par noteikto plānu izpildi un risku novērtējumu, nepieciešamības gadījumā sniedzot priekšlikumus rīcībai</w:t>
      </w:r>
      <w:r w:rsidR="006C1E44" w:rsidRPr="007C33A3">
        <w:rPr>
          <w:rFonts w:cs="Times New Roman"/>
          <w:bCs/>
          <w:sz w:val="28"/>
          <w:szCs w:val="28"/>
        </w:rPr>
        <w:t xml:space="preserve">. </w:t>
      </w:r>
    </w:p>
    <w:p w14:paraId="580007A5" w14:textId="77777777" w:rsidR="00D65094" w:rsidRPr="007D35C9" w:rsidRDefault="00D65094" w:rsidP="00DC4E3D">
      <w:pPr>
        <w:tabs>
          <w:tab w:val="right" w:pos="8647"/>
        </w:tabs>
        <w:spacing w:line="276" w:lineRule="auto"/>
        <w:rPr>
          <w:color w:val="000000" w:themeColor="text1"/>
          <w:spacing w:val="6"/>
          <w:sz w:val="28"/>
          <w:szCs w:val="28"/>
        </w:rPr>
      </w:pPr>
    </w:p>
    <w:p w14:paraId="327A066F" w14:textId="66AA3FDF" w:rsidR="009C0862" w:rsidRPr="007D35C9" w:rsidRDefault="009C0862" w:rsidP="00DC4E3D">
      <w:pPr>
        <w:tabs>
          <w:tab w:val="right" w:pos="8647"/>
        </w:tabs>
        <w:spacing w:line="276" w:lineRule="auto"/>
        <w:rPr>
          <w:color w:val="000000" w:themeColor="text1"/>
          <w:spacing w:val="6"/>
          <w:sz w:val="28"/>
          <w:szCs w:val="28"/>
        </w:rPr>
      </w:pPr>
      <w:r w:rsidRPr="007D35C9">
        <w:rPr>
          <w:color w:val="000000" w:themeColor="text1"/>
          <w:spacing w:val="6"/>
          <w:sz w:val="28"/>
          <w:szCs w:val="28"/>
        </w:rPr>
        <w:t>F</w:t>
      </w:r>
      <w:r w:rsidR="00536626" w:rsidRPr="007D35C9">
        <w:rPr>
          <w:color w:val="000000" w:themeColor="text1"/>
          <w:spacing w:val="6"/>
          <w:sz w:val="28"/>
          <w:szCs w:val="28"/>
        </w:rPr>
        <w:t>inanšu ministr</w:t>
      </w:r>
      <w:r w:rsidR="001D1D31" w:rsidRPr="007D35C9">
        <w:rPr>
          <w:color w:val="000000" w:themeColor="text1"/>
          <w:spacing w:val="6"/>
          <w:sz w:val="28"/>
          <w:szCs w:val="28"/>
        </w:rPr>
        <w:t>e</w:t>
      </w:r>
      <w:r w:rsidR="00536626" w:rsidRPr="007D35C9">
        <w:rPr>
          <w:color w:val="000000" w:themeColor="text1"/>
          <w:spacing w:val="6"/>
          <w:sz w:val="28"/>
          <w:szCs w:val="28"/>
        </w:rPr>
        <w:t xml:space="preserve"> </w:t>
      </w:r>
      <w:r w:rsidR="00536626" w:rsidRPr="007D35C9">
        <w:rPr>
          <w:color w:val="000000" w:themeColor="text1"/>
          <w:spacing w:val="6"/>
          <w:sz w:val="28"/>
          <w:szCs w:val="28"/>
        </w:rPr>
        <w:tab/>
      </w:r>
      <w:r w:rsidR="001D1D31" w:rsidRPr="007D35C9">
        <w:rPr>
          <w:color w:val="000000" w:themeColor="text1"/>
          <w:spacing w:val="6"/>
          <w:sz w:val="28"/>
          <w:szCs w:val="28"/>
        </w:rPr>
        <w:t>D.</w:t>
      </w:r>
      <w:r w:rsidR="00DE60C1">
        <w:rPr>
          <w:color w:val="000000" w:themeColor="text1"/>
          <w:spacing w:val="6"/>
          <w:sz w:val="28"/>
          <w:szCs w:val="28"/>
        </w:rPr>
        <w:t> </w:t>
      </w:r>
      <w:r w:rsidR="001D1D31" w:rsidRPr="007D35C9">
        <w:rPr>
          <w:color w:val="000000" w:themeColor="text1"/>
          <w:spacing w:val="6"/>
          <w:sz w:val="28"/>
          <w:szCs w:val="28"/>
        </w:rPr>
        <w:t>Reizniece</w:t>
      </w:r>
      <w:r w:rsidR="00DE60C1">
        <w:rPr>
          <w:color w:val="000000" w:themeColor="text1"/>
          <w:spacing w:val="6"/>
          <w:sz w:val="28"/>
          <w:szCs w:val="28"/>
        </w:rPr>
        <w:t> </w:t>
      </w:r>
      <w:r w:rsidR="001D1D31" w:rsidRPr="007D35C9">
        <w:rPr>
          <w:color w:val="000000" w:themeColor="text1"/>
          <w:spacing w:val="6"/>
          <w:sz w:val="28"/>
          <w:szCs w:val="28"/>
        </w:rPr>
        <w:t>-</w:t>
      </w:r>
      <w:r w:rsidR="00DE60C1">
        <w:rPr>
          <w:color w:val="000000" w:themeColor="text1"/>
          <w:spacing w:val="6"/>
          <w:sz w:val="28"/>
          <w:szCs w:val="28"/>
        </w:rPr>
        <w:t> </w:t>
      </w:r>
      <w:r w:rsidR="001D1D31" w:rsidRPr="007D35C9">
        <w:rPr>
          <w:color w:val="000000" w:themeColor="text1"/>
          <w:spacing w:val="6"/>
          <w:sz w:val="28"/>
          <w:szCs w:val="28"/>
        </w:rPr>
        <w:t>Ozola</w:t>
      </w:r>
    </w:p>
    <w:p w14:paraId="0E559C01" w14:textId="77777777" w:rsidR="009C0862" w:rsidRPr="007D35C9" w:rsidRDefault="009C0862" w:rsidP="00DC4E3D">
      <w:pPr>
        <w:tabs>
          <w:tab w:val="center" w:pos="4153"/>
          <w:tab w:val="right" w:pos="8306"/>
        </w:tabs>
        <w:spacing w:line="276" w:lineRule="auto"/>
        <w:rPr>
          <w:color w:val="000000" w:themeColor="text1"/>
          <w:sz w:val="28"/>
          <w:szCs w:val="28"/>
          <w:highlight w:val="yellow"/>
        </w:rPr>
      </w:pPr>
    </w:p>
    <w:p w14:paraId="3BF6D24B" w14:textId="77777777" w:rsidR="004C17CE" w:rsidRPr="007D35C9" w:rsidRDefault="004C17CE" w:rsidP="00DC4E3D">
      <w:pPr>
        <w:tabs>
          <w:tab w:val="left" w:pos="1725"/>
        </w:tabs>
        <w:spacing w:line="276" w:lineRule="auto"/>
        <w:rPr>
          <w:color w:val="000000" w:themeColor="text1"/>
          <w:szCs w:val="24"/>
        </w:rPr>
      </w:pPr>
    </w:p>
    <w:p w14:paraId="2DF2E928" w14:textId="14D8CE0F" w:rsidR="009C0862" w:rsidRPr="007D35C9" w:rsidRDefault="00DE60C1" w:rsidP="00DC4E3D">
      <w:pPr>
        <w:tabs>
          <w:tab w:val="center" w:pos="4153"/>
          <w:tab w:val="right" w:pos="8306"/>
        </w:tabs>
        <w:spacing w:line="276" w:lineRule="auto"/>
        <w:rPr>
          <w:color w:val="000000"/>
          <w:szCs w:val="24"/>
        </w:rPr>
      </w:pPr>
      <w:r>
        <w:rPr>
          <w:color w:val="000000"/>
          <w:szCs w:val="24"/>
        </w:rPr>
        <w:t>Ziepniece 67095614</w:t>
      </w:r>
    </w:p>
    <w:p w14:paraId="5B036554" w14:textId="5C65C208" w:rsidR="00942AB5" w:rsidRPr="007D35C9" w:rsidRDefault="00BC517F" w:rsidP="00DC4E3D">
      <w:pPr>
        <w:pStyle w:val="Header"/>
        <w:spacing w:line="276" w:lineRule="auto"/>
        <w:rPr>
          <w:szCs w:val="24"/>
        </w:rPr>
      </w:pPr>
      <w:hyperlink r:id="rId42" w:history="1">
        <w:r w:rsidR="00DE60C1">
          <w:rPr>
            <w:rStyle w:val="Hyperlink"/>
            <w:szCs w:val="24"/>
          </w:rPr>
          <w:t>Ieva.Ziepniece@fm.gov.lv</w:t>
        </w:r>
      </w:hyperlink>
    </w:p>
    <w:sectPr w:rsidR="00942AB5" w:rsidRPr="007D35C9" w:rsidSect="0074286A">
      <w:headerReference w:type="default" r:id="rId43"/>
      <w:footerReference w:type="default" r:id="rId44"/>
      <w:pgSz w:w="11906" w:h="16838" w:code="9"/>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ED9332" w14:textId="77777777" w:rsidR="00D76A7E" w:rsidRDefault="00D76A7E" w:rsidP="009C0862">
      <w:r>
        <w:separator/>
      </w:r>
    </w:p>
  </w:endnote>
  <w:endnote w:type="continuationSeparator" w:id="0">
    <w:p w14:paraId="6F39C7E4" w14:textId="77777777" w:rsidR="00D76A7E" w:rsidRDefault="00D76A7E" w:rsidP="009C0862">
      <w:r>
        <w:continuationSeparator/>
      </w:r>
    </w:p>
  </w:endnote>
  <w:endnote w:type="continuationNotice" w:id="1">
    <w:p w14:paraId="715F1CB4" w14:textId="77777777" w:rsidR="00D76A7E" w:rsidRDefault="00D76A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BA"/>
    <w:family w:val="modern"/>
    <w:pitch w:val="fixed"/>
    <w:sig w:usb0="E10002FF" w:usb1="4000FCFF" w:usb2="00000009" w:usb3="00000000" w:csb0="0000019F" w:csb1="00000000"/>
  </w:font>
  <w:font w:name="EUAlbertina-Bold-Identity-H">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5AE8D" w14:textId="35E3E9FC" w:rsidR="00D76A7E" w:rsidRPr="00C147F0" w:rsidRDefault="00D76A7E" w:rsidP="00B13216">
    <w:pPr>
      <w:pStyle w:val="Footer"/>
      <w:jc w:val="both"/>
      <w:rPr>
        <w:sz w:val="20"/>
      </w:rPr>
    </w:pPr>
    <w:r w:rsidRPr="003A479C">
      <w:rPr>
        <w:sz w:val="20"/>
      </w:rPr>
      <w:t>FMzin_</w:t>
    </w:r>
    <w:r>
      <w:rPr>
        <w:sz w:val="20"/>
      </w:rPr>
      <w:t>220217_ES_fondi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36A6DE" w14:textId="77777777" w:rsidR="00D76A7E" w:rsidRDefault="00D76A7E" w:rsidP="009C0862">
      <w:r>
        <w:separator/>
      </w:r>
    </w:p>
  </w:footnote>
  <w:footnote w:type="continuationSeparator" w:id="0">
    <w:p w14:paraId="25A7F39E" w14:textId="77777777" w:rsidR="00D76A7E" w:rsidRDefault="00D76A7E" w:rsidP="009C0862">
      <w:r>
        <w:continuationSeparator/>
      </w:r>
    </w:p>
  </w:footnote>
  <w:footnote w:type="continuationNotice" w:id="1">
    <w:p w14:paraId="3AD003B4" w14:textId="77777777" w:rsidR="00D76A7E" w:rsidRDefault="00D76A7E"/>
  </w:footnote>
  <w:footnote w:id="2">
    <w:p w14:paraId="4520441B" w14:textId="775906CB" w:rsidR="00D76A7E" w:rsidRDefault="00D76A7E" w:rsidP="00B379EF">
      <w:pPr>
        <w:pStyle w:val="FootnoteText"/>
        <w:jc w:val="both"/>
      </w:pPr>
      <w:r>
        <w:rPr>
          <w:rStyle w:val="FootnoteReference"/>
        </w:rPr>
        <w:footnoteRef/>
      </w:r>
      <w:r>
        <w:t xml:space="preserve"> </w:t>
      </w:r>
      <w:r w:rsidRPr="00AE160D">
        <w:rPr>
          <w:shd w:val="clear" w:color="auto" w:fill="FFFFFF"/>
        </w:rPr>
        <w:t xml:space="preserve">Pieejami ES fondu </w:t>
      </w:r>
      <w:r w:rsidRPr="00AE160D">
        <w:rPr>
          <w:color w:val="212121"/>
          <w:shd w:val="clear" w:color="auto" w:fill="FFFFFF"/>
        </w:rPr>
        <w:t>tīmekļa vietnē </w:t>
      </w:r>
      <w:hyperlink r:id="rId1" w:tgtFrame="_blank" w:history="1">
        <w:r w:rsidRPr="00AE160D">
          <w:rPr>
            <w:rStyle w:val="Hyperlink"/>
            <w:shd w:val="clear" w:color="auto" w:fill="FFFFFF"/>
          </w:rPr>
          <w:t>http://www.esfondi.lv/zinojumi-par-es-fondu-istenosanu-1</w:t>
        </w:r>
      </w:hyperlink>
    </w:p>
  </w:footnote>
  <w:footnote w:id="3">
    <w:p w14:paraId="32DF838C" w14:textId="41AEBAE9" w:rsidR="00D76A7E" w:rsidRDefault="00D76A7E" w:rsidP="007C5BF3">
      <w:pPr>
        <w:pStyle w:val="FootnoteText"/>
        <w:jc w:val="both"/>
      </w:pPr>
      <w:r>
        <w:rPr>
          <w:rStyle w:val="FootnoteReference"/>
        </w:rPr>
        <w:footnoteRef/>
      </w:r>
      <w:r>
        <w:t xml:space="preserve"> Pārskati pieejami ES fondu tīmekļa vietnē </w:t>
      </w:r>
      <w:hyperlink r:id="rId2" w:history="1">
        <w:r w:rsidRPr="00B46499">
          <w:rPr>
            <w:rStyle w:val="Hyperlink"/>
          </w:rPr>
          <w:t>http://www.esfondi.lv/iesniegtie-parskati-saeimas-tautsaimniecibas-agraras-vides-un-regionalas-politikas-komisijai</w:t>
        </w:r>
      </w:hyperlink>
      <w:r>
        <w:t xml:space="preserve"> </w:t>
      </w:r>
    </w:p>
  </w:footnote>
  <w:footnote w:id="4">
    <w:p w14:paraId="0BC98FF4" w14:textId="3079D0B3" w:rsidR="00D76A7E" w:rsidRDefault="00D76A7E" w:rsidP="00BB3EE9">
      <w:pPr>
        <w:pStyle w:val="FootnoteText"/>
        <w:jc w:val="both"/>
      </w:pPr>
      <w:r w:rsidRPr="00AE160D">
        <w:rPr>
          <w:rStyle w:val="FootnoteReference"/>
        </w:rPr>
        <w:footnoteRef/>
      </w:r>
      <w:r w:rsidRPr="00AE160D">
        <w:t xml:space="preserve"> </w:t>
      </w:r>
      <w:r>
        <w:t xml:space="preserve">Pārskati pieejami ES fondu tīmekļa vietnē </w:t>
      </w:r>
      <w:hyperlink r:id="rId3" w:history="1">
        <w:r w:rsidRPr="003A306D">
          <w:rPr>
            <w:rStyle w:val="Hyperlink"/>
          </w:rPr>
          <w:t>http://www.esfondi.lv/iesniegtie-parskati-saeimas-publisko-izdevumu-un-revizijas-komisijai</w:t>
        </w:r>
      </w:hyperlink>
    </w:p>
  </w:footnote>
  <w:footnote w:id="5">
    <w:p w14:paraId="21BDFCAF" w14:textId="29CEFCBD" w:rsidR="00D76A7E" w:rsidRDefault="00D76A7E" w:rsidP="00F0188D">
      <w:pPr>
        <w:pStyle w:val="FootnoteText"/>
        <w:jc w:val="both"/>
      </w:pPr>
      <w:r>
        <w:rPr>
          <w:rStyle w:val="FootnoteReference"/>
        </w:rPr>
        <w:footnoteRef/>
      </w:r>
      <w:r>
        <w:t xml:space="preserve"> </w:t>
      </w:r>
      <w:r w:rsidRPr="006C3DEA">
        <w:t>Saskaņā ar Latvijas bankas noteikto Šveices franka valūtas konvertācijas kursu (1 EUR=1,0739 CHF) uz 30.12.2016</w:t>
      </w:r>
      <w:r>
        <w:t>.</w:t>
      </w:r>
    </w:p>
  </w:footnote>
  <w:footnote w:id="6">
    <w:p w14:paraId="143F2E0E" w14:textId="46D189AB" w:rsidR="00D76A7E" w:rsidRDefault="00D76A7E" w:rsidP="00BB3EE9">
      <w:pPr>
        <w:pStyle w:val="FootnoteText"/>
        <w:jc w:val="both"/>
      </w:pPr>
      <w:r>
        <w:rPr>
          <w:rStyle w:val="FootnoteReference"/>
        </w:rPr>
        <w:footnoteRef/>
      </w:r>
      <w:r>
        <w:t xml:space="preserve"> </w:t>
      </w:r>
      <w:r w:rsidRPr="00C86F26">
        <w:t xml:space="preserve">Šajā </w:t>
      </w:r>
      <w:r>
        <w:t>z</w:t>
      </w:r>
      <w:r w:rsidRPr="00C86F26">
        <w:t>iņojumā ES fondu ietekmes analīze balstās uz</w:t>
      </w:r>
      <w:r>
        <w:t xml:space="preserve"> FM modeli, ko izstrādāja uz</w:t>
      </w:r>
      <w:r w:rsidRPr="00C86F26">
        <w:t xml:space="preserve"> SIA </w:t>
      </w:r>
      <w:r>
        <w:t>“</w:t>
      </w:r>
      <w:r w:rsidRPr="00C86F26">
        <w:t>Projektu un kvalitātes vadība” pētījuma</w:t>
      </w:r>
      <w:r>
        <w:t xml:space="preserve"> pamata</w:t>
      </w:r>
      <w:r w:rsidRPr="00C86F26">
        <w:t xml:space="preserve"> par izspiešanas efektu un publiskā kapitāla elastību Latvijā ES fondu ietekmes izvērtēšanas metodoloģijas attīstībai (http://www.esfondi.lv/page.php?id=1104) rezultātiem. ES fondu ietekme uz makroekonomiskajiem rādītājiem sniegta balstoties uz 2010</w:t>
      </w:r>
      <w:r>
        <w:t>. gad</w:t>
      </w:r>
      <w:r w:rsidRPr="00C86F26">
        <w:t>a salīdzināmajām cenām.</w:t>
      </w:r>
    </w:p>
  </w:footnote>
  <w:footnote w:id="7">
    <w:p w14:paraId="7F9548DF" w14:textId="1318D562" w:rsidR="00D76A7E" w:rsidRDefault="00D76A7E" w:rsidP="007C5BF3">
      <w:pPr>
        <w:pStyle w:val="FootnoteText"/>
        <w:jc w:val="both"/>
      </w:pPr>
      <w:r>
        <w:rPr>
          <w:rStyle w:val="FootnoteReference"/>
        </w:rPr>
        <w:footnoteRef/>
      </w:r>
      <w:r>
        <w:t xml:space="preserve"> </w:t>
      </w:r>
      <w:r w:rsidRPr="009A2007">
        <w:t xml:space="preserve">Saskaņā ar </w:t>
      </w:r>
      <w:r>
        <w:t>FM modeļa</w:t>
      </w:r>
      <w:r w:rsidRPr="009A2007">
        <w:t xml:space="preserve"> metodoloģiju novērtēta ESF, ERAF, KF/ISPA, ES </w:t>
      </w:r>
      <w:proofErr w:type="spellStart"/>
      <w:r w:rsidRPr="009A2007">
        <w:t>pirmsiestāšanās</w:t>
      </w:r>
      <w:proofErr w:type="spellEnd"/>
      <w:r w:rsidRPr="009A2007">
        <w:t xml:space="preserve"> finanšu instrumentu </w:t>
      </w:r>
      <w:proofErr w:type="spellStart"/>
      <w:r w:rsidRPr="009A2007">
        <w:t>Phare</w:t>
      </w:r>
      <w:proofErr w:type="spellEnd"/>
      <w:r w:rsidRPr="009A2007">
        <w:t xml:space="preserve"> un SAPARD, INTERREG, ES Kohēzijas politikas 3.mērķa </w:t>
      </w:r>
      <w:r>
        <w:t>“</w:t>
      </w:r>
      <w:r w:rsidRPr="009A2007">
        <w:t>Eiropas teritoriālā sadarbība” programmas (ERAF), EEZ/Norvēģijas finanšu instrumentu, kā arī Latvijas un Šveices sadarbības programmas ietekme.</w:t>
      </w:r>
    </w:p>
  </w:footnote>
  <w:footnote w:id="8">
    <w:p w14:paraId="49B4316F" w14:textId="6F9B3A03" w:rsidR="00D76A7E" w:rsidRDefault="00D76A7E" w:rsidP="006E1C98">
      <w:pPr>
        <w:pStyle w:val="FootnoteText"/>
        <w:jc w:val="both"/>
      </w:pPr>
      <w:r>
        <w:rPr>
          <w:rStyle w:val="FootnoteReference"/>
        </w:rPr>
        <w:footnoteRef/>
      </w:r>
      <w:r>
        <w:t xml:space="preserve"> 2007.-2013. gada plānošanas perioda slēgšanas grafiks pieejams tīmekļa vietnē: </w:t>
      </w:r>
      <w:hyperlink r:id="rId4" w:history="1">
        <w:r w:rsidRPr="00002425">
          <w:rPr>
            <w:rStyle w:val="Hyperlink"/>
          </w:rPr>
          <w:t>http://www.esfondi.lv/es-fondu-slegsana</w:t>
        </w:r>
      </w:hyperlink>
      <w:r>
        <w:t xml:space="preserve"> </w:t>
      </w:r>
    </w:p>
  </w:footnote>
  <w:footnote w:id="9">
    <w:p w14:paraId="0C7C13BD" w14:textId="1467C4E6" w:rsidR="00D76A7E" w:rsidRDefault="00D76A7E">
      <w:pPr>
        <w:pStyle w:val="FootnoteText"/>
      </w:pPr>
      <w:r>
        <w:rPr>
          <w:rStyle w:val="FootnoteReference"/>
        </w:rPr>
        <w:footnoteRef/>
      </w:r>
      <w:r>
        <w:t xml:space="preserve">Notiek darbs </w:t>
      </w:r>
      <w:r w:rsidRPr="006F379D">
        <w:t>pie visu trīs DP noslēguma ziņojumiem, kuros sniegta informācija par finanšu un rādītāju sniegumu</w:t>
      </w:r>
      <w:r w:rsidRPr="006F379D">
        <w:rPr>
          <w:rStyle w:val="FootnoteReference"/>
        </w:rPr>
        <w:footnoteRef/>
      </w:r>
      <w:r w:rsidRPr="006F379D">
        <w:t>, kā arī citiem ar DP saistītiem jautājumiem</w:t>
      </w:r>
      <w:r w:rsidRPr="006F379D">
        <w:rPr>
          <w:rStyle w:val="FootnoteReference"/>
        </w:rPr>
        <w:footnoteRef/>
      </w:r>
      <w:r w:rsidRPr="006F379D">
        <w:t>. Ir saņemti pirmie komentāri no RI, kas tiek izvērtēti un attiecīgi iestrādāti noslēguma ziņojumos</w:t>
      </w:r>
      <w:r>
        <w:t xml:space="preserve"> un deklarācijā saskaņoti.</w:t>
      </w:r>
    </w:p>
  </w:footnote>
  <w:footnote w:id="10">
    <w:p w14:paraId="51F14A44" w14:textId="310D7D93" w:rsidR="00D76A7E" w:rsidRDefault="00D76A7E" w:rsidP="0051161D">
      <w:pPr>
        <w:pStyle w:val="FootnoteText"/>
        <w:jc w:val="both"/>
      </w:pPr>
      <w:r>
        <w:rPr>
          <w:rStyle w:val="FootnoteReference"/>
        </w:rPr>
        <w:footnoteRef/>
      </w:r>
      <w:r>
        <w:t xml:space="preserve"> </w:t>
      </w:r>
      <w:r w:rsidRPr="00D94C55">
        <w:t xml:space="preserve">Šie dati vēl </w:t>
      </w:r>
      <w:r>
        <w:t>tiks precizēti</w:t>
      </w:r>
      <w:r w:rsidRPr="00D94C55">
        <w:t>, ņemot vērā, ka līdz 201</w:t>
      </w:r>
      <w:r>
        <w:t>7. gad</w:t>
      </w:r>
      <w:r w:rsidRPr="00D94C55">
        <w:t>a 31.janvārim VI gaida informāciju no AI un SI par riskantajiem projektiem un gadījumiem, par kuriem ir šaubas un izd</w:t>
      </w:r>
      <w:r>
        <w:t>e</w:t>
      </w:r>
      <w:r w:rsidRPr="00D94C55">
        <w:t>vumi būtu ņemami ārā no noslēguma izdevumu deklarācijas</w:t>
      </w:r>
    </w:p>
  </w:footnote>
  <w:footnote w:id="11">
    <w:p w14:paraId="7A777C86" w14:textId="4D4FDD22" w:rsidR="00D76A7E" w:rsidRDefault="00D76A7E">
      <w:pPr>
        <w:pStyle w:val="FootnoteText"/>
      </w:pPr>
      <w:r>
        <w:rPr>
          <w:rStyle w:val="FootnoteReference"/>
        </w:rPr>
        <w:footnoteRef/>
      </w:r>
      <w:r>
        <w:t xml:space="preserve"> Ziņojumu projekti, kas ir apstiprināti UK, bet tiek aktualizēti nosūtīšanai EK līdz 31.03.2017. Pieejami UK e-portfeļa tīmekļa vietnē </w:t>
      </w:r>
      <w:hyperlink r:id="rId5" w:history="1">
        <w:r w:rsidRPr="0061190D">
          <w:rPr>
            <w:rStyle w:val="Hyperlink"/>
          </w:rPr>
          <w:t>https://komitejas.esfondi.lv/o/7/Forms/AllItems.aspx?RootFolder=%2Fo%2F7%2F2%5FUK%5Frakstiskas%5Fproceduras%2F2016%2F01%5F29%2E08%2E2016%2F02%5FLemumi&amp;FolderCTID=0x0120008483F24FECAA7A469815949F7B4D34E6&amp;View=%7BD5F8A373%2D6F9C%2D44BB%2D9C8E%2D0CE389C16815%7D</w:t>
        </w:r>
      </w:hyperlink>
      <w:r>
        <w:t xml:space="preserve"> </w:t>
      </w:r>
    </w:p>
  </w:footnote>
  <w:footnote w:id="12">
    <w:p w14:paraId="345462BE" w14:textId="1ECD83FD" w:rsidR="00D76A7E" w:rsidRPr="00940C03" w:rsidRDefault="00D76A7E" w:rsidP="00B329FA">
      <w:pPr>
        <w:pStyle w:val="FootnoteText"/>
      </w:pPr>
      <w:r w:rsidRPr="00940C03">
        <w:rPr>
          <w:rStyle w:val="FootnoteReference"/>
        </w:rPr>
        <w:footnoteRef/>
      </w:r>
      <w:r w:rsidRPr="00940C03">
        <w:t xml:space="preserve"> </w:t>
      </w:r>
      <w:r w:rsidRPr="006F379D">
        <w:t>Ņemot vērā iepriekšējā informatīvajā ziņojumā sniegto informāciju</w:t>
      </w:r>
      <w:r>
        <w:t>.</w:t>
      </w:r>
    </w:p>
  </w:footnote>
  <w:footnote w:id="13">
    <w:p w14:paraId="3B04DB9D" w14:textId="3A50AA6A" w:rsidR="00D76A7E" w:rsidRPr="00D32C65" w:rsidRDefault="00D76A7E" w:rsidP="006F379D">
      <w:pPr>
        <w:pStyle w:val="FootnoteText"/>
        <w:jc w:val="both"/>
      </w:pPr>
      <w:r>
        <w:rPr>
          <w:rStyle w:val="FootnoteReference"/>
        </w:rPr>
        <w:footnoteRef/>
      </w:r>
      <w:r>
        <w:t xml:space="preserve"> </w:t>
      </w:r>
      <w:r w:rsidRPr="006F379D">
        <w:t>Valsts kasē maksājuma pieprasījumus un maksājuma rīkojumus iesniegt vairs nevar atbilstoši noteiktajam MK noteikumos Nr. 1041 “</w:t>
      </w:r>
      <w:r w:rsidRPr="00AB1852">
        <w:t>Kārt</w:t>
      </w:r>
      <w:r w:rsidRPr="00BF1DA7">
        <w:t>ība, kādā paredzami valsts budžeta līdzekļi Eiropas Savienības struktūrfondu un Kohēzijas fonda līdzfinansēto projektu īstenošanai, kā arī maksājumu veikšanas un izdevumu deklarācijas sagatavošanas kārtība</w:t>
      </w:r>
      <w:r w:rsidRPr="00D32C65">
        <w:t xml:space="preserve">” </w:t>
      </w:r>
    </w:p>
  </w:footnote>
  <w:footnote w:id="14">
    <w:p w14:paraId="74A8E951" w14:textId="6D974D3C" w:rsidR="00D76A7E" w:rsidRPr="00D32C65" w:rsidRDefault="00D76A7E" w:rsidP="00367E6F">
      <w:pPr>
        <w:pStyle w:val="FootnoteText"/>
      </w:pPr>
      <w:r w:rsidRPr="00D32C65">
        <w:rPr>
          <w:rStyle w:val="FootnoteReference"/>
        </w:rPr>
        <w:footnoteRef/>
      </w:r>
      <w:r w:rsidRPr="00D32C65">
        <w:t xml:space="preserve"> </w:t>
      </w:r>
      <w:r>
        <w:t>Z</w:t>
      </w:r>
      <w:r w:rsidRPr="006F379D">
        <w:t>iņots MK 2016</w:t>
      </w:r>
      <w:r>
        <w:t>. gad</w:t>
      </w:r>
      <w:r w:rsidRPr="006F379D">
        <w:t>a 20.decembra sēdē</w:t>
      </w:r>
      <w:r w:rsidRPr="006F379D">
        <w:rPr>
          <w:vertAlign w:val="superscript"/>
        </w:rPr>
        <w:footnoteRef/>
      </w:r>
      <w:r w:rsidRPr="006F379D">
        <w:t xml:space="preserve"> (protokola Nr.69 85</w:t>
      </w:r>
      <w:r w:rsidRPr="00D32C65">
        <w:rPr>
          <w:rFonts w:ascii="Arial" w:hAnsi="Arial" w:cs="Arial"/>
          <w:b/>
          <w:bCs/>
          <w:color w:val="414142"/>
          <w:shd w:val="clear" w:color="auto" w:fill="FFFFFF"/>
        </w:rPr>
        <w:t xml:space="preserve"> </w:t>
      </w:r>
      <w:r w:rsidRPr="006F379D">
        <w:rPr>
          <w:b/>
          <w:bCs/>
        </w:rPr>
        <w:t>.</w:t>
      </w:r>
      <w:r w:rsidRPr="006F379D">
        <w:rPr>
          <w:bCs/>
        </w:rPr>
        <w:t>§</w:t>
      </w:r>
      <w:r w:rsidRPr="006F379D">
        <w:t>.)</w:t>
      </w:r>
      <w:r>
        <w:t xml:space="preserve">, </w:t>
      </w:r>
      <w:hyperlink r:id="rId6" w:history="1">
        <w:r w:rsidRPr="00AA1D49">
          <w:rPr>
            <w:rStyle w:val="Hyperlink"/>
          </w:rPr>
          <w:t>http://tap.mk.gov.lv/lv/mk/tap/?pid=40406951&amp;mode=mk&amp;date=2016-12-20</w:t>
        </w:r>
      </w:hyperlink>
      <w:r>
        <w:t xml:space="preserve"> </w:t>
      </w:r>
    </w:p>
  </w:footnote>
  <w:footnote w:id="15">
    <w:p w14:paraId="3D747ECC" w14:textId="21324DA8" w:rsidR="00D76A7E" w:rsidRDefault="00D76A7E">
      <w:pPr>
        <w:pStyle w:val="FootnoteText"/>
      </w:pPr>
      <w:r>
        <w:rPr>
          <w:rStyle w:val="FootnoteReference"/>
        </w:rPr>
        <w:footnoteRef/>
      </w:r>
      <w:r>
        <w:t xml:space="preserve"> Pieejami ES fondu tīmekļa vietnē </w:t>
      </w:r>
      <w:hyperlink r:id="rId7" w:history="1">
        <w:r w:rsidRPr="00DD7623">
          <w:rPr>
            <w:rStyle w:val="Hyperlink"/>
          </w:rPr>
          <w:t>http://www.esfondi.lv/upload/Planosana/fmdp_29082016.pdf</w:t>
        </w:r>
      </w:hyperlink>
      <w:r>
        <w:t xml:space="preserve"> </w:t>
      </w:r>
    </w:p>
  </w:footnote>
  <w:footnote w:id="16">
    <w:p w14:paraId="2D49BBDA" w14:textId="21D9F994" w:rsidR="00D76A7E" w:rsidRDefault="00D76A7E" w:rsidP="00AD7B47">
      <w:pPr>
        <w:pStyle w:val="FootnoteText"/>
      </w:pPr>
      <w:r>
        <w:rPr>
          <w:rStyle w:val="FootnoteReference"/>
        </w:rPr>
        <w:footnoteRef/>
      </w:r>
      <w:r>
        <w:t xml:space="preserve"> Pieejami UK e-portfelī 2014-2020 </w:t>
      </w:r>
      <w:hyperlink r:id="rId8" w:history="1">
        <w:r w:rsidRPr="00C64F3A">
          <w:rPr>
            <w:rStyle w:val="Hyperlink"/>
          </w:rPr>
          <w:t>https://komitejas.esfondi.lv/RP/Koplietojamie%20dokumenti/VI_DP_groz_23122016_TC.docx</w:t>
        </w:r>
      </w:hyperlink>
      <w:r>
        <w:t xml:space="preserve"> </w:t>
      </w:r>
    </w:p>
    <w:p w14:paraId="4AD1CBD3" w14:textId="4624B627" w:rsidR="00D76A7E" w:rsidRDefault="00D76A7E">
      <w:pPr>
        <w:pStyle w:val="FootnoteText"/>
      </w:pPr>
    </w:p>
  </w:footnote>
  <w:footnote w:id="17">
    <w:p w14:paraId="19D9A67B" w14:textId="77777777" w:rsidR="00D76A7E" w:rsidRDefault="00D76A7E" w:rsidP="00E5673A">
      <w:pPr>
        <w:pStyle w:val="FootnoteText"/>
        <w:jc w:val="both"/>
      </w:pPr>
      <w:r>
        <w:rPr>
          <w:rStyle w:val="FootnoteReference"/>
        </w:rPr>
        <w:footnoteRef/>
      </w:r>
      <w:r>
        <w:t xml:space="preserve"> Informācija par atlases kārtām pieejama SAM pilnajā laika grafikā, kas pieejams ES fondu tīmekļa vietnē </w:t>
      </w:r>
      <w:hyperlink r:id="rId9" w:history="1">
        <w:r w:rsidRPr="0018119D">
          <w:rPr>
            <w:rStyle w:val="Hyperlink"/>
          </w:rPr>
          <w:t>http://www.esfondi.lv/finansu-un-raditaju-plani-to-izpilde</w:t>
        </w:r>
      </w:hyperlink>
      <w:r>
        <w:t xml:space="preserve"> </w:t>
      </w:r>
    </w:p>
  </w:footnote>
  <w:footnote w:id="18">
    <w:p w14:paraId="2D3DBA55" w14:textId="01C25F58" w:rsidR="00D76A7E" w:rsidRDefault="00D76A7E">
      <w:pPr>
        <w:pStyle w:val="FootnoteText"/>
      </w:pPr>
      <w:r>
        <w:rPr>
          <w:rStyle w:val="FootnoteReference"/>
        </w:rPr>
        <w:footnoteRef/>
      </w:r>
      <w:r>
        <w:t xml:space="preserve"> </w:t>
      </w:r>
      <w:r w:rsidRPr="00752FEA">
        <w:t xml:space="preserve">Papildus </w:t>
      </w:r>
      <w:proofErr w:type="spellStart"/>
      <w:r w:rsidRPr="00752FEA">
        <w:t>virssaistību</w:t>
      </w:r>
      <w:proofErr w:type="spellEnd"/>
      <w:r w:rsidRPr="00752FEA">
        <w:t xml:space="preserve"> sadale šobrīd nav plānota</w:t>
      </w:r>
    </w:p>
  </w:footnote>
  <w:footnote w:id="19">
    <w:p w14:paraId="010B8A3D" w14:textId="77777777" w:rsidR="00D76A7E" w:rsidRDefault="00D76A7E" w:rsidP="00D54BD3">
      <w:pPr>
        <w:pStyle w:val="FootnoteText"/>
        <w:jc w:val="both"/>
      </w:pPr>
      <w:r>
        <w:rPr>
          <w:rStyle w:val="FootnoteReference"/>
        </w:rPr>
        <w:footnoteRef/>
      </w:r>
      <w:r>
        <w:t xml:space="preserve"> Informācija par finanšu progresu pieejama arī ES fondu tīmekļa vietnē </w:t>
      </w:r>
      <w:hyperlink r:id="rId10" w:history="1">
        <w:r w:rsidRPr="00971021">
          <w:rPr>
            <w:rStyle w:val="Hyperlink"/>
          </w:rPr>
          <w:t>http://www.esfondi.lv/finansu-un-raditaju-plani-to-izpilde</w:t>
        </w:r>
      </w:hyperlink>
    </w:p>
  </w:footnote>
  <w:footnote w:id="20">
    <w:p w14:paraId="32C2FA16" w14:textId="42486A8C" w:rsidR="00D76A7E" w:rsidRDefault="00D76A7E" w:rsidP="00D54BD3">
      <w:pPr>
        <w:pStyle w:val="FootnoteText"/>
        <w:jc w:val="both"/>
      </w:pPr>
      <w:r>
        <w:rPr>
          <w:rStyle w:val="FootnoteReference"/>
        </w:rPr>
        <w:footnoteRef/>
      </w:r>
      <w:r>
        <w:t xml:space="preserve"> Pieejams ES fondu tīmekļa vietnē </w:t>
      </w:r>
      <w:hyperlink r:id="rId11" w:history="1">
        <w:r w:rsidRPr="006D33BF">
          <w:rPr>
            <w:rStyle w:val="Hyperlink"/>
          </w:rPr>
          <w:t>http://www.esfondi.lv/zinojumi-Ministru-kabinetam</w:t>
        </w:r>
      </w:hyperlink>
      <w:r>
        <w:t xml:space="preserve"> </w:t>
      </w:r>
    </w:p>
  </w:footnote>
  <w:footnote w:id="21">
    <w:p w14:paraId="2330FAC1" w14:textId="6E5BBBBE" w:rsidR="00D76A7E" w:rsidRPr="00822986" w:rsidRDefault="00D76A7E" w:rsidP="00EB7101">
      <w:pPr>
        <w:pStyle w:val="FootnoteText"/>
        <w:jc w:val="both"/>
        <w:rPr>
          <w:color w:val="000000" w:themeColor="text1"/>
        </w:rPr>
      </w:pPr>
      <w:r w:rsidRPr="00822986">
        <w:rPr>
          <w:rStyle w:val="FootnoteReference"/>
          <w:color w:val="000000" w:themeColor="text1"/>
        </w:rPr>
        <w:footnoteRef/>
      </w:r>
      <w:r w:rsidRPr="00822986">
        <w:rPr>
          <w:color w:val="000000" w:themeColor="text1"/>
        </w:rPr>
        <w:t xml:space="preserve"> </w:t>
      </w:r>
      <w:r w:rsidRPr="00EB7101">
        <w:rPr>
          <w:color w:val="000000" w:themeColor="text1"/>
        </w:rPr>
        <w:t xml:space="preserve">Detalizētu informāciju skatīt ES fondu tīmekļa vietnes sadaļā par </w:t>
      </w:r>
      <w:r w:rsidRPr="00EB7101">
        <w:t>ES fondu un Kohēzijas fonda</w:t>
      </w:r>
      <w:r w:rsidRPr="00822986">
        <w:t xml:space="preserve"> kopējiem EK veiktiem maksājumiem dalībvalstīm:</w:t>
      </w:r>
      <w:r w:rsidRPr="00822986">
        <w:rPr>
          <w:color w:val="000000" w:themeColor="text1"/>
        </w:rPr>
        <w:t xml:space="preserve"> </w:t>
      </w:r>
      <w:hyperlink r:id="rId12" w:history="1">
        <w:r>
          <w:rPr>
            <w:rStyle w:val="Hyperlink"/>
          </w:rPr>
          <w:t>http://www.esfondi.lv/kopejie-ek-veiktie-maksajumi-dalibvalstim</w:t>
        </w:r>
      </w:hyperlink>
    </w:p>
  </w:footnote>
  <w:footnote w:id="22">
    <w:p w14:paraId="1926C789" w14:textId="492E66AA" w:rsidR="00D76A7E" w:rsidRPr="008A1EE1" w:rsidRDefault="00D76A7E" w:rsidP="00C61BB0">
      <w:pPr>
        <w:pStyle w:val="FootnoteText"/>
        <w:jc w:val="both"/>
        <w:rPr>
          <w:rFonts w:cs="Times New Roman"/>
        </w:rPr>
      </w:pPr>
      <w:r w:rsidRPr="008A1EE1">
        <w:rPr>
          <w:rStyle w:val="FootnoteReference"/>
          <w:rFonts w:cs="Times New Roman"/>
          <w:sz w:val="18"/>
        </w:rPr>
        <w:footnoteRef/>
      </w:r>
      <w:r w:rsidRPr="008A1EE1">
        <w:rPr>
          <w:rFonts w:cs="Times New Roman"/>
          <w:sz w:val="18"/>
        </w:rPr>
        <w:t xml:space="preserve"> </w:t>
      </w:r>
      <w:r w:rsidRPr="008A1EE1">
        <w:rPr>
          <w:rFonts w:cs="Times New Roman"/>
          <w:bCs/>
          <w:sz w:val="18"/>
        </w:rPr>
        <w:t>Eiropas Savienības struktūrfondu un Kohēzijas fonda 2014.—2020</w:t>
      </w:r>
      <w:r>
        <w:rPr>
          <w:rFonts w:cs="Times New Roman"/>
          <w:bCs/>
          <w:sz w:val="18"/>
        </w:rPr>
        <w:t>. gad</w:t>
      </w:r>
      <w:r w:rsidRPr="008A1EE1">
        <w:rPr>
          <w:rFonts w:cs="Times New Roman"/>
          <w:bCs/>
          <w:sz w:val="18"/>
        </w:rPr>
        <w:t>a plānošanas perioda vadības likums</w:t>
      </w:r>
    </w:p>
  </w:footnote>
  <w:footnote w:id="23">
    <w:p w14:paraId="7FC199A6" w14:textId="77777777" w:rsidR="00D76A7E" w:rsidRDefault="00D76A7E" w:rsidP="00C61BB0">
      <w:pPr>
        <w:pStyle w:val="FootnoteText"/>
        <w:jc w:val="both"/>
      </w:pPr>
      <w:r>
        <w:rPr>
          <w:rStyle w:val="FootnoteReference"/>
        </w:rPr>
        <w:footnoteRef/>
      </w:r>
      <w:r>
        <w:t xml:space="preserve"> 1.1.1.1.SAM pasākums “Praktiskas ievirzes pētījumi”, 3.2.1.1.SAM pasākums “Klasteru programma”, 3.1.1.5.SAM pasākums “</w:t>
      </w:r>
      <w:r w:rsidRPr="007C5BF3">
        <w:t>Atbalsts ieguldījumiem ražošanas telpu un infrastruktūras izveidei vai rekonstrukcijai</w:t>
      </w:r>
      <w:r>
        <w:t>”, 1.2.1.4.SAM pasākums “Atbalsts jaunu produktu ieviešanai ražošanā”.</w:t>
      </w:r>
    </w:p>
  </w:footnote>
  <w:footnote w:id="24">
    <w:p w14:paraId="4658028A" w14:textId="630238EE" w:rsidR="00D76A7E" w:rsidRPr="00D2731B" w:rsidRDefault="00D76A7E" w:rsidP="00D2731B">
      <w:pPr>
        <w:pStyle w:val="FootnoteText"/>
        <w:jc w:val="both"/>
      </w:pPr>
      <w:r w:rsidRPr="00D2731B">
        <w:rPr>
          <w:rStyle w:val="FootnoteReference"/>
        </w:rPr>
        <w:footnoteRef/>
      </w:r>
      <w:r w:rsidRPr="00D2731B">
        <w:t xml:space="preserve"> </w:t>
      </w:r>
      <w:r>
        <w:rPr>
          <w:shd w:val="clear" w:color="auto" w:fill="FFFFFF"/>
        </w:rPr>
        <w:t xml:space="preserve">Projekta attiecināmās izmaksas lielākas par </w:t>
      </w:r>
      <w:r w:rsidRPr="00D2731B">
        <w:rPr>
          <w:shd w:val="clear" w:color="auto" w:fill="FFFFFF"/>
        </w:rPr>
        <w:t>50 milj.</w:t>
      </w:r>
      <w:r w:rsidRPr="00D2731B">
        <w:rPr>
          <w:i/>
          <w:shd w:val="clear" w:color="auto" w:fill="FFFFFF"/>
        </w:rPr>
        <w:t> euro</w:t>
      </w:r>
      <w:r>
        <w:rPr>
          <w:shd w:val="clear" w:color="auto" w:fill="FFFFFF"/>
        </w:rPr>
        <w:t xml:space="preserve"> un</w:t>
      </w:r>
      <w:r w:rsidRPr="00D2731B">
        <w:rPr>
          <w:shd w:val="clear" w:color="auto" w:fill="FFFFFF"/>
        </w:rPr>
        <w:t xml:space="preserve"> par kur</w:t>
      </w:r>
      <w:r>
        <w:rPr>
          <w:shd w:val="clear" w:color="auto" w:fill="FFFFFF"/>
        </w:rPr>
        <w:t>u</w:t>
      </w:r>
      <w:r w:rsidRPr="00D2731B">
        <w:rPr>
          <w:shd w:val="clear" w:color="auto" w:fill="FFFFFF"/>
        </w:rPr>
        <w:t xml:space="preserve"> gala lēmumu pieņem EK</w:t>
      </w:r>
      <w:r>
        <w:rPr>
          <w:shd w:val="clear" w:color="auto" w:fill="FFFFFF"/>
        </w:rPr>
        <w:t>. Īpaši uzraugāmi.</w:t>
      </w:r>
    </w:p>
  </w:footnote>
  <w:footnote w:id="25">
    <w:p w14:paraId="3E4D2E19" w14:textId="42A08D07" w:rsidR="00D76A7E" w:rsidRDefault="00D76A7E" w:rsidP="00D138E0">
      <w:pPr>
        <w:pStyle w:val="FootnoteText"/>
        <w:jc w:val="both"/>
      </w:pPr>
      <w:r>
        <w:rPr>
          <w:rStyle w:val="FootnoteReference"/>
        </w:rPr>
        <w:footnoteRef/>
      </w:r>
      <w:r>
        <w:t xml:space="preserve"> Informācija pieejama </w:t>
      </w:r>
      <w:r w:rsidRPr="000C6FA5">
        <w:t>http://www.cfla.gov.lv/lv/jaunumi/2016/cfla-rs-japrecize-un-japapildina-skanstes-tramvaja-projekts</w:t>
      </w:r>
    </w:p>
  </w:footnote>
  <w:footnote w:id="26">
    <w:p w14:paraId="31EE5870" w14:textId="01026B5F" w:rsidR="00D76A7E" w:rsidRDefault="00D76A7E" w:rsidP="00A44618">
      <w:pPr>
        <w:pStyle w:val="FootnoteText"/>
      </w:pPr>
      <w:r>
        <w:rPr>
          <w:rStyle w:val="FootnoteReference"/>
        </w:rPr>
        <w:footnoteRef/>
      </w:r>
      <w:r>
        <w:t xml:space="preserve"> Informācija pieejama </w:t>
      </w:r>
      <w:hyperlink r:id="rId13" w:history="1">
        <w:r w:rsidRPr="0061190D">
          <w:rPr>
            <w:rStyle w:val="Hyperlink"/>
          </w:rPr>
          <w:t>http://www.cfla.gov.lv/lv/es-fondi-2014-2020/izsludinatas-atlases/4-5-1-1</w:t>
        </w:r>
      </w:hyperlink>
      <w:r>
        <w:t xml:space="preserve"> </w:t>
      </w:r>
    </w:p>
  </w:footnote>
  <w:footnote w:id="27">
    <w:p w14:paraId="1FC394FC" w14:textId="507B0F1B" w:rsidR="00D76A7E" w:rsidRDefault="00D76A7E" w:rsidP="00A44618">
      <w:pPr>
        <w:pStyle w:val="FootnoteText"/>
      </w:pPr>
      <w:r>
        <w:rPr>
          <w:rStyle w:val="FootnoteReference"/>
        </w:rPr>
        <w:footnoteRef/>
      </w:r>
      <w:r>
        <w:t xml:space="preserve"> Informācija pieejama </w:t>
      </w:r>
      <w:hyperlink r:id="rId14" w:history="1">
        <w:r w:rsidRPr="0061190D">
          <w:rPr>
            <w:rStyle w:val="Hyperlink"/>
          </w:rPr>
          <w:t>http://delna.lv/lv/intergritates_pakts_2016/</w:t>
        </w:r>
      </w:hyperlink>
      <w:r>
        <w:t xml:space="preserve"> </w:t>
      </w:r>
    </w:p>
  </w:footnote>
  <w:footnote w:id="28">
    <w:p w14:paraId="391120F2" w14:textId="6F2C5725" w:rsidR="00D76A7E" w:rsidRPr="00244A16" w:rsidRDefault="00D76A7E" w:rsidP="00BB16FE">
      <w:pPr>
        <w:pStyle w:val="FootnoteText"/>
        <w:jc w:val="both"/>
      </w:pPr>
      <w:r w:rsidRPr="00244A16">
        <w:rPr>
          <w:rStyle w:val="FootnoteReference"/>
        </w:rPr>
        <w:footnoteRef/>
      </w:r>
      <w:r w:rsidRPr="00244A16">
        <w:t xml:space="preserve"> </w:t>
      </w:r>
      <w:r w:rsidRPr="00EF36E6">
        <w:rPr>
          <w:rFonts w:eastAsia="Times New Roman" w:cs="Times New Roman"/>
        </w:rPr>
        <w:t>Atbilstoši MK 2015</w:t>
      </w:r>
      <w:r>
        <w:rPr>
          <w:rFonts w:eastAsia="Times New Roman" w:cs="Times New Roman"/>
        </w:rPr>
        <w:t>. gad</w:t>
      </w:r>
      <w:r w:rsidRPr="00EF36E6">
        <w:rPr>
          <w:rFonts w:eastAsia="Times New Roman" w:cs="Times New Roman"/>
        </w:rPr>
        <w:t>a 24.februāra noteikumu Nr. 108 “Kārtība, kādā uzrauga un izvērtē Eiropas Savienības struktūrfondu un Kohēzijas fonda ieviešanu, kā arī izveido un izmanto Kohēzijas politikas fondu vadības informācijas sistēmu 2014.–2020</w:t>
      </w:r>
      <w:r>
        <w:rPr>
          <w:rFonts w:eastAsia="Times New Roman" w:cs="Times New Roman"/>
        </w:rPr>
        <w:t>. gad</w:t>
      </w:r>
      <w:r w:rsidRPr="00EF36E6">
        <w:rPr>
          <w:rFonts w:eastAsia="Times New Roman" w:cs="Times New Roman"/>
        </w:rPr>
        <w:t>am” 11. punktam</w:t>
      </w:r>
    </w:p>
  </w:footnote>
  <w:footnote w:id="29">
    <w:p w14:paraId="6CFF787F" w14:textId="77777777" w:rsidR="00D76A7E" w:rsidRDefault="00D76A7E" w:rsidP="00BB16FE">
      <w:pPr>
        <w:pStyle w:val="FootnoteText"/>
        <w:jc w:val="both"/>
      </w:pPr>
      <w:r>
        <w:rPr>
          <w:rStyle w:val="FootnoteReference"/>
        </w:rPr>
        <w:footnoteRef/>
      </w:r>
      <w:r>
        <w:t xml:space="preserve"> </w:t>
      </w:r>
      <w:r w:rsidRPr="005F01DD">
        <w:t>Detālāks ES fondu indikatīvais plānojums būvniecības sektoru saistošos pasākumos</w:t>
      </w:r>
      <w:r>
        <w:t xml:space="preserve"> ir pieejams un</w:t>
      </w:r>
      <w:r w:rsidRPr="005F01DD">
        <w:t xml:space="preserve"> </w:t>
      </w:r>
      <w:r>
        <w:t xml:space="preserve">regulāri tiek aktualizēts </w:t>
      </w:r>
      <w:r w:rsidRPr="005F01DD">
        <w:t>ES fondu tīmekļa vietnes sadaļā “Ieviešanas plāni un progress”</w:t>
      </w:r>
      <w:r>
        <w:t xml:space="preserve">; </w:t>
      </w:r>
      <w:hyperlink r:id="rId15" w:history="1">
        <w:r w:rsidRPr="003E3F5D">
          <w:rPr>
            <w:rStyle w:val="Hyperlink"/>
          </w:rPr>
          <w:t>http://www.esfondi.lv/finansu-un-raditaju-plani-to-izpilde</w:t>
        </w:r>
      </w:hyperlink>
      <w:r>
        <w:t xml:space="preserve"> </w:t>
      </w:r>
    </w:p>
  </w:footnote>
  <w:footnote w:id="30">
    <w:p w14:paraId="1FBE9D32" w14:textId="1FDA41C3" w:rsidR="00D76A7E" w:rsidRDefault="00D76A7E" w:rsidP="00BB16FE">
      <w:pPr>
        <w:pStyle w:val="FootnoteText"/>
      </w:pPr>
      <w:r>
        <w:rPr>
          <w:rStyle w:val="FootnoteReference"/>
        </w:rPr>
        <w:footnoteRef/>
      </w:r>
      <w:r>
        <w:t xml:space="preserve"> Atbilstoši MK 2016. gada 20.septembra sēdes protokola </w:t>
      </w:r>
      <w:r w:rsidRPr="00E2164C">
        <w:t>Nr</w:t>
      </w:r>
      <w:r>
        <w:t>. </w:t>
      </w:r>
      <w:r w:rsidRPr="00E2164C">
        <w:t>46_37§_</w:t>
      </w:r>
      <w:r>
        <w:t>10. punktu ziņojums bija jāiesniedz MK līdz 2016. gada 31.decembrim.</w:t>
      </w:r>
    </w:p>
  </w:footnote>
  <w:footnote w:id="31">
    <w:p w14:paraId="506F2D00" w14:textId="1319A651" w:rsidR="00D76A7E" w:rsidRDefault="00D76A7E" w:rsidP="00025BAB">
      <w:pPr>
        <w:pStyle w:val="FootnoteText"/>
      </w:pPr>
      <w:r>
        <w:rPr>
          <w:rStyle w:val="FootnoteReference"/>
        </w:rPr>
        <w:footnoteRef/>
      </w:r>
      <w:r>
        <w:t xml:space="preserve"> Maksājumu plānu finansējuma saņēmējiem izpilde pieejama ES fondu tīmekļa vietnē </w:t>
      </w:r>
      <w:hyperlink r:id="rId16" w:history="1">
        <w:r w:rsidRPr="00374623">
          <w:rPr>
            <w:rStyle w:val="Hyperlink"/>
          </w:rPr>
          <w:t>http://www.esfondi.lv/finansu-un-raditaju-plani-to-izpilde</w:t>
        </w:r>
      </w:hyperlink>
      <w:r>
        <w:t xml:space="preserve"> </w:t>
      </w:r>
    </w:p>
  </w:footnote>
  <w:footnote w:id="32">
    <w:p w14:paraId="742A812E" w14:textId="48715C74" w:rsidR="00D76A7E" w:rsidRDefault="00D76A7E">
      <w:pPr>
        <w:pStyle w:val="FootnoteText"/>
      </w:pPr>
      <w:r>
        <w:rPr>
          <w:rStyle w:val="FootnoteReference"/>
        </w:rPr>
        <w:footnoteRef/>
      </w:r>
      <w:r>
        <w:t xml:space="preserve"> Detalizētāka informācija ar investīciju plānu 2017. un turpmākajiem gadiem pieejama ES fonu tīmekļa vietnē:  </w:t>
      </w:r>
      <w:hyperlink r:id="rId17" w:history="1">
        <w:r w:rsidRPr="00F13A92">
          <w:rPr>
            <w:rStyle w:val="Hyperlink"/>
          </w:rPr>
          <w:t>http://www.esfondi.lv/finansu-un-raditaju-plani-to-izpilde</w:t>
        </w:r>
      </w:hyperlink>
      <w:r>
        <w:t xml:space="preserve"> sadaļā “Ieviešanas plāni un progress”.</w:t>
      </w:r>
    </w:p>
  </w:footnote>
  <w:footnote w:id="33">
    <w:p w14:paraId="37597BBA" w14:textId="77777777" w:rsidR="00D76A7E" w:rsidRPr="00BB16FE" w:rsidRDefault="00D76A7E" w:rsidP="00BB16FE">
      <w:pPr>
        <w:pStyle w:val="FootnoteText"/>
      </w:pPr>
      <w:r w:rsidRPr="00BB16FE">
        <w:rPr>
          <w:rStyle w:val="FootnoteReference"/>
        </w:rPr>
        <w:footnoteRef/>
      </w:r>
      <w:r w:rsidRPr="00BB16FE">
        <w:t xml:space="preserve"> Ņemot vērā 2016. gada 7. jūlijā ES fondu UK </w:t>
      </w:r>
      <w:r>
        <w:t>no</w:t>
      </w:r>
      <w:r w:rsidRPr="00BB16FE">
        <w:t>lemto</w:t>
      </w:r>
      <w:r>
        <w:t>.</w:t>
      </w:r>
    </w:p>
  </w:footnote>
  <w:footnote w:id="34">
    <w:p w14:paraId="36567352" w14:textId="404A6D53" w:rsidR="00D76A7E" w:rsidRPr="00AA701D" w:rsidRDefault="00D76A7E">
      <w:pPr>
        <w:pStyle w:val="FootnoteText"/>
      </w:pPr>
      <w:r>
        <w:rPr>
          <w:rStyle w:val="FootnoteReference"/>
        </w:rPr>
        <w:footnoteRef/>
      </w:r>
      <w:r>
        <w:t xml:space="preserve"> Ministriju vai to padotības iestāžu projektiem paredzēti 3 164,2 milj.</w:t>
      </w:r>
      <w:r w:rsidRPr="00926027">
        <w:rPr>
          <w:i/>
        </w:rPr>
        <w:t> euro</w:t>
      </w:r>
      <w:r>
        <w:rPr>
          <w:i/>
        </w:rPr>
        <w:t xml:space="preserve"> </w:t>
      </w:r>
      <w:r>
        <w:t>jeb 79,6% no IPIA ES fondu finansējuma, bet pašvaldību projektiem – 810,3 milj.</w:t>
      </w:r>
      <w:r w:rsidRPr="00926027">
        <w:rPr>
          <w:i/>
        </w:rPr>
        <w:t> euro</w:t>
      </w:r>
      <w:r>
        <w:rPr>
          <w:i/>
        </w:rPr>
        <w:t xml:space="preserve"> </w:t>
      </w:r>
      <w:r>
        <w:t>jeb 20,4%.</w:t>
      </w:r>
    </w:p>
  </w:footnote>
  <w:footnote w:id="35">
    <w:p w14:paraId="2626E7D6" w14:textId="77777777" w:rsidR="00D76A7E" w:rsidRDefault="00D76A7E" w:rsidP="00116564">
      <w:pPr>
        <w:pStyle w:val="FootnoteText"/>
        <w:jc w:val="both"/>
      </w:pPr>
      <w:r>
        <w:rPr>
          <w:rStyle w:val="FootnoteReference"/>
        </w:rPr>
        <w:footnoteRef/>
      </w:r>
      <w:r>
        <w:t xml:space="preserve"> IPIA projektu saraksts pieejams ES fondu tīmekļa vietnē </w:t>
      </w:r>
      <w:hyperlink r:id="rId18" w:history="1">
        <w:r w:rsidRPr="008C60FA">
          <w:rPr>
            <w:rStyle w:val="Hyperlink"/>
          </w:rPr>
          <w:t>http://www.esfondi.lv/finansu-un-raditaju-plani-to-izpilde</w:t>
        </w:r>
      </w:hyperlink>
      <w:r>
        <w:t xml:space="preserve"> sadaļā “</w:t>
      </w:r>
      <w:r w:rsidRPr="00EE6FA2">
        <w:t>Maksājumu plānu izpildes ierobežotu projektu iesniegumu atlašu projektos</w:t>
      </w:r>
      <w:r>
        <w:t>”</w:t>
      </w:r>
    </w:p>
  </w:footnote>
  <w:footnote w:id="36">
    <w:p w14:paraId="406F2957" w14:textId="0BF6DA5F" w:rsidR="00D76A7E" w:rsidRDefault="00D76A7E" w:rsidP="00CE547B">
      <w:pPr>
        <w:pStyle w:val="FootnoteText"/>
        <w:jc w:val="both"/>
      </w:pPr>
      <w:r>
        <w:rPr>
          <w:rStyle w:val="FootnoteReference"/>
        </w:rPr>
        <w:footnoteRef/>
      </w:r>
      <w:r>
        <w:t xml:space="preserve"> </w:t>
      </w:r>
      <w:r w:rsidRPr="007C6DBE">
        <w:t>Regulas Nr. 1303/2013 136.panta 1.punkts: Komisija atceļ saistības jebkurai darbības programmas summas daļai, kas nav izmantota avansa un starpposma maksājumiem vai par kuru līdz 31. decembrim trešajā gadā pēc programmas budžeta saistību gada nav sagatavots maksājuma pieteikums saskaņā ar 131. pantu, vai par kuru nav iesniegts maksājuma pieteikums saskaņā ar 135. pantu (N+3 princips).</w:t>
      </w:r>
    </w:p>
  </w:footnote>
  <w:footnote w:id="37">
    <w:p w14:paraId="47C7AA96" w14:textId="6C233E28" w:rsidR="00D76A7E" w:rsidRPr="00460B0D" w:rsidRDefault="00D76A7E" w:rsidP="002F784D">
      <w:pPr>
        <w:jc w:val="both"/>
      </w:pPr>
      <w:r w:rsidRPr="00460B0D">
        <w:rPr>
          <w:rStyle w:val="FootnoteReference"/>
          <w:sz w:val="20"/>
        </w:rPr>
        <w:footnoteRef/>
      </w:r>
      <w:r w:rsidRPr="00460B0D">
        <w:rPr>
          <w:sz w:val="20"/>
        </w:rPr>
        <w:t xml:space="preserve"> Eiropas Komisija atceļ saistības jebkurai darbības programmas summas daļai par kuru līdz 31.decembrim trešajā gadā pēc programmas budžeta saistību gada nav sagatavots maksājuma pieteikums vai nav saņemts EK </w:t>
      </w:r>
      <w:proofErr w:type="spellStart"/>
      <w:r w:rsidRPr="00460B0D">
        <w:rPr>
          <w:sz w:val="20"/>
        </w:rPr>
        <w:t>priekšfinansējuma</w:t>
      </w:r>
      <w:proofErr w:type="spellEnd"/>
      <w:r w:rsidRPr="00460B0D">
        <w:rPr>
          <w:sz w:val="20"/>
        </w:rPr>
        <w:t xml:space="preserve"> maksājums</w:t>
      </w:r>
    </w:p>
  </w:footnote>
  <w:footnote w:id="38">
    <w:p w14:paraId="01F60725" w14:textId="7CCFEC73" w:rsidR="00D76A7E" w:rsidRDefault="00D76A7E">
      <w:pPr>
        <w:pStyle w:val="FootnoteText"/>
      </w:pPr>
      <w:r>
        <w:rPr>
          <w:rStyle w:val="FootnoteReference"/>
        </w:rPr>
        <w:footnoteRef/>
      </w:r>
      <w:r>
        <w:t xml:space="preserve"> P</w:t>
      </w:r>
      <w:r w:rsidRPr="00674134">
        <w:t>rognoze uz 23.01.2017.</w:t>
      </w:r>
    </w:p>
  </w:footnote>
  <w:footnote w:id="39">
    <w:p w14:paraId="1854CAAD" w14:textId="710A85E0" w:rsidR="00D76A7E" w:rsidRPr="00EF4E8B" w:rsidRDefault="00D76A7E" w:rsidP="00EF4E8B">
      <w:pPr>
        <w:pStyle w:val="FootnoteText"/>
        <w:jc w:val="both"/>
      </w:pPr>
      <w:r w:rsidRPr="00EF4E8B">
        <w:rPr>
          <w:rStyle w:val="FootnoteReference"/>
        </w:rPr>
        <w:footnoteRef/>
      </w:r>
      <w:r w:rsidRPr="00EF4E8B">
        <w:t xml:space="preserve"> </w:t>
      </w:r>
      <w:r w:rsidRPr="00EF4E8B">
        <w:rPr>
          <w:rFonts w:eastAsia="Calibri" w:cs="Times New Roman"/>
        </w:rPr>
        <w:t>8. prioritārā virziena ESF rezerve 14,5 milj.</w:t>
      </w:r>
      <w:r w:rsidRPr="00EF4E8B">
        <w:rPr>
          <w:rFonts w:eastAsia="Calibri" w:cs="Times New Roman"/>
          <w:i/>
        </w:rPr>
        <w:t xml:space="preserve"> euro, </w:t>
      </w:r>
      <w:r w:rsidRPr="00EF4E8B">
        <w:rPr>
          <w:rFonts w:eastAsia="Calibri" w:cs="Times New Roman"/>
        </w:rPr>
        <w:t>ERAF rezerve 16,9 milj.</w:t>
      </w:r>
      <w:r w:rsidRPr="00EF4E8B">
        <w:rPr>
          <w:rFonts w:eastAsia="Calibri" w:cs="Times New Roman"/>
          <w:i/>
        </w:rPr>
        <w:t> euro</w:t>
      </w:r>
      <w:r>
        <w:rPr>
          <w:rFonts w:eastAsia="Calibri" w:cs="Times New Roman"/>
          <w:i/>
        </w:rPr>
        <w:t>;</w:t>
      </w:r>
      <w:r w:rsidRPr="00EF4E8B">
        <w:rPr>
          <w:rFonts w:eastAsia="Calibri" w:cs="Times New Roman"/>
          <w:i/>
        </w:rPr>
        <w:t xml:space="preserve"> </w:t>
      </w:r>
      <w:r w:rsidRPr="00EF4E8B">
        <w:rPr>
          <w:rFonts w:eastAsia="Calibri" w:cs="Times New Roman"/>
        </w:rPr>
        <w:t>9.</w:t>
      </w:r>
      <w:r w:rsidRPr="00EF4E8B">
        <w:t> </w:t>
      </w:r>
      <w:r w:rsidRPr="00EF4E8B">
        <w:rPr>
          <w:rFonts w:eastAsia="Calibri" w:cs="Times New Roman"/>
        </w:rPr>
        <w:t>prioritārā virziena ESF rezerve 14,0 milj.</w:t>
      </w:r>
      <w:r w:rsidRPr="00EF4E8B">
        <w:rPr>
          <w:rFonts w:eastAsia="Calibri" w:cs="Times New Roman"/>
          <w:i/>
        </w:rPr>
        <w:t> euro</w:t>
      </w:r>
      <w:r w:rsidRPr="00EF4E8B">
        <w:rPr>
          <w:rFonts w:eastAsia="Calibri" w:cs="Times New Roman"/>
        </w:rPr>
        <w:t>, ERAF rezerve 11,8 milj.</w:t>
      </w:r>
      <w:r w:rsidRPr="00EF4E8B">
        <w:rPr>
          <w:rFonts w:eastAsia="Calibri" w:cs="Times New Roman"/>
          <w:i/>
        </w:rPr>
        <w:t> euro</w:t>
      </w:r>
    </w:p>
  </w:footnote>
  <w:footnote w:id="40">
    <w:p w14:paraId="2EFEE684" w14:textId="475C37FC" w:rsidR="00D76A7E" w:rsidRDefault="00D76A7E" w:rsidP="00915377">
      <w:pPr>
        <w:tabs>
          <w:tab w:val="left" w:pos="0"/>
        </w:tabs>
        <w:spacing w:before="120" w:after="120" w:line="276" w:lineRule="auto"/>
        <w:jc w:val="both"/>
      </w:pPr>
      <w:r>
        <w:rPr>
          <w:rStyle w:val="FootnoteReference"/>
        </w:rPr>
        <w:footnoteRef/>
      </w:r>
      <w:r>
        <w:t xml:space="preserve"> </w:t>
      </w:r>
      <w:r w:rsidRPr="00915377">
        <w:rPr>
          <w:sz w:val="20"/>
          <w:szCs w:val="20"/>
        </w:rPr>
        <w:t>Atbilstoši ES fondu vadības likumam FM nodrošina centralizētu ES fondu izvērtēšanu.</w:t>
      </w:r>
      <w:r>
        <w:rPr>
          <w:sz w:val="20"/>
          <w:szCs w:val="20"/>
        </w:rPr>
        <w:t xml:space="preserve"> </w:t>
      </w:r>
      <w:r>
        <w:t xml:space="preserve">Plašāka informācija pieejama ES fondu tīmekļa vietnē: </w:t>
      </w:r>
      <w:hyperlink r:id="rId19" w:history="1">
        <w:r w:rsidRPr="0018119D">
          <w:rPr>
            <w:rStyle w:val="Hyperlink"/>
          </w:rPr>
          <w:t>http://www.esfondi.lv/es-fondu-izvertesana-1</w:t>
        </w:r>
      </w:hyperlink>
      <w:r>
        <w:t xml:space="preserve"> </w:t>
      </w:r>
    </w:p>
  </w:footnote>
  <w:footnote w:id="41">
    <w:p w14:paraId="38B3BE65" w14:textId="0250CED7" w:rsidR="00D76A7E" w:rsidRDefault="00D76A7E">
      <w:pPr>
        <w:pStyle w:val="FootnoteText"/>
      </w:pPr>
      <w:r>
        <w:rPr>
          <w:rStyle w:val="FootnoteReference"/>
        </w:rPr>
        <w:footnoteRef/>
      </w:r>
      <w:r>
        <w:t xml:space="preserve"> Izvērtēšanas plāns 2017. gadam būs pieejams ES fondu tīmekļa vietnē </w:t>
      </w:r>
      <w:hyperlink r:id="rId20" w:history="1">
        <w:r w:rsidRPr="0018119D">
          <w:rPr>
            <w:rStyle w:val="Hyperlink"/>
          </w:rPr>
          <w:t>http://www.esfondi.lv/izvertesanas-plans</w:t>
        </w:r>
      </w:hyperlink>
      <w:r>
        <w:t xml:space="preserve"> </w:t>
      </w:r>
    </w:p>
  </w:footnote>
  <w:footnote w:id="42">
    <w:p w14:paraId="7D66CC4F" w14:textId="1C86C8F0" w:rsidR="00D76A7E" w:rsidRPr="00822986" w:rsidRDefault="00D76A7E" w:rsidP="00BB3EE9">
      <w:pPr>
        <w:pStyle w:val="FootnoteText"/>
        <w:jc w:val="both"/>
        <w:rPr>
          <w:color w:val="000000" w:themeColor="text1"/>
        </w:rPr>
      </w:pPr>
      <w:r>
        <w:rPr>
          <w:rStyle w:val="FootnoteReference"/>
        </w:rPr>
        <w:footnoteRef/>
      </w:r>
      <w:r w:rsidRPr="00353F65">
        <w:rPr>
          <w:color w:val="000000" w:themeColor="text1"/>
        </w:rPr>
        <w:t>EEZ/</w:t>
      </w:r>
      <w:r>
        <w:rPr>
          <w:color w:val="000000" w:themeColor="text1"/>
        </w:rPr>
        <w:t>Norvēģijas finanšu instrumentu tīmekļa</w:t>
      </w:r>
      <w:r w:rsidRPr="00353F65">
        <w:rPr>
          <w:color w:val="000000" w:themeColor="text1"/>
        </w:rPr>
        <w:t xml:space="preserve"> vietne: </w:t>
      </w:r>
      <w:hyperlink r:id="rId21" w:history="1">
        <w:r w:rsidRPr="002E2AE4">
          <w:rPr>
            <w:rStyle w:val="Hyperlink"/>
            <w:rFonts w:cs="Times New Roman"/>
          </w:rPr>
          <w:t>http://www.eeagrants.lv/?id=23</w:t>
        </w:r>
      </w:hyperlink>
      <w:r>
        <w:t xml:space="preserve"> </w:t>
      </w:r>
      <w:r>
        <w:rPr>
          <w:rStyle w:val="Hyperlink"/>
          <w:rFonts w:cs="Times New Roman"/>
          <w:color w:val="000000" w:themeColor="text1"/>
        </w:rPr>
        <w:t xml:space="preserve">un </w:t>
      </w:r>
      <w:hyperlink r:id="rId22" w:history="1">
        <w:r w:rsidRPr="00A1615D">
          <w:rPr>
            <w:rStyle w:val="Hyperlink"/>
            <w:rFonts w:cs="Times New Roman"/>
          </w:rPr>
          <w:t>http://www.norwaygrants.lv/?id=23</w:t>
        </w:r>
      </w:hyperlink>
    </w:p>
    <w:p w14:paraId="6BB90123" w14:textId="77777777" w:rsidR="00D76A7E" w:rsidRDefault="00D76A7E" w:rsidP="007C5BF3">
      <w:pPr>
        <w:pStyle w:val="FootnoteText"/>
        <w:jc w:val="both"/>
      </w:pPr>
    </w:p>
  </w:footnote>
  <w:footnote w:id="43">
    <w:p w14:paraId="5CA065A6" w14:textId="77777777" w:rsidR="00D76A7E" w:rsidRDefault="00D76A7E" w:rsidP="00BD3D93">
      <w:pPr>
        <w:pStyle w:val="FootnoteText"/>
        <w:jc w:val="both"/>
      </w:pPr>
      <w:r>
        <w:rPr>
          <w:rStyle w:val="FootnoteReference"/>
        </w:rPr>
        <w:footnoteRef/>
      </w:r>
      <w:r>
        <w:t xml:space="preserve"> </w:t>
      </w:r>
      <w:r w:rsidRPr="000D3B56">
        <w:rPr>
          <w:rFonts w:eastAsia="Times New Roman"/>
        </w:rPr>
        <w:t>Plašāka informācija par EEZ/Norvēģijas finanšu instrumentu ieviešanu Latvijā, t.sk. aktuālajiem publicitātes pasākumiem, ir pieejama tīmekļa vietnēs</w:t>
      </w:r>
      <w:r>
        <w:t xml:space="preserve">: </w:t>
      </w:r>
      <w:hyperlink r:id="rId23" w:history="1">
        <w:r w:rsidRPr="007C5BF3">
          <w:rPr>
            <w:rStyle w:val="Hyperlink"/>
          </w:rPr>
          <w:t>www.eeagrants.lv</w:t>
        </w:r>
      </w:hyperlink>
      <w:r w:rsidRPr="007C5BF3">
        <w:rPr>
          <w:rFonts w:eastAsia="Times New Roman"/>
        </w:rPr>
        <w:t xml:space="preserve"> un </w:t>
      </w:r>
      <w:hyperlink r:id="rId24" w:history="1">
        <w:r w:rsidRPr="007C5BF3">
          <w:rPr>
            <w:rStyle w:val="Hyperlink"/>
          </w:rPr>
          <w:t>www.norwaygrants.lv</w:t>
        </w:r>
      </w:hyperlink>
    </w:p>
  </w:footnote>
  <w:footnote w:id="44">
    <w:p w14:paraId="7A1A5DCF" w14:textId="25CB640F" w:rsidR="00D76A7E" w:rsidRDefault="00D76A7E" w:rsidP="007C5BF3">
      <w:pPr>
        <w:pStyle w:val="FootnoteText"/>
        <w:jc w:val="both"/>
      </w:pPr>
      <w:r>
        <w:rPr>
          <w:rStyle w:val="FootnoteReference"/>
        </w:rPr>
        <w:footnoteRef/>
      </w:r>
      <w:r>
        <w:t xml:space="preserve">Informācija pieejama tīmekļa vietnē: </w:t>
      </w:r>
      <w:hyperlink r:id="rId25" w:history="1">
        <w:r w:rsidRPr="0050378B">
          <w:rPr>
            <w:rStyle w:val="Hyperlink"/>
          </w:rPr>
          <w:t>http://www.eeagrants.lv/?id=48&amp;zina=215</w:t>
        </w:r>
      </w:hyperlink>
      <w:r>
        <w:t xml:space="preserve"> </w:t>
      </w:r>
    </w:p>
  </w:footnote>
  <w:footnote w:id="45">
    <w:p w14:paraId="341F0678" w14:textId="6E3294B3" w:rsidR="00D76A7E" w:rsidRPr="001C5DAF" w:rsidRDefault="00D76A7E" w:rsidP="00337617">
      <w:pPr>
        <w:pStyle w:val="FootnoteText"/>
        <w:jc w:val="both"/>
      </w:pPr>
      <w:r>
        <w:rPr>
          <w:rStyle w:val="FootnoteReference"/>
        </w:rPr>
        <w:footnoteRef/>
      </w:r>
      <w:r>
        <w:t xml:space="preserve"> F</w:t>
      </w:r>
      <w:r w:rsidRPr="001C5DAF">
        <w:t xml:space="preserve">inanšu instrumentu </w:t>
      </w:r>
      <w:r>
        <w:t>periodā</w:t>
      </w:r>
      <w:r w:rsidRPr="001C5DAF">
        <w:t xml:space="preserve"> 2009. – 2014</w:t>
      </w:r>
      <w:r>
        <w:t>. gad</w:t>
      </w:r>
      <w:r w:rsidRPr="001C5DAF">
        <w:t xml:space="preserve">am „Globālais fonds – cienīga darba un trīspusējās sadarbības veicināšanai” </w:t>
      </w:r>
      <w:r>
        <w:t xml:space="preserve">ir apstiprināti 4 projekti, </w:t>
      </w:r>
      <w:r w:rsidRPr="001C5DAF">
        <w:t xml:space="preserve">projektu saraksts ir pieejams finanšu instrumentu mājas lapā: </w:t>
      </w:r>
      <w:hyperlink r:id="rId26" w:history="1">
        <w:r w:rsidRPr="001C5DAF">
          <w:rPr>
            <w:rStyle w:val="Hyperlink"/>
          </w:rPr>
          <w:t>http://www.eeagrants.lv/?id=70</w:t>
        </w:r>
      </w:hyperlink>
      <w:r w:rsidRPr="001C5DAF">
        <w:t xml:space="preserve">. </w:t>
      </w:r>
    </w:p>
  </w:footnote>
  <w:footnote w:id="46">
    <w:p w14:paraId="2547E876" w14:textId="48D7BAA5" w:rsidR="00D76A7E" w:rsidRPr="00951A5F" w:rsidRDefault="00D76A7E" w:rsidP="00337617">
      <w:pPr>
        <w:pStyle w:val="FootnoteText"/>
        <w:jc w:val="both"/>
      </w:pPr>
      <w:r w:rsidRPr="001C5DAF">
        <w:rPr>
          <w:rStyle w:val="FootnoteReference"/>
        </w:rPr>
        <w:footnoteRef/>
      </w:r>
      <w:r w:rsidRPr="001C5DAF">
        <w:t xml:space="preserve"> </w:t>
      </w:r>
      <w:r>
        <w:t>F</w:t>
      </w:r>
      <w:r w:rsidRPr="001C5DAF">
        <w:t xml:space="preserve">inanšu instrumentu </w:t>
      </w:r>
      <w:r>
        <w:t>periodā</w:t>
      </w:r>
      <w:r w:rsidRPr="001C5DAF">
        <w:t xml:space="preserve"> 2009. – 2014</w:t>
      </w:r>
      <w:r>
        <w:t>. gad</w:t>
      </w:r>
      <w:r w:rsidRPr="001C5DAF">
        <w:t>am LM veic atbildīgās nozares ministrijas funkcijas Norvēģijas finanšu instrumenta līdzfinansētajā programmā "Globālais fonds cienīga darba un trīspusējās sadarbības veicināšanai" saskaņā ar MK 2011</w:t>
      </w:r>
      <w:r>
        <w:t>. gad</w:t>
      </w:r>
      <w:r w:rsidRPr="001C5DAF">
        <w:t xml:space="preserve">a 20.decembra sēdes </w:t>
      </w:r>
      <w:proofErr w:type="spellStart"/>
      <w:r w:rsidRPr="001C5DAF">
        <w:t>protokollēmuma</w:t>
      </w:r>
      <w:proofErr w:type="spellEnd"/>
      <w:r w:rsidRPr="001C5DAF">
        <w:t xml:space="preserve"> Nr.75, 45.§, 5.punktu un MK 2012</w:t>
      </w:r>
      <w:r>
        <w:t>. gad</w:t>
      </w:r>
      <w:r w:rsidRPr="001C5DAF">
        <w:t>a</w:t>
      </w:r>
      <w:r w:rsidRPr="00951A5F">
        <w:t xml:space="preserve"> 9.oktobra noteikumu Nr.694 “Eiropas Ekonomikas zonas finanšu instrumenta un Norvēģijas finanšu instrumenta 2009.–2014</w:t>
      </w:r>
      <w:r>
        <w:t>. gad</w:t>
      </w:r>
      <w:r w:rsidRPr="00951A5F">
        <w:t>a perioda vadības noteikumi” 7.punktu.</w:t>
      </w:r>
    </w:p>
  </w:footnote>
  <w:footnote w:id="47">
    <w:p w14:paraId="7E189D49" w14:textId="77777777" w:rsidR="00D76A7E" w:rsidRDefault="00D76A7E" w:rsidP="00C14435">
      <w:pPr>
        <w:pStyle w:val="FootnoteText"/>
        <w:jc w:val="both"/>
      </w:pPr>
      <w:r>
        <w:rPr>
          <w:rStyle w:val="FootnoteReference"/>
        </w:rPr>
        <w:footnoteRef/>
      </w:r>
      <w:r>
        <w:t xml:space="preserve"> Plašāka informācija pieejama tīmekļa vietnē: </w:t>
      </w:r>
      <w:hyperlink r:id="rId27" w:history="1">
        <w:r w:rsidRPr="000A657C">
          <w:rPr>
            <w:rStyle w:val="Hyperlink"/>
          </w:rPr>
          <w:t>www.swiss-contribution.lv</w:t>
        </w:r>
      </w:hyperlink>
      <w:r>
        <w:t xml:space="preserve"> </w:t>
      </w:r>
    </w:p>
  </w:footnote>
  <w:footnote w:id="48">
    <w:p w14:paraId="1C2E598A" w14:textId="77777777" w:rsidR="00D76A7E" w:rsidRDefault="00D76A7E" w:rsidP="007C5BF3">
      <w:pPr>
        <w:pStyle w:val="FootnoteText"/>
        <w:jc w:val="both"/>
      </w:pPr>
      <w:r>
        <w:rPr>
          <w:rStyle w:val="FootnoteReference"/>
        </w:rPr>
        <w:footnoteRef/>
      </w:r>
      <w:r>
        <w:t xml:space="preserve"> </w:t>
      </w:r>
      <w:r w:rsidRPr="00BF48FC">
        <w:t xml:space="preserve">Saskaņā ar Latvijas bankas noteikto Šveices franka valūtas konvertācijas </w:t>
      </w:r>
      <w:r w:rsidRPr="0072036B">
        <w:t>kursu (1 EUR=1,0739 CHF) uz 30.12.2016.</w:t>
      </w:r>
      <w:r>
        <w:t xml:space="preserve"> </w:t>
      </w:r>
    </w:p>
  </w:footnote>
  <w:footnote w:id="49">
    <w:p w14:paraId="392DB928" w14:textId="77777777" w:rsidR="00D76A7E" w:rsidRPr="0083098F" w:rsidRDefault="00D76A7E" w:rsidP="007C5BF3">
      <w:pPr>
        <w:pStyle w:val="FootnoteText"/>
        <w:jc w:val="both"/>
      </w:pPr>
      <w:r w:rsidRPr="00475ADF">
        <w:rPr>
          <w:rStyle w:val="FootnoteReference"/>
        </w:rPr>
        <w:footnoteRef/>
      </w:r>
      <w:r w:rsidRPr="00475ADF">
        <w:t xml:space="preserve"> </w:t>
      </w:r>
      <w:proofErr w:type="spellStart"/>
      <w:r w:rsidRPr="00475ADF">
        <w:t>Donorvalsts</w:t>
      </w:r>
      <w:proofErr w:type="spellEnd"/>
      <w:r w:rsidRPr="00475ADF">
        <w:t xml:space="preserve"> atmaksātā summa Šveices frankos konvertēta uz eiro piemērojot Latvijas bankas noteikto Šveices franka valūtas konvertācijas kursu (1 EUR=1,0739 CHF) uz 30.12.2016.</w:t>
      </w:r>
    </w:p>
  </w:footnote>
  <w:footnote w:id="50">
    <w:p w14:paraId="58EA4B07" w14:textId="77777777" w:rsidR="00D76A7E" w:rsidRDefault="00D76A7E" w:rsidP="00E31110">
      <w:pPr>
        <w:pStyle w:val="FootnoteText"/>
        <w:jc w:val="both"/>
      </w:pPr>
      <w:r>
        <w:rPr>
          <w:rStyle w:val="FootnoteReference"/>
        </w:rPr>
        <w:footnoteRef/>
      </w:r>
      <w:r>
        <w:t xml:space="preserve"> līdzīgi </w:t>
      </w:r>
      <w:r w:rsidRPr="009E43DF">
        <w:t>citu ārvalstu finanšu palīdzības līdzfinansētu projektu ietvaros</w:t>
      </w:r>
    </w:p>
  </w:footnote>
  <w:footnote w:id="51">
    <w:p w14:paraId="2F4D40A8" w14:textId="172027F5" w:rsidR="00D76A7E" w:rsidRPr="00B9442C" w:rsidRDefault="00D76A7E" w:rsidP="00E31110">
      <w:pPr>
        <w:pStyle w:val="FootnoteText"/>
        <w:jc w:val="both"/>
        <w:rPr>
          <w:color w:val="000000"/>
        </w:rPr>
      </w:pPr>
      <w:r w:rsidRPr="00B9442C">
        <w:rPr>
          <w:rStyle w:val="FootnoteReference"/>
          <w:color w:val="000000"/>
        </w:rPr>
        <w:footnoteRef/>
      </w:r>
      <w:r w:rsidRPr="00B9442C">
        <w:rPr>
          <w:color w:val="000000"/>
        </w:rPr>
        <w:t xml:space="preserve"> </w:t>
      </w:r>
      <w:r w:rsidRPr="003F7152">
        <w:rPr>
          <w:color w:val="000000"/>
        </w:rPr>
        <w:t xml:space="preserve">jebkurš Latvijas Republikas vai </w:t>
      </w:r>
      <w:r>
        <w:rPr>
          <w:color w:val="000000"/>
        </w:rPr>
        <w:t xml:space="preserve">ES </w:t>
      </w:r>
      <w:r w:rsidRPr="003F7152">
        <w:rPr>
          <w:color w:val="000000"/>
        </w:rPr>
        <w:t>tiesību akta pārkāpums, kas atbilst Eiro</w:t>
      </w:r>
      <w:r>
        <w:rPr>
          <w:color w:val="000000"/>
        </w:rPr>
        <w:t>pas Parlamenta un Padomes 2013. gada 17.decembra Regulas (ES) Nr.</w:t>
      </w:r>
      <w:r w:rsidRPr="003F7152">
        <w:rPr>
          <w:color w:val="000000"/>
        </w:rPr>
        <w:t>1303/2013, ar ko paredz kopīgus noteikumus par Eiropas Reģionālās attīstības fondu, Eiropas Sociālo fondu, Kohēzijas fondu, Eiropas Lauksaimniecības fondu lauku attīstībai un Eiropas Jūrlietu un zivsaimniecības fondu un vispārīgus noteikumus par Eiropas Reģionālās attīstības fondu, Eiropas Sociālo fondu, Kohēzijas fondu un Eiropas Jūrlietu un zivsaimniecības fondu u</w:t>
      </w:r>
      <w:r>
        <w:rPr>
          <w:color w:val="000000"/>
        </w:rPr>
        <w:t>n atceļ Padomes Regulu (EK) Nr.</w:t>
      </w:r>
      <w:r w:rsidRPr="003F7152">
        <w:rPr>
          <w:color w:val="000000"/>
        </w:rPr>
        <w:t>1083/2006</w:t>
      </w:r>
      <w:r>
        <w:rPr>
          <w:color w:val="000000"/>
        </w:rPr>
        <w:t>, 2.panta 36.</w:t>
      </w:r>
      <w:r w:rsidRPr="003F7152">
        <w:rPr>
          <w:color w:val="000000"/>
        </w:rPr>
        <w:t>punktam</w:t>
      </w:r>
      <w:r>
        <w:rPr>
          <w:color w:val="000000"/>
        </w:rPr>
        <w:t xml:space="preserve">. </w:t>
      </w:r>
    </w:p>
  </w:footnote>
  <w:footnote w:id="52">
    <w:p w14:paraId="41B64333" w14:textId="77777777" w:rsidR="00D76A7E" w:rsidRDefault="00D76A7E" w:rsidP="00E31110">
      <w:pPr>
        <w:pStyle w:val="FootnoteText"/>
        <w:jc w:val="both"/>
      </w:pPr>
      <w:r>
        <w:rPr>
          <w:rStyle w:val="FootnoteReference"/>
        </w:rPr>
        <w:footnoteRef/>
      </w:r>
      <w:r>
        <w:t xml:space="preserve"> </w:t>
      </w:r>
      <w:r w:rsidRPr="00B9442C">
        <w:rPr>
          <w:color w:val="000000"/>
        </w:rPr>
        <w:t>ES fondu tīmekļa</w:t>
      </w:r>
      <w:r>
        <w:rPr>
          <w:color w:val="000000"/>
        </w:rPr>
        <w:t xml:space="preserve"> </w:t>
      </w:r>
      <w:r w:rsidRPr="00B9442C">
        <w:rPr>
          <w:color w:val="000000"/>
        </w:rPr>
        <w:t xml:space="preserve">vietnes sadaļā, kur tiek apkopota informācija par ES fondu vadlīnijām, metodikām un skaidrojumiem: </w:t>
      </w:r>
      <w:r>
        <w:t>http://www.esfondi.lv/page.php?id=1099</w:t>
      </w:r>
    </w:p>
  </w:footnote>
  <w:footnote w:id="53">
    <w:p w14:paraId="083CD106" w14:textId="47EA4ECE" w:rsidR="00D76A7E" w:rsidRPr="00B9442C" w:rsidRDefault="00D76A7E" w:rsidP="00E31110">
      <w:pPr>
        <w:pStyle w:val="FootnoteText"/>
        <w:jc w:val="both"/>
        <w:rPr>
          <w:color w:val="000000"/>
        </w:rPr>
      </w:pPr>
      <w:r w:rsidRPr="00B9442C">
        <w:rPr>
          <w:rStyle w:val="FootnoteReference"/>
          <w:color w:val="000000"/>
        </w:rPr>
        <w:footnoteRef/>
      </w:r>
      <w:r w:rsidRPr="00B9442C">
        <w:rPr>
          <w:color w:val="000000"/>
        </w:rPr>
        <w:t xml:space="preserve"> ES fondu tīmekļa vietnes sadaļā, kur tiek apkopota informācija par ES fondos konstatētām neatbilstībām: </w:t>
      </w:r>
      <w:hyperlink r:id="rId28" w:history="1">
        <w:r w:rsidRPr="00136D28">
          <w:rPr>
            <w:rStyle w:val="Hyperlink"/>
          </w:rPr>
          <w:t>http://www.esfondi.lv/es-fondos-konstatetas-neatbilstibas</w:t>
        </w:r>
      </w:hyperlink>
      <w:r>
        <w:t xml:space="preserve"> </w:t>
      </w:r>
    </w:p>
  </w:footnote>
  <w:footnote w:id="54">
    <w:p w14:paraId="0745BA2D" w14:textId="77777777" w:rsidR="00D76A7E" w:rsidRDefault="00D76A7E" w:rsidP="00E31110">
      <w:pPr>
        <w:pStyle w:val="FootnoteText"/>
        <w:jc w:val="both"/>
      </w:pPr>
      <w:r>
        <w:rPr>
          <w:rStyle w:val="FootnoteReference"/>
        </w:rPr>
        <w:footnoteRef/>
      </w:r>
      <w:r>
        <w:t xml:space="preserve"> Eiropas Komisijas audits </w:t>
      </w:r>
      <w:r>
        <w:rPr>
          <w:rFonts w:eastAsia="Calibri" w:cs="Times New Roman"/>
          <w:szCs w:val="24"/>
        </w:rPr>
        <w:t>“</w:t>
      </w:r>
      <w:r w:rsidRPr="00AA0FE8">
        <w:rPr>
          <w:rFonts w:eastAsia="Calibri" w:cs="Times New Roman"/>
          <w:szCs w:val="24"/>
        </w:rPr>
        <w:t>Revīzijas iestādes veiktā d</w:t>
      </w:r>
      <w:r>
        <w:rPr>
          <w:rFonts w:eastAsia="Calibri" w:cs="Times New Roman"/>
          <w:szCs w:val="24"/>
        </w:rPr>
        <w:t>arba pārbaude attiecībā uz DP “Uzņēmējdarbība un inovācijas” un DP “Infrastruktūra un pakalpojumi”</w:t>
      </w:r>
      <w:r w:rsidRPr="00AA0FE8">
        <w:rPr>
          <w:rFonts w:eastAsia="Calibri" w:cs="Times New Roman"/>
          <w:szCs w:val="24"/>
        </w:rPr>
        <w:t>”</w:t>
      </w:r>
    </w:p>
  </w:footnote>
  <w:footnote w:id="55">
    <w:p w14:paraId="19040746" w14:textId="47A99794" w:rsidR="00D76A7E" w:rsidRDefault="00D76A7E" w:rsidP="00E31110">
      <w:pPr>
        <w:pStyle w:val="FootnoteText"/>
        <w:jc w:val="both"/>
      </w:pPr>
      <w:r>
        <w:rPr>
          <w:rStyle w:val="FootnoteReference"/>
        </w:rPr>
        <w:footnoteRef/>
      </w:r>
      <w:r>
        <w:t xml:space="preserve"> </w:t>
      </w:r>
      <w:r w:rsidRPr="00E31110">
        <w:rPr>
          <w:rStyle w:val="Hyperlink"/>
          <w:rFonts w:cs="Times New Roman"/>
          <w:color w:val="auto"/>
          <w:u w:val="none"/>
        </w:rPr>
        <w:t>Informatīvais ziņojums par Eiropas Savienības struktūrfondu un Kohēzijas fonda, Eiropas Ekonomikas zonas finanšu instrumenta, Norvēģijas finanšu instrumenta un Latvijas un Šveices sadarbības programmas investīciju progresu līdz 2016</w:t>
      </w:r>
      <w:r>
        <w:rPr>
          <w:rStyle w:val="Hyperlink"/>
          <w:rFonts w:cs="Times New Roman"/>
          <w:color w:val="auto"/>
          <w:u w:val="none"/>
        </w:rPr>
        <w:t>. gad</w:t>
      </w:r>
      <w:r w:rsidRPr="00E31110">
        <w:rPr>
          <w:rStyle w:val="Hyperlink"/>
          <w:rFonts w:cs="Times New Roman"/>
          <w:color w:val="auto"/>
          <w:u w:val="none"/>
        </w:rPr>
        <w:t>a 30.jūnijam</w:t>
      </w:r>
    </w:p>
  </w:footnote>
  <w:footnote w:id="56">
    <w:p w14:paraId="675C7E30" w14:textId="70F53C54" w:rsidR="00D76A7E" w:rsidRDefault="00D76A7E" w:rsidP="001C6D42">
      <w:pPr>
        <w:pStyle w:val="FootnoteText"/>
      </w:pPr>
      <w:r>
        <w:rPr>
          <w:rStyle w:val="FootnoteReference"/>
        </w:rPr>
        <w:footnoteRef/>
      </w:r>
      <w:r>
        <w:t xml:space="preserve">Informācija pieejama tīmekļa vietnē: </w:t>
      </w:r>
      <w:hyperlink r:id="rId29" w:history="1">
        <w:r w:rsidRPr="00576918">
          <w:rPr>
            <w:rStyle w:val="Hyperlink"/>
          </w:rPr>
          <w:t>https://www.iub.gov.lv/lv/node/98</w:t>
        </w:r>
      </w:hyperlink>
      <w:r>
        <w:t xml:space="preserve"> </w:t>
      </w:r>
    </w:p>
  </w:footnote>
  <w:footnote w:id="57">
    <w:p w14:paraId="6261F790" w14:textId="5028DDBC" w:rsidR="00D76A7E" w:rsidRDefault="00D76A7E" w:rsidP="008C22CE">
      <w:pPr>
        <w:pStyle w:val="FootnoteText"/>
        <w:jc w:val="both"/>
      </w:pPr>
      <w:r>
        <w:rPr>
          <w:rStyle w:val="FootnoteReference"/>
        </w:rPr>
        <w:footnoteRef/>
      </w:r>
      <w:r>
        <w:t xml:space="preserve"> </w:t>
      </w:r>
      <w:r w:rsidRPr="00650F5B">
        <w:t>Ministru kabineta 2010</w:t>
      </w:r>
      <w:r>
        <w:t>. gad</w:t>
      </w:r>
      <w:r w:rsidRPr="00650F5B">
        <w:t>a 10.augusta noteikum</w:t>
      </w:r>
      <w:r>
        <w:t>i</w:t>
      </w:r>
      <w:r w:rsidRPr="00650F5B">
        <w:t xml:space="preserve"> Nr.740 “Kārtība, kādā ziņo par Eiropas Savienības struktūrfondu un Kohēzijas fonda ieviešanā konstatētajām neatbilstībām, pieņem lēmumu par piešķirtā finansējuma izlietojumu un atgūst neatbilstošos izdevumus”</w:t>
      </w:r>
    </w:p>
  </w:footnote>
  <w:footnote w:id="58">
    <w:p w14:paraId="63634061" w14:textId="4ACF4E63" w:rsidR="00D76A7E" w:rsidRDefault="00D76A7E" w:rsidP="008C22CE">
      <w:pPr>
        <w:pStyle w:val="FootnoteText"/>
        <w:jc w:val="both"/>
      </w:pPr>
      <w:r>
        <w:rPr>
          <w:rStyle w:val="FootnoteReference"/>
        </w:rPr>
        <w:footnoteRef/>
      </w:r>
      <w:r>
        <w:t xml:space="preserve"> </w:t>
      </w:r>
      <w:r w:rsidRPr="00734D07">
        <w:t>Eiropas Parlamenta un Padom</w:t>
      </w:r>
      <w:r>
        <w:t>es 2013. gada 17.decembra Regula</w:t>
      </w:r>
      <w:r w:rsidRPr="00734D07">
        <w:t xml:space="preserve"> (ES) Nr.1303/2013, ar ko paredz kopīgus noteikumus par Eiropas Reģionālās attīstības fondu, Eiropas Sociālo fondu, Kohēzijas fondu, Eiropas Lauksaimniecības fondu lauku attīstībai un Eiropas Jūrlietu un zivsaimniecības fondu un vispārīgus noteikumus par Eiropas Reģionālās attīstības fondu, Eiropas Sociālo fondu, Kohēzijas fondu un Eiropas Jūrlietu un zivsaimniecības fondu un atceļ Padomes Regulu (EK) Nr.1083/2006</w:t>
      </w:r>
      <w:r>
        <w:t>.</w:t>
      </w:r>
    </w:p>
  </w:footnote>
  <w:footnote w:id="59">
    <w:p w14:paraId="71A9A6BF" w14:textId="0DFF04AF" w:rsidR="00D76A7E" w:rsidRDefault="00D76A7E" w:rsidP="008C22CE">
      <w:pPr>
        <w:pStyle w:val="FootnoteText"/>
        <w:jc w:val="both"/>
      </w:pPr>
      <w:r>
        <w:rPr>
          <w:rStyle w:val="FootnoteReference"/>
        </w:rPr>
        <w:footnoteRef/>
      </w:r>
      <w:r>
        <w:t xml:space="preserve"> Ministru kabineta </w:t>
      </w:r>
      <w:r w:rsidRPr="00C81218">
        <w:rPr>
          <w:rFonts w:eastAsia="Calibri" w:cs="Times New Roman"/>
          <w:color w:val="000000" w:themeColor="text1"/>
          <w:szCs w:val="24"/>
        </w:rPr>
        <w:t>2015</w:t>
      </w:r>
      <w:r>
        <w:rPr>
          <w:rFonts w:eastAsia="Calibri" w:cs="Times New Roman"/>
          <w:color w:val="000000" w:themeColor="text1"/>
          <w:szCs w:val="24"/>
        </w:rPr>
        <w:t>. gad</w:t>
      </w:r>
      <w:r w:rsidRPr="00C81218">
        <w:rPr>
          <w:rFonts w:eastAsia="Calibri" w:cs="Times New Roman"/>
          <w:color w:val="000000" w:themeColor="text1"/>
          <w:szCs w:val="24"/>
        </w:rPr>
        <w:t>a 8.septembra noteikum</w:t>
      </w:r>
      <w:r>
        <w:rPr>
          <w:rFonts w:eastAsia="Calibri" w:cs="Times New Roman"/>
          <w:color w:val="000000" w:themeColor="text1"/>
          <w:szCs w:val="24"/>
        </w:rPr>
        <w:t>u</w:t>
      </w:r>
      <w:r w:rsidRPr="00C81218">
        <w:rPr>
          <w:rFonts w:eastAsia="Calibri" w:cs="Times New Roman"/>
          <w:color w:val="000000" w:themeColor="text1"/>
          <w:szCs w:val="24"/>
        </w:rPr>
        <w:t xml:space="preserve"> Nr.517 “Kārtība, kādā ziņo par konstatētajām neatbilstībām un atgūst neatbilstoši veiktos izdevumus Eiropas Savienības struktūrfondu un Kohēzijas fonda ieviešanā 2014.–2020. gada plānošanas periodā”</w:t>
      </w:r>
    </w:p>
  </w:footnote>
  <w:footnote w:id="60">
    <w:p w14:paraId="05E4B486" w14:textId="3E5B4DAB" w:rsidR="00D76A7E" w:rsidRDefault="00D76A7E" w:rsidP="008C447E">
      <w:pPr>
        <w:pStyle w:val="FootnoteText"/>
        <w:jc w:val="both"/>
      </w:pPr>
      <w:r>
        <w:rPr>
          <w:rStyle w:val="FootnoteReference"/>
        </w:rPr>
        <w:footnoteRef/>
      </w:r>
      <w:r>
        <w:t xml:space="preserve"> </w:t>
      </w:r>
      <w:r w:rsidRPr="008C447E">
        <w:t>Attiecīgā nozares ministrija par kārtējo gadu līdz nākamā gada 31.martam apkopo un iesniedz Ministru kabinetā informāciju par tās kā ES fonda finansējuma saņēmēja vai tās padotības iestādes kā ES fonda finansējuma saņēmēja īstenotajiem ES fonda projektiem, ja kādā no šiem projektiem kalendārā gada ietvaros finansējuma saņēmējs veicis tādus no ES fonda projekta īstenošanai plānotā valsts budžeta finansējuma neatbilstošus izdevumus, kuri nav iekļauti maksājuma pieprasījumā ES finansējuma atmaksas saņemšanai.</w:t>
      </w:r>
    </w:p>
  </w:footnote>
  <w:footnote w:id="61">
    <w:p w14:paraId="79A89664" w14:textId="77777777" w:rsidR="00D76A7E" w:rsidRPr="00B9442C" w:rsidRDefault="00D76A7E" w:rsidP="008C22CE">
      <w:pPr>
        <w:pStyle w:val="FootnoteText"/>
        <w:jc w:val="both"/>
        <w:rPr>
          <w:color w:val="000000"/>
        </w:rPr>
      </w:pPr>
      <w:r w:rsidRPr="00B9442C">
        <w:rPr>
          <w:rStyle w:val="FootnoteReference"/>
          <w:color w:val="000000"/>
        </w:rPr>
        <w:footnoteRef/>
      </w:r>
      <w:r w:rsidRPr="00B9442C">
        <w:rPr>
          <w:color w:val="000000"/>
        </w:rPr>
        <w:t xml:space="preserve"> ES fondu tīmekļa vietnes sadaļā, kur tiek apkopota informācija par ES fondos konstatētām neatbilstībām: </w:t>
      </w:r>
      <w:hyperlink r:id="rId30" w:history="1">
        <w:r w:rsidRPr="00B60B50">
          <w:rPr>
            <w:rStyle w:val="Hyperlink"/>
          </w:rPr>
          <w:t>http://www.esfondi.lv/konstatetas-neatbilstibas</w:t>
        </w:r>
      </w:hyperlink>
      <w:r>
        <w:t xml:space="preserve"> </w:t>
      </w:r>
    </w:p>
  </w:footnote>
  <w:footnote w:id="62">
    <w:p w14:paraId="539E70CA" w14:textId="65C1E2E7" w:rsidR="00D76A7E" w:rsidRPr="00EB18B6" w:rsidRDefault="00D76A7E" w:rsidP="008C22CE">
      <w:pPr>
        <w:autoSpaceDE w:val="0"/>
        <w:autoSpaceDN w:val="0"/>
        <w:adjustRightInd w:val="0"/>
        <w:jc w:val="both"/>
        <w:rPr>
          <w:rFonts w:cs="Times New Roman"/>
          <w:sz w:val="20"/>
          <w:szCs w:val="20"/>
        </w:rPr>
      </w:pPr>
      <w:r w:rsidRPr="00EB18B6">
        <w:rPr>
          <w:rStyle w:val="FootnoteReference"/>
          <w:rFonts w:cs="Times New Roman"/>
          <w:sz w:val="20"/>
          <w:szCs w:val="20"/>
        </w:rPr>
        <w:footnoteRef/>
      </w:r>
      <w:r w:rsidRPr="00EB18B6">
        <w:rPr>
          <w:sz w:val="20"/>
          <w:szCs w:val="20"/>
        </w:rPr>
        <w:t xml:space="preserve"> </w:t>
      </w:r>
      <w:r w:rsidRPr="00EB18B6">
        <w:rPr>
          <w:rFonts w:cs="Times New Roman"/>
          <w:sz w:val="20"/>
          <w:szCs w:val="20"/>
        </w:rPr>
        <w:t xml:space="preserve">Eiropas Komisijas veiktā “Agrīnā preventīvā sistēmu revīzija 2014.–2020. gadā” – Revīzija par pārvaldības un kontroles sistēmu darbību saskaņa ar Regulas (ES) Nr. 1303/2013 72.-74. un 123.-126. pantu un Regulas (ES) </w:t>
      </w:r>
      <w:r>
        <w:rPr>
          <w:rFonts w:cs="Times New Roman"/>
          <w:sz w:val="20"/>
          <w:szCs w:val="20"/>
        </w:rPr>
        <w:t>Nr.</w:t>
      </w:r>
      <w:r w:rsidRPr="00EB18B6">
        <w:rPr>
          <w:rFonts w:cs="Times New Roman"/>
          <w:sz w:val="20"/>
          <w:szCs w:val="20"/>
        </w:rPr>
        <w:t>1299/2013 21.-24. pantu</w:t>
      </w:r>
      <w:r>
        <w:rPr>
          <w:rFonts w:cs="Times New Roman"/>
          <w:sz w:val="20"/>
          <w:szCs w:val="20"/>
        </w:rPr>
        <w:t xml:space="preserve"> </w:t>
      </w:r>
    </w:p>
  </w:footnote>
  <w:footnote w:id="63">
    <w:p w14:paraId="62DD3B92" w14:textId="7B831672" w:rsidR="00D76A7E" w:rsidRDefault="00D76A7E">
      <w:pPr>
        <w:pStyle w:val="FootnoteText"/>
      </w:pPr>
      <w:r>
        <w:rPr>
          <w:rStyle w:val="FootnoteReference"/>
        </w:rPr>
        <w:footnoteRef/>
      </w:r>
      <w:r>
        <w:t xml:space="preserve"> </w:t>
      </w:r>
      <w:r w:rsidRPr="008022DB">
        <w:t>Eiropas Komisijas veiktā “Agrīnā preventīvā sistēmu revīzija 2014.–2020. gadā” – Revīzija par pārvaldības un kontroles sistēmu darbību saskaņa ar Regulas (ES) Nr. 1303/2013 72.-74. un 123.-126. pantu un Regulas (ES) Nr.1299/2013 21.-24. pantu</w:t>
      </w:r>
    </w:p>
  </w:footnote>
  <w:footnote w:id="64">
    <w:p w14:paraId="33BB0214" w14:textId="2B28BF2F" w:rsidR="00D76A7E" w:rsidRDefault="00D76A7E" w:rsidP="007C5BF3">
      <w:pPr>
        <w:pStyle w:val="FootnoteText"/>
        <w:jc w:val="both"/>
      </w:pPr>
      <w:r>
        <w:rPr>
          <w:rStyle w:val="FootnoteReference"/>
        </w:rPr>
        <w:footnoteRef/>
      </w:r>
      <w:r w:rsidRPr="007C5BF3">
        <w:rPr>
          <w:szCs w:val="28"/>
        </w:rPr>
        <w:t>Vadlīnijas pieejamas</w:t>
      </w:r>
      <w:r>
        <w:rPr>
          <w:szCs w:val="28"/>
        </w:rPr>
        <w:t>:</w:t>
      </w:r>
      <w:r w:rsidRPr="007C5BF3">
        <w:rPr>
          <w:szCs w:val="28"/>
        </w:rPr>
        <w:t xml:space="preserve"> </w:t>
      </w:r>
      <w:hyperlink r:id="rId31" w:history="1">
        <w:r w:rsidRPr="000A657C">
          <w:rPr>
            <w:rStyle w:val="Hyperlink"/>
          </w:rPr>
          <w:t>http://www.esfondi.lv/vadlinijas--skaidrojumi</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0176919"/>
      <w:docPartObj>
        <w:docPartGallery w:val="Page Numbers (Top of Page)"/>
        <w:docPartUnique/>
      </w:docPartObj>
    </w:sdtPr>
    <w:sdtEndPr>
      <w:rPr>
        <w:noProof/>
      </w:rPr>
    </w:sdtEndPr>
    <w:sdtContent>
      <w:p w14:paraId="11098D96" w14:textId="7EED50D0" w:rsidR="00D76A7E" w:rsidRDefault="00D76A7E" w:rsidP="00B13216">
        <w:pPr>
          <w:pStyle w:val="Header"/>
          <w:tabs>
            <w:tab w:val="left" w:pos="1407"/>
            <w:tab w:val="center" w:pos="4450"/>
          </w:tabs>
        </w:pPr>
        <w:r>
          <w:tab/>
        </w:r>
        <w:r>
          <w:tab/>
        </w:r>
        <w:r>
          <w:tab/>
        </w:r>
        <w:r>
          <w:fldChar w:fldCharType="begin"/>
        </w:r>
        <w:r>
          <w:instrText xml:space="preserve"> PAGE   \* MERGEFORMAT </w:instrText>
        </w:r>
        <w:r>
          <w:fldChar w:fldCharType="separate"/>
        </w:r>
        <w:r w:rsidR="00BC517F">
          <w:rPr>
            <w:noProof/>
          </w:rPr>
          <w:t>50</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9F1F4D"/>
    <w:multiLevelType w:val="hybridMultilevel"/>
    <w:tmpl w:val="D700DA72"/>
    <w:lvl w:ilvl="0" w:tplc="7B0E296E">
      <w:start w:val="6"/>
      <w:numFmt w:val="bullet"/>
      <w:lvlText w:val=""/>
      <w:lvlJc w:val="left"/>
      <w:pPr>
        <w:ind w:left="1080" w:hanging="360"/>
      </w:pPr>
      <w:rPr>
        <w:rFonts w:ascii="Symbol" w:eastAsiaTheme="minorHAnsi" w:hAnsi="Symbol" w:cstheme="minorBidi"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
    <w:nsid w:val="0C2B0F88"/>
    <w:multiLevelType w:val="hybridMultilevel"/>
    <w:tmpl w:val="776838E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
    <w:nsid w:val="0E325681"/>
    <w:multiLevelType w:val="hybridMultilevel"/>
    <w:tmpl w:val="E12E310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nsid w:val="0E62750E"/>
    <w:multiLevelType w:val="hybridMultilevel"/>
    <w:tmpl w:val="42AE689C"/>
    <w:lvl w:ilvl="0" w:tplc="30326CAA">
      <w:start w:val="1"/>
      <w:numFmt w:val="decimal"/>
      <w:lvlText w:val="%1)"/>
      <w:lvlJc w:val="left"/>
      <w:pPr>
        <w:ind w:left="1140" w:hanging="42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nsid w:val="11AA6CE9"/>
    <w:multiLevelType w:val="hybridMultilevel"/>
    <w:tmpl w:val="A3E87780"/>
    <w:lvl w:ilvl="0" w:tplc="F2B227B8">
      <w:start w:val="1"/>
      <w:numFmt w:val="decimal"/>
      <w:lvlText w:val="%1)"/>
      <w:lvlJc w:val="left"/>
      <w:pPr>
        <w:ind w:left="360" w:hanging="360"/>
      </w:pPr>
      <w:rPr>
        <w:rFonts w:ascii="Times New Roman" w:eastAsiaTheme="minorHAnsi" w:hAnsi="Times New Roman" w:cstheme="minorBidi"/>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12F91480"/>
    <w:multiLevelType w:val="multilevel"/>
    <w:tmpl w:val="7B747DA2"/>
    <w:lvl w:ilvl="0">
      <w:start w:val="1"/>
      <w:numFmt w:val="decimal"/>
      <w:lvlText w:val="%1."/>
      <w:lvlJc w:val="left"/>
      <w:pPr>
        <w:ind w:left="360" w:hanging="360"/>
      </w:pPr>
      <w:rPr>
        <w:rFonts w:ascii="Times New Roman" w:hAnsi="Times New Roman" w:hint="default"/>
        <w:sz w:val="24"/>
      </w:rPr>
    </w:lvl>
    <w:lvl w:ilvl="1">
      <w:start w:val="1"/>
      <w:numFmt w:val="decimal"/>
      <w:pStyle w:val="FDUKam"/>
      <w:isLgl/>
      <w:lvlText w:val="%1.%2."/>
      <w:lvlJc w:val="left"/>
      <w:pPr>
        <w:ind w:left="502" w:hanging="360"/>
      </w:pPr>
      <w:rPr>
        <w:rFonts w:ascii="Times New Roman" w:hAnsi="Times New Roman" w:cs="Times New Roman" w:hint="default"/>
        <w:b w:val="0"/>
        <w:sz w:val="22"/>
        <w:szCs w:val="22"/>
      </w:rPr>
    </w:lvl>
    <w:lvl w:ilvl="2">
      <w:start w:val="1"/>
      <w:numFmt w:val="decimal"/>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6AF5B9E"/>
    <w:multiLevelType w:val="hybridMultilevel"/>
    <w:tmpl w:val="4BC88840"/>
    <w:lvl w:ilvl="0" w:tplc="0E10D698">
      <w:start w:val="1"/>
      <w:numFmt w:val="decimal"/>
      <w:lvlText w:val="%1."/>
      <w:lvlJc w:val="left"/>
      <w:pPr>
        <w:ind w:left="435" w:hanging="435"/>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7">
    <w:nsid w:val="20A510BF"/>
    <w:multiLevelType w:val="hybridMultilevel"/>
    <w:tmpl w:val="AE28C18A"/>
    <w:lvl w:ilvl="0" w:tplc="BBE6E870">
      <w:start w:val="1"/>
      <w:numFmt w:val="decimal"/>
      <w:lvlText w:val="%1)"/>
      <w:lvlJc w:val="left"/>
      <w:pPr>
        <w:ind w:left="1080" w:hanging="360"/>
      </w:pPr>
      <w:rPr>
        <w:rFonts w:hint="default"/>
      </w:rPr>
    </w:lvl>
    <w:lvl w:ilvl="1" w:tplc="04260019">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nsid w:val="224B51A3"/>
    <w:multiLevelType w:val="multilevel"/>
    <w:tmpl w:val="C97E7336"/>
    <w:lvl w:ilvl="0">
      <w:start w:val="1"/>
      <w:numFmt w:val="decimal"/>
      <w:lvlText w:val="%1."/>
      <w:lvlJc w:val="left"/>
      <w:pPr>
        <w:ind w:left="5606" w:hanging="360"/>
      </w:pPr>
    </w:lvl>
    <w:lvl w:ilvl="1">
      <w:start w:val="1"/>
      <w:numFmt w:val="decimal"/>
      <w:isLgl/>
      <w:lvlText w:val="%1.%2."/>
      <w:lvlJc w:val="left"/>
      <w:pPr>
        <w:ind w:left="1440" w:hanging="360"/>
      </w:pPr>
      <w:rPr>
        <w:rFonts w:hint="default"/>
        <w:b/>
      </w:rPr>
    </w:lvl>
    <w:lvl w:ilvl="2">
      <w:start w:val="1"/>
      <w:numFmt w:val="decimal"/>
      <w:pStyle w:val="3lmenis"/>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9">
    <w:nsid w:val="28C30AC2"/>
    <w:multiLevelType w:val="hybridMultilevel"/>
    <w:tmpl w:val="9B48ABF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0">
    <w:nsid w:val="292D6F12"/>
    <w:multiLevelType w:val="hybridMultilevel"/>
    <w:tmpl w:val="6C403F4C"/>
    <w:lvl w:ilvl="0" w:tplc="A7B0B5E6">
      <w:start w:val="1"/>
      <w:numFmt w:val="decimal"/>
      <w:lvlText w:val="%1)"/>
      <w:lvlJc w:val="left"/>
      <w:pPr>
        <w:ind w:left="720" w:hanging="360"/>
      </w:pPr>
      <w:rPr>
        <w:rFonts w:ascii="Times New Roman" w:eastAsia="Calibri" w:hAnsi="Times New Roman" w:cs="Times New Roman"/>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2DD32B1D"/>
    <w:multiLevelType w:val="hybridMultilevel"/>
    <w:tmpl w:val="B6764698"/>
    <w:lvl w:ilvl="0" w:tplc="CC4E561A">
      <w:start w:val="1"/>
      <w:numFmt w:val="decimal"/>
      <w:lvlText w:val="%1)"/>
      <w:lvlJc w:val="left"/>
      <w:pPr>
        <w:ind w:left="360" w:hanging="360"/>
      </w:pPr>
      <w:rPr>
        <w:rFonts w:ascii="Times New Roman" w:eastAsia="+mn-ea"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32DD10E0"/>
    <w:multiLevelType w:val="hybridMultilevel"/>
    <w:tmpl w:val="09E88EAA"/>
    <w:lvl w:ilvl="0" w:tplc="7E6EB690">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3D680BE0"/>
    <w:multiLevelType w:val="hybridMultilevel"/>
    <w:tmpl w:val="7982EEF6"/>
    <w:lvl w:ilvl="0" w:tplc="7CBE28B2">
      <w:start w:val="1"/>
      <w:numFmt w:val="decimal"/>
      <w:lvlText w:val="%1)"/>
      <w:lvlJc w:val="left"/>
      <w:pPr>
        <w:ind w:left="1080" w:hanging="360"/>
      </w:pPr>
      <w:rPr>
        <w:rFonts w:hint="default"/>
      </w:rPr>
    </w:lvl>
    <w:lvl w:ilvl="1" w:tplc="04260019">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4">
    <w:nsid w:val="3DEB1312"/>
    <w:multiLevelType w:val="hybridMultilevel"/>
    <w:tmpl w:val="D62274B8"/>
    <w:lvl w:ilvl="0" w:tplc="9DFC555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5">
    <w:nsid w:val="3EC25941"/>
    <w:multiLevelType w:val="hybridMultilevel"/>
    <w:tmpl w:val="473AC7FA"/>
    <w:lvl w:ilvl="0" w:tplc="8CB6AEAA">
      <w:start w:val="1"/>
      <w:numFmt w:val="decimal"/>
      <w:lvlText w:val="%1."/>
      <w:lvlJc w:val="left"/>
      <w:pPr>
        <w:ind w:left="702" w:hanging="495"/>
      </w:pPr>
      <w:rPr>
        <w:rFonts w:hint="default"/>
      </w:rPr>
    </w:lvl>
    <w:lvl w:ilvl="1" w:tplc="04260019" w:tentative="1">
      <w:start w:val="1"/>
      <w:numFmt w:val="lowerLetter"/>
      <w:lvlText w:val="%2."/>
      <w:lvlJc w:val="left"/>
      <w:pPr>
        <w:ind w:left="1287" w:hanging="360"/>
      </w:pPr>
    </w:lvl>
    <w:lvl w:ilvl="2" w:tplc="0426001B" w:tentative="1">
      <w:start w:val="1"/>
      <w:numFmt w:val="lowerRoman"/>
      <w:lvlText w:val="%3."/>
      <w:lvlJc w:val="right"/>
      <w:pPr>
        <w:ind w:left="2007" w:hanging="180"/>
      </w:pPr>
    </w:lvl>
    <w:lvl w:ilvl="3" w:tplc="0426000F" w:tentative="1">
      <w:start w:val="1"/>
      <w:numFmt w:val="decimal"/>
      <w:lvlText w:val="%4."/>
      <w:lvlJc w:val="left"/>
      <w:pPr>
        <w:ind w:left="2727" w:hanging="360"/>
      </w:pPr>
    </w:lvl>
    <w:lvl w:ilvl="4" w:tplc="04260019" w:tentative="1">
      <w:start w:val="1"/>
      <w:numFmt w:val="lowerLetter"/>
      <w:lvlText w:val="%5."/>
      <w:lvlJc w:val="left"/>
      <w:pPr>
        <w:ind w:left="3447" w:hanging="360"/>
      </w:pPr>
    </w:lvl>
    <w:lvl w:ilvl="5" w:tplc="0426001B" w:tentative="1">
      <w:start w:val="1"/>
      <w:numFmt w:val="lowerRoman"/>
      <w:lvlText w:val="%6."/>
      <w:lvlJc w:val="right"/>
      <w:pPr>
        <w:ind w:left="4167" w:hanging="180"/>
      </w:pPr>
    </w:lvl>
    <w:lvl w:ilvl="6" w:tplc="0426000F" w:tentative="1">
      <w:start w:val="1"/>
      <w:numFmt w:val="decimal"/>
      <w:lvlText w:val="%7."/>
      <w:lvlJc w:val="left"/>
      <w:pPr>
        <w:ind w:left="4887" w:hanging="360"/>
      </w:pPr>
    </w:lvl>
    <w:lvl w:ilvl="7" w:tplc="04260019" w:tentative="1">
      <w:start w:val="1"/>
      <w:numFmt w:val="lowerLetter"/>
      <w:lvlText w:val="%8."/>
      <w:lvlJc w:val="left"/>
      <w:pPr>
        <w:ind w:left="5607" w:hanging="360"/>
      </w:pPr>
    </w:lvl>
    <w:lvl w:ilvl="8" w:tplc="0426001B" w:tentative="1">
      <w:start w:val="1"/>
      <w:numFmt w:val="lowerRoman"/>
      <w:lvlText w:val="%9."/>
      <w:lvlJc w:val="right"/>
      <w:pPr>
        <w:ind w:left="6327" w:hanging="180"/>
      </w:pPr>
    </w:lvl>
  </w:abstractNum>
  <w:abstractNum w:abstractNumId="16">
    <w:nsid w:val="421A0FD0"/>
    <w:multiLevelType w:val="hybridMultilevel"/>
    <w:tmpl w:val="9B48ABF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7">
    <w:nsid w:val="452B4F99"/>
    <w:multiLevelType w:val="hybridMultilevel"/>
    <w:tmpl w:val="EC8A0BE8"/>
    <w:lvl w:ilvl="0" w:tplc="C9B22E5E">
      <w:numFmt w:val="bullet"/>
      <w:lvlText w:val="-"/>
      <w:lvlJc w:val="left"/>
      <w:pPr>
        <w:ind w:left="360" w:hanging="360"/>
      </w:pPr>
      <w:rPr>
        <w:rFonts w:ascii="Times New Roman" w:eastAsia="Times New Roman" w:hAnsi="Times New Roman" w:cs="Times New Roman"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4B094C03"/>
    <w:multiLevelType w:val="hybridMultilevel"/>
    <w:tmpl w:val="B0B4637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9">
    <w:nsid w:val="521527E9"/>
    <w:multiLevelType w:val="hybridMultilevel"/>
    <w:tmpl w:val="95BA6EC2"/>
    <w:lvl w:ilvl="0" w:tplc="A82642A2">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0">
    <w:nsid w:val="54A75F82"/>
    <w:multiLevelType w:val="hybridMultilevel"/>
    <w:tmpl w:val="BF466674"/>
    <w:lvl w:ilvl="0" w:tplc="FAC620EA">
      <w:start w:val="1"/>
      <w:numFmt w:val="decimal"/>
      <w:lvlText w:val="%1)"/>
      <w:lvlJc w:val="left"/>
      <w:pPr>
        <w:ind w:left="1440" w:hanging="360"/>
      </w:pPr>
      <w:rPr>
        <w:rFonts w:ascii="Times New Roman" w:eastAsiaTheme="minorHAnsi" w:hAnsi="Times New Roman" w:cs="Times New Roman"/>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1">
    <w:nsid w:val="574E0E33"/>
    <w:multiLevelType w:val="hybridMultilevel"/>
    <w:tmpl w:val="857A2F3E"/>
    <w:lvl w:ilvl="0" w:tplc="ACBE5FDA">
      <w:start w:val="1"/>
      <w:numFmt w:val="decimal"/>
      <w:lvlText w:val="%1)"/>
      <w:lvlJc w:val="left"/>
      <w:pPr>
        <w:ind w:left="1215" w:hanging="360"/>
      </w:pPr>
      <w:rPr>
        <w:rFonts w:cstheme="minorBidi" w:hint="default"/>
      </w:rPr>
    </w:lvl>
    <w:lvl w:ilvl="1" w:tplc="04260019" w:tentative="1">
      <w:start w:val="1"/>
      <w:numFmt w:val="lowerLetter"/>
      <w:lvlText w:val="%2."/>
      <w:lvlJc w:val="left"/>
      <w:pPr>
        <w:ind w:left="1935" w:hanging="360"/>
      </w:pPr>
    </w:lvl>
    <w:lvl w:ilvl="2" w:tplc="0426001B" w:tentative="1">
      <w:start w:val="1"/>
      <w:numFmt w:val="lowerRoman"/>
      <w:lvlText w:val="%3."/>
      <w:lvlJc w:val="right"/>
      <w:pPr>
        <w:ind w:left="2655" w:hanging="180"/>
      </w:pPr>
    </w:lvl>
    <w:lvl w:ilvl="3" w:tplc="0426000F" w:tentative="1">
      <w:start w:val="1"/>
      <w:numFmt w:val="decimal"/>
      <w:lvlText w:val="%4."/>
      <w:lvlJc w:val="left"/>
      <w:pPr>
        <w:ind w:left="3375" w:hanging="360"/>
      </w:pPr>
    </w:lvl>
    <w:lvl w:ilvl="4" w:tplc="04260019" w:tentative="1">
      <w:start w:val="1"/>
      <w:numFmt w:val="lowerLetter"/>
      <w:lvlText w:val="%5."/>
      <w:lvlJc w:val="left"/>
      <w:pPr>
        <w:ind w:left="4095" w:hanging="360"/>
      </w:pPr>
    </w:lvl>
    <w:lvl w:ilvl="5" w:tplc="0426001B" w:tentative="1">
      <w:start w:val="1"/>
      <w:numFmt w:val="lowerRoman"/>
      <w:lvlText w:val="%6."/>
      <w:lvlJc w:val="right"/>
      <w:pPr>
        <w:ind w:left="4815" w:hanging="180"/>
      </w:pPr>
    </w:lvl>
    <w:lvl w:ilvl="6" w:tplc="0426000F" w:tentative="1">
      <w:start w:val="1"/>
      <w:numFmt w:val="decimal"/>
      <w:lvlText w:val="%7."/>
      <w:lvlJc w:val="left"/>
      <w:pPr>
        <w:ind w:left="5535" w:hanging="360"/>
      </w:pPr>
    </w:lvl>
    <w:lvl w:ilvl="7" w:tplc="04260019" w:tentative="1">
      <w:start w:val="1"/>
      <w:numFmt w:val="lowerLetter"/>
      <w:lvlText w:val="%8."/>
      <w:lvlJc w:val="left"/>
      <w:pPr>
        <w:ind w:left="6255" w:hanging="360"/>
      </w:pPr>
    </w:lvl>
    <w:lvl w:ilvl="8" w:tplc="0426001B" w:tentative="1">
      <w:start w:val="1"/>
      <w:numFmt w:val="lowerRoman"/>
      <w:lvlText w:val="%9."/>
      <w:lvlJc w:val="right"/>
      <w:pPr>
        <w:ind w:left="6975" w:hanging="180"/>
      </w:pPr>
    </w:lvl>
  </w:abstractNum>
  <w:abstractNum w:abstractNumId="22">
    <w:nsid w:val="597943E5"/>
    <w:multiLevelType w:val="multilevel"/>
    <w:tmpl w:val="8528DD10"/>
    <w:styleLink w:val="WWNum1"/>
    <w:lvl w:ilvl="0">
      <w:start w:val="1"/>
      <w:numFmt w:val="decimal"/>
      <w:lvlText w:val="%1."/>
      <w:lvlJc w:val="left"/>
      <w:pPr>
        <w:ind w:left="360" w:hanging="360"/>
      </w:pPr>
      <w:rPr>
        <w:b/>
        <w:i w:val="0"/>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3">
    <w:nsid w:val="5D5C5FDF"/>
    <w:multiLevelType w:val="hybridMultilevel"/>
    <w:tmpl w:val="AF3ACDF2"/>
    <w:lvl w:ilvl="0" w:tplc="4F0ACBCA">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4">
    <w:nsid w:val="5FEF23BB"/>
    <w:multiLevelType w:val="hybridMultilevel"/>
    <w:tmpl w:val="2AD210E4"/>
    <w:lvl w:ilvl="0" w:tplc="C9B22E5E">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64985E23"/>
    <w:multiLevelType w:val="hybridMultilevel"/>
    <w:tmpl w:val="291EB998"/>
    <w:lvl w:ilvl="0" w:tplc="F2B227B8">
      <w:start w:val="1"/>
      <w:numFmt w:val="decimal"/>
      <w:lvlText w:val="%1)"/>
      <w:lvlJc w:val="left"/>
      <w:pPr>
        <w:ind w:left="1215" w:hanging="360"/>
      </w:pPr>
      <w:rPr>
        <w:rFonts w:ascii="Times New Roman" w:eastAsiaTheme="minorHAnsi" w:hAnsi="Times New Roman" w:cstheme="minorBidi" w:hint="default"/>
      </w:rPr>
    </w:lvl>
    <w:lvl w:ilvl="1" w:tplc="04260019" w:tentative="1">
      <w:start w:val="1"/>
      <w:numFmt w:val="lowerLetter"/>
      <w:lvlText w:val="%2."/>
      <w:lvlJc w:val="left"/>
      <w:pPr>
        <w:ind w:left="1935" w:hanging="360"/>
      </w:pPr>
    </w:lvl>
    <w:lvl w:ilvl="2" w:tplc="0426001B" w:tentative="1">
      <w:start w:val="1"/>
      <w:numFmt w:val="lowerRoman"/>
      <w:lvlText w:val="%3."/>
      <w:lvlJc w:val="right"/>
      <w:pPr>
        <w:ind w:left="2655" w:hanging="180"/>
      </w:pPr>
    </w:lvl>
    <w:lvl w:ilvl="3" w:tplc="0426000F" w:tentative="1">
      <w:start w:val="1"/>
      <w:numFmt w:val="decimal"/>
      <w:lvlText w:val="%4."/>
      <w:lvlJc w:val="left"/>
      <w:pPr>
        <w:ind w:left="3375" w:hanging="360"/>
      </w:pPr>
    </w:lvl>
    <w:lvl w:ilvl="4" w:tplc="04260019" w:tentative="1">
      <w:start w:val="1"/>
      <w:numFmt w:val="lowerLetter"/>
      <w:lvlText w:val="%5."/>
      <w:lvlJc w:val="left"/>
      <w:pPr>
        <w:ind w:left="4095" w:hanging="360"/>
      </w:pPr>
    </w:lvl>
    <w:lvl w:ilvl="5" w:tplc="0426001B" w:tentative="1">
      <w:start w:val="1"/>
      <w:numFmt w:val="lowerRoman"/>
      <w:lvlText w:val="%6."/>
      <w:lvlJc w:val="right"/>
      <w:pPr>
        <w:ind w:left="4815" w:hanging="180"/>
      </w:pPr>
    </w:lvl>
    <w:lvl w:ilvl="6" w:tplc="0426000F" w:tentative="1">
      <w:start w:val="1"/>
      <w:numFmt w:val="decimal"/>
      <w:lvlText w:val="%7."/>
      <w:lvlJc w:val="left"/>
      <w:pPr>
        <w:ind w:left="5535" w:hanging="360"/>
      </w:pPr>
    </w:lvl>
    <w:lvl w:ilvl="7" w:tplc="04260019" w:tentative="1">
      <w:start w:val="1"/>
      <w:numFmt w:val="lowerLetter"/>
      <w:lvlText w:val="%8."/>
      <w:lvlJc w:val="left"/>
      <w:pPr>
        <w:ind w:left="6255" w:hanging="360"/>
      </w:pPr>
    </w:lvl>
    <w:lvl w:ilvl="8" w:tplc="0426001B" w:tentative="1">
      <w:start w:val="1"/>
      <w:numFmt w:val="lowerRoman"/>
      <w:lvlText w:val="%9."/>
      <w:lvlJc w:val="right"/>
      <w:pPr>
        <w:ind w:left="6975" w:hanging="180"/>
      </w:pPr>
    </w:lvl>
  </w:abstractNum>
  <w:abstractNum w:abstractNumId="26">
    <w:nsid w:val="6AE112EA"/>
    <w:multiLevelType w:val="hybridMultilevel"/>
    <w:tmpl w:val="9B48ABF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7">
    <w:nsid w:val="6CF55008"/>
    <w:multiLevelType w:val="multilevel"/>
    <w:tmpl w:val="69B0F05A"/>
    <w:lvl w:ilvl="0">
      <w:start w:val="1"/>
      <w:numFmt w:val="decimal"/>
      <w:lvlText w:val="%1."/>
      <w:lvlJc w:val="left"/>
      <w:pPr>
        <w:ind w:left="360" w:hanging="360"/>
      </w:pPr>
      <w:rPr>
        <w:rFonts w:hint="default"/>
        <w:b w:val="0"/>
      </w:rPr>
    </w:lvl>
    <w:lvl w:ilvl="1">
      <w:start w:val="1"/>
      <w:numFmt w:val="decimal"/>
      <w:isLgl/>
      <w:lvlText w:val="%1.%2."/>
      <w:lvlJc w:val="left"/>
      <w:pPr>
        <w:ind w:left="928" w:hanging="720"/>
      </w:pPr>
      <w:rPr>
        <w:rFonts w:hint="default"/>
      </w:rPr>
    </w:lvl>
    <w:lvl w:ilvl="2">
      <w:start w:val="1"/>
      <w:numFmt w:val="decimal"/>
      <w:isLgl/>
      <w:lvlText w:val="%1.%2.%3."/>
      <w:lvlJc w:val="left"/>
      <w:pPr>
        <w:ind w:left="1134" w:hanging="720"/>
      </w:pPr>
      <w:rPr>
        <w:rFonts w:hint="default"/>
      </w:rPr>
    </w:lvl>
    <w:lvl w:ilvl="3">
      <w:start w:val="1"/>
      <w:numFmt w:val="decimal"/>
      <w:isLgl/>
      <w:lvlText w:val="%1.%2.%3.%4."/>
      <w:lvlJc w:val="left"/>
      <w:pPr>
        <w:ind w:left="1701" w:hanging="1080"/>
      </w:pPr>
      <w:rPr>
        <w:rFonts w:hint="default"/>
      </w:rPr>
    </w:lvl>
    <w:lvl w:ilvl="4">
      <w:start w:val="1"/>
      <w:numFmt w:val="decimal"/>
      <w:isLgl/>
      <w:lvlText w:val="%1.%2.%3.%4.%5."/>
      <w:lvlJc w:val="left"/>
      <w:pPr>
        <w:ind w:left="1908" w:hanging="1080"/>
      </w:pPr>
      <w:rPr>
        <w:rFonts w:hint="default"/>
      </w:rPr>
    </w:lvl>
    <w:lvl w:ilvl="5">
      <w:start w:val="1"/>
      <w:numFmt w:val="decimal"/>
      <w:isLgl/>
      <w:lvlText w:val="%1.%2.%3.%4.%5.%6."/>
      <w:lvlJc w:val="left"/>
      <w:pPr>
        <w:ind w:left="2475" w:hanging="1440"/>
      </w:pPr>
      <w:rPr>
        <w:rFonts w:hint="default"/>
      </w:rPr>
    </w:lvl>
    <w:lvl w:ilvl="6">
      <w:start w:val="1"/>
      <w:numFmt w:val="decimal"/>
      <w:isLgl/>
      <w:lvlText w:val="%1.%2.%3.%4.%5.%6.%7."/>
      <w:lvlJc w:val="left"/>
      <w:pPr>
        <w:ind w:left="3042" w:hanging="1800"/>
      </w:pPr>
      <w:rPr>
        <w:rFonts w:hint="default"/>
      </w:rPr>
    </w:lvl>
    <w:lvl w:ilvl="7">
      <w:start w:val="1"/>
      <w:numFmt w:val="decimal"/>
      <w:isLgl/>
      <w:lvlText w:val="%1.%2.%3.%4.%5.%6.%7.%8."/>
      <w:lvlJc w:val="left"/>
      <w:pPr>
        <w:ind w:left="3249" w:hanging="1800"/>
      </w:pPr>
      <w:rPr>
        <w:rFonts w:hint="default"/>
      </w:rPr>
    </w:lvl>
    <w:lvl w:ilvl="8">
      <w:start w:val="1"/>
      <w:numFmt w:val="decimal"/>
      <w:isLgl/>
      <w:lvlText w:val="%1.%2.%3.%4.%5.%6.%7.%8.%9."/>
      <w:lvlJc w:val="left"/>
      <w:pPr>
        <w:ind w:left="3816" w:hanging="2160"/>
      </w:pPr>
      <w:rPr>
        <w:rFonts w:hint="default"/>
      </w:rPr>
    </w:lvl>
  </w:abstractNum>
  <w:abstractNum w:abstractNumId="28">
    <w:nsid w:val="6EF624A6"/>
    <w:multiLevelType w:val="hybridMultilevel"/>
    <w:tmpl w:val="4E86E3E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nsid w:val="763F29CB"/>
    <w:multiLevelType w:val="hybridMultilevel"/>
    <w:tmpl w:val="5DF852C4"/>
    <w:lvl w:ilvl="0" w:tplc="04260001">
      <w:start w:val="1"/>
      <w:numFmt w:val="bullet"/>
      <w:lvlText w:val=""/>
      <w:lvlJc w:val="left"/>
      <w:pPr>
        <w:ind w:left="360" w:hanging="360"/>
      </w:pPr>
      <w:rPr>
        <w:rFonts w:ascii="Symbol" w:hAnsi="Symbol" w:hint="default"/>
      </w:rPr>
    </w:lvl>
    <w:lvl w:ilvl="1" w:tplc="D66C657C">
      <w:numFmt w:val="bullet"/>
      <w:lvlText w:val="-"/>
      <w:lvlJc w:val="left"/>
      <w:pPr>
        <w:ind w:left="1080" w:hanging="360"/>
      </w:pPr>
      <w:rPr>
        <w:rFonts w:ascii="Times New Roman" w:eastAsiaTheme="minorHAnsi" w:hAnsi="Times New Roman" w:cs="Times New Roman" w:hint="default"/>
      </w:rPr>
    </w:lvl>
    <w:lvl w:ilvl="2" w:tplc="04260005">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0">
    <w:nsid w:val="76E74A67"/>
    <w:multiLevelType w:val="hybridMultilevel"/>
    <w:tmpl w:val="3E3CE276"/>
    <w:lvl w:ilvl="0" w:tplc="9DC638D4">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1">
    <w:nsid w:val="79D666F1"/>
    <w:multiLevelType w:val="hybridMultilevel"/>
    <w:tmpl w:val="B4C8DF9E"/>
    <w:lvl w:ilvl="0" w:tplc="4F2CE424">
      <w:start w:val="1"/>
      <w:numFmt w:val="decimal"/>
      <w:lvlText w:val="%1."/>
      <w:lvlJc w:val="left"/>
      <w:pPr>
        <w:ind w:left="786" w:hanging="360"/>
      </w:pPr>
      <w:rPr>
        <w:sz w:val="28"/>
      </w:rPr>
    </w:lvl>
    <w:lvl w:ilvl="1" w:tplc="04260001">
      <w:start w:val="1"/>
      <w:numFmt w:val="bullet"/>
      <w:lvlText w:val=""/>
      <w:lvlJc w:val="left"/>
      <w:pPr>
        <w:ind w:left="1353" w:hanging="360"/>
      </w:pPr>
      <w:rPr>
        <w:rFonts w:ascii="Symbol" w:hAnsi="Symbol" w:hint="default"/>
        <w:b/>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nsid w:val="7F604F86"/>
    <w:multiLevelType w:val="hybridMultilevel"/>
    <w:tmpl w:val="5CAC9EEA"/>
    <w:lvl w:ilvl="0" w:tplc="FAC620EA">
      <w:start w:val="1"/>
      <w:numFmt w:val="decimal"/>
      <w:lvlText w:val="%1)"/>
      <w:lvlJc w:val="left"/>
      <w:pPr>
        <w:ind w:left="720" w:hanging="360"/>
      </w:pPr>
      <w:rPr>
        <w:rFonts w:ascii="Times New Roman" w:eastAsiaTheme="minorHAnsi"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5"/>
  </w:num>
  <w:num w:numId="2">
    <w:abstractNumId w:val="22"/>
  </w:num>
  <w:num w:numId="3">
    <w:abstractNumId w:val="8"/>
  </w:num>
  <w:num w:numId="4">
    <w:abstractNumId w:val="11"/>
  </w:num>
  <w:num w:numId="5">
    <w:abstractNumId w:val="28"/>
  </w:num>
  <w:num w:numId="6">
    <w:abstractNumId w:val="12"/>
  </w:num>
  <w:num w:numId="7">
    <w:abstractNumId w:val="15"/>
  </w:num>
  <w:num w:numId="8">
    <w:abstractNumId w:val="24"/>
  </w:num>
  <w:num w:numId="9">
    <w:abstractNumId w:val="4"/>
  </w:num>
  <w:num w:numId="10">
    <w:abstractNumId w:val="14"/>
  </w:num>
  <w:num w:numId="11">
    <w:abstractNumId w:val="32"/>
  </w:num>
  <w:num w:numId="12">
    <w:abstractNumId w:val="17"/>
  </w:num>
  <w:num w:numId="13">
    <w:abstractNumId w:val="6"/>
  </w:num>
  <w:num w:numId="14">
    <w:abstractNumId w:val="21"/>
  </w:num>
  <w:num w:numId="15">
    <w:abstractNumId w:val="25"/>
  </w:num>
  <w:num w:numId="16">
    <w:abstractNumId w:val="27"/>
  </w:num>
  <w:num w:numId="17">
    <w:abstractNumId w:val="10"/>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31"/>
  </w:num>
  <w:num w:numId="26">
    <w:abstractNumId w:val="1"/>
  </w:num>
  <w:num w:numId="27">
    <w:abstractNumId w:val="20"/>
  </w:num>
  <w:num w:numId="28">
    <w:abstractNumId w:val="13"/>
  </w:num>
  <w:num w:numId="29">
    <w:abstractNumId w:val="3"/>
  </w:num>
  <w:num w:numId="30">
    <w:abstractNumId w:val="19"/>
  </w:num>
  <w:num w:numId="31">
    <w:abstractNumId w:val="30"/>
  </w:num>
  <w:num w:numId="32">
    <w:abstractNumId w:val="7"/>
  </w:num>
  <w:num w:numId="33">
    <w:abstractNumId w:val="23"/>
  </w:num>
  <w:num w:numId="34">
    <w:abstractNumId w:val="2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proofState w:spelling="clean" w:grammar="clean"/>
  <w:defaultTabStop w:val="720"/>
  <w:characterSpacingControl w:val="doNotCompress"/>
  <w:hdrShapeDefaults>
    <o:shapedefaults v:ext="edit" spidmax="880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862"/>
    <w:rsid w:val="00000052"/>
    <w:rsid w:val="00000174"/>
    <w:rsid w:val="0000025B"/>
    <w:rsid w:val="0000057D"/>
    <w:rsid w:val="00000687"/>
    <w:rsid w:val="0000116D"/>
    <w:rsid w:val="00001327"/>
    <w:rsid w:val="00001444"/>
    <w:rsid w:val="000017CC"/>
    <w:rsid w:val="000022B9"/>
    <w:rsid w:val="0000244C"/>
    <w:rsid w:val="00002A9F"/>
    <w:rsid w:val="000039EE"/>
    <w:rsid w:val="0000470D"/>
    <w:rsid w:val="00004824"/>
    <w:rsid w:val="00006CA1"/>
    <w:rsid w:val="00007030"/>
    <w:rsid w:val="0001025F"/>
    <w:rsid w:val="00010450"/>
    <w:rsid w:val="00010998"/>
    <w:rsid w:val="00011D1C"/>
    <w:rsid w:val="000126D4"/>
    <w:rsid w:val="000128E6"/>
    <w:rsid w:val="00012974"/>
    <w:rsid w:val="000135A6"/>
    <w:rsid w:val="00013C64"/>
    <w:rsid w:val="00013DEE"/>
    <w:rsid w:val="000142F0"/>
    <w:rsid w:val="00014E1F"/>
    <w:rsid w:val="00014F49"/>
    <w:rsid w:val="00015069"/>
    <w:rsid w:val="000151DB"/>
    <w:rsid w:val="00015D1F"/>
    <w:rsid w:val="000160E1"/>
    <w:rsid w:val="00016F64"/>
    <w:rsid w:val="00017609"/>
    <w:rsid w:val="0001782F"/>
    <w:rsid w:val="00017BF5"/>
    <w:rsid w:val="00017E92"/>
    <w:rsid w:val="00020E6E"/>
    <w:rsid w:val="00020ECC"/>
    <w:rsid w:val="0002110F"/>
    <w:rsid w:val="00021A13"/>
    <w:rsid w:val="00022418"/>
    <w:rsid w:val="000230A2"/>
    <w:rsid w:val="00023A82"/>
    <w:rsid w:val="0002427C"/>
    <w:rsid w:val="00024684"/>
    <w:rsid w:val="00024C13"/>
    <w:rsid w:val="00025BAB"/>
    <w:rsid w:val="00026B4A"/>
    <w:rsid w:val="00027FC5"/>
    <w:rsid w:val="000300A2"/>
    <w:rsid w:val="000304ED"/>
    <w:rsid w:val="0003079B"/>
    <w:rsid w:val="00030D6F"/>
    <w:rsid w:val="00031001"/>
    <w:rsid w:val="0003117C"/>
    <w:rsid w:val="00031D79"/>
    <w:rsid w:val="00031FB5"/>
    <w:rsid w:val="00032662"/>
    <w:rsid w:val="00033009"/>
    <w:rsid w:val="00033C56"/>
    <w:rsid w:val="00033D4E"/>
    <w:rsid w:val="00033E4C"/>
    <w:rsid w:val="00034464"/>
    <w:rsid w:val="000346B2"/>
    <w:rsid w:val="00034BD9"/>
    <w:rsid w:val="0003569F"/>
    <w:rsid w:val="00035FAB"/>
    <w:rsid w:val="00037500"/>
    <w:rsid w:val="00040666"/>
    <w:rsid w:val="00040BFD"/>
    <w:rsid w:val="00040EE8"/>
    <w:rsid w:val="00042745"/>
    <w:rsid w:val="00042948"/>
    <w:rsid w:val="00042F51"/>
    <w:rsid w:val="00043111"/>
    <w:rsid w:val="00043231"/>
    <w:rsid w:val="00043533"/>
    <w:rsid w:val="0004464B"/>
    <w:rsid w:val="00044AEE"/>
    <w:rsid w:val="00044F03"/>
    <w:rsid w:val="00046913"/>
    <w:rsid w:val="0005123E"/>
    <w:rsid w:val="00051626"/>
    <w:rsid w:val="00051CD5"/>
    <w:rsid w:val="00051E3B"/>
    <w:rsid w:val="00053D69"/>
    <w:rsid w:val="000541CB"/>
    <w:rsid w:val="000543DC"/>
    <w:rsid w:val="0005470F"/>
    <w:rsid w:val="0005487E"/>
    <w:rsid w:val="00054C21"/>
    <w:rsid w:val="00055097"/>
    <w:rsid w:val="00055A14"/>
    <w:rsid w:val="00056705"/>
    <w:rsid w:val="0005711D"/>
    <w:rsid w:val="00057D45"/>
    <w:rsid w:val="00057E3C"/>
    <w:rsid w:val="00060183"/>
    <w:rsid w:val="00060855"/>
    <w:rsid w:val="00060A20"/>
    <w:rsid w:val="0006141A"/>
    <w:rsid w:val="00061793"/>
    <w:rsid w:val="0006280B"/>
    <w:rsid w:val="00062EEB"/>
    <w:rsid w:val="00063619"/>
    <w:rsid w:val="00063916"/>
    <w:rsid w:val="0006391F"/>
    <w:rsid w:val="00063C59"/>
    <w:rsid w:val="000648C7"/>
    <w:rsid w:val="00064EEC"/>
    <w:rsid w:val="00064F0A"/>
    <w:rsid w:val="00066056"/>
    <w:rsid w:val="00066537"/>
    <w:rsid w:val="00066BC5"/>
    <w:rsid w:val="00066CF3"/>
    <w:rsid w:val="0007094C"/>
    <w:rsid w:val="00070B60"/>
    <w:rsid w:val="00071043"/>
    <w:rsid w:val="000718E2"/>
    <w:rsid w:val="00071AF5"/>
    <w:rsid w:val="0007217D"/>
    <w:rsid w:val="0007251A"/>
    <w:rsid w:val="000726FC"/>
    <w:rsid w:val="00072B8B"/>
    <w:rsid w:val="00072D47"/>
    <w:rsid w:val="00072EEC"/>
    <w:rsid w:val="00073283"/>
    <w:rsid w:val="000742BC"/>
    <w:rsid w:val="00074472"/>
    <w:rsid w:val="00076E4C"/>
    <w:rsid w:val="00077420"/>
    <w:rsid w:val="00077F2C"/>
    <w:rsid w:val="000801B7"/>
    <w:rsid w:val="000810A3"/>
    <w:rsid w:val="00082977"/>
    <w:rsid w:val="0008336A"/>
    <w:rsid w:val="0008354E"/>
    <w:rsid w:val="00084025"/>
    <w:rsid w:val="00085744"/>
    <w:rsid w:val="00086054"/>
    <w:rsid w:val="0008641F"/>
    <w:rsid w:val="0008664D"/>
    <w:rsid w:val="000870FE"/>
    <w:rsid w:val="000873A8"/>
    <w:rsid w:val="0008783F"/>
    <w:rsid w:val="00090ACE"/>
    <w:rsid w:val="00091609"/>
    <w:rsid w:val="00091DE7"/>
    <w:rsid w:val="000922D1"/>
    <w:rsid w:val="00092989"/>
    <w:rsid w:val="000931FD"/>
    <w:rsid w:val="000952CB"/>
    <w:rsid w:val="00095B25"/>
    <w:rsid w:val="000960C0"/>
    <w:rsid w:val="000966CA"/>
    <w:rsid w:val="000973D8"/>
    <w:rsid w:val="000974B0"/>
    <w:rsid w:val="00097978"/>
    <w:rsid w:val="00097B4B"/>
    <w:rsid w:val="00097E5C"/>
    <w:rsid w:val="000A0895"/>
    <w:rsid w:val="000A0F2E"/>
    <w:rsid w:val="000A105C"/>
    <w:rsid w:val="000A255B"/>
    <w:rsid w:val="000A2ACC"/>
    <w:rsid w:val="000A2E1C"/>
    <w:rsid w:val="000A325A"/>
    <w:rsid w:val="000A32CB"/>
    <w:rsid w:val="000A358E"/>
    <w:rsid w:val="000A3DE9"/>
    <w:rsid w:val="000A3FCD"/>
    <w:rsid w:val="000A4653"/>
    <w:rsid w:val="000A471D"/>
    <w:rsid w:val="000A50BC"/>
    <w:rsid w:val="000A5257"/>
    <w:rsid w:val="000A5510"/>
    <w:rsid w:val="000A5900"/>
    <w:rsid w:val="000A723F"/>
    <w:rsid w:val="000A7FFC"/>
    <w:rsid w:val="000B0D1C"/>
    <w:rsid w:val="000B13A1"/>
    <w:rsid w:val="000B1ABA"/>
    <w:rsid w:val="000B2492"/>
    <w:rsid w:val="000B2914"/>
    <w:rsid w:val="000B3027"/>
    <w:rsid w:val="000B3654"/>
    <w:rsid w:val="000B39B6"/>
    <w:rsid w:val="000B3C71"/>
    <w:rsid w:val="000B3D19"/>
    <w:rsid w:val="000B4A58"/>
    <w:rsid w:val="000B620C"/>
    <w:rsid w:val="000B6EF0"/>
    <w:rsid w:val="000B6F9E"/>
    <w:rsid w:val="000B700B"/>
    <w:rsid w:val="000B7F2C"/>
    <w:rsid w:val="000C0697"/>
    <w:rsid w:val="000C1234"/>
    <w:rsid w:val="000C1951"/>
    <w:rsid w:val="000C22D6"/>
    <w:rsid w:val="000C2D2A"/>
    <w:rsid w:val="000C3AA1"/>
    <w:rsid w:val="000C3EEA"/>
    <w:rsid w:val="000C4479"/>
    <w:rsid w:val="000C4E54"/>
    <w:rsid w:val="000C686F"/>
    <w:rsid w:val="000C79DA"/>
    <w:rsid w:val="000C7ECA"/>
    <w:rsid w:val="000D0732"/>
    <w:rsid w:val="000D12B1"/>
    <w:rsid w:val="000D15AD"/>
    <w:rsid w:val="000D1C84"/>
    <w:rsid w:val="000D1CD9"/>
    <w:rsid w:val="000D2C8E"/>
    <w:rsid w:val="000D38F2"/>
    <w:rsid w:val="000D3B56"/>
    <w:rsid w:val="000D3D83"/>
    <w:rsid w:val="000D46EF"/>
    <w:rsid w:val="000D49FA"/>
    <w:rsid w:val="000D4C68"/>
    <w:rsid w:val="000D4D31"/>
    <w:rsid w:val="000D5828"/>
    <w:rsid w:val="000D58CC"/>
    <w:rsid w:val="000D5CB2"/>
    <w:rsid w:val="000D6C9B"/>
    <w:rsid w:val="000D796E"/>
    <w:rsid w:val="000E028B"/>
    <w:rsid w:val="000E0CA0"/>
    <w:rsid w:val="000E1574"/>
    <w:rsid w:val="000E1878"/>
    <w:rsid w:val="000E33B8"/>
    <w:rsid w:val="000E3757"/>
    <w:rsid w:val="000E3E7B"/>
    <w:rsid w:val="000E449A"/>
    <w:rsid w:val="000E49B4"/>
    <w:rsid w:val="000E5169"/>
    <w:rsid w:val="000E6614"/>
    <w:rsid w:val="000E6BCF"/>
    <w:rsid w:val="000E7338"/>
    <w:rsid w:val="000E7C83"/>
    <w:rsid w:val="000F0CC2"/>
    <w:rsid w:val="000F107A"/>
    <w:rsid w:val="000F1CDD"/>
    <w:rsid w:val="000F1D58"/>
    <w:rsid w:val="000F26F4"/>
    <w:rsid w:val="000F2756"/>
    <w:rsid w:val="000F29D6"/>
    <w:rsid w:val="000F3444"/>
    <w:rsid w:val="000F3BC7"/>
    <w:rsid w:val="000F3EBA"/>
    <w:rsid w:val="000F3F0B"/>
    <w:rsid w:val="000F578C"/>
    <w:rsid w:val="000F5C62"/>
    <w:rsid w:val="000F6DC6"/>
    <w:rsid w:val="000F6E03"/>
    <w:rsid w:val="000F701A"/>
    <w:rsid w:val="000F79DA"/>
    <w:rsid w:val="000F7E6B"/>
    <w:rsid w:val="001005C3"/>
    <w:rsid w:val="00100BC4"/>
    <w:rsid w:val="001022CB"/>
    <w:rsid w:val="00102885"/>
    <w:rsid w:val="0010387C"/>
    <w:rsid w:val="0010417B"/>
    <w:rsid w:val="00105A2D"/>
    <w:rsid w:val="00106F3A"/>
    <w:rsid w:val="001071AE"/>
    <w:rsid w:val="001074E4"/>
    <w:rsid w:val="0011128E"/>
    <w:rsid w:val="001115EE"/>
    <w:rsid w:val="001119A3"/>
    <w:rsid w:val="00111AE0"/>
    <w:rsid w:val="00112416"/>
    <w:rsid w:val="00112578"/>
    <w:rsid w:val="0011279F"/>
    <w:rsid w:val="00113C8B"/>
    <w:rsid w:val="00113F03"/>
    <w:rsid w:val="00114078"/>
    <w:rsid w:val="00114572"/>
    <w:rsid w:val="00114D66"/>
    <w:rsid w:val="001153F9"/>
    <w:rsid w:val="00115E00"/>
    <w:rsid w:val="00115E35"/>
    <w:rsid w:val="001160CE"/>
    <w:rsid w:val="00116209"/>
    <w:rsid w:val="00116564"/>
    <w:rsid w:val="00116672"/>
    <w:rsid w:val="00116CF8"/>
    <w:rsid w:val="00117267"/>
    <w:rsid w:val="00120427"/>
    <w:rsid w:val="00120492"/>
    <w:rsid w:val="00121369"/>
    <w:rsid w:val="0012180E"/>
    <w:rsid w:val="00121C73"/>
    <w:rsid w:val="00123472"/>
    <w:rsid w:val="00123FD6"/>
    <w:rsid w:val="0012419D"/>
    <w:rsid w:val="001242E0"/>
    <w:rsid w:val="001243EF"/>
    <w:rsid w:val="0012455A"/>
    <w:rsid w:val="00125146"/>
    <w:rsid w:val="0012680B"/>
    <w:rsid w:val="0012695E"/>
    <w:rsid w:val="001276F1"/>
    <w:rsid w:val="00127DD9"/>
    <w:rsid w:val="001304AA"/>
    <w:rsid w:val="0013261D"/>
    <w:rsid w:val="001329B1"/>
    <w:rsid w:val="0013344E"/>
    <w:rsid w:val="001336ED"/>
    <w:rsid w:val="001344B6"/>
    <w:rsid w:val="001344DE"/>
    <w:rsid w:val="001350E3"/>
    <w:rsid w:val="00135300"/>
    <w:rsid w:val="00135974"/>
    <w:rsid w:val="00135B21"/>
    <w:rsid w:val="001366F7"/>
    <w:rsid w:val="00136F2E"/>
    <w:rsid w:val="00136FBB"/>
    <w:rsid w:val="00137281"/>
    <w:rsid w:val="00137789"/>
    <w:rsid w:val="00137F8E"/>
    <w:rsid w:val="001409D5"/>
    <w:rsid w:val="00140DBE"/>
    <w:rsid w:val="00141D21"/>
    <w:rsid w:val="001422AE"/>
    <w:rsid w:val="00142FF7"/>
    <w:rsid w:val="001432F8"/>
    <w:rsid w:val="00143F7E"/>
    <w:rsid w:val="00144311"/>
    <w:rsid w:val="00144AB6"/>
    <w:rsid w:val="0014506D"/>
    <w:rsid w:val="001459CC"/>
    <w:rsid w:val="00147092"/>
    <w:rsid w:val="001474E3"/>
    <w:rsid w:val="001503A2"/>
    <w:rsid w:val="00150741"/>
    <w:rsid w:val="001512A9"/>
    <w:rsid w:val="00151481"/>
    <w:rsid w:val="001520E1"/>
    <w:rsid w:val="00152600"/>
    <w:rsid w:val="0015277B"/>
    <w:rsid w:val="00152E7B"/>
    <w:rsid w:val="00154212"/>
    <w:rsid w:val="001545CE"/>
    <w:rsid w:val="001546CB"/>
    <w:rsid w:val="001556FB"/>
    <w:rsid w:val="0015627B"/>
    <w:rsid w:val="00157731"/>
    <w:rsid w:val="00157851"/>
    <w:rsid w:val="00157A93"/>
    <w:rsid w:val="00157C3A"/>
    <w:rsid w:val="00157FA9"/>
    <w:rsid w:val="00160CF9"/>
    <w:rsid w:val="001611FA"/>
    <w:rsid w:val="0016135D"/>
    <w:rsid w:val="001614BF"/>
    <w:rsid w:val="00163901"/>
    <w:rsid w:val="0016453B"/>
    <w:rsid w:val="001667EE"/>
    <w:rsid w:val="00167574"/>
    <w:rsid w:val="00170374"/>
    <w:rsid w:val="0017082E"/>
    <w:rsid w:val="0017160F"/>
    <w:rsid w:val="00171696"/>
    <w:rsid w:val="00171BE7"/>
    <w:rsid w:val="00173073"/>
    <w:rsid w:val="00173D1C"/>
    <w:rsid w:val="00173D64"/>
    <w:rsid w:val="001742AB"/>
    <w:rsid w:val="00174491"/>
    <w:rsid w:val="00174D2F"/>
    <w:rsid w:val="0017568B"/>
    <w:rsid w:val="00176291"/>
    <w:rsid w:val="001772A9"/>
    <w:rsid w:val="0017734F"/>
    <w:rsid w:val="001808EC"/>
    <w:rsid w:val="00181071"/>
    <w:rsid w:val="00181B75"/>
    <w:rsid w:val="00183150"/>
    <w:rsid w:val="001847AA"/>
    <w:rsid w:val="00184884"/>
    <w:rsid w:val="00185026"/>
    <w:rsid w:val="001854D7"/>
    <w:rsid w:val="00185846"/>
    <w:rsid w:val="00185E05"/>
    <w:rsid w:val="0018623F"/>
    <w:rsid w:val="00186DBE"/>
    <w:rsid w:val="001870F3"/>
    <w:rsid w:val="00187DA6"/>
    <w:rsid w:val="00190973"/>
    <w:rsid w:val="00190DE1"/>
    <w:rsid w:val="0019112C"/>
    <w:rsid w:val="001914D2"/>
    <w:rsid w:val="00192033"/>
    <w:rsid w:val="00192492"/>
    <w:rsid w:val="00192C6C"/>
    <w:rsid w:val="00192E25"/>
    <w:rsid w:val="0019328F"/>
    <w:rsid w:val="00193B1C"/>
    <w:rsid w:val="0019471C"/>
    <w:rsid w:val="00195517"/>
    <w:rsid w:val="00196160"/>
    <w:rsid w:val="00196595"/>
    <w:rsid w:val="00196AFC"/>
    <w:rsid w:val="00197CE8"/>
    <w:rsid w:val="001A0489"/>
    <w:rsid w:val="001A271A"/>
    <w:rsid w:val="001A2D84"/>
    <w:rsid w:val="001A31C3"/>
    <w:rsid w:val="001A3BF4"/>
    <w:rsid w:val="001A4AFE"/>
    <w:rsid w:val="001A67AD"/>
    <w:rsid w:val="001A6802"/>
    <w:rsid w:val="001A70DF"/>
    <w:rsid w:val="001A7326"/>
    <w:rsid w:val="001B00CB"/>
    <w:rsid w:val="001B0137"/>
    <w:rsid w:val="001B198E"/>
    <w:rsid w:val="001B2186"/>
    <w:rsid w:val="001B2EF6"/>
    <w:rsid w:val="001B304A"/>
    <w:rsid w:val="001B4163"/>
    <w:rsid w:val="001B4B55"/>
    <w:rsid w:val="001B4F3B"/>
    <w:rsid w:val="001B51F4"/>
    <w:rsid w:val="001B5DE7"/>
    <w:rsid w:val="001B6011"/>
    <w:rsid w:val="001B613A"/>
    <w:rsid w:val="001C0E00"/>
    <w:rsid w:val="001C3026"/>
    <w:rsid w:val="001C4BD9"/>
    <w:rsid w:val="001C6D42"/>
    <w:rsid w:val="001C77C7"/>
    <w:rsid w:val="001D064A"/>
    <w:rsid w:val="001D1B1B"/>
    <w:rsid w:val="001D1D31"/>
    <w:rsid w:val="001D2150"/>
    <w:rsid w:val="001D24C5"/>
    <w:rsid w:val="001D25AE"/>
    <w:rsid w:val="001D294A"/>
    <w:rsid w:val="001D3237"/>
    <w:rsid w:val="001D34E8"/>
    <w:rsid w:val="001D3B78"/>
    <w:rsid w:val="001D44CD"/>
    <w:rsid w:val="001D5359"/>
    <w:rsid w:val="001D548D"/>
    <w:rsid w:val="001D5E52"/>
    <w:rsid w:val="001D6540"/>
    <w:rsid w:val="001D6622"/>
    <w:rsid w:val="001D6651"/>
    <w:rsid w:val="001D66F5"/>
    <w:rsid w:val="001D75C7"/>
    <w:rsid w:val="001D7D3C"/>
    <w:rsid w:val="001E082F"/>
    <w:rsid w:val="001E182C"/>
    <w:rsid w:val="001E197A"/>
    <w:rsid w:val="001E20BF"/>
    <w:rsid w:val="001E2315"/>
    <w:rsid w:val="001E255C"/>
    <w:rsid w:val="001E273A"/>
    <w:rsid w:val="001E275C"/>
    <w:rsid w:val="001E3100"/>
    <w:rsid w:val="001E35DC"/>
    <w:rsid w:val="001E4C59"/>
    <w:rsid w:val="001E5389"/>
    <w:rsid w:val="001E5E03"/>
    <w:rsid w:val="001E5F50"/>
    <w:rsid w:val="001E714F"/>
    <w:rsid w:val="001E7D6E"/>
    <w:rsid w:val="001F0498"/>
    <w:rsid w:val="001F0980"/>
    <w:rsid w:val="001F1635"/>
    <w:rsid w:val="001F1ACC"/>
    <w:rsid w:val="001F2827"/>
    <w:rsid w:val="001F2E07"/>
    <w:rsid w:val="001F3F60"/>
    <w:rsid w:val="001F4B2B"/>
    <w:rsid w:val="001F4BBA"/>
    <w:rsid w:val="001F50A2"/>
    <w:rsid w:val="001F5157"/>
    <w:rsid w:val="001F5860"/>
    <w:rsid w:val="001F7759"/>
    <w:rsid w:val="001F7BCC"/>
    <w:rsid w:val="00200112"/>
    <w:rsid w:val="0020071B"/>
    <w:rsid w:val="00200D49"/>
    <w:rsid w:val="002016F2"/>
    <w:rsid w:val="00202349"/>
    <w:rsid w:val="00204762"/>
    <w:rsid w:val="00205967"/>
    <w:rsid w:val="00205E4E"/>
    <w:rsid w:val="0020618B"/>
    <w:rsid w:val="00206429"/>
    <w:rsid w:val="0020735B"/>
    <w:rsid w:val="0020750A"/>
    <w:rsid w:val="0021014D"/>
    <w:rsid w:val="002105E5"/>
    <w:rsid w:val="00210F21"/>
    <w:rsid w:val="002110E9"/>
    <w:rsid w:val="0021165F"/>
    <w:rsid w:val="00211766"/>
    <w:rsid w:val="002118E5"/>
    <w:rsid w:val="00211DF4"/>
    <w:rsid w:val="002126A3"/>
    <w:rsid w:val="00212E67"/>
    <w:rsid w:val="00213635"/>
    <w:rsid w:val="00213849"/>
    <w:rsid w:val="00214236"/>
    <w:rsid w:val="0021431B"/>
    <w:rsid w:val="002153CF"/>
    <w:rsid w:val="00215482"/>
    <w:rsid w:val="0021564B"/>
    <w:rsid w:val="0021576B"/>
    <w:rsid w:val="00216112"/>
    <w:rsid w:val="00216A5F"/>
    <w:rsid w:val="00216BAC"/>
    <w:rsid w:val="00216C61"/>
    <w:rsid w:val="00216F68"/>
    <w:rsid w:val="002176A7"/>
    <w:rsid w:val="00217C6F"/>
    <w:rsid w:val="00217F5E"/>
    <w:rsid w:val="0022055E"/>
    <w:rsid w:val="00220A88"/>
    <w:rsid w:val="00220E4D"/>
    <w:rsid w:val="00222C67"/>
    <w:rsid w:val="00222EDD"/>
    <w:rsid w:val="00224C47"/>
    <w:rsid w:val="00224EA2"/>
    <w:rsid w:val="00225BC6"/>
    <w:rsid w:val="00225C55"/>
    <w:rsid w:val="002267E1"/>
    <w:rsid w:val="00227817"/>
    <w:rsid w:val="002279BA"/>
    <w:rsid w:val="00227A9D"/>
    <w:rsid w:val="0023012A"/>
    <w:rsid w:val="002302C9"/>
    <w:rsid w:val="00230E91"/>
    <w:rsid w:val="00230E9B"/>
    <w:rsid w:val="00231561"/>
    <w:rsid w:val="00231732"/>
    <w:rsid w:val="00231B89"/>
    <w:rsid w:val="00231E12"/>
    <w:rsid w:val="00232563"/>
    <w:rsid w:val="00232D13"/>
    <w:rsid w:val="0023324F"/>
    <w:rsid w:val="00233D29"/>
    <w:rsid w:val="002350C0"/>
    <w:rsid w:val="00235819"/>
    <w:rsid w:val="00236184"/>
    <w:rsid w:val="0023714E"/>
    <w:rsid w:val="00241CC3"/>
    <w:rsid w:val="00242F73"/>
    <w:rsid w:val="00244A16"/>
    <w:rsid w:val="00246789"/>
    <w:rsid w:val="002468F5"/>
    <w:rsid w:val="00246F48"/>
    <w:rsid w:val="002471B7"/>
    <w:rsid w:val="0024778B"/>
    <w:rsid w:val="00247D95"/>
    <w:rsid w:val="00250882"/>
    <w:rsid w:val="002510D0"/>
    <w:rsid w:val="00252B6F"/>
    <w:rsid w:val="00252D1A"/>
    <w:rsid w:val="00252D82"/>
    <w:rsid w:val="002531CD"/>
    <w:rsid w:val="002538AE"/>
    <w:rsid w:val="00253C64"/>
    <w:rsid w:val="00254404"/>
    <w:rsid w:val="00255B18"/>
    <w:rsid w:val="002571DE"/>
    <w:rsid w:val="002572A5"/>
    <w:rsid w:val="00260F87"/>
    <w:rsid w:val="002615BB"/>
    <w:rsid w:val="0026198E"/>
    <w:rsid w:val="002629F7"/>
    <w:rsid w:val="00262A6F"/>
    <w:rsid w:val="00262CA5"/>
    <w:rsid w:val="00262E72"/>
    <w:rsid w:val="0026308B"/>
    <w:rsid w:val="0026357A"/>
    <w:rsid w:val="002635D1"/>
    <w:rsid w:val="00263B41"/>
    <w:rsid w:val="00263D31"/>
    <w:rsid w:val="002643C9"/>
    <w:rsid w:val="002645D6"/>
    <w:rsid w:val="00265029"/>
    <w:rsid w:val="002653F4"/>
    <w:rsid w:val="00265F73"/>
    <w:rsid w:val="00266123"/>
    <w:rsid w:val="00266ED2"/>
    <w:rsid w:val="00266F5C"/>
    <w:rsid w:val="00270616"/>
    <w:rsid w:val="00270646"/>
    <w:rsid w:val="00270688"/>
    <w:rsid w:val="002709A7"/>
    <w:rsid w:val="002709E0"/>
    <w:rsid w:val="00271414"/>
    <w:rsid w:val="002718EF"/>
    <w:rsid w:val="00272038"/>
    <w:rsid w:val="00272C25"/>
    <w:rsid w:val="002735F4"/>
    <w:rsid w:val="00273B89"/>
    <w:rsid w:val="00275521"/>
    <w:rsid w:val="0027574C"/>
    <w:rsid w:val="00276085"/>
    <w:rsid w:val="00277299"/>
    <w:rsid w:val="002778A4"/>
    <w:rsid w:val="002820FB"/>
    <w:rsid w:val="00283328"/>
    <w:rsid w:val="00283BDC"/>
    <w:rsid w:val="00284736"/>
    <w:rsid w:val="00285085"/>
    <w:rsid w:val="002855E3"/>
    <w:rsid w:val="00286096"/>
    <w:rsid w:val="00286694"/>
    <w:rsid w:val="00286DDC"/>
    <w:rsid w:val="00287596"/>
    <w:rsid w:val="00287A3C"/>
    <w:rsid w:val="00287ABA"/>
    <w:rsid w:val="00291EAA"/>
    <w:rsid w:val="00292422"/>
    <w:rsid w:val="00293D6B"/>
    <w:rsid w:val="00293D7E"/>
    <w:rsid w:val="00293DF2"/>
    <w:rsid w:val="002945BC"/>
    <w:rsid w:val="002946D5"/>
    <w:rsid w:val="0029497E"/>
    <w:rsid w:val="00294A6C"/>
    <w:rsid w:val="0029612C"/>
    <w:rsid w:val="00296DA7"/>
    <w:rsid w:val="0029791D"/>
    <w:rsid w:val="002979BD"/>
    <w:rsid w:val="002A004B"/>
    <w:rsid w:val="002A0148"/>
    <w:rsid w:val="002A10B3"/>
    <w:rsid w:val="002A1BC1"/>
    <w:rsid w:val="002A1CA8"/>
    <w:rsid w:val="002A1EB4"/>
    <w:rsid w:val="002A1EFA"/>
    <w:rsid w:val="002A2845"/>
    <w:rsid w:val="002A3A41"/>
    <w:rsid w:val="002A3E62"/>
    <w:rsid w:val="002A4513"/>
    <w:rsid w:val="002A60DC"/>
    <w:rsid w:val="002A650D"/>
    <w:rsid w:val="002A6A57"/>
    <w:rsid w:val="002A704F"/>
    <w:rsid w:val="002A71B1"/>
    <w:rsid w:val="002A7E7F"/>
    <w:rsid w:val="002B0E3B"/>
    <w:rsid w:val="002B18DC"/>
    <w:rsid w:val="002B209C"/>
    <w:rsid w:val="002B2A2E"/>
    <w:rsid w:val="002B3D3A"/>
    <w:rsid w:val="002B4AEB"/>
    <w:rsid w:val="002B5051"/>
    <w:rsid w:val="002B54CF"/>
    <w:rsid w:val="002B5C10"/>
    <w:rsid w:val="002B5DEB"/>
    <w:rsid w:val="002B6111"/>
    <w:rsid w:val="002B731B"/>
    <w:rsid w:val="002B78D9"/>
    <w:rsid w:val="002B7A34"/>
    <w:rsid w:val="002C0654"/>
    <w:rsid w:val="002C095D"/>
    <w:rsid w:val="002C13D7"/>
    <w:rsid w:val="002C171C"/>
    <w:rsid w:val="002C2789"/>
    <w:rsid w:val="002C3766"/>
    <w:rsid w:val="002C3AE0"/>
    <w:rsid w:val="002C4086"/>
    <w:rsid w:val="002C408D"/>
    <w:rsid w:val="002C4537"/>
    <w:rsid w:val="002C4935"/>
    <w:rsid w:val="002C5163"/>
    <w:rsid w:val="002C558D"/>
    <w:rsid w:val="002C66B0"/>
    <w:rsid w:val="002C682A"/>
    <w:rsid w:val="002C6E59"/>
    <w:rsid w:val="002C6F65"/>
    <w:rsid w:val="002C7AAC"/>
    <w:rsid w:val="002C7F4C"/>
    <w:rsid w:val="002D0487"/>
    <w:rsid w:val="002D1011"/>
    <w:rsid w:val="002D3187"/>
    <w:rsid w:val="002D379F"/>
    <w:rsid w:val="002D3B33"/>
    <w:rsid w:val="002D4515"/>
    <w:rsid w:val="002D4934"/>
    <w:rsid w:val="002D4A49"/>
    <w:rsid w:val="002D4FAD"/>
    <w:rsid w:val="002D5DC9"/>
    <w:rsid w:val="002D692C"/>
    <w:rsid w:val="002D6F7B"/>
    <w:rsid w:val="002E063F"/>
    <w:rsid w:val="002E067F"/>
    <w:rsid w:val="002E075B"/>
    <w:rsid w:val="002E0A28"/>
    <w:rsid w:val="002E0A8F"/>
    <w:rsid w:val="002E197B"/>
    <w:rsid w:val="002E2292"/>
    <w:rsid w:val="002E244F"/>
    <w:rsid w:val="002E2618"/>
    <w:rsid w:val="002E2ACF"/>
    <w:rsid w:val="002E2B47"/>
    <w:rsid w:val="002E3CE5"/>
    <w:rsid w:val="002E40E0"/>
    <w:rsid w:val="002E440B"/>
    <w:rsid w:val="002E4503"/>
    <w:rsid w:val="002E4A71"/>
    <w:rsid w:val="002E5F75"/>
    <w:rsid w:val="002E5F9A"/>
    <w:rsid w:val="002E604E"/>
    <w:rsid w:val="002E6092"/>
    <w:rsid w:val="002E64D3"/>
    <w:rsid w:val="002E6641"/>
    <w:rsid w:val="002E6874"/>
    <w:rsid w:val="002E6F49"/>
    <w:rsid w:val="002F03ED"/>
    <w:rsid w:val="002F044C"/>
    <w:rsid w:val="002F0AF0"/>
    <w:rsid w:val="002F1C18"/>
    <w:rsid w:val="002F24CE"/>
    <w:rsid w:val="002F25C6"/>
    <w:rsid w:val="002F2928"/>
    <w:rsid w:val="002F2A69"/>
    <w:rsid w:val="002F2E0F"/>
    <w:rsid w:val="002F3E4B"/>
    <w:rsid w:val="002F41F1"/>
    <w:rsid w:val="002F4509"/>
    <w:rsid w:val="002F58D7"/>
    <w:rsid w:val="002F5B68"/>
    <w:rsid w:val="002F6B40"/>
    <w:rsid w:val="002F6B78"/>
    <w:rsid w:val="002F7608"/>
    <w:rsid w:val="002F784D"/>
    <w:rsid w:val="002F7AB7"/>
    <w:rsid w:val="003002B2"/>
    <w:rsid w:val="003006AD"/>
    <w:rsid w:val="00300862"/>
    <w:rsid w:val="00300976"/>
    <w:rsid w:val="00301F94"/>
    <w:rsid w:val="00302DA2"/>
    <w:rsid w:val="00303595"/>
    <w:rsid w:val="003036C8"/>
    <w:rsid w:val="003036F8"/>
    <w:rsid w:val="0030457F"/>
    <w:rsid w:val="00305F7F"/>
    <w:rsid w:val="00310E14"/>
    <w:rsid w:val="00311AD2"/>
    <w:rsid w:val="00311EDA"/>
    <w:rsid w:val="00312A3E"/>
    <w:rsid w:val="00312F89"/>
    <w:rsid w:val="00313E60"/>
    <w:rsid w:val="00314AAE"/>
    <w:rsid w:val="00315E5B"/>
    <w:rsid w:val="00315FAC"/>
    <w:rsid w:val="00316065"/>
    <w:rsid w:val="003168C5"/>
    <w:rsid w:val="0031746C"/>
    <w:rsid w:val="00317B1F"/>
    <w:rsid w:val="00320640"/>
    <w:rsid w:val="00320793"/>
    <w:rsid w:val="003210F5"/>
    <w:rsid w:val="00321CE9"/>
    <w:rsid w:val="0032208E"/>
    <w:rsid w:val="0032304A"/>
    <w:rsid w:val="003230F6"/>
    <w:rsid w:val="003231DF"/>
    <w:rsid w:val="00324724"/>
    <w:rsid w:val="00324865"/>
    <w:rsid w:val="00325DDD"/>
    <w:rsid w:val="00325E00"/>
    <w:rsid w:val="00326016"/>
    <w:rsid w:val="00326190"/>
    <w:rsid w:val="00326AFA"/>
    <w:rsid w:val="003307CE"/>
    <w:rsid w:val="00331055"/>
    <w:rsid w:val="003313A6"/>
    <w:rsid w:val="00331B8D"/>
    <w:rsid w:val="00331EBB"/>
    <w:rsid w:val="00332777"/>
    <w:rsid w:val="003327B3"/>
    <w:rsid w:val="0033296A"/>
    <w:rsid w:val="00332F17"/>
    <w:rsid w:val="003336B3"/>
    <w:rsid w:val="00333773"/>
    <w:rsid w:val="00333B15"/>
    <w:rsid w:val="00333E6E"/>
    <w:rsid w:val="00333F1B"/>
    <w:rsid w:val="00334AD9"/>
    <w:rsid w:val="003355F9"/>
    <w:rsid w:val="003357A6"/>
    <w:rsid w:val="00335B7A"/>
    <w:rsid w:val="00336E7A"/>
    <w:rsid w:val="00337617"/>
    <w:rsid w:val="00340633"/>
    <w:rsid w:val="00340A09"/>
    <w:rsid w:val="00341782"/>
    <w:rsid w:val="00341999"/>
    <w:rsid w:val="003425BD"/>
    <w:rsid w:val="00342A4A"/>
    <w:rsid w:val="003430AD"/>
    <w:rsid w:val="003446AF"/>
    <w:rsid w:val="003466CA"/>
    <w:rsid w:val="00346F4E"/>
    <w:rsid w:val="00346F73"/>
    <w:rsid w:val="00347F13"/>
    <w:rsid w:val="003503E7"/>
    <w:rsid w:val="003504A6"/>
    <w:rsid w:val="00350726"/>
    <w:rsid w:val="003507F2"/>
    <w:rsid w:val="003509B0"/>
    <w:rsid w:val="003510B5"/>
    <w:rsid w:val="00351D04"/>
    <w:rsid w:val="003523F1"/>
    <w:rsid w:val="00352853"/>
    <w:rsid w:val="00352BA4"/>
    <w:rsid w:val="00354567"/>
    <w:rsid w:val="003557BB"/>
    <w:rsid w:val="00355BC0"/>
    <w:rsid w:val="00357DF7"/>
    <w:rsid w:val="00357E01"/>
    <w:rsid w:val="0036098D"/>
    <w:rsid w:val="00361A10"/>
    <w:rsid w:val="00362B6E"/>
    <w:rsid w:val="00362CBE"/>
    <w:rsid w:val="00363E0D"/>
    <w:rsid w:val="0036429A"/>
    <w:rsid w:val="00364338"/>
    <w:rsid w:val="003645C0"/>
    <w:rsid w:val="00365786"/>
    <w:rsid w:val="003659B7"/>
    <w:rsid w:val="00365DA8"/>
    <w:rsid w:val="00366148"/>
    <w:rsid w:val="003662DC"/>
    <w:rsid w:val="00366F7C"/>
    <w:rsid w:val="00367480"/>
    <w:rsid w:val="00367B7A"/>
    <w:rsid w:val="00367E6F"/>
    <w:rsid w:val="00370720"/>
    <w:rsid w:val="00370ED7"/>
    <w:rsid w:val="00371476"/>
    <w:rsid w:val="0037162D"/>
    <w:rsid w:val="0037197D"/>
    <w:rsid w:val="0037443E"/>
    <w:rsid w:val="00374470"/>
    <w:rsid w:val="003758EF"/>
    <w:rsid w:val="00375FC5"/>
    <w:rsid w:val="00376A31"/>
    <w:rsid w:val="0037702B"/>
    <w:rsid w:val="0037731C"/>
    <w:rsid w:val="0037756D"/>
    <w:rsid w:val="00377AC3"/>
    <w:rsid w:val="00377E26"/>
    <w:rsid w:val="00377E39"/>
    <w:rsid w:val="00380F8D"/>
    <w:rsid w:val="003810B0"/>
    <w:rsid w:val="0038143D"/>
    <w:rsid w:val="0038168C"/>
    <w:rsid w:val="00381841"/>
    <w:rsid w:val="00381995"/>
    <w:rsid w:val="003820FA"/>
    <w:rsid w:val="00382B8C"/>
    <w:rsid w:val="00382DF0"/>
    <w:rsid w:val="00384D1B"/>
    <w:rsid w:val="00385233"/>
    <w:rsid w:val="00386629"/>
    <w:rsid w:val="003900FE"/>
    <w:rsid w:val="00390723"/>
    <w:rsid w:val="00390F56"/>
    <w:rsid w:val="00392314"/>
    <w:rsid w:val="00392A9E"/>
    <w:rsid w:val="00392D1F"/>
    <w:rsid w:val="00392E5B"/>
    <w:rsid w:val="00392E91"/>
    <w:rsid w:val="00393B44"/>
    <w:rsid w:val="003943A4"/>
    <w:rsid w:val="00394B40"/>
    <w:rsid w:val="00395039"/>
    <w:rsid w:val="00396B72"/>
    <w:rsid w:val="00397BBE"/>
    <w:rsid w:val="00397C77"/>
    <w:rsid w:val="003A04CB"/>
    <w:rsid w:val="003A0A82"/>
    <w:rsid w:val="003A1ECF"/>
    <w:rsid w:val="003A2440"/>
    <w:rsid w:val="003A3216"/>
    <w:rsid w:val="003A3B1D"/>
    <w:rsid w:val="003A3B4F"/>
    <w:rsid w:val="003A495E"/>
    <w:rsid w:val="003A55A9"/>
    <w:rsid w:val="003A5FCA"/>
    <w:rsid w:val="003A685D"/>
    <w:rsid w:val="003A6A6D"/>
    <w:rsid w:val="003A7071"/>
    <w:rsid w:val="003A73FE"/>
    <w:rsid w:val="003A7974"/>
    <w:rsid w:val="003B0599"/>
    <w:rsid w:val="003B063F"/>
    <w:rsid w:val="003B0FF3"/>
    <w:rsid w:val="003B25E0"/>
    <w:rsid w:val="003B3BA0"/>
    <w:rsid w:val="003B43F8"/>
    <w:rsid w:val="003B45DC"/>
    <w:rsid w:val="003B47AC"/>
    <w:rsid w:val="003B4B8B"/>
    <w:rsid w:val="003B5E15"/>
    <w:rsid w:val="003B5F19"/>
    <w:rsid w:val="003B605E"/>
    <w:rsid w:val="003B6074"/>
    <w:rsid w:val="003B658D"/>
    <w:rsid w:val="003B6FD9"/>
    <w:rsid w:val="003B70D7"/>
    <w:rsid w:val="003C066F"/>
    <w:rsid w:val="003C12CF"/>
    <w:rsid w:val="003C1658"/>
    <w:rsid w:val="003C1770"/>
    <w:rsid w:val="003C3374"/>
    <w:rsid w:val="003C3903"/>
    <w:rsid w:val="003C4D3E"/>
    <w:rsid w:val="003C66A0"/>
    <w:rsid w:val="003C6BF9"/>
    <w:rsid w:val="003D0179"/>
    <w:rsid w:val="003D0A3D"/>
    <w:rsid w:val="003D0D52"/>
    <w:rsid w:val="003D1A99"/>
    <w:rsid w:val="003D1AAF"/>
    <w:rsid w:val="003D1E71"/>
    <w:rsid w:val="003D438C"/>
    <w:rsid w:val="003D4555"/>
    <w:rsid w:val="003D58E7"/>
    <w:rsid w:val="003D5A0A"/>
    <w:rsid w:val="003D5C3B"/>
    <w:rsid w:val="003D5C9B"/>
    <w:rsid w:val="003D677C"/>
    <w:rsid w:val="003D70A3"/>
    <w:rsid w:val="003D7467"/>
    <w:rsid w:val="003D7739"/>
    <w:rsid w:val="003D7B6A"/>
    <w:rsid w:val="003E0E26"/>
    <w:rsid w:val="003E1949"/>
    <w:rsid w:val="003E2FDC"/>
    <w:rsid w:val="003E32CF"/>
    <w:rsid w:val="003E50BF"/>
    <w:rsid w:val="003E5182"/>
    <w:rsid w:val="003E58B9"/>
    <w:rsid w:val="003E5B8E"/>
    <w:rsid w:val="003E5CFA"/>
    <w:rsid w:val="003E65D5"/>
    <w:rsid w:val="003E6FAC"/>
    <w:rsid w:val="003E7124"/>
    <w:rsid w:val="003E7930"/>
    <w:rsid w:val="003E7E4D"/>
    <w:rsid w:val="003F03D8"/>
    <w:rsid w:val="003F07F2"/>
    <w:rsid w:val="003F1685"/>
    <w:rsid w:val="003F1828"/>
    <w:rsid w:val="003F2B43"/>
    <w:rsid w:val="003F318B"/>
    <w:rsid w:val="003F3636"/>
    <w:rsid w:val="003F3D21"/>
    <w:rsid w:val="003F4B75"/>
    <w:rsid w:val="003F4FEA"/>
    <w:rsid w:val="003F62BB"/>
    <w:rsid w:val="003F76BB"/>
    <w:rsid w:val="004008EE"/>
    <w:rsid w:val="0040260E"/>
    <w:rsid w:val="004030FF"/>
    <w:rsid w:val="0040354E"/>
    <w:rsid w:val="00403CB1"/>
    <w:rsid w:val="00404636"/>
    <w:rsid w:val="00404856"/>
    <w:rsid w:val="00404A61"/>
    <w:rsid w:val="0040569A"/>
    <w:rsid w:val="004056A9"/>
    <w:rsid w:val="004056D0"/>
    <w:rsid w:val="00405866"/>
    <w:rsid w:val="00406229"/>
    <w:rsid w:val="0040653E"/>
    <w:rsid w:val="004068CE"/>
    <w:rsid w:val="00406C53"/>
    <w:rsid w:val="0040766D"/>
    <w:rsid w:val="0040775C"/>
    <w:rsid w:val="00407788"/>
    <w:rsid w:val="0041186B"/>
    <w:rsid w:val="004118FA"/>
    <w:rsid w:val="00412851"/>
    <w:rsid w:val="00412A3D"/>
    <w:rsid w:val="004133E4"/>
    <w:rsid w:val="00413C83"/>
    <w:rsid w:val="004145C0"/>
    <w:rsid w:val="004146E9"/>
    <w:rsid w:val="00415210"/>
    <w:rsid w:val="00415A3D"/>
    <w:rsid w:val="00415A87"/>
    <w:rsid w:val="00415C0E"/>
    <w:rsid w:val="00416300"/>
    <w:rsid w:val="004163A8"/>
    <w:rsid w:val="004167C8"/>
    <w:rsid w:val="004168ED"/>
    <w:rsid w:val="00416A5D"/>
    <w:rsid w:val="0041705E"/>
    <w:rsid w:val="00417796"/>
    <w:rsid w:val="00417C46"/>
    <w:rsid w:val="004203FA"/>
    <w:rsid w:val="00420660"/>
    <w:rsid w:val="00420C0B"/>
    <w:rsid w:val="00421544"/>
    <w:rsid w:val="004233A9"/>
    <w:rsid w:val="00423965"/>
    <w:rsid w:val="00423D9F"/>
    <w:rsid w:val="004246A3"/>
    <w:rsid w:val="00424BC1"/>
    <w:rsid w:val="00424DA6"/>
    <w:rsid w:val="00425306"/>
    <w:rsid w:val="0042592E"/>
    <w:rsid w:val="00425B1D"/>
    <w:rsid w:val="00425BC0"/>
    <w:rsid w:val="00425D6A"/>
    <w:rsid w:val="00426258"/>
    <w:rsid w:val="004262E9"/>
    <w:rsid w:val="00426F13"/>
    <w:rsid w:val="0043054F"/>
    <w:rsid w:val="00432649"/>
    <w:rsid w:val="00433527"/>
    <w:rsid w:val="00433923"/>
    <w:rsid w:val="00433F8D"/>
    <w:rsid w:val="0043482E"/>
    <w:rsid w:val="00434D92"/>
    <w:rsid w:val="00435B37"/>
    <w:rsid w:val="0043620C"/>
    <w:rsid w:val="004363BF"/>
    <w:rsid w:val="004369E7"/>
    <w:rsid w:val="004410E3"/>
    <w:rsid w:val="0044179F"/>
    <w:rsid w:val="00441E19"/>
    <w:rsid w:val="0044408C"/>
    <w:rsid w:val="0044446E"/>
    <w:rsid w:val="004461B1"/>
    <w:rsid w:val="00450A2E"/>
    <w:rsid w:val="00450AC0"/>
    <w:rsid w:val="00451254"/>
    <w:rsid w:val="00451D7B"/>
    <w:rsid w:val="00452CD2"/>
    <w:rsid w:val="004532DA"/>
    <w:rsid w:val="0045354A"/>
    <w:rsid w:val="00454699"/>
    <w:rsid w:val="00454EB0"/>
    <w:rsid w:val="004551DC"/>
    <w:rsid w:val="00456491"/>
    <w:rsid w:val="00457CE8"/>
    <w:rsid w:val="00457D7C"/>
    <w:rsid w:val="004600A8"/>
    <w:rsid w:val="004605E1"/>
    <w:rsid w:val="00460B0D"/>
    <w:rsid w:val="004613D6"/>
    <w:rsid w:val="00462308"/>
    <w:rsid w:val="00464072"/>
    <w:rsid w:val="004643AB"/>
    <w:rsid w:val="00464DAB"/>
    <w:rsid w:val="004655DA"/>
    <w:rsid w:val="00465BDF"/>
    <w:rsid w:val="0046663B"/>
    <w:rsid w:val="004666D8"/>
    <w:rsid w:val="004674DE"/>
    <w:rsid w:val="00470A62"/>
    <w:rsid w:val="0047145B"/>
    <w:rsid w:val="0047257B"/>
    <w:rsid w:val="00472615"/>
    <w:rsid w:val="00472F5E"/>
    <w:rsid w:val="004748C6"/>
    <w:rsid w:val="004748F8"/>
    <w:rsid w:val="00475142"/>
    <w:rsid w:val="0047600E"/>
    <w:rsid w:val="00476854"/>
    <w:rsid w:val="00476E90"/>
    <w:rsid w:val="00476EDF"/>
    <w:rsid w:val="00477A0D"/>
    <w:rsid w:val="004806E2"/>
    <w:rsid w:val="00481FBD"/>
    <w:rsid w:val="004820D9"/>
    <w:rsid w:val="00482F74"/>
    <w:rsid w:val="0048421A"/>
    <w:rsid w:val="00484B7F"/>
    <w:rsid w:val="00486497"/>
    <w:rsid w:val="00486A78"/>
    <w:rsid w:val="00487829"/>
    <w:rsid w:val="004903E2"/>
    <w:rsid w:val="004906B7"/>
    <w:rsid w:val="00491D44"/>
    <w:rsid w:val="0049246C"/>
    <w:rsid w:val="00492D8E"/>
    <w:rsid w:val="004941DD"/>
    <w:rsid w:val="004946B5"/>
    <w:rsid w:val="0049670C"/>
    <w:rsid w:val="004974AE"/>
    <w:rsid w:val="004A0BA2"/>
    <w:rsid w:val="004A0F76"/>
    <w:rsid w:val="004A1849"/>
    <w:rsid w:val="004A1A37"/>
    <w:rsid w:val="004A1BEF"/>
    <w:rsid w:val="004A1F8F"/>
    <w:rsid w:val="004A39BC"/>
    <w:rsid w:val="004A41FD"/>
    <w:rsid w:val="004A44BD"/>
    <w:rsid w:val="004A4B76"/>
    <w:rsid w:val="004A4DA7"/>
    <w:rsid w:val="004A51F3"/>
    <w:rsid w:val="004A52DB"/>
    <w:rsid w:val="004A5C59"/>
    <w:rsid w:val="004A67BA"/>
    <w:rsid w:val="004A6AB9"/>
    <w:rsid w:val="004A6D40"/>
    <w:rsid w:val="004A7193"/>
    <w:rsid w:val="004B25E3"/>
    <w:rsid w:val="004B280B"/>
    <w:rsid w:val="004B4DC9"/>
    <w:rsid w:val="004B523F"/>
    <w:rsid w:val="004B52E2"/>
    <w:rsid w:val="004B5596"/>
    <w:rsid w:val="004B5990"/>
    <w:rsid w:val="004B6447"/>
    <w:rsid w:val="004B68B4"/>
    <w:rsid w:val="004B6B1D"/>
    <w:rsid w:val="004B78FD"/>
    <w:rsid w:val="004C0200"/>
    <w:rsid w:val="004C0AA1"/>
    <w:rsid w:val="004C10F9"/>
    <w:rsid w:val="004C1334"/>
    <w:rsid w:val="004C15EF"/>
    <w:rsid w:val="004C17CE"/>
    <w:rsid w:val="004C1E1F"/>
    <w:rsid w:val="004C2789"/>
    <w:rsid w:val="004C30E9"/>
    <w:rsid w:val="004C3F22"/>
    <w:rsid w:val="004C5227"/>
    <w:rsid w:val="004C55A6"/>
    <w:rsid w:val="004C6431"/>
    <w:rsid w:val="004C6643"/>
    <w:rsid w:val="004C6CBD"/>
    <w:rsid w:val="004D01B2"/>
    <w:rsid w:val="004D147C"/>
    <w:rsid w:val="004D1514"/>
    <w:rsid w:val="004D1823"/>
    <w:rsid w:val="004D226B"/>
    <w:rsid w:val="004D2909"/>
    <w:rsid w:val="004D2938"/>
    <w:rsid w:val="004D3224"/>
    <w:rsid w:val="004D331B"/>
    <w:rsid w:val="004D37E3"/>
    <w:rsid w:val="004D4608"/>
    <w:rsid w:val="004D4939"/>
    <w:rsid w:val="004D4A7A"/>
    <w:rsid w:val="004D50E9"/>
    <w:rsid w:val="004D515A"/>
    <w:rsid w:val="004D5717"/>
    <w:rsid w:val="004D68C3"/>
    <w:rsid w:val="004E018C"/>
    <w:rsid w:val="004E0368"/>
    <w:rsid w:val="004E03BD"/>
    <w:rsid w:val="004E059F"/>
    <w:rsid w:val="004E0CF1"/>
    <w:rsid w:val="004E128E"/>
    <w:rsid w:val="004E1BCF"/>
    <w:rsid w:val="004E357E"/>
    <w:rsid w:val="004E45D7"/>
    <w:rsid w:val="004E52C4"/>
    <w:rsid w:val="004E5E2C"/>
    <w:rsid w:val="004E5F95"/>
    <w:rsid w:val="004E6004"/>
    <w:rsid w:val="004E6542"/>
    <w:rsid w:val="004E73C2"/>
    <w:rsid w:val="004E79F6"/>
    <w:rsid w:val="004F01FE"/>
    <w:rsid w:val="004F0661"/>
    <w:rsid w:val="004F0B7C"/>
    <w:rsid w:val="004F0F4D"/>
    <w:rsid w:val="004F1BFE"/>
    <w:rsid w:val="004F1CD7"/>
    <w:rsid w:val="004F388C"/>
    <w:rsid w:val="004F43BE"/>
    <w:rsid w:val="004F576A"/>
    <w:rsid w:val="004F5CF5"/>
    <w:rsid w:val="004F5EA1"/>
    <w:rsid w:val="00501120"/>
    <w:rsid w:val="0050173B"/>
    <w:rsid w:val="00501D53"/>
    <w:rsid w:val="00501E1E"/>
    <w:rsid w:val="00502109"/>
    <w:rsid w:val="00502A3B"/>
    <w:rsid w:val="00502DF9"/>
    <w:rsid w:val="005030AA"/>
    <w:rsid w:val="00504425"/>
    <w:rsid w:val="005045B0"/>
    <w:rsid w:val="00504A75"/>
    <w:rsid w:val="00504DF5"/>
    <w:rsid w:val="005056B5"/>
    <w:rsid w:val="00505708"/>
    <w:rsid w:val="005059B5"/>
    <w:rsid w:val="00505CF1"/>
    <w:rsid w:val="00506173"/>
    <w:rsid w:val="00506460"/>
    <w:rsid w:val="00507029"/>
    <w:rsid w:val="0050772C"/>
    <w:rsid w:val="00507D42"/>
    <w:rsid w:val="0051161D"/>
    <w:rsid w:val="00512010"/>
    <w:rsid w:val="005122ED"/>
    <w:rsid w:val="00512B8C"/>
    <w:rsid w:val="00514050"/>
    <w:rsid w:val="005151B8"/>
    <w:rsid w:val="005152D3"/>
    <w:rsid w:val="005153C0"/>
    <w:rsid w:val="005160F6"/>
    <w:rsid w:val="0051795D"/>
    <w:rsid w:val="005200EC"/>
    <w:rsid w:val="00520AF5"/>
    <w:rsid w:val="00520B18"/>
    <w:rsid w:val="00520DDD"/>
    <w:rsid w:val="00521355"/>
    <w:rsid w:val="0052151A"/>
    <w:rsid w:val="00521DA1"/>
    <w:rsid w:val="00521E43"/>
    <w:rsid w:val="00522970"/>
    <w:rsid w:val="00522C0D"/>
    <w:rsid w:val="00523E8B"/>
    <w:rsid w:val="00524673"/>
    <w:rsid w:val="00524737"/>
    <w:rsid w:val="00525044"/>
    <w:rsid w:val="00525534"/>
    <w:rsid w:val="00525AF6"/>
    <w:rsid w:val="00525F05"/>
    <w:rsid w:val="005307E4"/>
    <w:rsid w:val="00530A44"/>
    <w:rsid w:val="00530ACD"/>
    <w:rsid w:val="00530CAA"/>
    <w:rsid w:val="00530DED"/>
    <w:rsid w:val="005310DE"/>
    <w:rsid w:val="00531ED9"/>
    <w:rsid w:val="00532738"/>
    <w:rsid w:val="0053381B"/>
    <w:rsid w:val="00533EA1"/>
    <w:rsid w:val="00534361"/>
    <w:rsid w:val="005345C9"/>
    <w:rsid w:val="00534984"/>
    <w:rsid w:val="00534B52"/>
    <w:rsid w:val="00535479"/>
    <w:rsid w:val="0053643B"/>
    <w:rsid w:val="005365A5"/>
    <w:rsid w:val="00536626"/>
    <w:rsid w:val="00536789"/>
    <w:rsid w:val="00536849"/>
    <w:rsid w:val="005370B0"/>
    <w:rsid w:val="00537329"/>
    <w:rsid w:val="0054078D"/>
    <w:rsid w:val="00540E44"/>
    <w:rsid w:val="0054143D"/>
    <w:rsid w:val="00543FA5"/>
    <w:rsid w:val="00545074"/>
    <w:rsid w:val="00546489"/>
    <w:rsid w:val="005505D3"/>
    <w:rsid w:val="00550781"/>
    <w:rsid w:val="005507D3"/>
    <w:rsid w:val="00550A0F"/>
    <w:rsid w:val="00550B8A"/>
    <w:rsid w:val="00552026"/>
    <w:rsid w:val="00552089"/>
    <w:rsid w:val="00552351"/>
    <w:rsid w:val="00552806"/>
    <w:rsid w:val="00552C3E"/>
    <w:rsid w:val="00553557"/>
    <w:rsid w:val="00553973"/>
    <w:rsid w:val="0055452C"/>
    <w:rsid w:val="00555231"/>
    <w:rsid w:val="005552C9"/>
    <w:rsid w:val="005557A5"/>
    <w:rsid w:val="00555FDD"/>
    <w:rsid w:val="00556A49"/>
    <w:rsid w:val="00557CEA"/>
    <w:rsid w:val="005614E0"/>
    <w:rsid w:val="005621D2"/>
    <w:rsid w:val="0056385E"/>
    <w:rsid w:val="00564047"/>
    <w:rsid w:val="00564B1D"/>
    <w:rsid w:val="00564E89"/>
    <w:rsid w:val="005652C4"/>
    <w:rsid w:val="00565309"/>
    <w:rsid w:val="00565FE9"/>
    <w:rsid w:val="00567FAA"/>
    <w:rsid w:val="0057046D"/>
    <w:rsid w:val="005705B3"/>
    <w:rsid w:val="0057066A"/>
    <w:rsid w:val="00570A38"/>
    <w:rsid w:val="0057120D"/>
    <w:rsid w:val="0057124F"/>
    <w:rsid w:val="005716F5"/>
    <w:rsid w:val="00571CF3"/>
    <w:rsid w:val="00572372"/>
    <w:rsid w:val="005725DC"/>
    <w:rsid w:val="00573BA2"/>
    <w:rsid w:val="0057600A"/>
    <w:rsid w:val="00577025"/>
    <w:rsid w:val="00577059"/>
    <w:rsid w:val="00580EBF"/>
    <w:rsid w:val="0058288C"/>
    <w:rsid w:val="00582AD9"/>
    <w:rsid w:val="00582D5B"/>
    <w:rsid w:val="0058317B"/>
    <w:rsid w:val="00584256"/>
    <w:rsid w:val="005846EA"/>
    <w:rsid w:val="005848FB"/>
    <w:rsid w:val="00584D76"/>
    <w:rsid w:val="005857A8"/>
    <w:rsid w:val="005859CC"/>
    <w:rsid w:val="005869D4"/>
    <w:rsid w:val="0059077E"/>
    <w:rsid w:val="00591319"/>
    <w:rsid w:val="00591574"/>
    <w:rsid w:val="00591DB4"/>
    <w:rsid w:val="005924F5"/>
    <w:rsid w:val="00594A91"/>
    <w:rsid w:val="00595684"/>
    <w:rsid w:val="00596944"/>
    <w:rsid w:val="005975D7"/>
    <w:rsid w:val="00597EF9"/>
    <w:rsid w:val="005A13D7"/>
    <w:rsid w:val="005A1B44"/>
    <w:rsid w:val="005A1C15"/>
    <w:rsid w:val="005A2159"/>
    <w:rsid w:val="005A3695"/>
    <w:rsid w:val="005A4794"/>
    <w:rsid w:val="005A47A8"/>
    <w:rsid w:val="005A5833"/>
    <w:rsid w:val="005A6118"/>
    <w:rsid w:val="005A614D"/>
    <w:rsid w:val="005A6723"/>
    <w:rsid w:val="005A6C73"/>
    <w:rsid w:val="005A6E62"/>
    <w:rsid w:val="005A7060"/>
    <w:rsid w:val="005A7DF4"/>
    <w:rsid w:val="005B0671"/>
    <w:rsid w:val="005B0BA9"/>
    <w:rsid w:val="005B1017"/>
    <w:rsid w:val="005B1059"/>
    <w:rsid w:val="005B19F4"/>
    <w:rsid w:val="005B33D9"/>
    <w:rsid w:val="005B3876"/>
    <w:rsid w:val="005B4445"/>
    <w:rsid w:val="005B4818"/>
    <w:rsid w:val="005B49E8"/>
    <w:rsid w:val="005B55FF"/>
    <w:rsid w:val="005B5B39"/>
    <w:rsid w:val="005B686C"/>
    <w:rsid w:val="005B68A4"/>
    <w:rsid w:val="005B6B68"/>
    <w:rsid w:val="005B6B9A"/>
    <w:rsid w:val="005B6DF1"/>
    <w:rsid w:val="005B6F1A"/>
    <w:rsid w:val="005B6F4D"/>
    <w:rsid w:val="005B7420"/>
    <w:rsid w:val="005C15F2"/>
    <w:rsid w:val="005C1DAB"/>
    <w:rsid w:val="005C1E93"/>
    <w:rsid w:val="005C345E"/>
    <w:rsid w:val="005C37CF"/>
    <w:rsid w:val="005C4306"/>
    <w:rsid w:val="005C4AFE"/>
    <w:rsid w:val="005C581F"/>
    <w:rsid w:val="005C6F23"/>
    <w:rsid w:val="005C7175"/>
    <w:rsid w:val="005D0684"/>
    <w:rsid w:val="005D144A"/>
    <w:rsid w:val="005D16C7"/>
    <w:rsid w:val="005D1706"/>
    <w:rsid w:val="005D4EFB"/>
    <w:rsid w:val="005D639B"/>
    <w:rsid w:val="005D6A69"/>
    <w:rsid w:val="005D6CDB"/>
    <w:rsid w:val="005E01D9"/>
    <w:rsid w:val="005E03D0"/>
    <w:rsid w:val="005E1CE2"/>
    <w:rsid w:val="005E2466"/>
    <w:rsid w:val="005E2566"/>
    <w:rsid w:val="005E286C"/>
    <w:rsid w:val="005E57A1"/>
    <w:rsid w:val="005E5961"/>
    <w:rsid w:val="005E7F21"/>
    <w:rsid w:val="005F0179"/>
    <w:rsid w:val="005F01DD"/>
    <w:rsid w:val="005F2CEF"/>
    <w:rsid w:val="005F3A6E"/>
    <w:rsid w:val="005F43C1"/>
    <w:rsid w:val="005F47F5"/>
    <w:rsid w:val="005F5080"/>
    <w:rsid w:val="005F5B12"/>
    <w:rsid w:val="005F67CE"/>
    <w:rsid w:val="00600AE0"/>
    <w:rsid w:val="00600B4F"/>
    <w:rsid w:val="006023AA"/>
    <w:rsid w:val="006024F5"/>
    <w:rsid w:val="00602B45"/>
    <w:rsid w:val="00603085"/>
    <w:rsid w:val="0060327F"/>
    <w:rsid w:val="00603DF8"/>
    <w:rsid w:val="0060451B"/>
    <w:rsid w:val="00604AEA"/>
    <w:rsid w:val="006051B6"/>
    <w:rsid w:val="0060520A"/>
    <w:rsid w:val="006060BB"/>
    <w:rsid w:val="0060619E"/>
    <w:rsid w:val="006068B2"/>
    <w:rsid w:val="00606C3B"/>
    <w:rsid w:val="00607325"/>
    <w:rsid w:val="00607AF0"/>
    <w:rsid w:val="00607D95"/>
    <w:rsid w:val="006105DA"/>
    <w:rsid w:val="00611755"/>
    <w:rsid w:val="006118E7"/>
    <w:rsid w:val="00611D7F"/>
    <w:rsid w:val="0061213E"/>
    <w:rsid w:val="006123B0"/>
    <w:rsid w:val="0061348A"/>
    <w:rsid w:val="00613CD8"/>
    <w:rsid w:val="00613E8D"/>
    <w:rsid w:val="006150C9"/>
    <w:rsid w:val="006170C4"/>
    <w:rsid w:val="0061753F"/>
    <w:rsid w:val="00617916"/>
    <w:rsid w:val="00617F82"/>
    <w:rsid w:val="00617FAD"/>
    <w:rsid w:val="006201DD"/>
    <w:rsid w:val="006203F6"/>
    <w:rsid w:val="00620EFB"/>
    <w:rsid w:val="00620F59"/>
    <w:rsid w:val="006219BA"/>
    <w:rsid w:val="00621F6C"/>
    <w:rsid w:val="00622981"/>
    <w:rsid w:val="00622FA2"/>
    <w:rsid w:val="0062303A"/>
    <w:rsid w:val="006231FD"/>
    <w:rsid w:val="00623FC5"/>
    <w:rsid w:val="00624222"/>
    <w:rsid w:val="00624261"/>
    <w:rsid w:val="006247C1"/>
    <w:rsid w:val="00624862"/>
    <w:rsid w:val="006253D8"/>
    <w:rsid w:val="00625D42"/>
    <w:rsid w:val="00626C65"/>
    <w:rsid w:val="006270D7"/>
    <w:rsid w:val="006271E9"/>
    <w:rsid w:val="00627203"/>
    <w:rsid w:val="006273A8"/>
    <w:rsid w:val="006273E4"/>
    <w:rsid w:val="00627E79"/>
    <w:rsid w:val="0063044D"/>
    <w:rsid w:val="00630506"/>
    <w:rsid w:val="006306DB"/>
    <w:rsid w:val="00631109"/>
    <w:rsid w:val="006313B8"/>
    <w:rsid w:val="00631F21"/>
    <w:rsid w:val="006324C3"/>
    <w:rsid w:val="00632609"/>
    <w:rsid w:val="006333C8"/>
    <w:rsid w:val="006339C6"/>
    <w:rsid w:val="00635464"/>
    <w:rsid w:val="00635B00"/>
    <w:rsid w:val="00635CC8"/>
    <w:rsid w:val="006362ED"/>
    <w:rsid w:val="006364C4"/>
    <w:rsid w:val="00636B4D"/>
    <w:rsid w:val="00637BB3"/>
    <w:rsid w:val="006400FA"/>
    <w:rsid w:val="0064099A"/>
    <w:rsid w:val="00642BB4"/>
    <w:rsid w:val="00642D0C"/>
    <w:rsid w:val="00642F82"/>
    <w:rsid w:val="006430C3"/>
    <w:rsid w:val="0064346D"/>
    <w:rsid w:val="00643B56"/>
    <w:rsid w:val="00643DDF"/>
    <w:rsid w:val="00645CCF"/>
    <w:rsid w:val="00646419"/>
    <w:rsid w:val="00646B8F"/>
    <w:rsid w:val="00646EAC"/>
    <w:rsid w:val="0064709A"/>
    <w:rsid w:val="00647189"/>
    <w:rsid w:val="00647707"/>
    <w:rsid w:val="00647B4A"/>
    <w:rsid w:val="00647F1C"/>
    <w:rsid w:val="006505B2"/>
    <w:rsid w:val="00650D48"/>
    <w:rsid w:val="0065157E"/>
    <w:rsid w:val="006515BC"/>
    <w:rsid w:val="00651F6A"/>
    <w:rsid w:val="00652ADC"/>
    <w:rsid w:val="00653AF8"/>
    <w:rsid w:val="00654168"/>
    <w:rsid w:val="00654C63"/>
    <w:rsid w:val="00654D0F"/>
    <w:rsid w:val="00654E6C"/>
    <w:rsid w:val="006555E6"/>
    <w:rsid w:val="00655909"/>
    <w:rsid w:val="00655B3F"/>
    <w:rsid w:val="00655D5F"/>
    <w:rsid w:val="0065680C"/>
    <w:rsid w:val="00656BA6"/>
    <w:rsid w:val="00656BC2"/>
    <w:rsid w:val="00657007"/>
    <w:rsid w:val="0065707B"/>
    <w:rsid w:val="006574EF"/>
    <w:rsid w:val="00660340"/>
    <w:rsid w:val="006604F8"/>
    <w:rsid w:val="00660804"/>
    <w:rsid w:val="00662D5E"/>
    <w:rsid w:val="00662E63"/>
    <w:rsid w:val="00663F22"/>
    <w:rsid w:val="006642AE"/>
    <w:rsid w:val="00665376"/>
    <w:rsid w:val="006654E0"/>
    <w:rsid w:val="006669E6"/>
    <w:rsid w:val="00666AE8"/>
    <w:rsid w:val="006675A0"/>
    <w:rsid w:val="006676AF"/>
    <w:rsid w:val="00667861"/>
    <w:rsid w:val="00667A5F"/>
    <w:rsid w:val="00670D9B"/>
    <w:rsid w:val="0067295C"/>
    <w:rsid w:val="00672A23"/>
    <w:rsid w:val="00673414"/>
    <w:rsid w:val="006735D3"/>
    <w:rsid w:val="00674134"/>
    <w:rsid w:val="0067418D"/>
    <w:rsid w:val="00675024"/>
    <w:rsid w:val="006752E2"/>
    <w:rsid w:val="006765B0"/>
    <w:rsid w:val="00676B10"/>
    <w:rsid w:val="00677294"/>
    <w:rsid w:val="00677669"/>
    <w:rsid w:val="006779A8"/>
    <w:rsid w:val="00677B5A"/>
    <w:rsid w:val="00677CD7"/>
    <w:rsid w:val="00681055"/>
    <w:rsid w:val="00681474"/>
    <w:rsid w:val="006816E2"/>
    <w:rsid w:val="00681A9B"/>
    <w:rsid w:val="00681C6E"/>
    <w:rsid w:val="00682295"/>
    <w:rsid w:val="0068315B"/>
    <w:rsid w:val="006831F3"/>
    <w:rsid w:val="006841EE"/>
    <w:rsid w:val="006844B5"/>
    <w:rsid w:val="00685BC9"/>
    <w:rsid w:val="00686A62"/>
    <w:rsid w:val="00686C4C"/>
    <w:rsid w:val="00686F0E"/>
    <w:rsid w:val="006876E7"/>
    <w:rsid w:val="006901AB"/>
    <w:rsid w:val="00690551"/>
    <w:rsid w:val="00690819"/>
    <w:rsid w:val="00690CFA"/>
    <w:rsid w:val="0069136A"/>
    <w:rsid w:val="006923CC"/>
    <w:rsid w:val="006924D6"/>
    <w:rsid w:val="00692EFB"/>
    <w:rsid w:val="0069328E"/>
    <w:rsid w:val="0069333C"/>
    <w:rsid w:val="006939F5"/>
    <w:rsid w:val="00694157"/>
    <w:rsid w:val="0069455F"/>
    <w:rsid w:val="0069456D"/>
    <w:rsid w:val="006959F6"/>
    <w:rsid w:val="006A04CD"/>
    <w:rsid w:val="006A10E4"/>
    <w:rsid w:val="006A124E"/>
    <w:rsid w:val="006A1605"/>
    <w:rsid w:val="006A16D7"/>
    <w:rsid w:val="006A1BF8"/>
    <w:rsid w:val="006A21BD"/>
    <w:rsid w:val="006A2D86"/>
    <w:rsid w:val="006A2E68"/>
    <w:rsid w:val="006A31C1"/>
    <w:rsid w:val="006A4B06"/>
    <w:rsid w:val="006A4BFD"/>
    <w:rsid w:val="006A502F"/>
    <w:rsid w:val="006A5E40"/>
    <w:rsid w:val="006A6804"/>
    <w:rsid w:val="006A6DA3"/>
    <w:rsid w:val="006A6F04"/>
    <w:rsid w:val="006A7116"/>
    <w:rsid w:val="006A74D1"/>
    <w:rsid w:val="006B0447"/>
    <w:rsid w:val="006B0BF6"/>
    <w:rsid w:val="006B0F50"/>
    <w:rsid w:val="006B14F3"/>
    <w:rsid w:val="006B204C"/>
    <w:rsid w:val="006B284C"/>
    <w:rsid w:val="006B36E8"/>
    <w:rsid w:val="006B46F0"/>
    <w:rsid w:val="006B4C6F"/>
    <w:rsid w:val="006B4F9C"/>
    <w:rsid w:val="006B65F7"/>
    <w:rsid w:val="006B6792"/>
    <w:rsid w:val="006B7246"/>
    <w:rsid w:val="006B7E57"/>
    <w:rsid w:val="006B7F03"/>
    <w:rsid w:val="006C1124"/>
    <w:rsid w:val="006C1394"/>
    <w:rsid w:val="006C1720"/>
    <w:rsid w:val="006C1E44"/>
    <w:rsid w:val="006C22BA"/>
    <w:rsid w:val="006C2316"/>
    <w:rsid w:val="006C2563"/>
    <w:rsid w:val="006C2A06"/>
    <w:rsid w:val="006C2CA7"/>
    <w:rsid w:val="006C319B"/>
    <w:rsid w:val="006C3562"/>
    <w:rsid w:val="006C3627"/>
    <w:rsid w:val="006C3DEA"/>
    <w:rsid w:val="006C4372"/>
    <w:rsid w:val="006C4543"/>
    <w:rsid w:val="006C4A21"/>
    <w:rsid w:val="006C50B1"/>
    <w:rsid w:val="006C5469"/>
    <w:rsid w:val="006C54F0"/>
    <w:rsid w:val="006C6870"/>
    <w:rsid w:val="006C6A55"/>
    <w:rsid w:val="006C70C6"/>
    <w:rsid w:val="006C7CB9"/>
    <w:rsid w:val="006D0280"/>
    <w:rsid w:val="006D26C9"/>
    <w:rsid w:val="006D2E3D"/>
    <w:rsid w:val="006D2E53"/>
    <w:rsid w:val="006D3C8C"/>
    <w:rsid w:val="006D46FF"/>
    <w:rsid w:val="006D5929"/>
    <w:rsid w:val="006D6C75"/>
    <w:rsid w:val="006D6E79"/>
    <w:rsid w:val="006E0445"/>
    <w:rsid w:val="006E0900"/>
    <w:rsid w:val="006E090E"/>
    <w:rsid w:val="006E0FA2"/>
    <w:rsid w:val="006E10D0"/>
    <w:rsid w:val="006E1C98"/>
    <w:rsid w:val="006E1F2C"/>
    <w:rsid w:val="006E2B31"/>
    <w:rsid w:val="006E2CBA"/>
    <w:rsid w:val="006E2D50"/>
    <w:rsid w:val="006E3196"/>
    <w:rsid w:val="006E344B"/>
    <w:rsid w:val="006E3629"/>
    <w:rsid w:val="006E36B5"/>
    <w:rsid w:val="006E3CAA"/>
    <w:rsid w:val="006E49D4"/>
    <w:rsid w:val="006E4BF8"/>
    <w:rsid w:val="006E56F1"/>
    <w:rsid w:val="006E6057"/>
    <w:rsid w:val="006E67F5"/>
    <w:rsid w:val="006E710F"/>
    <w:rsid w:val="006E7308"/>
    <w:rsid w:val="006E73E8"/>
    <w:rsid w:val="006E76A0"/>
    <w:rsid w:val="006E791D"/>
    <w:rsid w:val="006F0234"/>
    <w:rsid w:val="006F0A73"/>
    <w:rsid w:val="006F0B4E"/>
    <w:rsid w:val="006F0B6D"/>
    <w:rsid w:val="006F0CE2"/>
    <w:rsid w:val="006F0F37"/>
    <w:rsid w:val="006F169E"/>
    <w:rsid w:val="006F3128"/>
    <w:rsid w:val="006F3307"/>
    <w:rsid w:val="006F379D"/>
    <w:rsid w:val="006F3A64"/>
    <w:rsid w:val="006F43E6"/>
    <w:rsid w:val="006F4721"/>
    <w:rsid w:val="006F492D"/>
    <w:rsid w:val="006F514B"/>
    <w:rsid w:val="006F6625"/>
    <w:rsid w:val="006F6876"/>
    <w:rsid w:val="006F79BF"/>
    <w:rsid w:val="007004CA"/>
    <w:rsid w:val="007007BA"/>
    <w:rsid w:val="00701451"/>
    <w:rsid w:val="00702A6E"/>
    <w:rsid w:val="00703C9A"/>
    <w:rsid w:val="00703FAD"/>
    <w:rsid w:val="007051B9"/>
    <w:rsid w:val="007051DE"/>
    <w:rsid w:val="007063D0"/>
    <w:rsid w:val="00710EA3"/>
    <w:rsid w:val="00711A85"/>
    <w:rsid w:val="00712FA4"/>
    <w:rsid w:val="00714CFE"/>
    <w:rsid w:val="007150D1"/>
    <w:rsid w:val="00715BBB"/>
    <w:rsid w:val="007160FE"/>
    <w:rsid w:val="007207B4"/>
    <w:rsid w:val="007218D9"/>
    <w:rsid w:val="00721CDF"/>
    <w:rsid w:val="0072260F"/>
    <w:rsid w:val="00722B24"/>
    <w:rsid w:val="00722BA2"/>
    <w:rsid w:val="00722D9C"/>
    <w:rsid w:val="0072312A"/>
    <w:rsid w:val="00723193"/>
    <w:rsid w:val="00723762"/>
    <w:rsid w:val="007239BF"/>
    <w:rsid w:val="007245F8"/>
    <w:rsid w:val="00724C8C"/>
    <w:rsid w:val="00725F7F"/>
    <w:rsid w:val="00726360"/>
    <w:rsid w:val="0072646D"/>
    <w:rsid w:val="007267F0"/>
    <w:rsid w:val="00726824"/>
    <w:rsid w:val="0072685C"/>
    <w:rsid w:val="00726C2F"/>
    <w:rsid w:val="00726EC3"/>
    <w:rsid w:val="00727735"/>
    <w:rsid w:val="007278E6"/>
    <w:rsid w:val="00727F91"/>
    <w:rsid w:val="00730E89"/>
    <w:rsid w:val="00731BA9"/>
    <w:rsid w:val="00731CAB"/>
    <w:rsid w:val="00732F26"/>
    <w:rsid w:val="0073334C"/>
    <w:rsid w:val="00733548"/>
    <w:rsid w:val="00735683"/>
    <w:rsid w:val="007358FF"/>
    <w:rsid w:val="00736762"/>
    <w:rsid w:val="007371D4"/>
    <w:rsid w:val="00737B58"/>
    <w:rsid w:val="00737E0B"/>
    <w:rsid w:val="00740852"/>
    <w:rsid w:val="00741322"/>
    <w:rsid w:val="00742706"/>
    <w:rsid w:val="0074286A"/>
    <w:rsid w:val="00742D5E"/>
    <w:rsid w:val="00743C4E"/>
    <w:rsid w:val="00744CB8"/>
    <w:rsid w:val="00745AFF"/>
    <w:rsid w:val="00745DD2"/>
    <w:rsid w:val="007469E1"/>
    <w:rsid w:val="00746A61"/>
    <w:rsid w:val="00746B96"/>
    <w:rsid w:val="00747731"/>
    <w:rsid w:val="00750411"/>
    <w:rsid w:val="00750C67"/>
    <w:rsid w:val="00750ECC"/>
    <w:rsid w:val="007512E0"/>
    <w:rsid w:val="00752FEA"/>
    <w:rsid w:val="0075345E"/>
    <w:rsid w:val="00753BB6"/>
    <w:rsid w:val="007543E2"/>
    <w:rsid w:val="00754BB6"/>
    <w:rsid w:val="007557A8"/>
    <w:rsid w:val="00757474"/>
    <w:rsid w:val="007608EA"/>
    <w:rsid w:val="00760CC6"/>
    <w:rsid w:val="00761D01"/>
    <w:rsid w:val="00762778"/>
    <w:rsid w:val="007627E7"/>
    <w:rsid w:val="00762D78"/>
    <w:rsid w:val="00763778"/>
    <w:rsid w:val="00763D15"/>
    <w:rsid w:val="007641BF"/>
    <w:rsid w:val="007644E8"/>
    <w:rsid w:val="00764DC7"/>
    <w:rsid w:val="0076563A"/>
    <w:rsid w:val="00765CDD"/>
    <w:rsid w:val="00765D72"/>
    <w:rsid w:val="00766572"/>
    <w:rsid w:val="00770A5E"/>
    <w:rsid w:val="00770C59"/>
    <w:rsid w:val="00770C9C"/>
    <w:rsid w:val="00771289"/>
    <w:rsid w:val="007713A8"/>
    <w:rsid w:val="00771660"/>
    <w:rsid w:val="00773EEB"/>
    <w:rsid w:val="00773F85"/>
    <w:rsid w:val="00774605"/>
    <w:rsid w:val="00774A2B"/>
    <w:rsid w:val="00774A4A"/>
    <w:rsid w:val="00774C92"/>
    <w:rsid w:val="00776283"/>
    <w:rsid w:val="00776843"/>
    <w:rsid w:val="00776D04"/>
    <w:rsid w:val="00780238"/>
    <w:rsid w:val="00780933"/>
    <w:rsid w:val="00780D9C"/>
    <w:rsid w:val="00780DB4"/>
    <w:rsid w:val="00781426"/>
    <w:rsid w:val="00781627"/>
    <w:rsid w:val="00782262"/>
    <w:rsid w:val="00782396"/>
    <w:rsid w:val="00782AC4"/>
    <w:rsid w:val="00784A21"/>
    <w:rsid w:val="0078527C"/>
    <w:rsid w:val="0078547F"/>
    <w:rsid w:val="007857A2"/>
    <w:rsid w:val="00786F8D"/>
    <w:rsid w:val="007871C4"/>
    <w:rsid w:val="0078750D"/>
    <w:rsid w:val="00787690"/>
    <w:rsid w:val="007877A7"/>
    <w:rsid w:val="00787AF1"/>
    <w:rsid w:val="007904E2"/>
    <w:rsid w:val="00791041"/>
    <w:rsid w:val="0079127E"/>
    <w:rsid w:val="00791328"/>
    <w:rsid w:val="007913E6"/>
    <w:rsid w:val="00791E59"/>
    <w:rsid w:val="00792E28"/>
    <w:rsid w:val="0079366D"/>
    <w:rsid w:val="00794AE8"/>
    <w:rsid w:val="00794EBD"/>
    <w:rsid w:val="007958BA"/>
    <w:rsid w:val="0079636B"/>
    <w:rsid w:val="007966DD"/>
    <w:rsid w:val="0079724B"/>
    <w:rsid w:val="007A14FF"/>
    <w:rsid w:val="007A1568"/>
    <w:rsid w:val="007A1B2F"/>
    <w:rsid w:val="007A21FC"/>
    <w:rsid w:val="007A2DBD"/>
    <w:rsid w:val="007A4E98"/>
    <w:rsid w:val="007A54BA"/>
    <w:rsid w:val="007A587B"/>
    <w:rsid w:val="007A5E67"/>
    <w:rsid w:val="007A675E"/>
    <w:rsid w:val="007A6B8D"/>
    <w:rsid w:val="007A724A"/>
    <w:rsid w:val="007A74E5"/>
    <w:rsid w:val="007B0239"/>
    <w:rsid w:val="007B0BE0"/>
    <w:rsid w:val="007B1814"/>
    <w:rsid w:val="007B1B21"/>
    <w:rsid w:val="007B2393"/>
    <w:rsid w:val="007B3A99"/>
    <w:rsid w:val="007B412C"/>
    <w:rsid w:val="007B43CF"/>
    <w:rsid w:val="007B47F2"/>
    <w:rsid w:val="007B4979"/>
    <w:rsid w:val="007B4D0E"/>
    <w:rsid w:val="007B533B"/>
    <w:rsid w:val="007B63A4"/>
    <w:rsid w:val="007B75DE"/>
    <w:rsid w:val="007B79E4"/>
    <w:rsid w:val="007B7DBF"/>
    <w:rsid w:val="007B7EDC"/>
    <w:rsid w:val="007C0057"/>
    <w:rsid w:val="007C015C"/>
    <w:rsid w:val="007C0BAE"/>
    <w:rsid w:val="007C0EC9"/>
    <w:rsid w:val="007C181F"/>
    <w:rsid w:val="007C1E09"/>
    <w:rsid w:val="007C2B69"/>
    <w:rsid w:val="007C33A3"/>
    <w:rsid w:val="007C3627"/>
    <w:rsid w:val="007C3801"/>
    <w:rsid w:val="007C5590"/>
    <w:rsid w:val="007C57D5"/>
    <w:rsid w:val="007C5900"/>
    <w:rsid w:val="007C5BF3"/>
    <w:rsid w:val="007C5DFB"/>
    <w:rsid w:val="007C692F"/>
    <w:rsid w:val="007C6D6F"/>
    <w:rsid w:val="007C6DBE"/>
    <w:rsid w:val="007C721C"/>
    <w:rsid w:val="007D1940"/>
    <w:rsid w:val="007D1A35"/>
    <w:rsid w:val="007D1C08"/>
    <w:rsid w:val="007D2173"/>
    <w:rsid w:val="007D2336"/>
    <w:rsid w:val="007D35C9"/>
    <w:rsid w:val="007D4189"/>
    <w:rsid w:val="007D4671"/>
    <w:rsid w:val="007D487F"/>
    <w:rsid w:val="007D49B5"/>
    <w:rsid w:val="007D4A37"/>
    <w:rsid w:val="007D570C"/>
    <w:rsid w:val="007D57E3"/>
    <w:rsid w:val="007D62E0"/>
    <w:rsid w:val="007D6AAB"/>
    <w:rsid w:val="007D6FE9"/>
    <w:rsid w:val="007D70F3"/>
    <w:rsid w:val="007E0D30"/>
    <w:rsid w:val="007E1CC2"/>
    <w:rsid w:val="007E1D1B"/>
    <w:rsid w:val="007E2120"/>
    <w:rsid w:val="007E2756"/>
    <w:rsid w:val="007E2A60"/>
    <w:rsid w:val="007E36D4"/>
    <w:rsid w:val="007E5352"/>
    <w:rsid w:val="007E570F"/>
    <w:rsid w:val="007E5D7F"/>
    <w:rsid w:val="007F14D9"/>
    <w:rsid w:val="007F183C"/>
    <w:rsid w:val="007F2D6A"/>
    <w:rsid w:val="007F2E12"/>
    <w:rsid w:val="007F34A2"/>
    <w:rsid w:val="007F39F2"/>
    <w:rsid w:val="007F3EC4"/>
    <w:rsid w:val="007F469A"/>
    <w:rsid w:val="007F4F76"/>
    <w:rsid w:val="007F55B9"/>
    <w:rsid w:val="007F656B"/>
    <w:rsid w:val="007F69D6"/>
    <w:rsid w:val="00800E10"/>
    <w:rsid w:val="00800F69"/>
    <w:rsid w:val="008011C6"/>
    <w:rsid w:val="008013FF"/>
    <w:rsid w:val="0080157A"/>
    <w:rsid w:val="00801D39"/>
    <w:rsid w:val="00801EB7"/>
    <w:rsid w:val="008022DB"/>
    <w:rsid w:val="00802AB7"/>
    <w:rsid w:val="00803125"/>
    <w:rsid w:val="00803258"/>
    <w:rsid w:val="00803885"/>
    <w:rsid w:val="00804D33"/>
    <w:rsid w:val="00804FA5"/>
    <w:rsid w:val="00806152"/>
    <w:rsid w:val="00806A48"/>
    <w:rsid w:val="00806CDA"/>
    <w:rsid w:val="00806DC8"/>
    <w:rsid w:val="00807010"/>
    <w:rsid w:val="008105F5"/>
    <w:rsid w:val="00810C16"/>
    <w:rsid w:val="0081101C"/>
    <w:rsid w:val="0081127F"/>
    <w:rsid w:val="00811740"/>
    <w:rsid w:val="008118AE"/>
    <w:rsid w:val="008122F9"/>
    <w:rsid w:val="00812A0A"/>
    <w:rsid w:val="00812D26"/>
    <w:rsid w:val="00813652"/>
    <w:rsid w:val="008140B2"/>
    <w:rsid w:val="00817370"/>
    <w:rsid w:val="0081748B"/>
    <w:rsid w:val="00820415"/>
    <w:rsid w:val="00820B6E"/>
    <w:rsid w:val="00820DF5"/>
    <w:rsid w:val="00821236"/>
    <w:rsid w:val="008212E9"/>
    <w:rsid w:val="008214B4"/>
    <w:rsid w:val="00821B6A"/>
    <w:rsid w:val="0082282E"/>
    <w:rsid w:val="00823D84"/>
    <w:rsid w:val="008241A1"/>
    <w:rsid w:val="00824D67"/>
    <w:rsid w:val="008250A6"/>
    <w:rsid w:val="00825608"/>
    <w:rsid w:val="008256C4"/>
    <w:rsid w:val="008259EE"/>
    <w:rsid w:val="00825C97"/>
    <w:rsid w:val="00825CCB"/>
    <w:rsid w:val="00825FA7"/>
    <w:rsid w:val="008261BE"/>
    <w:rsid w:val="0082672A"/>
    <w:rsid w:val="0082715D"/>
    <w:rsid w:val="0083099B"/>
    <w:rsid w:val="0083154A"/>
    <w:rsid w:val="00831B3E"/>
    <w:rsid w:val="00832016"/>
    <w:rsid w:val="008323F1"/>
    <w:rsid w:val="00832F59"/>
    <w:rsid w:val="008347F9"/>
    <w:rsid w:val="00835086"/>
    <w:rsid w:val="0083590D"/>
    <w:rsid w:val="008369CB"/>
    <w:rsid w:val="00837913"/>
    <w:rsid w:val="00837D28"/>
    <w:rsid w:val="00837EB1"/>
    <w:rsid w:val="008405B0"/>
    <w:rsid w:val="008410A7"/>
    <w:rsid w:val="00841588"/>
    <w:rsid w:val="00842332"/>
    <w:rsid w:val="008423A5"/>
    <w:rsid w:val="008427EC"/>
    <w:rsid w:val="008428E3"/>
    <w:rsid w:val="008435DF"/>
    <w:rsid w:val="0084366B"/>
    <w:rsid w:val="008445DA"/>
    <w:rsid w:val="0084546D"/>
    <w:rsid w:val="008454C7"/>
    <w:rsid w:val="0084598D"/>
    <w:rsid w:val="00845B38"/>
    <w:rsid w:val="00845C21"/>
    <w:rsid w:val="0084609F"/>
    <w:rsid w:val="008468BE"/>
    <w:rsid w:val="00846903"/>
    <w:rsid w:val="0084743A"/>
    <w:rsid w:val="00847D27"/>
    <w:rsid w:val="00850179"/>
    <w:rsid w:val="008509BC"/>
    <w:rsid w:val="008510EA"/>
    <w:rsid w:val="00851524"/>
    <w:rsid w:val="008517B1"/>
    <w:rsid w:val="00851B2F"/>
    <w:rsid w:val="00851B47"/>
    <w:rsid w:val="008539A5"/>
    <w:rsid w:val="00855ACD"/>
    <w:rsid w:val="00855E09"/>
    <w:rsid w:val="008562EC"/>
    <w:rsid w:val="00857995"/>
    <w:rsid w:val="00860667"/>
    <w:rsid w:val="00860919"/>
    <w:rsid w:val="00860E9A"/>
    <w:rsid w:val="008613DF"/>
    <w:rsid w:val="008618DB"/>
    <w:rsid w:val="00862A8A"/>
    <w:rsid w:val="0086300B"/>
    <w:rsid w:val="008646EF"/>
    <w:rsid w:val="008647F6"/>
    <w:rsid w:val="00865066"/>
    <w:rsid w:val="00865C24"/>
    <w:rsid w:val="008707D8"/>
    <w:rsid w:val="0087141B"/>
    <w:rsid w:val="0087172D"/>
    <w:rsid w:val="00871FD5"/>
    <w:rsid w:val="00872E1C"/>
    <w:rsid w:val="0087312D"/>
    <w:rsid w:val="0087324A"/>
    <w:rsid w:val="00874079"/>
    <w:rsid w:val="00874C4F"/>
    <w:rsid w:val="00875606"/>
    <w:rsid w:val="00875EBC"/>
    <w:rsid w:val="00875F9C"/>
    <w:rsid w:val="008761F9"/>
    <w:rsid w:val="00876E86"/>
    <w:rsid w:val="00877987"/>
    <w:rsid w:val="008802EE"/>
    <w:rsid w:val="0088054C"/>
    <w:rsid w:val="0088059A"/>
    <w:rsid w:val="00880A00"/>
    <w:rsid w:val="008812FB"/>
    <w:rsid w:val="00881E2B"/>
    <w:rsid w:val="00882277"/>
    <w:rsid w:val="00883FDC"/>
    <w:rsid w:val="00884832"/>
    <w:rsid w:val="00885805"/>
    <w:rsid w:val="008867AD"/>
    <w:rsid w:val="00886856"/>
    <w:rsid w:val="00891893"/>
    <w:rsid w:val="008922BF"/>
    <w:rsid w:val="00892E53"/>
    <w:rsid w:val="00893CEB"/>
    <w:rsid w:val="00896E2C"/>
    <w:rsid w:val="00897E10"/>
    <w:rsid w:val="008A007D"/>
    <w:rsid w:val="008A1133"/>
    <w:rsid w:val="008A175E"/>
    <w:rsid w:val="008A1964"/>
    <w:rsid w:val="008A19FC"/>
    <w:rsid w:val="008A34DB"/>
    <w:rsid w:val="008A4337"/>
    <w:rsid w:val="008A580D"/>
    <w:rsid w:val="008A5F86"/>
    <w:rsid w:val="008A6153"/>
    <w:rsid w:val="008A63DA"/>
    <w:rsid w:val="008A65D3"/>
    <w:rsid w:val="008A742F"/>
    <w:rsid w:val="008A7631"/>
    <w:rsid w:val="008A7D94"/>
    <w:rsid w:val="008A7FAC"/>
    <w:rsid w:val="008B07B4"/>
    <w:rsid w:val="008B0E3C"/>
    <w:rsid w:val="008B1663"/>
    <w:rsid w:val="008B183F"/>
    <w:rsid w:val="008B1958"/>
    <w:rsid w:val="008B1B5C"/>
    <w:rsid w:val="008B20C8"/>
    <w:rsid w:val="008B22B7"/>
    <w:rsid w:val="008B3AA3"/>
    <w:rsid w:val="008B48FD"/>
    <w:rsid w:val="008B560A"/>
    <w:rsid w:val="008B5CE9"/>
    <w:rsid w:val="008B668F"/>
    <w:rsid w:val="008B6AAB"/>
    <w:rsid w:val="008B79F4"/>
    <w:rsid w:val="008B7C58"/>
    <w:rsid w:val="008C092F"/>
    <w:rsid w:val="008C0A37"/>
    <w:rsid w:val="008C1137"/>
    <w:rsid w:val="008C22CE"/>
    <w:rsid w:val="008C24CE"/>
    <w:rsid w:val="008C269A"/>
    <w:rsid w:val="008C447E"/>
    <w:rsid w:val="008C50E4"/>
    <w:rsid w:val="008C673A"/>
    <w:rsid w:val="008C776A"/>
    <w:rsid w:val="008C792B"/>
    <w:rsid w:val="008D0F59"/>
    <w:rsid w:val="008D1ACC"/>
    <w:rsid w:val="008D258C"/>
    <w:rsid w:val="008D35FD"/>
    <w:rsid w:val="008D362A"/>
    <w:rsid w:val="008D4570"/>
    <w:rsid w:val="008D470F"/>
    <w:rsid w:val="008D4F16"/>
    <w:rsid w:val="008D6D55"/>
    <w:rsid w:val="008D75B3"/>
    <w:rsid w:val="008E01D5"/>
    <w:rsid w:val="008E0AB5"/>
    <w:rsid w:val="008E0B71"/>
    <w:rsid w:val="008E1C27"/>
    <w:rsid w:val="008E1F4E"/>
    <w:rsid w:val="008E250B"/>
    <w:rsid w:val="008E26D6"/>
    <w:rsid w:val="008E2854"/>
    <w:rsid w:val="008E3002"/>
    <w:rsid w:val="008E3944"/>
    <w:rsid w:val="008E3EE5"/>
    <w:rsid w:val="008E4C73"/>
    <w:rsid w:val="008E4E4F"/>
    <w:rsid w:val="008E660D"/>
    <w:rsid w:val="008E7EAB"/>
    <w:rsid w:val="008F0492"/>
    <w:rsid w:val="008F05D7"/>
    <w:rsid w:val="008F0B7F"/>
    <w:rsid w:val="008F104C"/>
    <w:rsid w:val="008F11F1"/>
    <w:rsid w:val="008F18C0"/>
    <w:rsid w:val="008F1B95"/>
    <w:rsid w:val="008F1FB7"/>
    <w:rsid w:val="008F1FC8"/>
    <w:rsid w:val="008F31E8"/>
    <w:rsid w:val="008F35AF"/>
    <w:rsid w:val="008F3780"/>
    <w:rsid w:val="008F60A3"/>
    <w:rsid w:val="008F6519"/>
    <w:rsid w:val="008F72C7"/>
    <w:rsid w:val="008F7E6B"/>
    <w:rsid w:val="00900D7D"/>
    <w:rsid w:val="009019A6"/>
    <w:rsid w:val="00902E31"/>
    <w:rsid w:val="009038A2"/>
    <w:rsid w:val="00903BD9"/>
    <w:rsid w:val="00904123"/>
    <w:rsid w:val="00904547"/>
    <w:rsid w:val="009048A3"/>
    <w:rsid w:val="00904EEB"/>
    <w:rsid w:val="00905647"/>
    <w:rsid w:val="0090690F"/>
    <w:rsid w:val="0090699F"/>
    <w:rsid w:val="00906C01"/>
    <w:rsid w:val="0090733C"/>
    <w:rsid w:val="00907F13"/>
    <w:rsid w:val="00910289"/>
    <w:rsid w:val="00911C5C"/>
    <w:rsid w:val="0091267C"/>
    <w:rsid w:val="00912BBF"/>
    <w:rsid w:val="00912EF4"/>
    <w:rsid w:val="009136A5"/>
    <w:rsid w:val="0091514A"/>
    <w:rsid w:val="00915377"/>
    <w:rsid w:val="009154DE"/>
    <w:rsid w:val="009154F9"/>
    <w:rsid w:val="00915A02"/>
    <w:rsid w:val="00915C70"/>
    <w:rsid w:val="009172EA"/>
    <w:rsid w:val="009175DF"/>
    <w:rsid w:val="009203CF"/>
    <w:rsid w:val="00920A55"/>
    <w:rsid w:val="009214D1"/>
    <w:rsid w:val="00921B93"/>
    <w:rsid w:val="009220E9"/>
    <w:rsid w:val="0092230E"/>
    <w:rsid w:val="0092285D"/>
    <w:rsid w:val="00922DA7"/>
    <w:rsid w:val="00922E9D"/>
    <w:rsid w:val="00923B22"/>
    <w:rsid w:val="009247B2"/>
    <w:rsid w:val="00924918"/>
    <w:rsid w:val="00926027"/>
    <w:rsid w:val="0092651D"/>
    <w:rsid w:val="00926DBB"/>
    <w:rsid w:val="00926F25"/>
    <w:rsid w:val="009274F2"/>
    <w:rsid w:val="009277EF"/>
    <w:rsid w:val="00927A2E"/>
    <w:rsid w:val="00927E9A"/>
    <w:rsid w:val="00931BFB"/>
    <w:rsid w:val="00932C78"/>
    <w:rsid w:val="00933640"/>
    <w:rsid w:val="00933DBF"/>
    <w:rsid w:val="0093473C"/>
    <w:rsid w:val="009349B4"/>
    <w:rsid w:val="00934F54"/>
    <w:rsid w:val="00936B91"/>
    <w:rsid w:val="00936DDB"/>
    <w:rsid w:val="00936E53"/>
    <w:rsid w:val="0093732A"/>
    <w:rsid w:val="00937C0C"/>
    <w:rsid w:val="00937D2D"/>
    <w:rsid w:val="0094027F"/>
    <w:rsid w:val="00940472"/>
    <w:rsid w:val="00940479"/>
    <w:rsid w:val="0094081D"/>
    <w:rsid w:val="00940C03"/>
    <w:rsid w:val="009410D1"/>
    <w:rsid w:val="009422D6"/>
    <w:rsid w:val="00942AB5"/>
    <w:rsid w:val="00942B06"/>
    <w:rsid w:val="00942B6A"/>
    <w:rsid w:val="00942C37"/>
    <w:rsid w:val="00942E5A"/>
    <w:rsid w:val="00943597"/>
    <w:rsid w:val="00943916"/>
    <w:rsid w:val="00943939"/>
    <w:rsid w:val="00943E78"/>
    <w:rsid w:val="00943FA2"/>
    <w:rsid w:val="009453D5"/>
    <w:rsid w:val="00946CD0"/>
    <w:rsid w:val="00946E82"/>
    <w:rsid w:val="00947311"/>
    <w:rsid w:val="00947502"/>
    <w:rsid w:val="00947818"/>
    <w:rsid w:val="009512DD"/>
    <w:rsid w:val="00951656"/>
    <w:rsid w:val="00951790"/>
    <w:rsid w:val="009522ED"/>
    <w:rsid w:val="00952899"/>
    <w:rsid w:val="00953335"/>
    <w:rsid w:val="009536ED"/>
    <w:rsid w:val="0095376D"/>
    <w:rsid w:val="00953C51"/>
    <w:rsid w:val="00953CF5"/>
    <w:rsid w:val="00953E69"/>
    <w:rsid w:val="009542B7"/>
    <w:rsid w:val="00954757"/>
    <w:rsid w:val="00954DAF"/>
    <w:rsid w:val="009555BE"/>
    <w:rsid w:val="00956238"/>
    <w:rsid w:val="00956378"/>
    <w:rsid w:val="00957984"/>
    <w:rsid w:val="00957EAB"/>
    <w:rsid w:val="00960365"/>
    <w:rsid w:val="00960D8C"/>
    <w:rsid w:val="00960F4E"/>
    <w:rsid w:val="00961702"/>
    <w:rsid w:val="0096275F"/>
    <w:rsid w:val="009639A3"/>
    <w:rsid w:val="00963D8B"/>
    <w:rsid w:val="00963EB4"/>
    <w:rsid w:val="0096457A"/>
    <w:rsid w:val="00964736"/>
    <w:rsid w:val="00964A6D"/>
    <w:rsid w:val="00964E50"/>
    <w:rsid w:val="00964F2F"/>
    <w:rsid w:val="00965130"/>
    <w:rsid w:val="0096557F"/>
    <w:rsid w:val="00965ADC"/>
    <w:rsid w:val="00966396"/>
    <w:rsid w:val="009678C2"/>
    <w:rsid w:val="00970095"/>
    <w:rsid w:val="00970CB2"/>
    <w:rsid w:val="00970F03"/>
    <w:rsid w:val="00971869"/>
    <w:rsid w:val="00971C32"/>
    <w:rsid w:val="00971E7C"/>
    <w:rsid w:val="00972167"/>
    <w:rsid w:val="009725C5"/>
    <w:rsid w:val="00973540"/>
    <w:rsid w:val="00973888"/>
    <w:rsid w:val="00973C98"/>
    <w:rsid w:val="00973D6F"/>
    <w:rsid w:val="00973DFC"/>
    <w:rsid w:val="0097494F"/>
    <w:rsid w:val="00974E12"/>
    <w:rsid w:val="00975135"/>
    <w:rsid w:val="00975660"/>
    <w:rsid w:val="0097651E"/>
    <w:rsid w:val="009768A1"/>
    <w:rsid w:val="009779F1"/>
    <w:rsid w:val="00977A8E"/>
    <w:rsid w:val="009802F1"/>
    <w:rsid w:val="00981BA4"/>
    <w:rsid w:val="0098573C"/>
    <w:rsid w:val="00990C1C"/>
    <w:rsid w:val="009911EC"/>
    <w:rsid w:val="00993029"/>
    <w:rsid w:val="00993692"/>
    <w:rsid w:val="009949C8"/>
    <w:rsid w:val="009951C9"/>
    <w:rsid w:val="0099667A"/>
    <w:rsid w:val="00996DED"/>
    <w:rsid w:val="00997E06"/>
    <w:rsid w:val="009A06E1"/>
    <w:rsid w:val="009A0FA1"/>
    <w:rsid w:val="009A163D"/>
    <w:rsid w:val="009A1D05"/>
    <w:rsid w:val="009A215E"/>
    <w:rsid w:val="009A2387"/>
    <w:rsid w:val="009A2823"/>
    <w:rsid w:val="009A2B6E"/>
    <w:rsid w:val="009A3F97"/>
    <w:rsid w:val="009A4505"/>
    <w:rsid w:val="009A4844"/>
    <w:rsid w:val="009A4E54"/>
    <w:rsid w:val="009A530B"/>
    <w:rsid w:val="009A5944"/>
    <w:rsid w:val="009A59D4"/>
    <w:rsid w:val="009A5FE0"/>
    <w:rsid w:val="009A639F"/>
    <w:rsid w:val="009A75AE"/>
    <w:rsid w:val="009B0740"/>
    <w:rsid w:val="009B110D"/>
    <w:rsid w:val="009B119C"/>
    <w:rsid w:val="009B15E4"/>
    <w:rsid w:val="009B1C1D"/>
    <w:rsid w:val="009B2D32"/>
    <w:rsid w:val="009B38CE"/>
    <w:rsid w:val="009B3E2A"/>
    <w:rsid w:val="009B4103"/>
    <w:rsid w:val="009B4381"/>
    <w:rsid w:val="009B57A7"/>
    <w:rsid w:val="009B585E"/>
    <w:rsid w:val="009B5ACA"/>
    <w:rsid w:val="009B666E"/>
    <w:rsid w:val="009B72D7"/>
    <w:rsid w:val="009C026C"/>
    <w:rsid w:val="009C0862"/>
    <w:rsid w:val="009C1185"/>
    <w:rsid w:val="009C2BC3"/>
    <w:rsid w:val="009C2F95"/>
    <w:rsid w:val="009C3016"/>
    <w:rsid w:val="009C345C"/>
    <w:rsid w:val="009C4E09"/>
    <w:rsid w:val="009C51D1"/>
    <w:rsid w:val="009C52A5"/>
    <w:rsid w:val="009C5D95"/>
    <w:rsid w:val="009C689E"/>
    <w:rsid w:val="009D0170"/>
    <w:rsid w:val="009D0509"/>
    <w:rsid w:val="009D13C3"/>
    <w:rsid w:val="009D184A"/>
    <w:rsid w:val="009D197C"/>
    <w:rsid w:val="009D1B28"/>
    <w:rsid w:val="009D1CED"/>
    <w:rsid w:val="009D1E83"/>
    <w:rsid w:val="009D2661"/>
    <w:rsid w:val="009D2AF6"/>
    <w:rsid w:val="009D4009"/>
    <w:rsid w:val="009D4B25"/>
    <w:rsid w:val="009D4C0D"/>
    <w:rsid w:val="009D4E9A"/>
    <w:rsid w:val="009D6955"/>
    <w:rsid w:val="009D6E57"/>
    <w:rsid w:val="009D7196"/>
    <w:rsid w:val="009E01C8"/>
    <w:rsid w:val="009E0B44"/>
    <w:rsid w:val="009E1F72"/>
    <w:rsid w:val="009E2BA0"/>
    <w:rsid w:val="009E320A"/>
    <w:rsid w:val="009E3225"/>
    <w:rsid w:val="009E329E"/>
    <w:rsid w:val="009E32F0"/>
    <w:rsid w:val="009E361B"/>
    <w:rsid w:val="009E3EB4"/>
    <w:rsid w:val="009E3F19"/>
    <w:rsid w:val="009E4827"/>
    <w:rsid w:val="009E4DEF"/>
    <w:rsid w:val="009E512D"/>
    <w:rsid w:val="009E52D2"/>
    <w:rsid w:val="009E55DC"/>
    <w:rsid w:val="009E5ED9"/>
    <w:rsid w:val="009E5EFA"/>
    <w:rsid w:val="009E612B"/>
    <w:rsid w:val="009E6319"/>
    <w:rsid w:val="009E659F"/>
    <w:rsid w:val="009E6618"/>
    <w:rsid w:val="009E6C45"/>
    <w:rsid w:val="009E70E4"/>
    <w:rsid w:val="009F0462"/>
    <w:rsid w:val="009F08EE"/>
    <w:rsid w:val="009F170A"/>
    <w:rsid w:val="009F1E06"/>
    <w:rsid w:val="009F372B"/>
    <w:rsid w:val="009F3CC4"/>
    <w:rsid w:val="009F4BF8"/>
    <w:rsid w:val="009F4F2A"/>
    <w:rsid w:val="009F543C"/>
    <w:rsid w:val="009F614B"/>
    <w:rsid w:val="009F63B2"/>
    <w:rsid w:val="009F6A66"/>
    <w:rsid w:val="009F7028"/>
    <w:rsid w:val="009F739F"/>
    <w:rsid w:val="00A002FC"/>
    <w:rsid w:val="00A01623"/>
    <w:rsid w:val="00A020DF"/>
    <w:rsid w:val="00A04029"/>
    <w:rsid w:val="00A042B2"/>
    <w:rsid w:val="00A042FF"/>
    <w:rsid w:val="00A04459"/>
    <w:rsid w:val="00A04C61"/>
    <w:rsid w:val="00A05746"/>
    <w:rsid w:val="00A06346"/>
    <w:rsid w:val="00A06460"/>
    <w:rsid w:val="00A06B6B"/>
    <w:rsid w:val="00A11306"/>
    <w:rsid w:val="00A113D7"/>
    <w:rsid w:val="00A11473"/>
    <w:rsid w:val="00A12DC7"/>
    <w:rsid w:val="00A12FE6"/>
    <w:rsid w:val="00A1303B"/>
    <w:rsid w:val="00A14134"/>
    <w:rsid w:val="00A15071"/>
    <w:rsid w:val="00A161E6"/>
    <w:rsid w:val="00A16314"/>
    <w:rsid w:val="00A16FD2"/>
    <w:rsid w:val="00A17BF6"/>
    <w:rsid w:val="00A17F53"/>
    <w:rsid w:val="00A2270C"/>
    <w:rsid w:val="00A230C9"/>
    <w:rsid w:val="00A240DF"/>
    <w:rsid w:val="00A26CF0"/>
    <w:rsid w:val="00A27744"/>
    <w:rsid w:val="00A300D4"/>
    <w:rsid w:val="00A318DB"/>
    <w:rsid w:val="00A323DE"/>
    <w:rsid w:val="00A32906"/>
    <w:rsid w:val="00A33C5D"/>
    <w:rsid w:val="00A3488D"/>
    <w:rsid w:val="00A34890"/>
    <w:rsid w:val="00A37AD6"/>
    <w:rsid w:val="00A37E43"/>
    <w:rsid w:val="00A40054"/>
    <w:rsid w:val="00A40060"/>
    <w:rsid w:val="00A4060D"/>
    <w:rsid w:val="00A42B0B"/>
    <w:rsid w:val="00A431B5"/>
    <w:rsid w:val="00A43BFD"/>
    <w:rsid w:val="00A44618"/>
    <w:rsid w:val="00A44F7F"/>
    <w:rsid w:val="00A4507B"/>
    <w:rsid w:val="00A454F2"/>
    <w:rsid w:val="00A45833"/>
    <w:rsid w:val="00A45C41"/>
    <w:rsid w:val="00A46354"/>
    <w:rsid w:val="00A465E1"/>
    <w:rsid w:val="00A46F6A"/>
    <w:rsid w:val="00A47298"/>
    <w:rsid w:val="00A50EC3"/>
    <w:rsid w:val="00A51109"/>
    <w:rsid w:val="00A5146F"/>
    <w:rsid w:val="00A514CA"/>
    <w:rsid w:val="00A515C3"/>
    <w:rsid w:val="00A51B84"/>
    <w:rsid w:val="00A527F8"/>
    <w:rsid w:val="00A52971"/>
    <w:rsid w:val="00A52D0E"/>
    <w:rsid w:val="00A52F5D"/>
    <w:rsid w:val="00A53253"/>
    <w:rsid w:val="00A53373"/>
    <w:rsid w:val="00A539A2"/>
    <w:rsid w:val="00A53BE4"/>
    <w:rsid w:val="00A55073"/>
    <w:rsid w:val="00A55622"/>
    <w:rsid w:val="00A557C7"/>
    <w:rsid w:val="00A56291"/>
    <w:rsid w:val="00A5665B"/>
    <w:rsid w:val="00A56946"/>
    <w:rsid w:val="00A578EF"/>
    <w:rsid w:val="00A57D5B"/>
    <w:rsid w:val="00A60F51"/>
    <w:rsid w:val="00A61A47"/>
    <w:rsid w:val="00A626FE"/>
    <w:rsid w:val="00A63000"/>
    <w:rsid w:val="00A63297"/>
    <w:rsid w:val="00A633EF"/>
    <w:rsid w:val="00A63A9D"/>
    <w:rsid w:val="00A6484A"/>
    <w:rsid w:val="00A66292"/>
    <w:rsid w:val="00A669F2"/>
    <w:rsid w:val="00A672D1"/>
    <w:rsid w:val="00A676F1"/>
    <w:rsid w:val="00A70026"/>
    <w:rsid w:val="00A705D8"/>
    <w:rsid w:val="00A70F1C"/>
    <w:rsid w:val="00A71C8D"/>
    <w:rsid w:val="00A72726"/>
    <w:rsid w:val="00A7307E"/>
    <w:rsid w:val="00A735E4"/>
    <w:rsid w:val="00A73617"/>
    <w:rsid w:val="00A741F6"/>
    <w:rsid w:val="00A75B1E"/>
    <w:rsid w:val="00A75B9B"/>
    <w:rsid w:val="00A76450"/>
    <w:rsid w:val="00A7719C"/>
    <w:rsid w:val="00A77393"/>
    <w:rsid w:val="00A80AB0"/>
    <w:rsid w:val="00A8134D"/>
    <w:rsid w:val="00A81399"/>
    <w:rsid w:val="00A813EB"/>
    <w:rsid w:val="00A81669"/>
    <w:rsid w:val="00A81875"/>
    <w:rsid w:val="00A8199F"/>
    <w:rsid w:val="00A81B18"/>
    <w:rsid w:val="00A827E1"/>
    <w:rsid w:val="00A835F7"/>
    <w:rsid w:val="00A8367E"/>
    <w:rsid w:val="00A83F2C"/>
    <w:rsid w:val="00A84B74"/>
    <w:rsid w:val="00A8577B"/>
    <w:rsid w:val="00A85D01"/>
    <w:rsid w:val="00A85D8B"/>
    <w:rsid w:val="00A85ED7"/>
    <w:rsid w:val="00A86F3D"/>
    <w:rsid w:val="00A90A10"/>
    <w:rsid w:val="00A90CCA"/>
    <w:rsid w:val="00A90D67"/>
    <w:rsid w:val="00A918C6"/>
    <w:rsid w:val="00A91952"/>
    <w:rsid w:val="00A91E55"/>
    <w:rsid w:val="00A92AFA"/>
    <w:rsid w:val="00A92C46"/>
    <w:rsid w:val="00A930C7"/>
    <w:rsid w:val="00A9442E"/>
    <w:rsid w:val="00A9448B"/>
    <w:rsid w:val="00A97665"/>
    <w:rsid w:val="00AA01BF"/>
    <w:rsid w:val="00AA0932"/>
    <w:rsid w:val="00AA0F0C"/>
    <w:rsid w:val="00AA0F98"/>
    <w:rsid w:val="00AA1670"/>
    <w:rsid w:val="00AA1865"/>
    <w:rsid w:val="00AA2347"/>
    <w:rsid w:val="00AA2722"/>
    <w:rsid w:val="00AA333B"/>
    <w:rsid w:val="00AA3A20"/>
    <w:rsid w:val="00AA479E"/>
    <w:rsid w:val="00AA4B40"/>
    <w:rsid w:val="00AA5990"/>
    <w:rsid w:val="00AA5F77"/>
    <w:rsid w:val="00AA6B06"/>
    <w:rsid w:val="00AA6BC5"/>
    <w:rsid w:val="00AA701D"/>
    <w:rsid w:val="00AB003A"/>
    <w:rsid w:val="00AB004A"/>
    <w:rsid w:val="00AB094A"/>
    <w:rsid w:val="00AB0F86"/>
    <w:rsid w:val="00AB184B"/>
    <w:rsid w:val="00AB1852"/>
    <w:rsid w:val="00AB1865"/>
    <w:rsid w:val="00AB19C4"/>
    <w:rsid w:val="00AB23FA"/>
    <w:rsid w:val="00AB3541"/>
    <w:rsid w:val="00AB3689"/>
    <w:rsid w:val="00AB3AE3"/>
    <w:rsid w:val="00AB46DC"/>
    <w:rsid w:val="00AB475B"/>
    <w:rsid w:val="00AB4B28"/>
    <w:rsid w:val="00AB5285"/>
    <w:rsid w:val="00AB545E"/>
    <w:rsid w:val="00AB5986"/>
    <w:rsid w:val="00AB5987"/>
    <w:rsid w:val="00AB5F24"/>
    <w:rsid w:val="00AB6CB5"/>
    <w:rsid w:val="00AC0918"/>
    <w:rsid w:val="00AC1806"/>
    <w:rsid w:val="00AC18EA"/>
    <w:rsid w:val="00AC24F5"/>
    <w:rsid w:val="00AC3B93"/>
    <w:rsid w:val="00AC45F2"/>
    <w:rsid w:val="00AC4C1B"/>
    <w:rsid w:val="00AC4D95"/>
    <w:rsid w:val="00AC67D5"/>
    <w:rsid w:val="00AC6BEB"/>
    <w:rsid w:val="00AC6CCB"/>
    <w:rsid w:val="00AC7151"/>
    <w:rsid w:val="00AC7ECF"/>
    <w:rsid w:val="00AD02F1"/>
    <w:rsid w:val="00AD09CC"/>
    <w:rsid w:val="00AD0C4B"/>
    <w:rsid w:val="00AD1246"/>
    <w:rsid w:val="00AD1495"/>
    <w:rsid w:val="00AD1543"/>
    <w:rsid w:val="00AD2E57"/>
    <w:rsid w:val="00AD34F3"/>
    <w:rsid w:val="00AD3DB8"/>
    <w:rsid w:val="00AD40B2"/>
    <w:rsid w:val="00AD42C8"/>
    <w:rsid w:val="00AD4A5E"/>
    <w:rsid w:val="00AD4FF5"/>
    <w:rsid w:val="00AD5812"/>
    <w:rsid w:val="00AD5D80"/>
    <w:rsid w:val="00AD6274"/>
    <w:rsid w:val="00AD67D0"/>
    <w:rsid w:val="00AD6CBB"/>
    <w:rsid w:val="00AD72B6"/>
    <w:rsid w:val="00AD7B47"/>
    <w:rsid w:val="00AE06B2"/>
    <w:rsid w:val="00AE160D"/>
    <w:rsid w:val="00AE168D"/>
    <w:rsid w:val="00AE20F9"/>
    <w:rsid w:val="00AE2719"/>
    <w:rsid w:val="00AE3662"/>
    <w:rsid w:val="00AE3C35"/>
    <w:rsid w:val="00AE42DA"/>
    <w:rsid w:val="00AE71F4"/>
    <w:rsid w:val="00AF141C"/>
    <w:rsid w:val="00AF193C"/>
    <w:rsid w:val="00AF27E6"/>
    <w:rsid w:val="00AF2CE7"/>
    <w:rsid w:val="00AF2CEC"/>
    <w:rsid w:val="00AF4547"/>
    <w:rsid w:val="00AF4D88"/>
    <w:rsid w:val="00AF5960"/>
    <w:rsid w:val="00AF71B0"/>
    <w:rsid w:val="00AF7B99"/>
    <w:rsid w:val="00AF7F49"/>
    <w:rsid w:val="00B0044F"/>
    <w:rsid w:val="00B0095F"/>
    <w:rsid w:val="00B00F47"/>
    <w:rsid w:val="00B01671"/>
    <w:rsid w:val="00B0185A"/>
    <w:rsid w:val="00B01AAA"/>
    <w:rsid w:val="00B02C80"/>
    <w:rsid w:val="00B02D6F"/>
    <w:rsid w:val="00B02F34"/>
    <w:rsid w:val="00B03A8F"/>
    <w:rsid w:val="00B0434E"/>
    <w:rsid w:val="00B04465"/>
    <w:rsid w:val="00B04B3D"/>
    <w:rsid w:val="00B04C4B"/>
    <w:rsid w:val="00B0513F"/>
    <w:rsid w:val="00B0519D"/>
    <w:rsid w:val="00B053C7"/>
    <w:rsid w:val="00B05448"/>
    <w:rsid w:val="00B056C4"/>
    <w:rsid w:val="00B05A02"/>
    <w:rsid w:val="00B06A8C"/>
    <w:rsid w:val="00B072C8"/>
    <w:rsid w:val="00B073B0"/>
    <w:rsid w:val="00B074CB"/>
    <w:rsid w:val="00B11083"/>
    <w:rsid w:val="00B1152D"/>
    <w:rsid w:val="00B1185D"/>
    <w:rsid w:val="00B11B06"/>
    <w:rsid w:val="00B11E21"/>
    <w:rsid w:val="00B1204C"/>
    <w:rsid w:val="00B120AF"/>
    <w:rsid w:val="00B120D2"/>
    <w:rsid w:val="00B12C6C"/>
    <w:rsid w:val="00B13216"/>
    <w:rsid w:val="00B14255"/>
    <w:rsid w:val="00B144B5"/>
    <w:rsid w:val="00B15636"/>
    <w:rsid w:val="00B163E4"/>
    <w:rsid w:val="00B174EE"/>
    <w:rsid w:val="00B17654"/>
    <w:rsid w:val="00B17BD0"/>
    <w:rsid w:val="00B17E66"/>
    <w:rsid w:val="00B2077E"/>
    <w:rsid w:val="00B21099"/>
    <w:rsid w:val="00B2187D"/>
    <w:rsid w:val="00B21AE0"/>
    <w:rsid w:val="00B21DA0"/>
    <w:rsid w:val="00B21EE3"/>
    <w:rsid w:val="00B21F3B"/>
    <w:rsid w:val="00B230E8"/>
    <w:rsid w:val="00B2380D"/>
    <w:rsid w:val="00B24D80"/>
    <w:rsid w:val="00B26633"/>
    <w:rsid w:val="00B26A76"/>
    <w:rsid w:val="00B27474"/>
    <w:rsid w:val="00B27D47"/>
    <w:rsid w:val="00B303A0"/>
    <w:rsid w:val="00B30E2C"/>
    <w:rsid w:val="00B3222C"/>
    <w:rsid w:val="00B329FA"/>
    <w:rsid w:val="00B33A6A"/>
    <w:rsid w:val="00B344EA"/>
    <w:rsid w:val="00B34E1D"/>
    <w:rsid w:val="00B35BFC"/>
    <w:rsid w:val="00B35D21"/>
    <w:rsid w:val="00B3713B"/>
    <w:rsid w:val="00B379EF"/>
    <w:rsid w:val="00B40366"/>
    <w:rsid w:val="00B40AB6"/>
    <w:rsid w:val="00B4114F"/>
    <w:rsid w:val="00B4196F"/>
    <w:rsid w:val="00B41C24"/>
    <w:rsid w:val="00B41DFC"/>
    <w:rsid w:val="00B41FE4"/>
    <w:rsid w:val="00B42F76"/>
    <w:rsid w:val="00B431CE"/>
    <w:rsid w:val="00B434B1"/>
    <w:rsid w:val="00B4386E"/>
    <w:rsid w:val="00B448B3"/>
    <w:rsid w:val="00B44DC0"/>
    <w:rsid w:val="00B46555"/>
    <w:rsid w:val="00B465D5"/>
    <w:rsid w:val="00B466FD"/>
    <w:rsid w:val="00B46851"/>
    <w:rsid w:val="00B472E5"/>
    <w:rsid w:val="00B477E6"/>
    <w:rsid w:val="00B4797A"/>
    <w:rsid w:val="00B47A78"/>
    <w:rsid w:val="00B47C6A"/>
    <w:rsid w:val="00B50560"/>
    <w:rsid w:val="00B50F49"/>
    <w:rsid w:val="00B51013"/>
    <w:rsid w:val="00B516AA"/>
    <w:rsid w:val="00B51820"/>
    <w:rsid w:val="00B52032"/>
    <w:rsid w:val="00B52CE0"/>
    <w:rsid w:val="00B53DC6"/>
    <w:rsid w:val="00B53F27"/>
    <w:rsid w:val="00B552D9"/>
    <w:rsid w:val="00B5586B"/>
    <w:rsid w:val="00B55C4E"/>
    <w:rsid w:val="00B564F5"/>
    <w:rsid w:val="00B568EF"/>
    <w:rsid w:val="00B56C1E"/>
    <w:rsid w:val="00B57930"/>
    <w:rsid w:val="00B57A58"/>
    <w:rsid w:val="00B60E45"/>
    <w:rsid w:val="00B61066"/>
    <w:rsid w:val="00B615FE"/>
    <w:rsid w:val="00B62913"/>
    <w:rsid w:val="00B62A71"/>
    <w:rsid w:val="00B62AEC"/>
    <w:rsid w:val="00B6329C"/>
    <w:rsid w:val="00B63AE8"/>
    <w:rsid w:val="00B64CF6"/>
    <w:rsid w:val="00B64EC3"/>
    <w:rsid w:val="00B65D8C"/>
    <w:rsid w:val="00B65DF0"/>
    <w:rsid w:val="00B666AB"/>
    <w:rsid w:val="00B67129"/>
    <w:rsid w:val="00B67D0C"/>
    <w:rsid w:val="00B709C0"/>
    <w:rsid w:val="00B70A36"/>
    <w:rsid w:val="00B70D37"/>
    <w:rsid w:val="00B70D84"/>
    <w:rsid w:val="00B71A16"/>
    <w:rsid w:val="00B72046"/>
    <w:rsid w:val="00B72181"/>
    <w:rsid w:val="00B72689"/>
    <w:rsid w:val="00B72B49"/>
    <w:rsid w:val="00B73C42"/>
    <w:rsid w:val="00B75440"/>
    <w:rsid w:val="00B7596A"/>
    <w:rsid w:val="00B765B3"/>
    <w:rsid w:val="00B77034"/>
    <w:rsid w:val="00B772F9"/>
    <w:rsid w:val="00B77C9C"/>
    <w:rsid w:val="00B800CC"/>
    <w:rsid w:val="00B80187"/>
    <w:rsid w:val="00B8079B"/>
    <w:rsid w:val="00B8108C"/>
    <w:rsid w:val="00B81137"/>
    <w:rsid w:val="00B8214B"/>
    <w:rsid w:val="00B82D16"/>
    <w:rsid w:val="00B830E2"/>
    <w:rsid w:val="00B8323C"/>
    <w:rsid w:val="00B83CD1"/>
    <w:rsid w:val="00B83D8F"/>
    <w:rsid w:val="00B843E4"/>
    <w:rsid w:val="00B84EA0"/>
    <w:rsid w:val="00B85232"/>
    <w:rsid w:val="00B858B2"/>
    <w:rsid w:val="00B85AFF"/>
    <w:rsid w:val="00B86668"/>
    <w:rsid w:val="00B86C33"/>
    <w:rsid w:val="00B8774B"/>
    <w:rsid w:val="00B87895"/>
    <w:rsid w:val="00B87EE1"/>
    <w:rsid w:val="00B902B5"/>
    <w:rsid w:val="00B9054D"/>
    <w:rsid w:val="00B91765"/>
    <w:rsid w:val="00B92577"/>
    <w:rsid w:val="00B929BC"/>
    <w:rsid w:val="00B92D0C"/>
    <w:rsid w:val="00B92FA3"/>
    <w:rsid w:val="00B931CF"/>
    <w:rsid w:val="00B938B1"/>
    <w:rsid w:val="00B9391F"/>
    <w:rsid w:val="00B93C43"/>
    <w:rsid w:val="00B9465B"/>
    <w:rsid w:val="00B94BD1"/>
    <w:rsid w:val="00B95C4B"/>
    <w:rsid w:val="00B95F9B"/>
    <w:rsid w:val="00B9604A"/>
    <w:rsid w:val="00B96870"/>
    <w:rsid w:val="00B96F11"/>
    <w:rsid w:val="00B978E8"/>
    <w:rsid w:val="00BA0076"/>
    <w:rsid w:val="00BA02C3"/>
    <w:rsid w:val="00BA05B5"/>
    <w:rsid w:val="00BA1E27"/>
    <w:rsid w:val="00BA2353"/>
    <w:rsid w:val="00BA3646"/>
    <w:rsid w:val="00BA42AA"/>
    <w:rsid w:val="00BA4F12"/>
    <w:rsid w:val="00BA5A71"/>
    <w:rsid w:val="00BA6362"/>
    <w:rsid w:val="00BA6715"/>
    <w:rsid w:val="00BA6D4E"/>
    <w:rsid w:val="00BA7D0C"/>
    <w:rsid w:val="00BB041D"/>
    <w:rsid w:val="00BB05DE"/>
    <w:rsid w:val="00BB0E6D"/>
    <w:rsid w:val="00BB156F"/>
    <w:rsid w:val="00BB16FE"/>
    <w:rsid w:val="00BB21DD"/>
    <w:rsid w:val="00BB26A8"/>
    <w:rsid w:val="00BB2A0F"/>
    <w:rsid w:val="00BB2D7C"/>
    <w:rsid w:val="00BB363D"/>
    <w:rsid w:val="00BB3ADD"/>
    <w:rsid w:val="00BB3EE9"/>
    <w:rsid w:val="00BB5C48"/>
    <w:rsid w:val="00BB5CCD"/>
    <w:rsid w:val="00BB6148"/>
    <w:rsid w:val="00BB68A0"/>
    <w:rsid w:val="00BB7228"/>
    <w:rsid w:val="00BB72F6"/>
    <w:rsid w:val="00BB75F8"/>
    <w:rsid w:val="00BB7801"/>
    <w:rsid w:val="00BB7E9B"/>
    <w:rsid w:val="00BC15E0"/>
    <w:rsid w:val="00BC2231"/>
    <w:rsid w:val="00BC227E"/>
    <w:rsid w:val="00BC2BFD"/>
    <w:rsid w:val="00BC2E63"/>
    <w:rsid w:val="00BC361D"/>
    <w:rsid w:val="00BC3C7F"/>
    <w:rsid w:val="00BC4BB3"/>
    <w:rsid w:val="00BC517F"/>
    <w:rsid w:val="00BC5635"/>
    <w:rsid w:val="00BC5F4F"/>
    <w:rsid w:val="00BC67D7"/>
    <w:rsid w:val="00BC72B6"/>
    <w:rsid w:val="00BC7398"/>
    <w:rsid w:val="00BD02D0"/>
    <w:rsid w:val="00BD0DE9"/>
    <w:rsid w:val="00BD0EAD"/>
    <w:rsid w:val="00BD1B63"/>
    <w:rsid w:val="00BD27B7"/>
    <w:rsid w:val="00BD2FBE"/>
    <w:rsid w:val="00BD3346"/>
    <w:rsid w:val="00BD341B"/>
    <w:rsid w:val="00BD380D"/>
    <w:rsid w:val="00BD3D93"/>
    <w:rsid w:val="00BD4731"/>
    <w:rsid w:val="00BD5308"/>
    <w:rsid w:val="00BD5663"/>
    <w:rsid w:val="00BD6AD6"/>
    <w:rsid w:val="00BD6CDE"/>
    <w:rsid w:val="00BD7313"/>
    <w:rsid w:val="00BD7596"/>
    <w:rsid w:val="00BD783D"/>
    <w:rsid w:val="00BD7B9C"/>
    <w:rsid w:val="00BD7DB8"/>
    <w:rsid w:val="00BE0862"/>
    <w:rsid w:val="00BE09AB"/>
    <w:rsid w:val="00BE1289"/>
    <w:rsid w:val="00BE2115"/>
    <w:rsid w:val="00BE269B"/>
    <w:rsid w:val="00BE2FE3"/>
    <w:rsid w:val="00BE3432"/>
    <w:rsid w:val="00BE3647"/>
    <w:rsid w:val="00BE365D"/>
    <w:rsid w:val="00BE38E2"/>
    <w:rsid w:val="00BE4867"/>
    <w:rsid w:val="00BE539D"/>
    <w:rsid w:val="00BE5DB3"/>
    <w:rsid w:val="00BE6E33"/>
    <w:rsid w:val="00BE7062"/>
    <w:rsid w:val="00BE790F"/>
    <w:rsid w:val="00BF0DC3"/>
    <w:rsid w:val="00BF1B76"/>
    <w:rsid w:val="00BF1DA7"/>
    <w:rsid w:val="00BF2512"/>
    <w:rsid w:val="00BF285A"/>
    <w:rsid w:val="00BF3A73"/>
    <w:rsid w:val="00BF40AA"/>
    <w:rsid w:val="00BF684A"/>
    <w:rsid w:val="00BF6BC0"/>
    <w:rsid w:val="00BF7453"/>
    <w:rsid w:val="00C005E1"/>
    <w:rsid w:val="00C007DE"/>
    <w:rsid w:val="00C00B6B"/>
    <w:rsid w:val="00C00CB7"/>
    <w:rsid w:val="00C016CD"/>
    <w:rsid w:val="00C0245E"/>
    <w:rsid w:val="00C031FE"/>
    <w:rsid w:val="00C03FE2"/>
    <w:rsid w:val="00C041C4"/>
    <w:rsid w:val="00C047FE"/>
    <w:rsid w:val="00C0495F"/>
    <w:rsid w:val="00C04ADC"/>
    <w:rsid w:val="00C058E7"/>
    <w:rsid w:val="00C05C1F"/>
    <w:rsid w:val="00C0713F"/>
    <w:rsid w:val="00C07236"/>
    <w:rsid w:val="00C076AA"/>
    <w:rsid w:val="00C1033E"/>
    <w:rsid w:val="00C10727"/>
    <w:rsid w:val="00C10FE3"/>
    <w:rsid w:val="00C11567"/>
    <w:rsid w:val="00C11B6A"/>
    <w:rsid w:val="00C12822"/>
    <w:rsid w:val="00C1285E"/>
    <w:rsid w:val="00C1318A"/>
    <w:rsid w:val="00C13335"/>
    <w:rsid w:val="00C13A0D"/>
    <w:rsid w:val="00C14435"/>
    <w:rsid w:val="00C14808"/>
    <w:rsid w:val="00C1481F"/>
    <w:rsid w:val="00C14E1F"/>
    <w:rsid w:val="00C14E34"/>
    <w:rsid w:val="00C157C1"/>
    <w:rsid w:val="00C15FBA"/>
    <w:rsid w:val="00C1629C"/>
    <w:rsid w:val="00C16B4E"/>
    <w:rsid w:val="00C17275"/>
    <w:rsid w:val="00C176DE"/>
    <w:rsid w:val="00C17ABE"/>
    <w:rsid w:val="00C17F65"/>
    <w:rsid w:val="00C20090"/>
    <w:rsid w:val="00C2074F"/>
    <w:rsid w:val="00C20945"/>
    <w:rsid w:val="00C21007"/>
    <w:rsid w:val="00C21157"/>
    <w:rsid w:val="00C211B3"/>
    <w:rsid w:val="00C214C4"/>
    <w:rsid w:val="00C2153E"/>
    <w:rsid w:val="00C2242D"/>
    <w:rsid w:val="00C246A5"/>
    <w:rsid w:val="00C24A76"/>
    <w:rsid w:val="00C24BA0"/>
    <w:rsid w:val="00C25B88"/>
    <w:rsid w:val="00C25E89"/>
    <w:rsid w:val="00C25FB0"/>
    <w:rsid w:val="00C26ED6"/>
    <w:rsid w:val="00C2755B"/>
    <w:rsid w:val="00C27675"/>
    <w:rsid w:val="00C27DA0"/>
    <w:rsid w:val="00C27F2B"/>
    <w:rsid w:val="00C3041C"/>
    <w:rsid w:val="00C30E9D"/>
    <w:rsid w:val="00C319C3"/>
    <w:rsid w:val="00C31B7F"/>
    <w:rsid w:val="00C33570"/>
    <w:rsid w:val="00C344AE"/>
    <w:rsid w:val="00C344BC"/>
    <w:rsid w:val="00C34638"/>
    <w:rsid w:val="00C3470B"/>
    <w:rsid w:val="00C34C18"/>
    <w:rsid w:val="00C34CF2"/>
    <w:rsid w:val="00C351DB"/>
    <w:rsid w:val="00C35DF4"/>
    <w:rsid w:val="00C35FDE"/>
    <w:rsid w:val="00C37919"/>
    <w:rsid w:val="00C427C4"/>
    <w:rsid w:val="00C4334F"/>
    <w:rsid w:val="00C44CDE"/>
    <w:rsid w:val="00C455C1"/>
    <w:rsid w:val="00C459C3"/>
    <w:rsid w:val="00C45DBC"/>
    <w:rsid w:val="00C46323"/>
    <w:rsid w:val="00C466F8"/>
    <w:rsid w:val="00C46DC1"/>
    <w:rsid w:val="00C50090"/>
    <w:rsid w:val="00C50A0C"/>
    <w:rsid w:val="00C50A45"/>
    <w:rsid w:val="00C51850"/>
    <w:rsid w:val="00C526B9"/>
    <w:rsid w:val="00C5296F"/>
    <w:rsid w:val="00C52E02"/>
    <w:rsid w:val="00C536F5"/>
    <w:rsid w:val="00C53784"/>
    <w:rsid w:val="00C54057"/>
    <w:rsid w:val="00C5417A"/>
    <w:rsid w:val="00C54870"/>
    <w:rsid w:val="00C54A38"/>
    <w:rsid w:val="00C55893"/>
    <w:rsid w:val="00C55CE4"/>
    <w:rsid w:val="00C5671C"/>
    <w:rsid w:val="00C5755B"/>
    <w:rsid w:val="00C57681"/>
    <w:rsid w:val="00C60049"/>
    <w:rsid w:val="00C61042"/>
    <w:rsid w:val="00C611C9"/>
    <w:rsid w:val="00C615D0"/>
    <w:rsid w:val="00C61991"/>
    <w:rsid w:val="00C61BB0"/>
    <w:rsid w:val="00C62122"/>
    <w:rsid w:val="00C62D4F"/>
    <w:rsid w:val="00C62E81"/>
    <w:rsid w:val="00C64CAC"/>
    <w:rsid w:val="00C6541B"/>
    <w:rsid w:val="00C65782"/>
    <w:rsid w:val="00C65852"/>
    <w:rsid w:val="00C659F9"/>
    <w:rsid w:val="00C65BEE"/>
    <w:rsid w:val="00C6746C"/>
    <w:rsid w:val="00C6790B"/>
    <w:rsid w:val="00C67A73"/>
    <w:rsid w:val="00C67FAF"/>
    <w:rsid w:val="00C70833"/>
    <w:rsid w:val="00C715C9"/>
    <w:rsid w:val="00C7219C"/>
    <w:rsid w:val="00C7255D"/>
    <w:rsid w:val="00C729F6"/>
    <w:rsid w:val="00C72F1F"/>
    <w:rsid w:val="00C730C2"/>
    <w:rsid w:val="00C731B6"/>
    <w:rsid w:val="00C731D5"/>
    <w:rsid w:val="00C737B3"/>
    <w:rsid w:val="00C738BB"/>
    <w:rsid w:val="00C73E9C"/>
    <w:rsid w:val="00C74F71"/>
    <w:rsid w:val="00C75AF0"/>
    <w:rsid w:val="00C766F4"/>
    <w:rsid w:val="00C76DDB"/>
    <w:rsid w:val="00C76FEE"/>
    <w:rsid w:val="00C77229"/>
    <w:rsid w:val="00C77CEF"/>
    <w:rsid w:val="00C80287"/>
    <w:rsid w:val="00C811B3"/>
    <w:rsid w:val="00C81B7F"/>
    <w:rsid w:val="00C81BD9"/>
    <w:rsid w:val="00C81DDF"/>
    <w:rsid w:val="00C82487"/>
    <w:rsid w:val="00C83309"/>
    <w:rsid w:val="00C834E7"/>
    <w:rsid w:val="00C8406D"/>
    <w:rsid w:val="00C842A5"/>
    <w:rsid w:val="00C84890"/>
    <w:rsid w:val="00C86D82"/>
    <w:rsid w:val="00C870E2"/>
    <w:rsid w:val="00C90441"/>
    <w:rsid w:val="00C904CA"/>
    <w:rsid w:val="00C90A43"/>
    <w:rsid w:val="00C91069"/>
    <w:rsid w:val="00C9113B"/>
    <w:rsid w:val="00C9183C"/>
    <w:rsid w:val="00C91BC2"/>
    <w:rsid w:val="00C92065"/>
    <w:rsid w:val="00C93490"/>
    <w:rsid w:val="00C936F1"/>
    <w:rsid w:val="00C93760"/>
    <w:rsid w:val="00C9376F"/>
    <w:rsid w:val="00C93E93"/>
    <w:rsid w:val="00C942E6"/>
    <w:rsid w:val="00C948A0"/>
    <w:rsid w:val="00C94C8E"/>
    <w:rsid w:val="00C954F1"/>
    <w:rsid w:val="00C959D9"/>
    <w:rsid w:val="00C95D4C"/>
    <w:rsid w:val="00C96500"/>
    <w:rsid w:val="00C9688A"/>
    <w:rsid w:val="00C9689D"/>
    <w:rsid w:val="00C96DF2"/>
    <w:rsid w:val="00C96F8F"/>
    <w:rsid w:val="00CA0223"/>
    <w:rsid w:val="00CA0455"/>
    <w:rsid w:val="00CA070A"/>
    <w:rsid w:val="00CA1377"/>
    <w:rsid w:val="00CA196E"/>
    <w:rsid w:val="00CA1EEE"/>
    <w:rsid w:val="00CA2CE6"/>
    <w:rsid w:val="00CA308A"/>
    <w:rsid w:val="00CA399F"/>
    <w:rsid w:val="00CA3F45"/>
    <w:rsid w:val="00CA4512"/>
    <w:rsid w:val="00CA75DC"/>
    <w:rsid w:val="00CA7DB7"/>
    <w:rsid w:val="00CA7EDE"/>
    <w:rsid w:val="00CB26B6"/>
    <w:rsid w:val="00CB5BF9"/>
    <w:rsid w:val="00CB6700"/>
    <w:rsid w:val="00CB6729"/>
    <w:rsid w:val="00CB7D2E"/>
    <w:rsid w:val="00CC1766"/>
    <w:rsid w:val="00CC1A11"/>
    <w:rsid w:val="00CC2096"/>
    <w:rsid w:val="00CC275B"/>
    <w:rsid w:val="00CC3178"/>
    <w:rsid w:val="00CC3E7D"/>
    <w:rsid w:val="00CC4E51"/>
    <w:rsid w:val="00CC5347"/>
    <w:rsid w:val="00CC5409"/>
    <w:rsid w:val="00CC5D18"/>
    <w:rsid w:val="00CC638B"/>
    <w:rsid w:val="00CC6602"/>
    <w:rsid w:val="00CC6B6D"/>
    <w:rsid w:val="00CC6F6E"/>
    <w:rsid w:val="00CC7F17"/>
    <w:rsid w:val="00CC7F94"/>
    <w:rsid w:val="00CD0471"/>
    <w:rsid w:val="00CD05CB"/>
    <w:rsid w:val="00CD0ED3"/>
    <w:rsid w:val="00CD112D"/>
    <w:rsid w:val="00CD1299"/>
    <w:rsid w:val="00CD1526"/>
    <w:rsid w:val="00CD1E5E"/>
    <w:rsid w:val="00CD3090"/>
    <w:rsid w:val="00CD376A"/>
    <w:rsid w:val="00CD477B"/>
    <w:rsid w:val="00CD51DF"/>
    <w:rsid w:val="00CD5CEB"/>
    <w:rsid w:val="00CD63AD"/>
    <w:rsid w:val="00CD66F2"/>
    <w:rsid w:val="00CD7F22"/>
    <w:rsid w:val="00CE0CD0"/>
    <w:rsid w:val="00CE1164"/>
    <w:rsid w:val="00CE14D5"/>
    <w:rsid w:val="00CE18DB"/>
    <w:rsid w:val="00CE1D85"/>
    <w:rsid w:val="00CE2F4A"/>
    <w:rsid w:val="00CE3C3C"/>
    <w:rsid w:val="00CE475E"/>
    <w:rsid w:val="00CE547B"/>
    <w:rsid w:val="00CE555E"/>
    <w:rsid w:val="00CE59E3"/>
    <w:rsid w:val="00CE6CA1"/>
    <w:rsid w:val="00CE77C3"/>
    <w:rsid w:val="00CE7FD4"/>
    <w:rsid w:val="00CF02B1"/>
    <w:rsid w:val="00CF0505"/>
    <w:rsid w:val="00CF05B5"/>
    <w:rsid w:val="00CF05EF"/>
    <w:rsid w:val="00CF127F"/>
    <w:rsid w:val="00CF332B"/>
    <w:rsid w:val="00CF33A2"/>
    <w:rsid w:val="00CF451D"/>
    <w:rsid w:val="00CF474E"/>
    <w:rsid w:val="00CF4D07"/>
    <w:rsid w:val="00CF500D"/>
    <w:rsid w:val="00CF5819"/>
    <w:rsid w:val="00CF6073"/>
    <w:rsid w:val="00CF677F"/>
    <w:rsid w:val="00CF7E85"/>
    <w:rsid w:val="00CF7EBD"/>
    <w:rsid w:val="00D002B2"/>
    <w:rsid w:val="00D009F0"/>
    <w:rsid w:val="00D01C64"/>
    <w:rsid w:val="00D01DED"/>
    <w:rsid w:val="00D01EB9"/>
    <w:rsid w:val="00D03009"/>
    <w:rsid w:val="00D03D13"/>
    <w:rsid w:val="00D04D5E"/>
    <w:rsid w:val="00D05205"/>
    <w:rsid w:val="00D0543D"/>
    <w:rsid w:val="00D0686F"/>
    <w:rsid w:val="00D06D7E"/>
    <w:rsid w:val="00D071F5"/>
    <w:rsid w:val="00D110B2"/>
    <w:rsid w:val="00D112D7"/>
    <w:rsid w:val="00D11CBC"/>
    <w:rsid w:val="00D11E1E"/>
    <w:rsid w:val="00D123F3"/>
    <w:rsid w:val="00D12C22"/>
    <w:rsid w:val="00D13675"/>
    <w:rsid w:val="00D138E0"/>
    <w:rsid w:val="00D14305"/>
    <w:rsid w:val="00D1554E"/>
    <w:rsid w:val="00D15A22"/>
    <w:rsid w:val="00D15BF4"/>
    <w:rsid w:val="00D16830"/>
    <w:rsid w:val="00D16A05"/>
    <w:rsid w:val="00D17E28"/>
    <w:rsid w:val="00D20AAD"/>
    <w:rsid w:val="00D20D71"/>
    <w:rsid w:val="00D20D85"/>
    <w:rsid w:val="00D21505"/>
    <w:rsid w:val="00D2167D"/>
    <w:rsid w:val="00D2299C"/>
    <w:rsid w:val="00D233A5"/>
    <w:rsid w:val="00D233DD"/>
    <w:rsid w:val="00D23C67"/>
    <w:rsid w:val="00D23F95"/>
    <w:rsid w:val="00D241EC"/>
    <w:rsid w:val="00D24517"/>
    <w:rsid w:val="00D248C7"/>
    <w:rsid w:val="00D268F6"/>
    <w:rsid w:val="00D2731B"/>
    <w:rsid w:val="00D2790E"/>
    <w:rsid w:val="00D3039D"/>
    <w:rsid w:val="00D30D9C"/>
    <w:rsid w:val="00D31EA8"/>
    <w:rsid w:val="00D32287"/>
    <w:rsid w:val="00D3289B"/>
    <w:rsid w:val="00D32901"/>
    <w:rsid w:val="00D32C65"/>
    <w:rsid w:val="00D33C9F"/>
    <w:rsid w:val="00D33F70"/>
    <w:rsid w:val="00D33F8B"/>
    <w:rsid w:val="00D34847"/>
    <w:rsid w:val="00D353FC"/>
    <w:rsid w:val="00D36C2B"/>
    <w:rsid w:val="00D36C69"/>
    <w:rsid w:val="00D40205"/>
    <w:rsid w:val="00D40946"/>
    <w:rsid w:val="00D41046"/>
    <w:rsid w:val="00D41D94"/>
    <w:rsid w:val="00D421DA"/>
    <w:rsid w:val="00D44738"/>
    <w:rsid w:val="00D45C70"/>
    <w:rsid w:val="00D4603D"/>
    <w:rsid w:val="00D46A44"/>
    <w:rsid w:val="00D478E4"/>
    <w:rsid w:val="00D47B6E"/>
    <w:rsid w:val="00D47C17"/>
    <w:rsid w:val="00D47CA2"/>
    <w:rsid w:val="00D512A3"/>
    <w:rsid w:val="00D51C6B"/>
    <w:rsid w:val="00D53808"/>
    <w:rsid w:val="00D53C7B"/>
    <w:rsid w:val="00D54060"/>
    <w:rsid w:val="00D541F4"/>
    <w:rsid w:val="00D54BD3"/>
    <w:rsid w:val="00D55E09"/>
    <w:rsid w:val="00D57242"/>
    <w:rsid w:val="00D6079A"/>
    <w:rsid w:val="00D60D69"/>
    <w:rsid w:val="00D61318"/>
    <w:rsid w:val="00D61DB0"/>
    <w:rsid w:val="00D620E6"/>
    <w:rsid w:val="00D6262F"/>
    <w:rsid w:val="00D62A89"/>
    <w:rsid w:val="00D62DFD"/>
    <w:rsid w:val="00D6348A"/>
    <w:rsid w:val="00D63887"/>
    <w:rsid w:val="00D6433B"/>
    <w:rsid w:val="00D64389"/>
    <w:rsid w:val="00D64A4B"/>
    <w:rsid w:val="00D65094"/>
    <w:rsid w:val="00D6521A"/>
    <w:rsid w:val="00D6528A"/>
    <w:rsid w:val="00D66010"/>
    <w:rsid w:val="00D66B24"/>
    <w:rsid w:val="00D676B6"/>
    <w:rsid w:val="00D67844"/>
    <w:rsid w:val="00D70CB2"/>
    <w:rsid w:val="00D70E0F"/>
    <w:rsid w:val="00D71CF7"/>
    <w:rsid w:val="00D72E74"/>
    <w:rsid w:val="00D72ECF"/>
    <w:rsid w:val="00D734D2"/>
    <w:rsid w:val="00D73966"/>
    <w:rsid w:val="00D73E41"/>
    <w:rsid w:val="00D7405A"/>
    <w:rsid w:val="00D747D6"/>
    <w:rsid w:val="00D75150"/>
    <w:rsid w:val="00D75513"/>
    <w:rsid w:val="00D76642"/>
    <w:rsid w:val="00D76A7E"/>
    <w:rsid w:val="00D76BA5"/>
    <w:rsid w:val="00D77C4F"/>
    <w:rsid w:val="00D80589"/>
    <w:rsid w:val="00D80657"/>
    <w:rsid w:val="00D8071F"/>
    <w:rsid w:val="00D80759"/>
    <w:rsid w:val="00D80F36"/>
    <w:rsid w:val="00D816CB"/>
    <w:rsid w:val="00D81B49"/>
    <w:rsid w:val="00D81CA4"/>
    <w:rsid w:val="00D8269C"/>
    <w:rsid w:val="00D82BCC"/>
    <w:rsid w:val="00D83FA7"/>
    <w:rsid w:val="00D842EF"/>
    <w:rsid w:val="00D85407"/>
    <w:rsid w:val="00D869E0"/>
    <w:rsid w:val="00D86AEE"/>
    <w:rsid w:val="00D86F4D"/>
    <w:rsid w:val="00D872AE"/>
    <w:rsid w:val="00D87AFC"/>
    <w:rsid w:val="00D87DCB"/>
    <w:rsid w:val="00D907CE"/>
    <w:rsid w:val="00D92D0B"/>
    <w:rsid w:val="00D932C8"/>
    <w:rsid w:val="00D94C55"/>
    <w:rsid w:val="00D952E2"/>
    <w:rsid w:val="00D9540A"/>
    <w:rsid w:val="00D9602F"/>
    <w:rsid w:val="00D96C43"/>
    <w:rsid w:val="00DA044A"/>
    <w:rsid w:val="00DA0CCE"/>
    <w:rsid w:val="00DA0CDD"/>
    <w:rsid w:val="00DA2248"/>
    <w:rsid w:val="00DA22FA"/>
    <w:rsid w:val="00DA2939"/>
    <w:rsid w:val="00DA2944"/>
    <w:rsid w:val="00DA29F3"/>
    <w:rsid w:val="00DA2A51"/>
    <w:rsid w:val="00DA4417"/>
    <w:rsid w:val="00DA550E"/>
    <w:rsid w:val="00DA56E0"/>
    <w:rsid w:val="00DA6182"/>
    <w:rsid w:val="00DA63EB"/>
    <w:rsid w:val="00DA69F6"/>
    <w:rsid w:val="00DA6DCA"/>
    <w:rsid w:val="00DA6E74"/>
    <w:rsid w:val="00DA7121"/>
    <w:rsid w:val="00DA7339"/>
    <w:rsid w:val="00DA73AF"/>
    <w:rsid w:val="00DA750E"/>
    <w:rsid w:val="00DB02BC"/>
    <w:rsid w:val="00DB03C3"/>
    <w:rsid w:val="00DB0769"/>
    <w:rsid w:val="00DB0994"/>
    <w:rsid w:val="00DB09F9"/>
    <w:rsid w:val="00DB1025"/>
    <w:rsid w:val="00DB12AA"/>
    <w:rsid w:val="00DB20E5"/>
    <w:rsid w:val="00DB2673"/>
    <w:rsid w:val="00DB26B5"/>
    <w:rsid w:val="00DB29ED"/>
    <w:rsid w:val="00DB3A92"/>
    <w:rsid w:val="00DB42E8"/>
    <w:rsid w:val="00DB47F2"/>
    <w:rsid w:val="00DB4BE7"/>
    <w:rsid w:val="00DB530C"/>
    <w:rsid w:val="00DB5312"/>
    <w:rsid w:val="00DB5693"/>
    <w:rsid w:val="00DB59D5"/>
    <w:rsid w:val="00DB634A"/>
    <w:rsid w:val="00DC0756"/>
    <w:rsid w:val="00DC0C65"/>
    <w:rsid w:val="00DC0C74"/>
    <w:rsid w:val="00DC15F6"/>
    <w:rsid w:val="00DC16A5"/>
    <w:rsid w:val="00DC24E3"/>
    <w:rsid w:val="00DC27E4"/>
    <w:rsid w:val="00DC281A"/>
    <w:rsid w:val="00DC2F48"/>
    <w:rsid w:val="00DC2FB2"/>
    <w:rsid w:val="00DC37CD"/>
    <w:rsid w:val="00DC48D2"/>
    <w:rsid w:val="00DC4E3D"/>
    <w:rsid w:val="00DC6208"/>
    <w:rsid w:val="00DC6335"/>
    <w:rsid w:val="00DC67FA"/>
    <w:rsid w:val="00DC6B12"/>
    <w:rsid w:val="00DC6B61"/>
    <w:rsid w:val="00DC6F14"/>
    <w:rsid w:val="00DC74DB"/>
    <w:rsid w:val="00DC755D"/>
    <w:rsid w:val="00DC75BB"/>
    <w:rsid w:val="00DC7734"/>
    <w:rsid w:val="00DC7FBA"/>
    <w:rsid w:val="00DD0353"/>
    <w:rsid w:val="00DD09EC"/>
    <w:rsid w:val="00DD1456"/>
    <w:rsid w:val="00DD2617"/>
    <w:rsid w:val="00DD27F2"/>
    <w:rsid w:val="00DD31F9"/>
    <w:rsid w:val="00DD4FD2"/>
    <w:rsid w:val="00DD52CB"/>
    <w:rsid w:val="00DD591B"/>
    <w:rsid w:val="00DD59BE"/>
    <w:rsid w:val="00DD5AFE"/>
    <w:rsid w:val="00DD613C"/>
    <w:rsid w:val="00DD67BC"/>
    <w:rsid w:val="00DD6839"/>
    <w:rsid w:val="00DE0301"/>
    <w:rsid w:val="00DE1A92"/>
    <w:rsid w:val="00DE1F64"/>
    <w:rsid w:val="00DE2294"/>
    <w:rsid w:val="00DE3323"/>
    <w:rsid w:val="00DE60C1"/>
    <w:rsid w:val="00DE664D"/>
    <w:rsid w:val="00DF00AB"/>
    <w:rsid w:val="00DF0298"/>
    <w:rsid w:val="00DF1048"/>
    <w:rsid w:val="00DF131B"/>
    <w:rsid w:val="00DF1BBF"/>
    <w:rsid w:val="00DF1D24"/>
    <w:rsid w:val="00DF202A"/>
    <w:rsid w:val="00DF2ECE"/>
    <w:rsid w:val="00DF327C"/>
    <w:rsid w:val="00DF3D1A"/>
    <w:rsid w:val="00DF3E48"/>
    <w:rsid w:val="00DF421E"/>
    <w:rsid w:val="00DF5402"/>
    <w:rsid w:val="00DF577A"/>
    <w:rsid w:val="00DF6977"/>
    <w:rsid w:val="00DF6A86"/>
    <w:rsid w:val="00DF6A98"/>
    <w:rsid w:val="00DF6D51"/>
    <w:rsid w:val="00DF7378"/>
    <w:rsid w:val="00DF7843"/>
    <w:rsid w:val="00DF7851"/>
    <w:rsid w:val="00DF7C1D"/>
    <w:rsid w:val="00E00D6F"/>
    <w:rsid w:val="00E0113C"/>
    <w:rsid w:val="00E01864"/>
    <w:rsid w:val="00E01996"/>
    <w:rsid w:val="00E02DBD"/>
    <w:rsid w:val="00E0315F"/>
    <w:rsid w:val="00E03189"/>
    <w:rsid w:val="00E03BE8"/>
    <w:rsid w:val="00E043D5"/>
    <w:rsid w:val="00E043F8"/>
    <w:rsid w:val="00E04434"/>
    <w:rsid w:val="00E04E62"/>
    <w:rsid w:val="00E05D92"/>
    <w:rsid w:val="00E06770"/>
    <w:rsid w:val="00E10163"/>
    <w:rsid w:val="00E11AA3"/>
    <w:rsid w:val="00E11B5F"/>
    <w:rsid w:val="00E11E3C"/>
    <w:rsid w:val="00E12FE3"/>
    <w:rsid w:val="00E1301F"/>
    <w:rsid w:val="00E1308F"/>
    <w:rsid w:val="00E13DE0"/>
    <w:rsid w:val="00E14246"/>
    <w:rsid w:val="00E15D74"/>
    <w:rsid w:val="00E15E8C"/>
    <w:rsid w:val="00E16711"/>
    <w:rsid w:val="00E168EA"/>
    <w:rsid w:val="00E1732E"/>
    <w:rsid w:val="00E20224"/>
    <w:rsid w:val="00E207FF"/>
    <w:rsid w:val="00E2147B"/>
    <w:rsid w:val="00E214CA"/>
    <w:rsid w:val="00E2164C"/>
    <w:rsid w:val="00E21984"/>
    <w:rsid w:val="00E2213B"/>
    <w:rsid w:val="00E24CED"/>
    <w:rsid w:val="00E24D6B"/>
    <w:rsid w:val="00E2537F"/>
    <w:rsid w:val="00E25B2D"/>
    <w:rsid w:val="00E2639B"/>
    <w:rsid w:val="00E26450"/>
    <w:rsid w:val="00E265EF"/>
    <w:rsid w:val="00E26F98"/>
    <w:rsid w:val="00E27E81"/>
    <w:rsid w:val="00E30E58"/>
    <w:rsid w:val="00E30F63"/>
    <w:rsid w:val="00E31110"/>
    <w:rsid w:val="00E313F9"/>
    <w:rsid w:val="00E31D52"/>
    <w:rsid w:val="00E31F92"/>
    <w:rsid w:val="00E32555"/>
    <w:rsid w:val="00E33002"/>
    <w:rsid w:val="00E334E6"/>
    <w:rsid w:val="00E3384F"/>
    <w:rsid w:val="00E3415A"/>
    <w:rsid w:val="00E3436C"/>
    <w:rsid w:val="00E34BA5"/>
    <w:rsid w:val="00E35A3D"/>
    <w:rsid w:val="00E35AC5"/>
    <w:rsid w:val="00E3650E"/>
    <w:rsid w:val="00E36900"/>
    <w:rsid w:val="00E36DA5"/>
    <w:rsid w:val="00E378D3"/>
    <w:rsid w:val="00E37C4B"/>
    <w:rsid w:val="00E37C4E"/>
    <w:rsid w:val="00E40316"/>
    <w:rsid w:val="00E40356"/>
    <w:rsid w:val="00E412B5"/>
    <w:rsid w:val="00E41CF2"/>
    <w:rsid w:val="00E41D0C"/>
    <w:rsid w:val="00E42994"/>
    <w:rsid w:val="00E43174"/>
    <w:rsid w:val="00E43279"/>
    <w:rsid w:val="00E43867"/>
    <w:rsid w:val="00E438C8"/>
    <w:rsid w:val="00E4425F"/>
    <w:rsid w:val="00E444B0"/>
    <w:rsid w:val="00E4451D"/>
    <w:rsid w:val="00E44E23"/>
    <w:rsid w:val="00E45D0B"/>
    <w:rsid w:val="00E46CA1"/>
    <w:rsid w:val="00E501BC"/>
    <w:rsid w:val="00E50652"/>
    <w:rsid w:val="00E50CE7"/>
    <w:rsid w:val="00E514EE"/>
    <w:rsid w:val="00E51D7E"/>
    <w:rsid w:val="00E52342"/>
    <w:rsid w:val="00E53D9B"/>
    <w:rsid w:val="00E53E99"/>
    <w:rsid w:val="00E54FD8"/>
    <w:rsid w:val="00E561DC"/>
    <w:rsid w:val="00E5621E"/>
    <w:rsid w:val="00E56406"/>
    <w:rsid w:val="00E56450"/>
    <w:rsid w:val="00E5673A"/>
    <w:rsid w:val="00E57325"/>
    <w:rsid w:val="00E57587"/>
    <w:rsid w:val="00E5767D"/>
    <w:rsid w:val="00E57CE3"/>
    <w:rsid w:val="00E62880"/>
    <w:rsid w:val="00E631D3"/>
    <w:rsid w:val="00E65EE5"/>
    <w:rsid w:val="00E666CB"/>
    <w:rsid w:val="00E672D3"/>
    <w:rsid w:val="00E67DAB"/>
    <w:rsid w:val="00E70048"/>
    <w:rsid w:val="00E702C2"/>
    <w:rsid w:val="00E70DC7"/>
    <w:rsid w:val="00E7196E"/>
    <w:rsid w:val="00E71A72"/>
    <w:rsid w:val="00E724CC"/>
    <w:rsid w:val="00E728B4"/>
    <w:rsid w:val="00E72E01"/>
    <w:rsid w:val="00E73133"/>
    <w:rsid w:val="00E73D67"/>
    <w:rsid w:val="00E73FCB"/>
    <w:rsid w:val="00E74064"/>
    <w:rsid w:val="00E74102"/>
    <w:rsid w:val="00E7475B"/>
    <w:rsid w:val="00E74C97"/>
    <w:rsid w:val="00E75067"/>
    <w:rsid w:val="00E7626A"/>
    <w:rsid w:val="00E773A6"/>
    <w:rsid w:val="00E80255"/>
    <w:rsid w:val="00E80989"/>
    <w:rsid w:val="00E81EE9"/>
    <w:rsid w:val="00E82324"/>
    <w:rsid w:val="00E8243D"/>
    <w:rsid w:val="00E82C26"/>
    <w:rsid w:val="00E82D60"/>
    <w:rsid w:val="00E84D0D"/>
    <w:rsid w:val="00E87E24"/>
    <w:rsid w:val="00E904E0"/>
    <w:rsid w:val="00E91550"/>
    <w:rsid w:val="00E91A22"/>
    <w:rsid w:val="00E91AAE"/>
    <w:rsid w:val="00E91DB4"/>
    <w:rsid w:val="00E92498"/>
    <w:rsid w:val="00E926C3"/>
    <w:rsid w:val="00E94704"/>
    <w:rsid w:val="00E94BAE"/>
    <w:rsid w:val="00E96330"/>
    <w:rsid w:val="00E96551"/>
    <w:rsid w:val="00E96693"/>
    <w:rsid w:val="00E96C92"/>
    <w:rsid w:val="00E97C09"/>
    <w:rsid w:val="00EA0CB2"/>
    <w:rsid w:val="00EA18DB"/>
    <w:rsid w:val="00EA19D9"/>
    <w:rsid w:val="00EA2764"/>
    <w:rsid w:val="00EA2C6A"/>
    <w:rsid w:val="00EA2FF5"/>
    <w:rsid w:val="00EA3AF5"/>
    <w:rsid w:val="00EA444A"/>
    <w:rsid w:val="00EA5B6D"/>
    <w:rsid w:val="00EA5EED"/>
    <w:rsid w:val="00EA6660"/>
    <w:rsid w:val="00EA6AB8"/>
    <w:rsid w:val="00EA720A"/>
    <w:rsid w:val="00EA7667"/>
    <w:rsid w:val="00EA7957"/>
    <w:rsid w:val="00EA7AAD"/>
    <w:rsid w:val="00EB0237"/>
    <w:rsid w:val="00EB0563"/>
    <w:rsid w:val="00EB0A24"/>
    <w:rsid w:val="00EB0C73"/>
    <w:rsid w:val="00EB0CEA"/>
    <w:rsid w:val="00EB0E82"/>
    <w:rsid w:val="00EB0FED"/>
    <w:rsid w:val="00EB2581"/>
    <w:rsid w:val="00EB288F"/>
    <w:rsid w:val="00EB299E"/>
    <w:rsid w:val="00EB396F"/>
    <w:rsid w:val="00EB3F5A"/>
    <w:rsid w:val="00EB46C8"/>
    <w:rsid w:val="00EB5433"/>
    <w:rsid w:val="00EB5D02"/>
    <w:rsid w:val="00EB6A39"/>
    <w:rsid w:val="00EB7101"/>
    <w:rsid w:val="00EB7670"/>
    <w:rsid w:val="00EC0603"/>
    <w:rsid w:val="00EC070A"/>
    <w:rsid w:val="00EC191B"/>
    <w:rsid w:val="00EC1FC1"/>
    <w:rsid w:val="00EC24D8"/>
    <w:rsid w:val="00EC2BD7"/>
    <w:rsid w:val="00EC308C"/>
    <w:rsid w:val="00EC3452"/>
    <w:rsid w:val="00EC4D03"/>
    <w:rsid w:val="00EC555A"/>
    <w:rsid w:val="00EC5CE3"/>
    <w:rsid w:val="00EC6BB9"/>
    <w:rsid w:val="00EC748A"/>
    <w:rsid w:val="00EC7516"/>
    <w:rsid w:val="00EC7B54"/>
    <w:rsid w:val="00EC7C35"/>
    <w:rsid w:val="00EC7E33"/>
    <w:rsid w:val="00ED078E"/>
    <w:rsid w:val="00ED080A"/>
    <w:rsid w:val="00ED16F5"/>
    <w:rsid w:val="00ED18EA"/>
    <w:rsid w:val="00ED1C62"/>
    <w:rsid w:val="00ED346E"/>
    <w:rsid w:val="00ED3491"/>
    <w:rsid w:val="00ED3B2D"/>
    <w:rsid w:val="00ED3C79"/>
    <w:rsid w:val="00ED40A8"/>
    <w:rsid w:val="00ED56C0"/>
    <w:rsid w:val="00ED61E2"/>
    <w:rsid w:val="00ED6A5F"/>
    <w:rsid w:val="00ED6BEA"/>
    <w:rsid w:val="00ED71B8"/>
    <w:rsid w:val="00ED7515"/>
    <w:rsid w:val="00ED7675"/>
    <w:rsid w:val="00ED7AB5"/>
    <w:rsid w:val="00EE0123"/>
    <w:rsid w:val="00EE017F"/>
    <w:rsid w:val="00EE06FA"/>
    <w:rsid w:val="00EE328F"/>
    <w:rsid w:val="00EE32FB"/>
    <w:rsid w:val="00EE421C"/>
    <w:rsid w:val="00EE4632"/>
    <w:rsid w:val="00EE4993"/>
    <w:rsid w:val="00EE560D"/>
    <w:rsid w:val="00EE6FA2"/>
    <w:rsid w:val="00EE7302"/>
    <w:rsid w:val="00EE78D3"/>
    <w:rsid w:val="00EF19CF"/>
    <w:rsid w:val="00EF2919"/>
    <w:rsid w:val="00EF34E2"/>
    <w:rsid w:val="00EF4E63"/>
    <w:rsid w:val="00EF4E8B"/>
    <w:rsid w:val="00EF4EE2"/>
    <w:rsid w:val="00EF51A6"/>
    <w:rsid w:val="00EF56AD"/>
    <w:rsid w:val="00EF7594"/>
    <w:rsid w:val="00EF7DF8"/>
    <w:rsid w:val="00EF7FDC"/>
    <w:rsid w:val="00F0000C"/>
    <w:rsid w:val="00F004BA"/>
    <w:rsid w:val="00F0075A"/>
    <w:rsid w:val="00F00CDA"/>
    <w:rsid w:val="00F013E3"/>
    <w:rsid w:val="00F0188D"/>
    <w:rsid w:val="00F01D7F"/>
    <w:rsid w:val="00F026F3"/>
    <w:rsid w:val="00F03A84"/>
    <w:rsid w:val="00F0522E"/>
    <w:rsid w:val="00F05D36"/>
    <w:rsid w:val="00F05E31"/>
    <w:rsid w:val="00F07135"/>
    <w:rsid w:val="00F07F74"/>
    <w:rsid w:val="00F100CB"/>
    <w:rsid w:val="00F108AC"/>
    <w:rsid w:val="00F109AF"/>
    <w:rsid w:val="00F10B22"/>
    <w:rsid w:val="00F12D67"/>
    <w:rsid w:val="00F12F7A"/>
    <w:rsid w:val="00F14A52"/>
    <w:rsid w:val="00F14BD1"/>
    <w:rsid w:val="00F15015"/>
    <w:rsid w:val="00F15FB4"/>
    <w:rsid w:val="00F16B9C"/>
    <w:rsid w:val="00F17143"/>
    <w:rsid w:val="00F17745"/>
    <w:rsid w:val="00F2015A"/>
    <w:rsid w:val="00F207B1"/>
    <w:rsid w:val="00F20881"/>
    <w:rsid w:val="00F2145B"/>
    <w:rsid w:val="00F233B2"/>
    <w:rsid w:val="00F23431"/>
    <w:rsid w:val="00F23941"/>
    <w:rsid w:val="00F23E51"/>
    <w:rsid w:val="00F23EAC"/>
    <w:rsid w:val="00F2408F"/>
    <w:rsid w:val="00F2433A"/>
    <w:rsid w:val="00F24442"/>
    <w:rsid w:val="00F24E62"/>
    <w:rsid w:val="00F26818"/>
    <w:rsid w:val="00F270B7"/>
    <w:rsid w:val="00F276C7"/>
    <w:rsid w:val="00F30498"/>
    <w:rsid w:val="00F33733"/>
    <w:rsid w:val="00F33AD7"/>
    <w:rsid w:val="00F33FF6"/>
    <w:rsid w:val="00F34CA2"/>
    <w:rsid w:val="00F35534"/>
    <w:rsid w:val="00F35867"/>
    <w:rsid w:val="00F360FF"/>
    <w:rsid w:val="00F36A83"/>
    <w:rsid w:val="00F377D7"/>
    <w:rsid w:val="00F37D49"/>
    <w:rsid w:val="00F4005B"/>
    <w:rsid w:val="00F40445"/>
    <w:rsid w:val="00F40D15"/>
    <w:rsid w:val="00F413E6"/>
    <w:rsid w:val="00F41F2C"/>
    <w:rsid w:val="00F42876"/>
    <w:rsid w:val="00F42C85"/>
    <w:rsid w:val="00F43427"/>
    <w:rsid w:val="00F4396D"/>
    <w:rsid w:val="00F43C34"/>
    <w:rsid w:val="00F4417D"/>
    <w:rsid w:val="00F453D9"/>
    <w:rsid w:val="00F45DA0"/>
    <w:rsid w:val="00F46361"/>
    <w:rsid w:val="00F46A07"/>
    <w:rsid w:val="00F474E0"/>
    <w:rsid w:val="00F47E65"/>
    <w:rsid w:val="00F5122E"/>
    <w:rsid w:val="00F51A7A"/>
    <w:rsid w:val="00F539B8"/>
    <w:rsid w:val="00F554EC"/>
    <w:rsid w:val="00F55596"/>
    <w:rsid w:val="00F55BA4"/>
    <w:rsid w:val="00F56F56"/>
    <w:rsid w:val="00F57AE8"/>
    <w:rsid w:val="00F602A5"/>
    <w:rsid w:val="00F60993"/>
    <w:rsid w:val="00F61BA2"/>
    <w:rsid w:val="00F61EB8"/>
    <w:rsid w:val="00F6230D"/>
    <w:rsid w:val="00F63E41"/>
    <w:rsid w:val="00F6456D"/>
    <w:rsid w:val="00F65B90"/>
    <w:rsid w:val="00F66BF2"/>
    <w:rsid w:val="00F670A6"/>
    <w:rsid w:val="00F67C3E"/>
    <w:rsid w:val="00F72043"/>
    <w:rsid w:val="00F7266F"/>
    <w:rsid w:val="00F72BCD"/>
    <w:rsid w:val="00F732BD"/>
    <w:rsid w:val="00F74558"/>
    <w:rsid w:val="00F747F5"/>
    <w:rsid w:val="00F75C1A"/>
    <w:rsid w:val="00F76A65"/>
    <w:rsid w:val="00F76C65"/>
    <w:rsid w:val="00F8046B"/>
    <w:rsid w:val="00F80CAE"/>
    <w:rsid w:val="00F8124A"/>
    <w:rsid w:val="00F81C02"/>
    <w:rsid w:val="00F81C88"/>
    <w:rsid w:val="00F832C1"/>
    <w:rsid w:val="00F83D28"/>
    <w:rsid w:val="00F84188"/>
    <w:rsid w:val="00F86704"/>
    <w:rsid w:val="00F87E5C"/>
    <w:rsid w:val="00F902B4"/>
    <w:rsid w:val="00F9061A"/>
    <w:rsid w:val="00F91253"/>
    <w:rsid w:val="00F91DBE"/>
    <w:rsid w:val="00F92113"/>
    <w:rsid w:val="00F92D6E"/>
    <w:rsid w:val="00F93BEC"/>
    <w:rsid w:val="00F94272"/>
    <w:rsid w:val="00F942E0"/>
    <w:rsid w:val="00F946F4"/>
    <w:rsid w:val="00F94D77"/>
    <w:rsid w:val="00F95D2C"/>
    <w:rsid w:val="00F95E07"/>
    <w:rsid w:val="00F96497"/>
    <w:rsid w:val="00F96C37"/>
    <w:rsid w:val="00F976CB"/>
    <w:rsid w:val="00FA0114"/>
    <w:rsid w:val="00FA060D"/>
    <w:rsid w:val="00FA0849"/>
    <w:rsid w:val="00FA096F"/>
    <w:rsid w:val="00FA0C41"/>
    <w:rsid w:val="00FA115F"/>
    <w:rsid w:val="00FA1848"/>
    <w:rsid w:val="00FA2AFA"/>
    <w:rsid w:val="00FA2BDE"/>
    <w:rsid w:val="00FA3A84"/>
    <w:rsid w:val="00FA3A8D"/>
    <w:rsid w:val="00FA537E"/>
    <w:rsid w:val="00FA542A"/>
    <w:rsid w:val="00FA56B4"/>
    <w:rsid w:val="00FA5F65"/>
    <w:rsid w:val="00FA65AB"/>
    <w:rsid w:val="00FB1EF5"/>
    <w:rsid w:val="00FB211D"/>
    <w:rsid w:val="00FB23C3"/>
    <w:rsid w:val="00FB2957"/>
    <w:rsid w:val="00FB560A"/>
    <w:rsid w:val="00FB601B"/>
    <w:rsid w:val="00FB6F0E"/>
    <w:rsid w:val="00FB777B"/>
    <w:rsid w:val="00FB7880"/>
    <w:rsid w:val="00FC03E4"/>
    <w:rsid w:val="00FC0743"/>
    <w:rsid w:val="00FC093B"/>
    <w:rsid w:val="00FC0A51"/>
    <w:rsid w:val="00FC1286"/>
    <w:rsid w:val="00FC263A"/>
    <w:rsid w:val="00FC2C58"/>
    <w:rsid w:val="00FC31F5"/>
    <w:rsid w:val="00FC35C6"/>
    <w:rsid w:val="00FC3DA9"/>
    <w:rsid w:val="00FC482F"/>
    <w:rsid w:val="00FC4C8D"/>
    <w:rsid w:val="00FC520C"/>
    <w:rsid w:val="00FC57E1"/>
    <w:rsid w:val="00FC59D3"/>
    <w:rsid w:val="00FC5CC4"/>
    <w:rsid w:val="00FC6043"/>
    <w:rsid w:val="00FC7025"/>
    <w:rsid w:val="00FC7777"/>
    <w:rsid w:val="00FD044C"/>
    <w:rsid w:val="00FD0755"/>
    <w:rsid w:val="00FD0D6A"/>
    <w:rsid w:val="00FD0D7A"/>
    <w:rsid w:val="00FD139B"/>
    <w:rsid w:val="00FD1782"/>
    <w:rsid w:val="00FD1EDC"/>
    <w:rsid w:val="00FD2FE6"/>
    <w:rsid w:val="00FD3484"/>
    <w:rsid w:val="00FD37EE"/>
    <w:rsid w:val="00FD3B2A"/>
    <w:rsid w:val="00FD54F1"/>
    <w:rsid w:val="00FD6161"/>
    <w:rsid w:val="00FD65FC"/>
    <w:rsid w:val="00FD674A"/>
    <w:rsid w:val="00FD70B5"/>
    <w:rsid w:val="00FD7192"/>
    <w:rsid w:val="00FE0156"/>
    <w:rsid w:val="00FE056C"/>
    <w:rsid w:val="00FE0DF9"/>
    <w:rsid w:val="00FE1D27"/>
    <w:rsid w:val="00FE25F4"/>
    <w:rsid w:val="00FE28F3"/>
    <w:rsid w:val="00FE315C"/>
    <w:rsid w:val="00FE45A6"/>
    <w:rsid w:val="00FE52B9"/>
    <w:rsid w:val="00FE6448"/>
    <w:rsid w:val="00FE64EA"/>
    <w:rsid w:val="00FE6A61"/>
    <w:rsid w:val="00FE6F74"/>
    <w:rsid w:val="00FF0B56"/>
    <w:rsid w:val="00FF125F"/>
    <w:rsid w:val="00FF176E"/>
    <w:rsid w:val="00FF2709"/>
    <w:rsid w:val="00FF2D77"/>
    <w:rsid w:val="00FF3BE4"/>
    <w:rsid w:val="00FF426F"/>
    <w:rsid w:val="00FF488D"/>
    <w:rsid w:val="00FF4BFC"/>
    <w:rsid w:val="00FF6B60"/>
    <w:rsid w:val="00FF7802"/>
    <w:rsid w:val="00FF7963"/>
    <w:rsid w:val="00FF7BA0"/>
    <w:rsid w:val="00FF7DD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02950602"/>
  <w15:docId w15:val="{F8A6AD85-87C1-4254-9802-2307F34F7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13E3"/>
  </w:style>
  <w:style w:type="paragraph" w:styleId="Heading1">
    <w:name w:val="heading 1"/>
    <w:basedOn w:val="Normal"/>
    <w:next w:val="Normal"/>
    <w:link w:val="Heading1Char"/>
    <w:uiPriority w:val="9"/>
    <w:qFormat/>
    <w:rsid w:val="009C086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9C086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C0862"/>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086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9C086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C0862"/>
    <w:rPr>
      <w:rFonts w:asciiTheme="majorHAnsi" w:eastAsiaTheme="majorEastAsia" w:hAnsiTheme="majorHAnsi" w:cstheme="majorBidi"/>
      <w:color w:val="1F4D78" w:themeColor="accent1" w:themeShade="7F"/>
      <w:szCs w:val="24"/>
    </w:rPr>
  </w:style>
  <w:style w:type="character" w:styleId="Hyperlink">
    <w:name w:val="Hyperlink"/>
    <w:basedOn w:val="DefaultParagraphFont"/>
    <w:uiPriority w:val="99"/>
    <w:unhideWhenUsed/>
    <w:rsid w:val="009C0862"/>
    <w:rPr>
      <w:color w:val="0563C1" w:themeColor="hyperlink"/>
      <w:u w:val="single"/>
    </w:rPr>
  </w:style>
  <w:style w:type="paragraph" w:styleId="Title">
    <w:name w:val="Title"/>
    <w:basedOn w:val="Normal"/>
    <w:link w:val="TitleChar"/>
    <w:uiPriority w:val="10"/>
    <w:qFormat/>
    <w:rsid w:val="009C0862"/>
    <w:pPr>
      <w:spacing w:before="120" w:after="120" w:line="276" w:lineRule="auto"/>
      <w:jc w:val="center"/>
    </w:pPr>
    <w:rPr>
      <w:rFonts w:eastAsia="Times New Roman" w:cs="Times New Roman"/>
      <w:b/>
      <w:sz w:val="28"/>
      <w:szCs w:val="28"/>
    </w:rPr>
  </w:style>
  <w:style w:type="character" w:customStyle="1" w:styleId="TitleChar">
    <w:name w:val="Title Char"/>
    <w:basedOn w:val="DefaultParagraphFont"/>
    <w:link w:val="Title"/>
    <w:uiPriority w:val="10"/>
    <w:rsid w:val="009C0862"/>
    <w:rPr>
      <w:rFonts w:eastAsia="Times New Roman" w:cs="Times New Roman"/>
      <w:b/>
      <w:sz w:val="28"/>
      <w:szCs w:val="28"/>
    </w:rPr>
  </w:style>
  <w:style w:type="paragraph" w:styleId="BodyText">
    <w:name w:val="Body Text"/>
    <w:basedOn w:val="Normal"/>
    <w:link w:val="BodyTextChar"/>
    <w:rsid w:val="009C0862"/>
    <w:pPr>
      <w:spacing w:before="120" w:after="120" w:line="276" w:lineRule="auto"/>
    </w:pPr>
    <w:rPr>
      <w:rFonts w:eastAsia="Times New Roman" w:cs="Times New Roman"/>
      <w:b/>
      <w:bCs/>
      <w:szCs w:val="24"/>
      <w:lang w:val="en-GB"/>
    </w:rPr>
  </w:style>
  <w:style w:type="character" w:customStyle="1" w:styleId="BodyTextChar">
    <w:name w:val="Body Text Char"/>
    <w:basedOn w:val="DefaultParagraphFont"/>
    <w:link w:val="BodyText"/>
    <w:rsid w:val="009C0862"/>
    <w:rPr>
      <w:rFonts w:eastAsia="Times New Roman" w:cs="Times New Roman"/>
      <w:b/>
      <w:bCs/>
      <w:szCs w:val="24"/>
      <w:lang w:val="en-GB"/>
    </w:rPr>
  </w:style>
  <w:style w:type="paragraph" w:styleId="TOC1">
    <w:name w:val="toc 1"/>
    <w:basedOn w:val="Normal"/>
    <w:next w:val="Normal"/>
    <w:autoRedefine/>
    <w:uiPriority w:val="39"/>
    <w:unhideWhenUsed/>
    <w:qFormat/>
    <w:rsid w:val="009C0862"/>
    <w:pPr>
      <w:tabs>
        <w:tab w:val="left" w:pos="426"/>
        <w:tab w:val="right" w:leader="dot" w:pos="8902"/>
      </w:tabs>
      <w:spacing w:before="120" w:after="120"/>
      <w:ind w:right="-2"/>
    </w:pPr>
    <w:rPr>
      <w:rFonts w:eastAsia="Times New Roman" w:cs="Times New Roman"/>
      <w:b/>
      <w:bCs/>
      <w:noProof/>
      <w:szCs w:val="24"/>
    </w:rPr>
  </w:style>
  <w:style w:type="paragraph" w:styleId="TOC2">
    <w:name w:val="toc 2"/>
    <w:basedOn w:val="Normal"/>
    <w:next w:val="Normal"/>
    <w:autoRedefine/>
    <w:uiPriority w:val="39"/>
    <w:unhideWhenUsed/>
    <w:qFormat/>
    <w:rsid w:val="009C0862"/>
    <w:pPr>
      <w:tabs>
        <w:tab w:val="left" w:pos="720"/>
        <w:tab w:val="right" w:leader="dot" w:pos="8902"/>
      </w:tabs>
      <w:spacing w:before="240" w:after="120"/>
      <w:ind w:right="-2"/>
      <w:jc w:val="both"/>
    </w:pPr>
    <w:rPr>
      <w:rFonts w:eastAsia="Times New Roman" w:cs="Times New Roman"/>
      <w:bCs/>
      <w:noProof/>
      <w:szCs w:val="24"/>
    </w:rPr>
  </w:style>
  <w:style w:type="paragraph" w:styleId="ListParagraph">
    <w:name w:val="List Paragraph"/>
    <w:aliases w:val="2,Strip,H&amp;P List Paragraph"/>
    <w:basedOn w:val="Normal"/>
    <w:link w:val="ListParagraphChar"/>
    <w:uiPriority w:val="34"/>
    <w:qFormat/>
    <w:rsid w:val="009C0862"/>
    <w:pPr>
      <w:ind w:left="720"/>
      <w:contextualSpacing/>
    </w:pPr>
  </w:style>
  <w:style w:type="paragraph" w:styleId="NoSpacing">
    <w:name w:val="No Spacing"/>
    <w:uiPriority w:val="1"/>
    <w:qFormat/>
    <w:rsid w:val="009C0862"/>
  </w:style>
  <w:style w:type="paragraph" w:styleId="Subtitle">
    <w:name w:val="Subtitle"/>
    <w:basedOn w:val="Normal"/>
    <w:next w:val="Normal"/>
    <w:link w:val="SubtitleChar"/>
    <w:uiPriority w:val="11"/>
    <w:qFormat/>
    <w:rsid w:val="009C0862"/>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9C0862"/>
    <w:rPr>
      <w:rFonts w:asciiTheme="minorHAnsi" w:eastAsiaTheme="minorEastAsia" w:hAnsiTheme="minorHAnsi"/>
      <w:color w:val="5A5A5A" w:themeColor="text1" w:themeTint="A5"/>
      <w:spacing w:val="15"/>
      <w:sz w:val="22"/>
    </w:rPr>
  </w:style>
  <w:style w:type="character" w:styleId="SubtleEmphasis">
    <w:name w:val="Subtle Emphasis"/>
    <w:basedOn w:val="DefaultParagraphFont"/>
    <w:uiPriority w:val="19"/>
    <w:qFormat/>
    <w:rsid w:val="009C0862"/>
    <w:rPr>
      <w:i/>
      <w:iCs/>
      <w:color w:val="404040" w:themeColor="text1" w:themeTint="BF"/>
    </w:rPr>
  </w:style>
  <w:style w:type="character" w:styleId="Emphasis">
    <w:name w:val="Emphasis"/>
    <w:basedOn w:val="DefaultParagraphFont"/>
    <w:uiPriority w:val="20"/>
    <w:qFormat/>
    <w:rsid w:val="009C0862"/>
    <w:rPr>
      <w:i/>
      <w:iCs/>
    </w:rPr>
  </w:style>
  <w:style w:type="character" w:styleId="IntenseEmphasis">
    <w:name w:val="Intense Emphasis"/>
    <w:basedOn w:val="DefaultParagraphFont"/>
    <w:uiPriority w:val="21"/>
    <w:qFormat/>
    <w:rsid w:val="009C0862"/>
    <w:rPr>
      <w:i/>
      <w:iCs/>
      <w:color w:val="5B9BD5" w:themeColor="accent1"/>
    </w:rPr>
  </w:style>
  <w:style w:type="character" w:styleId="Strong">
    <w:name w:val="Strong"/>
    <w:basedOn w:val="DefaultParagraphFont"/>
    <w:uiPriority w:val="22"/>
    <w:qFormat/>
    <w:rsid w:val="009C0862"/>
    <w:rPr>
      <w:b/>
      <w:bCs/>
    </w:rPr>
  </w:style>
  <w:style w:type="paragraph" w:customStyle="1" w:styleId="1lmenis">
    <w:name w:val="1.līmenis"/>
    <w:basedOn w:val="Heading1"/>
    <w:link w:val="1lmenisChar"/>
    <w:autoRedefine/>
    <w:uiPriority w:val="99"/>
    <w:qFormat/>
    <w:rsid w:val="001545CE"/>
    <w:pPr>
      <w:tabs>
        <w:tab w:val="left" w:pos="0"/>
      </w:tabs>
      <w:spacing w:before="120" w:after="120" w:line="276" w:lineRule="auto"/>
      <w:jc w:val="center"/>
    </w:pPr>
    <w:rPr>
      <w:rFonts w:ascii="Times New Roman" w:eastAsia="Times New Roman" w:hAnsi="Times New Roman" w:cs="Times New Roman"/>
      <w:b/>
      <w:color w:val="000000"/>
      <w:sz w:val="28"/>
      <w:szCs w:val="28"/>
    </w:rPr>
  </w:style>
  <w:style w:type="paragraph" w:customStyle="1" w:styleId="2lmenis">
    <w:name w:val="2.līmenis"/>
    <w:basedOn w:val="Heading2"/>
    <w:link w:val="2lmenisChar"/>
    <w:autoRedefine/>
    <w:qFormat/>
    <w:rsid w:val="006E7308"/>
    <w:pPr>
      <w:spacing w:before="120" w:after="120" w:line="276" w:lineRule="auto"/>
      <w:jc w:val="center"/>
    </w:pPr>
    <w:rPr>
      <w:rFonts w:ascii="Times New Roman" w:eastAsia="Times New Roman" w:hAnsi="Times New Roman"/>
      <w:b/>
      <w:i/>
      <w:color w:val="auto"/>
      <w:sz w:val="28"/>
    </w:rPr>
  </w:style>
  <w:style w:type="character" w:customStyle="1" w:styleId="1lmenisChar">
    <w:name w:val="1.līmenis Char"/>
    <w:basedOn w:val="SubtitleChar"/>
    <w:link w:val="1lmenis"/>
    <w:uiPriority w:val="99"/>
    <w:rsid w:val="001545CE"/>
    <w:rPr>
      <w:rFonts w:asciiTheme="minorHAnsi" w:eastAsia="Times New Roman" w:hAnsiTheme="minorHAnsi" w:cs="Times New Roman"/>
      <w:b/>
      <w:color w:val="000000"/>
      <w:spacing w:val="15"/>
      <w:sz w:val="28"/>
      <w:szCs w:val="28"/>
    </w:rPr>
  </w:style>
  <w:style w:type="paragraph" w:customStyle="1" w:styleId="3lmenis">
    <w:name w:val="3.līmenis"/>
    <w:basedOn w:val="Heading3"/>
    <w:link w:val="3lmenisChar"/>
    <w:autoRedefine/>
    <w:qFormat/>
    <w:rsid w:val="009C0862"/>
    <w:pPr>
      <w:numPr>
        <w:ilvl w:val="2"/>
        <w:numId w:val="3"/>
      </w:numPr>
      <w:spacing w:before="240" w:after="240"/>
      <w:ind w:left="0" w:firstLine="0"/>
      <w:jc w:val="center"/>
    </w:pPr>
    <w:rPr>
      <w:rFonts w:ascii="Times New Roman" w:hAnsi="Times New Roman"/>
      <w:b/>
      <w:color w:val="000000"/>
    </w:rPr>
  </w:style>
  <w:style w:type="character" w:customStyle="1" w:styleId="2lmenisChar">
    <w:name w:val="2.līmenis Char"/>
    <w:basedOn w:val="DefaultParagraphFont"/>
    <w:link w:val="2lmenis"/>
    <w:rsid w:val="006E7308"/>
    <w:rPr>
      <w:rFonts w:eastAsia="Times New Roman" w:cstheme="majorBidi"/>
      <w:b/>
      <w:i/>
      <w:sz w:val="28"/>
      <w:szCs w:val="26"/>
    </w:rPr>
  </w:style>
  <w:style w:type="paragraph" w:styleId="TOCHeading">
    <w:name w:val="TOC Heading"/>
    <w:basedOn w:val="Heading1"/>
    <w:next w:val="Normal"/>
    <w:uiPriority w:val="39"/>
    <w:unhideWhenUsed/>
    <w:qFormat/>
    <w:rsid w:val="009C0862"/>
    <w:pPr>
      <w:spacing w:line="259" w:lineRule="auto"/>
      <w:outlineLvl w:val="9"/>
    </w:pPr>
    <w:rPr>
      <w:lang w:val="en-US"/>
    </w:rPr>
  </w:style>
  <w:style w:type="character" w:customStyle="1" w:styleId="3lmenisChar">
    <w:name w:val="3.līmenis Char"/>
    <w:basedOn w:val="2lmenisChar"/>
    <w:link w:val="3lmenis"/>
    <w:rsid w:val="009C0862"/>
    <w:rPr>
      <w:rFonts w:eastAsiaTheme="majorEastAsia" w:cstheme="majorBidi"/>
      <w:b/>
      <w:i/>
      <w:color w:val="000000"/>
      <w:sz w:val="28"/>
      <w:szCs w:val="24"/>
    </w:rPr>
  </w:style>
  <w:style w:type="paragraph" w:styleId="TOC3">
    <w:name w:val="toc 3"/>
    <w:basedOn w:val="Normal"/>
    <w:next w:val="Normal"/>
    <w:autoRedefine/>
    <w:uiPriority w:val="39"/>
    <w:unhideWhenUsed/>
    <w:rsid w:val="009C0862"/>
    <w:pPr>
      <w:tabs>
        <w:tab w:val="left" w:pos="1320"/>
        <w:tab w:val="right" w:leader="dot" w:pos="8902"/>
      </w:tabs>
      <w:spacing w:after="100"/>
      <w:ind w:left="480" w:right="-2"/>
    </w:pPr>
  </w:style>
  <w:style w:type="paragraph" w:styleId="BalloonText">
    <w:name w:val="Balloon Text"/>
    <w:basedOn w:val="Normal"/>
    <w:link w:val="BalloonTextChar"/>
    <w:uiPriority w:val="99"/>
    <w:semiHidden/>
    <w:unhideWhenUsed/>
    <w:rsid w:val="009C08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0862"/>
    <w:rPr>
      <w:rFonts w:ascii="Segoe UI" w:hAnsi="Segoe UI" w:cs="Segoe UI"/>
      <w:sz w:val="18"/>
      <w:szCs w:val="18"/>
    </w:rPr>
  </w:style>
  <w:style w:type="paragraph" w:customStyle="1" w:styleId="Default">
    <w:name w:val="Default"/>
    <w:rsid w:val="009C0862"/>
    <w:pPr>
      <w:autoSpaceDE w:val="0"/>
      <w:autoSpaceDN w:val="0"/>
      <w:adjustRightInd w:val="0"/>
      <w:spacing w:before="120" w:after="120" w:line="360" w:lineRule="auto"/>
      <w:jc w:val="both"/>
    </w:pPr>
    <w:rPr>
      <w:rFonts w:eastAsia="Calibri" w:cs="Times New Roman"/>
      <w:color w:val="000000"/>
      <w:szCs w:val="24"/>
      <w:lang w:eastAsia="lv-LV"/>
    </w:rPr>
  </w:style>
  <w:style w:type="paragraph" w:styleId="Header">
    <w:name w:val="header"/>
    <w:basedOn w:val="Normal"/>
    <w:link w:val="HeaderChar"/>
    <w:uiPriority w:val="99"/>
    <w:unhideWhenUsed/>
    <w:rsid w:val="009C0862"/>
    <w:pPr>
      <w:tabs>
        <w:tab w:val="center" w:pos="4153"/>
        <w:tab w:val="right" w:pos="8306"/>
      </w:tabs>
    </w:pPr>
  </w:style>
  <w:style w:type="character" w:customStyle="1" w:styleId="HeaderChar">
    <w:name w:val="Header Char"/>
    <w:basedOn w:val="DefaultParagraphFont"/>
    <w:link w:val="Header"/>
    <w:uiPriority w:val="99"/>
    <w:rsid w:val="009C0862"/>
  </w:style>
  <w:style w:type="paragraph" w:styleId="Footer">
    <w:name w:val="footer"/>
    <w:basedOn w:val="Normal"/>
    <w:link w:val="FooterChar"/>
    <w:uiPriority w:val="99"/>
    <w:unhideWhenUsed/>
    <w:rsid w:val="009C0862"/>
    <w:pPr>
      <w:tabs>
        <w:tab w:val="center" w:pos="4153"/>
        <w:tab w:val="right" w:pos="8306"/>
      </w:tabs>
    </w:pPr>
  </w:style>
  <w:style w:type="character" w:customStyle="1" w:styleId="FooterChar">
    <w:name w:val="Footer Char"/>
    <w:basedOn w:val="DefaultParagraphFont"/>
    <w:link w:val="Footer"/>
    <w:uiPriority w:val="99"/>
    <w:rsid w:val="009C0862"/>
  </w:style>
  <w:style w:type="character" w:styleId="CommentReference">
    <w:name w:val="annotation reference"/>
    <w:basedOn w:val="DefaultParagraphFont"/>
    <w:uiPriority w:val="99"/>
    <w:unhideWhenUsed/>
    <w:rsid w:val="009C0862"/>
    <w:rPr>
      <w:sz w:val="16"/>
      <w:szCs w:val="16"/>
    </w:rPr>
  </w:style>
  <w:style w:type="paragraph" w:styleId="CommentText">
    <w:name w:val="annotation text"/>
    <w:basedOn w:val="Normal"/>
    <w:link w:val="CommentTextChar"/>
    <w:uiPriority w:val="99"/>
    <w:unhideWhenUsed/>
    <w:rsid w:val="009C0862"/>
    <w:rPr>
      <w:sz w:val="20"/>
      <w:szCs w:val="20"/>
    </w:rPr>
  </w:style>
  <w:style w:type="character" w:customStyle="1" w:styleId="CommentTextChar">
    <w:name w:val="Comment Text Char"/>
    <w:basedOn w:val="DefaultParagraphFont"/>
    <w:link w:val="CommentText"/>
    <w:uiPriority w:val="99"/>
    <w:rsid w:val="009C0862"/>
    <w:rPr>
      <w:sz w:val="20"/>
      <w:szCs w:val="20"/>
    </w:rPr>
  </w:style>
  <w:style w:type="paragraph" w:styleId="CommentSubject">
    <w:name w:val="annotation subject"/>
    <w:basedOn w:val="CommentText"/>
    <w:next w:val="CommentText"/>
    <w:link w:val="CommentSubjectChar"/>
    <w:uiPriority w:val="99"/>
    <w:semiHidden/>
    <w:unhideWhenUsed/>
    <w:rsid w:val="009C0862"/>
    <w:rPr>
      <w:b/>
      <w:bCs/>
    </w:rPr>
  </w:style>
  <w:style w:type="character" w:customStyle="1" w:styleId="CommentSubjectChar">
    <w:name w:val="Comment Subject Char"/>
    <w:basedOn w:val="CommentTextChar"/>
    <w:link w:val="CommentSubject"/>
    <w:uiPriority w:val="99"/>
    <w:semiHidden/>
    <w:rsid w:val="009C0862"/>
    <w:rPr>
      <w:b/>
      <w:bCs/>
      <w:sz w:val="20"/>
      <w:szCs w:val="20"/>
    </w:rPr>
  </w:style>
  <w:style w:type="paragraph" w:styleId="FootnoteText">
    <w:name w:val="footnote text"/>
    <w:aliases w:val="Char, Char,Footnote,Fußnote,Footnote Text Char1,Vēres teksts Char Char Char Char Char Char Char Char Char Char Char Char1,Char Char Char Char Char Char Char Char Char Char Char Char Char Char Char Char Char Char Char1,-E Fußnotentext"/>
    <w:basedOn w:val="Normal"/>
    <w:link w:val="FootnoteTextChar"/>
    <w:uiPriority w:val="99"/>
    <w:unhideWhenUsed/>
    <w:rsid w:val="009C0862"/>
    <w:rPr>
      <w:sz w:val="20"/>
      <w:szCs w:val="20"/>
    </w:rPr>
  </w:style>
  <w:style w:type="character" w:customStyle="1" w:styleId="FootnoteTextChar">
    <w:name w:val="Footnote Text Char"/>
    <w:aliases w:val="Char Char, Char Char,Footnote Char,Fußnote Char,Footnote Text Char1 Char,Vēres teksts Char Char Char Char Char Char Char Char Char Char Char Char1 Char,-E Fußnotentext Char"/>
    <w:basedOn w:val="DefaultParagraphFont"/>
    <w:link w:val="FootnoteText"/>
    <w:uiPriority w:val="99"/>
    <w:rsid w:val="009C0862"/>
    <w:rPr>
      <w:sz w:val="20"/>
      <w:szCs w:val="20"/>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uiPriority w:val="99"/>
    <w:unhideWhenUsed/>
    <w:rsid w:val="009C0862"/>
    <w:rPr>
      <w:vertAlign w:val="superscript"/>
    </w:rPr>
  </w:style>
  <w:style w:type="paragraph" w:styleId="NormalWeb">
    <w:name w:val="Normal (Web)"/>
    <w:basedOn w:val="Normal"/>
    <w:uiPriority w:val="99"/>
    <w:rsid w:val="009C0862"/>
    <w:pPr>
      <w:spacing w:before="100" w:beforeAutospacing="1" w:after="100" w:afterAutospacing="1" w:line="360" w:lineRule="auto"/>
    </w:pPr>
    <w:rPr>
      <w:rFonts w:eastAsia="Times New Roman" w:cs="Times New Roman"/>
      <w:szCs w:val="24"/>
      <w:lang w:val="en-GB"/>
    </w:rPr>
  </w:style>
  <w:style w:type="character" w:styleId="FollowedHyperlink">
    <w:name w:val="FollowedHyperlink"/>
    <w:basedOn w:val="DefaultParagraphFont"/>
    <w:uiPriority w:val="99"/>
    <w:semiHidden/>
    <w:unhideWhenUsed/>
    <w:rsid w:val="009C0862"/>
    <w:rPr>
      <w:color w:val="954F72" w:themeColor="followedHyperlink"/>
      <w:u w:val="single"/>
    </w:rPr>
  </w:style>
  <w:style w:type="paragraph" w:styleId="BodyTextIndent">
    <w:name w:val="Body Text Indent"/>
    <w:basedOn w:val="Normal"/>
    <w:link w:val="BodyTextIndentChar"/>
    <w:rsid w:val="009C0862"/>
    <w:pPr>
      <w:spacing w:before="120" w:after="120" w:line="276" w:lineRule="auto"/>
      <w:ind w:left="283"/>
      <w:jc w:val="both"/>
    </w:pPr>
    <w:rPr>
      <w:rFonts w:eastAsia="Times New Roman" w:cs="Times New Roman"/>
      <w:szCs w:val="20"/>
      <w:lang w:val="x-none" w:eastAsia="x-none"/>
    </w:rPr>
  </w:style>
  <w:style w:type="character" w:customStyle="1" w:styleId="BodyTextIndentChar">
    <w:name w:val="Body Text Indent Char"/>
    <w:basedOn w:val="DefaultParagraphFont"/>
    <w:link w:val="BodyTextIndent"/>
    <w:rsid w:val="009C0862"/>
    <w:rPr>
      <w:rFonts w:eastAsia="Times New Roman" w:cs="Times New Roman"/>
      <w:szCs w:val="20"/>
      <w:lang w:val="x-none" w:eastAsia="x-none"/>
    </w:rPr>
  </w:style>
  <w:style w:type="paragraph" w:styleId="HTMLPreformatted">
    <w:name w:val="HTML Preformatted"/>
    <w:basedOn w:val="Normal"/>
    <w:link w:val="HTMLPreformattedChar"/>
    <w:uiPriority w:val="99"/>
    <w:unhideWhenUsed/>
    <w:rsid w:val="009C08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9C0862"/>
    <w:rPr>
      <w:rFonts w:ascii="Courier New" w:hAnsi="Courier New" w:cs="Courier New"/>
      <w:sz w:val="20"/>
      <w:szCs w:val="20"/>
      <w:lang w:eastAsia="lv-LV"/>
    </w:rPr>
  </w:style>
  <w:style w:type="paragraph" w:customStyle="1" w:styleId="naiskr">
    <w:name w:val="naiskr"/>
    <w:basedOn w:val="Normal"/>
    <w:rsid w:val="009C0862"/>
    <w:pPr>
      <w:spacing w:before="75" w:after="75"/>
    </w:pPr>
    <w:rPr>
      <w:rFonts w:eastAsia="Times New Roman" w:cs="Times New Roman"/>
      <w:szCs w:val="24"/>
      <w:lang w:eastAsia="lv-LV"/>
    </w:rPr>
  </w:style>
  <w:style w:type="paragraph" w:customStyle="1" w:styleId="FDUKam">
    <w:name w:val="FDUKam"/>
    <w:basedOn w:val="ListParagraph"/>
    <w:link w:val="FDUKamChar"/>
    <w:qFormat/>
    <w:rsid w:val="009C0862"/>
    <w:pPr>
      <w:numPr>
        <w:ilvl w:val="1"/>
        <w:numId w:val="1"/>
      </w:numPr>
      <w:spacing w:after="200" w:line="276" w:lineRule="auto"/>
      <w:jc w:val="both"/>
    </w:pPr>
    <w:rPr>
      <w:rFonts w:eastAsia="Calibri" w:cs="Times New Roman"/>
      <w:sz w:val="22"/>
    </w:rPr>
  </w:style>
  <w:style w:type="character" w:customStyle="1" w:styleId="FDUKamChar">
    <w:name w:val="FDUKam Char"/>
    <w:basedOn w:val="DefaultParagraphFont"/>
    <w:link w:val="FDUKam"/>
    <w:rsid w:val="009C0862"/>
    <w:rPr>
      <w:rFonts w:eastAsia="Calibri" w:cs="Times New Roman"/>
      <w:sz w:val="22"/>
    </w:rPr>
  </w:style>
  <w:style w:type="paragraph" w:styleId="Revision">
    <w:name w:val="Revision"/>
    <w:hidden/>
    <w:uiPriority w:val="99"/>
    <w:semiHidden/>
    <w:rsid w:val="009C0862"/>
  </w:style>
  <w:style w:type="character" w:styleId="BookTitle">
    <w:name w:val="Book Title"/>
    <w:qFormat/>
    <w:rsid w:val="009C0862"/>
    <w:rPr>
      <w:b/>
      <w:bCs/>
      <w:smallCaps/>
      <w:spacing w:val="5"/>
    </w:rPr>
  </w:style>
  <w:style w:type="paragraph" w:customStyle="1" w:styleId="CM1">
    <w:name w:val="CM1"/>
    <w:basedOn w:val="Normal"/>
    <w:uiPriority w:val="99"/>
    <w:rsid w:val="009C0862"/>
    <w:pPr>
      <w:autoSpaceDE w:val="0"/>
      <w:autoSpaceDN w:val="0"/>
    </w:pPr>
    <w:rPr>
      <w:rFonts w:ascii="EUAlbertina" w:hAnsi="EUAlbertina" w:cs="Times New Roman"/>
      <w:szCs w:val="24"/>
    </w:rPr>
  </w:style>
  <w:style w:type="table" w:styleId="TableGrid">
    <w:name w:val="Table Grid"/>
    <w:basedOn w:val="TableNormal"/>
    <w:uiPriority w:val="39"/>
    <w:rsid w:val="009C08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9C0862"/>
  </w:style>
  <w:style w:type="paragraph" w:styleId="PlainText">
    <w:name w:val="Plain Text"/>
    <w:basedOn w:val="Normal"/>
    <w:link w:val="PlainTextChar"/>
    <w:uiPriority w:val="99"/>
    <w:unhideWhenUsed/>
    <w:rsid w:val="009C0862"/>
    <w:rPr>
      <w:rFonts w:ascii="Calibri" w:hAnsi="Calibri" w:cs="Consolas"/>
      <w:sz w:val="22"/>
      <w:szCs w:val="21"/>
    </w:rPr>
  </w:style>
  <w:style w:type="character" w:customStyle="1" w:styleId="PlainTextChar">
    <w:name w:val="Plain Text Char"/>
    <w:basedOn w:val="DefaultParagraphFont"/>
    <w:link w:val="PlainText"/>
    <w:uiPriority w:val="99"/>
    <w:rsid w:val="009C0862"/>
    <w:rPr>
      <w:rFonts w:ascii="Calibri" w:hAnsi="Calibri" w:cs="Consolas"/>
      <w:sz w:val="22"/>
      <w:szCs w:val="21"/>
    </w:rPr>
  </w:style>
  <w:style w:type="numbering" w:customStyle="1" w:styleId="WWNum1">
    <w:name w:val="WWNum1"/>
    <w:basedOn w:val="NoList"/>
    <w:rsid w:val="009C0862"/>
    <w:pPr>
      <w:numPr>
        <w:numId w:val="2"/>
      </w:numPr>
    </w:pPr>
  </w:style>
  <w:style w:type="character" w:customStyle="1" w:styleId="ListParagraphChar">
    <w:name w:val="List Paragraph Char"/>
    <w:aliases w:val="2 Char,Strip Char,H&amp;P List Paragraph Char"/>
    <w:link w:val="ListParagraph"/>
    <w:uiPriority w:val="34"/>
    <w:qFormat/>
    <w:locked/>
    <w:rsid w:val="009C0862"/>
  </w:style>
  <w:style w:type="table" w:customStyle="1" w:styleId="TableGrid1">
    <w:name w:val="Table Grid1"/>
    <w:basedOn w:val="TableNormal"/>
    <w:next w:val="TableGrid"/>
    <w:uiPriority w:val="39"/>
    <w:rsid w:val="009C0862"/>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rakstarindkopa1">
    <w:name w:val="Saraksta rindkopa1"/>
    <w:basedOn w:val="Normal"/>
    <w:qFormat/>
    <w:rsid w:val="009C0862"/>
    <w:pPr>
      <w:ind w:left="720"/>
      <w:contextualSpacing/>
    </w:pPr>
    <w:rPr>
      <w:rFonts w:eastAsia="Calibri" w:cs="Times New Roman"/>
      <w:sz w:val="28"/>
      <w:lang w:eastAsia="lv-LV"/>
    </w:rPr>
  </w:style>
  <w:style w:type="character" w:customStyle="1" w:styleId="xdtextbox1">
    <w:name w:val="xdtextbox1"/>
    <w:basedOn w:val="DefaultParagraphFont"/>
    <w:rsid w:val="00AF193C"/>
    <w:rPr>
      <w:color w:val="auto"/>
      <w:bdr w:val="single" w:sz="8" w:space="1" w:color="DCDCDC" w:frame="1"/>
      <w:shd w:val="clear" w:color="auto" w:fill="FFFFFF"/>
    </w:rPr>
  </w:style>
  <w:style w:type="table" w:customStyle="1" w:styleId="TableGrid2">
    <w:name w:val="Table Grid2"/>
    <w:basedOn w:val="TableNormal"/>
    <w:next w:val="TableGrid"/>
    <w:uiPriority w:val="39"/>
    <w:rsid w:val="001F7759"/>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685BC9"/>
    <w:pPr>
      <w:spacing w:after="120" w:line="480" w:lineRule="auto"/>
    </w:pPr>
  </w:style>
  <w:style w:type="character" w:customStyle="1" w:styleId="BodyText2Char">
    <w:name w:val="Body Text 2 Char"/>
    <w:basedOn w:val="DefaultParagraphFont"/>
    <w:link w:val="BodyText2"/>
    <w:uiPriority w:val="99"/>
    <w:semiHidden/>
    <w:rsid w:val="00685BC9"/>
  </w:style>
  <w:style w:type="paragraph" w:styleId="EndnoteText">
    <w:name w:val="endnote text"/>
    <w:basedOn w:val="Normal"/>
    <w:link w:val="EndnoteTextChar"/>
    <w:uiPriority w:val="99"/>
    <w:semiHidden/>
    <w:unhideWhenUsed/>
    <w:rsid w:val="00D72ECF"/>
    <w:rPr>
      <w:sz w:val="20"/>
      <w:szCs w:val="20"/>
    </w:rPr>
  </w:style>
  <w:style w:type="character" w:customStyle="1" w:styleId="EndnoteTextChar">
    <w:name w:val="Endnote Text Char"/>
    <w:basedOn w:val="DefaultParagraphFont"/>
    <w:link w:val="EndnoteText"/>
    <w:uiPriority w:val="99"/>
    <w:semiHidden/>
    <w:rsid w:val="00D72ECF"/>
    <w:rPr>
      <w:sz w:val="20"/>
      <w:szCs w:val="20"/>
    </w:rPr>
  </w:style>
  <w:style w:type="character" w:styleId="EndnoteReference">
    <w:name w:val="endnote reference"/>
    <w:basedOn w:val="DefaultParagraphFont"/>
    <w:uiPriority w:val="99"/>
    <w:semiHidden/>
    <w:unhideWhenUsed/>
    <w:rsid w:val="00D72ECF"/>
    <w:rPr>
      <w:vertAlign w:val="superscript"/>
    </w:rPr>
  </w:style>
  <w:style w:type="character" w:customStyle="1" w:styleId="apple-converted-space">
    <w:name w:val="apple-converted-space"/>
    <w:basedOn w:val="DefaultParagraphFont"/>
    <w:rsid w:val="00AD42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68287">
      <w:bodyDiv w:val="1"/>
      <w:marLeft w:val="0"/>
      <w:marRight w:val="0"/>
      <w:marTop w:val="0"/>
      <w:marBottom w:val="0"/>
      <w:divBdr>
        <w:top w:val="none" w:sz="0" w:space="0" w:color="auto"/>
        <w:left w:val="none" w:sz="0" w:space="0" w:color="auto"/>
        <w:bottom w:val="none" w:sz="0" w:space="0" w:color="auto"/>
        <w:right w:val="none" w:sz="0" w:space="0" w:color="auto"/>
      </w:divBdr>
      <w:divsChild>
        <w:div w:id="1615551724">
          <w:marLeft w:val="720"/>
          <w:marRight w:val="0"/>
          <w:marTop w:val="96"/>
          <w:marBottom w:val="0"/>
          <w:divBdr>
            <w:top w:val="none" w:sz="0" w:space="0" w:color="auto"/>
            <w:left w:val="none" w:sz="0" w:space="0" w:color="auto"/>
            <w:bottom w:val="none" w:sz="0" w:space="0" w:color="auto"/>
            <w:right w:val="none" w:sz="0" w:space="0" w:color="auto"/>
          </w:divBdr>
        </w:div>
      </w:divsChild>
    </w:div>
    <w:div w:id="62608598">
      <w:bodyDiv w:val="1"/>
      <w:marLeft w:val="0"/>
      <w:marRight w:val="0"/>
      <w:marTop w:val="0"/>
      <w:marBottom w:val="0"/>
      <w:divBdr>
        <w:top w:val="none" w:sz="0" w:space="0" w:color="auto"/>
        <w:left w:val="none" w:sz="0" w:space="0" w:color="auto"/>
        <w:bottom w:val="none" w:sz="0" w:space="0" w:color="auto"/>
        <w:right w:val="none" w:sz="0" w:space="0" w:color="auto"/>
      </w:divBdr>
    </w:div>
    <w:div w:id="83692222">
      <w:bodyDiv w:val="1"/>
      <w:marLeft w:val="0"/>
      <w:marRight w:val="0"/>
      <w:marTop w:val="0"/>
      <w:marBottom w:val="0"/>
      <w:divBdr>
        <w:top w:val="none" w:sz="0" w:space="0" w:color="auto"/>
        <w:left w:val="none" w:sz="0" w:space="0" w:color="auto"/>
        <w:bottom w:val="none" w:sz="0" w:space="0" w:color="auto"/>
        <w:right w:val="none" w:sz="0" w:space="0" w:color="auto"/>
      </w:divBdr>
    </w:div>
    <w:div w:id="85082665">
      <w:bodyDiv w:val="1"/>
      <w:marLeft w:val="0"/>
      <w:marRight w:val="0"/>
      <w:marTop w:val="0"/>
      <w:marBottom w:val="0"/>
      <w:divBdr>
        <w:top w:val="none" w:sz="0" w:space="0" w:color="auto"/>
        <w:left w:val="none" w:sz="0" w:space="0" w:color="auto"/>
        <w:bottom w:val="none" w:sz="0" w:space="0" w:color="auto"/>
        <w:right w:val="none" w:sz="0" w:space="0" w:color="auto"/>
      </w:divBdr>
    </w:div>
    <w:div w:id="85393610">
      <w:bodyDiv w:val="1"/>
      <w:marLeft w:val="0"/>
      <w:marRight w:val="0"/>
      <w:marTop w:val="0"/>
      <w:marBottom w:val="0"/>
      <w:divBdr>
        <w:top w:val="none" w:sz="0" w:space="0" w:color="auto"/>
        <w:left w:val="none" w:sz="0" w:space="0" w:color="auto"/>
        <w:bottom w:val="none" w:sz="0" w:space="0" w:color="auto"/>
        <w:right w:val="none" w:sz="0" w:space="0" w:color="auto"/>
      </w:divBdr>
    </w:div>
    <w:div w:id="88041036">
      <w:bodyDiv w:val="1"/>
      <w:marLeft w:val="0"/>
      <w:marRight w:val="0"/>
      <w:marTop w:val="0"/>
      <w:marBottom w:val="0"/>
      <w:divBdr>
        <w:top w:val="none" w:sz="0" w:space="0" w:color="auto"/>
        <w:left w:val="none" w:sz="0" w:space="0" w:color="auto"/>
        <w:bottom w:val="none" w:sz="0" w:space="0" w:color="auto"/>
        <w:right w:val="none" w:sz="0" w:space="0" w:color="auto"/>
      </w:divBdr>
    </w:div>
    <w:div w:id="97986526">
      <w:bodyDiv w:val="1"/>
      <w:marLeft w:val="0"/>
      <w:marRight w:val="0"/>
      <w:marTop w:val="0"/>
      <w:marBottom w:val="0"/>
      <w:divBdr>
        <w:top w:val="none" w:sz="0" w:space="0" w:color="auto"/>
        <w:left w:val="none" w:sz="0" w:space="0" w:color="auto"/>
        <w:bottom w:val="none" w:sz="0" w:space="0" w:color="auto"/>
        <w:right w:val="none" w:sz="0" w:space="0" w:color="auto"/>
      </w:divBdr>
    </w:div>
    <w:div w:id="142042425">
      <w:bodyDiv w:val="1"/>
      <w:marLeft w:val="0"/>
      <w:marRight w:val="0"/>
      <w:marTop w:val="0"/>
      <w:marBottom w:val="0"/>
      <w:divBdr>
        <w:top w:val="none" w:sz="0" w:space="0" w:color="auto"/>
        <w:left w:val="none" w:sz="0" w:space="0" w:color="auto"/>
        <w:bottom w:val="none" w:sz="0" w:space="0" w:color="auto"/>
        <w:right w:val="none" w:sz="0" w:space="0" w:color="auto"/>
      </w:divBdr>
    </w:div>
    <w:div w:id="156843094">
      <w:bodyDiv w:val="1"/>
      <w:marLeft w:val="0"/>
      <w:marRight w:val="0"/>
      <w:marTop w:val="0"/>
      <w:marBottom w:val="0"/>
      <w:divBdr>
        <w:top w:val="none" w:sz="0" w:space="0" w:color="auto"/>
        <w:left w:val="none" w:sz="0" w:space="0" w:color="auto"/>
        <w:bottom w:val="none" w:sz="0" w:space="0" w:color="auto"/>
        <w:right w:val="none" w:sz="0" w:space="0" w:color="auto"/>
      </w:divBdr>
    </w:div>
    <w:div w:id="174737561">
      <w:bodyDiv w:val="1"/>
      <w:marLeft w:val="0"/>
      <w:marRight w:val="0"/>
      <w:marTop w:val="0"/>
      <w:marBottom w:val="0"/>
      <w:divBdr>
        <w:top w:val="none" w:sz="0" w:space="0" w:color="auto"/>
        <w:left w:val="none" w:sz="0" w:space="0" w:color="auto"/>
        <w:bottom w:val="none" w:sz="0" w:space="0" w:color="auto"/>
        <w:right w:val="none" w:sz="0" w:space="0" w:color="auto"/>
      </w:divBdr>
      <w:divsChild>
        <w:div w:id="305473259">
          <w:marLeft w:val="547"/>
          <w:marRight w:val="0"/>
          <w:marTop w:val="86"/>
          <w:marBottom w:val="0"/>
          <w:divBdr>
            <w:top w:val="none" w:sz="0" w:space="0" w:color="auto"/>
            <w:left w:val="none" w:sz="0" w:space="0" w:color="auto"/>
            <w:bottom w:val="none" w:sz="0" w:space="0" w:color="auto"/>
            <w:right w:val="none" w:sz="0" w:space="0" w:color="auto"/>
          </w:divBdr>
        </w:div>
      </w:divsChild>
    </w:div>
    <w:div w:id="200898502">
      <w:bodyDiv w:val="1"/>
      <w:marLeft w:val="0"/>
      <w:marRight w:val="0"/>
      <w:marTop w:val="0"/>
      <w:marBottom w:val="0"/>
      <w:divBdr>
        <w:top w:val="none" w:sz="0" w:space="0" w:color="auto"/>
        <w:left w:val="none" w:sz="0" w:space="0" w:color="auto"/>
        <w:bottom w:val="none" w:sz="0" w:space="0" w:color="auto"/>
        <w:right w:val="none" w:sz="0" w:space="0" w:color="auto"/>
      </w:divBdr>
    </w:div>
    <w:div w:id="203836607">
      <w:bodyDiv w:val="1"/>
      <w:marLeft w:val="0"/>
      <w:marRight w:val="0"/>
      <w:marTop w:val="0"/>
      <w:marBottom w:val="0"/>
      <w:divBdr>
        <w:top w:val="none" w:sz="0" w:space="0" w:color="auto"/>
        <w:left w:val="none" w:sz="0" w:space="0" w:color="auto"/>
        <w:bottom w:val="none" w:sz="0" w:space="0" w:color="auto"/>
        <w:right w:val="none" w:sz="0" w:space="0" w:color="auto"/>
      </w:divBdr>
    </w:div>
    <w:div w:id="209539261">
      <w:bodyDiv w:val="1"/>
      <w:marLeft w:val="0"/>
      <w:marRight w:val="0"/>
      <w:marTop w:val="0"/>
      <w:marBottom w:val="0"/>
      <w:divBdr>
        <w:top w:val="none" w:sz="0" w:space="0" w:color="auto"/>
        <w:left w:val="none" w:sz="0" w:space="0" w:color="auto"/>
        <w:bottom w:val="none" w:sz="0" w:space="0" w:color="auto"/>
        <w:right w:val="none" w:sz="0" w:space="0" w:color="auto"/>
      </w:divBdr>
      <w:divsChild>
        <w:div w:id="77943634">
          <w:marLeft w:val="1166"/>
          <w:marRight w:val="0"/>
          <w:marTop w:val="86"/>
          <w:marBottom w:val="0"/>
          <w:divBdr>
            <w:top w:val="none" w:sz="0" w:space="0" w:color="auto"/>
            <w:left w:val="none" w:sz="0" w:space="0" w:color="auto"/>
            <w:bottom w:val="none" w:sz="0" w:space="0" w:color="auto"/>
            <w:right w:val="none" w:sz="0" w:space="0" w:color="auto"/>
          </w:divBdr>
        </w:div>
        <w:div w:id="251015881">
          <w:marLeft w:val="547"/>
          <w:marRight w:val="0"/>
          <w:marTop w:val="86"/>
          <w:marBottom w:val="0"/>
          <w:divBdr>
            <w:top w:val="none" w:sz="0" w:space="0" w:color="auto"/>
            <w:left w:val="none" w:sz="0" w:space="0" w:color="auto"/>
            <w:bottom w:val="none" w:sz="0" w:space="0" w:color="auto"/>
            <w:right w:val="none" w:sz="0" w:space="0" w:color="auto"/>
          </w:divBdr>
        </w:div>
        <w:div w:id="1320042293">
          <w:marLeft w:val="1166"/>
          <w:marRight w:val="0"/>
          <w:marTop w:val="86"/>
          <w:marBottom w:val="0"/>
          <w:divBdr>
            <w:top w:val="none" w:sz="0" w:space="0" w:color="auto"/>
            <w:left w:val="none" w:sz="0" w:space="0" w:color="auto"/>
            <w:bottom w:val="none" w:sz="0" w:space="0" w:color="auto"/>
            <w:right w:val="none" w:sz="0" w:space="0" w:color="auto"/>
          </w:divBdr>
        </w:div>
        <w:div w:id="1438671319">
          <w:marLeft w:val="1166"/>
          <w:marRight w:val="0"/>
          <w:marTop w:val="86"/>
          <w:marBottom w:val="0"/>
          <w:divBdr>
            <w:top w:val="none" w:sz="0" w:space="0" w:color="auto"/>
            <w:left w:val="none" w:sz="0" w:space="0" w:color="auto"/>
            <w:bottom w:val="none" w:sz="0" w:space="0" w:color="auto"/>
            <w:right w:val="none" w:sz="0" w:space="0" w:color="auto"/>
          </w:divBdr>
        </w:div>
        <w:div w:id="1568612869">
          <w:marLeft w:val="1166"/>
          <w:marRight w:val="0"/>
          <w:marTop w:val="86"/>
          <w:marBottom w:val="0"/>
          <w:divBdr>
            <w:top w:val="none" w:sz="0" w:space="0" w:color="auto"/>
            <w:left w:val="none" w:sz="0" w:space="0" w:color="auto"/>
            <w:bottom w:val="none" w:sz="0" w:space="0" w:color="auto"/>
            <w:right w:val="none" w:sz="0" w:space="0" w:color="auto"/>
          </w:divBdr>
        </w:div>
      </w:divsChild>
    </w:div>
    <w:div w:id="232476090">
      <w:bodyDiv w:val="1"/>
      <w:marLeft w:val="0"/>
      <w:marRight w:val="0"/>
      <w:marTop w:val="0"/>
      <w:marBottom w:val="0"/>
      <w:divBdr>
        <w:top w:val="none" w:sz="0" w:space="0" w:color="auto"/>
        <w:left w:val="none" w:sz="0" w:space="0" w:color="auto"/>
        <w:bottom w:val="none" w:sz="0" w:space="0" w:color="auto"/>
        <w:right w:val="none" w:sz="0" w:space="0" w:color="auto"/>
      </w:divBdr>
    </w:div>
    <w:div w:id="251667735">
      <w:bodyDiv w:val="1"/>
      <w:marLeft w:val="0"/>
      <w:marRight w:val="0"/>
      <w:marTop w:val="0"/>
      <w:marBottom w:val="0"/>
      <w:divBdr>
        <w:top w:val="none" w:sz="0" w:space="0" w:color="auto"/>
        <w:left w:val="none" w:sz="0" w:space="0" w:color="auto"/>
        <w:bottom w:val="none" w:sz="0" w:space="0" w:color="auto"/>
        <w:right w:val="none" w:sz="0" w:space="0" w:color="auto"/>
      </w:divBdr>
    </w:div>
    <w:div w:id="253324938">
      <w:bodyDiv w:val="1"/>
      <w:marLeft w:val="0"/>
      <w:marRight w:val="0"/>
      <w:marTop w:val="0"/>
      <w:marBottom w:val="0"/>
      <w:divBdr>
        <w:top w:val="none" w:sz="0" w:space="0" w:color="auto"/>
        <w:left w:val="none" w:sz="0" w:space="0" w:color="auto"/>
        <w:bottom w:val="none" w:sz="0" w:space="0" w:color="auto"/>
        <w:right w:val="none" w:sz="0" w:space="0" w:color="auto"/>
      </w:divBdr>
    </w:div>
    <w:div w:id="262955722">
      <w:bodyDiv w:val="1"/>
      <w:marLeft w:val="0"/>
      <w:marRight w:val="0"/>
      <w:marTop w:val="0"/>
      <w:marBottom w:val="0"/>
      <w:divBdr>
        <w:top w:val="none" w:sz="0" w:space="0" w:color="auto"/>
        <w:left w:val="none" w:sz="0" w:space="0" w:color="auto"/>
        <w:bottom w:val="none" w:sz="0" w:space="0" w:color="auto"/>
        <w:right w:val="none" w:sz="0" w:space="0" w:color="auto"/>
      </w:divBdr>
    </w:div>
    <w:div w:id="277303520">
      <w:bodyDiv w:val="1"/>
      <w:marLeft w:val="0"/>
      <w:marRight w:val="0"/>
      <w:marTop w:val="0"/>
      <w:marBottom w:val="0"/>
      <w:divBdr>
        <w:top w:val="none" w:sz="0" w:space="0" w:color="auto"/>
        <w:left w:val="none" w:sz="0" w:space="0" w:color="auto"/>
        <w:bottom w:val="none" w:sz="0" w:space="0" w:color="auto"/>
        <w:right w:val="none" w:sz="0" w:space="0" w:color="auto"/>
      </w:divBdr>
    </w:div>
    <w:div w:id="290089296">
      <w:bodyDiv w:val="1"/>
      <w:marLeft w:val="0"/>
      <w:marRight w:val="0"/>
      <w:marTop w:val="0"/>
      <w:marBottom w:val="0"/>
      <w:divBdr>
        <w:top w:val="none" w:sz="0" w:space="0" w:color="auto"/>
        <w:left w:val="none" w:sz="0" w:space="0" w:color="auto"/>
        <w:bottom w:val="none" w:sz="0" w:space="0" w:color="auto"/>
        <w:right w:val="none" w:sz="0" w:space="0" w:color="auto"/>
      </w:divBdr>
    </w:div>
    <w:div w:id="306125710">
      <w:bodyDiv w:val="1"/>
      <w:marLeft w:val="0"/>
      <w:marRight w:val="0"/>
      <w:marTop w:val="0"/>
      <w:marBottom w:val="0"/>
      <w:divBdr>
        <w:top w:val="none" w:sz="0" w:space="0" w:color="auto"/>
        <w:left w:val="none" w:sz="0" w:space="0" w:color="auto"/>
        <w:bottom w:val="none" w:sz="0" w:space="0" w:color="auto"/>
        <w:right w:val="none" w:sz="0" w:space="0" w:color="auto"/>
      </w:divBdr>
    </w:div>
    <w:div w:id="317226762">
      <w:bodyDiv w:val="1"/>
      <w:marLeft w:val="0"/>
      <w:marRight w:val="0"/>
      <w:marTop w:val="0"/>
      <w:marBottom w:val="0"/>
      <w:divBdr>
        <w:top w:val="none" w:sz="0" w:space="0" w:color="auto"/>
        <w:left w:val="none" w:sz="0" w:space="0" w:color="auto"/>
        <w:bottom w:val="none" w:sz="0" w:space="0" w:color="auto"/>
        <w:right w:val="none" w:sz="0" w:space="0" w:color="auto"/>
      </w:divBdr>
    </w:div>
    <w:div w:id="360060065">
      <w:bodyDiv w:val="1"/>
      <w:marLeft w:val="0"/>
      <w:marRight w:val="0"/>
      <w:marTop w:val="0"/>
      <w:marBottom w:val="0"/>
      <w:divBdr>
        <w:top w:val="none" w:sz="0" w:space="0" w:color="auto"/>
        <w:left w:val="none" w:sz="0" w:space="0" w:color="auto"/>
        <w:bottom w:val="none" w:sz="0" w:space="0" w:color="auto"/>
        <w:right w:val="none" w:sz="0" w:space="0" w:color="auto"/>
      </w:divBdr>
    </w:div>
    <w:div w:id="377364110">
      <w:bodyDiv w:val="1"/>
      <w:marLeft w:val="0"/>
      <w:marRight w:val="0"/>
      <w:marTop w:val="0"/>
      <w:marBottom w:val="0"/>
      <w:divBdr>
        <w:top w:val="none" w:sz="0" w:space="0" w:color="auto"/>
        <w:left w:val="none" w:sz="0" w:space="0" w:color="auto"/>
        <w:bottom w:val="none" w:sz="0" w:space="0" w:color="auto"/>
        <w:right w:val="none" w:sz="0" w:space="0" w:color="auto"/>
      </w:divBdr>
    </w:div>
    <w:div w:id="465969678">
      <w:bodyDiv w:val="1"/>
      <w:marLeft w:val="0"/>
      <w:marRight w:val="0"/>
      <w:marTop w:val="0"/>
      <w:marBottom w:val="0"/>
      <w:divBdr>
        <w:top w:val="none" w:sz="0" w:space="0" w:color="auto"/>
        <w:left w:val="none" w:sz="0" w:space="0" w:color="auto"/>
        <w:bottom w:val="none" w:sz="0" w:space="0" w:color="auto"/>
        <w:right w:val="none" w:sz="0" w:space="0" w:color="auto"/>
      </w:divBdr>
    </w:div>
    <w:div w:id="472984788">
      <w:bodyDiv w:val="1"/>
      <w:marLeft w:val="0"/>
      <w:marRight w:val="0"/>
      <w:marTop w:val="0"/>
      <w:marBottom w:val="0"/>
      <w:divBdr>
        <w:top w:val="none" w:sz="0" w:space="0" w:color="auto"/>
        <w:left w:val="none" w:sz="0" w:space="0" w:color="auto"/>
        <w:bottom w:val="none" w:sz="0" w:space="0" w:color="auto"/>
        <w:right w:val="none" w:sz="0" w:space="0" w:color="auto"/>
      </w:divBdr>
    </w:div>
    <w:div w:id="504979561">
      <w:bodyDiv w:val="1"/>
      <w:marLeft w:val="0"/>
      <w:marRight w:val="0"/>
      <w:marTop w:val="0"/>
      <w:marBottom w:val="0"/>
      <w:divBdr>
        <w:top w:val="none" w:sz="0" w:space="0" w:color="auto"/>
        <w:left w:val="none" w:sz="0" w:space="0" w:color="auto"/>
        <w:bottom w:val="none" w:sz="0" w:space="0" w:color="auto"/>
        <w:right w:val="none" w:sz="0" w:space="0" w:color="auto"/>
      </w:divBdr>
    </w:div>
    <w:div w:id="546142302">
      <w:bodyDiv w:val="1"/>
      <w:marLeft w:val="0"/>
      <w:marRight w:val="0"/>
      <w:marTop w:val="0"/>
      <w:marBottom w:val="0"/>
      <w:divBdr>
        <w:top w:val="none" w:sz="0" w:space="0" w:color="auto"/>
        <w:left w:val="none" w:sz="0" w:space="0" w:color="auto"/>
        <w:bottom w:val="none" w:sz="0" w:space="0" w:color="auto"/>
        <w:right w:val="none" w:sz="0" w:space="0" w:color="auto"/>
      </w:divBdr>
    </w:div>
    <w:div w:id="578292036">
      <w:bodyDiv w:val="1"/>
      <w:marLeft w:val="0"/>
      <w:marRight w:val="0"/>
      <w:marTop w:val="0"/>
      <w:marBottom w:val="0"/>
      <w:divBdr>
        <w:top w:val="none" w:sz="0" w:space="0" w:color="auto"/>
        <w:left w:val="none" w:sz="0" w:space="0" w:color="auto"/>
        <w:bottom w:val="none" w:sz="0" w:space="0" w:color="auto"/>
        <w:right w:val="none" w:sz="0" w:space="0" w:color="auto"/>
      </w:divBdr>
    </w:div>
    <w:div w:id="581456308">
      <w:bodyDiv w:val="1"/>
      <w:marLeft w:val="0"/>
      <w:marRight w:val="0"/>
      <w:marTop w:val="0"/>
      <w:marBottom w:val="0"/>
      <w:divBdr>
        <w:top w:val="none" w:sz="0" w:space="0" w:color="auto"/>
        <w:left w:val="none" w:sz="0" w:space="0" w:color="auto"/>
        <w:bottom w:val="none" w:sz="0" w:space="0" w:color="auto"/>
        <w:right w:val="none" w:sz="0" w:space="0" w:color="auto"/>
      </w:divBdr>
    </w:div>
    <w:div w:id="653950442">
      <w:bodyDiv w:val="1"/>
      <w:marLeft w:val="0"/>
      <w:marRight w:val="0"/>
      <w:marTop w:val="0"/>
      <w:marBottom w:val="0"/>
      <w:divBdr>
        <w:top w:val="none" w:sz="0" w:space="0" w:color="auto"/>
        <w:left w:val="none" w:sz="0" w:space="0" w:color="auto"/>
        <w:bottom w:val="none" w:sz="0" w:space="0" w:color="auto"/>
        <w:right w:val="none" w:sz="0" w:space="0" w:color="auto"/>
      </w:divBdr>
      <w:divsChild>
        <w:div w:id="348875598">
          <w:marLeft w:val="547"/>
          <w:marRight w:val="0"/>
          <w:marTop w:val="115"/>
          <w:marBottom w:val="0"/>
          <w:divBdr>
            <w:top w:val="none" w:sz="0" w:space="0" w:color="auto"/>
            <w:left w:val="none" w:sz="0" w:space="0" w:color="auto"/>
            <w:bottom w:val="none" w:sz="0" w:space="0" w:color="auto"/>
            <w:right w:val="none" w:sz="0" w:space="0" w:color="auto"/>
          </w:divBdr>
        </w:div>
      </w:divsChild>
    </w:div>
    <w:div w:id="676035091">
      <w:bodyDiv w:val="1"/>
      <w:marLeft w:val="0"/>
      <w:marRight w:val="0"/>
      <w:marTop w:val="0"/>
      <w:marBottom w:val="0"/>
      <w:divBdr>
        <w:top w:val="none" w:sz="0" w:space="0" w:color="auto"/>
        <w:left w:val="none" w:sz="0" w:space="0" w:color="auto"/>
        <w:bottom w:val="none" w:sz="0" w:space="0" w:color="auto"/>
        <w:right w:val="none" w:sz="0" w:space="0" w:color="auto"/>
      </w:divBdr>
    </w:div>
    <w:div w:id="703679536">
      <w:bodyDiv w:val="1"/>
      <w:marLeft w:val="0"/>
      <w:marRight w:val="0"/>
      <w:marTop w:val="0"/>
      <w:marBottom w:val="0"/>
      <w:divBdr>
        <w:top w:val="none" w:sz="0" w:space="0" w:color="auto"/>
        <w:left w:val="none" w:sz="0" w:space="0" w:color="auto"/>
        <w:bottom w:val="none" w:sz="0" w:space="0" w:color="auto"/>
        <w:right w:val="none" w:sz="0" w:space="0" w:color="auto"/>
      </w:divBdr>
    </w:div>
    <w:div w:id="735317823">
      <w:bodyDiv w:val="1"/>
      <w:marLeft w:val="0"/>
      <w:marRight w:val="0"/>
      <w:marTop w:val="0"/>
      <w:marBottom w:val="0"/>
      <w:divBdr>
        <w:top w:val="none" w:sz="0" w:space="0" w:color="auto"/>
        <w:left w:val="none" w:sz="0" w:space="0" w:color="auto"/>
        <w:bottom w:val="none" w:sz="0" w:space="0" w:color="auto"/>
        <w:right w:val="none" w:sz="0" w:space="0" w:color="auto"/>
      </w:divBdr>
    </w:div>
    <w:div w:id="741298126">
      <w:bodyDiv w:val="1"/>
      <w:marLeft w:val="0"/>
      <w:marRight w:val="0"/>
      <w:marTop w:val="0"/>
      <w:marBottom w:val="0"/>
      <w:divBdr>
        <w:top w:val="none" w:sz="0" w:space="0" w:color="auto"/>
        <w:left w:val="none" w:sz="0" w:space="0" w:color="auto"/>
        <w:bottom w:val="none" w:sz="0" w:space="0" w:color="auto"/>
        <w:right w:val="none" w:sz="0" w:space="0" w:color="auto"/>
      </w:divBdr>
    </w:div>
    <w:div w:id="763764766">
      <w:bodyDiv w:val="1"/>
      <w:marLeft w:val="0"/>
      <w:marRight w:val="0"/>
      <w:marTop w:val="0"/>
      <w:marBottom w:val="0"/>
      <w:divBdr>
        <w:top w:val="none" w:sz="0" w:space="0" w:color="auto"/>
        <w:left w:val="none" w:sz="0" w:space="0" w:color="auto"/>
        <w:bottom w:val="none" w:sz="0" w:space="0" w:color="auto"/>
        <w:right w:val="none" w:sz="0" w:space="0" w:color="auto"/>
      </w:divBdr>
    </w:div>
    <w:div w:id="875200219">
      <w:bodyDiv w:val="1"/>
      <w:marLeft w:val="0"/>
      <w:marRight w:val="0"/>
      <w:marTop w:val="0"/>
      <w:marBottom w:val="0"/>
      <w:divBdr>
        <w:top w:val="none" w:sz="0" w:space="0" w:color="auto"/>
        <w:left w:val="none" w:sz="0" w:space="0" w:color="auto"/>
        <w:bottom w:val="none" w:sz="0" w:space="0" w:color="auto"/>
        <w:right w:val="none" w:sz="0" w:space="0" w:color="auto"/>
      </w:divBdr>
    </w:div>
    <w:div w:id="882211453">
      <w:bodyDiv w:val="1"/>
      <w:marLeft w:val="0"/>
      <w:marRight w:val="0"/>
      <w:marTop w:val="0"/>
      <w:marBottom w:val="0"/>
      <w:divBdr>
        <w:top w:val="none" w:sz="0" w:space="0" w:color="auto"/>
        <w:left w:val="none" w:sz="0" w:space="0" w:color="auto"/>
        <w:bottom w:val="none" w:sz="0" w:space="0" w:color="auto"/>
        <w:right w:val="none" w:sz="0" w:space="0" w:color="auto"/>
      </w:divBdr>
      <w:divsChild>
        <w:div w:id="735670104">
          <w:marLeft w:val="547"/>
          <w:marRight w:val="0"/>
          <w:marTop w:val="240"/>
          <w:marBottom w:val="0"/>
          <w:divBdr>
            <w:top w:val="none" w:sz="0" w:space="0" w:color="auto"/>
            <w:left w:val="none" w:sz="0" w:space="0" w:color="auto"/>
            <w:bottom w:val="none" w:sz="0" w:space="0" w:color="auto"/>
            <w:right w:val="none" w:sz="0" w:space="0" w:color="auto"/>
          </w:divBdr>
        </w:div>
        <w:div w:id="1611667440">
          <w:marLeft w:val="547"/>
          <w:marRight w:val="0"/>
          <w:marTop w:val="240"/>
          <w:marBottom w:val="0"/>
          <w:divBdr>
            <w:top w:val="none" w:sz="0" w:space="0" w:color="auto"/>
            <w:left w:val="none" w:sz="0" w:space="0" w:color="auto"/>
            <w:bottom w:val="none" w:sz="0" w:space="0" w:color="auto"/>
            <w:right w:val="none" w:sz="0" w:space="0" w:color="auto"/>
          </w:divBdr>
        </w:div>
        <w:div w:id="1913544887">
          <w:marLeft w:val="547"/>
          <w:marRight w:val="0"/>
          <w:marTop w:val="240"/>
          <w:marBottom w:val="0"/>
          <w:divBdr>
            <w:top w:val="none" w:sz="0" w:space="0" w:color="auto"/>
            <w:left w:val="none" w:sz="0" w:space="0" w:color="auto"/>
            <w:bottom w:val="none" w:sz="0" w:space="0" w:color="auto"/>
            <w:right w:val="none" w:sz="0" w:space="0" w:color="auto"/>
          </w:divBdr>
        </w:div>
      </w:divsChild>
    </w:div>
    <w:div w:id="897084861">
      <w:bodyDiv w:val="1"/>
      <w:marLeft w:val="0"/>
      <w:marRight w:val="0"/>
      <w:marTop w:val="0"/>
      <w:marBottom w:val="0"/>
      <w:divBdr>
        <w:top w:val="none" w:sz="0" w:space="0" w:color="auto"/>
        <w:left w:val="none" w:sz="0" w:space="0" w:color="auto"/>
        <w:bottom w:val="none" w:sz="0" w:space="0" w:color="auto"/>
        <w:right w:val="none" w:sz="0" w:space="0" w:color="auto"/>
      </w:divBdr>
    </w:div>
    <w:div w:id="960569500">
      <w:bodyDiv w:val="1"/>
      <w:marLeft w:val="0"/>
      <w:marRight w:val="0"/>
      <w:marTop w:val="0"/>
      <w:marBottom w:val="0"/>
      <w:divBdr>
        <w:top w:val="none" w:sz="0" w:space="0" w:color="auto"/>
        <w:left w:val="none" w:sz="0" w:space="0" w:color="auto"/>
        <w:bottom w:val="none" w:sz="0" w:space="0" w:color="auto"/>
        <w:right w:val="none" w:sz="0" w:space="0" w:color="auto"/>
      </w:divBdr>
    </w:div>
    <w:div w:id="982469369">
      <w:bodyDiv w:val="1"/>
      <w:marLeft w:val="0"/>
      <w:marRight w:val="0"/>
      <w:marTop w:val="0"/>
      <w:marBottom w:val="0"/>
      <w:divBdr>
        <w:top w:val="none" w:sz="0" w:space="0" w:color="auto"/>
        <w:left w:val="none" w:sz="0" w:space="0" w:color="auto"/>
        <w:bottom w:val="none" w:sz="0" w:space="0" w:color="auto"/>
        <w:right w:val="none" w:sz="0" w:space="0" w:color="auto"/>
      </w:divBdr>
    </w:div>
    <w:div w:id="1000229341">
      <w:bodyDiv w:val="1"/>
      <w:marLeft w:val="0"/>
      <w:marRight w:val="0"/>
      <w:marTop w:val="0"/>
      <w:marBottom w:val="0"/>
      <w:divBdr>
        <w:top w:val="none" w:sz="0" w:space="0" w:color="auto"/>
        <w:left w:val="none" w:sz="0" w:space="0" w:color="auto"/>
        <w:bottom w:val="none" w:sz="0" w:space="0" w:color="auto"/>
        <w:right w:val="none" w:sz="0" w:space="0" w:color="auto"/>
      </w:divBdr>
      <w:divsChild>
        <w:div w:id="1091196465">
          <w:marLeft w:val="547"/>
          <w:marRight w:val="0"/>
          <w:marTop w:val="86"/>
          <w:marBottom w:val="0"/>
          <w:divBdr>
            <w:top w:val="none" w:sz="0" w:space="0" w:color="auto"/>
            <w:left w:val="none" w:sz="0" w:space="0" w:color="auto"/>
            <w:bottom w:val="none" w:sz="0" w:space="0" w:color="auto"/>
            <w:right w:val="none" w:sz="0" w:space="0" w:color="auto"/>
          </w:divBdr>
        </w:div>
      </w:divsChild>
    </w:div>
    <w:div w:id="1012875877">
      <w:bodyDiv w:val="1"/>
      <w:marLeft w:val="0"/>
      <w:marRight w:val="0"/>
      <w:marTop w:val="0"/>
      <w:marBottom w:val="0"/>
      <w:divBdr>
        <w:top w:val="none" w:sz="0" w:space="0" w:color="auto"/>
        <w:left w:val="none" w:sz="0" w:space="0" w:color="auto"/>
        <w:bottom w:val="none" w:sz="0" w:space="0" w:color="auto"/>
        <w:right w:val="none" w:sz="0" w:space="0" w:color="auto"/>
      </w:divBdr>
      <w:divsChild>
        <w:div w:id="639185818">
          <w:marLeft w:val="720"/>
          <w:marRight w:val="0"/>
          <w:marTop w:val="96"/>
          <w:marBottom w:val="0"/>
          <w:divBdr>
            <w:top w:val="none" w:sz="0" w:space="0" w:color="auto"/>
            <w:left w:val="none" w:sz="0" w:space="0" w:color="auto"/>
            <w:bottom w:val="none" w:sz="0" w:space="0" w:color="auto"/>
            <w:right w:val="none" w:sz="0" w:space="0" w:color="auto"/>
          </w:divBdr>
        </w:div>
      </w:divsChild>
    </w:div>
    <w:div w:id="1019893762">
      <w:bodyDiv w:val="1"/>
      <w:marLeft w:val="0"/>
      <w:marRight w:val="0"/>
      <w:marTop w:val="0"/>
      <w:marBottom w:val="0"/>
      <w:divBdr>
        <w:top w:val="none" w:sz="0" w:space="0" w:color="auto"/>
        <w:left w:val="none" w:sz="0" w:space="0" w:color="auto"/>
        <w:bottom w:val="none" w:sz="0" w:space="0" w:color="auto"/>
        <w:right w:val="none" w:sz="0" w:space="0" w:color="auto"/>
      </w:divBdr>
    </w:div>
    <w:div w:id="1021052243">
      <w:bodyDiv w:val="1"/>
      <w:marLeft w:val="0"/>
      <w:marRight w:val="0"/>
      <w:marTop w:val="0"/>
      <w:marBottom w:val="0"/>
      <w:divBdr>
        <w:top w:val="none" w:sz="0" w:space="0" w:color="auto"/>
        <w:left w:val="none" w:sz="0" w:space="0" w:color="auto"/>
        <w:bottom w:val="none" w:sz="0" w:space="0" w:color="auto"/>
        <w:right w:val="none" w:sz="0" w:space="0" w:color="auto"/>
      </w:divBdr>
    </w:div>
    <w:div w:id="1060907231">
      <w:bodyDiv w:val="1"/>
      <w:marLeft w:val="0"/>
      <w:marRight w:val="0"/>
      <w:marTop w:val="0"/>
      <w:marBottom w:val="0"/>
      <w:divBdr>
        <w:top w:val="none" w:sz="0" w:space="0" w:color="auto"/>
        <w:left w:val="none" w:sz="0" w:space="0" w:color="auto"/>
        <w:bottom w:val="none" w:sz="0" w:space="0" w:color="auto"/>
        <w:right w:val="none" w:sz="0" w:space="0" w:color="auto"/>
      </w:divBdr>
    </w:div>
    <w:div w:id="1097675705">
      <w:bodyDiv w:val="1"/>
      <w:marLeft w:val="0"/>
      <w:marRight w:val="0"/>
      <w:marTop w:val="0"/>
      <w:marBottom w:val="0"/>
      <w:divBdr>
        <w:top w:val="none" w:sz="0" w:space="0" w:color="auto"/>
        <w:left w:val="none" w:sz="0" w:space="0" w:color="auto"/>
        <w:bottom w:val="none" w:sz="0" w:space="0" w:color="auto"/>
        <w:right w:val="none" w:sz="0" w:space="0" w:color="auto"/>
      </w:divBdr>
    </w:div>
    <w:div w:id="1149590755">
      <w:bodyDiv w:val="1"/>
      <w:marLeft w:val="0"/>
      <w:marRight w:val="0"/>
      <w:marTop w:val="0"/>
      <w:marBottom w:val="0"/>
      <w:divBdr>
        <w:top w:val="none" w:sz="0" w:space="0" w:color="auto"/>
        <w:left w:val="none" w:sz="0" w:space="0" w:color="auto"/>
        <w:bottom w:val="none" w:sz="0" w:space="0" w:color="auto"/>
        <w:right w:val="none" w:sz="0" w:space="0" w:color="auto"/>
      </w:divBdr>
    </w:div>
    <w:div w:id="1202405452">
      <w:bodyDiv w:val="1"/>
      <w:marLeft w:val="0"/>
      <w:marRight w:val="0"/>
      <w:marTop w:val="0"/>
      <w:marBottom w:val="0"/>
      <w:divBdr>
        <w:top w:val="none" w:sz="0" w:space="0" w:color="auto"/>
        <w:left w:val="none" w:sz="0" w:space="0" w:color="auto"/>
        <w:bottom w:val="none" w:sz="0" w:space="0" w:color="auto"/>
        <w:right w:val="none" w:sz="0" w:space="0" w:color="auto"/>
      </w:divBdr>
    </w:div>
    <w:div w:id="1239945888">
      <w:bodyDiv w:val="1"/>
      <w:marLeft w:val="0"/>
      <w:marRight w:val="0"/>
      <w:marTop w:val="0"/>
      <w:marBottom w:val="0"/>
      <w:divBdr>
        <w:top w:val="none" w:sz="0" w:space="0" w:color="auto"/>
        <w:left w:val="none" w:sz="0" w:space="0" w:color="auto"/>
        <w:bottom w:val="none" w:sz="0" w:space="0" w:color="auto"/>
        <w:right w:val="none" w:sz="0" w:space="0" w:color="auto"/>
      </w:divBdr>
    </w:div>
    <w:div w:id="1240287733">
      <w:bodyDiv w:val="1"/>
      <w:marLeft w:val="0"/>
      <w:marRight w:val="0"/>
      <w:marTop w:val="0"/>
      <w:marBottom w:val="0"/>
      <w:divBdr>
        <w:top w:val="none" w:sz="0" w:space="0" w:color="auto"/>
        <w:left w:val="none" w:sz="0" w:space="0" w:color="auto"/>
        <w:bottom w:val="none" w:sz="0" w:space="0" w:color="auto"/>
        <w:right w:val="none" w:sz="0" w:space="0" w:color="auto"/>
      </w:divBdr>
    </w:div>
    <w:div w:id="1269464760">
      <w:bodyDiv w:val="1"/>
      <w:marLeft w:val="0"/>
      <w:marRight w:val="0"/>
      <w:marTop w:val="0"/>
      <w:marBottom w:val="0"/>
      <w:divBdr>
        <w:top w:val="none" w:sz="0" w:space="0" w:color="auto"/>
        <w:left w:val="none" w:sz="0" w:space="0" w:color="auto"/>
        <w:bottom w:val="none" w:sz="0" w:space="0" w:color="auto"/>
        <w:right w:val="none" w:sz="0" w:space="0" w:color="auto"/>
      </w:divBdr>
    </w:div>
    <w:div w:id="1345010169">
      <w:bodyDiv w:val="1"/>
      <w:marLeft w:val="0"/>
      <w:marRight w:val="0"/>
      <w:marTop w:val="0"/>
      <w:marBottom w:val="0"/>
      <w:divBdr>
        <w:top w:val="none" w:sz="0" w:space="0" w:color="auto"/>
        <w:left w:val="none" w:sz="0" w:space="0" w:color="auto"/>
        <w:bottom w:val="none" w:sz="0" w:space="0" w:color="auto"/>
        <w:right w:val="none" w:sz="0" w:space="0" w:color="auto"/>
      </w:divBdr>
    </w:div>
    <w:div w:id="1346521198">
      <w:bodyDiv w:val="1"/>
      <w:marLeft w:val="0"/>
      <w:marRight w:val="0"/>
      <w:marTop w:val="0"/>
      <w:marBottom w:val="0"/>
      <w:divBdr>
        <w:top w:val="none" w:sz="0" w:space="0" w:color="auto"/>
        <w:left w:val="none" w:sz="0" w:space="0" w:color="auto"/>
        <w:bottom w:val="none" w:sz="0" w:space="0" w:color="auto"/>
        <w:right w:val="none" w:sz="0" w:space="0" w:color="auto"/>
      </w:divBdr>
    </w:div>
    <w:div w:id="1358969810">
      <w:bodyDiv w:val="1"/>
      <w:marLeft w:val="0"/>
      <w:marRight w:val="0"/>
      <w:marTop w:val="0"/>
      <w:marBottom w:val="0"/>
      <w:divBdr>
        <w:top w:val="none" w:sz="0" w:space="0" w:color="auto"/>
        <w:left w:val="none" w:sz="0" w:space="0" w:color="auto"/>
        <w:bottom w:val="none" w:sz="0" w:space="0" w:color="auto"/>
        <w:right w:val="none" w:sz="0" w:space="0" w:color="auto"/>
      </w:divBdr>
    </w:div>
    <w:div w:id="1478036351">
      <w:bodyDiv w:val="1"/>
      <w:marLeft w:val="0"/>
      <w:marRight w:val="0"/>
      <w:marTop w:val="0"/>
      <w:marBottom w:val="0"/>
      <w:divBdr>
        <w:top w:val="none" w:sz="0" w:space="0" w:color="auto"/>
        <w:left w:val="none" w:sz="0" w:space="0" w:color="auto"/>
        <w:bottom w:val="none" w:sz="0" w:space="0" w:color="auto"/>
        <w:right w:val="none" w:sz="0" w:space="0" w:color="auto"/>
      </w:divBdr>
    </w:div>
    <w:div w:id="1544444352">
      <w:bodyDiv w:val="1"/>
      <w:marLeft w:val="0"/>
      <w:marRight w:val="0"/>
      <w:marTop w:val="0"/>
      <w:marBottom w:val="0"/>
      <w:divBdr>
        <w:top w:val="none" w:sz="0" w:space="0" w:color="auto"/>
        <w:left w:val="none" w:sz="0" w:space="0" w:color="auto"/>
        <w:bottom w:val="none" w:sz="0" w:space="0" w:color="auto"/>
        <w:right w:val="none" w:sz="0" w:space="0" w:color="auto"/>
      </w:divBdr>
    </w:div>
    <w:div w:id="1577401958">
      <w:bodyDiv w:val="1"/>
      <w:marLeft w:val="0"/>
      <w:marRight w:val="0"/>
      <w:marTop w:val="0"/>
      <w:marBottom w:val="0"/>
      <w:divBdr>
        <w:top w:val="none" w:sz="0" w:space="0" w:color="auto"/>
        <w:left w:val="none" w:sz="0" w:space="0" w:color="auto"/>
        <w:bottom w:val="none" w:sz="0" w:space="0" w:color="auto"/>
        <w:right w:val="none" w:sz="0" w:space="0" w:color="auto"/>
      </w:divBdr>
    </w:div>
    <w:div w:id="1578901316">
      <w:bodyDiv w:val="1"/>
      <w:marLeft w:val="0"/>
      <w:marRight w:val="0"/>
      <w:marTop w:val="0"/>
      <w:marBottom w:val="0"/>
      <w:divBdr>
        <w:top w:val="none" w:sz="0" w:space="0" w:color="auto"/>
        <w:left w:val="none" w:sz="0" w:space="0" w:color="auto"/>
        <w:bottom w:val="none" w:sz="0" w:space="0" w:color="auto"/>
        <w:right w:val="none" w:sz="0" w:space="0" w:color="auto"/>
      </w:divBdr>
    </w:div>
    <w:div w:id="1614745195">
      <w:bodyDiv w:val="1"/>
      <w:marLeft w:val="0"/>
      <w:marRight w:val="0"/>
      <w:marTop w:val="0"/>
      <w:marBottom w:val="0"/>
      <w:divBdr>
        <w:top w:val="none" w:sz="0" w:space="0" w:color="auto"/>
        <w:left w:val="none" w:sz="0" w:space="0" w:color="auto"/>
        <w:bottom w:val="none" w:sz="0" w:space="0" w:color="auto"/>
        <w:right w:val="none" w:sz="0" w:space="0" w:color="auto"/>
      </w:divBdr>
    </w:div>
    <w:div w:id="1633443328">
      <w:bodyDiv w:val="1"/>
      <w:marLeft w:val="0"/>
      <w:marRight w:val="0"/>
      <w:marTop w:val="0"/>
      <w:marBottom w:val="0"/>
      <w:divBdr>
        <w:top w:val="none" w:sz="0" w:space="0" w:color="auto"/>
        <w:left w:val="none" w:sz="0" w:space="0" w:color="auto"/>
        <w:bottom w:val="none" w:sz="0" w:space="0" w:color="auto"/>
        <w:right w:val="none" w:sz="0" w:space="0" w:color="auto"/>
      </w:divBdr>
    </w:div>
    <w:div w:id="1633904382">
      <w:bodyDiv w:val="1"/>
      <w:marLeft w:val="0"/>
      <w:marRight w:val="0"/>
      <w:marTop w:val="0"/>
      <w:marBottom w:val="0"/>
      <w:divBdr>
        <w:top w:val="none" w:sz="0" w:space="0" w:color="auto"/>
        <w:left w:val="none" w:sz="0" w:space="0" w:color="auto"/>
        <w:bottom w:val="none" w:sz="0" w:space="0" w:color="auto"/>
        <w:right w:val="none" w:sz="0" w:space="0" w:color="auto"/>
      </w:divBdr>
    </w:div>
    <w:div w:id="1639721248">
      <w:bodyDiv w:val="1"/>
      <w:marLeft w:val="0"/>
      <w:marRight w:val="0"/>
      <w:marTop w:val="0"/>
      <w:marBottom w:val="0"/>
      <w:divBdr>
        <w:top w:val="none" w:sz="0" w:space="0" w:color="auto"/>
        <w:left w:val="none" w:sz="0" w:space="0" w:color="auto"/>
        <w:bottom w:val="none" w:sz="0" w:space="0" w:color="auto"/>
        <w:right w:val="none" w:sz="0" w:space="0" w:color="auto"/>
      </w:divBdr>
    </w:div>
    <w:div w:id="1738474591">
      <w:bodyDiv w:val="1"/>
      <w:marLeft w:val="0"/>
      <w:marRight w:val="0"/>
      <w:marTop w:val="0"/>
      <w:marBottom w:val="0"/>
      <w:divBdr>
        <w:top w:val="none" w:sz="0" w:space="0" w:color="auto"/>
        <w:left w:val="none" w:sz="0" w:space="0" w:color="auto"/>
        <w:bottom w:val="none" w:sz="0" w:space="0" w:color="auto"/>
        <w:right w:val="none" w:sz="0" w:space="0" w:color="auto"/>
      </w:divBdr>
      <w:divsChild>
        <w:div w:id="740055832">
          <w:marLeft w:val="547"/>
          <w:marRight w:val="0"/>
          <w:marTop w:val="86"/>
          <w:marBottom w:val="0"/>
          <w:divBdr>
            <w:top w:val="none" w:sz="0" w:space="0" w:color="auto"/>
            <w:left w:val="none" w:sz="0" w:space="0" w:color="auto"/>
            <w:bottom w:val="none" w:sz="0" w:space="0" w:color="auto"/>
            <w:right w:val="none" w:sz="0" w:space="0" w:color="auto"/>
          </w:divBdr>
        </w:div>
        <w:div w:id="782771013">
          <w:marLeft w:val="547"/>
          <w:marRight w:val="0"/>
          <w:marTop w:val="86"/>
          <w:marBottom w:val="0"/>
          <w:divBdr>
            <w:top w:val="none" w:sz="0" w:space="0" w:color="auto"/>
            <w:left w:val="none" w:sz="0" w:space="0" w:color="auto"/>
            <w:bottom w:val="none" w:sz="0" w:space="0" w:color="auto"/>
            <w:right w:val="none" w:sz="0" w:space="0" w:color="auto"/>
          </w:divBdr>
        </w:div>
        <w:div w:id="1020860440">
          <w:marLeft w:val="547"/>
          <w:marRight w:val="0"/>
          <w:marTop w:val="86"/>
          <w:marBottom w:val="0"/>
          <w:divBdr>
            <w:top w:val="none" w:sz="0" w:space="0" w:color="auto"/>
            <w:left w:val="none" w:sz="0" w:space="0" w:color="auto"/>
            <w:bottom w:val="none" w:sz="0" w:space="0" w:color="auto"/>
            <w:right w:val="none" w:sz="0" w:space="0" w:color="auto"/>
          </w:divBdr>
        </w:div>
        <w:div w:id="1537350100">
          <w:marLeft w:val="547"/>
          <w:marRight w:val="0"/>
          <w:marTop w:val="86"/>
          <w:marBottom w:val="0"/>
          <w:divBdr>
            <w:top w:val="none" w:sz="0" w:space="0" w:color="auto"/>
            <w:left w:val="none" w:sz="0" w:space="0" w:color="auto"/>
            <w:bottom w:val="none" w:sz="0" w:space="0" w:color="auto"/>
            <w:right w:val="none" w:sz="0" w:space="0" w:color="auto"/>
          </w:divBdr>
        </w:div>
        <w:div w:id="1623612218">
          <w:marLeft w:val="547"/>
          <w:marRight w:val="0"/>
          <w:marTop w:val="86"/>
          <w:marBottom w:val="0"/>
          <w:divBdr>
            <w:top w:val="none" w:sz="0" w:space="0" w:color="auto"/>
            <w:left w:val="none" w:sz="0" w:space="0" w:color="auto"/>
            <w:bottom w:val="none" w:sz="0" w:space="0" w:color="auto"/>
            <w:right w:val="none" w:sz="0" w:space="0" w:color="auto"/>
          </w:divBdr>
        </w:div>
        <w:div w:id="2074548560">
          <w:marLeft w:val="547"/>
          <w:marRight w:val="0"/>
          <w:marTop w:val="86"/>
          <w:marBottom w:val="0"/>
          <w:divBdr>
            <w:top w:val="none" w:sz="0" w:space="0" w:color="auto"/>
            <w:left w:val="none" w:sz="0" w:space="0" w:color="auto"/>
            <w:bottom w:val="none" w:sz="0" w:space="0" w:color="auto"/>
            <w:right w:val="none" w:sz="0" w:space="0" w:color="auto"/>
          </w:divBdr>
        </w:div>
      </w:divsChild>
    </w:div>
    <w:div w:id="1793552636">
      <w:bodyDiv w:val="1"/>
      <w:marLeft w:val="0"/>
      <w:marRight w:val="0"/>
      <w:marTop w:val="0"/>
      <w:marBottom w:val="0"/>
      <w:divBdr>
        <w:top w:val="none" w:sz="0" w:space="0" w:color="auto"/>
        <w:left w:val="none" w:sz="0" w:space="0" w:color="auto"/>
        <w:bottom w:val="none" w:sz="0" w:space="0" w:color="auto"/>
        <w:right w:val="none" w:sz="0" w:space="0" w:color="auto"/>
      </w:divBdr>
    </w:div>
    <w:div w:id="1847672355">
      <w:bodyDiv w:val="1"/>
      <w:marLeft w:val="0"/>
      <w:marRight w:val="0"/>
      <w:marTop w:val="0"/>
      <w:marBottom w:val="0"/>
      <w:divBdr>
        <w:top w:val="none" w:sz="0" w:space="0" w:color="auto"/>
        <w:left w:val="none" w:sz="0" w:space="0" w:color="auto"/>
        <w:bottom w:val="none" w:sz="0" w:space="0" w:color="auto"/>
        <w:right w:val="none" w:sz="0" w:space="0" w:color="auto"/>
      </w:divBdr>
    </w:div>
    <w:div w:id="1867713453">
      <w:bodyDiv w:val="1"/>
      <w:marLeft w:val="0"/>
      <w:marRight w:val="0"/>
      <w:marTop w:val="0"/>
      <w:marBottom w:val="0"/>
      <w:divBdr>
        <w:top w:val="none" w:sz="0" w:space="0" w:color="auto"/>
        <w:left w:val="none" w:sz="0" w:space="0" w:color="auto"/>
        <w:bottom w:val="none" w:sz="0" w:space="0" w:color="auto"/>
        <w:right w:val="none" w:sz="0" w:space="0" w:color="auto"/>
      </w:divBdr>
    </w:div>
    <w:div w:id="1917737355">
      <w:bodyDiv w:val="1"/>
      <w:marLeft w:val="0"/>
      <w:marRight w:val="0"/>
      <w:marTop w:val="0"/>
      <w:marBottom w:val="0"/>
      <w:divBdr>
        <w:top w:val="none" w:sz="0" w:space="0" w:color="auto"/>
        <w:left w:val="none" w:sz="0" w:space="0" w:color="auto"/>
        <w:bottom w:val="none" w:sz="0" w:space="0" w:color="auto"/>
        <w:right w:val="none" w:sz="0" w:space="0" w:color="auto"/>
      </w:divBdr>
    </w:div>
    <w:div w:id="1941135925">
      <w:bodyDiv w:val="1"/>
      <w:marLeft w:val="0"/>
      <w:marRight w:val="0"/>
      <w:marTop w:val="0"/>
      <w:marBottom w:val="0"/>
      <w:divBdr>
        <w:top w:val="none" w:sz="0" w:space="0" w:color="auto"/>
        <w:left w:val="none" w:sz="0" w:space="0" w:color="auto"/>
        <w:bottom w:val="none" w:sz="0" w:space="0" w:color="auto"/>
        <w:right w:val="none" w:sz="0" w:space="0" w:color="auto"/>
      </w:divBdr>
    </w:div>
    <w:div w:id="1950156555">
      <w:bodyDiv w:val="1"/>
      <w:marLeft w:val="0"/>
      <w:marRight w:val="0"/>
      <w:marTop w:val="0"/>
      <w:marBottom w:val="0"/>
      <w:divBdr>
        <w:top w:val="none" w:sz="0" w:space="0" w:color="auto"/>
        <w:left w:val="none" w:sz="0" w:space="0" w:color="auto"/>
        <w:bottom w:val="none" w:sz="0" w:space="0" w:color="auto"/>
        <w:right w:val="none" w:sz="0" w:space="0" w:color="auto"/>
      </w:divBdr>
      <w:divsChild>
        <w:div w:id="562562775">
          <w:marLeft w:val="0"/>
          <w:marRight w:val="0"/>
          <w:marTop w:val="0"/>
          <w:marBottom w:val="0"/>
          <w:divBdr>
            <w:top w:val="none" w:sz="0" w:space="0" w:color="auto"/>
            <w:left w:val="none" w:sz="0" w:space="0" w:color="auto"/>
            <w:bottom w:val="none" w:sz="0" w:space="0" w:color="auto"/>
            <w:right w:val="none" w:sz="0" w:space="0" w:color="auto"/>
          </w:divBdr>
          <w:divsChild>
            <w:div w:id="1023482376">
              <w:marLeft w:val="0"/>
              <w:marRight w:val="0"/>
              <w:marTop w:val="0"/>
              <w:marBottom w:val="0"/>
              <w:divBdr>
                <w:top w:val="none" w:sz="0" w:space="0" w:color="auto"/>
                <w:left w:val="none" w:sz="0" w:space="0" w:color="auto"/>
                <w:bottom w:val="none" w:sz="0" w:space="0" w:color="auto"/>
                <w:right w:val="none" w:sz="0" w:space="0" w:color="auto"/>
              </w:divBdr>
              <w:divsChild>
                <w:div w:id="278335998">
                  <w:marLeft w:val="0"/>
                  <w:marRight w:val="0"/>
                  <w:marTop w:val="0"/>
                  <w:marBottom w:val="0"/>
                  <w:divBdr>
                    <w:top w:val="none" w:sz="0" w:space="0" w:color="auto"/>
                    <w:left w:val="none" w:sz="0" w:space="0" w:color="auto"/>
                    <w:bottom w:val="none" w:sz="0" w:space="0" w:color="auto"/>
                    <w:right w:val="none" w:sz="0" w:space="0" w:color="auto"/>
                  </w:divBdr>
                  <w:divsChild>
                    <w:div w:id="1410075205">
                      <w:marLeft w:val="0"/>
                      <w:marRight w:val="0"/>
                      <w:marTop w:val="0"/>
                      <w:marBottom w:val="0"/>
                      <w:divBdr>
                        <w:top w:val="none" w:sz="0" w:space="0" w:color="auto"/>
                        <w:left w:val="none" w:sz="0" w:space="0" w:color="auto"/>
                        <w:bottom w:val="none" w:sz="0" w:space="0" w:color="auto"/>
                        <w:right w:val="none" w:sz="0" w:space="0" w:color="auto"/>
                      </w:divBdr>
                      <w:divsChild>
                        <w:div w:id="1244023091">
                          <w:marLeft w:val="0"/>
                          <w:marRight w:val="0"/>
                          <w:marTop w:val="0"/>
                          <w:marBottom w:val="0"/>
                          <w:divBdr>
                            <w:top w:val="none" w:sz="0" w:space="0" w:color="auto"/>
                            <w:left w:val="none" w:sz="0" w:space="0" w:color="auto"/>
                            <w:bottom w:val="none" w:sz="0" w:space="0" w:color="auto"/>
                            <w:right w:val="none" w:sz="0" w:space="0" w:color="auto"/>
                          </w:divBdr>
                          <w:divsChild>
                            <w:div w:id="345180589">
                              <w:marLeft w:val="0"/>
                              <w:marRight w:val="0"/>
                              <w:marTop w:val="0"/>
                              <w:marBottom w:val="0"/>
                              <w:divBdr>
                                <w:top w:val="none" w:sz="0" w:space="0" w:color="auto"/>
                                <w:left w:val="none" w:sz="0" w:space="0" w:color="auto"/>
                                <w:bottom w:val="none" w:sz="0" w:space="0" w:color="auto"/>
                                <w:right w:val="none" w:sz="0" w:space="0" w:color="auto"/>
                              </w:divBdr>
                              <w:divsChild>
                                <w:div w:id="837160478">
                                  <w:marLeft w:val="0"/>
                                  <w:marRight w:val="0"/>
                                  <w:marTop w:val="0"/>
                                  <w:marBottom w:val="0"/>
                                  <w:divBdr>
                                    <w:top w:val="none" w:sz="0" w:space="0" w:color="auto"/>
                                    <w:left w:val="none" w:sz="0" w:space="0" w:color="auto"/>
                                    <w:bottom w:val="none" w:sz="0" w:space="0" w:color="auto"/>
                                    <w:right w:val="none" w:sz="0" w:space="0" w:color="auto"/>
                                  </w:divBdr>
                                  <w:divsChild>
                                    <w:div w:id="1642929996">
                                      <w:marLeft w:val="0"/>
                                      <w:marRight w:val="0"/>
                                      <w:marTop w:val="0"/>
                                      <w:marBottom w:val="0"/>
                                      <w:divBdr>
                                        <w:top w:val="none" w:sz="0" w:space="0" w:color="auto"/>
                                        <w:left w:val="none" w:sz="0" w:space="0" w:color="auto"/>
                                        <w:bottom w:val="none" w:sz="0" w:space="0" w:color="auto"/>
                                        <w:right w:val="none" w:sz="0" w:space="0" w:color="auto"/>
                                      </w:divBdr>
                                      <w:divsChild>
                                        <w:div w:id="1736005250">
                                          <w:marLeft w:val="0"/>
                                          <w:marRight w:val="0"/>
                                          <w:marTop w:val="0"/>
                                          <w:marBottom w:val="0"/>
                                          <w:divBdr>
                                            <w:top w:val="none" w:sz="0" w:space="0" w:color="auto"/>
                                            <w:left w:val="none" w:sz="0" w:space="0" w:color="auto"/>
                                            <w:bottom w:val="none" w:sz="0" w:space="0" w:color="auto"/>
                                            <w:right w:val="none" w:sz="0" w:space="0" w:color="auto"/>
                                          </w:divBdr>
                                          <w:divsChild>
                                            <w:div w:id="1398818647">
                                              <w:marLeft w:val="0"/>
                                              <w:marRight w:val="0"/>
                                              <w:marTop w:val="0"/>
                                              <w:marBottom w:val="0"/>
                                              <w:divBdr>
                                                <w:top w:val="none" w:sz="0" w:space="0" w:color="auto"/>
                                                <w:left w:val="none" w:sz="0" w:space="0" w:color="auto"/>
                                                <w:bottom w:val="none" w:sz="0" w:space="0" w:color="auto"/>
                                                <w:right w:val="none" w:sz="0" w:space="0" w:color="auto"/>
                                              </w:divBdr>
                                              <w:divsChild>
                                                <w:div w:id="210771378">
                                                  <w:marLeft w:val="0"/>
                                                  <w:marRight w:val="0"/>
                                                  <w:marTop w:val="0"/>
                                                  <w:marBottom w:val="0"/>
                                                  <w:divBdr>
                                                    <w:top w:val="none" w:sz="0" w:space="0" w:color="auto"/>
                                                    <w:left w:val="none" w:sz="0" w:space="0" w:color="auto"/>
                                                    <w:bottom w:val="none" w:sz="0" w:space="0" w:color="auto"/>
                                                    <w:right w:val="none" w:sz="0" w:space="0" w:color="auto"/>
                                                  </w:divBdr>
                                                  <w:divsChild>
                                                    <w:div w:id="670985190">
                                                      <w:marLeft w:val="0"/>
                                                      <w:marRight w:val="0"/>
                                                      <w:marTop w:val="0"/>
                                                      <w:marBottom w:val="0"/>
                                                      <w:divBdr>
                                                        <w:top w:val="none" w:sz="0" w:space="0" w:color="auto"/>
                                                        <w:left w:val="none" w:sz="0" w:space="0" w:color="auto"/>
                                                        <w:bottom w:val="none" w:sz="0" w:space="0" w:color="auto"/>
                                                        <w:right w:val="none" w:sz="0" w:space="0" w:color="auto"/>
                                                      </w:divBdr>
                                                      <w:divsChild>
                                                        <w:div w:id="304822170">
                                                          <w:marLeft w:val="0"/>
                                                          <w:marRight w:val="0"/>
                                                          <w:marTop w:val="0"/>
                                                          <w:marBottom w:val="0"/>
                                                          <w:divBdr>
                                                            <w:top w:val="none" w:sz="0" w:space="0" w:color="auto"/>
                                                            <w:left w:val="none" w:sz="0" w:space="0" w:color="auto"/>
                                                            <w:bottom w:val="none" w:sz="0" w:space="0" w:color="auto"/>
                                                            <w:right w:val="none" w:sz="0" w:space="0" w:color="auto"/>
                                                          </w:divBdr>
                                                          <w:divsChild>
                                                            <w:div w:id="1985507516">
                                                              <w:marLeft w:val="0"/>
                                                              <w:marRight w:val="0"/>
                                                              <w:marTop w:val="0"/>
                                                              <w:marBottom w:val="0"/>
                                                              <w:divBdr>
                                                                <w:top w:val="none" w:sz="0" w:space="0" w:color="auto"/>
                                                                <w:left w:val="none" w:sz="0" w:space="0" w:color="auto"/>
                                                                <w:bottom w:val="none" w:sz="0" w:space="0" w:color="auto"/>
                                                                <w:right w:val="none" w:sz="0" w:space="0" w:color="auto"/>
                                                              </w:divBdr>
                                                              <w:divsChild>
                                                                <w:div w:id="518204305">
                                                                  <w:marLeft w:val="0"/>
                                                                  <w:marRight w:val="0"/>
                                                                  <w:marTop w:val="0"/>
                                                                  <w:marBottom w:val="0"/>
                                                                  <w:divBdr>
                                                                    <w:top w:val="none" w:sz="0" w:space="0" w:color="auto"/>
                                                                    <w:left w:val="none" w:sz="0" w:space="0" w:color="auto"/>
                                                                    <w:bottom w:val="none" w:sz="0" w:space="0" w:color="auto"/>
                                                                    <w:right w:val="none" w:sz="0" w:space="0" w:color="auto"/>
                                                                  </w:divBdr>
                                                                  <w:divsChild>
                                                                    <w:div w:id="107626643">
                                                                      <w:marLeft w:val="0"/>
                                                                      <w:marRight w:val="0"/>
                                                                      <w:marTop w:val="0"/>
                                                                      <w:marBottom w:val="120"/>
                                                                      <w:divBdr>
                                                                        <w:top w:val="none" w:sz="0" w:space="0" w:color="auto"/>
                                                                        <w:left w:val="none" w:sz="0" w:space="0" w:color="auto"/>
                                                                        <w:bottom w:val="none" w:sz="0" w:space="0" w:color="auto"/>
                                                                        <w:right w:val="none" w:sz="0" w:space="0" w:color="auto"/>
                                                                      </w:divBdr>
                                                                      <w:divsChild>
                                                                        <w:div w:id="1857377546">
                                                                          <w:marLeft w:val="0"/>
                                                                          <w:marRight w:val="0"/>
                                                                          <w:marTop w:val="0"/>
                                                                          <w:marBottom w:val="0"/>
                                                                          <w:divBdr>
                                                                            <w:top w:val="none" w:sz="0" w:space="0" w:color="auto"/>
                                                                            <w:left w:val="none" w:sz="0" w:space="0" w:color="auto"/>
                                                                            <w:bottom w:val="none" w:sz="0" w:space="0" w:color="auto"/>
                                                                            <w:right w:val="none" w:sz="0" w:space="0" w:color="auto"/>
                                                                          </w:divBdr>
                                                                        </w:div>
                                                                      </w:divsChild>
                                                                    </w:div>
                                                                    <w:div w:id="166210437">
                                                                      <w:marLeft w:val="0"/>
                                                                      <w:marRight w:val="0"/>
                                                                      <w:marTop w:val="0"/>
                                                                      <w:marBottom w:val="0"/>
                                                                      <w:divBdr>
                                                                        <w:top w:val="none" w:sz="0" w:space="0" w:color="auto"/>
                                                                        <w:left w:val="none" w:sz="0" w:space="0" w:color="auto"/>
                                                                        <w:bottom w:val="none" w:sz="0" w:space="0" w:color="auto"/>
                                                                        <w:right w:val="none" w:sz="0" w:space="0" w:color="auto"/>
                                                                      </w:divBdr>
                                                                      <w:divsChild>
                                                                        <w:div w:id="232353616">
                                                                          <w:marLeft w:val="0"/>
                                                                          <w:marRight w:val="0"/>
                                                                          <w:marTop w:val="0"/>
                                                                          <w:marBottom w:val="0"/>
                                                                          <w:divBdr>
                                                                            <w:top w:val="none" w:sz="0" w:space="0" w:color="auto"/>
                                                                            <w:left w:val="none" w:sz="0" w:space="0" w:color="auto"/>
                                                                            <w:bottom w:val="none" w:sz="0" w:space="0" w:color="auto"/>
                                                                            <w:right w:val="none" w:sz="0" w:space="0" w:color="auto"/>
                                                                          </w:divBdr>
                                                                        </w:div>
                                                                      </w:divsChild>
                                                                    </w:div>
                                                                    <w:div w:id="392700283">
                                                                      <w:marLeft w:val="720"/>
                                                                      <w:marRight w:val="0"/>
                                                                      <w:marTop w:val="0"/>
                                                                      <w:marBottom w:val="0"/>
                                                                      <w:divBdr>
                                                                        <w:top w:val="none" w:sz="0" w:space="0" w:color="auto"/>
                                                                        <w:left w:val="none" w:sz="0" w:space="0" w:color="auto"/>
                                                                        <w:bottom w:val="none" w:sz="0" w:space="0" w:color="auto"/>
                                                                        <w:right w:val="none" w:sz="0" w:space="0" w:color="auto"/>
                                                                      </w:divBdr>
                                                                      <w:divsChild>
                                                                        <w:div w:id="65154582">
                                                                          <w:marLeft w:val="0"/>
                                                                          <w:marRight w:val="0"/>
                                                                          <w:marTop w:val="0"/>
                                                                          <w:marBottom w:val="0"/>
                                                                          <w:divBdr>
                                                                            <w:top w:val="none" w:sz="0" w:space="0" w:color="auto"/>
                                                                            <w:left w:val="none" w:sz="0" w:space="0" w:color="auto"/>
                                                                            <w:bottom w:val="none" w:sz="0" w:space="0" w:color="auto"/>
                                                                            <w:right w:val="none" w:sz="0" w:space="0" w:color="auto"/>
                                                                          </w:divBdr>
                                                                        </w:div>
                                                                      </w:divsChild>
                                                                    </w:div>
                                                                    <w:div w:id="556861874">
                                                                      <w:marLeft w:val="720"/>
                                                                      <w:marRight w:val="0"/>
                                                                      <w:marTop w:val="120"/>
                                                                      <w:marBottom w:val="120"/>
                                                                      <w:divBdr>
                                                                        <w:top w:val="none" w:sz="0" w:space="0" w:color="auto"/>
                                                                        <w:left w:val="none" w:sz="0" w:space="0" w:color="auto"/>
                                                                        <w:bottom w:val="none" w:sz="0" w:space="0" w:color="auto"/>
                                                                        <w:right w:val="none" w:sz="0" w:space="0" w:color="auto"/>
                                                                      </w:divBdr>
                                                                      <w:divsChild>
                                                                        <w:div w:id="1086724859">
                                                                          <w:marLeft w:val="0"/>
                                                                          <w:marRight w:val="0"/>
                                                                          <w:marTop w:val="0"/>
                                                                          <w:marBottom w:val="0"/>
                                                                          <w:divBdr>
                                                                            <w:top w:val="none" w:sz="0" w:space="0" w:color="auto"/>
                                                                            <w:left w:val="none" w:sz="0" w:space="0" w:color="auto"/>
                                                                            <w:bottom w:val="none" w:sz="0" w:space="0" w:color="auto"/>
                                                                            <w:right w:val="none" w:sz="0" w:space="0" w:color="auto"/>
                                                                          </w:divBdr>
                                                                        </w:div>
                                                                      </w:divsChild>
                                                                    </w:div>
                                                                    <w:div w:id="646589835">
                                                                      <w:marLeft w:val="0"/>
                                                                      <w:marRight w:val="0"/>
                                                                      <w:marTop w:val="0"/>
                                                                      <w:marBottom w:val="0"/>
                                                                      <w:divBdr>
                                                                        <w:top w:val="none" w:sz="0" w:space="0" w:color="auto"/>
                                                                        <w:left w:val="none" w:sz="0" w:space="0" w:color="auto"/>
                                                                        <w:bottom w:val="none" w:sz="0" w:space="0" w:color="auto"/>
                                                                        <w:right w:val="none" w:sz="0" w:space="0" w:color="auto"/>
                                                                      </w:divBdr>
                                                                      <w:divsChild>
                                                                        <w:div w:id="689261571">
                                                                          <w:marLeft w:val="0"/>
                                                                          <w:marRight w:val="0"/>
                                                                          <w:marTop w:val="0"/>
                                                                          <w:marBottom w:val="0"/>
                                                                          <w:divBdr>
                                                                            <w:top w:val="none" w:sz="0" w:space="0" w:color="auto"/>
                                                                            <w:left w:val="none" w:sz="0" w:space="0" w:color="auto"/>
                                                                            <w:bottom w:val="none" w:sz="0" w:space="0" w:color="auto"/>
                                                                            <w:right w:val="none" w:sz="0" w:space="0" w:color="auto"/>
                                                                          </w:divBdr>
                                                                        </w:div>
                                                                      </w:divsChild>
                                                                    </w:div>
                                                                    <w:div w:id="772240736">
                                                                      <w:marLeft w:val="0"/>
                                                                      <w:marRight w:val="0"/>
                                                                      <w:marTop w:val="0"/>
                                                                      <w:marBottom w:val="0"/>
                                                                      <w:divBdr>
                                                                        <w:top w:val="none" w:sz="0" w:space="0" w:color="auto"/>
                                                                        <w:left w:val="none" w:sz="0" w:space="0" w:color="auto"/>
                                                                        <w:bottom w:val="none" w:sz="0" w:space="0" w:color="auto"/>
                                                                        <w:right w:val="none" w:sz="0" w:space="0" w:color="auto"/>
                                                                      </w:divBdr>
                                                                      <w:divsChild>
                                                                        <w:div w:id="1589997086">
                                                                          <w:marLeft w:val="0"/>
                                                                          <w:marRight w:val="0"/>
                                                                          <w:marTop w:val="0"/>
                                                                          <w:marBottom w:val="0"/>
                                                                          <w:divBdr>
                                                                            <w:top w:val="none" w:sz="0" w:space="0" w:color="auto"/>
                                                                            <w:left w:val="none" w:sz="0" w:space="0" w:color="auto"/>
                                                                            <w:bottom w:val="none" w:sz="0" w:space="0" w:color="auto"/>
                                                                            <w:right w:val="none" w:sz="0" w:space="0" w:color="auto"/>
                                                                          </w:divBdr>
                                                                        </w:div>
                                                                      </w:divsChild>
                                                                    </w:div>
                                                                    <w:div w:id="908613572">
                                                                      <w:marLeft w:val="0"/>
                                                                      <w:marRight w:val="0"/>
                                                                      <w:marTop w:val="0"/>
                                                                      <w:marBottom w:val="0"/>
                                                                      <w:divBdr>
                                                                        <w:top w:val="none" w:sz="0" w:space="0" w:color="auto"/>
                                                                        <w:left w:val="none" w:sz="0" w:space="0" w:color="auto"/>
                                                                        <w:bottom w:val="none" w:sz="0" w:space="0" w:color="auto"/>
                                                                        <w:right w:val="none" w:sz="0" w:space="0" w:color="auto"/>
                                                                      </w:divBdr>
                                                                      <w:divsChild>
                                                                        <w:div w:id="138965378">
                                                                          <w:marLeft w:val="0"/>
                                                                          <w:marRight w:val="0"/>
                                                                          <w:marTop w:val="0"/>
                                                                          <w:marBottom w:val="0"/>
                                                                          <w:divBdr>
                                                                            <w:top w:val="none" w:sz="0" w:space="0" w:color="auto"/>
                                                                            <w:left w:val="none" w:sz="0" w:space="0" w:color="auto"/>
                                                                            <w:bottom w:val="none" w:sz="0" w:space="0" w:color="auto"/>
                                                                            <w:right w:val="none" w:sz="0" w:space="0" w:color="auto"/>
                                                                          </w:divBdr>
                                                                        </w:div>
                                                                      </w:divsChild>
                                                                    </w:div>
                                                                    <w:div w:id="951475785">
                                                                      <w:marLeft w:val="0"/>
                                                                      <w:marRight w:val="0"/>
                                                                      <w:marTop w:val="0"/>
                                                                      <w:marBottom w:val="0"/>
                                                                      <w:divBdr>
                                                                        <w:top w:val="none" w:sz="0" w:space="0" w:color="auto"/>
                                                                        <w:left w:val="none" w:sz="0" w:space="0" w:color="auto"/>
                                                                        <w:bottom w:val="none" w:sz="0" w:space="0" w:color="auto"/>
                                                                        <w:right w:val="none" w:sz="0" w:space="0" w:color="auto"/>
                                                                      </w:divBdr>
                                                                      <w:divsChild>
                                                                        <w:div w:id="230778255">
                                                                          <w:marLeft w:val="0"/>
                                                                          <w:marRight w:val="0"/>
                                                                          <w:marTop w:val="0"/>
                                                                          <w:marBottom w:val="0"/>
                                                                          <w:divBdr>
                                                                            <w:top w:val="none" w:sz="0" w:space="0" w:color="auto"/>
                                                                            <w:left w:val="none" w:sz="0" w:space="0" w:color="auto"/>
                                                                            <w:bottom w:val="none" w:sz="0" w:space="0" w:color="auto"/>
                                                                            <w:right w:val="none" w:sz="0" w:space="0" w:color="auto"/>
                                                                          </w:divBdr>
                                                                        </w:div>
                                                                      </w:divsChild>
                                                                    </w:div>
                                                                    <w:div w:id="1001809427">
                                                                      <w:marLeft w:val="0"/>
                                                                      <w:marRight w:val="0"/>
                                                                      <w:marTop w:val="0"/>
                                                                      <w:marBottom w:val="0"/>
                                                                      <w:divBdr>
                                                                        <w:top w:val="none" w:sz="0" w:space="0" w:color="auto"/>
                                                                        <w:left w:val="none" w:sz="0" w:space="0" w:color="auto"/>
                                                                        <w:bottom w:val="none" w:sz="0" w:space="0" w:color="auto"/>
                                                                        <w:right w:val="none" w:sz="0" w:space="0" w:color="auto"/>
                                                                      </w:divBdr>
                                                                      <w:divsChild>
                                                                        <w:div w:id="1953854300">
                                                                          <w:marLeft w:val="0"/>
                                                                          <w:marRight w:val="0"/>
                                                                          <w:marTop w:val="0"/>
                                                                          <w:marBottom w:val="0"/>
                                                                          <w:divBdr>
                                                                            <w:top w:val="none" w:sz="0" w:space="0" w:color="auto"/>
                                                                            <w:left w:val="none" w:sz="0" w:space="0" w:color="auto"/>
                                                                            <w:bottom w:val="none" w:sz="0" w:space="0" w:color="auto"/>
                                                                            <w:right w:val="none" w:sz="0" w:space="0" w:color="auto"/>
                                                                          </w:divBdr>
                                                                        </w:div>
                                                                      </w:divsChild>
                                                                    </w:div>
                                                                    <w:div w:id="1201437277">
                                                                      <w:marLeft w:val="0"/>
                                                                      <w:marRight w:val="0"/>
                                                                      <w:marTop w:val="0"/>
                                                                      <w:marBottom w:val="0"/>
                                                                      <w:divBdr>
                                                                        <w:top w:val="none" w:sz="0" w:space="0" w:color="auto"/>
                                                                        <w:left w:val="none" w:sz="0" w:space="0" w:color="auto"/>
                                                                        <w:bottom w:val="none" w:sz="0" w:space="0" w:color="auto"/>
                                                                        <w:right w:val="none" w:sz="0" w:space="0" w:color="auto"/>
                                                                      </w:divBdr>
                                                                      <w:divsChild>
                                                                        <w:div w:id="959451906">
                                                                          <w:marLeft w:val="0"/>
                                                                          <w:marRight w:val="0"/>
                                                                          <w:marTop w:val="0"/>
                                                                          <w:marBottom w:val="0"/>
                                                                          <w:divBdr>
                                                                            <w:top w:val="none" w:sz="0" w:space="0" w:color="auto"/>
                                                                            <w:left w:val="none" w:sz="0" w:space="0" w:color="auto"/>
                                                                            <w:bottom w:val="none" w:sz="0" w:space="0" w:color="auto"/>
                                                                            <w:right w:val="none" w:sz="0" w:space="0" w:color="auto"/>
                                                                          </w:divBdr>
                                                                        </w:div>
                                                                      </w:divsChild>
                                                                    </w:div>
                                                                    <w:div w:id="1285695955">
                                                                      <w:marLeft w:val="0"/>
                                                                      <w:marRight w:val="0"/>
                                                                      <w:marTop w:val="0"/>
                                                                      <w:marBottom w:val="0"/>
                                                                      <w:divBdr>
                                                                        <w:top w:val="none" w:sz="0" w:space="0" w:color="auto"/>
                                                                        <w:left w:val="none" w:sz="0" w:space="0" w:color="auto"/>
                                                                        <w:bottom w:val="none" w:sz="0" w:space="0" w:color="auto"/>
                                                                        <w:right w:val="none" w:sz="0" w:space="0" w:color="auto"/>
                                                                      </w:divBdr>
                                                                      <w:divsChild>
                                                                        <w:div w:id="1399595906">
                                                                          <w:marLeft w:val="0"/>
                                                                          <w:marRight w:val="0"/>
                                                                          <w:marTop w:val="0"/>
                                                                          <w:marBottom w:val="0"/>
                                                                          <w:divBdr>
                                                                            <w:top w:val="none" w:sz="0" w:space="0" w:color="auto"/>
                                                                            <w:left w:val="none" w:sz="0" w:space="0" w:color="auto"/>
                                                                            <w:bottom w:val="none" w:sz="0" w:space="0" w:color="auto"/>
                                                                            <w:right w:val="none" w:sz="0" w:space="0" w:color="auto"/>
                                                                          </w:divBdr>
                                                                        </w:div>
                                                                      </w:divsChild>
                                                                    </w:div>
                                                                    <w:div w:id="1331635912">
                                                                      <w:marLeft w:val="0"/>
                                                                      <w:marRight w:val="0"/>
                                                                      <w:marTop w:val="0"/>
                                                                      <w:marBottom w:val="0"/>
                                                                      <w:divBdr>
                                                                        <w:top w:val="none" w:sz="0" w:space="0" w:color="auto"/>
                                                                        <w:left w:val="none" w:sz="0" w:space="0" w:color="auto"/>
                                                                        <w:bottom w:val="none" w:sz="0" w:space="0" w:color="auto"/>
                                                                        <w:right w:val="none" w:sz="0" w:space="0" w:color="auto"/>
                                                                      </w:divBdr>
                                                                      <w:divsChild>
                                                                        <w:div w:id="628360431">
                                                                          <w:marLeft w:val="0"/>
                                                                          <w:marRight w:val="0"/>
                                                                          <w:marTop w:val="0"/>
                                                                          <w:marBottom w:val="0"/>
                                                                          <w:divBdr>
                                                                            <w:top w:val="none" w:sz="0" w:space="0" w:color="auto"/>
                                                                            <w:left w:val="none" w:sz="0" w:space="0" w:color="auto"/>
                                                                            <w:bottom w:val="none" w:sz="0" w:space="0" w:color="auto"/>
                                                                            <w:right w:val="none" w:sz="0" w:space="0" w:color="auto"/>
                                                                          </w:divBdr>
                                                                        </w:div>
                                                                      </w:divsChild>
                                                                    </w:div>
                                                                    <w:div w:id="1397052802">
                                                                      <w:marLeft w:val="0"/>
                                                                      <w:marRight w:val="0"/>
                                                                      <w:marTop w:val="0"/>
                                                                      <w:marBottom w:val="0"/>
                                                                      <w:divBdr>
                                                                        <w:top w:val="none" w:sz="0" w:space="0" w:color="auto"/>
                                                                        <w:left w:val="none" w:sz="0" w:space="0" w:color="auto"/>
                                                                        <w:bottom w:val="none" w:sz="0" w:space="0" w:color="auto"/>
                                                                        <w:right w:val="none" w:sz="0" w:space="0" w:color="auto"/>
                                                                      </w:divBdr>
                                                                      <w:divsChild>
                                                                        <w:div w:id="32653382">
                                                                          <w:marLeft w:val="0"/>
                                                                          <w:marRight w:val="0"/>
                                                                          <w:marTop w:val="0"/>
                                                                          <w:marBottom w:val="0"/>
                                                                          <w:divBdr>
                                                                            <w:top w:val="none" w:sz="0" w:space="0" w:color="auto"/>
                                                                            <w:left w:val="none" w:sz="0" w:space="0" w:color="auto"/>
                                                                            <w:bottom w:val="none" w:sz="0" w:space="0" w:color="auto"/>
                                                                            <w:right w:val="none" w:sz="0" w:space="0" w:color="auto"/>
                                                                          </w:divBdr>
                                                                        </w:div>
                                                                      </w:divsChild>
                                                                    </w:div>
                                                                    <w:div w:id="1477188717">
                                                                      <w:marLeft w:val="720"/>
                                                                      <w:marRight w:val="0"/>
                                                                      <w:marTop w:val="120"/>
                                                                      <w:marBottom w:val="120"/>
                                                                      <w:divBdr>
                                                                        <w:top w:val="none" w:sz="0" w:space="0" w:color="auto"/>
                                                                        <w:left w:val="none" w:sz="0" w:space="0" w:color="auto"/>
                                                                        <w:bottom w:val="none" w:sz="0" w:space="0" w:color="auto"/>
                                                                        <w:right w:val="none" w:sz="0" w:space="0" w:color="auto"/>
                                                                      </w:divBdr>
                                                                      <w:divsChild>
                                                                        <w:div w:id="2041708833">
                                                                          <w:marLeft w:val="0"/>
                                                                          <w:marRight w:val="0"/>
                                                                          <w:marTop w:val="0"/>
                                                                          <w:marBottom w:val="0"/>
                                                                          <w:divBdr>
                                                                            <w:top w:val="none" w:sz="0" w:space="0" w:color="auto"/>
                                                                            <w:left w:val="none" w:sz="0" w:space="0" w:color="auto"/>
                                                                            <w:bottom w:val="none" w:sz="0" w:space="0" w:color="auto"/>
                                                                            <w:right w:val="none" w:sz="0" w:space="0" w:color="auto"/>
                                                                          </w:divBdr>
                                                                        </w:div>
                                                                      </w:divsChild>
                                                                    </w:div>
                                                                    <w:div w:id="2074963119">
                                                                      <w:marLeft w:val="720"/>
                                                                      <w:marRight w:val="0"/>
                                                                      <w:marTop w:val="120"/>
                                                                      <w:marBottom w:val="120"/>
                                                                      <w:divBdr>
                                                                        <w:top w:val="none" w:sz="0" w:space="0" w:color="auto"/>
                                                                        <w:left w:val="none" w:sz="0" w:space="0" w:color="auto"/>
                                                                        <w:bottom w:val="none" w:sz="0" w:space="0" w:color="auto"/>
                                                                        <w:right w:val="none" w:sz="0" w:space="0" w:color="auto"/>
                                                                      </w:divBdr>
                                                                      <w:divsChild>
                                                                        <w:div w:id="19242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4914044">
      <w:bodyDiv w:val="1"/>
      <w:marLeft w:val="0"/>
      <w:marRight w:val="0"/>
      <w:marTop w:val="0"/>
      <w:marBottom w:val="0"/>
      <w:divBdr>
        <w:top w:val="none" w:sz="0" w:space="0" w:color="auto"/>
        <w:left w:val="none" w:sz="0" w:space="0" w:color="auto"/>
        <w:bottom w:val="none" w:sz="0" w:space="0" w:color="auto"/>
        <w:right w:val="none" w:sz="0" w:space="0" w:color="auto"/>
      </w:divBdr>
    </w:div>
    <w:div w:id="2030834162">
      <w:bodyDiv w:val="1"/>
      <w:marLeft w:val="0"/>
      <w:marRight w:val="0"/>
      <w:marTop w:val="0"/>
      <w:marBottom w:val="0"/>
      <w:divBdr>
        <w:top w:val="none" w:sz="0" w:space="0" w:color="auto"/>
        <w:left w:val="none" w:sz="0" w:space="0" w:color="auto"/>
        <w:bottom w:val="none" w:sz="0" w:space="0" w:color="auto"/>
        <w:right w:val="none" w:sz="0" w:space="0" w:color="auto"/>
      </w:divBdr>
      <w:divsChild>
        <w:div w:id="533536985">
          <w:marLeft w:val="1166"/>
          <w:marRight w:val="0"/>
          <w:marTop w:val="86"/>
          <w:marBottom w:val="0"/>
          <w:divBdr>
            <w:top w:val="none" w:sz="0" w:space="0" w:color="auto"/>
            <w:left w:val="none" w:sz="0" w:space="0" w:color="auto"/>
            <w:bottom w:val="none" w:sz="0" w:space="0" w:color="auto"/>
            <w:right w:val="none" w:sz="0" w:space="0" w:color="auto"/>
          </w:divBdr>
        </w:div>
        <w:div w:id="638799530">
          <w:marLeft w:val="1166"/>
          <w:marRight w:val="0"/>
          <w:marTop w:val="86"/>
          <w:marBottom w:val="0"/>
          <w:divBdr>
            <w:top w:val="none" w:sz="0" w:space="0" w:color="auto"/>
            <w:left w:val="none" w:sz="0" w:space="0" w:color="auto"/>
            <w:bottom w:val="none" w:sz="0" w:space="0" w:color="auto"/>
            <w:right w:val="none" w:sz="0" w:space="0" w:color="auto"/>
          </w:divBdr>
        </w:div>
        <w:div w:id="827867581">
          <w:marLeft w:val="547"/>
          <w:marRight w:val="0"/>
          <w:marTop w:val="86"/>
          <w:marBottom w:val="0"/>
          <w:divBdr>
            <w:top w:val="none" w:sz="0" w:space="0" w:color="auto"/>
            <w:left w:val="none" w:sz="0" w:space="0" w:color="auto"/>
            <w:bottom w:val="none" w:sz="0" w:space="0" w:color="auto"/>
            <w:right w:val="none" w:sz="0" w:space="0" w:color="auto"/>
          </w:divBdr>
        </w:div>
        <w:div w:id="1554459374">
          <w:marLeft w:val="1166"/>
          <w:marRight w:val="0"/>
          <w:marTop w:val="86"/>
          <w:marBottom w:val="0"/>
          <w:divBdr>
            <w:top w:val="none" w:sz="0" w:space="0" w:color="auto"/>
            <w:left w:val="none" w:sz="0" w:space="0" w:color="auto"/>
            <w:bottom w:val="none" w:sz="0" w:space="0" w:color="auto"/>
            <w:right w:val="none" w:sz="0" w:space="0" w:color="auto"/>
          </w:divBdr>
        </w:div>
        <w:div w:id="1834831712">
          <w:marLeft w:val="1166"/>
          <w:marRight w:val="0"/>
          <w:marTop w:val="86"/>
          <w:marBottom w:val="0"/>
          <w:divBdr>
            <w:top w:val="none" w:sz="0" w:space="0" w:color="auto"/>
            <w:left w:val="none" w:sz="0" w:space="0" w:color="auto"/>
            <w:bottom w:val="none" w:sz="0" w:space="0" w:color="auto"/>
            <w:right w:val="none" w:sz="0" w:space="0" w:color="auto"/>
          </w:divBdr>
        </w:div>
      </w:divsChild>
    </w:div>
    <w:div w:id="2035692664">
      <w:bodyDiv w:val="1"/>
      <w:marLeft w:val="0"/>
      <w:marRight w:val="0"/>
      <w:marTop w:val="0"/>
      <w:marBottom w:val="0"/>
      <w:divBdr>
        <w:top w:val="none" w:sz="0" w:space="0" w:color="auto"/>
        <w:left w:val="none" w:sz="0" w:space="0" w:color="auto"/>
        <w:bottom w:val="none" w:sz="0" w:space="0" w:color="auto"/>
        <w:right w:val="none" w:sz="0" w:space="0" w:color="auto"/>
      </w:divBdr>
    </w:div>
    <w:div w:id="2035693961">
      <w:bodyDiv w:val="1"/>
      <w:marLeft w:val="0"/>
      <w:marRight w:val="0"/>
      <w:marTop w:val="0"/>
      <w:marBottom w:val="0"/>
      <w:divBdr>
        <w:top w:val="none" w:sz="0" w:space="0" w:color="auto"/>
        <w:left w:val="none" w:sz="0" w:space="0" w:color="auto"/>
        <w:bottom w:val="none" w:sz="0" w:space="0" w:color="auto"/>
        <w:right w:val="none" w:sz="0" w:space="0" w:color="auto"/>
      </w:divBdr>
      <w:divsChild>
        <w:div w:id="1819104889">
          <w:marLeft w:val="0"/>
          <w:marRight w:val="0"/>
          <w:marTop w:val="0"/>
          <w:marBottom w:val="0"/>
          <w:divBdr>
            <w:top w:val="none" w:sz="0" w:space="0" w:color="auto"/>
            <w:left w:val="none" w:sz="0" w:space="0" w:color="auto"/>
            <w:bottom w:val="none" w:sz="0" w:space="0" w:color="auto"/>
            <w:right w:val="none" w:sz="0" w:space="0" w:color="auto"/>
          </w:divBdr>
          <w:divsChild>
            <w:div w:id="337466096">
              <w:marLeft w:val="0"/>
              <w:marRight w:val="0"/>
              <w:marTop w:val="0"/>
              <w:marBottom w:val="0"/>
              <w:divBdr>
                <w:top w:val="none" w:sz="0" w:space="0" w:color="auto"/>
                <w:left w:val="none" w:sz="0" w:space="0" w:color="auto"/>
                <w:bottom w:val="none" w:sz="0" w:space="0" w:color="auto"/>
                <w:right w:val="none" w:sz="0" w:space="0" w:color="auto"/>
              </w:divBdr>
              <w:divsChild>
                <w:div w:id="1676491060">
                  <w:marLeft w:val="0"/>
                  <w:marRight w:val="0"/>
                  <w:marTop w:val="0"/>
                  <w:marBottom w:val="0"/>
                  <w:divBdr>
                    <w:top w:val="none" w:sz="0" w:space="0" w:color="auto"/>
                    <w:left w:val="none" w:sz="0" w:space="0" w:color="auto"/>
                    <w:bottom w:val="none" w:sz="0" w:space="0" w:color="auto"/>
                    <w:right w:val="none" w:sz="0" w:space="0" w:color="auto"/>
                  </w:divBdr>
                  <w:divsChild>
                    <w:div w:id="985819513">
                      <w:marLeft w:val="0"/>
                      <w:marRight w:val="0"/>
                      <w:marTop w:val="0"/>
                      <w:marBottom w:val="900"/>
                      <w:divBdr>
                        <w:top w:val="none" w:sz="0" w:space="0" w:color="auto"/>
                        <w:left w:val="none" w:sz="0" w:space="0" w:color="auto"/>
                        <w:bottom w:val="none" w:sz="0" w:space="0" w:color="auto"/>
                        <w:right w:val="none" w:sz="0" w:space="0" w:color="auto"/>
                      </w:divBdr>
                      <w:divsChild>
                        <w:div w:id="2146653665">
                          <w:marLeft w:val="0"/>
                          <w:marRight w:val="0"/>
                          <w:marTop w:val="0"/>
                          <w:marBottom w:val="0"/>
                          <w:divBdr>
                            <w:top w:val="none" w:sz="0" w:space="0" w:color="auto"/>
                            <w:left w:val="none" w:sz="0" w:space="0" w:color="auto"/>
                            <w:bottom w:val="none" w:sz="0" w:space="0" w:color="auto"/>
                            <w:right w:val="none" w:sz="0" w:space="0" w:color="auto"/>
                          </w:divBdr>
                          <w:divsChild>
                            <w:div w:id="1868130872">
                              <w:marLeft w:val="0"/>
                              <w:marRight w:val="0"/>
                              <w:marTop w:val="0"/>
                              <w:marBottom w:val="0"/>
                              <w:divBdr>
                                <w:top w:val="none" w:sz="0" w:space="0" w:color="auto"/>
                                <w:left w:val="none" w:sz="0" w:space="0" w:color="auto"/>
                                <w:bottom w:val="none" w:sz="0" w:space="0" w:color="auto"/>
                                <w:right w:val="none" w:sz="0" w:space="0" w:color="auto"/>
                              </w:divBdr>
                              <w:divsChild>
                                <w:div w:id="968782278">
                                  <w:marLeft w:val="0"/>
                                  <w:marRight w:val="0"/>
                                  <w:marTop w:val="0"/>
                                  <w:marBottom w:val="0"/>
                                  <w:divBdr>
                                    <w:top w:val="none" w:sz="0" w:space="0" w:color="auto"/>
                                    <w:left w:val="none" w:sz="0" w:space="0" w:color="auto"/>
                                    <w:bottom w:val="none" w:sz="0" w:space="0" w:color="auto"/>
                                    <w:right w:val="none" w:sz="0" w:space="0" w:color="auto"/>
                                  </w:divBdr>
                                  <w:divsChild>
                                    <w:div w:id="210753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8895899">
      <w:bodyDiv w:val="1"/>
      <w:marLeft w:val="0"/>
      <w:marRight w:val="0"/>
      <w:marTop w:val="0"/>
      <w:marBottom w:val="0"/>
      <w:divBdr>
        <w:top w:val="none" w:sz="0" w:space="0" w:color="auto"/>
        <w:left w:val="none" w:sz="0" w:space="0" w:color="auto"/>
        <w:bottom w:val="none" w:sz="0" w:space="0" w:color="auto"/>
        <w:right w:val="none" w:sz="0" w:space="0" w:color="auto"/>
      </w:divBdr>
      <w:divsChild>
        <w:div w:id="367990763">
          <w:marLeft w:val="1166"/>
          <w:marRight w:val="0"/>
          <w:marTop w:val="86"/>
          <w:marBottom w:val="0"/>
          <w:divBdr>
            <w:top w:val="none" w:sz="0" w:space="0" w:color="auto"/>
            <w:left w:val="none" w:sz="0" w:space="0" w:color="auto"/>
            <w:bottom w:val="none" w:sz="0" w:space="0" w:color="auto"/>
            <w:right w:val="none" w:sz="0" w:space="0" w:color="auto"/>
          </w:divBdr>
        </w:div>
        <w:div w:id="475222057">
          <w:marLeft w:val="547"/>
          <w:marRight w:val="0"/>
          <w:marTop w:val="86"/>
          <w:marBottom w:val="0"/>
          <w:divBdr>
            <w:top w:val="none" w:sz="0" w:space="0" w:color="auto"/>
            <w:left w:val="none" w:sz="0" w:space="0" w:color="auto"/>
            <w:bottom w:val="none" w:sz="0" w:space="0" w:color="auto"/>
            <w:right w:val="none" w:sz="0" w:space="0" w:color="auto"/>
          </w:divBdr>
        </w:div>
        <w:div w:id="934633065">
          <w:marLeft w:val="547"/>
          <w:marRight w:val="0"/>
          <w:marTop w:val="86"/>
          <w:marBottom w:val="0"/>
          <w:divBdr>
            <w:top w:val="none" w:sz="0" w:space="0" w:color="auto"/>
            <w:left w:val="none" w:sz="0" w:space="0" w:color="auto"/>
            <w:bottom w:val="none" w:sz="0" w:space="0" w:color="auto"/>
            <w:right w:val="none" w:sz="0" w:space="0" w:color="auto"/>
          </w:divBdr>
        </w:div>
        <w:div w:id="1065572310">
          <w:marLeft w:val="547"/>
          <w:marRight w:val="0"/>
          <w:marTop w:val="86"/>
          <w:marBottom w:val="0"/>
          <w:divBdr>
            <w:top w:val="none" w:sz="0" w:space="0" w:color="auto"/>
            <w:left w:val="none" w:sz="0" w:space="0" w:color="auto"/>
            <w:bottom w:val="none" w:sz="0" w:space="0" w:color="auto"/>
            <w:right w:val="none" w:sz="0" w:space="0" w:color="auto"/>
          </w:divBdr>
        </w:div>
        <w:div w:id="1149244546">
          <w:marLeft w:val="1166"/>
          <w:marRight w:val="0"/>
          <w:marTop w:val="86"/>
          <w:marBottom w:val="0"/>
          <w:divBdr>
            <w:top w:val="none" w:sz="0" w:space="0" w:color="auto"/>
            <w:left w:val="none" w:sz="0" w:space="0" w:color="auto"/>
            <w:bottom w:val="none" w:sz="0" w:space="0" w:color="auto"/>
            <w:right w:val="none" w:sz="0" w:space="0" w:color="auto"/>
          </w:divBdr>
        </w:div>
        <w:div w:id="1900284189">
          <w:marLeft w:val="547"/>
          <w:marRight w:val="0"/>
          <w:marTop w:val="86"/>
          <w:marBottom w:val="0"/>
          <w:divBdr>
            <w:top w:val="none" w:sz="0" w:space="0" w:color="auto"/>
            <w:left w:val="none" w:sz="0" w:space="0" w:color="auto"/>
            <w:bottom w:val="none" w:sz="0" w:space="0" w:color="auto"/>
            <w:right w:val="none" w:sz="0" w:space="0" w:color="auto"/>
          </w:divBdr>
        </w:div>
        <w:div w:id="1938908283">
          <w:marLeft w:val="547"/>
          <w:marRight w:val="0"/>
          <w:marTop w:val="86"/>
          <w:marBottom w:val="0"/>
          <w:divBdr>
            <w:top w:val="none" w:sz="0" w:space="0" w:color="auto"/>
            <w:left w:val="none" w:sz="0" w:space="0" w:color="auto"/>
            <w:bottom w:val="none" w:sz="0" w:space="0" w:color="auto"/>
            <w:right w:val="none" w:sz="0" w:space="0" w:color="auto"/>
          </w:divBdr>
        </w:div>
      </w:divsChild>
    </w:div>
    <w:div w:id="2066247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9.jpg@01CBC3A8.FD1A1C60" TargetMode="External"/><Relationship Id="rId18" Type="http://schemas.openxmlformats.org/officeDocument/2006/relationships/chart" Target="charts/chart1.xml"/><Relationship Id="rId26" Type="http://schemas.openxmlformats.org/officeDocument/2006/relationships/image" Target="media/image14.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22.png"/><Relationship Id="rId42" Type="http://schemas.openxmlformats.org/officeDocument/2006/relationships/hyperlink" Target="mailto:Ieva.Ziepniece@fm.gov.lv"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3.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jpg@01D277BF.0D09F160"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www.esfondi.lv/page.php?id=1188" TargetMode="External"/><Relationship Id="rId40" Type="http://schemas.openxmlformats.org/officeDocument/2006/relationships/hyperlink" Target="http://www.esfondi.lv/page.php?id=1188"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chart" Target="charts/chart4.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image003.png@01D277BE.D84A3840"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chart" Target="charts/chart3.xml"/><Relationship Id="rId43"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komitejas.esfondi.lv/RP/Koplietojamie%20dokumenti/VI_DP_groz_23122016_TC.docx" TargetMode="External"/><Relationship Id="rId13" Type="http://schemas.openxmlformats.org/officeDocument/2006/relationships/hyperlink" Target="http://www.cfla.gov.lv/lv/es-fondi-2014-2020/izsludinatas-atlases/4-5-1-1" TargetMode="External"/><Relationship Id="rId18" Type="http://schemas.openxmlformats.org/officeDocument/2006/relationships/hyperlink" Target="http://www.esfondi.lv/finansu-un-raditaju-plani-to-izpilde" TargetMode="External"/><Relationship Id="rId26" Type="http://schemas.openxmlformats.org/officeDocument/2006/relationships/hyperlink" Target="http://www.eeagrants.lv/?id=70" TargetMode="External"/><Relationship Id="rId3" Type="http://schemas.openxmlformats.org/officeDocument/2006/relationships/hyperlink" Target="http://www.esfondi.lv/iesniegtie-parskati-saeimas-publisko-izdevumu-un-revizijas-komisijai" TargetMode="External"/><Relationship Id="rId21" Type="http://schemas.openxmlformats.org/officeDocument/2006/relationships/hyperlink" Target="http://www.eeagrants.lv/?id=23" TargetMode="External"/><Relationship Id="rId7" Type="http://schemas.openxmlformats.org/officeDocument/2006/relationships/hyperlink" Target="http://www.esfondi.lv/upload/Planosana/fmdp_29082016.pdf" TargetMode="External"/><Relationship Id="rId12" Type="http://schemas.openxmlformats.org/officeDocument/2006/relationships/hyperlink" Target="http://www.esfondi.lv/kopejie-ek-veiktie-maksajumi-dalibvalstim" TargetMode="External"/><Relationship Id="rId17" Type="http://schemas.openxmlformats.org/officeDocument/2006/relationships/hyperlink" Target="http://www.esfondi.lv/finansu-un-raditaju-plani-to-izpilde" TargetMode="External"/><Relationship Id="rId25" Type="http://schemas.openxmlformats.org/officeDocument/2006/relationships/hyperlink" Target="http://www.eeagrants.lv/?id=48&amp;zina=215" TargetMode="External"/><Relationship Id="rId2" Type="http://schemas.openxmlformats.org/officeDocument/2006/relationships/hyperlink" Target="http://www.esfondi.lv/iesniegtie-parskati-saeimas-tautsaimniecibas-agraras-vides-un-regionalas-politikas-komisijai" TargetMode="External"/><Relationship Id="rId16" Type="http://schemas.openxmlformats.org/officeDocument/2006/relationships/hyperlink" Target="http://www.esfondi.lv/finansu-un-raditaju-plani-to-izpilde" TargetMode="External"/><Relationship Id="rId20" Type="http://schemas.openxmlformats.org/officeDocument/2006/relationships/hyperlink" Target="http://www.esfondi.lv/izvertesanas-plans" TargetMode="External"/><Relationship Id="rId29" Type="http://schemas.openxmlformats.org/officeDocument/2006/relationships/hyperlink" Target="https://www.iub.gov.lv/lv/node/98" TargetMode="External"/><Relationship Id="rId1" Type="http://schemas.openxmlformats.org/officeDocument/2006/relationships/hyperlink" Target="http://www.esfondi.lv/zinojumi-par-es-fondu-istenosanu-1" TargetMode="External"/><Relationship Id="rId6" Type="http://schemas.openxmlformats.org/officeDocument/2006/relationships/hyperlink" Target="http://tap.mk.gov.lv/lv/mk/tap/?pid=40406951&amp;mode=mk&amp;date=2016-12-20" TargetMode="External"/><Relationship Id="rId11" Type="http://schemas.openxmlformats.org/officeDocument/2006/relationships/hyperlink" Target="http://www.esfondi.lv/zinojumi-Ministru-kabinetam" TargetMode="External"/><Relationship Id="rId24" Type="http://schemas.openxmlformats.org/officeDocument/2006/relationships/hyperlink" Target="http://www.norwaygrants.lv" TargetMode="External"/><Relationship Id="rId5" Type="http://schemas.openxmlformats.org/officeDocument/2006/relationships/hyperlink" Target="https://komitejas.esfondi.lv/o/7/Forms/AllItems.aspx?RootFolder=%2Fo%2F7%2F2%5FUK%5Frakstiskas%5Fproceduras%2F2016%2F01%5F29%2E08%2E2016%2F02%5FLemumi&amp;FolderCTID=0x0120008483F24FECAA7A469815949F7B4D34E6&amp;View=%7BD5F8A373%2D6F9C%2D44BB%2D9C8E%2D0CE389C16815%7D" TargetMode="External"/><Relationship Id="rId15" Type="http://schemas.openxmlformats.org/officeDocument/2006/relationships/hyperlink" Target="http://www.esfondi.lv/finansu-un-raditaju-plani-to-izpilde" TargetMode="External"/><Relationship Id="rId23" Type="http://schemas.openxmlformats.org/officeDocument/2006/relationships/hyperlink" Target="http://www.eeagrants.lv" TargetMode="External"/><Relationship Id="rId28" Type="http://schemas.openxmlformats.org/officeDocument/2006/relationships/hyperlink" Target="http://www.esfondi.lv/es-fondos-konstatetas-neatbilstibas" TargetMode="External"/><Relationship Id="rId10" Type="http://schemas.openxmlformats.org/officeDocument/2006/relationships/hyperlink" Target="http://www.esfondi.lv/finansu-un-raditaju-plani-to-izpilde" TargetMode="External"/><Relationship Id="rId19" Type="http://schemas.openxmlformats.org/officeDocument/2006/relationships/hyperlink" Target="http://www.esfondi.lv/es-fondu-izvertesana-1" TargetMode="External"/><Relationship Id="rId31" Type="http://schemas.openxmlformats.org/officeDocument/2006/relationships/hyperlink" Target="http://www.esfondi.lv/vadlinijas--skaidrojumi" TargetMode="External"/><Relationship Id="rId4" Type="http://schemas.openxmlformats.org/officeDocument/2006/relationships/hyperlink" Target="http://www.esfondi.lv/es-fondu-slegsana" TargetMode="External"/><Relationship Id="rId9" Type="http://schemas.openxmlformats.org/officeDocument/2006/relationships/hyperlink" Target="http://www.esfondi.lv/finansu-un-raditaju-plani-to-izpilde" TargetMode="External"/><Relationship Id="rId14" Type="http://schemas.openxmlformats.org/officeDocument/2006/relationships/hyperlink" Target="http://delna.lv/lv/intergritates_pakts_2016/" TargetMode="External"/><Relationship Id="rId22" Type="http://schemas.openxmlformats.org/officeDocument/2006/relationships/hyperlink" Target="http://www.norwaygrants.lv/?id=23" TargetMode="External"/><Relationship Id="rId27" Type="http://schemas.openxmlformats.org/officeDocument/2006/relationships/hyperlink" Target="http://www.swiss-contribution.lv" TargetMode="External"/><Relationship Id="rId30" Type="http://schemas.openxmlformats.org/officeDocument/2006/relationships/hyperlink" Target="http://www.esfondi.lv/konstatetas-neatbilstiba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Fs\esfd\IEVIE&#352;ANAS%20UZRAUDZ&#298;BA\ZI&#325;OJUMI_MAKS&#256;JUMU%20PROGNOZES%20EK\VI_regularie_zinojumi_MK_ES_fondi\1%20-%20MK\2016.gads\32_01.03.2017\0_Darba_materi&#257;li\MKN_grafiks_AI.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24870792000976"/>
          <c:y val="1.9021192404103986E-2"/>
          <c:w val="0.70530868902108212"/>
          <c:h val="0.75943378844885778"/>
        </c:manualLayout>
      </c:layout>
      <c:barChart>
        <c:barDir val="bar"/>
        <c:grouping val="stacked"/>
        <c:varyColors val="0"/>
        <c:ser>
          <c:idx val="3"/>
          <c:order val="0"/>
          <c:tx>
            <c:strRef>
              <c:f>ministrijas_fin!$C$4</c:f>
              <c:strCache>
                <c:ptCount val="1"/>
              </c:strCache>
            </c:strRef>
          </c:tx>
          <c:spPr>
            <a:solidFill>
              <a:schemeClr val="accent4"/>
            </a:solidFill>
            <a:ln>
              <a:noFill/>
            </a:ln>
            <a:effectLst/>
          </c:spPr>
          <c:invertIfNegative val="0"/>
          <c:dLbls>
            <c:dLbl>
              <c:idx val="0"/>
              <c:layout>
                <c:manualLayout>
                  <c:x val="8.1240988631244154E-2"/>
                  <c:y val="-1.0816000913008136E-16"/>
                </c:manualLayout>
              </c:layout>
              <c:tx>
                <c:rich>
                  <a:bodyPr/>
                  <a:lstStyle/>
                  <a:p>
                    <a:r>
                      <a:rPr lang="en-US"/>
                      <a:t>47 (46%)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D80-4212-A74E-C62CDB9D2530}"/>
                </c:ext>
                <c:ext xmlns:c15="http://schemas.microsoft.com/office/drawing/2012/chart" uri="{CE6537A1-D6FC-4f65-9D91-7224C49458BB}">
                  <c15:layout/>
                </c:ext>
              </c:extLst>
            </c:dLbl>
            <c:dLbl>
              <c:idx val="4"/>
              <c:delete val="1"/>
              <c:extLst xmlns:c16r2="http://schemas.microsoft.com/office/drawing/2015/06/chart">
                <c:ext xmlns:c16="http://schemas.microsoft.com/office/drawing/2014/chart" uri="{C3380CC4-5D6E-409C-BE32-E72D297353CC}">
                  <c16:uniqueId val="{00000000-65A7-4F6E-B346-F18366AA8A97}"/>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1-65A7-4F6E-B346-F18366AA8A97}"/>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2-65A7-4F6E-B346-F18366AA8A97}"/>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03-65A7-4F6E-B346-F18366AA8A97}"/>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04-65A7-4F6E-B346-F18366AA8A97}"/>
                </c:ext>
                <c:ext xmlns:c15="http://schemas.microsoft.com/office/drawing/2012/chart" uri="{CE6537A1-D6FC-4f65-9D91-7224C49458BB}"/>
              </c:extLst>
            </c:dLbl>
            <c:dLbl>
              <c:idx val="14"/>
              <c:delete val="1"/>
              <c:extLst xmlns:c16r2="http://schemas.microsoft.com/office/drawing/2015/06/chart">
                <c:ext xmlns:c16="http://schemas.microsoft.com/office/drawing/2014/chart" uri="{C3380CC4-5D6E-409C-BE32-E72D297353CC}">
                  <c16:uniqueId val="{00000001-1D80-4212-A74E-C62CDB9D253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ministrijas_fin!$N$1:$AC$1</c:f>
              <c:strCache>
                <c:ptCount val="15"/>
                <c:pt idx="0">
                  <c:v>TP*</c:v>
                </c:pt>
                <c:pt idx="2">
                  <c:v>KM; ZM; TM; Vkanc</c:v>
                </c:pt>
                <c:pt idx="4">
                  <c:v>VM</c:v>
                </c:pt>
                <c:pt idx="6">
                  <c:v>LM</c:v>
                </c:pt>
                <c:pt idx="8">
                  <c:v>VARAM</c:v>
                </c:pt>
                <c:pt idx="10">
                  <c:v>IZM</c:v>
                </c:pt>
                <c:pt idx="12">
                  <c:v>EM</c:v>
                </c:pt>
                <c:pt idx="14">
                  <c:v>SM</c:v>
                </c:pt>
              </c:strCache>
            </c:strRef>
          </c:cat>
          <c:val>
            <c:numRef>
              <c:f>ministrijas_fin!$N$4:$AC$4</c:f>
              <c:numCache>
                <c:formatCode>General</c:formatCode>
                <c:ptCount val="16"/>
                <c:pt idx="0" formatCode="#,##0">
                  <c:v>0</c:v>
                </c:pt>
                <c:pt idx="4" formatCode="#,##0">
                  <c:v>0</c:v>
                </c:pt>
                <c:pt idx="6" formatCode="#,##0">
                  <c:v>0</c:v>
                </c:pt>
                <c:pt idx="8" formatCode="#,##0">
                  <c:v>0</c:v>
                </c:pt>
                <c:pt idx="10" formatCode="#,##0">
                  <c:v>0</c:v>
                </c:pt>
                <c:pt idx="12" formatCode="#,##0">
                  <c:v>0</c:v>
                </c:pt>
                <c:pt idx="14" formatCode="#,##0">
                  <c:v>0</c:v>
                </c:pt>
              </c:numCache>
            </c:numRef>
          </c:val>
          <c:extLst xmlns:c16r2="http://schemas.microsoft.com/office/drawing/2015/06/chart">
            <c:ext xmlns:c16="http://schemas.microsoft.com/office/drawing/2014/chart" uri="{C3380CC4-5D6E-409C-BE32-E72D297353CC}">
              <c16:uniqueId val="{00000011-9060-42FC-9B30-72762A09B0F5}"/>
            </c:ext>
          </c:extLst>
        </c:ser>
        <c:ser>
          <c:idx val="4"/>
          <c:order val="1"/>
          <c:tx>
            <c:strRef>
              <c:f>ministrijas_fin!$C$2</c:f>
              <c:strCache>
                <c:ptCount val="1"/>
                <c:pt idx="0">
                  <c:v>Pieejamais ES fondu finansējums (4 418 milj.euro)</c:v>
                </c:pt>
              </c:strCache>
            </c:strRef>
          </c:tx>
          <c:spPr>
            <a:solidFill>
              <a:schemeClr val="accent1"/>
            </a:solidFill>
            <a:ln>
              <a:noFill/>
            </a:ln>
            <a:effectLst/>
          </c:spPr>
          <c:invertIfNegative val="0"/>
          <c:dLbls>
            <c:dLbl>
              <c:idx val="1"/>
              <c:layout>
                <c:manualLayout>
                  <c:x val="8.9114830770726433E-2"/>
                  <c:y val="4.2268831440317751E-3"/>
                </c:manualLayout>
              </c:layout>
              <c:tx>
                <c:rich>
                  <a:bodyPr/>
                  <a:lstStyle/>
                  <a:p>
                    <a:r>
                      <a:rPr lang="en-US"/>
                      <a:t>101</a:t>
                    </a:r>
                    <a:r>
                      <a:rPr lang="en-US" baseline="0"/>
                      <a:t> (100%)</a:t>
                    </a:r>
                    <a:endParaRPr lang="en-US"/>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9060-42FC-9B30-72762A09B0F5}"/>
                </c:ext>
                <c:ext xmlns:c15="http://schemas.microsoft.com/office/drawing/2012/chart" uri="{CE6537A1-D6FC-4f65-9D91-7224C49458BB}">
                  <c15:layout/>
                </c:ext>
              </c:extLst>
            </c:dLbl>
            <c:dLbl>
              <c:idx val="3"/>
              <c:layout>
                <c:manualLayout>
                  <c:x val="0.11097909145437958"/>
                  <c:y val="0"/>
                </c:manualLayout>
              </c:layout>
              <c:tx>
                <c:rich>
                  <a:bodyPr/>
                  <a:lstStyle/>
                  <a:p>
                    <a:fld id="{EBF18756-AD7D-480A-87A7-CC85C9FA223F}" type="VALUE">
                      <a:rPr lang="en-US"/>
                      <a:pPr/>
                      <a:t>[VALUE]</a:t>
                    </a:fld>
                    <a:r>
                      <a:rPr lang="en-US"/>
                      <a:t> (100%)</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9060-42FC-9B30-72762A09B0F5}"/>
                </c:ext>
                <c:ext xmlns:c15="http://schemas.microsoft.com/office/drawing/2012/chart" uri="{CE6537A1-D6FC-4f65-9D91-7224C49458BB}">
                  <c15:layout/>
                  <c15:dlblFieldTable/>
                  <c15:showDataLabelsRange val="0"/>
                </c:ext>
              </c:extLst>
            </c:dLbl>
            <c:dLbl>
              <c:idx val="5"/>
              <c:layout>
                <c:manualLayout>
                  <c:x val="0.13034338902984938"/>
                  <c:y val="0"/>
                </c:manualLayout>
              </c:layout>
              <c:tx>
                <c:rich>
                  <a:bodyPr/>
                  <a:lstStyle/>
                  <a:p>
                    <a:fld id="{EF7203FC-847A-4125-80E8-C9A5F0A0A3DC}" type="VALUE">
                      <a:rPr lang="en-US"/>
                      <a:pPr/>
                      <a:t>[VALUE]</a:t>
                    </a:fld>
                    <a:r>
                      <a:rPr lang="en-US"/>
                      <a:t> (100%)</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9060-42FC-9B30-72762A09B0F5}"/>
                </c:ext>
                <c:ext xmlns:c15="http://schemas.microsoft.com/office/drawing/2012/chart" uri="{CE6537A1-D6FC-4f65-9D91-7224C49458BB}">
                  <c15:layout/>
                  <c15:dlblFieldTable/>
                  <c15:showDataLabelsRange val="0"/>
                </c:ext>
              </c:extLst>
            </c:dLbl>
            <c:dLbl>
              <c:idx val="7"/>
              <c:layout>
                <c:manualLayout>
                  <c:x val="0.15989503627116614"/>
                  <c:y val="0"/>
                </c:manualLayout>
              </c:layout>
              <c:tx>
                <c:rich>
                  <a:bodyPr/>
                  <a:lstStyle/>
                  <a:p>
                    <a:r>
                      <a:rPr lang="en-US"/>
                      <a:t>350</a:t>
                    </a:r>
                    <a:r>
                      <a:rPr lang="en-US" baseline="0"/>
                      <a:t> (100%)</a:t>
                    </a:r>
                    <a:endParaRPr lang="en-US"/>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9060-42FC-9B30-72762A09B0F5}"/>
                </c:ext>
                <c:ext xmlns:c15="http://schemas.microsoft.com/office/drawing/2012/chart" uri="{CE6537A1-D6FC-4f65-9D91-7224C49458BB}">
                  <c15:layout/>
                </c:ext>
              </c:extLst>
            </c:dLbl>
            <c:dLbl>
              <c:idx val="9"/>
              <c:layout>
                <c:manualLayout>
                  <c:x val="0.25568546297493872"/>
                  <c:y val="-2.1134415720159413E-3"/>
                </c:manualLayout>
              </c:layout>
              <c:tx>
                <c:rich>
                  <a:bodyPr/>
                  <a:lstStyle/>
                  <a:p>
                    <a:r>
                      <a:rPr lang="en-US"/>
                      <a:t>689 (100%)</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9060-42FC-9B30-72762A09B0F5}"/>
                </c:ext>
                <c:ext xmlns:c15="http://schemas.microsoft.com/office/drawing/2012/chart" uri="{CE6537A1-D6FC-4f65-9D91-7224C49458BB}">
                  <c15:layout/>
                </c:ext>
              </c:extLst>
            </c:dLbl>
            <c:dLbl>
              <c:idx val="11"/>
              <c:layout>
                <c:manualLayout>
                  <c:x val="0.27280945060169021"/>
                  <c:y val="0"/>
                </c:manualLayout>
              </c:layout>
              <c:tx>
                <c:rich>
                  <a:bodyPr/>
                  <a:lstStyle/>
                  <a:p>
                    <a:r>
                      <a:rPr lang="en-US"/>
                      <a:t>789</a:t>
                    </a:r>
                    <a:r>
                      <a:rPr lang="en-US" baseline="0"/>
                      <a:t> (100%)</a:t>
                    </a:r>
                    <a:endParaRPr lang="en-US"/>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9060-42FC-9B30-72762A09B0F5}"/>
                </c:ext>
                <c:ext xmlns:c15="http://schemas.microsoft.com/office/drawing/2012/chart" uri="{CE6537A1-D6FC-4f65-9D91-7224C49458BB}">
                  <c15:layout/>
                </c:ext>
              </c:extLst>
            </c:dLbl>
            <c:dLbl>
              <c:idx val="13"/>
              <c:layout>
                <c:manualLayout>
                  <c:x val="0.26471000875471595"/>
                  <c:y val="-1.9373212906875006E-17"/>
                </c:manualLayout>
              </c:layout>
              <c:tx>
                <c:rich>
                  <a:bodyPr/>
                  <a:lstStyle/>
                  <a:p>
                    <a:r>
                      <a:rPr lang="en-US"/>
                      <a:t>759</a:t>
                    </a:r>
                    <a:r>
                      <a:rPr lang="en-US" baseline="0"/>
                      <a:t> (100%)</a:t>
                    </a:r>
                    <a:endParaRPr lang="en-US"/>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9060-42FC-9B30-72762A09B0F5}"/>
                </c:ext>
                <c:ext xmlns:c15="http://schemas.microsoft.com/office/drawing/2012/chart" uri="{CE6537A1-D6FC-4f65-9D91-7224C49458BB}">
                  <c15:layout/>
                </c:ext>
              </c:extLst>
            </c:dLbl>
            <c:dLbl>
              <c:idx val="15"/>
              <c:layout>
                <c:manualLayout>
                  <c:x val="0.41880092660281204"/>
                  <c:y val="0"/>
                </c:manualLayout>
              </c:layout>
              <c:tx>
                <c:rich>
                  <a:bodyPr/>
                  <a:lstStyle/>
                  <a:p>
                    <a:fld id="{7BA876A4-C24F-49A5-967C-82A1815E097A}" type="VALUE">
                      <a:rPr lang="en-US"/>
                      <a:pPr/>
                      <a:t>[VALUE]</a:t>
                    </a:fld>
                    <a:r>
                      <a:rPr lang="en-US"/>
                      <a:t> (100%)</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9060-42FC-9B30-72762A09B0F5}"/>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ministrijas_fin!$N$1:$AC$1</c:f>
              <c:strCache>
                <c:ptCount val="15"/>
                <c:pt idx="0">
                  <c:v>TP*</c:v>
                </c:pt>
                <c:pt idx="2">
                  <c:v>KM; ZM; TM; Vkanc</c:v>
                </c:pt>
                <c:pt idx="4">
                  <c:v>VM</c:v>
                </c:pt>
                <c:pt idx="6">
                  <c:v>LM</c:v>
                </c:pt>
                <c:pt idx="8">
                  <c:v>VARAM</c:v>
                </c:pt>
                <c:pt idx="10">
                  <c:v>IZM</c:v>
                </c:pt>
                <c:pt idx="12">
                  <c:v>EM</c:v>
                </c:pt>
                <c:pt idx="14">
                  <c:v>SM</c:v>
                </c:pt>
              </c:strCache>
            </c:strRef>
          </c:cat>
          <c:val>
            <c:numRef>
              <c:f>ministrijas_fin!$N$2:$AC$2</c:f>
              <c:numCache>
                <c:formatCode>#,##0</c:formatCode>
                <c:ptCount val="16"/>
                <c:pt idx="1">
                  <c:v>101316303</c:v>
                </c:pt>
                <c:pt idx="3">
                  <c:v>178514758</c:v>
                </c:pt>
                <c:pt idx="5">
                  <c:v>230949123</c:v>
                </c:pt>
                <c:pt idx="7">
                  <c:v>349762153</c:v>
                </c:pt>
                <c:pt idx="9">
                  <c:v>689820689</c:v>
                </c:pt>
                <c:pt idx="11">
                  <c:v>789208468</c:v>
                </c:pt>
                <c:pt idx="13">
                  <c:v>759306380</c:v>
                </c:pt>
                <c:pt idx="15">
                  <c:v>1319355340</c:v>
                </c:pt>
              </c:numCache>
            </c:numRef>
          </c:val>
          <c:extLst xmlns:c16r2="http://schemas.microsoft.com/office/drawing/2015/06/chart">
            <c:ext xmlns:c16="http://schemas.microsoft.com/office/drawing/2014/chart" uri="{C3380CC4-5D6E-409C-BE32-E72D297353CC}">
              <c16:uniqueId val="{0000001A-9060-42FC-9B30-72762A09B0F5}"/>
            </c:ext>
          </c:extLst>
        </c:ser>
        <c:ser>
          <c:idx val="2"/>
          <c:order val="2"/>
          <c:tx>
            <c:strRef>
              <c:f>ministrijas_fin!$C$3</c:f>
              <c:strCache>
                <c:ptCount val="1"/>
                <c:pt idx="0">
                  <c:v>Apstiprinātie MK noteikumi līdz 31.12.2016. (3 744 milj. euro)</c:v>
                </c:pt>
              </c:strCache>
            </c:strRef>
          </c:tx>
          <c:spPr>
            <a:solidFill>
              <a:schemeClr val="accent6">
                <a:lumMod val="60000"/>
                <a:lumOff val="40000"/>
              </a:schemeClr>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0-9060-42FC-9B30-72762A09B0F5}"/>
                </c:ext>
                <c:ext xmlns:c15="http://schemas.microsoft.com/office/drawing/2012/chart" uri="{CE6537A1-D6FC-4f65-9D91-7224C49458BB}"/>
              </c:extLst>
            </c:dLbl>
            <c:dLbl>
              <c:idx val="2"/>
              <c:layout>
                <c:manualLayout>
                  <c:x val="0.11463511389154847"/>
                  <c:y val="0"/>
                </c:manualLayout>
              </c:layout>
              <c:tx>
                <c:rich>
                  <a:bodyPr/>
                  <a:lstStyle/>
                  <a:p>
                    <a:fld id="{6E9E131C-93E5-49F9-AA9F-30CF25F49A2A}" type="VALUE">
                      <a:rPr lang="en-US"/>
                      <a:pPr/>
                      <a:t>[VALUE]</a:t>
                    </a:fld>
                    <a:r>
                      <a:rPr lang="en-US"/>
                      <a:t> (100%)</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060-42FC-9B30-72762A09B0F5}"/>
                </c:ext>
                <c:ext xmlns:c15="http://schemas.microsoft.com/office/drawing/2012/chart" uri="{CE6537A1-D6FC-4f65-9D91-7224C49458BB}">
                  <c15:layout/>
                  <c15:dlblFieldTable/>
                  <c15:showDataLabelsRange val="0"/>
                </c:ext>
              </c:extLst>
            </c:dLbl>
            <c:dLbl>
              <c:idx val="4"/>
              <c:layout>
                <c:manualLayout>
                  <c:x val="2.0758374225380355E-3"/>
                  <c:y val="-2.2660441781060551E-3"/>
                </c:manualLayout>
              </c:layout>
              <c:tx>
                <c:rich>
                  <a:bodyPr/>
                  <a:lstStyle/>
                  <a:p>
                    <a:fld id="{5C290AF8-33BA-4FBE-87F6-213327A2012D}" type="VALUE">
                      <a:rPr lang="en-US"/>
                      <a:pPr/>
                      <a:t>[VALUE]</a:t>
                    </a:fld>
                    <a:r>
                      <a:rPr lang="en-US"/>
                      <a:t> (96%)</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060-42FC-9B30-72762A09B0F5}"/>
                </c:ext>
                <c:ext xmlns:c15="http://schemas.microsoft.com/office/drawing/2012/chart" uri="{CE6537A1-D6FC-4f65-9D91-7224C49458BB}">
                  <c15:layout/>
                  <c15:dlblFieldTable/>
                  <c15:showDataLabelsRange val="0"/>
                </c:ext>
              </c:extLst>
            </c:dLbl>
            <c:dLbl>
              <c:idx val="6"/>
              <c:layout>
                <c:manualLayout>
                  <c:x val="0.15043701612042185"/>
                  <c:y val="-2.1134415720158875E-3"/>
                </c:manualLayout>
              </c:layout>
              <c:tx>
                <c:rich>
                  <a:bodyPr/>
                  <a:lstStyle/>
                  <a:p>
                    <a:fld id="{B3F5F56D-2FD1-487D-A6C6-2C68E67CF139}" type="VALUE">
                      <a:rPr lang="en-US"/>
                      <a:pPr/>
                      <a:t>[VALUE]</a:t>
                    </a:fld>
                    <a:r>
                      <a:rPr lang="en-US"/>
                      <a:t> (99%)</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060-42FC-9B30-72762A09B0F5}"/>
                </c:ext>
                <c:ext xmlns:c15="http://schemas.microsoft.com/office/drawing/2012/chart" uri="{CE6537A1-D6FC-4f65-9D91-7224C49458BB}">
                  <c15:layout/>
                  <c15:dlblFieldTable/>
                  <c15:showDataLabelsRange val="0"/>
                </c:ext>
              </c:extLst>
            </c:dLbl>
            <c:dLbl>
              <c:idx val="8"/>
              <c:layout>
                <c:manualLayout>
                  <c:x val="0.24253114320361591"/>
                  <c:y val="-5.4080004565040679E-17"/>
                </c:manualLayout>
              </c:layout>
              <c:tx>
                <c:rich>
                  <a:bodyPr/>
                  <a:lstStyle/>
                  <a:p>
                    <a:fld id="{48403700-0F1D-4081-B98C-166217E0A4C3}" type="VALUE">
                      <a:rPr lang="en-US"/>
                      <a:pPr/>
                      <a:t>[VALUE]</a:t>
                    </a:fld>
                    <a:r>
                      <a:rPr lang="en-US"/>
                      <a:t> (96%)</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060-42FC-9B30-72762A09B0F5}"/>
                </c:ext>
                <c:ext xmlns:c15="http://schemas.microsoft.com/office/drawing/2012/chart" uri="{CE6537A1-D6FC-4f65-9D91-7224C49458BB}">
                  <c15:layout/>
                  <c15:dlblFieldTable/>
                  <c15:showDataLabelsRange val="0"/>
                </c:ext>
              </c:extLst>
            </c:dLbl>
            <c:dLbl>
              <c:idx val="10"/>
              <c:layout/>
              <c:tx>
                <c:rich>
                  <a:bodyPr/>
                  <a:lstStyle/>
                  <a:p>
                    <a:fld id="{127073C7-DB58-4174-B947-B1DEFED80D07}" type="VALUE">
                      <a:rPr lang="en-US"/>
                      <a:pPr/>
                      <a:t>[VALUE]</a:t>
                    </a:fld>
                    <a:r>
                      <a:rPr lang="en-US"/>
                      <a:t> (84%)</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060-42FC-9B30-72762A09B0F5}"/>
                </c:ext>
                <c:ext xmlns:c15="http://schemas.microsoft.com/office/drawing/2012/chart" uri="{CE6537A1-D6FC-4f65-9D91-7224C49458BB}">
                  <c15:layout/>
                  <c15:dlblFieldTable/>
                  <c15:showDataLabelsRange val="0"/>
                </c:ext>
              </c:extLst>
            </c:dLbl>
            <c:dLbl>
              <c:idx val="12"/>
              <c:layout>
                <c:manualLayout>
                  <c:x val="5.1278522080313117E-2"/>
                  <c:y val="-2.1134658226782204E-3"/>
                </c:manualLayout>
              </c:layout>
              <c:tx>
                <c:rich>
                  <a:bodyPr/>
                  <a:lstStyle/>
                  <a:p>
                    <a:fld id="{B2F62513-8EE3-416D-A91D-DD35857746B3}" type="VALUE">
                      <a:rPr lang="en-US"/>
                      <a:pPr/>
                      <a:t>[VALUE]</a:t>
                    </a:fld>
                    <a:r>
                      <a:rPr lang="en-US"/>
                      <a:t> (86%)</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060-42FC-9B30-72762A09B0F5}"/>
                </c:ext>
                <c:ext xmlns:c15="http://schemas.microsoft.com/office/drawing/2012/chart" uri="{CE6537A1-D6FC-4f65-9D91-7224C49458BB}">
                  <c15:layout/>
                  <c15:dlblFieldTable/>
                  <c15:showDataLabelsRange val="0"/>
                </c:ext>
              </c:extLst>
            </c:dLbl>
            <c:dLbl>
              <c:idx val="14"/>
              <c:layout>
                <c:manualLayout>
                  <c:x val="0.17241196186983096"/>
                  <c:y val="-2.1134658226782204E-3"/>
                </c:manualLayout>
              </c:layout>
              <c:tx>
                <c:rich>
                  <a:bodyPr/>
                  <a:lstStyle/>
                  <a:p>
                    <a:fld id="{B567B847-C468-4F1A-A263-3F3C12CE8FAC}" type="VALUE">
                      <a:rPr lang="en-US"/>
                      <a:pPr/>
                      <a:t>[VALUE]</a:t>
                    </a:fld>
                    <a:r>
                      <a:rPr lang="en-US"/>
                      <a:t> (73%)</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060-42FC-9B30-72762A09B0F5}"/>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ministrijas_fin!$N$1:$AC$1</c:f>
              <c:strCache>
                <c:ptCount val="15"/>
                <c:pt idx="0">
                  <c:v>TP*</c:v>
                </c:pt>
                <c:pt idx="2">
                  <c:v>KM; ZM; TM; Vkanc</c:v>
                </c:pt>
                <c:pt idx="4">
                  <c:v>VM</c:v>
                </c:pt>
                <c:pt idx="6">
                  <c:v>LM</c:v>
                </c:pt>
                <c:pt idx="8">
                  <c:v>VARAM</c:v>
                </c:pt>
                <c:pt idx="10">
                  <c:v>IZM</c:v>
                </c:pt>
                <c:pt idx="12">
                  <c:v>EM</c:v>
                </c:pt>
                <c:pt idx="14">
                  <c:v>SM</c:v>
                </c:pt>
              </c:strCache>
            </c:strRef>
          </c:cat>
          <c:val>
            <c:numRef>
              <c:f>ministrijas_fin!$N$3:$AC$3</c:f>
              <c:numCache>
                <c:formatCode>General</c:formatCode>
                <c:ptCount val="16"/>
                <c:pt idx="0" formatCode="0">
                  <c:v>47003132</c:v>
                </c:pt>
                <c:pt idx="2" formatCode="#,##0">
                  <c:v>178514758</c:v>
                </c:pt>
                <c:pt idx="4" formatCode="#,##0">
                  <c:v>222483036</c:v>
                </c:pt>
                <c:pt idx="6" formatCode="#,##0">
                  <c:v>346992092</c:v>
                </c:pt>
                <c:pt idx="8" formatCode="#,##0">
                  <c:v>661205714</c:v>
                </c:pt>
                <c:pt idx="10" formatCode="#,##0">
                  <c:v>666303553</c:v>
                </c:pt>
                <c:pt idx="12" formatCode="#,##0">
                  <c:v>656049009</c:v>
                </c:pt>
                <c:pt idx="14" formatCode="#,##0">
                  <c:v>965622652</c:v>
                </c:pt>
              </c:numCache>
            </c:numRef>
          </c:val>
          <c:extLst xmlns:c16r2="http://schemas.microsoft.com/office/drawing/2015/06/chart">
            <c:ext xmlns:c16="http://schemas.microsoft.com/office/drawing/2014/chart" uri="{C3380CC4-5D6E-409C-BE32-E72D297353CC}">
              <c16:uniqueId val="{00000008-9060-42FC-9B30-72762A09B0F5}"/>
            </c:ext>
          </c:extLst>
        </c:ser>
        <c:ser>
          <c:idx val="0"/>
          <c:order val="3"/>
          <c:tx>
            <c:strRef>
              <c:f>ministrijas_fin!$C$5</c:f>
              <c:strCache>
                <c:ptCount val="1"/>
                <c:pt idx="0">
                  <c:v>Kavētie MK noteikumi līdz 31.12.2017. (443 milj. euro)</c:v>
                </c:pt>
              </c:strCache>
            </c:strRef>
          </c:tx>
          <c:spPr>
            <a:solidFill>
              <a:srgbClr val="FF0000"/>
            </a:solidFill>
            <a:ln>
              <a:solidFill>
                <a:srgbClr val="FF0000"/>
              </a:solidFill>
            </a:ln>
            <a:effectLst/>
          </c:spPr>
          <c:invertIfNegative val="0"/>
          <c:dLbls>
            <c:dLbl>
              <c:idx val="4"/>
              <c:layout>
                <c:manualLayout>
                  <c:x val="2.6686585354209182E-2"/>
                  <c:y val="-2.1134415720159955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9060-42FC-9B30-72762A09B0F5}"/>
                </c:ext>
                <c:ext xmlns:c15="http://schemas.microsoft.com/office/drawing/2012/chart" uri="{CE6537A1-D6FC-4f65-9D91-7224C49458BB}">
                  <c15:layout/>
                </c:ext>
              </c:extLst>
            </c:dLbl>
            <c:dLbl>
              <c:idx val="6"/>
              <c:delete val="1"/>
              <c:extLst xmlns:c16r2="http://schemas.microsoft.com/office/drawing/2015/06/chart">
                <c:ext xmlns:c16="http://schemas.microsoft.com/office/drawing/2014/chart" uri="{C3380CC4-5D6E-409C-BE32-E72D297353CC}">
                  <c16:uniqueId val="{0000001C-9060-42FC-9B30-72762A09B0F5}"/>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1D-9060-42FC-9B30-72762A09B0F5}"/>
                </c:ext>
                <c:ext xmlns:c15="http://schemas.microsoft.com/office/drawing/2012/chart" uri="{CE6537A1-D6FC-4f65-9D91-7224C49458BB}"/>
              </c:extLst>
            </c:dLbl>
            <c:dLbl>
              <c:idx val="10"/>
              <c:layout>
                <c:manualLayout>
                  <c:x val="3.8840919882258684E-2"/>
                  <c:y val="2.1134415720158875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9060-42FC-9B30-72762A09B0F5}"/>
                </c:ext>
                <c:ext xmlns:c15="http://schemas.microsoft.com/office/drawing/2012/chart" uri="{CE6537A1-D6FC-4f65-9D91-7224C49458BB}">
                  <c15:layout/>
                </c:ext>
              </c:extLst>
            </c:dLbl>
            <c:dLbl>
              <c:idx val="12"/>
              <c:layout>
                <c:manualLayout>
                  <c:x val="4.1749383906661018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9060-42FC-9B30-72762A09B0F5}"/>
                </c:ext>
                <c:ext xmlns:c15="http://schemas.microsoft.com/office/drawing/2012/chart" uri="{CE6537A1-D6FC-4f65-9D91-7224C49458BB}">
                  <c15:layout/>
                </c:ext>
              </c:extLst>
            </c:dLbl>
            <c:dLbl>
              <c:idx val="14"/>
              <c:layout>
                <c:manualLayout>
                  <c:x val="0.11825520475560534"/>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9060-42FC-9B30-72762A09B0F5}"/>
                </c:ex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ministrijas_fin!$N$1:$AC$1</c:f>
              <c:strCache>
                <c:ptCount val="15"/>
                <c:pt idx="0">
                  <c:v>TP*</c:v>
                </c:pt>
                <c:pt idx="2">
                  <c:v>KM; ZM; TM; Vkanc</c:v>
                </c:pt>
                <c:pt idx="4">
                  <c:v>VM</c:v>
                </c:pt>
                <c:pt idx="6">
                  <c:v>LM</c:v>
                </c:pt>
                <c:pt idx="8">
                  <c:v>VARAM</c:v>
                </c:pt>
                <c:pt idx="10">
                  <c:v>IZM</c:v>
                </c:pt>
                <c:pt idx="12">
                  <c:v>EM</c:v>
                </c:pt>
                <c:pt idx="14">
                  <c:v>SM</c:v>
                </c:pt>
              </c:strCache>
            </c:strRef>
          </c:cat>
          <c:val>
            <c:numRef>
              <c:f>ministrijas_fin!$N$5:$AC$5</c:f>
              <c:numCache>
                <c:formatCode>General</c:formatCode>
                <c:ptCount val="16"/>
                <c:pt idx="4" formatCode="#,##0">
                  <c:v>8466087</c:v>
                </c:pt>
                <c:pt idx="6" formatCode="#,##0">
                  <c:v>0</c:v>
                </c:pt>
                <c:pt idx="8" formatCode="#,##0">
                  <c:v>0</c:v>
                </c:pt>
                <c:pt idx="10" formatCode="#,##0">
                  <c:v>27669868</c:v>
                </c:pt>
                <c:pt idx="12" formatCode="#,##0">
                  <c:v>53194494</c:v>
                </c:pt>
                <c:pt idx="14" formatCode="#,##0">
                  <c:v>353732688</c:v>
                </c:pt>
              </c:numCache>
            </c:numRef>
          </c:val>
          <c:extLst xmlns:c16r2="http://schemas.microsoft.com/office/drawing/2015/06/chart">
            <c:ext xmlns:c16="http://schemas.microsoft.com/office/drawing/2014/chart" uri="{C3380CC4-5D6E-409C-BE32-E72D297353CC}">
              <c16:uniqueId val="{00000021-9060-42FC-9B30-72762A09B0F5}"/>
            </c:ext>
          </c:extLst>
        </c:ser>
        <c:dLbls>
          <c:showLegendKey val="0"/>
          <c:showVal val="0"/>
          <c:showCatName val="0"/>
          <c:showSerName val="0"/>
          <c:showPercent val="0"/>
          <c:showBubbleSize val="0"/>
        </c:dLbls>
        <c:gapWidth val="34"/>
        <c:overlap val="100"/>
        <c:axId val="158828768"/>
        <c:axId val="158829160"/>
      </c:barChart>
      <c:catAx>
        <c:axId val="158828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58829160"/>
        <c:crosses val="autoZero"/>
        <c:auto val="1"/>
        <c:lblAlgn val="ctr"/>
        <c:lblOffset val="100"/>
        <c:noMultiLvlLbl val="0"/>
      </c:catAx>
      <c:valAx>
        <c:axId val="158829160"/>
        <c:scaling>
          <c:orientation val="minMax"/>
          <c:max val="1300000000"/>
          <c:min val="0"/>
        </c:scaling>
        <c:delete val="0"/>
        <c:axPos val="b"/>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58828768"/>
        <c:crosses val="autoZero"/>
        <c:crossBetween val="between"/>
        <c:dispUnits>
          <c:builtInUnit val="millions"/>
        </c:dispUnits>
      </c:valAx>
      <c:spPr>
        <a:noFill/>
        <a:ln>
          <a:noFill/>
        </a:ln>
        <a:effectLst/>
      </c:spPr>
    </c:plotArea>
    <c:legend>
      <c:legendPos val="b"/>
      <c:legendEntry>
        <c:idx val="0"/>
        <c:delete val="1"/>
      </c:legendEntry>
      <c:layout>
        <c:manualLayout>
          <c:xMode val="edge"/>
          <c:yMode val="edge"/>
          <c:x val="3.2655594492095166E-2"/>
          <c:y val="0.81622558242166643"/>
          <c:w val="0.90744697775434147"/>
          <c:h val="0.1039484019238974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lt1">
          <a:shade val="50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Maksājumi_nozare!$G$3</c:f>
              <c:strCache>
                <c:ptCount val="1"/>
                <c:pt idx="0">
                  <c:v>02.02.2017. maksājumu plāns 2017.gadam, kumulatīvi, milj. euro</c:v>
                </c:pt>
              </c:strCache>
            </c:strRef>
          </c:tx>
          <c:spPr>
            <a:ln w="28575" cap="rnd">
              <a:solidFill>
                <a:schemeClr val="accent1"/>
              </a:solidFill>
              <a:round/>
            </a:ln>
            <a:effectLst/>
          </c:spPr>
          <c:marker>
            <c:symbol val="none"/>
          </c:marker>
          <c:dLbls>
            <c:dLbl>
              <c:idx val="0"/>
              <c:layout>
                <c:manualLayout>
                  <c:x val="-3.3307530686719031E-2"/>
                  <c:y val="-5.8220149665757878E-2"/>
                </c:manualLayout>
              </c:layout>
              <c:tx>
                <c:rich>
                  <a:bodyPr/>
                  <a:lstStyle/>
                  <a:p>
                    <a:fld id="{EC4ED1B6-9366-46E1-A20D-4064C0D368FE}" type="VALUE">
                      <a:rPr lang="en-US"/>
                      <a:pPr/>
                      <a:t>[VALUE]</a:t>
                    </a:fld>
                    <a:endParaRPr lang="en-US"/>
                  </a:p>
                  <a:p>
                    <a:r>
                      <a:rPr lang="en-US"/>
                      <a:t> (fakts)</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8E4-4FB8-AE00-B0453F06E85C}"/>
                </c:ext>
                <c:ext xmlns:c15="http://schemas.microsoft.com/office/drawing/2012/chart" uri="{CE6537A1-D6FC-4f65-9D91-7224C49458BB}">
                  <c15:layout/>
                  <c15:dlblFieldTable/>
                  <c15:showDataLabelsRange val="0"/>
                </c:ext>
              </c:extLst>
            </c:dLbl>
            <c:dLbl>
              <c:idx val="1"/>
              <c:layout>
                <c:manualLayout>
                  <c:x val="-2.4460908990379299E-2"/>
                  <c:y val="-5.390515505950113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8E4-4FB8-AE00-B0453F06E85C}"/>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v-LV"/>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Maksājumi_nozare!$H$2:$S$2</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Maksājumi_nozare!$H$3:$S$3</c:f>
              <c:numCache>
                <c:formatCode>#,##0</c:formatCode>
                <c:ptCount val="12"/>
                <c:pt idx="0">
                  <c:v>21006825.32</c:v>
                </c:pt>
                <c:pt idx="1">
                  <c:v>36710583.60047432</c:v>
                </c:pt>
                <c:pt idx="2">
                  <c:v>60312620.56062109</c:v>
                </c:pt>
                <c:pt idx="3">
                  <c:v>75786566.037745759</c:v>
                </c:pt>
                <c:pt idx="4">
                  <c:v>102467589.03988157</c:v>
                </c:pt>
                <c:pt idx="5">
                  <c:v>138707583.76979274</c:v>
                </c:pt>
                <c:pt idx="6">
                  <c:v>163512483.14626953</c:v>
                </c:pt>
                <c:pt idx="7">
                  <c:v>207800114.46574247</c:v>
                </c:pt>
                <c:pt idx="8">
                  <c:v>257462013.94002852</c:v>
                </c:pt>
                <c:pt idx="9">
                  <c:v>289271057.25654769</c:v>
                </c:pt>
                <c:pt idx="10">
                  <c:v>351636291.78088665</c:v>
                </c:pt>
                <c:pt idx="11">
                  <c:v>435614585.53199911</c:v>
                </c:pt>
              </c:numCache>
            </c:numRef>
          </c:val>
          <c:smooth val="0"/>
          <c:extLst xmlns:c16r2="http://schemas.microsoft.com/office/drawing/2015/06/chart">
            <c:ext xmlns:c16="http://schemas.microsoft.com/office/drawing/2014/chart" uri="{C3380CC4-5D6E-409C-BE32-E72D297353CC}">
              <c16:uniqueId val="{00000000-D84A-4DE5-8301-C8244F8F28E2}"/>
            </c:ext>
          </c:extLst>
        </c:ser>
        <c:ser>
          <c:idx val="1"/>
          <c:order val="1"/>
          <c:tx>
            <c:strRef>
              <c:f>Maksājumi_nozare!$G$4</c:f>
              <c:strCache>
                <c:ptCount val="1"/>
                <c:pt idx="0">
                  <c:v>23.01.2017. maksājumu plāns 2017.gada janvārim, milj. euro</c:v>
                </c:pt>
              </c:strCache>
            </c:strRef>
          </c:tx>
          <c:spPr>
            <a:ln w="28575" cap="rnd">
              <a:noFill/>
              <a:round/>
            </a:ln>
            <a:effectLst/>
          </c:spPr>
          <c:marker>
            <c:symbol val="circle"/>
            <c:size val="5"/>
            <c:spPr>
              <a:solidFill>
                <a:srgbClr val="FF0000"/>
              </a:solidFill>
              <a:ln w="9525">
                <a:noFill/>
              </a:ln>
              <a:effectLst/>
            </c:spPr>
          </c:marker>
          <c:dLbls>
            <c:dLbl>
              <c:idx val="0"/>
              <c:layout>
                <c:manualLayout>
                  <c:x val="-4.8656419329868424E-2"/>
                  <c:y val="-8.6299892125134836E-3"/>
                </c:manualLayout>
              </c:layout>
              <c:spPr>
                <a:noFill/>
                <a:ln>
                  <a:noFill/>
                </a:ln>
                <a:effectLst/>
              </c:spPr>
              <c:txPr>
                <a:bodyPr rot="0" spcFirstLastPara="1" vertOverflow="ellipsis" vert="horz" wrap="square" lIns="38100" tIns="19050" rIns="38100" bIns="19050" anchor="ctr" anchorCtr="1">
                  <a:spAutoFit/>
                </a:bodyPr>
                <a:lstStyle/>
                <a:p>
                  <a:pPr>
                    <a:defRPr sz="900" b="1" i="0" u="sng" strike="noStrike" kern="1200" baseline="0">
                      <a:solidFill>
                        <a:srgbClr val="FF0000"/>
                      </a:solidFill>
                      <a:latin typeface="+mn-lt"/>
                      <a:ea typeface="+mn-ea"/>
                      <a:cs typeface="+mn-cs"/>
                    </a:defRPr>
                  </a:pPr>
                  <a:endParaRPr lang="lv-LV"/>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8E4-4FB8-AE00-B0453F06E85C}"/>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sng" strike="noStrike" kern="1200" baseline="0">
                    <a:solidFill>
                      <a:sysClr val="windowText" lastClr="000000"/>
                    </a:solidFill>
                    <a:latin typeface="+mn-lt"/>
                    <a:ea typeface="+mn-ea"/>
                    <a:cs typeface="+mn-cs"/>
                  </a:defRPr>
                </a:pPr>
                <a:endParaRPr lang="lv-LV"/>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Maksājumi_nozare!$H$2:$S$2</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Maksājumi_nozare!$H$4:$S$4</c:f>
              <c:numCache>
                <c:formatCode>General</c:formatCode>
                <c:ptCount val="12"/>
                <c:pt idx="0" formatCode="#,##0">
                  <c:v>22285085.446497969</c:v>
                </c:pt>
              </c:numCache>
            </c:numRef>
          </c:val>
          <c:smooth val="0"/>
          <c:extLst xmlns:c16r2="http://schemas.microsoft.com/office/drawing/2015/06/chart">
            <c:ext xmlns:c16="http://schemas.microsoft.com/office/drawing/2014/chart" uri="{C3380CC4-5D6E-409C-BE32-E72D297353CC}">
              <c16:uniqueId val="{00000003-88E4-4FB8-AE00-B0453F06E85C}"/>
            </c:ext>
          </c:extLst>
        </c:ser>
        <c:dLbls>
          <c:showLegendKey val="0"/>
          <c:showVal val="0"/>
          <c:showCatName val="0"/>
          <c:showSerName val="0"/>
          <c:showPercent val="0"/>
          <c:showBubbleSize val="0"/>
        </c:dLbls>
        <c:smooth val="0"/>
        <c:axId val="158829552"/>
        <c:axId val="158829944"/>
      </c:lineChart>
      <c:catAx>
        <c:axId val="15882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58829944"/>
        <c:crosses val="autoZero"/>
        <c:auto val="1"/>
        <c:lblAlgn val="ctr"/>
        <c:lblOffset val="100"/>
        <c:noMultiLvlLbl val="0"/>
      </c:catAx>
      <c:valAx>
        <c:axId val="158829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58829552"/>
        <c:crosses val="autoZero"/>
        <c:crossBetween val="between"/>
        <c:dispUnits>
          <c:builtInUnit val="millions"/>
          <c:dispUnitsLbl>
            <c:layout/>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lv-LV"/>
                    <a:t>Milj. </a:t>
                  </a:r>
                  <a:r>
                    <a:rPr lang="lv-LV" i="1"/>
                    <a:t>euro</a:t>
                  </a:r>
                  <a:endParaRPr lang="lv-LV"/>
                </a:p>
              </c:rich>
            </c:tx>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v-LV"/>
              </a:p>
            </c:txPr>
          </c:dispUnitsLbl>
        </c:dispUnits>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ysClr val="windowText" lastClr="000000"/>
          </a:solidFill>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729784559496881"/>
          <c:y val="2.8514854046806037E-2"/>
          <c:w val="0.47741922640117856"/>
          <c:h val="0.74548351481253761"/>
        </c:manualLayout>
      </c:layout>
      <c:barChart>
        <c:barDir val="bar"/>
        <c:grouping val="clustered"/>
        <c:varyColors val="0"/>
        <c:ser>
          <c:idx val="3"/>
          <c:order val="0"/>
          <c:tx>
            <c:strRef>
              <c:f>'MK ziņojumam '!$O$2</c:f>
              <c:strCache>
                <c:ptCount val="1"/>
                <c:pt idx="0">
                  <c:v>Izmaksātais finansējums programmā (kopā 60,2 milj. euro jeb 80,2%) uz 31.12.2016.</c:v>
                </c:pt>
              </c:strCache>
            </c:strRef>
          </c:tx>
          <c:spPr>
            <a:solidFill>
              <a:schemeClr val="accent4"/>
            </a:solidFill>
            <a:ln>
              <a:noFill/>
            </a:ln>
            <a:effectLst/>
          </c:spPr>
          <c:invertIfNegative val="0"/>
          <c:dLbls>
            <c:dLbl>
              <c:idx val="0"/>
              <c:layout/>
              <c:tx>
                <c:rich>
                  <a:bodyPr/>
                  <a:lstStyle/>
                  <a:p>
                    <a:fld id="{C0663BFD-BAAA-4BC7-80A8-2A4927AFDB00}" type="VALUE">
                      <a:rPr lang="en-US"/>
                      <a:pPr/>
                      <a:t>[VALUE]</a:t>
                    </a:fld>
                    <a:r>
                      <a:rPr lang="en-US"/>
                      <a:t> (80%)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C4C-47B1-8DBD-44A4825C0B8B}"/>
                </c:ext>
                <c:ext xmlns:c15="http://schemas.microsoft.com/office/drawing/2012/chart" uri="{CE6537A1-D6FC-4f65-9D91-7224C49458BB}">
                  <c15:layout/>
                  <c15:dlblFieldTable/>
                  <c15:showDataLabelsRange val="0"/>
                </c:ext>
              </c:extLst>
            </c:dLbl>
            <c:dLbl>
              <c:idx val="1"/>
              <c:layout/>
              <c:tx>
                <c:rich>
                  <a:bodyPr/>
                  <a:lstStyle/>
                  <a:p>
                    <a:fld id="{E45F0ED0-2568-4861-A73E-1A545A040B34}" type="VALUE">
                      <a:rPr lang="en-US"/>
                      <a:pPr/>
                      <a:t>[VALUE]</a:t>
                    </a:fld>
                    <a:r>
                      <a:rPr lang="en-US"/>
                      <a:t> (93%)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C4C-47B1-8DBD-44A4825C0B8B}"/>
                </c:ext>
                <c:ext xmlns:c15="http://schemas.microsoft.com/office/drawing/2012/chart" uri="{CE6537A1-D6FC-4f65-9D91-7224C49458BB}">
                  <c15:layout/>
                  <c15:dlblFieldTable/>
                  <c15:showDataLabelsRange val="0"/>
                </c:ext>
              </c:extLst>
            </c:dLbl>
            <c:dLbl>
              <c:idx val="2"/>
              <c:layout/>
              <c:tx>
                <c:rich>
                  <a:bodyPr/>
                  <a:lstStyle/>
                  <a:p>
                    <a:fld id="{B4A17ED3-6D2E-404E-B10D-1BAEF707E89F}" type="VALUE">
                      <a:rPr lang="en-US"/>
                      <a:pPr/>
                      <a:t>[VALUE]</a:t>
                    </a:fld>
                    <a:r>
                      <a:rPr lang="en-US"/>
                      <a:t> (79%)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C4C-47B1-8DBD-44A4825C0B8B}"/>
                </c:ext>
                <c:ext xmlns:c15="http://schemas.microsoft.com/office/drawing/2012/chart" uri="{CE6537A1-D6FC-4f65-9D91-7224C49458BB}">
                  <c15:layout/>
                  <c15:dlblFieldTable/>
                  <c15:showDataLabelsRange val="0"/>
                </c:ext>
              </c:extLst>
            </c:dLbl>
            <c:dLbl>
              <c:idx val="3"/>
              <c:layout/>
              <c:tx>
                <c:rich>
                  <a:bodyPr/>
                  <a:lstStyle/>
                  <a:p>
                    <a:fld id="{9D5D0A56-218E-43E3-BF9A-4430D77144CE}" type="VALUE">
                      <a:rPr lang="en-US"/>
                      <a:pPr/>
                      <a:t>[VALUE]</a:t>
                    </a:fld>
                    <a:r>
                      <a:rPr lang="en-US"/>
                      <a:t> (96%)</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C4C-47B1-8DBD-44A4825C0B8B}"/>
                </c:ext>
                <c:ext xmlns:c15="http://schemas.microsoft.com/office/drawing/2012/chart" uri="{CE6537A1-D6FC-4f65-9D91-7224C49458BB}">
                  <c15:layout/>
                  <c15:dlblFieldTable/>
                  <c15:showDataLabelsRange val="0"/>
                </c:ext>
              </c:extLst>
            </c:dLbl>
            <c:dLbl>
              <c:idx val="4"/>
              <c:layout/>
              <c:tx>
                <c:rich>
                  <a:bodyPr/>
                  <a:lstStyle/>
                  <a:p>
                    <a:fld id="{F98B5EB5-D02E-43BD-A03D-DB97BDDCB352}" type="VALUE">
                      <a:rPr lang="en-US"/>
                      <a:pPr/>
                      <a:t>[VALUE]</a:t>
                    </a:fld>
                    <a:r>
                      <a:rPr lang="en-US"/>
                      <a:t> 80%)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C4C-47B1-8DBD-44A4825C0B8B}"/>
                </c:ext>
                <c:ext xmlns:c15="http://schemas.microsoft.com/office/drawing/2012/chart" uri="{CE6537A1-D6FC-4f65-9D91-7224C49458BB}">
                  <c15:layout/>
                  <c15:dlblFieldTable/>
                  <c15:showDataLabelsRange val="0"/>
                </c:ext>
              </c:extLst>
            </c:dLbl>
            <c:dLbl>
              <c:idx val="5"/>
              <c:layout/>
              <c:tx>
                <c:rich>
                  <a:bodyPr/>
                  <a:lstStyle/>
                  <a:p>
                    <a:fld id="{5DBF1A28-DFBD-43B5-A037-9DE7CE1F689F}" type="VALUE">
                      <a:rPr lang="en-US"/>
                      <a:pPr/>
                      <a:t>[VALUE]</a:t>
                    </a:fld>
                    <a:r>
                      <a:rPr lang="en-US"/>
                      <a:t> (75%)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C4C-47B1-8DBD-44A4825C0B8B}"/>
                </c:ext>
                <c:ext xmlns:c15="http://schemas.microsoft.com/office/drawing/2012/chart" uri="{CE6537A1-D6FC-4f65-9D91-7224C49458BB}">
                  <c15:layout/>
                  <c15:dlblFieldTable/>
                  <c15:showDataLabelsRange val="0"/>
                </c:ext>
              </c:extLst>
            </c:dLbl>
            <c:dLbl>
              <c:idx val="6"/>
              <c:layout/>
              <c:tx>
                <c:rich>
                  <a:bodyPr/>
                  <a:lstStyle/>
                  <a:p>
                    <a:fld id="{7B20CA98-63B5-4632-91ED-757992F74C78}" type="VALUE">
                      <a:rPr lang="en-US"/>
                      <a:pPr/>
                      <a:t>[VALUE]</a:t>
                    </a:fld>
                    <a:r>
                      <a:rPr lang="en-US"/>
                      <a:t> (55%)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C4C-47B1-8DBD-44A4825C0B8B}"/>
                </c:ext>
                <c:ext xmlns:c15="http://schemas.microsoft.com/office/drawing/2012/chart" uri="{CE6537A1-D6FC-4f65-9D91-7224C49458BB}">
                  <c15:layout/>
                  <c15:dlblFieldTable/>
                  <c15:showDataLabelsRange val="0"/>
                </c:ext>
              </c:extLst>
            </c:dLbl>
            <c:dLbl>
              <c:idx val="7"/>
              <c:layout/>
              <c:tx>
                <c:rich>
                  <a:bodyPr/>
                  <a:lstStyle/>
                  <a:p>
                    <a:fld id="{E59F8467-5ED9-4CD8-8530-1B37E81D552D}" type="VALUE">
                      <a:rPr lang="en-US"/>
                      <a:pPr/>
                      <a:t>[VALUE]</a:t>
                    </a:fld>
                    <a:r>
                      <a:rPr lang="en-US"/>
                      <a:t> (89%)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C4C-47B1-8DBD-44A4825C0B8B}"/>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'MK ziņojumam '!$A$3:$A$10</c:f>
              <c:strCache>
                <c:ptCount val="8"/>
                <c:pt idx="0">
                  <c:v>FM, Tehniskās palīdzības fonds 2011.-2017.gadam</c:v>
                </c:pt>
                <c:pt idx="1">
                  <c:v>VARAM, Kapacitātes stiprināšana un institucionālā sadarbība ar Norvēģijas valsts iestādēm, vietējām un reģionālām iestādēm</c:v>
                </c:pt>
                <c:pt idx="2">
                  <c:v>IZM, Pētniecība un stipendijas</c:v>
                </c:pt>
                <c:pt idx="3">
                  <c:v>SIF, NVO fonds</c:v>
                </c:pt>
                <c:pt idx="4">
                  <c:v>VARAM, Nacionālā klimata politika</c:v>
                </c:pt>
                <c:pt idx="5">
                  <c:v>KM, Kultūras un dabas mantojuma saglabāšana un atjaunināšana</c:v>
                </c:pt>
                <c:pt idx="6">
                  <c:v>EM, Inovācijas "zaļās" ražošanas jomā</c:v>
                </c:pt>
                <c:pt idx="7">
                  <c:v>TM, Latvijas korekcijas dienestu un Valsts policijas īslaicīgās aizturēšanas vietu reforma</c:v>
                </c:pt>
              </c:strCache>
            </c:strRef>
          </c:cat>
          <c:val>
            <c:numRef>
              <c:f>'MK ziņojumam '!$O$3:$O$10</c:f>
              <c:numCache>
                <c:formatCode>General</c:formatCode>
                <c:ptCount val="8"/>
                <c:pt idx="0" formatCode="0.0">
                  <c:v>1.2</c:v>
                </c:pt>
                <c:pt idx="1">
                  <c:v>5.2</c:v>
                </c:pt>
                <c:pt idx="2">
                  <c:v>4.8</c:v>
                </c:pt>
                <c:pt idx="3">
                  <c:v>10.5</c:v>
                </c:pt>
                <c:pt idx="4" formatCode="0.0">
                  <c:v>9</c:v>
                </c:pt>
                <c:pt idx="5">
                  <c:v>8.9</c:v>
                </c:pt>
                <c:pt idx="6">
                  <c:v>6.9</c:v>
                </c:pt>
                <c:pt idx="7">
                  <c:v>13.7</c:v>
                </c:pt>
              </c:numCache>
            </c:numRef>
          </c:val>
          <c:extLst xmlns:c16r2="http://schemas.microsoft.com/office/drawing/2015/06/chart">
            <c:ext xmlns:c16="http://schemas.microsoft.com/office/drawing/2014/chart" uri="{C3380CC4-5D6E-409C-BE32-E72D297353CC}">
              <c16:uniqueId val="{00000000-C22A-439C-B08B-CFE5E66704FB}"/>
            </c:ext>
          </c:extLst>
        </c:ser>
        <c:ser>
          <c:idx val="0"/>
          <c:order val="3"/>
          <c:tx>
            <c:strRef>
              <c:f>'MK ziņojumam '!$B$2</c:f>
              <c:strCache>
                <c:ptCount val="1"/>
                <c:pt idx="0">
                  <c:v>Programmas kopējais finansējums (kopā 75,1  milj.euro jeb 100%, t.sk. EEZ/NOR FI finansējums 67,1 milj. euro (t.sk., TP))</c:v>
                </c:pt>
              </c:strCache>
            </c:strRef>
          </c:tx>
          <c:spPr>
            <a:solidFill>
              <a:schemeClr val="accent5"/>
            </a:solidFill>
            <a:ln>
              <a:noFill/>
            </a:ln>
            <a:effectLst/>
          </c:spPr>
          <c:invertIfNegative val="0"/>
          <c:dLbls>
            <c:dLbl>
              <c:idx val="0"/>
              <c:layout/>
              <c:tx>
                <c:rich>
                  <a:bodyPr/>
                  <a:lstStyle/>
                  <a:p>
                    <a:fld id="{7405B3CC-DC71-4F6E-ABA7-3C77B8091FBF}" type="VALUE">
                      <a:rPr lang="en-US"/>
                      <a:pPr/>
                      <a:t>[VALUE]</a:t>
                    </a:fld>
                    <a:r>
                      <a:rPr lang="en-US"/>
                      <a:t> </a:t>
                    </a:r>
                  </a:p>
                </c:rich>
              </c:tx>
              <c:dLblPos val="outEnd"/>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1-C22A-439C-B08B-CFE5E66704FB}"/>
                </c:ext>
                <c:ext xmlns:c15="http://schemas.microsoft.com/office/drawing/2012/chart" uri="{CE6537A1-D6FC-4f65-9D91-7224C49458BB}">
                  <c15:layout/>
                  <c15:dlblFieldTable/>
                  <c15:showDataLabelsRange val="0"/>
                </c:ext>
              </c:extLst>
            </c:dLbl>
            <c:dLbl>
              <c:idx val="1"/>
              <c:layout/>
              <c:tx>
                <c:rich>
                  <a:bodyPr/>
                  <a:lstStyle/>
                  <a:p>
                    <a:fld id="{D0396C5F-82BA-412E-AF4F-20596BF170B0}" type="VALUE">
                      <a:rPr lang="en-US"/>
                      <a:pPr/>
                      <a:t>[VALUE]</a:t>
                    </a:fld>
                    <a:r>
                      <a:rPr lang="en-US"/>
                      <a:t> </a:t>
                    </a:r>
                  </a:p>
                </c:rich>
              </c:tx>
              <c:dLblPos val="outEnd"/>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2-C22A-439C-B08B-CFE5E66704FB}"/>
                </c:ext>
                <c:ext xmlns:c15="http://schemas.microsoft.com/office/drawing/2012/chart" uri="{CE6537A1-D6FC-4f65-9D91-7224C49458BB}">
                  <c15:layout/>
                  <c15:dlblFieldTable/>
                  <c15:showDataLabelsRange val="0"/>
                </c:ext>
              </c:extLst>
            </c:dLbl>
            <c:dLbl>
              <c:idx val="2"/>
              <c:layout/>
              <c:tx>
                <c:rich>
                  <a:bodyPr/>
                  <a:lstStyle/>
                  <a:p>
                    <a:fld id="{0A88568E-540B-43E3-8D58-D791DA84656F}" type="VALUE">
                      <a:rPr lang="en-US"/>
                      <a:pPr/>
                      <a:t>[VALUE]</a:t>
                    </a:fld>
                    <a:r>
                      <a:rPr lang="en-US"/>
                      <a:t> </a:t>
                    </a:r>
                  </a:p>
                </c:rich>
              </c:tx>
              <c:dLblPos val="outEnd"/>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3-C22A-439C-B08B-CFE5E66704FB}"/>
                </c:ext>
                <c:ext xmlns:c15="http://schemas.microsoft.com/office/drawing/2012/chart" uri="{CE6537A1-D6FC-4f65-9D91-7224C49458BB}">
                  <c15:layout/>
                  <c15:dlblFieldTable/>
                  <c15:showDataLabelsRange val="0"/>
                </c:ext>
              </c:extLst>
            </c:dLbl>
            <c:dLbl>
              <c:idx val="3"/>
              <c:layout/>
              <c:tx>
                <c:rich>
                  <a:bodyPr/>
                  <a:lstStyle/>
                  <a:p>
                    <a:fld id="{8BD7873B-26D6-4B57-9C4D-1F4ACD4494C1}" type="VALUE">
                      <a:rPr lang="en-US"/>
                      <a:pPr/>
                      <a:t>[VALUE]</a:t>
                    </a:fld>
                    <a:r>
                      <a:rPr lang="en-US"/>
                      <a:t> </a:t>
                    </a:r>
                  </a:p>
                </c:rich>
              </c:tx>
              <c:dLblPos val="outEnd"/>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4-C22A-439C-B08B-CFE5E66704FB}"/>
                </c:ext>
                <c:ext xmlns:c15="http://schemas.microsoft.com/office/drawing/2012/chart" uri="{CE6537A1-D6FC-4f65-9D91-7224C49458BB}">
                  <c15:layout/>
                  <c15:dlblFieldTable/>
                  <c15:showDataLabelsRange val="0"/>
                </c:ext>
              </c:extLst>
            </c:dLbl>
            <c:dLbl>
              <c:idx val="4"/>
              <c:layout>
                <c:manualLayout>
                  <c:x val="-3.9994285330988404E-3"/>
                  <c:y val="0"/>
                </c:manualLayout>
              </c:layout>
              <c:tx>
                <c:rich>
                  <a:bodyPr/>
                  <a:lstStyle/>
                  <a:p>
                    <a:fld id="{9820CE6E-B104-4B0E-B44D-DBA4C2C4889A}" type="VALUE">
                      <a:rPr lang="en-US"/>
                      <a:pPr/>
                      <a:t>[VALUE]</a:t>
                    </a:fld>
                    <a:r>
                      <a:rPr lang="en-US"/>
                      <a:t> </a:t>
                    </a:r>
                  </a:p>
                </c:rich>
              </c:tx>
              <c:dLblPos val="outEnd"/>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5-C22A-439C-B08B-CFE5E66704FB}"/>
                </c:ext>
                <c:ext xmlns:c15="http://schemas.microsoft.com/office/drawing/2012/chart" uri="{CE6537A1-D6FC-4f65-9D91-7224C49458BB}">
                  <c15:layout/>
                  <c15:dlblFieldTable/>
                  <c15:showDataLabelsRange val="0"/>
                </c:ext>
              </c:extLst>
            </c:dLbl>
            <c:dLbl>
              <c:idx val="5"/>
              <c:layout/>
              <c:tx>
                <c:rich>
                  <a:bodyPr/>
                  <a:lstStyle/>
                  <a:p>
                    <a:fld id="{6CC16EEE-8B9C-406D-9EDF-82687D082DB6}" type="VALUE">
                      <a:rPr lang="en-US"/>
                      <a:pPr/>
                      <a:t>[VALUE]</a:t>
                    </a:fld>
                    <a:r>
                      <a:rPr lang="en-US"/>
                      <a:t> </a:t>
                    </a:r>
                  </a:p>
                </c:rich>
              </c:tx>
              <c:dLblPos val="outEnd"/>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6-C22A-439C-B08B-CFE5E66704FB}"/>
                </c:ext>
                <c:ext xmlns:c15="http://schemas.microsoft.com/office/drawing/2012/chart" uri="{CE6537A1-D6FC-4f65-9D91-7224C49458BB}">
                  <c15:layout/>
                  <c15:dlblFieldTable/>
                  <c15:showDataLabelsRange val="0"/>
                </c:ext>
              </c:extLst>
            </c:dLbl>
            <c:dLbl>
              <c:idx val="6"/>
              <c:layout>
                <c:manualLayout>
                  <c:x val="-1.7657713987525922E-16"/>
                  <c:y val="1.0075566750629723E-2"/>
                </c:manualLayout>
              </c:layout>
              <c:tx>
                <c:rich>
                  <a:bodyPr/>
                  <a:lstStyle/>
                  <a:p>
                    <a:fld id="{96D378C0-C86D-41B2-8F51-AA853B750663}" type="VALUE">
                      <a:rPr lang="en-US"/>
                      <a:pPr/>
                      <a:t>[VALUE]</a:t>
                    </a:fld>
                    <a:r>
                      <a:rPr lang="en-US"/>
                      <a:t> </a:t>
                    </a:r>
                  </a:p>
                  <a:p>
                    <a:endParaRPr lang="lv-LV"/>
                  </a:p>
                </c:rich>
              </c:tx>
              <c:dLblPos val="outEnd"/>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7-C22A-439C-B08B-CFE5E66704FB}"/>
                </c:ext>
                <c:ext xmlns:c15="http://schemas.microsoft.com/office/drawing/2012/chart" uri="{CE6537A1-D6FC-4f65-9D91-7224C49458BB}">
                  <c15:layout/>
                  <c15:dlblFieldTable/>
                  <c15:showDataLabelsRange val="0"/>
                </c:ext>
              </c:extLst>
            </c:dLbl>
            <c:dLbl>
              <c:idx val="7"/>
              <c:layout/>
              <c:tx>
                <c:rich>
                  <a:bodyPr/>
                  <a:lstStyle/>
                  <a:p>
                    <a:fld id="{9F0BD22A-1EC7-4425-A973-6C936332ADB0}" type="VALUE">
                      <a:rPr lang="en-US"/>
                      <a:pPr/>
                      <a:t>[VALUE]</a:t>
                    </a:fld>
                    <a:r>
                      <a:rPr lang="en-US"/>
                      <a:t> </a:t>
                    </a:r>
                  </a:p>
                </c:rich>
              </c:tx>
              <c:dLblPos val="outEnd"/>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8-C22A-439C-B08B-CFE5E66704FB}"/>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'MK ziņojumam '!$A$3:$A$10</c:f>
              <c:strCache>
                <c:ptCount val="8"/>
                <c:pt idx="0">
                  <c:v>FM, Tehniskās palīdzības fonds 2011.-2017.gadam</c:v>
                </c:pt>
                <c:pt idx="1">
                  <c:v>VARAM, Kapacitātes stiprināšana un institucionālā sadarbība ar Norvēģijas valsts iestādēm, vietējām un reģionālām iestādēm</c:v>
                </c:pt>
                <c:pt idx="2">
                  <c:v>IZM, Pētniecība un stipendijas</c:v>
                </c:pt>
                <c:pt idx="3">
                  <c:v>SIF, NVO fonds</c:v>
                </c:pt>
                <c:pt idx="4">
                  <c:v>VARAM, Nacionālā klimata politika</c:v>
                </c:pt>
                <c:pt idx="5">
                  <c:v>KM, Kultūras un dabas mantojuma saglabāšana un atjaunināšana</c:v>
                </c:pt>
                <c:pt idx="6">
                  <c:v>EM, Inovācijas "zaļās" ražošanas jomā</c:v>
                </c:pt>
                <c:pt idx="7">
                  <c:v>TM, Latvijas korekcijas dienestu un Valsts policijas īslaicīgās aizturēšanas vietu reforma</c:v>
                </c:pt>
              </c:strCache>
            </c:strRef>
          </c:cat>
          <c:val>
            <c:numRef>
              <c:f>'MK ziņojumam '!$B$3:$B$10</c:f>
              <c:numCache>
                <c:formatCode>General</c:formatCode>
                <c:ptCount val="8"/>
                <c:pt idx="0">
                  <c:v>1.5</c:v>
                </c:pt>
                <c:pt idx="1">
                  <c:v>5.6</c:v>
                </c:pt>
                <c:pt idx="2">
                  <c:v>6.1</c:v>
                </c:pt>
                <c:pt idx="3">
                  <c:v>10.9</c:v>
                </c:pt>
                <c:pt idx="4">
                  <c:v>11.2</c:v>
                </c:pt>
                <c:pt idx="5">
                  <c:v>11.8</c:v>
                </c:pt>
                <c:pt idx="6">
                  <c:v>12.6</c:v>
                </c:pt>
                <c:pt idx="7">
                  <c:v>15.4</c:v>
                </c:pt>
              </c:numCache>
            </c:numRef>
          </c:val>
          <c:extLst xmlns:c16r2="http://schemas.microsoft.com/office/drawing/2015/06/chart">
            <c:ext xmlns:c16="http://schemas.microsoft.com/office/drawing/2014/chart" uri="{C3380CC4-5D6E-409C-BE32-E72D297353CC}">
              <c16:uniqueId val="{00000009-C22A-439C-B08B-CFE5E66704FB}"/>
            </c:ext>
          </c:extLst>
        </c:ser>
        <c:dLbls>
          <c:dLblPos val="outEnd"/>
          <c:showLegendKey val="0"/>
          <c:showVal val="1"/>
          <c:showCatName val="0"/>
          <c:showSerName val="0"/>
          <c:showPercent val="0"/>
          <c:showBubbleSize val="0"/>
        </c:dLbls>
        <c:gapWidth val="219"/>
        <c:overlap val="-32"/>
        <c:axId val="158826416"/>
        <c:axId val="158826024"/>
        <c:extLst xmlns:c16r2="http://schemas.microsoft.com/office/drawing/2015/06/chart">
          <c:ext xmlns:c15="http://schemas.microsoft.com/office/drawing/2012/chart" uri="{02D57815-91ED-43cb-92C2-25804820EDAC}">
            <c15:filteredBarSeries>
              <c15:ser>
                <c:idx val="2"/>
                <c:order val="1"/>
                <c:tx>
                  <c:strRef>
                    <c:extLst xmlns:c16r2="http://schemas.microsoft.com/office/drawing/2015/06/chart">
                      <c:ext uri="{02D57815-91ED-43cb-92C2-25804820EDAC}">
                        <c15:formulaRef>
                          <c15:sqref>'MK ziņojumam '!$H$2</c15:sqref>
                        </c15:formulaRef>
                      </c:ext>
                    </c:extLst>
                    <c:strCache>
                      <c:ptCount val="1"/>
                      <c:pt idx="0">
                        <c:v>Projektiem kontraktētais finansējums (67,6 milj. euro jeb kopā vidēji no projektiem pieejamā finansējuma - 100%)</c:v>
                      </c:pt>
                    </c:strCache>
                  </c:strRef>
                </c:tx>
                <c:spPr>
                  <a:solidFill>
                    <a:srgbClr val="FF0000"/>
                  </a:solidFill>
                  <a:ln>
                    <a:noFill/>
                  </a:ln>
                  <a:effectLst/>
                </c:spPr>
                <c:invertIfNegative val="0"/>
                <c:dLbls>
                  <c:dLbl>
                    <c:idx val="0"/>
                    <c:tx>
                      <c:rich>
                        <a:bodyPr/>
                        <a:lstStyle/>
                        <a:p>
                          <a:fld id="{0DDA7E17-6B53-4B62-AFF0-7F0C54EFACE6}" type="VALUE">
                            <a:rPr lang="en-US"/>
                            <a:pPr/>
                            <a:t>[VALUE]</a:t>
                          </a:fld>
                          <a:r>
                            <a:rPr lang="en-US"/>
                            <a:t> (100%)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22A-439C-B08B-CFE5E66704FB}"/>
                      </c:ext>
                      <c:ext uri="{CE6537A1-D6FC-4f65-9D91-7224C49458BB}">
                        <c15:dlblFieldTable/>
                        <c15:showDataLabelsRange val="0"/>
                      </c:ext>
                    </c:extLst>
                  </c:dLbl>
                  <c:dLbl>
                    <c:idx val="1"/>
                    <c:tx>
                      <c:rich>
                        <a:bodyPr/>
                        <a:lstStyle/>
                        <a:p>
                          <a:fld id="{948FEEC6-3466-4A64-99AE-18E17BDD65C4}" type="VALUE">
                            <a:rPr lang="en-US"/>
                            <a:pPr/>
                            <a:t>[VALUE]</a:t>
                          </a:fld>
                          <a:r>
                            <a:rPr lang="en-US"/>
                            <a:t> (100%)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22A-439C-B08B-CFE5E66704FB}"/>
                      </c:ext>
                      <c:ext uri="{CE6537A1-D6FC-4f65-9D91-7224C49458BB}">
                        <c15:dlblFieldTable/>
                        <c15:showDataLabelsRange val="0"/>
                      </c:ext>
                    </c:extLst>
                  </c:dLbl>
                  <c:dLbl>
                    <c:idx val="2"/>
                    <c:tx>
                      <c:rich>
                        <a:bodyPr/>
                        <a:lstStyle/>
                        <a:p>
                          <a:fld id="{6C80D311-2CAE-4297-A818-C206D2DC8BEC}" type="VALUE">
                            <a:rPr lang="en-US"/>
                            <a:pPr/>
                            <a:t>[VALUE]</a:t>
                          </a:fld>
                          <a:r>
                            <a:rPr lang="en-US"/>
                            <a:t> (100%)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C22A-439C-B08B-CFE5E66704FB}"/>
                      </c:ext>
                      <c:ext uri="{CE6537A1-D6FC-4f65-9D91-7224C49458BB}">
                        <c15:dlblFieldTable/>
                        <c15:showDataLabelsRange val="0"/>
                      </c:ext>
                    </c:extLst>
                  </c:dLbl>
                  <c:dLbl>
                    <c:idx val="3"/>
                    <c:layout>
                      <c:manualLayout>
                        <c:x val="-3.2956795457671278E-3"/>
                        <c:y val="0"/>
                      </c:manualLayout>
                    </c:layout>
                    <c:tx>
                      <c:rich>
                        <a:bodyPr/>
                        <a:lstStyle/>
                        <a:p>
                          <a:fld id="{BFB636C0-ED54-4A04-8992-9F5098FC280D}" type="VALUE">
                            <a:rPr lang="en-US"/>
                            <a:pPr/>
                            <a:t>[VALUE]</a:t>
                          </a:fld>
                          <a:r>
                            <a:rPr lang="en-US"/>
                            <a:t> (100%)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C22A-439C-B08B-CFE5E66704FB}"/>
                      </c:ext>
                      <c:ext uri="{CE6537A1-D6FC-4f65-9D91-7224C49458BB}">
                        <c15:dlblFieldTable/>
                        <c15:showDataLabelsRange val="0"/>
                      </c:ext>
                    </c:extLst>
                  </c:dLbl>
                  <c:dLbl>
                    <c:idx val="4"/>
                    <c:layout>
                      <c:manualLayout>
                        <c:x val="-1.2196230465000999E-16"/>
                        <c:y val="-2.2948907822640106E-4"/>
                      </c:manualLayout>
                    </c:layout>
                    <c:tx>
                      <c:rich>
                        <a:bodyPr/>
                        <a:lstStyle/>
                        <a:p>
                          <a:fld id="{AC1202AF-AB30-4BE9-BDAA-E205F3E7A16A}" type="VALUE">
                            <a:rPr lang="en-US"/>
                            <a:pPr/>
                            <a:t>[VALUE]</a:t>
                          </a:fld>
                          <a:r>
                            <a:rPr lang="en-US"/>
                            <a:t> (100%)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C22A-439C-B08B-CFE5E66704FB}"/>
                      </c:ext>
                      <c:ext uri="{CE6537A1-D6FC-4f65-9D91-7224C49458BB}">
                        <c15:dlblFieldTable/>
                        <c15:showDataLabelsRange val="0"/>
                      </c:ext>
                    </c:extLst>
                  </c:dLbl>
                  <c:dLbl>
                    <c:idx val="5"/>
                    <c:layout>
                      <c:manualLayout>
                        <c:x val="1.6709989103148957E-4"/>
                        <c:y val="9.9464097104522424E-4"/>
                      </c:manualLayout>
                    </c:layout>
                    <c:tx>
                      <c:rich>
                        <a:bodyPr/>
                        <a:lstStyle/>
                        <a:p>
                          <a:fld id="{431211F6-26AE-46FC-95B8-B7D75C7B48FB}" type="VALUE">
                            <a:rPr lang="en-US"/>
                            <a:pPr/>
                            <a:t>[VALUE]</a:t>
                          </a:fld>
                          <a:r>
                            <a:rPr lang="en-US"/>
                            <a:t> (100%)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C22A-439C-B08B-CFE5E66704FB}"/>
                      </c:ext>
                      <c:ext uri="{CE6537A1-D6FC-4f65-9D91-7224C49458BB}">
                        <c15:dlblFieldTable/>
                        <c15:showDataLabelsRange val="0"/>
                      </c:ext>
                    </c:extLst>
                  </c:dLbl>
                  <c:dLbl>
                    <c:idx val="6"/>
                    <c:tx>
                      <c:rich>
                        <a:bodyPr/>
                        <a:lstStyle/>
                        <a:p>
                          <a:fld id="{2F676E5E-D4B0-4768-B17D-60A739A861C2}" type="VALUE">
                            <a:rPr lang="en-US"/>
                            <a:pPr/>
                            <a:t>[VALUE]</a:t>
                          </a:fld>
                          <a:r>
                            <a:rPr lang="en-US"/>
                            <a:t> (100%)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C22A-439C-B08B-CFE5E66704FB}"/>
                      </c:ext>
                      <c:ext uri="{CE6537A1-D6FC-4f65-9D91-7224C49458BB}">
                        <c15:dlblFieldTable/>
                        <c15:showDataLabelsRange val="0"/>
                      </c:ext>
                    </c:extLst>
                  </c:dLbl>
                  <c:dLbl>
                    <c:idx val="7"/>
                    <c:layout>
                      <c:manualLayout>
                        <c:x val="8.1510872047109908E-5"/>
                        <c:y val="-3.0897311447333382E-3"/>
                      </c:manualLayout>
                    </c:layout>
                    <c:tx>
                      <c:rich>
                        <a:bodyPr/>
                        <a:lstStyle/>
                        <a:p>
                          <a:fld id="{1E3BDF3D-E7D4-4EBE-B081-82C7F7AD06EC}" type="VALUE">
                            <a:rPr lang="en-US"/>
                            <a:pPr/>
                            <a:t>[VALUE]</a:t>
                          </a:fld>
                          <a:r>
                            <a:rPr lang="en-US"/>
                            <a:t> (100%)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C22A-439C-B08B-CFE5E66704FB}"/>
                      </c:ext>
                      <c:ex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'MK ziņojumam '!$A$3:$A$10</c15:sqref>
                        </c15:formulaRef>
                      </c:ext>
                    </c:extLst>
                    <c:strCache>
                      <c:ptCount val="8"/>
                      <c:pt idx="0">
                        <c:v>FM, Tehniskās palīdzības fonds 2011.-2017.gadam</c:v>
                      </c:pt>
                      <c:pt idx="1">
                        <c:v>VARAM, Kapacitātes stiprināšana un institucionālā sadarbība ar Norvēģijas valsts iestādēm, vietējām un reģionālām iestādēm</c:v>
                      </c:pt>
                      <c:pt idx="2">
                        <c:v>IZM, Pētniecība un stipendijas</c:v>
                      </c:pt>
                      <c:pt idx="3">
                        <c:v>SIF, NVO fonds</c:v>
                      </c:pt>
                      <c:pt idx="4">
                        <c:v>VARAM, Nacionālā klimata politika</c:v>
                      </c:pt>
                      <c:pt idx="5">
                        <c:v>KM, Kultūras un dabas mantojuma saglabāšana un atjaunināšana</c:v>
                      </c:pt>
                      <c:pt idx="6">
                        <c:v>EM, Inovācijas "zaļās" ražošanas jomā</c:v>
                      </c:pt>
                      <c:pt idx="7">
                        <c:v>TM, Latvijas korekcijas dienestu un Valsts policijas īslaicīgās aizturēšanas vietu reforma</c:v>
                      </c:pt>
                    </c:strCache>
                  </c:strRef>
                </c:cat>
                <c:val>
                  <c:numRef>
                    <c:extLst xmlns:c16r2="http://schemas.microsoft.com/office/drawing/2015/06/chart">
                      <c:ext uri="{02D57815-91ED-43cb-92C2-25804820EDAC}">
                        <c15:formulaRef>
                          <c15:sqref>'MK ziņojumam '!$H$3:$H$10</c15:sqref>
                        </c15:formulaRef>
                      </c:ext>
                    </c:extLst>
                    <c:numCache>
                      <c:formatCode>General</c:formatCode>
                      <c:ptCount val="8"/>
                      <c:pt idx="0">
                        <c:v>1.5</c:v>
                      </c:pt>
                      <c:pt idx="1">
                        <c:v>5.0999999999999996</c:v>
                      </c:pt>
                      <c:pt idx="2">
                        <c:v>5.5</c:v>
                      </c:pt>
                      <c:pt idx="3">
                        <c:v>9.6</c:v>
                      </c:pt>
                      <c:pt idx="4">
                        <c:v>10.199999999999999</c:v>
                      </c:pt>
                      <c:pt idx="5">
                        <c:v>10.7</c:v>
                      </c:pt>
                      <c:pt idx="6">
                        <c:v>11.5</c:v>
                      </c:pt>
                      <c:pt idx="7">
                        <c:v>13.5</c:v>
                      </c:pt>
                    </c:numCache>
                  </c:numRef>
                </c:val>
                <c:extLst xmlns:c16r2="http://schemas.microsoft.com/office/drawing/2015/06/chart">
                  <c:ext xmlns:c16="http://schemas.microsoft.com/office/drawing/2014/chart" uri="{C3380CC4-5D6E-409C-BE32-E72D297353CC}">
                    <c16:uniqueId val="{00000012-C22A-439C-B08B-CFE5E66704FB}"/>
                  </c:ext>
                </c:extLst>
              </c15:ser>
            </c15:filteredBarSeries>
            <c15:filteredBarSeries>
              <c15:ser>
                <c:idx val="1"/>
                <c:order val="2"/>
                <c:tx>
                  <c:strRef>
                    <c:extLst xmlns:c15="http://schemas.microsoft.com/office/drawing/2012/chart" xmlns:c16r2="http://schemas.microsoft.com/office/drawing/2015/06/chart">
                      <c:ext xmlns:c15="http://schemas.microsoft.com/office/drawing/2012/chart" uri="{02D57815-91ED-43cb-92C2-25804820EDAC}">
                        <c15:formulaRef>
                          <c15:sqref>'MK ziņojumam '!$F$2</c15:sqref>
                        </c15:formulaRef>
                      </c:ext>
                    </c:extLst>
                    <c:strCache>
                      <c:ptCount val="1"/>
                      <c:pt idx="0">
                        <c:v>Projektu īstenošanai pieejamais finansējums (67,6 milj. euro jeb kopā vidēji no programmas budžeta - 90%)</c:v>
                      </c:pt>
                    </c:strCache>
                  </c:strRef>
                </c:tx>
                <c:spPr>
                  <a:solidFill>
                    <a:schemeClr val="accent6">
                      <a:lumMod val="75000"/>
                    </a:schemeClr>
                  </a:solidFill>
                  <a:ln>
                    <a:noFill/>
                  </a:ln>
                  <a:effectLst/>
                </c:spPr>
                <c:invertIfNegative val="0"/>
                <c:dLbls>
                  <c:dLbl>
                    <c:idx val="0"/>
                    <c:tx>
                      <c:rich>
                        <a:bodyPr/>
                        <a:lstStyle/>
                        <a:p>
                          <a:fld id="{DD92DA6D-847F-4E71-99CE-92B917BE01C3}" type="VALUE">
                            <a:rPr lang="en-US"/>
                            <a:pPr/>
                            <a:t>[VALUE]</a:t>
                          </a:fld>
                          <a:r>
                            <a:rPr lang="en-US"/>
                            <a:t> (100%)</a:t>
                          </a:r>
                        </a:p>
                      </c:rich>
                    </c:tx>
                    <c:dLblPos val="outEnd"/>
                    <c:showLegendKey val="0"/>
                    <c:showVal val="1"/>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13-C22A-439C-B08B-CFE5E66704FB}"/>
                      </c:ext>
                      <c:ext xmlns:c15="http://schemas.microsoft.com/office/drawing/2012/chart" uri="{CE6537A1-D6FC-4f65-9D91-7224C49458BB}">
                        <c15:dlblFieldTable/>
                        <c15:showDataLabelsRange val="0"/>
                      </c:ext>
                    </c:extLst>
                  </c:dLbl>
                  <c:dLbl>
                    <c:idx val="1"/>
                    <c:tx>
                      <c:rich>
                        <a:bodyPr/>
                        <a:lstStyle/>
                        <a:p>
                          <a:fld id="{5E23CD5A-6F55-4D05-A5ED-F878CB639274}" type="VALUE">
                            <a:rPr lang="en-US"/>
                            <a:pPr/>
                            <a:t>[VALUE]</a:t>
                          </a:fld>
                          <a:r>
                            <a:rPr lang="en-US"/>
                            <a:t> (91%)</a:t>
                          </a:r>
                        </a:p>
                      </c:rich>
                    </c:tx>
                    <c:dLblPos val="outEnd"/>
                    <c:showLegendKey val="0"/>
                    <c:showVal val="1"/>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14-C22A-439C-B08B-CFE5E66704FB}"/>
                      </c:ext>
                      <c:ext xmlns:c15="http://schemas.microsoft.com/office/drawing/2012/chart" uri="{CE6537A1-D6FC-4f65-9D91-7224C49458BB}">
                        <c15:dlblFieldTable/>
                        <c15:showDataLabelsRange val="0"/>
                      </c:ext>
                    </c:extLst>
                  </c:dLbl>
                  <c:dLbl>
                    <c:idx val="2"/>
                    <c:tx>
                      <c:rich>
                        <a:bodyPr/>
                        <a:lstStyle/>
                        <a:p>
                          <a:fld id="{ED1F4FB2-A66D-474C-A396-50766E0D841D}" type="VALUE">
                            <a:rPr lang="en-US"/>
                            <a:pPr/>
                            <a:t>[VALUE]</a:t>
                          </a:fld>
                          <a:r>
                            <a:rPr lang="en-US"/>
                            <a:t> (90%)</a:t>
                          </a:r>
                        </a:p>
                      </c:rich>
                    </c:tx>
                    <c:dLblPos val="outEnd"/>
                    <c:showLegendKey val="0"/>
                    <c:showVal val="1"/>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15-C22A-439C-B08B-CFE5E66704FB}"/>
                      </c:ext>
                      <c:ext xmlns:c15="http://schemas.microsoft.com/office/drawing/2012/chart" uri="{CE6537A1-D6FC-4f65-9D91-7224C49458BB}">
                        <c15:dlblFieldTable/>
                        <c15:showDataLabelsRange val="0"/>
                      </c:ext>
                    </c:extLst>
                  </c:dLbl>
                  <c:dLbl>
                    <c:idx val="3"/>
                    <c:tx>
                      <c:rich>
                        <a:bodyPr/>
                        <a:lstStyle/>
                        <a:p>
                          <a:fld id="{DF8FAF34-C6B9-435D-8DF0-FBF84FC54473}" type="VALUE">
                            <a:rPr lang="en-US"/>
                            <a:pPr/>
                            <a:t>[VALUE]</a:t>
                          </a:fld>
                          <a:r>
                            <a:rPr lang="en-US"/>
                            <a:t> (88%)</a:t>
                          </a:r>
                        </a:p>
                      </c:rich>
                    </c:tx>
                    <c:dLblPos val="outEnd"/>
                    <c:showLegendKey val="0"/>
                    <c:showVal val="1"/>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16-C22A-439C-B08B-CFE5E66704FB}"/>
                      </c:ext>
                      <c:ext xmlns:c15="http://schemas.microsoft.com/office/drawing/2012/chart" uri="{CE6537A1-D6FC-4f65-9D91-7224C49458BB}">
                        <c15:dlblFieldTable/>
                        <c15:showDataLabelsRange val="0"/>
                      </c:ext>
                    </c:extLst>
                  </c:dLbl>
                  <c:dLbl>
                    <c:idx val="4"/>
                    <c:tx>
                      <c:rich>
                        <a:bodyPr/>
                        <a:lstStyle/>
                        <a:p>
                          <a:fld id="{97EA8E7B-C716-4118-98D0-C6D7BA0EC7DD}" type="VALUE">
                            <a:rPr lang="en-US"/>
                            <a:pPr/>
                            <a:t>[VALUE]</a:t>
                          </a:fld>
                          <a:r>
                            <a:rPr lang="en-US"/>
                            <a:t> (91%)</a:t>
                          </a:r>
                        </a:p>
                      </c:rich>
                    </c:tx>
                    <c:dLblPos val="outEnd"/>
                    <c:showLegendKey val="0"/>
                    <c:showVal val="1"/>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17-C22A-439C-B08B-CFE5E66704FB}"/>
                      </c:ext>
                      <c:ext xmlns:c15="http://schemas.microsoft.com/office/drawing/2012/chart" uri="{CE6537A1-D6FC-4f65-9D91-7224C49458BB}">
                        <c15:dlblFieldTable/>
                        <c15:showDataLabelsRange val="0"/>
                      </c:ext>
                    </c:extLst>
                  </c:dLbl>
                  <c:dLbl>
                    <c:idx val="5"/>
                    <c:tx>
                      <c:rich>
                        <a:bodyPr/>
                        <a:lstStyle/>
                        <a:p>
                          <a:fld id="{14F6C305-D2A1-4172-AA40-08F7ACA46C70}" type="VALUE">
                            <a:rPr lang="en-US"/>
                            <a:pPr/>
                            <a:t>[VALUE]</a:t>
                          </a:fld>
                          <a:r>
                            <a:rPr lang="en-US"/>
                            <a:t> (89%)</a:t>
                          </a:r>
                        </a:p>
                      </c:rich>
                    </c:tx>
                    <c:dLblPos val="outEnd"/>
                    <c:showLegendKey val="0"/>
                    <c:showVal val="1"/>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18-C22A-439C-B08B-CFE5E66704FB}"/>
                      </c:ext>
                      <c:ext xmlns:c15="http://schemas.microsoft.com/office/drawing/2012/chart" uri="{CE6537A1-D6FC-4f65-9D91-7224C49458BB}">
                        <c15:dlblFieldTable/>
                        <c15:showDataLabelsRange val="0"/>
                      </c:ext>
                    </c:extLst>
                  </c:dLbl>
                  <c:dLbl>
                    <c:idx val="6"/>
                    <c:tx>
                      <c:rich>
                        <a:bodyPr/>
                        <a:lstStyle/>
                        <a:p>
                          <a:fld id="{15DF5F69-8693-48A7-9D06-C2DCCFC4C95F}" type="VALUE">
                            <a:rPr lang="en-US"/>
                            <a:pPr/>
                            <a:t>[VALUE]</a:t>
                          </a:fld>
                          <a:r>
                            <a:rPr lang="en-US"/>
                            <a:t> (91%)</a:t>
                          </a:r>
                        </a:p>
                      </c:rich>
                    </c:tx>
                    <c:dLblPos val="outEnd"/>
                    <c:showLegendKey val="0"/>
                    <c:showVal val="1"/>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19-C22A-439C-B08B-CFE5E66704FB}"/>
                      </c:ext>
                      <c:ext xmlns:c15="http://schemas.microsoft.com/office/drawing/2012/chart" uri="{CE6537A1-D6FC-4f65-9D91-7224C49458BB}">
                        <c15:dlblFieldTable/>
                        <c15:showDataLabelsRange val="0"/>
                      </c:ext>
                    </c:extLst>
                  </c:dLbl>
                  <c:dLbl>
                    <c:idx val="7"/>
                    <c:tx>
                      <c:rich>
                        <a:bodyPr/>
                        <a:lstStyle/>
                        <a:p>
                          <a:fld id="{4C8C8CE2-A172-4630-81B9-902325C84F23}" type="VALUE">
                            <a:rPr lang="en-US"/>
                            <a:pPr/>
                            <a:t>[VALUE]</a:t>
                          </a:fld>
                          <a:r>
                            <a:rPr lang="en-US"/>
                            <a:t> (88%)</a:t>
                          </a:r>
                        </a:p>
                      </c:rich>
                    </c:tx>
                    <c:dLblPos val="outEnd"/>
                    <c:showLegendKey val="0"/>
                    <c:showVal val="1"/>
                    <c:showCatName val="0"/>
                    <c:showSerName val="0"/>
                    <c:showPercent val="0"/>
                    <c:showBubbleSize val="0"/>
                    <c:extLst xmlns:c15="http://schemas.microsoft.com/office/drawing/2012/chart" xmlns:c16r2="http://schemas.microsoft.com/office/drawing/2015/06/chart">
                      <c:ext xmlns:c16="http://schemas.microsoft.com/office/drawing/2014/chart" uri="{C3380CC4-5D6E-409C-BE32-E72D297353CC}">
                        <c16:uniqueId val="{0000001A-C22A-439C-B08B-CFE5E66704FB}"/>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'MK ziņojumam '!$A$3:$A$10</c15:sqref>
                        </c15:formulaRef>
                      </c:ext>
                    </c:extLst>
                    <c:strCache>
                      <c:ptCount val="8"/>
                      <c:pt idx="0">
                        <c:v>FM, Tehniskās palīdzības fonds 2011.-2017.gadam</c:v>
                      </c:pt>
                      <c:pt idx="1">
                        <c:v>VARAM, Kapacitātes stiprināšana un institucionālā sadarbība ar Norvēģijas valsts iestādēm, vietējām un reģionālām iestādēm</c:v>
                      </c:pt>
                      <c:pt idx="2">
                        <c:v>IZM, Pētniecība un stipendijas</c:v>
                      </c:pt>
                      <c:pt idx="3">
                        <c:v>SIF, NVO fonds</c:v>
                      </c:pt>
                      <c:pt idx="4">
                        <c:v>VARAM, Nacionālā klimata politika</c:v>
                      </c:pt>
                      <c:pt idx="5">
                        <c:v>KM, Kultūras un dabas mantojuma saglabāšana un atjaunināšana</c:v>
                      </c:pt>
                      <c:pt idx="6">
                        <c:v>EM, Inovācijas "zaļās" ražošanas jomā</c:v>
                      </c:pt>
                      <c:pt idx="7">
                        <c:v>TM, Latvijas korekcijas dienestu un Valsts policijas īslaicīgās aizturēšanas vietu reforma</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'MK ziņojumam '!$F$3:$F$10</c15:sqref>
                        </c15:formulaRef>
                      </c:ext>
                    </c:extLst>
                    <c:numCache>
                      <c:formatCode>General</c:formatCode>
                      <c:ptCount val="8"/>
                      <c:pt idx="0">
                        <c:v>1.5</c:v>
                      </c:pt>
                      <c:pt idx="1">
                        <c:v>5.0999999999999996</c:v>
                      </c:pt>
                      <c:pt idx="2">
                        <c:v>5.5</c:v>
                      </c:pt>
                      <c:pt idx="3">
                        <c:v>9.6</c:v>
                      </c:pt>
                      <c:pt idx="4">
                        <c:v>10.199999999999999</c:v>
                      </c:pt>
                      <c:pt idx="5">
                        <c:v>10.7</c:v>
                      </c:pt>
                      <c:pt idx="6">
                        <c:v>11.5</c:v>
                      </c:pt>
                      <c:pt idx="7">
                        <c:v>13.5</c:v>
                      </c:pt>
                    </c:numCache>
                  </c:numRef>
                </c:val>
                <c:extLst xmlns:c15="http://schemas.microsoft.com/office/drawing/2012/chart" xmlns:c16r2="http://schemas.microsoft.com/office/drawing/2015/06/chart">
                  <c:ext xmlns:c16="http://schemas.microsoft.com/office/drawing/2014/chart" uri="{C3380CC4-5D6E-409C-BE32-E72D297353CC}">
                    <c16:uniqueId val="{0000001B-C22A-439C-B08B-CFE5E66704FB}"/>
                  </c:ext>
                </c:extLst>
              </c15:ser>
            </c15:filteredBarSeries>
          </c:ext>
        </c:extLst>
      </c:barChart>
      <c:catAx>
        <c:axId val="158826416"/>
        <c:scaling>
          <c:orientation val="minMax"/>
        </c:scaling>
        <c:delete val="0"/>
        <c:axPos val="l"/>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t" anchorCtr="0"/>
          <a:lstStyle/>
          <a:p>
            <a:pPr>
              <a:defRPr sz="8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58826024"/>
        <c:crosses val="autoZero"/>
        <c:auto val="1"/>
        <c:lblAlgn val="ctr"/>
        <c:lblOffset val="100"/>
        <c:noMultiLvlLbl val="0"/>
      </c:catAx>
      <c:valAx>
        <c:axId val="158826024"/>
        <c:scaling>
          <c:orientation val="minMax"/>
          <c:max val="16"/>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58826416"/>
        <c:crosses val="autoZero"/>
        <c:crossBetween val="between"/>
      </c:valAx>
      <c:spPr>
        <a:noFill/>
        <a:ln>
          <a:noFill/>
        </a:ln>
        <a:effectLst/>
      </c:spPr>
    </c:plotArea>
    <c:legend>
      <c:legendPos val="b"/>
      <c:layout>
        <c:manualLayout>
          <c:xMode val="edge"/>
          <c:yMode val="edge"/>
          <c:x val="9.0542649180651136E-2"/>
          <c:y val="0.84455383883059942"/>
          <c:w val="0.84872637368679527"/>
          <c:h val="0.1540530355619905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085263461628504E-2"/>
          <c:y val="5.3207860158465868E-2"/>
          <c:w val="0.92450178270870609"/>
          <c:h val="0.6797656742072643"/>
        </c:manualLayout>
      </c:layout>
      <c:barChart>
        <c:barDir val="col"/>
        <c:grouping val="clustered"/>
        <c:varyColors val="0"/>
        <c:ser>
          <c:idx val="12"/>
          <c:order val="12"/>
          <c:tx>
            <c:strRef>
              <c:f>'Investīciju plāns_izpilde_2016'!$Q$5</c:f>
              <c:strCache>
                <c:ptCount val="1"/>
                <c:pt idx="0">
                  <c:v>Investīciju plāns 2016.gadam (29,9 milj. euro)</c:v>
                </c:pt>
              </c:strCache>
            </c:strRef>
          </c:tx>
          <c:spPr>
            <a:solidFill>
              <a:srgbClr val="0070C0"/>
            </a:solidFill>
            <a:ln>
              <a:noFill/>
            </a:ln>
            <a:effectLst/>
          </c:spPr>
          <c:invertIfNegative val="0"/>
          <c:dLbls>
            <c:dLbl>
              <c:idx val="1"/>
              <c:layout>
                <c:manualLayout>
                  <c:x val="7.2236937153864235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558-447A-A5C0-528F297536FD}"/>
                </c:ext>
                <c:ext xmlns:c15="http://schemas.microsoft.com/office/drawing/2012/chart" uri="{CE6537A1-D6FC-4f65-9D91-7224C49458BB}">
                  <c15:layout/>
                </c:ext>
              </c:extLst>
            </c:dLbl>
            <c:dLbl>
              <c:idx val="2"/>
              <c:layout>
                <c:manualLayout>
                  <c:x val="0"/>
                  <c:y val="8.671146759158898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558-447A-A5C0-528F297536FD}"/>
                </c:ext>
                <c:ext xmlns:c15="http://schemas.microsoft.com/office/drawing/2012/chart" uri="{CE6537A1-D6FC-4f65-9D91-7224C49458BB}">
                  <c15:layout/>
                </c:ext>
              </c:extLst>
            </c:dLbl>
            <c:dLbl>
              <c:idx val="3"/>
              <c:layout>
                <c:manualLayout>
                  <c:x val="0"/>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558-447A-A5C0-528F297536FD}"/>
                </c:ext>
                <c:ext xmlns:c15="http://schemas.microsoft.com/office/drawing/2012/chart" uri="{CE6537A1-D6FC-4f65-9D91-7224C49458BB}">
                  <c15:layout/>
                </c:ext>
              </c:extLst>
            </c:dLbl>
            <c:dLbl>
              <c:idx val="4"/>
              <c:layout>
                <c:manualLayout>
                  <c:x val="-7.2236937153865562E-3"/>
                  <c:y val="-4.335573379579449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992-4C60-9452-B23AA37B27BA}"/>
                </c:ext>
                <c:ext xmlns:c15="http://schemas.microsoft.com/office/drawing/2012/chart" uri="{CE6537A1-D6FC-4f65-9D91-7224C49458BB}">
                  <c15:layout/>
                </c:ext>
              </c:extLst>
            </c:dLbl>
            <c:dLbl>
              <c:idx val="5"/>
              <c:layout>
                <c:manualLayout>
                  <c:x val="-4.8157958102576452E-3"/>
                  <c:y val="1.30067201387382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992-4C60-9452-B23AA37B27BA}"/>
                </c:ext>
                <c:ext xmlns:c15="http://schemas.microsoft.com/office/drawing/2012/chart" uri="{CE6537A1-D6FC-4f65-9D91-7224C49458BB}">
                  <c15:layout/>
                </c:ext>
              </c:extLst>
            </c:dLbl>
            <c:dLbl>
              <c:idx val="6"/>
              <c:layout>
                <c:manualLayout>
                  <c:x val="-1.9263183241030581E-2"/>
                  <c:y val="4.33557337957952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558-447A-A5C0-528F297536FD}"/>
                </c:ext>
                <c:ext xmlns:c15="http://schemas.microsoft.com/office/drawing/2012/chart" uri="{CE6537A1-D6FC-4f65-9D91-7224C49458BB}">
                  <c15:layout/>
                </c:ext>
              </c:extLst>
            </c:dLbl>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'Investīciju plāns_izpilde_2016'!$B$6:$D$13</c:f>
              <c:strCache>
                <c:ptCount val="7"/>
                <c:pt idx="0">
                  <c:v>TM</c:v>
                </c:pt>
                <c:pt idx="1">
                  <c:v>VARAM</c:v>
                </c:pt>
                <c:pt idx="2">
                  <c:v>EM</c:v>
                </c:pt>
                <c:pt idx="3">
                  <c:v>KM</c:v>
                </c:pt>
                <c:pt idx="4">
                  <c:v>IZM</c:v>
                </c:pt>
                <c:pt idx="5">
                  <c:v>SIF</c:v>
                </c:pt>
                <c:pt idx="6">
                  <c:v>FM</c:v>
                </c:pt>
              </c:strCache>
            </c:strRef>
          </c:cat>
          <c:val>
            <c:numRef>
              <c:f>'Investīciju plāns_izpilde_2016'!$Q$6:$Q$13</c:f>
              <c:numCache>
                <c:formatCode>#,##0</c:formatCode>
                <c:ptCount val="7"/>
                <c:pt idx="0">
                  <c:v>7887311</c:v>
                </c:pt>
                <c:pt idx="1">
                  <c:v>7119470</c:v>
                </c:pt>
                <c:pt idx="2">
                  <c:v>6489509</c:v>
                </c:pt>
                <c:pt idx="3">
                  <c:v>4906569</c:v>
                </c:pt>
                <c:pt idx="4">
                  <c:v>2138797</c:v>
                </c:pt>
                <c:pt idx="5">
                  <c:v>1165503</c:v>
                </c:pt>
                <c:pt idx="6">
                  <c:v>221338</c:v>
                </c:pt>
              </c:numCache>
            </c:numRef>
          </c:val>
          <c:extLst xmlns:c16r2="http://schemas.microsoft.com/office/drawing/2015/06/chart">
            <c:ext xmlns:c16="http://schemas.microsoft.com/office/drawing/2014/chart" uri="{C3380CC4-5D6E-409C-BE32-E72D297353CC}">
              <c16:uniqueId val="{00000003-B992-4C60-9452-B23AA37B27BA}"/>
            </c:ext>
          </c:extLst>
        </c:ser>
        <c:ser>
          <c:idx val="13"/>
          <c:order val="13"/>
          <c:tx>
            <c:strRef>
              <c:f>'Investīciju plāns_izpilde_2016'!$R$5</c:f>
              <c:strCache>
                <c:ptCount val="1"/>
                <c:pt idx="0">
                  <c:v>Investīciju plāna izpilde (22,9 milj. euro)</c:v>
                </c:pt>
              </c:strCache>
            </c:strRef>
          </c:tx>
          <c:spPr>
            <a:solidFill>
              <a:srgbClr val="C00000"/>
            </a:solidFill>
            <a:ln>
              <a:noFill/>
            </a:ln>
            <a:effectLst/>
          </c:spPr>
          <c:invertIfNegative val="0"/>
          <c:dLbls>
            <c:dLbl>
              <c:idx val="0"/>
              <c:layout>
                <c:manualLayout>
                  <c:x val="3.7453998722107716E-2"/>
                  <c:y val="1.7342293518317797E-2"/>
                </c:manualLayout>
              </c:layout>
              <c:tx>
                <c:rich>
                  <a:bodyPr rot="0" spcFirstLastPara="1" vertOverflow="ellipsis" vert="horz" wrap="square" lIns="38100" tIns="19050" rIns="38100" bIns="19050" anchor="ctr" anchorCtr="1">
                    <a:spAutoFit/>
                  </a:bodyPr>
                  <a:lstStyle/>
                  <a:p>
                    <a:pPr>
                      <a:defRPr sz="10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fld id="{8642428A-5441-4190-BC18-651F142DD304}" type="VALUE">
                      <a:rPr lang="en-US" sz="1000" b="1">
                        <a:solidFill>
                          <a:srgbClr val="C00000"/>
                        </a:solidFill>
                      </a:rPr>
                      <a:pPr>
                        <a:defRPr sz="1000" b="1">
                          <a:solidFill>
                            <a:srgbClr val="C00000"/>
                          </a:solidFill>
                          <a:latin typeface="Times New Roman" panose="02020603050405020304" pitchFamily="18" charset="0"/>
                          <a:cs typeface="Times New Roman" panose="02020603050405020304" pitchFamily="18" charset="0"/>
                        </a:defRPr>
                      </a:pPr>
                      <a:t>[VALUE]</a:t>
                    </a:fld>
                    <a:r>
                      <a:rPr lang="en-US" sz="1000" b="1">
                        <a:solidFill>
                          <a:srgbClr val="C00000"/>
                        </a:solidFill>
                      </a:rPr>
                      <a:t> (87%)  </a:t>
                    </a:r>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992-4C60-9452-B23AA37B27BA}"/>
                </c:ext>
                <c:ext xmlns:c15="http://schemas.microsoft.com/office/drawing/2012/chart" uri="{CE6537A1-D6FC-4f65-9D91-7224C49458BB}">
                  <c15:layout/>
                  <c15:dlblFieldTable/>
                  <c15:showDataLabelsRange val="0"/>
                </c:ext>
              </c:extLst>
            </c:dLbl>
            <c:dLbl>
              <c:idx val="1"/>
              <c:layout>
                <c:manualLayout>
                  <c:x val="3.772171146557559E-2"/>
                  <c:y val="1.2565993742436178E-2"/>
                </c:manualLayout>
              </c:layout>
              <c:tx>
                <c:rich>
                  <a:bodyPr rot="0" spcFirstLastPara="1" vertOverflow="ellipsis" vert="horz" wrap="square" lIns="38100" tIns="19050" rIns="38100" bIns="19050" anchor="ctr" anchorCtr="1">
                    <a:spAutoFit/>
                  </a:bodyPr>
                  <a:lstStyle/>
                  <a:p>
                    <a:pPr>
                      <a:defRPr sz="10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fld id="{A30667F6-7F0C-4758-98FF-5AF616FB479F}" type="VALUE">
                      <a:rPr lang="en-US" sz="1000" b="1">
                        <a:solidFill>
                          <a:srgbClr val="C00000"/>
                        </a:solidFill>
                      </a:rPr>
                      <a:pPr>
                        <a:defRPr sz="1000" b="1">
                          <a:solidFill>
                            <a:srgbClr val="C00000"/>
                          </a:solidFill>
                          <a:latin typeface="Times New Roman" panose="02020603050405020304" pitchFamily="18" charset="0"/>
                          <a:cs typeface="Times New Roman" panose="02020603050405020304" pitchFamily="18" charset="0"/>
                        </a:defRPr>
                      </a:pPr>
                      <a:t>[VALUE]</a:t>
                    </a:fld>
                    <a:r>
                      <a:rPr lang="en-US" sz="1000" b="1">
                        <a:solidFill>
                          <a:srgbClr val="C00000"/>
                        </a:solidFill>
                      </a:rPr>
                      <a:t> (75%)</a:t>
                    </a:r>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992-4C60-9452-B23AA37B27BA}"/>
                </c:ext>
                <c:ext xmlns:c15="http://schemas.microsoft.com/office/drawing/2012/chart" uri="{CE6537A1-D6FC-4f65-9D91-7224C49458BB}">
                  <c15:layout/>
                  <c15:dlblFieldTable/>
                  <c15:showDataLabelsRange val="0"/>
                </c:ext>
              </c:extLst>
            </c:dLbl>
            <c:dLbl>
              <c:idx val="2"/>
              <c:layout>
                <c:manualLayout>
                  <c:x val="3.7721711465575548E-2"/>
                  <c:y val="1.2565993742436216E-2"/>
                </c:manualLayout>
              </c:layout>
              <c:tx>
                <c:rich>
                  <a:bodyPr rot="0" spcFirstLastPara="1" vertOverflow="ellipsis" vert="horz" wrap="square" lIns="38100" tIns="19050" rIns="38100" bIns="19050" anchor="ctr" anchorCtr="1">
                    <a:spAutoFit/>
                  </a:bodyPr>
                  <a:lstStyle/>
                  <a:p>
                    <a:pPr>
                      <a:defRPr sz="10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fld id="{DD2CC561-B1F2-4E02-96A8-EDD8868B5A35}" type="VALUE">
                      <a:rPr lang="en-US" sz="1000" b="1">
                        <a:solidFill>
                          <a:srgbClr val="C00000"/>
                        </a:solidFill>
                      </a:rPr>
                      <a:pPr>
                        <a:defRPr sz="1000" b="1">
                          <a:solidFill>
                            <a:srgbClr val="C00000"/>
                          </a:solidFill>
                          <a:latin typeface="Times New Roman" panose="02020603050405020304" pitchFamily="18" charset="0"/>
                          <a:cs typeface="Times New Roman" panose="02020603050405020304" pitchFamily="18" charset="0"/>
                        </a:defRPr>
                      </a:pPr>
                      <a:t>[VALUE]</a:t>
                    </a:fld>
                    <a:r>
                      <a:rPr lang="en-US" sz="1000" b="1">
                        <a:solidFill>
                          <a:srgbClr val="C00000"/>
                        </a:solidFill>
                      </a:rPr>
                      <a:t> (63%)</a:t>
                    </a:r>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992-4C60-9452-B23AA37B27BA}"/>
                </c:ext>
                <c:ext xmlns:c15="http://schemas.microsoft.com/office/drawing/2012/chart" uri="{CE6537A1-D6FC-4f65-9D91-7224C49458BB}">
                  <c15:layout/>
                  <c15:dlblFieldTable/>
                  <c15:showDataLabelsRange val="0"/>
                </c:ext>
              </c:extLst>
            </c:dLbl>
            <c:dLbl>
              <c:idx val="3"/>
              <c:layout>
                <c:manualLayout>
                  <c:x val="4.6550164855687283E-2"/>
                  <c:y val="1.3006720138738348E-2"/>
                </c:manualLayout>
              </c:layout>
              <c:tx>
                <c:rich>
                  <a:bodyPr rot="0" spcFirstLastPara="1" vertOverflow="ellipsis" vert="horz" wrap="square" lIns="38100" tIns="19050" rIns="38100" bIns="19050" anchor="ctr" anchorCtr="1">
                    <a:spAutoFit/>
                  </a:bodyPr>
                  <a:lstStyle/>
                  <a:p>
                    <a:pPr>
                      <a:defRPr sz="10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fld id="{BA75D337-4DA9-465C-AF98-31025DE1D2C5}" type="VALUE">
                      <a:rPr lang="en-US" sz="1000" b="1">
                        <a:solidFill>
                          <a:srgbClr val="C00000"/>
                        </a:solidFill>
                      </a:rPr>
                      <a:pPr>
                        <a:defRPr sz="1000" b="1">
                          <a:solidFill>
                            <a:srgbClr val="C00000"/>
                          </a:solidFill>
                          <a:latin typeface="Times New Roman" panose="02020603050405020304" pitchFamily="18" charset="0"/>
                          <a:cs typeface="Times New Roman" panose="02020603050405020304" pitchFamily="18" charset="0"/>
                        </a:defRPr>
                      </a:pPr>
                      <a:t>[VALUE]</a:t>
                    </a:fld>
                    <a:r>
                      <a:rPr lang="en-US" sz="1000" b="1">
                        <a:solidFill>
                          <a:srgbClr val="C00000"/>
                        </a:solidFill>
                      </a:rPr>
                      <a:t> (76 %)</a:t>
                    </a:r>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992-4C60-9452-B23AA37B27BA}"/>
                </c:ext>
                <c:ext xmlns:c15="http://schemas.microsoft.com/office/drawing/2012/chart" uri="{CE6537A1-D6FC-4f65-9D91-7224C49458BB}">
                  <c15:layout/>
                  <c15:dlblFieldTable/>
                  <c15:showDataLabelsRange val="0"/>
                </c:ext>
              </c:extLst>
            </c:dLbl>
            <c:dLbl>
              <c:idx val="4"/>
              <c:layout>
                <c:manualLayout>
                  <c:x val="3.6918573235171996E-2"/>
                  <c:y val="2.1677866897897247E-2"/>
                </c:manualLayout>
              </c:layout>
              <c:tx>
                <c:rich>
                  <a:bodyPr/>
                  <a:lstStyle/>
                  <a:p>
                    <a:fld id="{EDE49F91-D355-4264-979E-B0ADE81605C3}" type="VALUE">
                      <a:rPr lang="en-US"/>
                      <a:pPr/>
                      <a:t>[VALUE]</a:t>
                    </a:fld>
                    <a:r>
                      <a:rPr lang="en-US"/>
                      <a:t> (90%)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992-4C60-9452-B23AA37B27BA}"/>
                </c:ext>
                <c:ext xmlns:c15="http://schemas.microsoft.com/office/drawing/2012/chart" uri="{CE6537A1-D6FC-4f65-9D91-7224C49458BB}">
                  <c15:layout/>
                  <c15:dlblFieldTable/>
                  <c15:showDataLabelsRange val="0"/>
                </c:ext>
              </c:extLst>
            </c:dLbl>
            <c:dLbl>
              <c:idx val="5"/>
              <c:layout>
                <c:manualLayout>
                  <c:x val="3.7186285978639773E-2"/>
                  <c:y val="8.6711467591588185E-3"/>
                </c:manualLayout>
              </c:layout>
              <c:tx>
                <c:rich>
                  <a:bodyPr/>
                  <a:lstStyle/>
                  <a:p>
                    <a:fld id="{C236EE4A-C7CE-4DAD-9D77-36A865A44FEA}" type="VALUE">
                      <a:rPr lang="en-US" b="0">
                        <a:solidFill>
                          <a:sysClr val="windowText" lastClr="000000"/>
                        </a:solidFill>
                      </a:rPr>
                      <a:pPr/>
                      <a:t>[VALUE]</a:t>
                    </a:fld>
                    <a:r>
                      <a:rPr lang="en-US" b="0">
                        <a:solidFill>
                          <a:sysClr val="windowText" lastClr="000000"/>
                        </a:solidFill>
                      </a:rPr>
                      <a:t> (67%)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992-4C60-9452-B23AA37B27BA}"/>
                </c:ext>
                <c:ext xmlns:c15="http://schemas.microsoft.com/office/drawing/2012/chart" uri="{CE6537A1-D6FC-4f65-9D91-7224C49458BB}">
                  <c15:layout/>
                  <c15:dlblFieldTable/>
                  <c15:showDataLabelsRange val="0"/>
                </c:ext>
              </c:extLst>
            </c:dLbl>
            <c:dLbl>
              <c:idx val="6"/>
              <c:layout>
                <c:manualLayout>
                  <c:x val="3.4242910647405027E-2"/>
                  <c:y val="4.1152263374484091E-3"/>
                </c:manualLayout>
              </c:layout>
              <c:tx>
                <c:rich>
                  <a:bodyPr/>
                  <a:lstStyle/>
                  <a:p>
                    <a:fld id="{5EE1964C-3649-4599-A68A-82D0E11D52BC}" type="VALUE">
                      <a:rPr lang="en-US"/>
                      <a:pPr/>
                      <a:t>[VALUE]</a:t>
                    </a:fld>
                    <a:r>
                      <a:rPr lang="en-US"/>
                      <a:t> (100%)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992-4C60-9452-B23AA37B27BA}"/>
                </c:ext>
                <c:ext xmlns:c15="http://schemas.microsoft.com/office/drawing/2012/chart" uri="{CE6537A1-D6FC-4f65-9D91-7224C49458BB}">
                  <c15:layout/>
                  <c15:dlblFieldTable/>
                  <c15:showDataLabelsRange val="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'Investīciju plāns_izpilde_2016'!$B$6:$D$13</c:f>
              <c:strCache>
                <c:ptCount val="7"/>
                <c:pt idx="0">
                  <c:v>TM</c:v>
                </c:pt>
                <c:pt idx="1">
                  <c:v>VARAM</c:v>
                </c:pt>
                <c:pt idx="2">
                  <c:v>EM</c:v>
                </c:pt>
                <c:pt idx="3">
                  <c:v>KM</c:v>
                </c:pt>
                <c:pt idx="4">
                  <c:v>IZM</c:v>
                </c:pt>
                <c:pt idx="5">
                  <c:v>SIF</c:v>
                </c:pt>
                <c:pt idx="6">
                  <c:v>FM</c:v>
                </c:pt>
              </c:strCache>
            </c:strRef>
          </c:cat>
          <c:val>
            <c:numRef>
              <c:f>'Investīciju plāns_izpilde_2016'!$R$6:$R$13</c:f>
              <c:numCache>
                <c:formatCode>#,##0</c:formatCode>
                <c:ptCount val="7"/>
                <c:pt idx="0">
                  <c:v>6867317</c:v>
                </c:pt>
                <c:pt idx="1">
                  <c:v>5284597</c:v>
                </c:pt>
                <c:pt idx="2">
                  <c:v>4147545</c:v>
                </c:pt>
                <c:pt idx="3">
                  <c:v>3661098</c:v>
                </c:pt>
                <c:pt idx="4">
                  <c:v>1885724</c:v>
                </c:pt>
                <c:pt idx="5">
                  <c:v>796656</c:v>
                </c:pt>
                <c:pt idx="6">
                  <c:v>207205</c:v>
                </c:pt>
              </c:numCache>
            </c:numRef>
          </c:val>
          <c:extLst xmlns:c16r2="http://schemas.microsoft.com/office/drawing/2015/06/chart">
            <c:ext xmlns:c16="http://schemas.microsoft.com/office/drawing/2014/chart" uri="{C3380CC4-5D6E-409C-BE32-E72D297353CC}">
              <c16:uniqueId val="{0000000B-B992-4C60-9452-B23AA37B27BA}"/>
            </c:ext>
          </c:extLst>
        </c:ser>
        <c:ser>
          <c:idx val="14"/>
          <c:order val="14"/>
          <c:tx>
            <c:strRef>
              <c:f>'Investīciju plāns_izpilde_2016'!$S$5</c:f>
              <c:strCache>
                <c:ptCount val="1"/>
                <c:pt idx="0">
                  <c:v>Investīciju plāna izpilde %</c:v>
                </c:pt>
              </c:strCache>
            </c:strRef>
          </c:tx>
          <c:spPr>
            <a:solidFill>
              <a:schemeClr val="accent3">
                <a:lumMod val="80000"/>
                <a:lumOff val="20000"/>
              </a:schemeClr>
            </a:solidFill>
            <a:ln>
              <a:noFill/>
            </a:ln>
            <a:effectLst/>
          </c:spPr>
          <c:invertIfNegative val="0"/>
          <c:cat>
            <c:strRef>
              <c:f>'Investīciju plāns_izpilde_2016'!$B$6:$D$13</c:f>
              <c:strCache>
                <c:ptCount val="7"/>
                <c:pt idx="0">
                  <c:v>TM</c:v>
                </c:pt>
                <c:pt idx="1">
                  <c:v>VARAM</c:v>
                </c:pt>
                <c:pt idx="2">
                  <c:v>EM</c:v>
                </c:pt>
                <c:pt idx="3">
                  <c:v>KM</c:v>
                </c:pt>
                <c:pt idx="4">
                  <c:v>IZM</c:v>
                </c:pt>
                <c:pt idx="5">
                  <c:v>SIF</c:v>
                </c:pt>
                <c:pt idx="6">
                  <c:v>FM</c:v>
                </c:pt>
              </c:strCache>
            </c:strRef>
          </c:cat>
          <c:val>
            <c:numRef>
              <c:f>'Investīciju plāns_izpilde_2016'!$S$6:$S$13</c:f>
              <c:numCache>
                <c:formatCode>0.0%</c:formatCode>
                <c:ptCount val="7"/>
                <c:pt idx="0">
                  <c:v>0.87067911991805569</c:v>
                </c:pt>
                <c:pt idx="1">
                  <c:v>0.74227393331245162</c:v>
                </c:pt>
                <c:pt idx="2">
                  <c:v>0.63911537837454269</c:v>
                </c:pt>
                <c:pt idx="3">
                  <c:v>0.74616254250169523</c:v>
                </c:pt>
                <c:pt idx="4">
                  <c:v>0.88167507248233468</c:v>
                </c:pt>
                <c:pt idx="5">
                  <c:v>0.68352977212413868</c:v>
                </c:pt>
                <c:pt idx="6">
                  <c:v>0.93614743062646266</c:v>
                </c:pt>
              </c:numCache>
            </c:numRef>
          </c:val>
          <c:extLst xmlns:c16r2="http://schemas.microsoft.com/office/drawing/2015/06/chart">
            <c:ext xmlns:c16="http://schemas.microsoft.com/office/drawing/2014/chart" uri="{C3380CC4-5D6E-409C-BE32-E72D297353CC}">
              <c16:uniqueId val="{0000000C-B992-4C60-9452-B23AA37B27BA}"/>
            </c:ext>
          </c:extLst>
        </c:ser>
        <c:dLbls>
          <c:showLegendKey val="0"/>
          <c:showVal val="0"/>
          <c:showCatName val="0"/>
          <c:showSerName val="0"/>
          <c:showPercent val="0"/>
          <c:showBubbleSize val="0"/>
        </c:dLbls>
        <c:gapWidth val="219"/>
        <c:overlap val="-27"/>
        <c:axId val="158825240"/>
        <c:axId val="160668936"/>
      </c:barChart>
      <c:barChart>
        <c:barDir val="col"/>
        <c:grouping val="clustered"/>
        <c:varyColors val="0"/>
        <c:ser>
          <c:idx val="0"/>
          <c:order val="0"/>
          <c:tx>
            <c:strRef>
              <c:f>'Investīciju plāns_izpilde_2016'!$E$5</c:f>
              <c:strCache>
                <c:ptCount val="1"/>
                <c:pt idx="0">
                  <c:v>Plānots kopā*</c:v>
                </c:pt>
              </c:strCache>
            </c:strRef>
          </c:tx>
          <c:spPr>
            <a:solidFill>
              <a:schemeClr val="accent1"/>
            </a:solidFill>
            <a:ln>
              <a:noFill/>
            </a:ln>
            <a:effectLst/>
          </c:spPr>
          <c:invertIfNegative val="0"/>
          <c:cat>
            <c:strRef>
              <c:f>'Investīciju plāns_izpilde_2016'!$B$6:$D$13</c:f>
              <c:strCache>
                <c:ptCount val="8"/>
                <c:pt idx="0">
                  <c:v>KOPĀ: </c:v>
                </c:pt>
                <c:pt idx="1">
                  <c:v>TM</c:v>
                </c:pt>
                <c:pt idx="2">
                  <c:v>VARAM</c:v>
                </c:pt>
                <c:pt idx="3">
                  <c:v>EM</c:v>
                </c:pt>
                <c:pt idx="4">
                  <c:v>KM</c:v>
                </c:pt>
                <c:pt idx="5">
                  <c:v>IZM</c:v>
                </c:pt>
                <c:pt idx="6">
                  <c:v>SIF</c:v>
                </c:pt>
                <c:pt idx="7">
                  <c:v>FM</c:v>
                </c:pt>
              </c:strCache>
            </c:strRef>
          </c:cat>
          <c:val>
            <c:numRef>
              <c:f>'Investīciju plāns_izpilde_2016'!$E$6:$E$13</c:f>
            </c:numRef>
          </c:val>
          <c:extLst xmlns:c16r2="http://schemas.microsoft.com/office/drawing/2015/06/chart">
            <c:ext xmlns:c16="http://schemas.microsoft.com/office/drawing/2014/chart" uri="{C3380CC4-5D6E-409C-BE32-E72D297353CC}">
              <c16:uniqueId val="{0000000D-B992-4C60-9452-B23AA37B27BA}"/>
            </c:ext>
          </c:extLst>
        </c:ser>
        <c:ser>
          <c:idx val="1"/>
          <c:order val="1"/>
          <c:tx>
            <c:strRef>
              <c:f>'Investīciju plāns_izpilde_2016'!$F$5</c:f>
              <c:strCache>
                <c:ptCount val="1"/>
                <c:pt idx="0">
                  <c:v>Veiktie maksājumi līdz 31.12.2015.</c:v>
                </c:pt>
              </c:strCache>
            </c:strRef>
          </c:tx>
          <c:spPr>
            <a:solidFill>
              <a:schemeClr val="accent2"/>
            </a:solidFill>
            <a:ln>
              <a:noFill/>
            </a:ln>
            <a:effectLst/>
          </c:spPr>
          <c:invertIfNegative val="0"/>
          <c:cat>
            <c:strRef>
              <c:f>'Investīciju plāns_izpilde_2016'!$B$6:$D$13</c:f>
              <c:strCache>
                <c:ptCount val="8"/>
                <c:pt idx="0">
                  <c:v>KOPĀ: </c:v>
                </c:pt>
                <c:pt idx="1">
                  <c:v>TM</c:v>
                </c:pt>
                <c:pt idx="2">
                  <c:v>VARAM</c:v>
                </c:pt>
                <c:pt idx="3">
                  <c:v>EM</c:v>
                </c:pt>
                <c:pt idx="4">
                  <c:v>KM</c:v>
                </c:pt>
                <c:pt idx="5">
                  <c:v>IZM</c:v>
                </c:pt>
                <c:pt idx="6">
                  <c:v>SIF</c:v>
                </c:pt>
                <c:pt idx="7">
                  <c:v>FM</c:v>
                </c:pt>
              </c:strCache>
            </c:strRef>
          </c:cat>
          <c:val>
            <c:numRef>
              <c:f>'Investīciju plāns_izpilde_2016'!$F$6:$F$13</c:f>
            </c:numRef>
          </c:val>
          <c:extLst xmlns:c16r2="http://schemas.microsoft.com/office/drawing/2015/06/chart">
            <c:ext xmlns:c16="http://schemas.microsoft.com/office/drawing/2014/chart" uri="{C3380CC4-5D6E-409C-BE32-E72D297353CC}">
              <c16:uniqueId val="{0000000E-B992-4C60-9452-B23AA37B27BA}"/>
            </c:ext>
          </c:extLst>
        </c:ser>
        <c:ser>
          <c:idx val="2"/>
          <c:order val="2"/>
          <c:tx>
            <c:strRef>
              <c:f>'Investīciju plāns_izpilde_2016'!$G$5</c:f>
              <c:strCache>
                <c:ptCount val="1"/>
                <c:pt idx="0">
                  <c:v>Izpilde (%)</c:v>
                </c:pt>
              </c:strCache>
            </c:strRef>
          </c:tx>
          <c:spPr>
            <a:solidFill>
              <a:schemeClr val="accent3"/>
            </a:solidFill>
            <a:ln>
              <a:noFill/>
            </a:ln>
            <a:effectLst/>
          </c:spPr>
          <c:invertIfNegative val="0"/>
          <c:cat>
            <c:strRef>
              <c:f>'Investīciju plāns_izpilde_2016'!$B$6:$D$13</c:f>
              <c:strCache>
                <c:ptCount val="8"/>
                <c:pt idx="0">
                  <c:v>KOPĀ: </c:v>
                </c:pt>
                <c:pt idx="1">
                  <c:v>TM</c:v>
                </c:pt>
                <c:pt idx="2">
                  <c:v>VARAM</c:v>
                </c:pt>
                <c:pt idx="3">
                  <c:v>EM</c:v>
                </c:pt>
                <c:pt idx="4">
                  <c:v>KM</c:v>
                </c:pt>
                <c:pt idx="5">
                  <c:v>IZM</c:v>
                </c:pt>
                <c:pt idx="6">
                  <c:v>SIF</c:v>
                </c:pt>
                <c:pt idx="7">
                  <c:v>FM</c:v>
                </c:pt>
              </c:strCache>
            </c:strRef>
          </c:cat>
          <c:val>
            <c:numRef>
              <c:f>'Investīciju plāns_izpilde_2016'!$G$6:$G$13</c:f>
            </c:numRef>
          </c:val>
          <c:extLst xmlns:c16r2="http://schemas.microsoft.com/office/drawing/2015/06/chart">
            <c:ext xmlns:c16="http://schemas.microsoft.com/office/drawing/2014/chart" uri="{C3380CC4-5D6E-409C-BE32-E72D297353CC}">
              <c16:uniqueId val="{0000000F-B992-4C60-9452-B23AA37B27BA}"/>
            </c:ext>
          </c:extLst>
        </c:ser>
        <c:ser>
          <c:idx val="3"/>
          <c:order val="3"/>
          <c:tx>
            <c:strRef>
              <c:f>'Investīciju plāns_izpilde_2016'!$H$5</c:f>
              <c:strCache>
                <c:ptCount val="1"/>
                <c:pt idx="0">
                  <c:v>Investīciju plāns 2016.gadam (29,9 milj. euro)</c:v>
                </c:pt>
              </c:strCache>
            </c:strRef>
          </c:tx>
          <c:spPr>
            <a:solidFill>
              <a:schemeClr val="accent4"/>
            </a:solidFill>
            <a:ln>
              <a:noFill/>
            </a:ln>
            <a:effectLst/>
          </c:spPr>
          <c:invertIfNegative val="0"/>
          <c:cat>
            <c:strRef>
              <c:f>'Investīciju plāns_izpilde_2016'!$B$6:$D$13</c:f>
              <c:strCache>
                <c:ptCount val="8"/>
                <c:pt idx="0">
                  <c:v>KOPĀ: </c:v>
                </c:pt>
                <c:pt idx="1">
                  <c:v>TM</c:v>
                </c:pt>
                <c:pt idx="2">
                  <c:v>VARAM</c:v>
                </c:pt>
                <c:pt idx="3">
                  <c:v>EM</c:v>
                </c:pt>
                <c:pt idx="4">
                  <c:v>KM</c:v>
                </c:pt>
                <c:pt idx="5">
                  <c:v>IZM</c:v>
                </c:pt>
                <c:pt idx="6">
                  <c:v>SIF</c:v>
                </c:pt>
                <c:pt idx="7">
                  <c:v>FM</c:v>
                </c:pt>
              </c:strCache>
            </c:strRef>
          </c:cat>
          <c:val>
            <c:numRef>
              <c:f>'Investīciju plāns_izpilde_2016'!$H$6:$H$13</c:f>
            </c:numRef>
          </c:val>
          <c:extLst xmlns:c16r2="http://schemas.microsoft.com/office/drawing/2015/06/chart">
            <c:ext xmlns:c16="http://schemas.microsoft.com/office/drawing/2014/chart" uri="{C3380CC4-5D6E-409C-BE32-E72D297353CC}">
              <c16:uniqueId val="{00000010-B992-4C60-9452-B23AA37B27BA}"/>
            </c:ext>
          </c:extLst>
        </c:ser>
        <c:ser>
          <c:idx val="4"/>
          <c:order val="4"/>
          <c:tx>
            <c:strRef>
              <c:f>'Investīciju plāns_izpilde_2016'!$I$5</c:f>
              <c:strCache>
                <c:ptCount val="1"/>
                <c:pt idx="0">
                  <c:v>Investīciju plāna izpilde (xxx milj. euro)</c:v>
                </c:pt>
              </c:strCache>
            </c:strRef>
          </c:tx>
          <c:spPr>
            <a:solidFill>
              <a:schemeClr val="accent5"/>
            </a:solidFill>
            <a:ln>
              <a:noFill/>
            </a:ln>
            <a:effectLst/>
          </c:spPr>
          <c:invertIfNegative val="0"/>
          <c:cat>
            <c:strRef>
              <c:f>'Investīciju plāns_izpilde_2016'!$B$6:$D$13</c:f>
              <c:strCache>
                <c:ptCount val="8"/>
                <c:pt idx="0">
                  <c:v>KOPĀ: </c:v>
                </c:pt>
                <c:pt idx="1">
                  <c:v>TM</c:v>
                </c:pt>
                <c:pt idx="2">
                  <c:v>VARAM</c:v>
                </c:pt>
                <c:pt idx="3">
                  <c:v>EM</c:v>
                </c:pt>
                <c:pt idx="4">
                  <c:v>KM</c:v>
                </c:pt>
                <c:pt idx="5">
                  <c:v>IZM</c:v>
                </c:pt>
                <c:pt idx="6">
                  <c:v>SIF</c:v>
                </c:pt>
                <c:pt idx="7">
                  <c:v>FM</c:v>
                </c:pt>
              </c:strCache>
            </c:strRef>
          </c:cat>
          <c:val>
            <c:numRef>
              <c:f>'Investīciju plāns_izpilde_2016'!$I$6:$I$13</c:f>
            </c:numRef>
          </c:val>
          <c:extLst xmlns:c16r2="http://schemas.microsoft.com/office/drawing/2015/06/chart">
            <c:ext xmlns:c16="http://schemas.microsoft.com/office/drawing/2014/chart" uri="{C3380CC4-5D6E-409C-BE32-E72D297353CC}">
              <c16:uniqueId val="{00000011-B992-4C60-9452-B23AA37B27BA}"/>
            </c:ext>
          </c:extLst>
        </c:ser>
        <c:ser>
          <c:idx val="5"/>
          <c:order val="5"/>
          <c:tx>
            <c:strRef>
              <c:f>'Investīciju plāns_izpilde_2016'!$J$5</c:f>
              <c:strCache>
                <c:ptCount val="1"/>
                <c:pt idx="0">
                  <c:v>Investīciju plāna izpilde %</c:v>
                </c:pt>
              </c:strCache>
            </c:strRef>
          </c:tx>
          <c:spPr>
            <a:solidFill>
              <a:schemeClr val="accent6"/>
            </a:solidFill>
            <a:ln>
              <a:noFill/>
            </a:ln>
            <a:effectLst/>
          </c:spPr>
          <c:invertIfNegative val="0"/>
          <c:cat>
            <c:strRef>
              <c:f>'Investīciju plāns_izpilde_2016'!$B$6:$D$13</c:f>
              <c:strCache>
                <c:ptCount val="8"/>
                <c:pt idx="0">
                  <c:v>KOPĀ: </c:v>
                </c:pt>
                <c:pt idx="1">
                  <c:v>TM</c:v>
                </c:pt>
                <c:pt idx="2">
                  <c:v>VARAM</c:v>
                </c:pt>
                <c:pt idx="3">
                  <c:v>EM</c:v>
                </c:pt>
                <c:pt idx="4">
                  <c:v>KM</c:v>
                </c:pt>
                <c:pt idx="5">
                  <c:v>IZM</c:v>
                </c:pt>
                <c:pt idx="6">
                  <c:v>SIF</c:v>
                </c:pt>
                <c:pt idx="7">
                  <c:v>FM</c:v>
                </c:pt>
              </c:strCache>
            </c:strRef>
          </c:cat>
          <c:val>
            <c:numRef>
              <c:f>'Investīciju plāns_izpilde_2016'!$J$6:$J$13</c:f>
            </c:numRef>
          </c:val>
          <c:extLst xmlns:c16r2="http://schemas.microsoft.com/office/drawing/2015/06/chart">
            <c:ext xmlns:c16="http://schemas.microsoft.com/office/drawing/2014/chart" uri="{C3380CC4-5D6E-409C-BE32-E72D297353CC}">
              <c16:uniqueId val="{00000012-B992-4C60-9452-B23AA37B27BA}"/>
            </c:ext>
          </c:extLst>
        </c:ser>
        <c:ser>
          <c:idx val="6"/>
          <c:order val="6"/>
          <c:tx>
            <c:strRef>
              <c:f>'Investīciju plāns_izpilde_2016'!$K$5</c:f>
              <c:strCache>
                <c:ptCount val="1"/>
                <c:pt idx="0">
                  <c:v>EEZ/NOR FI daļa</c:v>
                </c:pt>
              </c:strCache>
            </c:strRef>
          </c:tx>
          <c:spPr>
            <a:solidFill>
              <a:schemeClr val="accent1">
                <a:lumMod val="60000"/>
              </a:schemeClr>
            </a:solidFill>
            <a:ln>
              <a:noFill/>
            </a:ln>
            <a:effectLst/>
          </c:spPr>
          <c:invertIfNegative val="0"/>
          <c:cat>
            <c:strRef>
              <c:f>'Investīciju plāns_izpilde_2016'!$B$6:$D$13</c:f>
              <c:strCache>
                <c:ptCount val="8"/>
                <c:pt idx="0">
                  <c:v>KOPĀ: </c:v>
                </c:pt>
                <c:pt idx="1">
                  <c:v>TM</c:v>
                </c:pt>
                <c:pt idx="2">
                  <c:v>VARAM</c:v>
                </c:pt>
                <c:pt idx="3">
                  <c:v>EM</c:v>
                </c:pt>
                <c:pt idx="4">
                  <c:v>KM</c:v>
                </c:pt>
                <c:pt idx="5">
                  <c:v>IZM</c:v>
                </c:pt>
                <c:pt idx="6">
                  <c:v>SIF</c:v>
                </c:pt>
                <c:pt idx="7">
                  <c:v>FM</c:v>
                </c:pt>
              </c:strCache>
            </c:strRef>
          </c:cat>
          <c:val>
            <c:numRef>
              <c:f>'Investīciju plāns_izpilde_2016'!$K$6:$K$13</c:f>
            </c:numRef>
          </c:val>
          <c:extLst xmlns:c16r2="http://schemas.microsoft.com/office/drawing/2015/06/chart">
            <c:ext xmlns:c16="http://schemas.microsoft.com/office/drawing/2014/chart" uri="{C3380CC4-5D6E-409C-BE32-E72D297353CC}">
              <c16:uniqueId val="{00000013-B992-4C60-9452-B23AA37B27BA}"/>
            </c:ext>
          </c:extLst>
        </c:ser>
        <c:ser>
          <c:idx val="7"/>
          <c:order val="7"/>
          <c:tx>
            <c:strRef>
              <c:f>'Investīciju plāns_izpilde_2016'!$L$5</c:f>
              <c:strCache>
                <c:ptCount val="1"/>
                <c:pt idx="0">
                  <c:v>1.ceturksnis, grants</c:v>
                </c:pt>
              </c:strCache>
            </c:strRef>
          </c:tx>
          <c:spPr>
            <a:solidFill>
              <a:schemeClr val="accent2">
                <a:lumMod val="60000"/>
              </a:schemeClr>
            </a:solidFill>
            <a:ln>
              <a:noFill/>
            </a:ln>
            <a:effectLst/>
          </c:spPr>
          <c:invertIfNegative val="0"/>
          <c:cat>
            <c:strRef>
              <c:f>'Investīciju plāns_izpilde_2016'!$B$6:$D$13</c:f>
              <c:strCache>
                <c:ptCount val="8"/>
                <c:pt idx="0">
                  <c:v>KOPĀ: </c:v>
                </c:pt>
                <c:pt idx="1">
                  <c:v>TM</c:v>
                </c:pt>
                <c:pt idx="2">
                  <c:v>VARAM</c:v>
                </c:pt>
                <c:pt idx="3">
                  <c:v>EM</c:v>
                </c:pt>
                <c:pt idx="4">
                  <c:v>KM</c:v>
                </c:pt>
                <c:pt idx="5">
                  <c:v>IZM</c:v>
                </c:pt>
                <c:pt idx="6">
                  <c:v>SIF</c:v>
                </c:pt>
                <c:pt idx="7">
                  <c:v>FM</c:v>
                </c:pt>
              </c:strCache>
            </c:strRef>
          </c:cat>
          <c:val>
            <c:numRef>
              <c:f>'Investīciju plāns_izpilde_2016'!$L$6:$L$13</c:f>
            </c:numRef>
          </c:val>
          <c:extLst xmlns:c16r2="http://schemas.microsoft.com/office/drawing/2015/06/chart">
            <c:ext xmlns:c16="http://schemas.microsoft.com/office/drawing/2014/chart" uri="{C3380CC4-5D6E-409C-BE32-E72D297353CC}">
              <c16:uniqueId val="{00000014-B992-4C60-9452-B23AA37B27BA}"/>
            </c:ext>
          </c:extLst>
        </c:ser>
        <c:ser>
          <c:idx val="8"/>
          <c:order val="8"/>
          <c:tx>
            <c:strRef>
              <c:f>'Investīciju plāns_izpilde_2016'!$M$5</c:f>
              <c:strCache>
                <c:ptCount val="1"/>
                <c:pt idx="0">
                  <c:v>2.ceturksnis, grants</c:v>
                </c:pt>
              </c:strCache>
            </c:strRef>
          </c:tx>
          <c:spPr>
            <a:solidFill>
              <a:schemeClr val="accent3">
                <a:lumMod val="60000"/>
              </a:schemeClr>
            </a:solidFill>
            <a:ln>
              <a:noFill/>
            </a:ln>
            <a:effectLst/>
          </c:spPr>
          <c:invertIfNegative val="0"/>
          <c:cat>
            <c:strRef>
              <c:f>'Investīciju plāns_izpilde_2016'!$B$6:$D$13</c:f>
              <c:strCache>
                <c:ptCount val="8"/>
                <c:pt idx="0">
                  <c:v>KOPĀ: </c:v>
                </c:pt>
                <c:pt idx="1">
                  <c:v>TM</c:v>
                </c:pt>
                <c:pt idx="2">
                  <c:v>VARAM</c:v>
                </c:pt>
                <c:pt idx="3">
                  <c:v>EM</c:v>
                </c:pt>
                <c:pt idx="4">
                  <c:v>KM</c:v>
                </c:pt>
                <c:pt idx="5">
                  <c:v>IZM</c:v>
                </c:pt>
                <c:pt idx="6">
                  <c:v>SIF</c:v>
                </c:pt>
                <c:pt idx="7">
                  <c:v>FM</c:v>
                </c:pt>
              </c:strCache>
            </c:strRef>
          </c:cat>
          <c:val>
            <c:numRef>
              <c:f>'Investīciju plāns_izpilde_2016'!$M$6:$M$13</c:f>
            </c:numRef>
          </c:val>
          <c:extLst xmlns:c16r2="http://schemas.microsoft.com/office/drawing/2015/06/chart">
            <c:ext xmlns:c16="http://schemas.microsoft.com/office/drawing/2014/chart" uri="{C3380CC4-5D6E-409C-BE32-E72D297353CC}">
              <c16:uniqueId val="{00000015-B992-4C60-9452-B23AA37B27BA}"/>
            </c:ext>
          </c:extLst>
        </c:ser>
        <c:ser>
          <c:idx val="9"/>
          <c:order val="9"/>
          <c:tx>
            <c:strRef>
              <c:f>'Investīciju plāns_izpilde_2016'!$N$5</c:f>
              <c:strCache>
                <c:ptCount val="1"/>
                <c:pt idx="0">
                  <c:v>Kopā 1. un 2.ceturksnis, grants</c:v>
                </c:pt>
              </c:strCache>
            </c:strRef>
          </c:tx>
          <c:spPr>
            <a:solidFill>
              <a:schemeClr val="accent4">
                <a:lumMod val="60000"/>
              </a:schemeClr>
            </a:solidFill>
            <a:ln>
              <a:noFill/>
            </a:ln>
            <a:effectLst/>
          </c:spPr>
          <c:invertIfNegative val="0"/>
          <c:cat>
            <c:strRef>
              <c:f>'Investīciju plāns_izpilde_2016'!$B$6:$D$13</c:f>
              <c:strCache>
                <c:ptCount val="8"/>
                <c:pt idx="0">
                  <c:v>KOPĀ: </c:v>
                </c:pt>
                <c:pt idx="1">
                  <c:v>TM</c:v>
                </c:pt>
                <c:pt idx="2">
                  <c:v>VARAM</c:v>
                </c:pt>
                <c:pt idx="3">
                  <c:v>EM</c:v>
                </c:pt>
                <c:pt idx="4">
                  <c:v>KM</c:v>
                </c:pt>
                <c:pt idx="5">
                  <c:v>IZM</c:v>
                </c:pt>
                <c:pt idx="6">
                  <c:v>SIF</c:v>
                </c:pt>
                <c:pt idx="7">
                  <c:v>FM</c:v>
                </c:pt>
              </c:strCache>
            </c:strRef>
          </c:cat>
          <c:val>
            <c:numRef>
              <c:f>'Investīciju plāns_izpilde_2016'!$N$6:$N$13</c:f>
            </c:numRef>
          </c:val>
          <c:extLst xmlns:c16r2="http://schemas.microsoft.com/office/drawing/2015/06/chart">
            <c:ext xmlns:c16="http://schemas.microsoft.com/office/drawing/2014/chart" uri="{C3380CC4-5D6E-409C-BE32-E72D297353CC}">
              <c16:uniqueId val="{00000016-B992-4C60-9452-B23AA37B27BA}"/>
            </c:ext>
          </c:extLst>
        </c:ser>
        <c:ser>
          <c:idx val="10"/>
          <c:order val="10"/>
          <c:tx>
            <c:strRef>
              <c:f>'Investīciju plāns_izpilde_2016'!$O$5</c:f>
              <c:strCache>
                <c:ptCount val="1"/>
                <c:pt idx="0">
                  <c:v>Nac. finansējums %</c:v>
                </c:pt>
              </c:strCache>
            </c:strRef>
          </c:tx>
          <c:spPr>
            <a:solidFill>
              <a:schemeClr val="accent5">
                <a:lumMod val="60000"/>
              </a:schemeClr>
            </a:solidFill>
            <a:ln>
              <a:noFill/>
            </a:ln>
            <a:effectLst/>
          </c:spPr>
          <c:invertIfNegative val="0"/>
          <c:cat>
            <c:strRef>
              <c:f>'Investīciju plāns_izpilde_2016'!$B$6:$D$13</c:f>
              <c:strCache>
                <c:ptCount val="8"/>
                <c:pt idx="0">
                  <c:v>KOPĀ: </c:v>
                </c:pt>
                <c:pt idx="1">
                  <c:v>TM</c:v>
                </c:pt>
                <c:pt idx="2">
                  <c:v>VARAM</c:v>
                </c:pt>
                <c:pt idx="3">
                  <c:v>EM</c:v>
                </c:pt>
                <c:pt idx="4">
                  <c:v>KM</c:v>
                </c:pt>
                <c:pt idx="5">
                  <c:v>IZM</c:v>
                </c:pt>
                <c:pt idx="6">
                  <c:v>SIF</c:v>
                </c:pt>
                <c:pt idx="7">
                  <c:v>FM</c:v>
                </c:pt>
              </c:strCache>
            </c:strRef>
          </c:cat>
          <c:val>
            <c:numRef>
              <c:f>'Investīciju plāns_izpilde_2016'!$O$6:$O$13</c:f>
            </c:numRef>
          </c:val>
          <c:extLst xmlns:c16r2="http://schemas.microsoft.com/office/drawing/2015/06/chart">
            <c:ext xmlns:c16="http://schemas.microsoft.com/office/drawing/2014/chart" uri="{C3380CC4-5D6E-409C-BE32-E72D297353CC}">
              <c16:uniqueId val="{00000017-B992-4C60-9452-B23AA37B27BA}"/>
            </c:ext>
          </c:extLst>
        </c:ser>
        <c:ser>
          <c:idx val="11"/>
          <c:order val="11"/>
          <c:tx>
            <c:strRef>
              <c:f>'Investīciju plāns_izpilde_2016'!$P$5</c:f>
              <c:strCache>
                <c:ptCount val="1"/>
                <c:pt idx="0">
                  <c:v>Nac. finansējums</c:v>
                </c:pt>
              </c:strCache>
            </c:strRef>
          </c:tx>
          <c:spPr>
            <a:solidFill>
              <a:schemeClr val="accent6">
                <a:lumMod val="60000"/>
              </a:schemeClr>
            </a:solidFill>
            <a:ln>
              <a:noFill/>
            </a:ln>
            <a:effectLst/>
          </c:spPr>
          <c:invertIfNegative val="0"/>
          <c:cat>
            <c:strRef>
              <c:f>'Investīciju plāns_izpilde_2016'!$B$6:$D$13</c:f>
              <c:strCache>
                <c:ptCount val="8"/>
                <c:pt idx="0">
                  <c:v>KOPĀ: </c:v>
                </c:pt>
                <c:pt idx="1">
                  <c:v>TM</c:v>
                </c:pt>
                <c:pt idx="2">
                  <c:v>VARAM</c:v>
                </c:pt>
                <c:pt idx="3">
                  <c:v>EM</c:v>
                </c:pt>
                <c:pt idx="4">
                  <c:v>KM</c:v>
                </c:pt>
                <c:pt idx="5">
                  <c:v>IZM</c:v>
                </c:pt>
                <c:pt idx="6">
                  <c:v>SIF</c:v>
                </c:pt>
                <c:pt idx="7">
                  <c:v>FM</c:v>
                </c:pt>
              </c:strCache>
            </c:strRef>
          </c:cat>
          <c:val>
            <c:numRef>
              <c:f>'Investīciju plāns_izpilde_2016'!$P$6:$P$13</c:f>
            </c:numRef>
          </c:val>
          <c:extLst xmlns:c16r2="http://schemas.microsoft.com/office/drawing/2015/06/chart">
            <c:ext xmlns:c16="http://schemas.microsoft.com/office/drawing/2014/chart" uri="{C3380CC4-5D6E-409C-BE32-E72D297353CC}">
              <c16:uniqueId val="{00000018-B992-4C60-9452-B23AA37B27BA}"/>
            </c:ext>
          </c:extLst>
        </c:ser>
        <c:dLbls>
          <c:showLegendKey val="0"/>
          <c:showVal val="0"/>
          <c:showCatName val="0"/>
          <c:showSerName val="0"/>
          <c:showPercent val="0"/>
          <c:showBubbleSize val="0"/>
        </c:dLbls>
        <c:gapWidth val="219"/>
        <c:overlap val="-27"/>
        <c:axId val="158825240"/>
        <c:axId val="160668936"/>
      </c:barChart>
      <c:catAx>
        <c:axId val="158825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60668936"/>
        <c:crossesAt val="0"/>
        <c:auto val="1"/>
        <c:lblAlgn val="ctr"/>
        <c:lblOffset val="100"/>
        <c:noMultiLvlLbl val="0"/>
      </c:catAx>
      <c:valAx>
        <c:axId val="160668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58825240"/>
        <c:crosses val="autoZero"/>
        <c:crossBetween val="between"/>
        <c:dispUnits>
          <c:builtInUnit val="millions"/>
        </c:dispUnits>
      </c:valAx>
      <c:spPr>
        <a:noFill/>
        <a:ln>
          <a:solidFill>
            <a:srgbClr val="5B9BD5"/>
          </a:solidFill>
        </a:ln>
        <a:effectLst/>
      </c:spPr>
    </c:plotArea>
    <c:legend>
      <c:legendPos val="b"/>
      <c:legendEntry>
        <c:idx val="2"/>
        <c:delete val="1"/>
      </c:legendEntry>
      <c:layout>
        <c:manualLayout>
          <c:xMode val="edge"/>
          <c:yMode val="edge"/>
          <c:x val="1.500802948632143E-2"/>
          <c:y val="0.86177884820543127"/>
          <c:w val="0.98291226719703617"/>
          <c:h val="0.12396667412021145"/>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0.04145</cdr:x>
      <cdr:y>0.11191</cdr:y>
    </cdr:from>
    <cdr:to>
      <cdr:x>0.99868</cdr:x>
      <cdr:y>0.11191</cdr:y>
    </cdr:to>
    <cdr:cxnSp macro="">
      <cdr:nvCxnSpPr>
        <cdr:cNvPr id="5" name="Straight Connector 4"/>
        <cdr:cNvCxnSpPr/>
      </cdr:nvCxnSpPr>
      <cdr:spPr>
        <a:xfrm xmlns:a="http://schemas.openxmlformats.org/drawingml/2006/main">
          <a:off x="238739" y="481818"/>
          <a:ext cx="5513726" cy="0"/>
        </a:xfrm>
        <a:prstGeom xmlns:a="http://schemas.openxmlformats.org/drawingml/2006/main" prst="line">
          <a:avLst/>
        </a:prstGeom>
        <a:ln xmlns:a="http://schemas.openxmlformats.org/drawingml/2006/main">
          <a:solidFill>
            <a:schemeClr val="bg2">
              <a:lumMod val="75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0.03166</cdr:x>
      <cdr:y>0.21009</cdr:y>
    </cdr:from>
    <cdr:to>
      <cdr:x>0.98889</cdr:x>
      <cdr:y>0.21009</cdr:y>
    </cdr:to>
    <cdr:cxnSp macro="">
      <cdr:nvCxnSpPr>
        <cdr:cNvPr id="6" name="Straight Connector 5"/>
        <cdr:cNvCxnSpPr/>
      </cdr:nvCxnSpPr>
      <cdr:spPr>
        <a:xfrm xmlns:a="http://schemas.openxmlformats.org/drawingml/2006/main">
          <a:off x="182364" y="904502"/>
          <a:ext cx="5513726" cy="0"/>
        </a:xfrm>
        <a:prstGeom xmlns:a="http://schemas.openxmlformats.org/drawingml/2006/main" prst="line">
          <a:avLst/>
        </a:prstGeom>
        <a:ln xmlns:a="http://schemas.openxmlformats.org/drawingml/2006/main">
          <a:solidFill>
            <a:schemeClr val="bg2">
              <a:lumMod val="75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0.03122</cdr:x>
      <cdr:y>0.30279</cdr:y>
    </cdr:from>
    <cdr:to>
      <cdr:x>0.98845</cdr:x>
      <cdr:y>0.30279</cdr:y>
    </cdr:to>
    <cdr:cxnSp macro="">
      <cdr:nvCxnSpPr>
        <cdr:cNvPr id="8" name="Straight Connector 7"/>
        <cdr:cNvCxnSpPr/>
      </cdr:nvCxnSpPr>
      <cdr:spPr>
        <a:xfrm xmlns:a="http://schemas.openxmlformats.org/drawingml/2006/main">
          <a:off x="179825" y="1303616"/>
          <a:ext cx="5513726" cy="0"/>
        </a:xfrm>
        <a:prstGeom xmlns:a="http://schemas.openxmlformats.org/drawingml/2006/main" prst="line">
          <a:avLst/>
        </a:prstGeom>
        <a:ln xmlns:a="http://schemas.openxmlformats.org/drawingml/2006/main">
          <a:solidFill>
            <a:schemeClr val="bg2">
              <a:lumMod val="75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0.04145</cdr:x>
      <cdr:y>0.39947</cdr:y>
    </cdr:from>
    <cdr:to>
      <cdr:x>0.99868</cdr:x>
      <cdr:y>0.39947</cdr:y>
    </cdr:to>
    <cdr:cxnSp macro="">
      <cdr:nvCxnSpPr>
        <cdr:cNvPr id="9" name="Straight Connector 8"/>
        <cdr:cNvCxnSpPr/>
      </cdr:nvCxnSpPr>
      <cdr:spPr>
        <a:xfrm xmlns:a="http://schemas.openxmlformats.org/drawingml/2006/main">
          <a:off x="238738" y="1719852"/>
          <a:ext cx="5513727" cy="0"/>
        </a:xfrm>
        <a:prstGeom xmlns:a="http://schemas.openxmlformats.org/drawingml/2006/main" prst="line">
          <a:avLst/>
        </a:prstGeom>
        <a:ln xmlns:a="http://schemas.openxmlformats.org/drawingml/2006/main">
          <a:solidFill>
            <a:schemeClr val="bg2">
              <a:lumMod val="75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0.04145</cdr:x>
      <cdr:y>0.4927</cdr:y>
    </cdr:from>
    <cdr:to>
      <cdr:x>0.99868</cdr:x>
      <cdr:y>0.4927</cdr:y>
    </cdr:to>
    <cdr:cxnSp macro="">
      <cdr:nvCxnSpPr>
        <cdr:cNvPr id="10" name="Straight Connector 9"/>
        <cdr:cNvCxnSpPr/>
      </cdr:nvCxnSpPr>
      <cdr:spPr>
        <a:xfrm xmlns:a="http://schemas.openxmlformats.org/drawingml/2006/main">
          <a:off x="238739" y="2121205"/>
          <a:ext cx="5513726" cy="0"/>
        </a:xfrm>
        <a:prstGeom xmlns:a="http://schemas.openxmlformats.org/drawingml/2006/main" prst="line">
          <a:avLst/>
        </a:prstGeom>
        <a:ln xmlns:a="http://schemas.openxmlformats.org/drawingml/2006/main">
          <a:solidFill>
            <a:schemeClr val="bg2">
              <a:lumMod val="75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0.02495</cdr:x>
      <cdr:y>0.69266</cdr:y>
    </cdr:from>
    <cdr:to>
      <cdr:x>0.98218</cdr:x>
      <cdr:y>0.69266</cdr:y>
    </cdr:to>
    <cdr:cxnSp macro="">
      <cdr:nvCxnSpPr>
        <cdr:cNvPr id="12" name="Straight Connector 11"/>
        <cdr:cNvCxnSpPr/>
      </cdr:nvCxnSpPr>
      <cdr:spPr>
        <a:xfrm xmlns:a="http://schemas.openxmlformats.org/drawingml/2006/main">
          <a:off x="143736" y="2982105"/>
          <a:ext cx="5513726" cy="0"/>
        </a:xfrm>
        <a:prstGeom xmlns:a="http://schemas.openxmlformats.org/drawingml/2006/main" prst="line">
          <a:avLst/>
        </a:prstGeom>
        <a:ln xmlns:a="http://schemas.openxmlformats.org/drawingml/2006/main">
          <a:solidFill>
            <a:schemeClr val="bg2">
              <a:lumMod val="75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0.04145</cdr:x>
      <cdr:y>0.79209</cdr:y>
    </cdr:from>
    <cdr:to>
      <cdr:x>0.99868</cdr:x>
      <cdr:y>0.79209</cdr:y>
    </cdr:to>
    <cdr:cxnSp macro="">
      <cdr:nvCxnSpPr>
        <cdr:cNvPr id="13" name="Straight Connector 12"/>
        <cdr:cNvCxnSpPr/>
      </cdr:nvCxnSpPr>
      <cdr:spPr>
        <a:xfrm xmlns:a="http://schemas.openxmlformats.org/drawingml/2006/main">
          <a:off x="238739" y="3410191"/>
          <a:ext cx="5513726" cy="0"/>
        </a:xfrm>
        <a:prstGeom xmlns:a="http://schemas.openxmlformats.org/drawingml/2006/main" prst="line">
          <a:avLst/>
        </a:prstGeom>
        <a:ln xmlns:a="http://schemas.openxmlformats.org/drawingml/2006/main">
          <a:solidFill>
            <a:schemeClr val="bg2">
              <a:lumMod val="75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0.03313</cdr:x>
      <cdr:y>0.5851</cdr:y>
    </cdr:from>
    <cdr:to>
      <cdr:x>0.99036</cdr:x>
      <cdr:y>0.5851</cdr:y>
    </cdr:to>
    <cdr:cxnSp macro="">
      <cdr:nvCxnSpPr>
        <cdr:cNvPr id="11" name="Straight Connector 10"/>
        <cdr:cNvCxnSpPr/>
      </cdr:nvCxnSpPr>
      <cdr:spPr>
        <a:xfrm xmlns:a="http://schemas.openxmlformats.org/drawingml/2006/main">
          <a:off x="190847" y="2519039"/>
          <a:ext cx="5513727" cy="0"/>
        </a:xfrm>
        <a:prstGeom xmlns:a="http://schemas.openxmlformats.org/drawingml/2006/main" prst="line">
          <a:avLst/>
        </a:prstGeom>
        <a:ln xmlns:a="http://schemas.openxmlformats.org/drawingml/2006/main">
          <a:solidFill>
            <a:schemeClr val="bg2">
              <a:lumMod val="75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cdr:x>
      <cdr:y>0.9443</cdr:y>
    </cdr:from>
    <cdr:to>
      <cdr:x>0.99868</cdr:x>
      <cdr:y>1</cdr:y>
    </cdr:to>
    <cdr:sp macro="" textlink="">
      <cdr:nvSpPr>
        <cdr:cNvPr id="14" name="TextBox 3"/>
        <cdr:cNvSpPr txBox="1"/>
      </cdr:nvSpPr>
      <cdr:spPr>
        <a:xfrm xmlns:a="http://schemas.openxmlformats.org/drawingml/2006/main">
          <a:off x="0" y="4065491"/>
          <a:ext cx="5752465" cy="239809"/>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lv-LV"/>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lv-LV" sz="1000" dirty="0">
              <a:latin typeface="Times New Roman" panose="02020603050405020304" pitchFamily="18" charset="0"/>
              <a:cs typeface="Times New Roman" panose="02020603050405020304" pitchFamily="18" charset="0"/>
            </a:rPr>
            <a:t>* Pārējos MK noteikumus par tehnisko palīdzību (TP) atbilstoši SAM laika grafikam apstiprinās 2018.gadā.</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B620E6-132A-443B-A802-0E7F09157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9561</TotalTime>
  <Pages>76</Pages>
  <Words>91634</Words>
  <Characters>52232</Characters>
  <Application>Microsoft Office Word</Application>
  <DocSecurity>0</DocSecurity>
  <Lines>435</Lines>
  <Paragraphs>287</Paragraphs>
  <ScaleCrop>false</ScaleCrop>
  <HeadingPairs>
    <vt:vector size="2" baseType="variant">
      <vt:variant>
        <vt:lpstr>Title</vt:lpstr>
      </vt:variant>
      <vt:variant>
        <vt:i4>1</vt:i4>
      </vt:variant>
    </vt:vector>
  </HeadingPairs>
  <TitlesOfParts>
    <vt:vector size="1" baseType="lpstr">
      <vt:lpstr>Informatīvais ziņojums par Eiropas Savienības struktūrfondu un Kohēzijas fonda, Eiropas Ekonomikas zonas finanšu instrumenta, Norvēģijas finanšu instrumenta un Latvijas un Šveices sadarbības programmas investīciju progresu</vt:lpstr>
    </vt:vector>
  </TitlesOfParts>
  <Company>Finanšu ministrija</Company>
  <LinksUpToDate>false</LinksUpToDate>
  <CharactersWithSpaces>143579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par Eiropas Savienības struktūrfondu un Kohēzijas fonda, Eiropas Ekonomikas zonas finanšu instrumenta, Norvēģijas finanšu instrumenta un Latvijas un Šveices sadarbības programmas investīciju progresu</dc:title>
  <dc:subject>Informatīvais ziņojums</dc:subject>
  <dc:creator>Ieva Ziepniece</dc:creator>
  <cp:keywords/>
  <dc:description>67095614, ieva.ziepniece@fm.gov.lv</dc:description>
  <cp:lastModifiedBy>Ieva Ziepniece</cp:lastModifiedBy>
  <cp:revision>2150</cp:revision>
  <cp:lastPrinted>2017-02-15T15:43:00Z</cp:lastPrinted>
  <dcterms:created xsi:type="dcterms:W3CDTF">2016-01-27T05:26:00Z</dcterms:created>
  <dcterms:modified xsi:type="dcterms:W3CDTF">2017-02-27T08:05:00Z</dcterms:modified>
</cp:coreProperties>
</file>