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B5" w:rsidRPr="00194DB5" w:rsidRDefault="00194DB5" w:rsidP="00194DB5">
      <w:pPr>
        <w:shd w:val="clear" w:color="auto" w:fill="FFFFFF"/>
        <w:spacing w:before="100" w:beforeAutospacing="1" w:after="100" w:afterAutospacing="1"/>
        <w:jc w:val="center"/>
        <w:outlineLvl w:val="2"/>
        <w:rPr>
          <w:rFonts w:ascii="Times New Roman" w:hAnsi="Times New Roman" w:cs="Times New Roman"/>
          <w:b/>
          <w:sz w:val="24"/>
          <w:szCs w:val="24"/>
        </w:rPr>
      </w:pPr>
      <w:r w:rsidRPr="00194DB5">
        <w:rPr>
          <w:rFonts w:ascii="Times New Roman" w:hAnsi="Times New Roman" w:cs="Times New Roman"/>
          <w:b/>
          <w:sz w:val="24"/>
          <w:szCs w:val="24"/>
        </w:rPr>
        <w:t>Likuma</w:t>
      </w:r>
      <w:r w:rsidR="00B358B9">
        <w:rPr>
          <w:rFonts w:ascii="Times New Roman" w:hAnsi="Times New Roman" w:cs="Times New Roman"/>
          <w:b/>
          <w:sz w:val="24"/>
          <w:szCs w:val="24"/>
        </w:rPr>
        <w:t xml:space="preserve"> projekta „</w:t>
      </w:r>
      <w:r w:rsidRPr="00194DB5">
        <w:rPr>
          <w:rFonts w:ascii="Times New Roman" w:eastAsia="Times New Roman" w:hAnsi="Times New Roman" w:cs="Times New Roman"/>
          <w:b/>
          <w:bCs/>
          <w:sz w:val="24"/>
          <w:szCs w:val="24"/>
          <w:lang w:eastAsia="lv-LV"/>
        </w:rPr>
        <w:t>Grozījumi </w:t>
      </w:r>
      <w:hyperlink r:id="rId8" w:tgtFrame="_blank" w:history="1">
        <w:r w:rsidRPr="00194DB5">
          <w:rPr>
            <w:rFonts w:ascii="Times New Roman" w:hAnsi="Times New Roman" w:cs="Times New Roman"/>
            <w:b/>
            <w:sz w:val="24"/>
            <w:szCs w:val="24"/>
          </w:rPr>
          <w:t>Personu apliecinošu dokumentu likumā</w:t>
        </w:r>
      </w:hyperlink>
      <w:r w:rsidR="00200137" w:rsidRPr="00194DB5">
        <w:rPr>
          <w:rFonts w:ascii="Times New Roman" w:hAnsi="Times New Roman" w:cs="Times New Roman"/>
          <w:b/>
          <w:sz w:val="24"/>
          <w:szCs w:val="24"/>
        </w:rPr>
        <w:t xml:space="preserve">” </w:t>
      </w:r>
    </w:p>
    <w:p w:rsidR="00200137" w:rsidRPr="00194DB5" w:rsidRDefault="00200137" w:rsidP="00194DB5">
      <w:pPr>
        <w:shd w:val="clear" w:color="auto" w:fill="FFFFFF"/>
        <w:spacing w:before="100" w:beforeAutospacing="1" w:after="100" w:afterAutospacing="1"/>
        <w:jc w:val="center"/>
        <w:outlineLvl w:val="2"/>
        <w:rPr>
          <w:rFonts w:ascii="Times New Roman" w:hAnsi="Times New Roman" w:cs="Times New Roman"/>
          <w:b/>
          <w:sz w:val="24"/>
          <w:szCs w:val="24"/>
        </w:rPr>
      </w:pPr>
      <w:r w:rsidRPr="00194DB5">
        <w:rPr>
          <w:rFonts w:ascii="Times New Roman" w:hAnsi="Times New Roman" w:cs="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194DB5">
          <w:rPr>
            <w:rFonts w:ascii="Times New Roman" w:hAnsi="Times New Roman" w:cs="Times New Roman"/>
            <w:b/>
            <w:sz w:val="24"/>
            <w:szCs w:val="24"/>
          </w:rPr>
          <w:t>ziņojums</w:t>
        </w:r>
      </w:smartTag>
      <w:r w:rsidRPr="00194DB5">
        <w:rPr>
          <w:rFonts w:ascii="Times New Roman" w:hAnsi="Times New Roman" w:cs="Times New Roman"/>
          <w:b/>
          <w:sz w:val="24"/>
          <w:szCs w:val="24"/>
        </w:rPr>
        <w:t xml:space="preserve"> (anotācija)</w:t>
      </w:r>
    </w:p>
    <w:tbl>
      <w:tblPr>
        <w:tblpPr w:leftFromText="180" w:rightFromText="180" w:vertAnchor="text" w:tblpY="1"/>
        <w:tblOverlap w:val="never"/>
        <w:tblW w:w="49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
        <w:gridCol w:w="2781"/>
        <w:gridCol w:w="5785"/>
      </w:tblGrid>
      <w:tr w:rsidR="00200137" w:rsidRPr="006B6000" w:rsidTr="000F099B">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200137" w:rsidRPr="006B6000" w:rsidRDefault="00200137" w:rsidP="000F099B">
            <w:pPr>
              <w:spacing w:after="0"/>
              <w:ind w:firstLine="300"/>
              <w:jc w:val="center"/>
              <w:rPr>
                <w:rFonts w:ascii="Times New Roman" w:eastAsia="Times New Roman" w:hAnsi="Times New Roman" w:cs="Times New Roman"/>
                <w:b/>
                <w:bCs/>
                <w:sz w:val="24"/>
                <w:szCs w:val="24"/>
                <w:lang w:eastAsia="lv-LV"/>
              </w:rPr>
            </w:pPr>
            <w:r w:rsidRPr="006B6000">
              <w:rPr>
                <w:rFonts w:ascii="Times New Roman" w:eastAsia="Times New Roman" w:hAnsi="Times New Roman" w:cs="Times New Roman"/>
                <w:b/>
                <w:bCs/>
                <w:sz w:val="24"/>
                <w:szCs w:val="24"/>
                <w:lang w:eastAsia="lv-LV"/>
              </w:rPr>
              <w:t>I. Tiesību akta projekta izstrādes nepieciešamība</w:t>
            </w:r>
          </w:p>
        </w:tc>
      </w:tr>
      <w:tr w:rsidR="00200137" w:rsidRPr="006B6000" w:rsidTr="000F099B">
        <w:trPr>
          <w:trHeight w:val="405"/>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lang w:eastAsia="lv-LV"/>
              </w:rPr>
            </w:pPr>
            <w:r w:rsidRPr="006B6000">
              <w:rPr>
                <w:rFonts w:ascii="Times New Roman" w:eastAsia="Times New Roman" w:hAnsi="Times New Roman" w:cs="Times New Roman"/>
                <w:lang w:eastAsia="lv-LV"/>
              </w:rPr>
              <w:t>1.</w:t>
            </w:r>
          </w:p>
        </w:tc>
        <w:tc>
          <w:tcPr>
            <w:tcW w:w="1546"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pStyle w:val="Heading3"/>
              <w:jc w:val="both"/>
              <w:rPr>
                <w:rFonts w:eastAsiaTheme="minorHAnsi"/>
                <w:sz w:val="24"/>
                <w:szCs w:val="24"/>
                <w:lang w:eastAsia="en-US"/>
              </w:rPr>
            </w:pPr>
            <w:r w:rsidRPr="006B6000">
              <w:rPr>
                <w:rFonts w:eastAsiaTheme="minorHAnsi"/>
                <w:b w:val="0"/>
                <w:bCs w:val="0"/>
                <w:sz w:val="24"/>
                <w:szCs w:val="24"/>
                <w:lang w:eastAsia="en-US"/>
              </w:rPr>
              <w:t>Pamatojums</w:t>
            </w:r>
          </w:p>
        </w:tc>
        <w:tc>
          <w:tcPr>
            <w:tcW w:w="3194" w:type="pct"/>
            <w:tcBorders>
              <w:top w:val="outset" w:sz="6" w:space="0" w:color="auto"/>
              <w:left w:val="outset" w:sz="6" w:space="0" w:color="auto"/>
              <w:bottom w:val="outset" w:sz="6" w:space="0" w:color="auto"/>
              <w:right w:val="outset" w:sz="6" w:space="0" w:color="auto"/>
            </w:tcBorders>
            <w:hideMark/>
          </w:tcPr>
          <w:p w:rsidR="00200137" w:rsidRPr="006B6000" w:rsidRDefault="00194DB5" w:rsidP="000F099B">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Ministru kabineta 2016</w:t>
            </w:r>
            <w:r w:rsidR="00200137">
              <w:rPr>
                <w:rFonts w:eastAsiaTheme="minorHAnsi"/>
                <w:b w:val="0"/>
                <w:bCs w:val="0"/>
                <w:sz w:val="24"/>
                <w:szCs w:val="24"/>
                <w:lang w:eastAsia="en-US"/>
              </w:rPr>
              <w:t xml:space="preserve">.gada </w:t>
            </w:r>
            <w:r>
              <w:rPr>
                <w:rFonts w:eastAsiaTheme="minorHAnsi"/>
                <w:b w:val="0"/>
                <w:bCs w:val="0"/>
                <w:sz w:val="24"/>
                <w:szCs w:val="24"/>
                <w:lang w:eastAsia="en-US"/>
              </w:rPr>
              <w:t>2.februāra</w:t>
            </w:r>
            <w:r w:rsidR="00200137">
              <w:rPr>
                <w:rFonts w:eastAsiaTheme="minorHAnsi"/>
                <w:b w:val="0"/>
                <w:bCs w:val="0"/>
                <w:sz w:val="24"/>
                <w:szCs w:val="24"/>
                <w:lang w:eastAsia="en-US"/>
              </w:rPr>
              <w:t xml:space="preserve"> sēdes protokola Nr.</w:t>
            </w:r>
            <w:r>
              <w:rPr>
                <w:rFonts w:eastAsiaTheme="minorHAnsi"/>
                <w:b w:val="0"/>
                <w:bCs w:val="0"/>
                <w:sz w:val="24"/>
                <w:szCs w:val="24"/>
                <w:lang w:eastAsia="en-US"/>
              </w:rPr>
              <w:t>5</w:t>
            </w:r>
            <w:r w:rsidR="00200137">
              <w:rPr>
                <w:rFonts w:eastAsiaTheme="minorHAnsi"/>
                <w:b w:val="0"/>
                <w:bCs w:val="0"/>
                <w:sz w:val="24"/>
                <w:szCs w:val="24"/>
                <w:lang w:eastAsia="en-US"/>
              </w:rPr>
              <w:t xml:space="preserve"> </w:t>
            </w:r>
            <w:r>
              <w:rPr>
                <w:rFonts w:eastAsiaTheme="minorHAnsi"/>
                <w:b w:val="0"/>
                <w:bCs w:val="0"/>
                <w:sz w:val="24"/>
                <w:szCs w:val="24"/>
                <w:lang w:eastAsia="en-US"/>
              </w:rPr>
              <w:t>38</w:t>
            </w:r>
            <w:r w:rsidR="00200137">
              <w:rPr>
                <w:rFonts w:eastAsiaTheme="minorHAnsi"/>
                <w:b w:val="0"/>
                <w:bCs w:val="0"/>
                <w:sz w:val="24"/>
                <w:szCs w:val="24"/>
                <w:lang w:eastAsia="en-US"/>
              </w:rPr>
              <w:t>.§ 2.</w:t>
            </w:r>
            <w:r>
              <w:rPr>
                <w:rFonts w:eastAsiaTheme="minorHAnsi"/>
                <w:b w:val="0"/>
                <w:bCs w:val="0"/>
                <w:sz w:val="24"/>
                <w:szCs w:val="24"/>
                <w:lang w:eastAsia="en-US"/>
              </w:rPr>
              <w:t xml:space="preserve"> </w:t>
            </w:r>
            <w:r w:rsidR="00200137">
              <w:rPr>
                <w:rFonts w:eastAsiaTheme="minorHAnsi"/>
                <w:b w:val="0"/>
                <w:bCs w:val="0"/>
                <w:sz w:val="24"/>
                <w:szCs w:val="24"/>
                <w:lang w:eastAsia="en-US"/>
              </w:rPr>
              <w:t>punkts.</w:t>
            </w:r>
          </w:p>
        </w:tc>
      </w:tr>
      <w:tr w:rsidR="00200137" w:rsidRPr="006B6000" w:rsidTr="000F099B">
        <w:trPr>
          <w:trHeight w:val="465"/>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CF4E84"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2.</w:t>
            </w:r>
          </w:p>
          <w:p w:rsidR="00CF4E84" w:rsidRPr="00CF4E84" w:rsidRDefault="00CF4E84" w:rsidP="00CF4E84">
            <w:pPr>
              <w:rPr>
                <w:rFonts w:ascii="Times New Roman" w:eastAsia="Times New Roman" w:hAnsi="Times New Roman" w:cs="Times New Roman"/>
                <w:sz w:val="24"/>
                <w:szCs w:val="24"/>
                <w:lang w:eastAsia="lv-LV"/>
              </w:rPr>
            </w:pPr>
          </w:p>
          <w:p w:rsidR="00CF4E84" w:rsidRPr="00CF4E84" w:rsidRDefault="00CF4E84" w:rsidP="00CF4E84">
            <w:pPr>
              <w:rPr>
                <w:rFonts w:ascii="Times New Roman" w:eastAsia="Times New Roman" w:hAnsi="Times New Roman" w:cs="Times New Roman"/>
                <w:sz w:val="24"/>
                <w:szCs w:val="24"/>
                <w:lang w:eastAsia="lv-LV"/>
              </w:rPr>
            </w:pPr>
          </w:p>
          <w:p w:rsidR="00CF4E84" w:rsidRPr="00CF4E84" w:rsidRDefault="00CF4E84" w:rsidP="00CF4E84">
            <w:pPr>
              <w:rPr>
                <w:rFonts w:ascii="Times New Roman" w:eastAsia="Times New Roman" w:hAnsi="Times New Roman" w:cs="Times New Roman"/>
                <w:sz w:val="24"/>
                <w:szCs w:val="24"/>
                <w:lang w:eastAsia="lv-LV"/>
              </w:rPr>
            </w:pPr>
          </w:p>
          <w:p w:rsidR="00CF4E84" w:rsidRPr="00CF4E84" w:rsidRDefault="00CF4E84" w:rsidP="00CF4E84">
            <w:pPr>
              <w:rPr>
                <w:rFonts w:ascii="Times New Roman" w:eastAsia="Times New Roman" w:hAnsi="Times New Roman" w:cs="Times New Roman"/>
                <w:sz w:val="24"/>
                <w:szCs w:val="24"/>
                <w:lang w:eastAsia="lv-LV"/>
              </w:rPr>
            </w:pPr>
          </w:p>
          <w:p w:rsidR="00CF4E84" w:rsidRPr="00CF4E84" w:rsidRDefault="00CF4E84" w:rsidP="00CF4E84">
            <w:pPr>
              <w:rPr>
                <w:rFonts w:ascii="Times New Roman" w:eastAsia="Times New Roman" w:hAnsi="Times New Roman" w:cs="Times New Roman"/>
                <w:sz w:val="24"/>
                <w:szCs w:val="24"/>
                <w:lang w:eastAsia="lv-LV"/>
              </w:rPr>
            </w:pPr>
          </w:p>
          <w:p w:rsidR="00CF4E84" w:rsidRPr="00CF4E84" w:rsidRDefault="00CF4E84" w:rsidP="00CF4E84">
            <w:pPr>
              <w:rPr>
                <w:rFonts w:ascii="Times New Roman" w:eastAsia="Times New Roman" w:hAnsi="Times New Roman" w:cs="Times New Roman"/>
                <w:sz w:val="24"/>
                <w:szCs w:val="24"/>
                <w:lang w:eastAsia="lv-LV"/>
              </w:rPr>
            </w:pPr>
          </w:p>
          <w:p w:rsidR="00CF4E84" w:rsidRDefault="00CF4E84" w:rsidP="00CF4E84">
            <w:pPr>
              <w:rPr>
                <w:rFonts w:ascii="Times New Roman" w:eastAsia="Times New Roman" w:hAnsi="Times New Roman" w:cs="Times New Roman"/>
                <w:sz w:val="24"/>
                <w:szCs w:val="24"/>
                <w:lang w:eastAsia="lv-LV"/>
              </w:rPr>
            </w:pPr>
          </w:p>
          <w:p w:rsidR="00200137" w:rsidRPr="00CF4E84" w:rsidRDefault="00200137" w:rsidP="00CF4E84">
            <w:pPr>
              <w:rPr>
                <w:rFonts w:ascii="Times New Roman" w:eastAsia="Times New Roman" w:hAnsi="Times New Roman" w:cs="Times New Roman"/>
                <w:sz w:val="24"/>
                <w:szCs w:val="24"/>
                <w:lang w:eastAsia="lv-LV"/>
              </w:rPr>
            </w:pPr>
          </w:p>
        </w:tc>
        <w:tc>
          <w:tcPr>
            <w:tcW w:w="1546" w:type="pct"/>
            <w:tcBorders>
              <w:top w:val="outset" w:sz="6" w:space="0" w:color="auto"/>
              <w:left w:val="outset" w:sz="6" w:space="0" w:color="auto"/>
              <w:bottom w:val="outset" w:sz="6" w:space="0" w:color="auto"/>
              <w:right w:val="outset" w:sz="6" w:space="0" w:color="auto"/>
            </w:tcBorders>
            <w:hideMark/>
          </w:tcPr>
          <w:p w:rsidR="003F009E"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jc w:val="cente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Pr="003F009E" w:rsidRDefault="003F009E" w:rsidP="000F099B">
            <w:pPr>
              <w:rPr>
                <w:rFonts w:ascii="Times New Roman" w:eastAsia="Times New Roman" w:hAnsi="Times New Roman" w:cs="Times New Roman"/>
                <w:sz w:val="24"/>
                <w:szCs w:val="24"/>
                <w:lang w:eastAsia="lv-LV"/>
              </w:rPr>
            </w:pPr>
          </w:p>
          <w:p w:rsidR="003F009E" w:rsidRDefault="003F009E" w:rsidP="000F099B">
            <w:pPr>
              <w:rPr>
                <w:rFonts w:ascii="Times New Roman" w:eastAsia="Times New Roman" w:hAnsi="Times New Roman" w:cs="Times New Roman"/>
                <w:sz w:val="24"/>
                <w:szCs w:val="24"/>
                <w:lang w:eastAsia="lv-LV"/>
              </w:rPr>
            </w:pPr>
          </w:p>
          <w:p w:rsidR="00200137" w:rsidRPr="003F009E" w:rsidRDefault="00200137" w:rsidP="000F099B">
            <w:pPr>
              <w:jc w:val="center"/>
              <w:rPr>
                <w:rFonts w:ascii="Times New Roman" w:eastAsia="Times New Roman" w:hAnsi="Times New Roman" w:cs="Times New Roman"/>
                <w:sz w:val="24"/>
                <w:szCs w:val="24"/>
                <w:lang w:eastAsia="lv-LV"/>
              </w:rPr>
            </w:pPr>
          </w:p>
        </w:tc>
        <w:tc>
          <w:tcPr>
            <w:tcW w:w="3194" w:type="pct"/>
            <w:tcBorders>
              <w:top w:val="outset" w:sz="6" w:space="0" w:color="auto"/>
              <w:left w:val="outset" w:sz="6" w:space="0" w:color="auto"/>
              <w:bottom w:val="outset" w:sz="6" w:space="0" w:color="auto"/>
              <w:right w:val="outset" w:sz="6" w:space="0" w:color="auto"/>
            </w:tcBorders>
            <w:hideMark/>
          </w:tcPr>
          <w:p w:rsidR="009B0F3D" w:rsidRPr="000F099B" w:rsidRDefault="00475E64" w:rsidP="000F099B">
            <w:pPr>
              <w:spacing w:after="0"/>
              <w:jc w:val="both"/>
              <w:rPr>
                <w:rFonts w:ascii="Times New Roman" w:hAnsi="Times New Roman" w:cs="Times New Roman"/>
                <w:sz w:val="24"/>
                <w:szCs w:val="24"/>
              </w:rPr>
            </w:pPr>
            <w:r w:rsidRPr="000F099B">
              <w:rPr>
                <w:rFonts w:ascii="Times New Roman" w:hAnsi="Times New Roman" w:cs="Times New Roman"/>
                <w:sz w:val="24"/>
                <w:szCs w:val="24"/>
              </w:rPr>
              <w:t xml:space="preserve">Ievērojot </w:t>
            </w:r>
            <w:r w:rsidR="00194DB5" w:rsidRPr="000F099B">
              <w:rPr>
                <w:rFonts w:ascii="Times New Roman" w:hAnsi="Times New Roman" w:cs="Times New Roman"/>
                <w:sz w:val="24"/>
                <w:szCs w:val="24"/>
              </w:rPr>
              <w:t>Ministru kabineta 2016</w:t>
            </w:r>
            <w:r w:rsidR="00200137" w:rsidRPr="000F099B">
              <w:rPr>
                <w:rFonts w:ascii="Times New Roman" w:hAnsi="Times New Roman" w:cs="Times New Roman"/>
                <w:sz w:val="24"/>
                <w:szCs w:val="24"/>
              </w:rPr>
              <w:t xml:space="preserve">.gada </w:t>
            </w:r>
            <w:r w:rsidR="00194DB5" w:rsidRPr="000F099B">
              <w:rPr>
                <w:rFonts w:ascii="Times New Roman" w:hAnsi="Times New Roman" w:cs="Times New Roman"/>
                <w:sz w:val="24"/>
                <w:szCs w:val="24"/>
              </w:rPr>
              <w:t>2.februāra</w:t>
            </w:r>
            <w:r w:rsidR="00200137" w:rsidRPr="000F099B">
              <w:rPr>
                <w:rFonts w:ascii="Times New Roman" w:hAnsi="Times New Roman" w:cs="Times New Roman"/>
                <w:sz w:val="24"/>
                <w:szCs w:val="24"/>
              </w:rPr>
              <w:t xml:space="preserve"> sēdes protokola Nr.</w:t>
            </w:r>
            <w:r w:rsidR="00194DB5" w:rsidRPr="000F099B">
              <w:rPr>
                <w:rFonts w:ascii="Times New Roman" w:hAnsi="Times New Roman" w:cs="Times New Roman"/>
                <w:sz w:val="24"/>
                <w:szCs w:val="24"/>
              </w:rPr>
              <w:t>5</w:t>
            </w:r>
            <w:r w:rsidR="00200137" w:rsidRPr="000F099B">
              <w:rPr>
                <w:rFonts w:ascii="Times New Roman" w:hAnsi="Times New Roman" w:cs="Times New Roman"/>
                <w:sz w:val="24"/>
                <w:szCs w:val="24"/>
              </w:rPr>
              <w:t xml:space="preserve"> </w:t>
            </w:r>
            <w:r w:rsidR="00194DB5" w:rsidRPr="000F099B">
              <w:rPr>
                <w:rFonts w:ascii="Times New Roman" w:hAnsi="Times New Roman" w:cs="Times New Roman"/>
                <w:sz w:val="24"/>
                <w:szCs w:val="24"/>
              </w:rPr>
              <w:t>38</w:t>
            </w:r>
            <w:r w:rsidR="00200137" w:rsidRPr="000F099B">
              <w:rPr>
                <w:rFonts w:ascii="Times New Roman" w:hAnsi="Times New Roman" w:cs="Times New Roman"/>
                <w:sz w:val="24"/>
                <w:szCs w:val="24"/>
              </w:rPr>
              <w:t xml:space="preserve">.§ </w:t>
            </w:r>
            <w:r w:rsidR="00194DB5" w:rsidRPr="000F099B">
              <w:rPr>
                <w:rFonts w:ascii="Times New Roman" w:hAnsi="Times New Roman" w:cs="Times New Roman"/>
                <w:sz w:val="24"/>
                <w:szCs w:val="24"/>
              </w:rPr>
              <w:t>„Par informat</w:t>
            </w:r>
            <w:r w:rsidR="00E76F03" w:rsidRPr="000F099B">
              <w:rPr>
                <w:rFonts w:ascii="Times New Roman" w:hAnsi="Times New Roman" w:cs="Times New Roman"/>
                <w:sz w:val="24"/>
                <w:szCs w:val="24"/>
              </w:rPr>
              <w:t>īvo ziņ</w:t>
            </w:r>
            <w:r w:rsidR="00194DB5" w:rsidRPr="000F099B">
              <w:rPr>
                <w:rFonts w:ascii="Times New Roman" w:hAnsi="Times New Roman" w:cs="Times New Roman"/>
                <w:sz w:val="24"/>
                <w:szCs w:val="24"/>
              </w:rPr>
              <w:t>ojumu „Par Ministru kabineta 2015.gada 7.aprīļa sēdes protokollēmuma (prot.Nr.18 68.§) „Par militārās pieredzes un kaujas pieredzes gūšanas ierobežošanas pasākumiem”</w:t>
            </w:r>
            <w:r w:rsidR="00E76F03" w:rsidRPr="000F099B">
              <w:rPr>
                <w:rFonts w:ascii="Times New Roman" w:hAnsi="Times New Roman" w:cs="Times New Roman"/>
                <w:sz w:val="24"/>
                <w:szCs w:val="24"/>
              </w:rPr>
              <w:t xml:space="preserve"> 4.punktā uzdotā uzdevuma izpildi””</w:t>
            </w:r>
            <w:r w:rsidR="00194DB5" w:rsidRPr="000F099B">
              <w:rPr>
                <w:rFonts w:ascii="Times New Roman" w:hAnsi="Times New Roman" w:cs="Times New Roman"/>
                <w:sz w:val="24"/>
                <w:szCs w:val="24"/>
              </w:rPr>
              <w:t xml:space="preserve"> </w:t>
            </w:r>
            <w:r w:rsidR="00200137" w:rsidRPr="000F099B">
              <w:rPr>
                <w:rFonts w:ascii="Times New Roman" w:hAnsi="Times New Roman" w:cs="Times New Roman"/>
                <w:sz w:val="24"/>
                <w:szCs w:val="24"/>
              </w:rPr>
              <w:t>2.</w:t>
            </w:r>
            <w:r w:rsidR="00F57E71" w:rsidRPr="000F099B">
              <w:rPr>
                <w:rFonts w:ascii="Times New Roman" w:hAnsi="Times New Roman" w:cs="Times New Roman"/>
                <w:sz w:val="24"/>
                <w:szCs w:val="24"/>
              </w:rPr>
              <w:t>punktā noteikto</w:t>
            </w:r>
            <w:r w:rsidR="00200137" w:rsidRPr="000F099B">
              <w:rPr>
                <w:rFonts w:ascii="Times New Roman" w:hAnsi="Times New Roman" w:cs="Times New Roman"/>
                <w:sz w:val="24"/>
                <w:szCs w:val="24"/>
              </w:rPr>
              <w:t xml:space="preserve">, </w:t>
            </w:r>
            <w:r w:rsidR="00255AA4" w:rsidRPr="000F099B">
              <w:rPr>
                <w:rFonts w:ascii="Times New Roman" w:hAnsi="Times New Roman" w:cs="Times New Roman"/>
                <w:sz w:val="24"/>
                <w:szCs w:val="24"/>
              </w:rPr>
              <w:t xml:space="preserve">Iekšlietu ministrija ir sagatavojusi grozījumus Personu apliecinošu dokumentu </w:t>
            </w:r>
            <w:r w:rsidR="009B0F3D" w:rsidRPr="000F099B">
              <w:rPr>
                <w:rFonts w:ascii="Times New Roman" w:hAnsi="Times New Roman" w:cs="Times New Roman"/>
                <w:sz w:val="24"/>
                <w:szCs w:val="24"/>
              </w:rPr>
              <w:t xml:space="preserve"> </w:t>
            </w:r>
            <w:r w:rsidR="00255AA4" w:rsidRPr="000F099B">
              <w:rPr>
                <w:rFonts w:ascii="Times New Roman" w:hAnsi="Times New Roman" w:cs="Times New Roman"/>
                <w:sz w:val="24"/>
                <w:szCs w:val="24"/>
              </w:rPr>
              <w:t xml:space="preserve">likumā </w:t>
            </w:r>
            <w:r w:rsidR="009B0F3D" w:rsidRPr="000F099B">
              <w:rPr>
                <w:rFonts w:ascii="Times New Roman" w:hAnsi="Times New Roman" w:cs="Times New Roman"/>
                <w:sz w:val="24"/>
                <w:szCs w:val="24"/>
              </w:rPr>
              <w:t xml:space="preserve">(turpmāk – </w:t>
            </w:r>
            <w:r w:rsidR="00255AA4" w:rsidRPr="000F099B">
              <w:rPr>
                <w:rFonts w:ascii="Times New Roman" w:hAnsi="Times New Roman" w:cs="Times New Roman"/>
                <w:sz w:val="24"/>
                <w:szCs w:val="24"/>
              </w:rPr>
              <w:t>Likums</w:t>
            </w:r>
            <w:r w:rsidR="009B0F3D" w:rsidRPr="000F099B">
              <w:rPr>
                <w:rFonts w:ascii="Times New Roman" w:hAnsi="Times New Roman" w:cs="Times New Roman"/>
                <w:sz w:val="24"/>
                <w:szCs w:val="24"/>
              </w:rPr>
              <w:t>):</w:t>
            </w:r>
          </w:p>
          <w:p w:rsidR="009E7258" w:rsidRPr="000F099B" w:rsidRDefault="00181502" w:rsidP="000F099B">
            <w:pPr>
              <w:spacing w:after="0"/>
              <w:jc w:val="both"/>
              <w:rPr>
                <w:rFonts w:ascii="Times New Roman" w:hAnsi="Times New Roman" w:cs="Times New Roman"/>
                <w:sz w:val="24"/>
                <w:szCs w:val="24"/>
              </w:rPr>
            </w:pPr>
            <w:r w:rsidRPr="000F099B">
              <w:rPr>
                <w:rFonts w:ascii="Times New Roman" w:hAnsi="Times New Roman" w:cs="Times New Roman"/>
                <w:sz w:val="24"/>
                <w:szCs w:val="24"/>
              </w:rPr>
              <w:t>- nosakot, ka:</w:t>
            </w:r>
          </w:p>
          <w:p w:rsidR="00F138FB" w:rsidRDefault="009E7258" w:rsidP="000F099B">
            <w:pPr>
              <w:spacing w:after="0"/>
              <w:jc w:val="both"/>
              <w:rPr>
                <w:rFonts w:ascii="Times New Roman" w:hAnsi="Times New Roman" w:cs="Times New Roman"/>
                <w:sz w:val="24"/>
                <w:szCs w:val="24"/>
              </w:rPr>
            </w:pPr>
            <w:r w:rsidRPr="000F099B">
              <w:rPr>
                <w:rFonts w:ascii="Times New Roman" w:hAnsi="Times New Roman" w:cs="Times New Roman"/>
                <w:sz w:val="24"/>
                <w:szCs w:val="24"/>
              </w:rPr>
              <w:t xml:space="preserve">1) </w:t>
            </w:r>
            <w:r w:rsidR="009B0F3D" w:rsidRPr="000F099B">
              <w:rPr>
                <w:rFonts w:ascii="Times New Roman" w:hAnsi="Times New Roman" w:cs="Times New Roman"/>
                <w:sz w:val="24"/>
                <w:szCs w:val="24"/>
              </w:rPr>
              <w:t xml:space="preserve">gadījumā, ja </w:t>
            </w:r>
            <w:r w:rsidR="00255AA4" w:rsidRPr="000F099B">
              <w:rPr>
                <w:rFonts w:ascii="Times New Roman" w:hAnsi="Times New Roman" w:cs="Times New Roman"/>
                <w:sz w:val="24"/>
                <w:szCs w:val="24"/>
              </w:rPr>
              <w:t xml:space="preserve">iekšlietu ministrs ir pieņēmis lēmumu par </w:t>
            </w:r>
            <w:r w:rsidR="006277A8" w:rsidRPr="000F099B">
              <w:rPr>
                <w:rFonts w:ascii="Times New Roman" w:hAnsi="Times New Roman" w:cs="Times New Roman"/>
                <w:sz w:val="24"/>
                <w:szCs w:val="24"/>
              </w:rPr>
              <w:t>aizliegumu</w:t>
            </w:r>
            <w:r w:rsidR="00F57E71" w:rsidRPr="000F099B">
              <w:rPr>
                <w:rFonts w:ascii="Times New Roman" w:hAnsi="Times New Roman" w:cs="Times New Roman"/>
                <w:sz w:val="24"/>
                <w:szCs w:val="24"/>
              </w:rPr>
              <w:t xml:space="preserve"> Latvijas Republikas</w:t>
            </w:r>
            <w:r w:rsidR="006277A8" w:rsidRPr="000F099B">
              <w:rPr>
                <w:rFonts w:ascii="Times New Roman" w:hAnsi="Times New Roman" w:cs="Times New Roman"/>
                <w:sz w:val="24"/>
                <w:szCs w:val="24"/>
              </w:rPr>
              <w:t xml:space="preserve"> </w:t>
            </w:r>
            <w:r w:rsidR="00F57E71" w:rsidRPr="000F099B">
              <w:rPr>
                <w:rFonts w:ascii="Times New Roman" w:hAnsi="Times New Roman" w:cs="Times New Roman"/>
                <w:sz w:val="24"/>
                <w:szCs w:val="24"/>
              </w:rPr>
              <w:t>pilsonim, nepilsonim vai personai, kurai Latvijas Republikā piešķirts bezvalstnieka</w:t>
            </w:r>
            <w:r w:rsidR="006B351E">
              <w:rPr>
                <w:rFonts w:ascii="Times New Roman" w:hAnsi="Times New Roman" w:cs="Times New Roman"/>
                <w:sz w:val="24"/>
                <w:szCs w:val="24"/>
              </w:rPr>
              <w:t xml:space="preserve"> vai alternatīvais</w:t>
            </w:r>
            <w:r w:rsidR="00F57E71" w:rsidRPr="000F099B">
              <w:rPr>
                <w:rFonts w:ascii="Times New Roman" w:hAnsi="Times New Roman" w:cs="Times New Roman"/>
                <w:sz w:val="24"/>
                <w:szCs w:val="24"/>
              </w:rPr>
              <w:t xml:space="preserve"> statuss,</w:t>
            </w:r>
            <w:r w:rsidR="006B351E">
              <w:rPr>
                <w:rFonts w:ascii="Times New Roman" w:hAnsi="Times New Roman" w:cs="Times New Roman"/>
                <w:sz w:val="24"/>
                <w:szCs w:val="24"/>
              </w:rPr>
              <w:t xml:space="preserve"> bēglim</w:t>
            </w:r>
            <w:r w:rsidR="00F57E71" w:rsidRPr="000F099B">
              <w:rPr>
                <w:rFonts w:ascii="Times New Roman" w:hAnsi="Times New Roman" w:cs="Times New Roman"/>
                <w:sz w:val="24"/>
                <w:szCs w:val="24"/>
              </w:rPr>
              <w:t xml:space="preserve"> </w:t>
            </w:r>
            <w:r w:rsidR="006277A8" w:rsidRPr="000F099B">
              <w:rPr>
                <w:rFonts w:ascii="Times New Roman" w:hAnsi="Times New Roman" w:cs="Times New Roman"/>
                <w:sz w:val="24"/>
                <w:szCs w:val="24"/>
              </w:rPr>
              <w:t xml:space="preserve">izceļot </w:t>
            </w:r>
            <w:r w:rsidR="00F57E71" w:rsidRPr="000F099B">
              <w:rPr>
                <w:rFonts w:ascii="Times New Roman" w:hAnsi="Times New Roman" w:cs="Times New Roman"/>
                <w:sz w:val="24"/>
                <w:szCs w:val="24"/>
              </w:rPr>
              <w:t xml:space="preserve">no </w:t>
            </w:r>
            <w:r w:rsidR="006277A8" w:rsidRPr="000F099B">
              <w:rPr>
                <w:rFonts w:ascii="Times New Roman" w:hAnsi="Times New Roman" w:cs="Times New Roman"/>
                <w:sz w:val="24"/>
                <w:szCs w:val="24"/>
              </w:rPr>
              <w:t xml:space="preserve">Latvijas </w:t>
            </w:r>
            <w:r w:rsidR="00475E64" w:rsidRPr="000F099B">
              <w:rPr>
                <w:rFonts w:ascii="Times New Roman" w:hAnsi="Times New Roman" w:cs="Times New Roman"/>
                <w:sz w:val="24"/>
                <w:szCs w:val="24"/>
              </w:rPr>
              <w:t>Republikas</w:t>
            </w:r>
            <w:r w:rsidR="00255AA4" w:rsidRPr="000F099B">
              <w:rPr>
                <w:rFonts w:ascii="Times New Roman" w:hAnsi="Times New Roman" w:cs="Times New Roman"/>
                <w:sz w:val="24"/>
                <w:szCs w:val="24"/>
              </w:rPr>
              <w:t xml:space="preserve">, tad šai personai ir pienākums nodot </w:t>
            </w:r>
            <w:r w:rsidR="00181502" w:rsidRPr="000F099B">
              <w:rPr>
                <w:rFonts w:ascii="Times New Roman" w:hAnsi="Times New Roman" w:cs="Times New Roman"/>
                <w:sz w:val="24"/>
                <w:szCs w:val="24"/>
              </w:rPr>
              <w:t>personas rīcībā esošos</w:t>
            </w:r>
            <w:r w:rsidR="00C967EF" w:rsidRPr="000F099B">
              <w:rPr>
                <w:rFonts w:ascii="Times New Roman" w:hAnsi="Times New Roman" w:cs="Times New Roman"/>
                <w:sz w:val="24"/>
                <w:szCs w:val="24"/>
              </w:rPr>
              <w:t>, ceļošanai derīgos</w:t>
            </w:r>
            <w:r w:rsidR="00255AA4" w:rsidRPr="000F099B">
              <w:rPr>
                <w:rFonts w:ascii="Times New Roman" w:hAnsi="Times New Roman" w:cs="Times New Roman"/>
                <w:sz w:val="24"/>
                <w:szCs w:val="24"/>
              </w:rPr>
              <w:t xml:space="preserve"> personu apliecinošos dokumentus</w:t>
            </w:r>
            <w:r w:rsidR="00F442BB" w:rsidRPr="000F099B">
              <w:rPr>
                <w:rFonts w:ascii="Times New Roman" w:hAnsi="Times New Roman" w:cs="Times New Roman"/>
                <w:sz w:val="24"/>
                <w:szCs w:val="24"/>
              </w:rPr>
              <w:t xml:space="preserve"> glabāšanā</w:t>
            </w:r>
            <w:r w:rsidRPr="000F099B">
              <w:rPr>
                <w:rFonts w:ascii="Times New Roman" w:hAnsi="Times New Roman" w:cs="Times New Roman"/>
                <w:sz w:val="24"/>
                <w:szCs w:val="24"/>
              </w:rPr>
              <w:t xml:space="preserve"> izdevējiestād</w:t>
            </w:r>
            <w:r w:rsidR="00F442BB" w:rsidRPr="000F099B">
              <w:rPr>
                <w:rFonts w:ascii="Times New Roman" w:hAnsi="Times New Roman" w:cs="Times New Roman"/>
                <w:sz w:val="24"/>
                <w:szCs w:val="24"/>
              </w:rPr>
              <w:t>ē uz lēmumā noteikto laiku</w:t>
            </w:r>
            <w:r w:rsidR="00F138FB">
              <w:rPr>
                <w:rFonts w:ascii="Times New Roman" w:hAnsi="Times New Roman" w:cs="Times New Roman"/>
                <w:sz w:val="24"/>
                <w:szCs w:val="24"/>
              </w:rPr>
              <w:t xml:space="preserve">, bet </w:t>
            </w:r>
            <w:r w:rsidR="00F138FB" w:rsidRPr="00F138FB">
              <w:rPr>
                <w:rFonts w:ascii="Times New Roman" w:hAnsi="Times New Roman" w:cs="Times New Roman"/>
                <w:sz w:val="24"/>
                <w:szCs w:val="24"/>
              </w:rPr>
              <w:t>pēc lēmumā noteiktā termiņa notecējuma vai gadījumā, ja lēmums nav spēkā, izdevējiestāde pārtrauc minētā dokumenta glabāšanu, nododot to atkal personas rīcībā</w:t>
            </w:r>
            <w:r w:rsidR="00F138FB">
              <w:rPr>
                <w:rFonts w:ascii="Times New Roman" w:hAnsi="Times New Roman" w:cs="Times New Roman"/>
                <w:sz w:val="24"/>
                <w:szCs w:val="24"/>
              </w:rPr>
              <w:t>;</w:t>
            </w:r>
          </w:p>
          <w:p w:rsidR="00F138FB" w:rsidRPr="000F099B" w:rsidRDefault="00F138FB" w:rsidP="000F099B">
            <w:pPr>
              <w:spacing w:after="0"/>
              <w:jc w:val="both"/>
              <w:rPr>
                <w:rFonts w:ascii="Times New Roman" w:hAnsi="Times New Roman" w:cs="Times New Roman"/>
                <w:sz w:val="24"/>
                <w:szCs w:val="24"/>
              </w:rPr>
            </w:pPr>
          </w:p>
          <w:p w:rsidR="00255AA4" w:rsidRPr="000F099B" w:rsidRDefault="009E7258" w:rsidP="000F099B">
            <w:pPr>
              <w:spacing w:after="0"/>
              <w:jc w:val="both"/>
              <w:rPr>
                <w:rFonts w:ascii="Times New Roman" w:hAnsi="Times New Roman" w:cs="Times New Roman"/>
                <w:sz w:val="24"/>
                <w:szCs w:val="24"/>
              </w:rPr>
            </w:pPr>
            <w:r w:rsidRPr="000F099B">
              <w:rPr>
                <w:rFonts w:ascii="Times New Roman" w:hAnsi="Times New Roman" w:cs="Times New Roman"/>
                <w:sz w:val="24"/>
                <w:szCs w:val="24"/>
              </w:rPr>
              <w:t xml:space="preserve">2) </w:t>
            </w:r>
            <w:r w:rsidR="005A7DD9" w:rsidRPr="000F099B">
              <w:rPr>
                <w:rFonts w:ascii="Times New Roman" w:hAnsi="Times New Roman" w:cs="Times New Roman"/>
                <w:sz w:val="24"/>
                <w:szCs w:val="24"/>
              </w:rPr>
              <w:t xml:space="preserve">ja iekšlietu ministrs ir pieņēmis lēmumu par aizliegumu Latvijas Republikas pilsonim, nepilsonim vai personai, kurai Latvijas Republikā piešķirts bezvalstnieka </w:t>
            </w:r>
            <w:r w:rsidR="006B351E">
              <w:rPr>
                <w:rFonts w:ascii="Times New Roman" w:hAnsi="Times New Roman" w:cs="Times New Roman"/>
                <w:sz w:val="24"/>
                <w:szCs w:val="24"/>
              </w:rPr>
              <w:t xml:space="preserve">vai alternatīvais </w:t>
            </w:r>
            <w:r w:rsidR="005A7DD9" w:rsidRPr="000F099B">
              <w:rPr>
                <w:rFonts w:ascii="Times New Roman" w:hAnsi="Times New Roman" w:cs="Times New Roman"/>
                <w:sz w:val="24"/>
                <w:szCs w:val="24"/>
              </w:rPr>
              <w:t xml:space="preserve">statuss, </w:t>
            </w:r>
            <w:r w:rsidR="006B351E">
              <w:rPr>
                <w:rFonts w:ascii="Times New Roman" w:hAnsi="Times New Roman" w:cs="Times New Roman"/>
                <w:sz w:val="24"/>
                <w:szCs w:val="24"/>
              </w:rPr>
              <w:t xml:space="preserve">bēglim </w:t>
            </w:r>
            <w:r w:rsidR="005A7DD9" w:rsidRPr="000F099B">
              <w:rPr>
                <w:rFonts w:ascii="Times New Roman" w:hAnsi="Times New Roman" w:cs="Times New Roman"/>
                <w:sz w:val="24"/>
                <w:szCs w:val="24"/>
              </w:rPr>
              <w:t xml:space="preserve">izceļot no Latvijas Republikas, tad minētajai personai </w:t>
            </w:r>
            <w:r w:rsidRPr="000F099B">
              <w:rPr>
                <w:rFonts w:ascii="Times New Roman" w:hAnsi="Times New Roman" w:cs="Times New Roman"/>
                <w:sz w:val="24"/>
                <w:szCs w:val="24"/>
              </w:rPr>
              <w:t xml:space="preserve">obligāts personu apliecinošs dokuments ir personas </w:t>
            </w:r>
            <w:r w:rsidRPr="00545D1F">
              <w:rPr>
                <w:rFonts w:ascii="Times New Roman" w:hAnsi="Times New Roman" w:cs="Times New Roman"/>
                <w:sz w:val="24"/>
                <w:szCs w:val="24"/>
              </w:rPr>
              <w:t xml:space="preserve">apliecība, </w:t>
            </w:r>
            <w:r w:rsidR="00F442BB" w:rsidRPr="00545D1F">
              <w:rPr>
                <w:rFonts w:ascii="Times New Roman" w:hAnsi="Times New Roman" w:cs="Times New Roman"/>
                <w:sz w:val="24"/>
                <w:szCs w:val="24"/>
              </w:rPr>
              <w:t>kura ir derīga uz lēmumā noteikto termiņu</w:t>
            </w:r>
            <w:r w:rsidR="00F442BB" w:rsidRPr="000F099B">
              <w:rPr>
                <w:rFonts w:ascii="Times New Roman" w:hAnsi="Times New Roman" w:cs="Times New Roman"/>
                <w:sz w:val="24"/>
                <w:szCs w:val="24"/>
              </w:rPr>
              <w:t xml:space="preserve"> un </w:t>
            </w:r>
            <w:r w:rsidRPr="000F099B">
              <w:rPr>
                <w:rFonts w:ascii="Times New Roman" w:hAnsi="Times New Roman" w:cs="Times New Roman"/>
                <w:sz w:val="24"/>
                <w:szCs w:val="24"/>
              </w:rPr>
              <w:t xml:space="preserve">kas izsniegta pēc lēmuma </w:t>
            </w:r>
            <w:r w:rsidR="00E8776C" w:rsidRPr="000F099B">
              <w:rPr>
                <w:rFonts w:ascii="Times New Roman" w:hAnsi="Times New Roman" w:cs="Times New Roman"/>
                <w:sz w:val="24"/>
                <w:szCs w:val="24"/>
              </w:rPr>
              <w:t>paziņošanas</w:t>
            </w:r>
            <w:r w:rsidRPr="000F099B">
              <w:rPr>
                <w:rFonts w:ascii="Times New Roman" w:hAnsi="Times New Roman" w:cs="Times New Roman"/>
                <w:sz w:val="24"/>
                <w:szCs w:val="24"/>
              </w:rPr>
              <w:t xml:space="preserve"> un šī personas apliecība nav ceļošanas dokuments.</w:t>
            </w:r>
          </w:p>
          <w:p w:rsidR="00BE1FA5" w:rsidRPr="000F099B" w:rsidRDefault="00BE1FA5" w:rsidP="000F099B">
            <w:pPr>
              <w:spacing w:after="0"/>
              <w:jc w:val="both"/>
              <w:rPr>
                <w:rFonts w:ascii="Times New Roman" w:hAnsi="Times New Roman" w:cs="Times New Roman"/>
                <w:sz w:val="24"/>
                <w:szCs w:val="24"/>
              </w:rPr>
            </w:pPr>
          </w:p>
          <w:p w:rsidR="00BE1FA5" w:rsidRPr="000F099B" w:rsidRDefault="00BE1FA5" w:rsidP="000F099B">
            <w:pPr>
              <w:spacing w:after="0"/>
              <w:jc w:val="both"/>
              <w:rPr>
                <w:rFonts w:ascii="Times New Roman" w:hAnsi="Times New Roman" w:cs="Times New Roman"/>
                <w:sz w:val="24"/>
                <w:szCs w:val="24"/>
              </w:rPr>
            </w:pPr>
            <w:r w:rsidRPr="000F099B">
              <w:rPr>
                <w:rFonts w:ascii="Times New Roman" w:hAnsi="Times New Roman" w:cs="Times New Roman"/>
                <w:sz w:val="24"/>
                <w:szCs w:val="24"/>
              </w:rPr>
              <w:t>Lai gan projekts izstrādāts gadījumiem, kad iekšlietu ministrs ir pieņēmis lēmumu par aizliegumu Latvijas Republikas pilsonim, nepilsonim vai personai, kurai Latvijas Republikā piešķirts bezvalstnieka</w:t>
            </w:r>
            <w:r w:rsidR="006B351E">
              <w:rPr>
                <w:rFonts w:ascii="Times New Roman" w:hAnsi="Times New Roman" w:cs="Times New Roman"/>
                <w:sz w:val="24"/>
                <w:szCs w:val="24"/>
              </w:rPr>
              <w:t xml:space="preserve"> vai alternatīvais</w:t>
            </w:r>
            <w:r w:rsidRPr="000F099B">
              <w:rPr>
                <w:rFonts w:ascii="Times New Roman" w:hAnsi="Times New Roman" w:cs="Times New Roman"/>
                <w:sz w:val="24"/>
                <w:szCs w:val="24"/>
              </w:rPr>
              <w:t xml:space="preserve"> statuss, </w:t>
            </w:r>
            <w:r w:rsidR="006B351E">
              <w:rPr>
                <w:rFonts w:ascii="Times New Roman" w:hAnsi="Times New Roman" w:cs="Times New Roman"/>
                <w:sz w:val="24"/>
                <w:szCs w:val="24"/>
              </w:rPr>
              <w:t xml:space="preserve">bēglim </w:t>
            </w:r>
            <w:r w:rsidRPr="000F099B">
              <w:rPr>
                <w:rFonts w:ascii="Times New Roman" w:hAnsi="Times New Roman" w:cs="Times New Roman"/>
                <w:sz w:val="24"/>
                <w:szCs w:val="24"/>
              </w:rPr>
              <w:t>izceļot no Latvijas Republikas, un</w:t>
            </w:r>
            <w:r w:rsidR="00231B41" w:rsidRPr="000F099B">
              <w:rPr>
                <w:rFonts w:ascii="Times New Roman" w:hAnsi="Times New Roman" w:cs="Times New Roman"/>
                <w:sz w:val="24"/>
                <w:szCs w:val="24"/>
              </w:rPr>
              <w:t xml:space="preserve"> tādejādi</w:t>
            </w:r>
            <w:r w:rsidRPr="000F099B">
              <w:rPr>
                <w:rFonts w:ascii="Times New Roman" w:hAnsi="Times New Roman" w:cs="Times New Roman"/>
                <w:sz w:val="24"/>
                <w:szCs w:val="24"/>
              </w:rPr>
              <w:t xml:space="preserve"> paredzams, ka minētā persona </w:t>
            </w:r>
            <w:r w:rsidR="005F5847" w:rsidRPr="000F099B">
              <w:rPr>
                <w:rFonts w:ascii="Times New Roman" w:hAnsi="Times New Roman" w:cs="Times New Roman"/>
                <w:sz w:val="24"/>
                <w:szCs w:val="24"/>
              </w:rPr>
              <w:t xml:space="preserve">lēmuma spēkā stāšanās brīdī </w:t>
            </w:r>
            <w:r w:rsidR="00231B41" w:rsidRPr="000F099B">
              <w:rPr>
                <w:rFonts w:ascii="Times New Roman" w:hAnsi="Times New Roman" w:cs="Times New Roman"/>
                <w:sz w:val="24"/>
                <w:szCs w:val="24"/>
              </w:rPr>
              <w:t>atradīsies</w:t>
            </w:r>
            <w:r w:rsidRPr="000F099B">
              <w:rPr>
                <w:rFonts w:ascii="Times New Roman" w:hAnsi="Times New Roman" w:cs="Times New Roman"/>
                <w:sz w:val="24"/>
                <w:szCs w:val="24"/>
              </w:rPr>
              <w:t xml:space="preserve"> Latvijas Republikas teritorijā, projektā paredz</w:t>
            </w:r>
            <w:r w:rsidR="005F5847" w:rsidRPr="000F099B">
              <w:rPr>
                <w:rFonts w:ascii="Times New Roman" w:hAnsi="Times New Roman" w:cs="Times New Roman"/>
                <w:sz w:val="24"/>
                <w:szCs w:val="24"/>
              </w:rPr>
              <w:t xml:space="preserve">ēts, ka personai, par kuru iekšlietu ministrs ir pieņēmis lēmumu par aizliegumu izceļot no Latvijas Republikas un kura </w:t>
            </w:r>
            <w:r w:rsidRPr="000F099B">
              <w:rPr>
                <w:rFonts w:ascii="Times New Roman" w:hAnsi="Times New Roman" w:cs="Times New Roman"/>
                <w:sz w:val="24"/>
                <w:szCs w:val="24"/>
              </w:rPr>
              <w:t>lēmuma spēkā stāšanās brīdī atrodas ārvalstī</w:t>
            </w:r>
            <w:r w:rsidR="0056053A" w:rsidRPr="000F099B">
              <w:rPr>
                <w:rFonts w:ascii="Times New Roman" w:hAnsi="Times New Roman" w:cs="Times New Roman"/>
                <w:sz w:val="24"/>
                <w:szCs w:val="24"/>
              </w:rPr>
              <w:t xml:space="preserve">, pienākumu nodot ceļošanai derīgo personu apliecinošo dokumentu iepriekšminētā persona </w:t>
            </w:r>
            <w:r w:rsidR="005F5847" w:rsidRPr="000F099B">
              <w:rPr>
                <w:rFonts w:ascii="Times New Roman" w:hAnsi="Times New Roman" w:cs="Times New Roman"/>
                <w:sz w:val="24"/>
                <w:szCs w:val="24"/>
              </w:rPr>
              <w:t>ir iespēja</w:t>
            </w:r>
            <w:r w:rsidR="0056053A" w:rsidRPr="000F099B">
              <w:rPr>
                <w:rFonts w:ascii="Times New Roman" w:hAnsi="Times New Roman" w:cs="Times New Roman"/>
                <w:sz w:val="24"/>
                <w:szCs w:val="24"/>
              </w:rPr>
              <w:t xml:space="preserve"> izpildīt arī, vēršoties </w:t>
            </w:r>
            <w:r w:rsidR="0056053A" w:rsidRPr="000F099B">
              <w:rPr>
                <w:rFonts w:ascii="Times New Roman" w:hAnsi="Times New Roman" w:cs="Times New Roman"/>
                <w:sz w:val="24"/>
                <w:szCs w:val="24"/>
              </w:rPr>
              <w:lastRenderedPageBreak/>
              <w:t xml:space="preserve">Latvijas diplomātiskajā </w:t>
            </w:r>
            <w:r w:rsidR="005F5847" w:rsidRPr="000F099B">
              <w:rPr>
                <w:rFonts w:ascii="Times New Roman" w:hAnsi="Times New Roman" w:cs="Times New Roman"/>
                <w:sz w:val="24"/>
                <w:szCs w:val="24"/>
              </w:rPr>
              <w:t>vai</w:t>
            </w:r>
            <w:r w:rsidR="0056053A" w:rsidRPr="000F099B">
              <w:rPr>
                <w:rFonts w:ascii="Times New Roman" w:hAnsi="Times New Roman" w:cs="Times New Roman"/>
                <w:sz w:val="24"/>
                <w:szCs w:val="24"/>
              </w:rPr>
              <w:t xml:space="preserve"> konsulārajā pārstāvniecībā ārvalstī.</w:t>
            </w:r>
          </w:p>
          <w:p w:rsidR="00BE1FA5" w:rsidRPr="000F099B" w:rsidRDefault="00BE1FA5" w:rsidP="000F099B">
            <w:pPr>
              <w:spacing w:after="0"/>
              <w:jc w:val="both"/>
              <w:rPr>
                <w:rFonts w:ascii="Times New Roman" w:hAnsi="Times New Roman" w:cs="Times New Roman"/>
                <w:sz w:val="24"/>
                <w:szCs w:val="24"/>
              </w:rPr>
            </w:pPr>
          </w:p>
          <w:p w:rsidR="006B351E" w:rsidRPr="006B351E" w:rsidRDefault="006B351E" w:rsidP="000F099B">
            <w:pPr>
              <w:jc w:val="both"/>
              <w:rPr>
                <w:rFonts w:ascii="Times New Roman" w:eastAsia="Times New Roman" w:hAnsi="Times New Roman" w:cs="Times New Roman"/>
                <w:sz w:val="24"/>
                <w:szCs w:val="24"/>
                <w:lang w:eastAsia="lv-LV"/>
              </w:rPr>
            </w:pPr>
            <w:r w:rsidRPr="006B351E">
              <w:rPr>
                <w:rFonts w:ascii="Times New Roman" w:eastAsia="Times New Roman" w:hAnsi="Times New Roman" w:cs="Times New Roman"/>
                <w:sz w:val="24"/>
                <w:szCs w:val="24"/>
                <w:lang w:eastAsia="lv-LV"/>
              </w:rPr>
              <w:t xml:space="preserve">Ja iekšlietu ministrs ir pieņēmis lēmumu par aizliegumu personai izceļot no Latvijas Republikas, obligāts personu apliecinošs dokuments Latvijas pilsonim vai nepilsonim ir attiecīgi Latvijas pilsoņa vai nepilsoņa personas apliecība, bet </w:t>
            </w:r>
            <w:r w:rsidRPr="006B351E">
              <w:rPr>
                <w:rFonts w:ascii="Times New Roman" w:hAnsi="Times New Roman" w:cs="Times New Roman"/>
                <w:sz w:val="24"/>
                <w:szCs w:val="24"/>
              </w:rPr>
              <w:t>personai, kurai Latvijas Republikā piešķirts bezvalstnieka vai alternatīvais statuss, vai bēglim</w:t>
            </w:r>
            <w:r w:rsidRPr="006B351E">
              <w:rPr>
                <w:rFonts w:ascii="Times New Roman" w:eastAsia="Times New Roman" w:hAnsi="Times New Roman" w:cs="Times New Roman"/>
                <w:sz w:val="24"/>
                <w:szCs w:val="24"/>
                <w:lang w:eastAsia="lv-LV"/>
              </w:rPr>
              <w:t xml:space="preserve"> - uzturēšanās atļauja, kas izsniegta pēc lēmuma par aizliegumu izceļot no Latvijas Republikas paziņošanas.</w:t>
            </w:r>
          </w:p>
          <w:p w:rsidR="00C967EF" w:rsidRPr="000F099B" w:rsidRDefault="00762C75" w:rsidP="000F099B">
            <w:pPr>
              <w:jc w:val="both"/>
              <w:rPr>
                <w:rFonts w:ascii="Times New Roman" w:eastAsia="Times New Roman" w:hAnsi="Times New Roman" w:cs="Times New Roman"/>
                <w:sz w:val="24"/>
                <w:szCs w:val="24"/>
                <w:lang w:eastAsia="lv-LV"/>
              </w:rPr>
            </w:pPr>
            <w:r w:rsidRPr="000F099B">
              <w:rPr>
                <w:rFonts w:ascii="Times New Roman" w:eastAsia="Times New Roman" w:hAnsi="Times New Roman" w:cs="Times New Roman"/>
                <w:sz w:val="24"/>
                <w:szCs w:val="24"/>
                <w:lang w:eastAsia="lv-LV"/>
              </w:rPr>
              <w:t>Projektā paredzēts noteikt</w:t>
            </w:r>
            <w:r w:rsidR="00ED7FD7" w:rsidRPr="000F099B">
              <w:rPr>
                <w:rFonts w:ascii="Times New Roman" w:eastAsia="Times New Roman" w:hAnsi="Times New Roman" w:cs="Times New Roman"/>
                <w:sz w:val="24"/>
                <w:szCs w:val="24"/>
                <w:lang w:eastAsia="lv-LV"/>
              </w:rPr>
              <w:t xml:space="preserve"> personu apliecinošu dokumentu nodošanas un izņemšanas kārtīb</w:t>
            </w:r>
            <w:r w:rsidRPr="000F099B">
              <w:rPr>
                <w:rFonts w:ascii="Times New Roman" w:eastAsia="Times New Roman" w:hAnsi="Times New Roman" w:cs="Times New Roman"/>
                <w:sz w:val="24"/>
                <w:szCs w:val="24"/>
                <w:lang w:eastAsia="lv-LV"/>
              </w:rPr>
              <w:t>u gadījumā, ja</w:t>
            </w:r>
            <w:r w:rsidRPr="000F099B">
              <w:rPr>
                <w:rFonts w:ascii="Times New Roman" w:hAnsi="Times New Roman" w:cs="Times New Roman"/>
                <w:sz w:val="24"/>
                <w:szCs w:val="24"/>
              </w:rPr>
              <w:t xml:space="preserve"> iekšlietu ministrs ir pieņēmis lēmumu par aizliegumu Latvijas pilsonim, nepilsonim vai personai, kurai Latvijas Republikā piešķirts bezvalstnieka</w:t>
            </w:r>
            <w:r w:rsidR="006B351E">
              <w:rPr>
                <w:rFonts w:ascii="Times New Roman" w:hAnsi="Times New Roman" w:cs="Times New Roman"/>
                <w:sz w:val="24"/>
                <w:szCs w:val="24"/>
              </w:rPr>
              <w:t xml:space="preserve"> vai alternatīvais</w:t>
            </w:r>
            <w:r w:rsidRPr="000F099B">
              <w:rPr>
                <w:rFonts w:ascii="Times New Roman" w:hAnsi="Times New Roman" w:cs="Times New Roman"/>
                <w:sz w:val="24"/>
                <w:szCs w:val="24"/>
              </w:rPr>
              <w:t xml:space="preserve"> statuss,</w:t>
            </w:r>
            <w:r w:rsidR="006B351E">
              <w:rPr>
                <w:rFonts w:ascii="Times New Roman" w:hAnsi="Times New Roman" w:cs="Times New Roman"/>
                <w:sz w:val="24"/>
                <w:szCs w:val="24"/>
              </w:rPr>
              <w:t xml:space="preserve"> bēglim</w:t>
            </w:r>
            <w:r w:rsidRPr="000F099B">
              <w:rPr>
                <w:rFonts w:ascii="Times New Roman" w:hAnsi="Times New Roman" w:cs="Times New Roman"/>
                <w:sz w:val="24"/>
                <w:szCs w:val="24"/>
              </w:rPr>
              <w:t xml:space="preserve"> izceļot no Latvijas Republikas</w:t>
            </w:r>
            <w:r w:rsidR="00ED7FD7" w:rsidRPr="000F099B">
              <w:rPr>
                <w:rFonts w:ascii="Times New Roman" w:eastAsia="Times New Roman" w:hAnsi="Times New Roman" w:cs="Times New Roman"/>
                <w:sz w:val="24"/>
                <w:szCs w:val="24"/>
                <w:lang w:eastAsia="lv-LV"/>
              </w:rPr>
              <w:t>.</w:t>
            </w:r>
          </w:p>
          <w:p w:rsidR="00F07507" w:rsidRPr="000F099B" w:rsidRDefault="00F07507" w:rsidP="000F099B">
            <w:pPr>
              <w:jc w:val="both"/>
              <w:rPr>
                <w:rFonts w:ascii="Times New Roman" w:eastAsia="Times New Roman" w:hAnsi="Times New Roman" w:cs="Times New Roman"/>
                <w:sz w:val="24"/>
                <w:szCs w:val="24"/>
                <w:lang w:eastAsia="lv-LV"/>
              </w:rPr>
            </w:pPr>
            <w:r w:rsidRPr="000F099B">
              <w:rPr>
                <w:rFonts w:ascii="Times New Roman" w:eastAsia="Times New Roman" w:hAnsi="Times New Roman" w:cs="Times New Roman"/>
                <w:sz w:val="24"/>
                <w:szCs w:val="24"/>
                <w:lang w:eastAsia="lv-LV"/>
              </w:rPr>
              <w:t>Projektā n</w:t>
            </w:r>
            <w:r w:rsidR="00F442BB" w:rsidRPr="000F099B">
              <w:rPr>
                <w:rFonts w:ascii="Times New Roman" w:eastAsia="Times New Roman" w:hAnsi="Times New Roman" w:cs="Times New Roman"/>
                <w:sz w:val="24"/>
                <w:szCs w:val="24"/>
                <w:lang w:eastAsia="lv-LV"/>
              </w:rPr>
              <w:t>av paredzētas normas, kas noteiktu personas pienākumu tai izsniegto</w:t>
            </w:r>
            <w:r w:rsidR="0034477F" w:rsidRPr="000F099B">
              <w:rPr>
                <w:rFonts w:ascii="Times New Roman" w:eastAsia="Times New Roman" w:hAnsi="Times New Roman" w:cs="Times New Roman"/>
                <w:sz w:val="24"/>
                <w:szCs w:val="24"/>
                <w:lang w:eastAsia="lv-LV"/>
              </w:rPr>
              <w:t xml:space="preserve"> </w:t>
            </w:r>
            <w:r w:rsidR="00F442BB" w:rsidRPr="000F099B">
              <w:rPr>
                <w:rFonts w:ascii="Times New Roman" w:eastAsia="Times New Roman" w:hAnsi="Times New Roman" w:cs="Times New Roman"/>
                <w:sz w:val="24"/>
                <w:szCs w:val="24"/>
                <w:lang w:eastAsia="lv-LV"/>
              </w:rPr>
              <w:t xml:space="preserve">ceļošanai nederīgo </w:t>
            </w:r>
            <w:r w:rsidRPr="000F099B">
              <w:rPr>
                <w:rFonts w:ascii="Times New Roman" w:eastAsia="Times New Roman" w:hAnsi="Times New Roman" w:cs="Times New Roman"/>
                <w:sz w:val="24"/>
                <w:szCs w:val="24"/>
                <w:lang w:eastAsia="lv-LV"/>
              </w:rPr>
              <w:t xml:space="preserve">personas apliecību nodot izdevējiestādei pēc </w:t>
            </w:r>
            <w:r w:rsidR="00297EDC" w:rsidRPr="000F099B">
              <w:rPr>
                <w:rFonts w:ascii="Times New Roman" w:eastAsia="Times New Roman" w:hAnsi="Times New Roman" w:cs="Times New Roman"/>
                <w:sz w:val="24"/>
                <w:szCs w:val="24"/>
                <w:lang w:eastAsia="lv-LV"/>
              </w:rPr>
              <w:t xml:space="preserve">tās </w:t>
            </w:r>
            <w:r w:rsidRPr="000F099B">
              <w:rPr>
                <w:rFonts w:ascii="Times New Roman" w:eastAsia="Times New Roman" w:hAnsi="Times New Roman" w:cs="Times New Roman"/>
                <w:sz w:val="24"/>
                <w:szCs w:val="24"/>
                <w:lang w:eastAsia="lv-LV"/>
              </w:rPr>
              <w:t xml:space="preserve">derīguma termiņa beigām, ņemot vērā, ka </w:t>
            </w:r>
            <w:r w:rsidR="00297EDC" w:rsidRPr="000F099B">
              <w:rPr>
                <w:rFonts w:ascii="Times New Roman" w:eastAsia="Times New Roman" w:hAnsi="Times New Roman" w:cs="Times New Roman"/>
                <w:sz w:val="24"/>
                <w:szCs w:val="24"/>
                <w:lang w:eastAsia="lv-LV"/>
              </w:rPr>
              <w:t xml:space="preserve">likumā </w:t>
            </w:r>
            <w:r w:rsidRPr="000F099B">
              <w:rPr>
                <w:rFonts w:ascii="Times New Roman" w:eastAsia="Times New Roman" w:hAnsi="Times New Roman" w:cs="Times New Roman"/>
                <w:sz w:val="24"/>
                <w:szCs w:val="24"/>
                <w:lang w:eastAsia="lv-LV"/>
              </w:rPr>
              <w:t>esošais regulējums</w:t>
            </w:r>
            <w:r w:rsidR="0034477F" w:rsidRPr="000F099B">
              <w:rPr>
                <w:rFonts w:ascii="Times New Roman" w:eastAsia="Times New Roman" w:hAnsi="Times New Roman" w:cs="Times New Roman"/>
                <w:sz w:val="24"/>
                <w:szCs w:val="24"/>
                <w:lang w:eastAsia="lv-LV"/>
              </w:rPr>
              <w:t xml:space="preserve"> nodot personu apliecinošu dokumentu, kura derīguma termiņš ir beidzies, ir pietiekams.</w:t>
            </w:r>
          </w:p>
          <w:p w:rsidR="00445353" w:rsidRPr="000F099B" w:rsidRDefault="001F5D9E" w:rsidP="000F099B">
            <w:pPr>
              <w:jc w:val="both"/>
              <w:rPr>
                <w:rFonts w:ascii="Times New Roman" w:eastAsia="Times New Roman" w:hAnsi="Times New Roman" w:cs="Times New Roman"/>
                <w:sz w:val="24"/>
                <w:szCs w:val="24"/>
                <w:lang w:eastAsia="lv-LV"/>
              </w:rPr>
            </w:pPr>
            <w:r w:rsidRPr="000F099B">
              <w:rPr>
                <w:rFonts w:ascii="Times New Roman" w:eastAsia="Times New Roman" w:hAnsi="Times New Roman" w:cs="Times New Roman"/>
                <w:sz w:val="24"/>
                <w:szCs w:val="24"/>
                <w:lang w:eastAsia="lv-LV"/>
              </w:rPr>
              <w:t>Vienlaikus projektā paredzēts</w:t>
            </w:r>
            <w:r w:rsidR="00191141" w:rsidRPr="000F099B">
              <w:rPr>
                <w:rFonts w:ascii="Times New Roman" w:eastAsia="Times New Roman" w:hAnsi="Times New Roman" w:cs="Times New Roman"/>
                <w:sz w:val="24"/>
                <w:szCs w:val="24"/>
                <w:lang w:eastAsia="lv-LV"/>
              </w:rPr>
              <w:t xml:space="preserve"> grozīt</w:t>
            </w:r>
            <w:r w:rsidRPr="000F099B">
              <w:rPr>
                <w:rFonts w:ascii="Times New Roman" w:eastAsia="Times New Roman" w:hAnsi="Times New Roman" w:cs="Times New Roman"/>
                <w:sz w:val="24"/>
                <w:szCs w:val="24"/>
                <w:lang w:eastAsia="lv-LV"/>
              </w:rPr>
              <w:t xml:space="preserve"> </w:t>
            </w:r>
            <w:r w:rsidR="000C3499" w:rsidRPr="000F099B">
              <w:rPr>
                <w:rFonts w:ascii="Times New Roman" w:eastAsia="Times New Roman" w:hAnsi="Times New Roman" w:cs="Times New Roman"/>
                <w:sz w:val="24"/>
                <w:szCs w:val="24"/>
                <w:lang w:eastAsia="lv-LV"/>
              </w:rPr>
              <w:t>esošo</w:t>
            </w:r>
            <w:r w:rsidR="00445353" w:rsidRPr="000F099B">
              <w:rPr>
                <w:rFonts w:ascii="Times New Roman" w:eastAsia="Times New Roman" w:hAnsi="Times New Roman" w:cs="Times New Roman"/>
                <w:sz w:val="24"/>
                <w:szCs w:val="24"/>
                <w:lang w:eastAsia="lv-LV"/>
              </w:rPr>
              <w:t xml:space="preserve"> neprecīzo</w:t>
            </w:r>
            <w:r w:rsidR="000C3499" w:rsidRPr="000F099B">
              <w:rPr>
                <w:rFonts w:ascii="Times New Roman" w:eastAsia="Times New Roman" w:hAnsi="Times New Roman" w:cs="Times New Roman"/>
                <w:sz w:val="24"/>
                <w:szCs w:val="24"/>
                <w:lang w:eastAsia="lv-LV"/>
              </w:rPr>
              <w:t xml:space="preserve"> </w:t>
            </w:r>
            <w:r w:rsidRPr="000F099B">
              <w:rPr>
                <w:rFonts w:ascii="Times New Roman" w:eastAsia="Times New Roman" w:hAnsi="Times New Roman" w:cs="Times New Roman"/>
                <w:sz w:val="24"/>
                <w:szCs w:val="24"/>
                <w:lang w:eastAsia="lv-LV"/>
              </w:rPr>
              <w:t>10.</w:t>
            </w:r>
            <w:r w:rsidR="00191141" w:rsidRPr="000F099B">
              <w:rPr>
                <w:rFonts w:ascii="Times New Roman" w:eastAsia="Times New Roman" w:hAnsi="Times New Roman" w:cs="Times New Roman"/>
                <w:sz w:val="24"/>
                <w:szCs w:val="24"/>
                <w:lang w:eastAsia="lv-LV"/>
              </w:rPr>
              <w:t>panta</w:t>
            </w:r>
            <w:r w:rsidRPr="000F099B">
              <w:rPr>
                <w:rFonts w:ascii="Times New Roman" w:eastAsia="Times New Roman" w:hAnsi="Times New Roman" w:cs="Times New Roman"/>
                <w:sz w:val="24"/>
                <w:szCs w:val="24"/>
                <w:lang w:eastAsia="lv-LV"/>
              </w:rPr>
              <w:t xml:space="preserve"> </w:t>
            </w:r>
            <w:r w:rsidR="00191141" w:rsidRPr="000F099B">
              <w:rPr>
                <w:rFonts w:ascii="Times New Roman" w:eastAsia="Times New Roman" w:hAnsi="Times New Roman" w:cs="Times New Roman"/>
                <w:sz w:val="24"/>
                <w:szCs w:val="24"/>
                <w:lang w:eastAsia="lv-LV"/>
              </w:rPr>
              <w:t>nosaukumu</w:t>
            </w:r>
            <w:r w:rsidR="000C3499" w:rsidRPr="000F099B">
              <w:rPr>
                <w:rFonts w:ascii="Times New Roman" w:eastAsia="Times New Roman" w:hAnsi="Times New Roman" w:cs="Times New Roman"/>
                <w:sz w:val="24"/>
                <w:szCs w:val="24"/>
                <w:lang w:eastAsia="lv-LV"/>
              </w:rPr>
              <w:t xml:space="preserve"> „Personu apliecinošs dokuments personai, kas jaunāka par 15 gadiem”,</w:t>
            </w:r>
            <w:r w:rsidR="00191141" w:rsidRPr="000F099B">
              <w:rPr>
                <w:rFonts w:ascii="Times New Roman" w:eastAsia="Times New Roman" w:hAnsi="Times New Roman" w:cs="Times New Roman"/>
                <w:sz w:val="24"/>
                <w:szCs w:val="24"/>
                <w:lang w:eastAsia="lv-LV"/>
              </w:rPr>
              <w:t xml:space="preserve"> izsakot </w:t>
            </w:r>
            <w:r w:rsidR="000C3499" w:rsidRPr="000F099B">
              <w:rPr>
                <w:rFonts w:ascii="Times New Roman" w:eastAsia="Times New Roman" w:hAnsi="Times New Roman" w:cs="Times New Roman"/>
                <w:sz w:val="24"/>
                <w:szCs w:val="24"/>
                <w:lang w:eastAsia="lv-LV"/>
              </w:rPr>
              <w:t>to šādā redakcijā</w:t>
            </w:r>
            <w:r w:rsidR="00445353" w:rsidRPr="000F099B">
              <w:rPr>
                <w:rFonts w:ascii="Times New Roman" w:eastAsia="Times New Roman" w:hAnsi="Times New Roman" w:cs="Times New Roman"/>
                <w:sz w:val="24"/>
                <w:szCs w:val="24"/>
                <w:lang w:eastAsia="lv-LV"/>
              </w:rPr>
              <w:t>:</w:t>
            </w:r>
            <w:r w:rsidR="000C3499" w:rsidRPr="000F099B">
              <w:rPr>
                <w:rFonts w:ascii="Times New Roman" w:eastAsia="Times New Roman" w:hAnsi="Times New Roman" w:cs="Times New Roman"/>
                <w:sz w:val="24"/>
                <w:szCs w:val="24"/>
                <w:lang w:eastAsia="lv-LV"/>
              </w:rPr>
              <w:t xml:space="preserve"> </w:t>
            </w:r>
            <w:r w:rsidR="00191141" w:rsidRPr="000F099B">
              <w:rPr>
                <w:rFonts w:ascii="Times New Roman" w:eastAsia="Times New Roman" w:hAnsi="Times New Roman" w:cs="Times New Roman"/>
                <w:sz w:val="24"/>
                <w:szCs w:val="24"/>
                <w:lang w:eastAsia="lv-LV"/>
              </w:rPr>
              <w:t>„Personu apliecinošu dokumentu izsniegšana”</w:t>
            </w:r>
            <w:r w:rsidR="000C3499" w:rsidRPr="000F099B">
              <w:rPr>
                <w:rFonts w:ascii="Times New Roman" w:eastAsia="Times New Roman" w:hAnsi="Times New Roman" w:cs="Times New Roman"/>
                <w:sz w:val="24"/>
                <w:szCs w:val="24"/>
                <w:lang w:eastAsia="lv-LV"/>
              </w:rPr>
              <w:t>, ņemot vērā, ka</w:t>
            </w:r>
            <w:r w:rsidR="00445353" w:rsidRPr="000F099B">
              <w:rPr>
                <w:rFonts w:ascii="Times New Roman" w:eastAsia="Times New Roman" w:hAnsi="Times New Roman" w:cs="Times New Roman"/>
                <w:sz w:val="24"/>
                <w:szCs w:val="24"/>
                <w:lang w:eastAsia="lv-LV"/>
              </w:rPr>
              <w:t xml:space="preserve"> minētajā pantā</w:t>
            </w:r>
            <w:r w:rsidR="000C3499" w:rsidRPr="000F099B">
              <w:rPr>
                <w:rFonts w:ascii="Times New Roman" w:eastAsia="Times New Roman" w:hAnsi="Times New Roman" w:cs="Times New Roman"/>
                <w:sz w:val="24"/>
                <w:szCs w:val="24"/>
                <w:lang w:eastAsia="lv-LV"/>
              </w:rPr>
              <w:t xml:space="preserve"> </w:t>
            </w:r>
            <w:r w:rsidR="00445353" w:rsidRPr="000F099B">
              <w:rPr>
                <w:rFonts w:ascii="Times New Roman" w:eastAsia="Times New Roman" w:hAnsi="Times New Roman" w:cs="Times New Roman"/>
                <w:sz w:val="24"/>
                <w:szCs w:val="24"/>
                <w:lang w:eastAsia="lv-LV"/>
              </w:rPr>
              <w:t>iekļautas gan normas, kas regulē personu apliecinošu dokumentu izsniegšanu personām, kas jaunākas par 15 gadiem</w:t>
            </w:r>
            <w:r w:rsidR="00475E64" w:rsidRPr="000F099B">
              <w:rPr>
                <w:rFonts w:ascii="Times New Roman" w:eastAsia="Times New Roman" w:hAnsi="Times New Roman" w:cs="Times New Roman"/>
                <w:sz w:val="24"/>
                <w:szCs w:val="24"/>
                <w:lang w:eastAsia="lv-LV"/>
              </w:rPr>
              <w:t xml:space="preserve">, gan arī </w:t>
            </w:r>
            <w:r w:rsidR="00FE7295" w:rsidRPr="000F099B">
              <w:rPr>
                <w:rFonts w:ascii="Times New Roman" w:eastAsia="Times New Roman" w:hAnsi="Times New Roman" w:cs="Times New Roman"/>
                <w:sz w:val="24"/>
                <w:szCs w:val="24"/>
                <w:lang w:eastAsia="lv-LV"/>
              </w:rPr>
              <w:t>pārējām</w:t>
            </w:r>
            <w:r w:rsidR="00475E64" w:rsidRPr="000F099B">
              <w:rPr>
                <w:rFonts w:ascii="Times New Roman" w:eastAsia="Times New Roman" w:hAnsi="Times New Roman" w:cs="Times New Roman"/>
                <w:sz w:val="24"/>
                <w:szCs w:val="24"/>
                <w:lang w:eastAsia="lv-LV"/>
              </w:rPr>
              <w:t xml:space="preserve"> personām, kurām ir pienākums saņemt personu </w:t>
            </w:r>
            <w:r w:rsidR="001234B8" w:rsidRPr="000F099B">
              <w:rPr>
                <w:rFonts w:ascii="Times New Roman" w:eastAsia="Times New Roman" w:hAnsi="Times New Roman" w:cs="Times New Roman"/>
                <w:sz w:val="24"/>
                <w:szCs w:val="24"/>
                <w:lang w:eastAsia="lv-LV"/>
              </w:rPr>
              <w:t>apliecinošu dokumentu</w:t>
            </w:r>
            <w:r w:rsidR="00445353" w:rsidRPr="000F099B">
              <w:rPr>
                <w:rFonts w:ascii="Times New Roman" w:eastAsia="Times New Roman" w:hAnsi="Times New Roman" w:cs="Times New Roman"/>
                <w:sz w:val="24"/>
                <w:szCs w:val="24"/>
                <w:lang w:eastAsia="lv-LV"/>
              </w:rPr>
              <w:t>.</w:t>
            </w:r>
          </w:p>
          <w:p w:rsidR="00497D3E" w:rsidRDefault="00E426D4" w:rsidP="000F099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w:t>
            </w:r>
            <w:r w:rsidR="00497D3E" w:rsidRPr="000F099B">
              <w:rPr>
                <w:rFonts w:ascii="Times New Roman" w:eastAsia="Times New Roman" w:hAnsi="Times New Roman" w:cs="Times New Roman"/>
                <w:sz w:val="24"/>
                <w:szCs w:val="24"/>
                <w:lang w:eastAsia="lv-LV"/>
              </w:rPr>
              <w:t xml:space="preserve">ikumā noteiktās tiesības vienam no bērna vecākiem iesniegt iesniegumu ar lūgumu neizsniegt bērna personu apliecinošu dokumentu otram bērna vecākam,- mēnesi no iesnieguma saņemšanas dienas, precizēta, nosakot, ka minētais iesniegums </w:t>
            </w:r>
            <w:r w:rsidR="00DB4406" w:rsidRPr="000F099B">
              <w:rPr>
                <w:rFonts w:ascii="Times New Roman" w:eastAsia="Times New Roman" w:hAnsi="Times New Roman" w:cs="Times New Roman"/>
                <w:sz w:val="24"/>
                <w:szCs w:val="24"/>
                <w:lang w:eastAsia="lv-LV"/>
              </w:rPr>
              <w:t>tiek iesniegts</w:t>
            </w:r>
            <w:r w:rsidR="00ED7FD7" w:rsidRPr="000F099B">
              <w:rPr>
                <w:rFonts w:ascii="Times New Roman" w:eastAsia="Times New Roman" w:hAnsi="Times New Roman" w:cs="Times New Roman"/>
                <w:sz w:val="24"/>
                <w:szCs w:val="24"/>
                <w:lang w:eastAsia="lv-LV"/>
              </w:rPr>
              <w:t xml:space="preserve"> vienu reizi</w:t>
            </w:r>
            <w:r w:rsidR="00AC4997">
              <w:rPr>
                <w:rFonts w:ascii="Times New Roman" w:eastAsia="Times New Roman" w:hAnsi="Times New Roman" w:cs="Times New Roman"/>
                <w:sz w:val="24"/>
                <w:szCs w:val="24"/>
                <w:lang w:eastAsia="lv-LV"/>
              </w:rPr>
              <w:t xml:space="preserve"> līdz brīdim, kad tiesā iesniegts lūgums </w:t>
            </w:r>
            <w:r w:rsidR="00AC4997" w:rsidRPr="00AC4997">
              <w:rPr>
                <w:rFonts w:ascii="Times New Roman" w:eastAsia="Times New Roman" w:hAnsi="Times New Roman" w:cs="Times New Roman"/>
                <w:sz w:val="24"/>
                <w:szCs w:val="24"/>
                <w:lang w:eastAsia="lv-LV"/>
              </w:rPr>
              <w:t>pieņemt lēmumu, ar kuru noteikts aizliegums bērnu izvest no valsts</w:t>
            </w:r>
            <w:r w:rsidR="00ED7FD7" w:rsidRPr="000F099B">
              <w:rPr>
                <w:rFonts w:ascii="Times New Roman" w:eastAsia="Times New Roman" w:hAnsi="Times New Roman" w:cs="Times New Roman"/>
                <w:sz w:val="24"/>
                <w:szCs w:val="24"/>
                <w:lang w:eastAsia="lv-LV"/>
              </w:rPr>
              <w:t>.</w:t>
            </w:r>
            <w:r w:rsidR="0036264E" w:rsidRPr="000F099B">
              <w:rPr>
                <w:rFonts w:ascii="Times New Roman" w:eastAsia="Times New Roman" w:hAnsi="Times New Roman" w:cs="Times New Roman"/>
                <w:sz w:val="24"/>
                <w:szCs w:val="24"/>
                <w:lang w:eastAsia="lv-LV"/>
              </w:rPr>
              <w:t xml:space="preserve"> Tādejādi paredzēts novērst gadījumus,</w:t>
            </w:r>
            <w:r w:rsidR="0036264E">
              <w:rPr>
                <w:rFonts w:ascii="Times New Roman" w:eastAsia="Times New Roman" w:hAnsi="Times New Roman" w:cs="Times New Roman"/>
                <w:sz w:val="24"/>
                <w:szCs w:val="24"/>
                <w:lang w:eastAsia="lv-LV"/>
              </w:rPr>
              <w:t xml:space="preserve"> ka likuma normā noteiktais viena mēneša termiņš netiek iev</w:t>
            </w:r>
            <w:r w:rsidR="009B6337">
              <w:rPr>
                <w:rFonts w:ascii="Times New Roman" w:eastAsia="Times New Roman" w:hAnsi="Times New Roman" w:cs="Times New Roman"/>
                <w:sz w:val="24"/>
                <w:szCs w:val="24"/>
                <w:lang w:eastAsia="lv-LV"/>
              </w:rPr>
              <w:t>ērots</w:t>
            </w:r>
            <w:r w:rsidR="00D1094A">
              <w:rPr>
                <w:rFonts w:ascii="Times New Roman" w:eastAsia="Times New Roman" w:hAnsi="Times New Roman" w:cs="Times New Roman"/>
                <w:sz w:val="24"/>
                <w:szCs w:val="24"/>
                <w:lang w:eastAsia="lv-LV"/>
              </w:rPr>
              <w:t xml:space="preserve"> u</w:t>
            </w:r>
            <w:r w:rsidR="009B6337">
              <w:rPr>
                <w:rFonts w:ascii="Times New Roman" w:eastAsia="Times New Roman" w:hAnsi="Times New Roman" w:cs="Times New Roman"/>
                <w:sz w:val="24"/>
                <w:szCs w:val="24"/>
                <w:lang w:eastAsia="lv-LV"/>
              </w:rPr>
              <w:t xml:space="preserve">n likuma norma </w:t>
            </w:r>
            <w:r w:rsidR="00D1094A">
              <w:rPr>
                <w:rFonts w:ascii="Times New Roman" w:eastAsia="Times New Roman" w:hAnsi="Times New Roman" w:cs="Times New Roman"/>
                <w:sz w:val="24"/>
                <w:szCs w:val="24"/>
                <w:lang w:eastAsia="lv-LV"/>
              </w:rPr>
              <w:t>negod</w:t>
            </w:r>
            <w:r w:rsidR="009B6337">
              <w:rPr>
                <w:rFonts w:ascii="Times New Roman" w:eastAsia="Times New Roman" w:hAnsi="Times New Roman" w:cs="Times New Roman"/>
                <w:sz w:val="24"/>
                <w:szCs w:val="24"/>
                <w:lang w:eastAsia="lv-LV"/>
              </w:rPr>
              <w:t xml:space="preserve">prātīgi izmantota, </w:t>
            </w:r>
            <w:r w:rsidR="0036264E">
              <w:rPr>
                <w:rFonts w:ascii="Times New Roman" w:eastAsia="Times New Roman" w:hAnsi="Times New Roman" w:cs="Times New Roman"/>
                <w:sz w:val="24"/>
                <w:szCs w:val="24"/>
                <w:lang w:eastAsia="lv-LV"/>
              </w:rPr>
              <w:t>iesniedzot iesniegumu</w:t>
            </w:r>
            <w:r w:rsidR="009B6337">
              <w:rPr>
                <w:rFonts w:ascii="Times New Roman" w:eastAsia="Times New Roman" w:hAnsi="Times New Roman" w:cs="Times New Roman"/>
                <w:sz w:val="24"/>
                <w:szCs w:val="24"/>
                <w:lang w:eastAsia="lv-LV"/>
              </w:rPr>
              <w:t xml:space="preserve"> ar lūgumu personu apliecinošu dokumentu bērnam neizsniegt</w:t>
            </w:r>
            <w:r w:rsidR="0036264E">
              <w:rPr>
                <w:rFonts w:ascii="Times New Roman" w:eastAsia="Times New Roman" w:hAnsi="Times New Roman" w:cs="Times New Roman"/>
                <w:sz w:val="24"/>
                <w:szCs w:val="24"/>
                <w:lang w:eastAsia="lv-LV"/>
              </w:rPr>
              <w:t xml:space="preserve"> atkārtoti un vienlaikus nerisinot domstarpības</w:t>
            </w:r>
            <w:r w:rsidR="009B6337">
              <w:rPr>
                <w:rFonts w:ascii="Times New Roman" w:eastAsia="Times New Roman" w:hAnsi="Times New Roman" w:cs="Times New Roman"/>
                <w:sz w:val="24"/>
                <w:szCs w:val="24"/>
                <w:lang w:eastAsia="lv-LV"/>
              </w:rPr>
              <w:t xml:space="preserve"> vecāku starpā</w:t>
            </w:r>
            <w:r w:rsidR="0036264E">
              <w:rPr>
                <w:rFonts w:ascii="Times New Roman" w:eastAsia="Times New Roman" w:hAnsi="Times New Roman" w:cs="Times New Roman"/>
                <w:sz w:val="24"/>
                <w:szCs w:val="24"/>
                <w:lang w:eastAsia="lv-LV"/>
              </w:rPr>
              <w:t xml:space="preserve"> tiesiskā ceļā.</w:t>
            </w:r>
          </w:p>
          <w:p w:rsidR="00A075B8" w:rsidRPr="00A075B8" w:rsidRDefault="00A075B8" w:rsidP="00A075B8">
            <w:pPr>
              <w:jc w:val="both"/>
              <w:rPr>
                <w:rFonts w:ascii="Times New Roman" w:eastAsia="Times New Roman" w:hAnsi="Times New Roman" w:cs="Times New Roman"/>
                <w:sz w:val="24"/>
                <w:szCs w:val="24"/>
                <w:lang w:eastAsia="lv-LV"/>
              </w:rPr>
            </w:pPr>
            <w:r w:rsidRPr="00A075B8">
              <w:rPr>
                <w:rFonts w:ascii="Times New Roman" w:eastAsia="Times New Roman" w:hAnsi="Times New Roman" w:cs="Times New Roman"/>
                <w:sz w:val="24"/>
                <w:szCs w:val="24"/>
                <w:lang w:eastAsia="lv-LV"/>
              </w:rPr>
              <w:t xml:space="preserve">Ārlietu ministrijas Valsts protokols veic Latvijā akreditēto ārvalstu diplomātisko un konsulāro pārstāvniecību, starptautisko organizāciju un to pārstāvniecību darbinieku, viņu ģimenes locekļu un privāto mājkalpotāju, kā arī </w:t>
            </w:r>
            <w:r w:rsidRPr="00A075B8">
              <w:rPr>
                <w:rFonts w:ascii="Times New Roman" w:eastAsia="Times New Roman" w:hAnsi="Times New Roman" w:cs="Times New Roman"/>
                <w:sz w:val="24"/>
                <w:szCs w:val="24"/>
                <w:lang w:eastAsia="lv-LV"/>
              </w:rPr>
              <w:lastRenderedPageBreak/>
              <w:t>nerezidējošo diplomātu un viņu ģimenes locekļu akreditāciju Latvijas Republikā. Akreditēti tiek arī dažādu citu starptautisko tiesību subjektu pārstāvji, piemēram, Palestīnas pašpārvaldes pārstāvji un Neatkarīgā Maltas Bruņinieku ordeņa pārstāvji. Šo personu akreditācija izriet no 1961.gada Vīnes konvencijas par diplomātiskajiem sakariem, 1963.gada Vīnes konvencijas par konsulārajiem sakariem un citiem Latvijas Republikai saistošajiem starptautiskajiem līgumiem un starptautiskajām paražām. Ārlietu ministrijas Valsts protokols, akreditējot šīs personas, izsniedz tām identifikācijas kartes.</w:t>
            </w:r>
          </w:p>
          <w:p w:rsidR="00A075B8" w:rsidRPr="00A075B8" w:rsidRDefault="00A075B8" w:rsidP="00A075B8">
            <w:pPr>
              <w:jc w:val="both"/>
              <w:rPr>
                <w:rFonts w:ascii="Times New Roman" w:eastAsia="Times New Roman" w:hAnsi="Times New Roman" w:cs="Times New Roman"/>
                <w:sz w:val="24"/>
                <w:szCs w:val="24"/>
                <w:lang w:eastAsia="lv-LV"/>
              </w:rPr>
            </w:pPr>
            <w:r w:rsidRPr="00A075B8">
              <w:rPr>
                <w:rFonts w:ascii="Times New Roman" w:eastAsia="Times New Roman" w:hAnsi="Times New Roman" w:cs="Times New Roman"/>
                <w:sz w:val="24"/>
                <w:szCs w:val="24"/>
                <w:lang w:eastAsia="lv-LV"/>
              </w:rPr>
              <w:t xml:space="preserve">Šobrīd Ārlietu ministrija izstrādā Ministru kabineta noteikumu projektu, lai visām akreditētajām personām izsniegtu personas apliecību saskaņā ar Personu </w:t>
            </w:r>
            <w:r>
              <w:rPr>
                <w:rFonts w:ascii="Times New Roman" w:eastAsia="Times New Roman" w:hAnsi="Times New Roman" w:cs="Times New Roman"/>
                <w:sz w:val="24"/>
                <w:szCs w:val="24"/>
                <w:lang w:eastAsia="lv-LV"/>
              </w:rPr>
              <w:t>apliecinošu dokumentu likuma 5.</w:t>
            </w:r>
            <w:r w:rsidRPr="00A075B8">
              <w:rPr>
                <w:rFonts w:ascii="Times New Roman" w:eastAsia="Times New Roman" w:hAnsi="Times New Roman" w:cs="Times New Roman"/>
                <w:sz w:val="24"/>
                <w:szCs w:val="24"/>
                <w:lang w:eastAsia="lv-LV"/>
              </w:rPr>
              <w:t xml:space="preserve">panta pirmās daļas 5.punktu. </w:t>
            </w:r>
          </w:p>
          <w:p w:rsidR="00A075B8" w:rsidRDefault="00A075B8" w:rsidP="00A075B8">
            <w:pPr>
              <w:jc w:val="both"/>
              <w:rPr>
                <w:rFonts w:ascii="Times New Roman" w:eastAsia="Times New Roman" w:hAnsi="Times New Roman" w:cs="Times New Roman"/>
                <w:sz w:val="24"/>
                <w:szCs w:val="24"/>
                <w:lang w:eastAsia="lv-LV"/>
              </w:rPr>
            </w:pPr>
            <w:r w:rsidRPr="00A075B8">
              <w:rPr>
                <w:rFonts w:ascii="Times New Roman" w:eastAsia="Times New Roman" w:hAnsi="Times New Roman" w:cs="Times New Roman"/>
                <w:sz w:val="24"/>
                <w:szCs w:val="24"/>
                <w:lang w:eastAsia="lv-LV"/>
              </w:rPr>
              <w:t>Tomēr, Personu apliecinošu dokumentu likumā ietvertais pilnvarojums nav pilnīgs un to ir nepieciešams precizēt, nosakot, ka personu apliecības izsniedz arī darbinieku privātajiem mājkalpotājiem, kā arī citu starptautisko tiesību subjektu darbiniekiem, kas akreditēti</w:t>
            </w:r>
            <w:r>
              <w:rPr>
                <w:rFonts w:ascii="Times New Roman" w:eastAsia="Times New Roman" w:hAnsi="Times New Roman" w:cs="Times New Roman"/>
                <w:sz w:val="24"/>
                <w:szCs w:val="24"/>
                <w:lang w:eastAsia="lv-LV"/>
              </w:rPr>
              <w:t xml:space="preserve"> Latvijā.</w:t>
            </w:r>
          </w:p>
          <w:p w:rsidR="00622539" w:rsidRPr="00BC04D8" w:rsidRDefault="00622539" w:rsidP="000F099B">
            <w:pPr>
              <w:jc w:val="both"/>
              <w:rPr>
                <w:rFonts w:ascii="Times New Roman" w:eastAsia="Times New Roman" w:hAnsi="Times New Roman" w:cs="Times New Roman"/>
                <w:sz w:val="24"/>
                <w:szCs w:val="24"/>
                <w:lang w:eastAsia="lv-LV"/>
              </w:rPr>
            </w:pPr>
            <w:r w:rsidRPr="00BC04D8">
              <w:rPr>
                <w:rFonts w:ascii="Times New Roman" w:hAnsi="Times New Roman" w:cs="Times New Roman"/>
                <w:bCs/>
                <w:sz w:val="24"/>
                <w:szCs w:val="24"/>
              </w:rPr>
              <w:t>Ievērojot to, ka</w:t>
            </w:r>
            <w:r>
              <w:rPr>
                <w:rFonts w:ascii="Times New Roman" w:hAnsi="Times New Roman" w:cs="Times New Roman"/>
                <w:bCs/>
                <w:sz w:val="24"/>
                <w:szCs w:val="24"/>
              </w:rPr>
              <w:t xml:space="preserve"> </w:t>
            </w:r>
            <w:r w:rsidRPr="00BC04D8">
              <w:rPr>
                <w:rFonts w:ascii="Times New Roman" w:hAnsi="Times New Roman" w:cs="Times New Roman"/>
                <w:bCs/>
                <w:sz w:val="24"/>
                <w:szCs w:val="24"/>
              </w:rPr>
              <w:t xml:space="preserve">līdz ar </w:t>
            </w:r>
            <w:r>
              <w:rPr>
                <w:rFonts w:ascii="Times New Roman" w:hAnsi="Times New Roman" w:cs="Times New Roman"/>
                <w:bCs/>
                <w:sz w:val="24"/>
                <w:szCs w:val="24"/>
              </w:rPr>
              <w:t>likump</w:t>
            </w:r>
            <w:r w:rsidRPr="00BC04D8">
              <w:rPr>
                <w:rFonts w:ascii="Times New Roman" w:hAnsi="Times New Roman" w:cs="Times New Roman"/>
                <w:bCs/>
                <w:sz w:val="24"/>
                <w:szCs w:val="24"/>
              </w:rPr>
              <w:t xml:space="preserve">rojekta virzību tiek virzīti arī </w:t>
            </w:r>
            <w:r>
              <w:rPr>
                <w:rFonts w:ascii="Times New Roman" w:hAnsi="Times New Roman" w:cs="Times New Roman"/>
                <w:bCs/>
                <w:sz w:val="24"/>
                <w:szCs w:val="24"/>
              </w:rPr>
              <w:t>grozījumi Nacionālās drošības likumā</w:t>
            </w:r>
            <w:r w:rsidRPr="00BC04D8">
              <w:rPr>
                <w:rFonts w:ascii="Times New Roman" w:hAnsi="Times New Roman" w:cs="Times New Roman"/>
                <w:bCs/>
                <w:sz w:val="24"/>
                <w:szCs w:val="24"/>
              </w:rPr>
              <w:t xml:space="preserve">, tad ir noteikts </w:t>
            </w:r>
            <w:r>
              <w:rPr>
                <w:rFonts w:ascii="Times New Roman" w:hAnsi="Times New Roman" w:cs="Times New Roman"/>
                <w:bCs/>
                <w:sz w:val="24"/>
                <w:szCs w:val="24"/>
              </w:rPr>
              <w:t>likumprojekta</w:t>
            </w:r>
            <w:r w:rsidRPr="00BC04D8">
              <w:rPr>
                <w:rFonts w:ascii="Times New Roman" w:hAnsi="Times New Roman" w:cs="Times New Roman"/>
                <w:bCs/>
                <w:sz w:val="24"/>
                <w:szCs w:val="24"/>
              </w:rPr>
              <w:t xml:space="preserve"> spēkā stāšanās datums 201</w:t>
            </w:r>
            <w:r>
              <w:rPr>
                <w:rFonts w:ascii="Times New Roman" w:hAnsi="Times New Roman" w:cs="Times New Roman"/>
                <w:bCs/>
                <w:sz w:val="24"/>
                <w:szCs w:val="24"/>
              </w:rPr>
              <w:t>7.gada 1.janvāris</w:t>
            </w:r>
            <w:r w:rsidRPr="00BC04D8">
              <w:rPr>
                <w:rFonts w:ascii="Times New Roman" w:hAnsi="Times New Roman" w:cs="Times New Roman"/>
                <w:bCs/>
                <w:sz w:val="24"/>
                <w:szCs w:val="24"/>
              </w:rPr>
              <w:t>, lai nodrošinātu visu projektu vienlaicīgu spēkā stāšanos.</w:t>
            </w:r>
          </w:p>
        </w:tc>
      </w:tr>
      <w:tr w:rsidR="00200137" w:rsidRPr="006B6000" w:rsidTr="000F099B">
        <w:trPr>
          <w:trHeight w:val="465"/>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lastRenderedPageBreak/>
              <w:t>3.</w:t>
            </w:r>
          </w:p>
        </w:tc>
        <w:tc>
          <w:tcPr>
            <w:tcW w:w="1546"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Projekta izstrādē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rsidR="00475E64" w:rsidRDefault="00475E64" w:rsidP="000F099B">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r w:rsidR="00ED7FD7">
              <w:rPr>
                <w:rFonts w:ascii="Times New Roman" w:eastAsia="Times New Roman" w:hAnsi="Times New Roman" w:cs="Times New Roman"/>
                <w:sz w:val="24"/>
                <w:szCs w:val="24"/>
                <w:lang w:eastAsia="lv-LV"/>
              </w:rPr>
              <w:t>.</w:t>
            </w:r>
          </w:p>
          <w:p w:rsidR="00475E64" w:rsidRPr="00BC04D8" w:rsidRDefault="00200137" w:rsidP="000F099B">
            <w:pPr>
              <w:spacing w:after="0"/>
              <w:jc w:val="both"/>
              <w:rPr>
                <w:rFonts w:ascii="Times New Roman" w:eastAsia="Times New Roman" w:hAnsi="Times New Roman" w:cs="Times New Roman"/>
                <w:sz w:val="24"/>
                <w:szCs w:val="24"/>
                <w:lang w:eastAsia="lv-LV"/>
              </w:rPr>
            </w:pPr>
            <w:r w:rsidRPr="00BC04D8">
              <w:rPr>
                <w:rFonts w:ascii="Times New Roman" w:eastAsia="Times New Roman" w:hAnsi="Times New Roman" w:cs="Times New Roman"/>
                <w:sz w:val="24"/>
                <w:szCs w:val="24"/>
                <w:lang w:eastAsia="lv-LV"/>
              </w:rPr>
              <w:t xml:space="preserve">Pilsonības un </w:t>
            </w:r>
            <w:r w:rsidR="00475E64">
              <w:rPr>
                <w:rFonts w:ascii="Times New Roman" w:eastAsia="Times New Roman" w:hAnsi="Times New Roman" w:cs="Times New Roman"/>
                <w:sz w:val="24"/>
                <w:szCs w:val="24"/>
                <w:lang w:eastAsia="lv-LV"/>
              </w:rPr>
              <w:t>migrācijas lietu pārvalde</w:t>
            </w:r>
            <w:r w:rsidR="00ED7FD7">
              <w:rPr>
                <w:rFonts w:ascii="Times New Roman" w:eastAsia="Times New Roman" w:hAnsi="Times New Roman" w:cs="Times New Roman"/>
                <w:sz w:val="24"/>
                <w:szCs w:val="24"/>
                <w:lang w:eastAsia="lv-LV"/>
              </w:rPr>
              <w:t>.</w:t>
            </w:r>
          </w:p>
        </w:tc>
      </w:tr>
      <w:tr w:rsidR="00200137" w:rsidRPr="006B6000" w:rsidTr="000F099B">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4.</w:t>
            </w:r>
          </w:p>
        </w:tc>
        <w:tc>
          <w:tcPr>
            <w:tcW w:w="1546"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hideMark/>
          </w:tcPr>
          <w:p w:rsidR="00200137" w:rsidRPr="006B6000" w:rsidRDefault="00200137" w:rsidP="000F099B">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Nav</w:t>
            </w:r>
          </w:p>
        </w:tc>
      </w:tr>
    </w:tbl>
    <w:p w:rsidR="00200137" w:rsidRDefault="000F099B" w:rsidP="00200137">
      <w:pPr>
        <w:spacing w:after="0"/>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200137" w:rsidRPr="006B600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200137" w:rsidRPr="006B6000" w:rsidTr="003157D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6B6000" w:rsidRDefault="00200137" w:rsidP="003157D9">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II. Tiesību akta projekta ietekme uz sabiedrību, tautsaimniecības attīstību un administratīvo slogu</w:t>
            </w:r>
          </w:p>
        </w:tc>
      </w:tr>
      <w:tr w:rsidR="00200137" w:rsidRPr="006B6000" w:rsidTr="00BA222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hideMark/>
          </w:tcPr>
          <w:p w:rsidR="00200137" w:rsidRDefault="00200137" w:rsidP="00E8776C">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Projekts </w:t>
            </w:r>
            <w:r w:rsidR="00E8776C">
              <w:rPr>
                <w:rFonts w:ascii="Times New Roman" w:hAnsi="Times New Roman" w:cs="Times New Roman"/>
                <w:sz w:val="24"/>
                <w:szCs w:val="24"/>
              </w:rPr>
              <w:t>skar</w:t>
            </w:r>
            <w:r>
              <w:rPr>
                <w:rFonts w:ascii="Times New Roman" w:hAnsi="Times New Roman" w:cs="Times New Roman"/>
                <w:sz w:val="24"/>
                <w:szCs w:val="24"/>
              </w:rPr>
              <w:t xml:space="preserve"> </w:t>
            </w:r>
            <w:r w:rsidR="00241BCD">
              <w:rPr>
                <w:rFonts w:ascii="Times New Roman" w:hAnsi="Times New Roman" w:cs="Times New Roman"/>
                <w:sz w:val="24"/>
                <w:szCs w:val="24"/>
              </w:rPr>
              <w:t xml:space="preserve">atsevišķas </w:t>
            </w:r>
            <w:r>
              <w:rPr>
                <w:rFonts w:ascii="Times New Roman" w:hAnsi="Times New Roman" w:cs="Times New Roman"/>
                <w:sz w:val="24"/>
                <w:szCs w:val="24"/>
              </w:rPr>
              <w:t xml:space="preserve">personas, kurām </w:t>
            </w:r>
            <w:r w:rsidR="00241BCD" w:rsidRPr="009E7258">
              <w:rPr>
                <w:rFonts w:ascii="Times New Roman" w:hAnsi="Times New Roman" w:cs="Times New Roman"/>
                <w:sz w:val="24"/>
                <w:szCs w:val="24"/>
              </w:rPr>
              <w:t>iekšlietu ministrs saskaņā ar Nacionālās drošības likumu ir pieņēmis lēmumu par aizliegumu</w:t>
            </w:r>
            <w:r w:rsidR="00E8776C" w:rsidRPr="009E7258">
              <w:rPr>
                <w:rFonts w:ascii="Times New Roman" w:hAnsi="Times New Roman" w:cs="Times New Roman"/>
                <w:sz w:val="24"/>
                <w:szCs w:val="24"/>
              </w:rPr>
              <w:t xml:space="preserve"> </w:t>
            </w:r>
            <w:r w:rsidR="00E8776C">
              <w:rPr>
                <w:rFonts w:ascii="Times New Roman" w:hAnsi="Times New Roman" w:cs="Times New Roman"/>
                <w:sz w:val="24"/>
                <w:szCs w:val="24"/>
              </w:rPr>
              <w:t>iz</w:t>
            </w:r>
            <w:r w:rsidR="00E8776C" w:rsidRPr="009E7258">
              <w:rPr>
                <w:rFonts w:ascii="Times New Roman" w:hAnsi="Times New Roman" w:cs="Times New Roman"/>
                <w:sz w:val="24"/>
                <w:szCs w:val="24"/>
              </w:rPr>
              <w:t>ceļo</w:t>
            </w:r>
            <w:r w:rsidR="00E8776C">
              <w:rPr>
                <w:rFonts w:ascii="Times New Roman" w:hAnsi="Times New Roman" w:cs="Times New Roman"/>
                <w:sz w:val="24"/>
                <w:szCs w:val="24"/>
              </w:rPr>
              <w:t>t</w:t>
            </w:r>
            <w:r w:rsidR="005F3492">
              <w:rPr>
                <w:rFonts w:ascii="Times New Roman" w:hAnsi="Times New Roman" w:cs="Times New Roman"/>
                <w:sz w:val="24"/>
                <w:szCs w:val="24"/>
              </w:rPr>
              <w:t xml:space="preserve"> no Latvijas Republikas.</w:t>
            </w:r>
          </w:p>
          <w:p w:rsidR="00FE0972" w:rsidRDefault="00FE0972" w:rsidP="00E8776C">
            <w:pPr>
              <w:spacing w:after="0"/>
              <w:jc w:val="both"/>
              <w:rPr>
                <w:rFonts w:ascii="Times New Roman" w:hAnsi="Times New Roman" w:cs="Times New Roman"/>
                <w:sz w:val="24"/>
                <w:szCs w:val="24"/>
              </w:rPr>
            </w:pPr>
            <w:r>
              <w:rPr>
                <w:rFonts w:ascii="Times New Roman" w:hAnsi="Times New Roman" w:cs="Times New Roman"/>
                <w:sz w:val="24"/>
                <w:szCs w:val="24"/>
              </w:rPr>
              <w:t xml:space="preserve">Precīzu mērķgrupas skaitlisko lielumu nav iespējams noteikt, ņemot vērā, ka līdz šim lēmumi </w:t>
            </w:r>
            <w:r w:rsidRPr="00FE0972">
              <w:rPr>
                <w:rFonts w:ascii="Times New Roman" w:hAnsi="Times New Roman" w:cs="Times New Roman"/>
                <w:sz w:val="24"/>
                <w:szCs w:val="24"/>
              </w:rPr>
              <w:t>par aizliegumu izceļot no Latvijas Republikas</w:t>
            </w:r>
            <w:r>
              <w:rPr>
                <w:rFonts w:ascii="Times New Roman" w:hAnsi="Times New Roman" w:cs="Times New Roman"/>
                <w:sz w:val="24"/>
                <w:szCs w:val="24"/>
              </w:rPr>
              <w:t xml:space="preserve"> </w:t>
            </w:r>
            <w:r w:rsidRPr="00FE0972">
              <w:rPr>
                <w:rFonts w:ascii="Times New Roman" w:hAnsi="Times New Roman" w:cs="Times New Roman"/>
                <w:sz w:val="24"/>
                <w:szCs w:val="24"/>
              </w:rPr>
              <w:t>nav bijuši pieņemti</w:t>
            </w:r>
            <w:r>
              <w:rPr>
                <w:rFonts w:ascii="Times New Roman" w:hAnsi="Times New Roman" w:cs="Times New Roman"/>
                <w:sz w:val="24"/>
                <w:szCs w:val="24"/>
              </w:rPr>
              <w:t>.</w:t>
            </w:r>
          </w:p>
          <w:p w:rsidR="00435618" w:rsidRDefault="001234B8" w:rsidP="00ED7FD7">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Projekts skar </w:t>
            </w:r>
            <w:r w:rsidR="009929C7">
              <w:rPr>
                <w:rFonts w:ascii="Times New Roman" w:hAnsi="Times New Roman" w:cs="Times New Roman"/>
                <w:sz w:val="24"/>
                <w:szCs w:val="24"/>
              </w:rPr>
              <w:t>bērnu vecākus gadījumā, ja viens</w:t>
            </w:r>
            <w:r w:rsidR="00ED7FD7">
              <w:rPr>
                <w:rFonts w:ascii="Times New Roman" w:hAnsi="Times New Roman" w:cs="Times New Roman"/>
                <w:sz w:val="24"/>
                <w:szCs w:val="24"/>
              </w:rPr>
              <w:t xml:space="preserve"> no bērna</w:t>
            </w:r>
            <w:r w:rsidRPr="001234B8">
              <w:rPr>
                <w:rFonts w:ascii="Times New Roman" w:hAnsi="Times New Roman" w:cs="Times New Roman"/>
                <w:sz w:val="24"/>
                <w:szCs w:val="24"/>
              </w:rPr>
              <w:t xml:space="preserve"> </w:t>
            </w:r>
            <w:r>
              <w:rPr>
                <w:rFonts w:ascii="Times New Roman" w:hAnsi="Times New Roman" w:cs="Times New Roman"/>
                <w:sz w:val="24"/>
                <w:szCs w:val="24"/>
              </w:rPr>
              <w:t>vecāk</w:t>
            </w:r>
            <w:r w:rsidR="00ED7FD7">
              <w:rPr>
                <w:rFonts w:ascii="Times New Roman" w:hAnsi="Times New Roman" w:cs="Times New Roman"/>
                <w:sz w:val="24"/>
                <w:szCs w:val="24"/>
              </w:rPr>
              <w:t xml:space="preserve">iem </w:t>
            </w:r>
            <w:r>
              <w:rPr>
                <w:rFonts w:ascii="Times New Roman" w:hAnsi="Times New Roman" w:cs="Times New Roman"/>
                <w:sz w:val="24"/>
                <w:szCs w:val="24"/>
              </w:rPr>
              <w:t>vēlas</w:t>
            </w:r>
            <w:r w:rsidR="00ED7FD7">
              <w:rPr>
                <w:rFonts w:ascii="Times New Roman" w:hAnsi="Times New Roman" w:cs="Times New Roman"/>
                <w:sz w:val="24"/>
                <w:szCs w:val="24"/>
              </w:rPr>
              <w:t xml:space="preserve"> ierobežot otra vecāka tiesības </w:t>
            </w:r>
            <w:r>
              <w:rPr>
                <w:rFonts w:ascii="Times New Roman" w:hAnsi="Times New Roman" w:cs="Times New Roman"/>
                <w:sz w:val="24"/>
                <w:szCs w:val="24"/>
              </w:rPr>
              <w:t xml:space="preserve"> </w:t>
            </w:r>
            <w:r w:rsidR="00ED7FD7">
              <w:rPr>
                <w:rFonts w:ascii="Times New Roman" w:hAnsi="Times New Roman" w:cs="Times New Roman"/>
                <w:sz w:val="24"/>
                <w:szCs w:val="24"/>
              </w:rPr>
              <w:t>saņemt</w:t>
            </w:r>
            <w:r>
              <w:rPr>
                <w:rFonts w:ascii="Times New Roman" w:hAnsi="Times New Roman" w:cs="Times New Roman"/>
                <w:sz w:val="24"/>
                <w:szCs w:val="24"/>
              </w:rPr>
              <w:t xml:space="preserve"> </w:t>
            </w:r>
            <w:r w:rsidR="00ED7FD7">
              <w:rPr>
                <w:rFonts w:ascii="Times New Roman" w:hAnsi="Times New Roman" w:cs="Times New Roman"/>
                <w:sz w:val="24"/>
                <w:szCs w:val="24"/>
              </w:rPr>
              <w:t xml:space="preserve">bērna </w:t>
            </w:r>
            <w:r>
              <w:rPr>
                <w:rFonts w:ascii="Times New Roman" w:hAnsi="Times New Roman" w:cs="Times New Roman"/>
                <w:sz w:val="24"/>
                <w:szCs w:val="24"/>
              </w:rPr>
              <w:t>personu apliecinošu dokumentu</w:t>
            </w:r>
            <w:r w:rsidR="00ED7FD7">
              <w:rPr>
                <w:rFonts w:ascii="Times New Roman" w:hAnsi="Times New Roman" w:cs="Times New Roman"/>
                <w:sz w:val="24"/>
                <w:szCs w:val="24"/>
              </w:rPr>
              <w:t>.</w:t>
            </w:r>
          </w:p>
          <w:p w:rsidR="00D66D0C" w:rsidRDefault="00D66D0C" w:rsidP="00ED7FD7">
            <w:pPr>
              <w:spacing w:after="0"/>
              <w:jc w:val="both"/>
              <w:rPr>
                <w:rFonts w:ascii="Times New Roman" w:hAnsi="Times New Roman" w:cs="Times New Roman"/>
                <w:sz w:val="24"/>
                <w:szCs w:val="24"/>
              </w:rPr>
            </w:pPr>
            <w:r w:rsidRPr="001E6AA4">
              <w:rPr>
                <w:rFonts w:ascii="Times New Roman" w:hAnsi="Times New Roman" w:cs="Times New Roman"/>
                <w:sz w:val="24"/>
                <w:szCs w:val="24"/>
              </w:rPr>
              <w:t>Projekts skar</w:t>
            </w:r>
            <w:r>
              <w:rPr>
                <w:rFonts w:ascii="Times New Roman" w:hAnsi="Times New Roman" w:cs="Times New Roman"/>
                <w:sz w:val="24"/>
                <w:szCs w:val="24"/>
              </w:rPr>
              <w:t xml:space="preserve"> arī Pilsonības un migrācijas lietu pārvaldes amatpersonas, ņemot vērā pienākumu pieņemt personas nodoto ceļošanai derīgo personu apliecinošo dokumentu un</w:t>
            </w:r>
            <w:r w:rsidRPr="004876AC">
              <w:rPr>
                <w:rFonts w:ascii="Times New Roman" w:hAnsi="Times New Roman" w:cs="Times New Roman"/>
                <w:sz w:val="24"/>
                <w:szCs w:val="24"/>
              </w:rPr>
              <w:t xml:space="preserve"> </w:t>
            </w:r>
            <w:r>
              <w:rPr>
                <w:rFonts w:ascii="Times New Roman" w:hAnsi="Times New Roman" w:cs="Times New Roman"/>
                <w:sz w:val="24"/>
                <w:szCs w:val="24"/>
              </w:rPr>
              <w:t xml:space="preserve">izsniegt </w:t>
            </w:r>
            <w:r w:rsidRPr="004876AC">
              <w:rPr>
                <w:rFonts w:ascii="Times New Roman" w:hAnsi="Times New Roman" w:cs="Times New Roman"/>
                <w:sz w:val="24"/>
                <w:szCs w:val="24"/>
              </w:rPr>
              <w:t>personas apliecīb</w:t>
            </w:r>
            <w:r>
              <w:rPr>
                <w:rFonts w:ascii="Times New Roman" w:hAnsi="Times New Roman" w:cs="Times New Roman"/>
                <w:sz w:val="24"/>
                <w:szCs w:val="24"/>
              </w:rPr>
              <w:t>u</w:t>
            </w:r>
            <w:r w:rsidRPr="004876AC">
              <w:rPr>
                <w:rFonts w:ascii="Times New Roman" w:hAnsi="Times New Roman" w:cs="Times New Roman"/>
                <w:sz w:val="24"/>
                <w:szCs w:val="24"/>
              </w:rPr>
              <w:t xml:space="preserve">, kas nav </w:t>
            </w:r>
            <w:r>
              <w:rPr>
                <w:rFonts w:ascii="Times New Roman" w:hAnsi="Times New Roman" w:cs="Times New Roman"/>
                <w:sz w:val="24"/>
                <w:szCs w:val="24"/>
              </w:rPr>
              <w:t>derīga ceļošanai.</w:t>
            </w:r>
          </w:p>
          <w:p w:rsidR="00D66D0C" w:rsidRPr="00ED7FD7" w:rsidRDefault="00D66D0C" w:rsidP="006C79FD">
            <w:pPr>
              <w:spacing w:after="0"/>
              <w:jc w:val="both"/>
              <w:rPr>
                <w:rFonts w:ascii="Times New Roman" w:hAnsi="Times New Roman" w:cs="Times New Roman"/>
                <w:sz w:val="24"/>
                <w:szCs w:val="24"/>
              </w:rPr>
            </w:pPr>
            <w:r>
              <w:rPr>
                <w:rFonts w:ascii="Times New Roman" w:hAnsi="Times New Roman" w:cs="Times New Roman"/>
                <w:sz w:val="24"/>
                <w:szCs w:val="24"/>
              </w:rPr>
              <w:t>Atsevišķos gadījumos p</w:t>
            </w:r>
            <w:r w:rsidR="001E6AA4" w:rsidRPr="001E6AA4">
              <w:rPr>
                <w:rFonts w:ascii="Times New Roman" w:hAnsi="Times New Roman" w:cs="Times New Roman"/>
                <w:sz w:val="24"/>
                <w:szCs w:val="24"/>
              </w:rPr>
              <w:t xml:space="preserve">rojekts </w:t>
            </w:r>
            <w:r>
              <w:rPr>
                <w:rFonts w:ascii="Times New Roman" w:hAnsi="Times New Roman" w:cs="Times New Roman"/>
                <w:sz w:val="24"/>
                <w:szCs w:val="24"/>
              </w:rPr>
              <w:t xml:space="preserve">var </w:t>
            </w:r>
            <w:r w:rsidR="001E6AA4" w:rsidRPr="001E6AA4">
              <w:rPr>
                <w:rFonts w:ascii="Times New Roman" w:hAnsi="Times New Roman" w:cs="Times New Roman"/>
                <w:sz w:val="24"/>
                <w:szCs w:val="24"/>
              </w:rPr>
              <w:t>skar</w:t>
            </w:r>
            <w:r>
              <w:rPr>
                <w:rFonts w:ascii="Times New Roman" w:hAnsi="Times New Roman" w:cs="Times New Roman"/>
                <w:sz w:val="24"/>
                <w:szCs w:val="24"/>
              </w:rPr>
              <w:t>t</w:t>
            </w:r>
            <w:r w:rsidR="001E6AA4">
              <w:rPr>
                <w:rFonts w:ascii="Times New Roman" w:hAnsi="Times New Roman" w:cs="Times New Roman"/>
                <w:sz w:val="24"/>
                <w:szCs w:val="24"/>
              </w:rPr>
              <w:t xml:space="preserve"> </w:t>
            </w:r>
            <w:r w:rsidR="006C79FD">
              <w:rPr>
                <w:rFonts w:ascii="Times New Roman" w:hAnsi="Times New Roman" w:cs="Times New Roman"/>
                <w:sz w:val="24"/>
                <w:szCs w:val="24"/>
              </w:rPr>
              <w:t xml:space="preserve">arī </w:t>
            </w:r>
            <w:r>
              <w:rPr>
                <w:rFonts w:ascii="Times New Roman" w:hAnsi="Times New Roman" w:cs="Times New Roman"/>
                <w:sz w:val="24"/>
                <w:szCs w:val="24"/>
              </w:rPr>
              <w:t>Latvijas diplomātisko un konsulāro pārstāvniecību</w:t>
            </w:r>
            <w:r w:rsidR="006C79FD">
              <w:rPr>
                <w:rFonts w:ascii="Times New Roman" w:hAnsi="Times New Roman" w:cs="Times New Roman"/>
                <w:sz w:val="24"/>
                <w:szCs w:val="24"/>
              </w:rPr>
              <w:t xml:space="preserve"> (turpmāk – </w:t>
            </w:r>
            <w:r w:rsidR="006C79FD">
              <w:rPr>
                <w:rFonts w:ascii="Times New Roman" w:hAnsi="Times New Roman" w:cs="Times New Roman"/>
                <w:sz w:val="24"/>
                <w:szCs w:val="24"/>
              </w:rPr>
              <w:lastRenderedPageBreak/>
              <w:t>pārstāvniecība)</w:t>
            </w:r>
            <w:r>
              <w:rPr>
                <w:rFonts w:ascii="Times New Roman" w:hAnsi="Times New Roman" w:cs="Times New Roman"/>
                <w:sz w:val="24"/>
                <w:szCs w:val="24"/>
              </w:rPr>
              <w:t xml:space="preserve"> </w:t>
            </w:r>
            <w:r w:rsidR="001E6AA4">
              <w:rPr>
                <w:rFonts w:ascii="Times New Roman" w:hAnsi="Times New Roman" w:cs="Times New Roman"/>
                <w:sz w:val="24"/>
                <w:szCs w:val="24"/>
              </w:rPr>
              <w:t>amatpersonas, ņemot vērā pienākumu pieņemt personas nodoto</w:t>
            </w:r>
            <w:r w:rsidR="004876AC">
              <w:rPr>
                <w:rFonts w:ascii="Times New Roman" w:hAnsi="Times New Roman" w:cs="Times New Roman"/>
                <w:sz w:val="24"/>
                <w:szCs w:val="24"/>
              </w:rPr>
              <w:t xml:space="preserve"> ceļošanai derīgo</w:t>
            </w:r>
            <w:r w:rsidR="001E6AA4">
              <w:rPr>
                <w:rFonts w:ascii="Times New Roman" w:hAnsi="Times New Roman" w:cs="Times New Roman"/>
                <w:sz w:val="24"/>
                <w:szCs w:val="24"/>
              </w:rPr>
              <w:t xml:space="preserve"> personu apliecinošo dokumentu</w:t>
            </w:r>
            <w:r>
              <w:rPr>
                <w:rFonts w:ascii="Times New Roman" w:hAnsi="Times New Roman" w:cs="Times New Roman"/>
                <w:sz w:val="24"/>
                <w:szCs w:val="24"/>
              </w:rPr>
              <w:t>, pārsūtīt to Pilsonības un migrācijas lietu pārvaldei</w:t>
            </w:r>
            <w:r w:rsidR="001E6AA4">
              <w:rPr>
                <w:rFonts w:ascii="Times New Roman" w:hAnsi="Times New Roman" w:cs="Times New Roman"/>
                <w:sz w:val="24"/>
                <w:szCs w:val="24"/>
              </w:rPr>
              <w:t xml:space="preserve"> un</w:t>
            </w:r>
            <w:r w:rsidR="004876AC" w:rsidRPr="004876AC">
              <w:rPr>
                <w:rFonts w:ascii="Times New Roman" w:hAnsi="Times New Roman" w:cs="Times New Roman"/>
                <w:sz w:val="24"/>
                <w:szCs w:val="24"/>
              </w:rPr>
              <w:t xml:space="preserve"> </w:t>
            </w:r>
            <w:r w:rsidR="001E6AA4">
              <w:rPr>
                <w:rFonts w:ascii="Times New Roman" w:hAnsi="Times New Roman" w:cs="Times New Roman"/>
                <w:sz w:val="24"/>
                <w:szCs w:val="24"/>
              </w:rPr>
              <w:t xml:space="preserve">izsniegt </w:t>
            </w:r>
            <w:r>
              <w:rPr>
                <w:rFonts w:ascii="Times New Roman" w:hAnsi="Times New Roman" w:cs="Times New Roman"/>
                <w:sz w:val="24"/>
                <w:szCs w:val="24"/>
              </w:rPr>
              <w:t>atgriešanās</w:t>
            </w:r>
            <w:r w:rsidR="004876AC" w:rsidRPr="004876AC">
              <w:rPr>
                <w:rFonts w:ascii="Times New Roman" w:hAnsi="Times New Roman" w:cs="Times New Roman"/>
                <w:sz w:val="24"/>
                <w:szCs w:val="24"/>
              </w:rPr>
              <w:t xml:space="preserve"> apliecīb</w:t>
            </w:r>
            <w:r w:rsidR="004876AC">
              <w:rPr>
                <w:rFonts w:ascii="Times New Roman" w:hAnsi="Times New Roman" w:cs="Times New Roman"/>
                <w:sz w:val="24"/>
                <w:szCs w:val="24"/>
              </w:rPr>
              <w:t>u</w:t>
            </w:r>
            <w:r w:rsidR="006C79FD">
              <w:rPr>
                <w:rFonts w:ascii="Times New Roman" w:hAnsi="Times New Roman" w:cs="Times New Roman"/>
                <w:sz w:val="24"/>
                <w:szCs w:val="24"/>
              </w:rPr>
              <w:t xml:space="preserve"> gadījumā, ja persona, par kuru </w:t>
            </w:r>
            <w:r w:rsidR="006C79FD" w:rsidRPr="006C79FD">
              <w:rPr>
                <w:rFonts w:ascii="Times New Roman" w:hAnsi="Times New Roman" w:cs="Times New Roman"/>
                <w:sz w:val="24"/>
                <w:szCs w:val="24"/>
              </w:rPr>
              <w:t>iekšlietu ministrs ir pieņēmis lēmumu par aizliegumu izceļot no Latvijas Republikas</w:t>
            </w:r>
            <w:r w:rsidR="006C79FD">
              <w:rPr>
                <w:rFonts w:ascii="Times New Roman" w:hAnsi="Times New Roman" w:cs="Times New Roman"/>
                <w:sz w:val="24"/>
                <w:szCs w:val="24"/>
              </w:rPr>
              <w:t>, atrodas ārvalstī un ierodas pārstāvniecībā.</w:t>
            </w:r>
          </w:p>
        </w:tc>
      </w:tr>
      <w:tr w:rsidR="00200137" w:rsidRPr="006B6000" w:rsidTr="00BA222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hideMark/>
          </w:tcPr>
          <w:p w:rsidR="00FE0972" w:rsidRPr="00A55472" w:rsidRDefault="00FE0972" w:rsidP="00700496">
            <w:pPr>
              <w:spacing w:after="0"/>
              <w:jc w:val="both"/>
              <w:rPr>
                <w:rFonts w:ascii="Times New Roman" w:hAnsi="Times New Roman" w:cs="Times New Roman"/>
                <w:sz w:val="24"/>
                <w:szCs w:val="24"/>
              </w:rPr>
            </w:pPr>
            <w:r>
              <w:rPr>
                <w:rFonts w:ascii="Times New Roman" w:hAnsi="Times New Roman" w:cs="Times New Roman"/>
                <w:sz w:val="24"/>
                <w:szCs w:val="24"/>
              </w:rPr>
              <w:t>P</w:t>
            </w:r>
            <w:r w:rsidR="00317C68">
              <w:rPr>
                <w:rFonts w:ascii="Times New Roman" w:hAnsi="Times New Roman" w:cs="Times New Roman"/>
                <w:sz w:val="24"/>
                <w:szCs w:val="24"/>
              </w:rPr>
              <w:t>rojekt</w:t>
            </w:r>
            <w:r>
              <w:rPr>
                <w:rFonts w:ascii="Times New Roman" w:hAnsi="Times New Roman" w:cs="Times New Roman"/>
                <w:sz w:val="24"/>
                <w:szCs w:val="24"/>
              </w:rPr>
              <w:t>ā paredzētais</w:t>
            </w:r>
            <w:r w:rsidR="00317C68">
              <w:rPr>
                <w:rFonts w:ascii="Times New Roman" w:hAnsi="Times New Roman" w:cs="Times New Roman"/>
                <w:sz w:val="24"/>
                <w:szCs w:val="24"/>
              </w:rPr>
              <w:t xml:space="preserve"> tiesiskais regulējums </w:t>
            </w:r>
            <w:r>
              <w:rPr>
                <w:rFonts w:ascii="Times New Roman" w:hAnsi="Times New Roman" w:cs="Times New Roman"/>
                <w:sz w:val="24"/>
                <w:szCs w:val="24"/>
              </w:rPr>
              <w:t xml:space="preserve">nemaina tiesības un pienākumus lielākajai sabiedrības daļai, tomēr </w:t>
            </w:r>
            <w:r w:rsidR="00201771">
              <w:rPr>
                <w:rFonts w:ascii="Times New Roman" w:hAnsi="Times New Roman" w:cs="Times New Roman"/>
                <w:sz w:val="24"/>
                <w:szCs w:val="24"/>
              </w:rPr>
              <w:t>palielina administratīvo slogu</w:t>
            </w:r>
            <w:r>
              <w:rPr>
                <w:rFonts w:ascii="Times New Roman" w:hAnsi="Times New Roman" w:cs="Times New Roman"/>
                <w:sz w:val="24"/>
                <w:szCs w:val="24"/>
              </w:rPr>
              <w:t xml:space="preserve"> </w:t>
            </w:r>
            <w:r w:rsidR="00730B39">
              <w:rPr>
                <w:rFonts w:ascii="Times New Roman" w:hAnsi="Times New Roman" w:cs="Times New Roman"/>
                <w:sz w:val="24"/>
                <w:szCs w:val="24"/>
              </w:rPr>
              <w:t>nel</w:t>
            </w:r>
            <w:r w:rsidR="00201771">
              <w:rPr>
                <w:rFonts w:ascii="Times New Roman" w:hAnsi="Times New Roman" w:cs="Times New Roman"/>
                <w:sz w:val="24"/>
                <w:szCs w:val="24"/>
              </w:rPr>
              <w:t>ielam</w:t>
            </w:r>
            <w:r w:rsidR="00730B39">
              <w:rPr>
                <w:rFonts w:ascii="Times New Roman" w:hAnsi="Times New Roman" w:cs="Times New Roman"/>
                <w:sz w:val="24"/>
                <w:szCs w:val="24"/>
              </w:rPr>
              <w:t xml:space="preserve"> konkrētu</w:t>
            </w:r>
            <w:r>
              <w:rPr>
                <w:rFonts w:ascii="Times New Roman" w:hAnsi="Times New Roman" w:cs="Times New Roman"/>
                <w:sz w:val="24"/>
                <w:szCs w:val="24"/>
              </w:rPr>
              <w:t xml:space="preserve"> personu lok</w:t>
            </w:r>
            <w:r w:rsidR="00201771">
              <w:rPr>
                <w:rFonts w:ascii="Times New Roman" w:hAnsi="Times New Roman" w:cs="Times New Roman"/>
                <w:sz w:val="24"/>
                <w:szCs w:val="24"/>
              </w:rPr>
              <w:t>am</w:t>
            </w:r>
            <w:r>
              <w:rPr>
                <w:rFonts w:ascii="Times New Roman" w:hAnsi="Times New Roman" w:cs="Times New Roman"/>
                <w:sz w:val="24"/>
                <w:szCs w:val="24"/>
              </w:rPr>
              <w:t xml:space="preserve">, </w:t>
            </w:r>
            <w:r w:rsidRPr="00FE0972">
              <w:rPr>
                <w:rFonts w:ascii="Times New Roman" w:hAnsi="Times New Roman" w:cs="Times New Roman"/>
                <w:sz w:val="24"/>
                <w:szCs w:val="24"/>
              </w:rPr>
              <w:t>kurām iekšlietu ministrs saskaņā ar Nacionālās drošības likumu ir pieņēmis lēmumu par aizliegumu izceļot no Latvijas Republikas</w:t>
            </w:r>
            <w:r>
              <w:rPr>
                <w:rFonts w:ascii="Times New Roman" w:hAnsi="Times New Roman" w:cs="Times New Roman"/>
                <w:sz w:val="24"/>
                <w:szCs w:val="24"/>
              </w:rPr>
              <w:t xml:space="preserve">, uzliekot par pienākumu nodot </w:t>
            </w:r>
            <w:r w:rsidRPr="00FE0972">
              <w:rPr>
                <w:rFonts w:ascii="Times New Roman" w:hAnsi="Times New Roman" w:cs="Times New Roman"/>
                <w:sz w:val="24"/>
                <w:szCs w:val="24"/>
              </w:rPr>
              <w:t>personas rīcībā esošos, ceļošanai derīgos personu apliecinošos dokumentus izdevējiestādei</w:t>
            </w:r>
            <w:r>
              <w:rPr>
                <w:rFonts w:ascii="Times New Roman" w:hAnsi="Times New Roman" w:cs="Times New Roman"/>
                <w:sz w:val="24"/>
                <w:szCs w:val="24"/>
              </w:rPr>
              <w:t xml:space="preserve"> un saņemt jaunu </w:t>
            </w:r>
            <w:r w:rsidRPr="00FE0972">
              <w:rPr>
                <w:rFonts w:ascii="Times New Roman" w:hAnsi="Times New Roman" w:cs="Times New Roman"/>
                <w:sz w:val="24"/>
                <w:szCs w:val="24"/>
              </w:rPr>
              <w:t>personas apliecīb</w:t>
            </w:r>
            <w:r>
              <w:rPr>
                <w:rFonts w:ascii="Times New Roman" w:hAnsi="Times New Roman" w:cs="Times New Roman"/>
                <w:sz w:val="24"/>
                <w:szCs w:val="24"/>
              </w:rPr>
              <w:t>u</w:t>
            </w:r>
            <w:r w:rsidRPr="00FE0972">
              <w:rPr>
                <w:rFonts w:ascii="Times New Roman" w:hAnsi="Times New Roman" w:cs="Times New Roman"/>
                <w:sz w:val="24"/>
                <w:szCs w:val="24"/>
              </w:rPr>
              <w:t xml:space="preserve">, </w:t>
            </w:r>
            <w:r>
              <w:rPr>
                <w:rFonts w:ascii="Times New Roman" w:hAnsi="Times New Roman" w:cs="Times New Roman"/>
                <w:sz w:val="24"/>
                <w:szCs w:val="24"/>
              </w:rPr>
              <w:t>kura</w:t>
            </w:r>
            <w:r w:rsidRPr="00FE0972">
              <w:rPr>
                <w:rFonts w:ascii="Times New Roman" w:hAnsi="Times New Roman" w:cs="Times New Roman"/>
                <w:sz w:val="24"/>
                <w:szCs w:val="24"/>
              </w:rPr>
              <w:t xml:space="preserve"> nav </w:t>
            </w:r>
            <w:r>
              <w:rPr>
                <w:rFonts w:ascii="Times New Roman" w:hAnsi="Times New Roman" w:cs="Times New Roman"/>
                <w:sz w:val="24"/>
                <w:szCs w:val="24"/>
              </w:rPr>
              <w:t xml:space="preserve">lietojama kā </w:t>
            </w:r>
            <w:r w:rsidR="00700496">
              <w:rPr>
                <w:rFonts w:ascii="Times New Roman" w:hAnsi="Times New Roman" w:cs="Times New Roman"/>
                <w:sz w:val="24"/>
                <w:szCs w:val="24"/>
              </w:rPr>
              <w:t>ceļošanas dokuments, kā arī pēc tās derīguma termiņa beigām, savukārt, nodot ceļošanai nederīgo personas apliecību izdevējiestādei un saņemt atpakaļ izdevējiestādei glabāšanā nodoto personu apliecinošo dokumentu.</w:t>
            </w:r>
          </w:p>
        </w:tc>
      </w:tr>
      <w:tr w:rsidR="00200137" w:rsidRPr="006B6000" w:rsidTr="00BA222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rsidR="00201771" w:rsidRPr="00201771" w:rsidRDefault="00201771" w:rsidP="00201771">
            <w:pPr>
              <w:spacing w:after="0"/>
              <w:jc w:val="both"/>
              <w:rPr>
                <w:rFonts w:ascii="Times New Roman" w:hAnsi="Times New Roman" w:cs="Times New Roman"/>
                <w:sz w:val="24"/>
                <w:szCs w:val="24"/>
              </w:rPr>
            </w:pPr>
            <w:r w:rsidRPr="00201771">
              <w:rPr>
                <w:rFonts w:ascii="Times New Roman" w:hAnsi="Times New Roman" w:cs="Times New Roman"/>
                <w:sz w:val="24"/>
                <w:szCs w:val="24"/>
              </w:rPr>
              <w:t>Ievērojot to, ka nav iespējams prognozēt mērķgrupas aptuveno skaitlisko lielumu, tad tiek norādītas izmaksas vienai personai.</w:t>
            </w:r>
          </w:p>
          <w:p w:rsidR="00201771" w:rsidRPr="00201771" w:rsidRDefault="00201771" w:rsidP="00201771">
            <w:pPr>
              <w:spacing w:after="0"/>
              <w:jc w:val="both"/>
              <w:rPr>
                <w:rFonts w:ascii="Times New Roman" w:hAnsi="Times New Roman" w:cs="Times New Roman"/>
                <w:sz w:val="24"/>
                <w:szCs w:val="24"/>
              </w:rPr>
            </w:pPr>
            <w:r w:rsidRPr="00201771">
              <w:rPr>
                <w:rFonts w:ascii="Times New Roman" w:hAnsi="Times New Roman" w:cs="Times New Roman"/>
                <w:sz w:val="24"/>
                <w:szCs w:val="24"/>
              </w:rPr>
              <w:t>Personai:</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(nokļūšanai Pilsonības un migrācijas lietu pārvaldē ceļošanai derīgā personu apliecinošā dokumenta nodošanai)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1h = 4,47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C (</w:t>
            </w:r>
            <w:r w:rsidR="0038043D" w:rsidRPr="0050046C">
              <w:rPr>
                <w:rFonts w:ascii="Times New Roman" w:hAnsi="Times New Roman" w:cs="Times New Roman"/>
                <w:sz w:val="24"/>
                <w:szCs w:val="24"/>
              </w:rPr>
              <w:t xml:space="preserve">dokumenta </w:t>
            </w:r>
            <w:r w:rsidRPr="0050046C">
              <w:rPr>
                <w:rFonts w:ascii="Times New Roman" w:hAnsi="Times New Roman" w:cs="Times New Roman"/>
                <w:sz w:val="24"/>
                <w:szCs w:val="24"/>
              </w:rPr>
              <w:t xml:space="preserve">nodošana)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2,24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Iestādei:</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(personu apliecinošā dokumenta saņemšana un </w:t>
            </w:r>
            <w:r w:rsidR="00700496" w:rsidRPr="0050046C">
              <w:rPr>
                <w:rFonts w:ascii="Times New Roman" w:hAnsi="Times New Roman" w:cs="Times New Roman"/>
                <w:sz w:val="24"/>
                <w:szCs w:val="24"/>
              </w:rPr>
              <w:t>reģistr</w:t>
            </w:r>
            <w:r w:rsidRPr="0050046C">
              <w:rPr>
                <w:rFonts w:ascii="Times New Roman" w:hAnsi="Times New Roman" w:cs="Times New Roman"/>
                <w:sz w:val="24"/>
                <w:szCs w:val="24"/>
              </w:rPr>
              <w:t xml:space="preserve">ēšana) = atalgojums 5,09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2,55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(kopā) = 9,26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 </w:t>
            </w:r>
          </w:p>
          <w:p w:rsidR="00201771" w:rsidRPr="0050046C" w:rsidRDefault="00201771" w:rsidP="00201771">
            <w:pPr>
              <w:spacing w:after="0"/>
              <w:jc w:val="both"/>
              <w:rPr>
                <w:rFonts w:ascii="Times New Roman" w:hAnsi="Times New Roman" w:cs="Times New Roman"/>
                <w:sz w:val="24"/>
                <w:szCs w:val="24"/>
              </w:rPr>
            </w:pP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Papildu izmaksas personai, ja:</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1. personai jāsaņem jauna personas apliecība:</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1.1. C (personas apliecības noformēšana)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2,24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1.2. valsts nodeva par person</w:t>
            </w:r>
            <w:r w:rsidR="0038043D" w:rsidRPr="0050046C">
              <w:rPr>
                <w:rFonts w:ascii="Times New Roman" w:hAnsi="Times New Roman" w:cs="Times New Roman"/>
                <w:sz w:val="24"/>
                <w:szCs w:val="24"/>
              </w:rPr>
              <w:t>as</w:t>
            </w:r>
            <w:r w:rsidRPr="0050046C">
              <w:rPr>
                <w:rFonts w:ascii="Times New Roman" w:hAnsi="Times New Roman" w:cs="Times New Roman"/>
                <w:sz w:val="24"/>
                <w:szCs w:val="24"/>
              </w:rPr>
              <w:t xml:space="preserve"> apliecības noformēšanu:</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1.2.1. </w:t>
            </w:r>
            <w:r w:rsidR="00700496" w:rsidRPr="0050046C">
              <w:rPr>
                <w:rFonts w:ascii="Times New Roman" w:hAnsi="Times New Roman" w:cs="Times New Roman"/>
                <w:sz w:val="24"/>
                <w:szCs w:val="24"/>
              </w:rPr>
              <w:t>7,11</w:t>
            </w:r>
            <w:r w:rsidRPr="0050046C">
              <w:rPr>
                <w:rFonts w:ascii="Times New Roman" w:hAnsi="Times New Roman" w:cs="Times New Roman"/>
                <w:sz w:val="24"/>
                <w:szCs w:val="24"/>
              </w:rPr>
              <w:t xml:space="preserve">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ja personas apliec</w:t>
            </w:r>
            <w:r w:rsidR="00700496" w:rsidRPr="0050046C">
              <w:rPr>
                <w:rFonts w:ascii="Times New Roman" w:hAnsi="Times New Roman" w:cs="Times New Roman"/>
                <w:sz w:val="24"/>
                <w:szCs w:val="24"/>
              </w:rPr>
              <w:t>ību personai, kura nav sasniegusi 20 gadu vecumu, vecuma pensionāram vai I vai II grupas invalīdam izsniedz 10 darbdienu laikā</w:t>
            </w:r>
            <w:r w:rsidR="009F2AC7" w:rsidRPr="0050046C">
              <w:rPr>
                <w:rFonts w:ascii="Times New Roman" w:hAnsi="Times New Roman" w:cs="Times New Roman"/>
                <w:sz w:val="24"/>
                <w:szCs w:val="24"/>
              </w:rPr>
              <w:t>;</w:t>
            </w:r>
          </w:p>
          <w:p w:rsidR="00700496" w:rsidRPr="0050046C" w:rsidRDefault="00700496"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1.2.2. 14,23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ja personas apliecību izsniedz 10 darbdienu laikā</w:t>
            </w:r>
            <w:r w:rsidR="009F2AC7" w:rsidRPr="0050046C">
              <w:rPr>
                <w:rFonts w:ascii="Times New Roman" w:hAnsi="Times New Roman" w:cs="Times New Roman"/>
                <w:sz w:val="24"/>
                <w:szCs w:val="24"/>
              </w:rPr>
              <w:t>, kā arī ja personas apliecību personai, kura nav sasniegusi 20 gadu vecumu, vecuma pensionāram vai I vai II grupas invalīdam izsniedz divu darbdienu laikā;</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1.2.</w:t>
            </w:r>
            <w:r w:rsidR="00700496" w:rsidRPr="0050046C">
              <w:rPr>
                <w:rFonts w:ascii="Times New Roman" w:hAnsi="Times New Roman" w:cs="Times New Roman"/>
                <w:sz w:val="24"/>
                <w:szCs w:val="24"/>
              </w:rPr>
              <w:t>3</w:t>
            </w:r>
            <w:r w:rsidRPr="0050046C">
              <w:rPr>
                <w:rFonts w:ascii="Times New Roman" w:hAnsi="Times New Roman" w:cs="Times New Roman"/>
                <w:sz w:val="24"/>
                <w:szCs w:val="24"/>
              </w:rPr>
              <w:t xml:space="preserve">.  28,46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ja personas apliecību izsniedz divu darbdienu laikā;</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lastRenderedPageBreak/>
              <w:t xml:space="preserve">1.3. C (nokļūšanai Pilsonības un migrācijas lietu pārvaldē personas apliecības saņemšanai)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1h = 4,47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1.4. C (personas apliecības saņemšanai)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2,24 </w:t>
            </w:r>
            <w:proofErr w:type="spellStart"/>
            <w:r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C1 (kopā) = </w:t>
            </w:r>
            <w:r w:rsidR="009F2AC7" w:rsidRPr="0050046C">
              <w:rPr>
                <w:rFonts w:ascii="Times New Roman" w:hAnsi="Times New Roman" w:cs="Times New Roman"/>
                <w:sz w:val="24"/>
                <w:szCs w:val="24"/>
              </w:rPr>
              <w:t xml:space="preserve">16,07 </w:t>
            </w:r>
            <w:proofErr w:type="spellStart"/>
            <w:r w:rsidR="009F2AC7" w:rsidRPr="0050046C">
              <w:rPr>
                <w:rFonts w:ascii="Times New Roman" w:hAnsi="Times New Roman" w:cs="Times New Roman"/>
                <w:i/>
                <w:sz w:val="24"/>
                <w:szCs w:val="24"/>
              </w:rPr>
              <w:t>euro</w:t>
            </w:r>
            <w:proofErr w:type="spellEnd"/>
            <w:r w:rsidR="009F2AC7" w:rsidRPr="0050046C">
              <w:rPr>
                <w:rFonts w:ascii="Times New Roman" w:hAnsi="Times New Roman" w:cs="Times New Roman"/>
                <w:sz w:val="24"/>
                <w:szCs w:val="24"/>
              </w:rPr>
              <w:t xml:space="preserve">, </w:t>
            </w:r>
            <w:r w:rsidRPr="0050046C">
              <w:rPr>
                <w:rFonts w:ascii="Times New Roman" w:hAnsi="Times New Roman" w:cs="Times New Roman"/>
                <w:sz w:val="24"/>
                <w:szCs w:val="24"/>
              </w:rPr>
              <w:t xml:space="preserve">23,18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 vai 37,41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 (izmaksu kopējais lielums atkarīgs no valsts nodevas apmēra)</w:t>
            </w:r>
            <w:r w:rsidR="00DC0BAF" w:rsidRPr="0050046C">
              <w:rPr>
                <w:rFonts w:ascii="Times New Roman" w:hAnsi="Times New Roman" w:cs="Times New Roman"/>
                <w:sz w:val="24"/>
                <w:szCs w:val="24"/>
              </w:rPr>
              <w:t>.</w:t>
            </w:r>
          </w:p>
          <w:p w:rsidR="00201771" w:rsidRPr="0050046C" w:rsidRDefault="00201771" w:rsidP="00201771">
            <w:pPr>
              <w:spacing w:after="0"/>
              <w:jc w:val="both"/>
              <w:rPr>
                <w:rFonts w:ascii="Times New Roman" w:hAnsi="Times New Roman" w:cs="Times New Roman"/>
                <w:sz w:val="24"/>
                <w:szCs w:val="24"/>
              </w:rPr>
            </w:pP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Papildu izmaksas iestādei:</w:t>
            </w:r>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C (dokumentu pieņem</w:t>
            </w:r>
            <w:r w:rsidR="008727E4" w:rsidRPr="0050046C">
              <w:rPr>
                <w:rFonts w:ascii="Times New Roman" w:hAnsi="Times New Roman" w:cs="Times New Roman"/>
                <w:sz w:val="24"/>
                <w:szCs w:val="24"/>
              </w:rPr>
              <w:t>šana personas apliecības izsnieg</w:t>
            </w:r>
            <w:r w:rsidRPr="0050046C">
              <w:rPr>
                <w:rFonts w:ascii="Times New Roman" w:hAnsi="Times New Roman" w:cs="Times New Roman"/>
                <w:sz w:val="24"/>
                <w:szCs w:val="24"/>
              </w:rPr>
              <w:t xml:space="preserve">šanai) = atalgojums 5,09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2,55 </w:t>
            </w:r>
            <w:proofErr w:type="spellStart"/>
            <w:r w:rsidRPr="0050046C">
              <w:rPr>
                <w:rFonts w:ascii="Times New Roman" w:hAnsi="Times New Roman" w:cs="Times New Roman"/>
                <w:i/>
                <w:sz w:val="24"/>
                <w:szCs w:val="24"/>
              </w:rPr>
              <w:t>euro</w:t>
            </w:r>
            <w:proofErr w:type="spellEnd"/>
          </w:p>
          <w:p w:rsidR="00201771" w:rsidRPr="0050046C" w:rsidRDefault="008727E4"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C (personas apliecības personalizē</w:t>
            </w:r>
            <w:r w:rsidR="00201771" w:rsidRPr="0050046C">
              <w:rPr>
                <w:rFonts w:ascii="Times New Roman" w:hAnsi="Times New Roman" w:cs="Times New Roman"/>
                <w:sz w:val="24"/>
                <w:szCs w:val="24"/>
              </w:rPr>
              <w:t xml:space="preserve">šana) =5,09 </w:t>
            </w:r>
            <w:proofErr w:type="spellStart"/>
            <w:r w:rsidR="00201771" w:rsidRPr="0050046C">
              <w:rPr>
                <w:rFonts w:ascii="Times New Roman" w:hAnsi="Times New Roman" w:cs="Times New Roman"/>
                <w:i/>
                <w:sz w:val="24"/>
                <w:szCs w:val="24"/>
              </w:rPr>
              <w:t>euro</w:t>
            </w:r>
            <w:proofErr w:type="spellEnd"/>
            <w:r w:rsidR="00201771" w:rsidRPr="0050046C">
              <w:rPr>
                <w:rFonts w:ascii="Times New Roman" w:hAnsi="Times New Roman" w:cs="Times New Roman"/>
                <w:sz w:val="24"/>
                <w:szCs w:val="24"/>
              </w:rPr>
              <w:t xml:space="preserve">/h x 0,5h = 2,55 </w:t>
            </w:r>
            <w:proofErr w:type="spellStart"/>
            <w:r w:rsidR="00201771" w:rsidRPr="0050046C">
              <w:rPr>
                <w:rFonts w:ascii="Times New Roman" w:hAnsi="Times New Roman" w:cs="Times New Roman"/>
                <w:i/>
                <w:sz w:val="24"/>
                <w:szCs w:val="24"/>
              </w:rPr>
              <w:t>euro</w:t>
            </w:r>
            <w:proofErr w:type="spellEnd"/>
          </w:p>
          <w:p w:rsidR="00201771" w:rsidRPr="0050046C" w:rsidRDefault="00201771"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C (personas apliecības</w:t>
            </w:r>
            <w:r w:rsidR="00C8355F" w:rsidRPr="0050046C">
              <w:rPr>
                <w:rFonts w:ascii="Times New Roman" w:hAnsi="Times New Roman" w:cs="Times New Roman"/>
                <w:sz w:val="24"/>
                <w:szCs w:val="24"/>
              </w:rPr>
              <w:t xml:space="preserve"> </w:t>
            </w:r>
            <w:r w:rsidRPr="0050046C">
              <w:rPr>
                <w:rFonts w:ascii="Times New Roman" w:hAnsi="Times New Roman" w:cs="Times New Roman"/>
                <w:sz w:val="24"/>
                <w:szCs w:val="24"/>
              </w:rPr>
              <w:t>izsniegšana</w:t>
            </w:r>
            <w:r w:rsidR="008727E4" w:rsidRPr="0050046C">
              <w:rPr>
                <w:rFonts w:ascii="Times New Roman" w:hAnsi="Times New Roman" w:cs="Times New Roman"/>
                <w:sz w:val="24"/>
                <w:szCs w:val="24"/>
              </w:rPr>
              <w:t xml:space="preserve"> personai</w:t>
            </w:r>
            <w:r w:rsidRPr="0050046C">
              <w:rPr>
                <w:rFonts w:ascii="Times New Roman" w:hAnsi="Times New Roman" w:cs="Times New Roman"/>
                <w:sz w:val="24"/>
                <w:szCs w:val="24"/>
              </w:rPr>
              <w:t xml:space="preserve">) = atalgojums 5,09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2,55 </w:t>
            </w:r>
            <w:proofErr w:type="spellStart"/>
            <w:r w:rsidRPr="0050046C">
              <w:rPr>
                <w:rFonts w:ascii="Times New Roman" w:hAnsi="Times New Roman" w:cs="Times New Roman"/>
                <w:i/>
                <w:sz w:val="24"/>
                <w:szCs w:val="24"/>
              </w:rPr>
              <w:t>euro</w:t>
            </w:r>
            <w:proofErr w:type="spellEnd"/>
          </w:p>
          <w:p w:rsidR="00201771" w:rsidRPr="0050046C" w:rsidRDefault="00BC3F57" w:rsidP="00201771">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(kopā) = </w:t>
            </w:r>
            <w:r w:rsidR="00E92159" w:rsidRPr="0050046C">
              <w:rPr>
                <w:rFonts w:ascii="Times New Roman" w:hAnsi="Times New Roman" w:cs="Times New Roman"/>
                <w:sz w:val="24"/>
                <w:szCs w:val="24"/>
              </w:rPr>
              <w:t>7,65</w:t>
            </w:r>
            <w:r w:rsidR="00201771" w:rsidRPr="0050046C">
              <w:rPr>
                <w:rFonts w:ascii="Times New Roman" w:hAnsi="Times New Roman" w:cs="Times New Roman"/>
                <w:sz w:val="24"/>
                <w:szCs w:val="24"/>
              </w:rPr>
              <w:t xml:space="preserve"> </w:t>
            </w:r>
            <w:proofErr w:type="spellStart"/>
            <w:r w:rsidR="00201771" w:rsidRPr="0050046C">
              <w:rPr>
                <w:rFonts w:ascii="Times New Roman" w:hAnsi="Times New Roman" w:cs="Times New Roman"/>
                <w:i/>
                <w:sz w:val="24"/>
                <w:szCs w:val="24"/>
              </w:rPr>
              <w:t>euro</w:t>
            </w:r>
            <w:proofErr w:type="spellEnd"/>
            <w:r w:rsidR="00201771" w:rsidRPr="0050046C">
              <w:rPr>
                <w:rFonts w:ascii="Times New Roman" w:hAnsi="Times New Roman" w:cs="Times New Roman"/>
                <w:sz w:val="24"/>
                <w:szCs w:val="24"/>
              </w:rPr>
              <w:t xml:space="preserve"> </w:t>
            </w:r>
            <w:r w:rsidR="00E92159" w:rsidRPr="0050046C">
              <w:rPr>
                <w:rFonts w:ascii="Times New Roman" w:hAnsi="Times New Roman" w:cs="Times New Roman"/>
                <w:sz w:val="24"/>
                <w:szCs w:val="24"/>
              </w:rPr>
              <w:t xml:space="preserve"> ja persona ierodas iestādē</w:t>
            </w:r>
            <w:r w:rsidR="0038043D" w:rsidRPr="0050046C">
              <w:rPr>
                <w:rFonts w:ascii="Times New Roman" w:hAnsi="Times New Roman" w:cs="Times New Roman"/>
                <w:sz w:val="24"/>
                <w:szCs w:val="24"/>
              </w:rPr>
              <w:t>.</w:t>
            </w:r>
          </w:p>
          <w:p w:rsidR="00E92159" w:rsidRPr="0050046C" w:rsidRDefault="00E92159" w:rsidP="00E92159">
            <w:pPr>
              <w:spacing w:after="0"/>
              <w:jc w:val="both"/>
              <w:rPr>
                <w:rFonts w:ascii="Times New Roman" w:hAnsi="Times New Roman" w:cs="Times New Roman"/>
                <w:i/>
                <w:sz w:val="24"/>
                <w:szCs w:val="24"/>
              </w:rPr>
            </w:pPr>
            <w:r w:rsidRPr="0050046C">
              <w:rPr>
                <w:rFonts w:ascii="Times New Roman" w:hAnsi="Times New Roman" w:cs="Times New Roman"/>
                <w:sz w:val="24"/>
                <w:szCs w:val="24"/>
              </w:rPr>
              <w:t xml:space="preserve">C (ziņu ievadīšana Nederīgo dokumentu reģistrā) = atalgojums 5,09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0,1h = 0.51 </w:t>
            </w:r>
            <w:proofErr w:type="spellStart"/>
            <w:r w:rsidRPr="0050046C">
              <w:rPr>
                <w:rFonts w:ascii="Times New Roman" w:hAnsi="Times New Roman" w:cs="Times New Roman"/>
                <w:i/>
                <w:sz w:val="24"/>
                <w:szCs w:val="24"/>
              </w:rPr>
              <w:t>euro</w:t>
            </w:r>
            <w:proofErr w:type="spellEnd"/>
          </w:p>
          <w:p w:rsidR="00E92159" w:rsidRPr="0050046C" w:rsidRDefault="00E92159" w:rsidP="00E92159">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(kopā) = 0.51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 ja persona neierodas iestādē</w:t>
            </w:r>
            <w:r w:rsidR="0038043D" w:rsidRPr="0050046C">
              <w:rPr>
                <w:rFonts w:ascii="Times New Roman" w:hAnsi="Times New Roman" w:cs="Times New Roman"/>
                <w:sz w:val="24"/>
                <w:szCs w:val="24"/>
              </w:rPr>
              <w:t>.</w:t>
            </w:r>
          </w:p>
          <w:p w:rsidR="0038043D" w:rsidRPr="0050046C" w:rsidRDefault="0038043D" w:rsidP="00E92159">
            <w:pPr>
              <w:spacing w:after="0"/>
              <w:jc w:val="both"/>
              <w:rPr>
                <w:rFonts w:ascii="Times New Roman" w:hAnsi="Times New Roman" w:cs="Times New Roman"/>
                <w:sz w:val="24"/>
                <w:szCs w:val="24"/>
              </w:rPr>
            </w:pPr>
          </w:p>
          <w:p w:rsidR="0038043D" w:rsidRPr="0050046C"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Personai:</w:t>
            </w:r>
          </w:p>
          <w:p w:rsidR="0038043D" w:rsidRPr="0050046C"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(nokļūšanai Pilsonības un migrācijas lietu pārvaldē ceļošanai nederīgā personu apliecinošā dokumenta nodošanai </w:t>
            </w:r>
            <w:r w:rsidR="00257179" w:rsidRPr="0050046C">
              <w:rPr>
                <w:rFonts w:ascii="Times New Roman" w:hAnsi="Times New Roman" w:cs="Times New Roman"/>
                <w:sz w:val="24"/>
                <w:szCs w:val="24"/>
              </w:rPr>
              <w:t xml:space="preserve">pēc tā derīguma termiņa beigām </w:t>
            </w:r>
            <w:r w:rsidR="00502C26" w:rsidRPr="0050046C">
              <w:rPr>
                <w:rFonts w:ascii="Times New Roman" w:hAnsi="Times New Roman" w:cs="Times New Roman"/>
                <w:sz w:val="24"/>
                <w:szCs w:val="24"/>
              </w:rPr>
              <w:t xml:space="preserve">vai lēmuma spēkā neesamības </w:t>
            </w:r>
            <w:r w:rsidRPr="0050046C">
              <w:rPr>
                <w:rFonts w:ascii="Times New Roman" w:hAnsi="Times New Roman" w:cs="Times New Roman"/>
                <w:sz w:val="24"/>
                <w:szCs w:val="24"/>
              </w:rPr>
              <w:t xml:space="preserve">un iepriekšējā, ceļošanai derīgā, personu apliecinošā dokumenta saņemšanai)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1h = 4,47 </w:t>
            </w:r>
            <w:proofErr w:type="spellStart"/>
            <w:r w:rsidRPr="0050046C">
              <w:rPr>
                <w:rFonts w:ascii="Times New Roman" w:hAnsi="Times New Roman" w:cs="Times New Roman"/>
                <w:i/>
                <w:sz w:val="24"/>
                <w:szCs w:val="24"/>
              </w:rPr>
              <w:t>euro</w:t>
            </w:r>
            <w:proofErr w:type="spellEnd"/>
          </w:p>
          <w:p w:rsidR="0038043D" w:rsidRPr="0050046C"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C (</w:t>
            </w:r>
            <w:r w:rsidR="00502C26" w:rsidRPr="0050046C">
              <w:rPr>
                <w:rFonts w:ascii="Times New Roman" w:hAnsi="Times New Roman" w:cs="Times New Roman"/>
                <w:sz w:val="24"/>
                <w:szCs w:val="24"/>
              </w:rPr>
              <w:t>dokumenta</w:t>
            </w:r>
            <w:r w:rsidRPr="0050046C">
              <w:rPr>
                <w:rFonts w:ascii="Times New Roman" w:hAnsi="Times New Roman" w:cs="Times New Roman"/>
                <w:sz w:val="24"/>
                <w:szCs w:val="24"/>
              </w:rPr>
              <w:t xml:space="preserve"> nodošana</w:t>
            </w:r>
            <w:r w:rsidR="00502C26" w:rsidRPr="0050046C">
              <w:rPr>
                <w:rFonts w:ascii="Times New Roman" w:hAnsi="Times New Roman" w:cs="Times New Roman"/>
                <w:sz w:val="24"/>
                <w:szCs w:val="24"/>
              </w:rPr>
              <w:t xml:space="preserve"> un iepriekšējā dokumenta saņemšana</w:t>
            </w:r>
            <w:r w:rsidRPr="0050046C">
              <w:rPr>
                <w:rFonts w:ascii="Times New Roman" w:hAnsi="Times New Roman" w:cs="Times New Roman"/>
                <w:sz w:val="24"/>
                <w:szCs w:val="24"/>
              </w:rPr>
              <w:t xml:space="preserve">) = atalgojums 4,47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2,24 </w:t>
            </w:r>
            <w:proofErr w:type="spellStart"/>
            <w:r w:rsidRPr="0050046C">
              <w:rPr>
                <w:rFonts w:ascii="Times New Roman" w:hAnsi="Times New Roman" w:cs="Times New Roman"/>
                <w:i/>
                <w:sz w:val="24"/>
                <w:szCs w:val="24"/>
              </w:rPr>
              <w:t>euro</w:t>
            </w:r>
            <w:proofErr w:type="spellEnd"/>
          </w:p>
          <w:p w:rsidR="0038043D" w:rsidRPr="0050046C" w:rsidRDefault="0038043D" w:rsidP="0038043D">
            <w:pPr>
              <w:spacing w:after="0"/>
              <w:jc w:val="both"/>
              <w:rPr>
                <w:rFonts w:ascii="Times New Roman" w:hAnsi="Times New Roman" w:cs="Times New Roman"/>
                <w:sz w:val="24"/>
                <w:szCs w:val="24"/>
              </w:rPr>
            </w:pPr>
          </w:p>
          <w:p w:rsidR="0038043D" w:rsidRPr="0050046C"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Iestādei:</w:t>
            </w:r>
          </w:p>
          <w:p w:rsidR="0038043D" w:rsidRPr="0050046C"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C (</w:t>
            </w:r>
            <w:r w:rsidR="00257179" w:rsidRPr="0050046C">
              <w:rPr>
                <w:rFonts w:ascii="Times New Roman" w:hAnsi="Times New Roman" w:cs="Times New Roman"/>
                <w:sz w:val="24"/>
                <w:szCs w:val="24"/>
              </w:rPr>
              <w:t xml:space="preserve">ceļošanai nederīgā </w:t>
            </w:r>
            <w:r w:rsidRPr="0050046C">
              <w:rPr>
                <w:rFonts w:ascii="Times New Roman" w:hAnsi="Times New Roman" w:cs="Times New Roman"/>
                <w:sz w:val="24"/>
                <w:szCs w:val="24"/>
              </w:rPr>
              <w:t xml:space="preserve">personu apliecinošā dokumenta saņemšana </w:t>
            </w:r>
            <w:r w:rsidR="00257179" w:rsidRPr="0050046C">
              <w:rPr>
                <w:rFonts w:ascii="Times New Roman" w:hAnsi="Times New Roman" w:cs="Times New Roman"/>
                <w:sz w:val="24"/>
                <w:szCs w:val="24"/>
              </w:rPr>
              <w:t xml:space="preserve">no personas </w:t>
            </w:r>
            <w:r w:rsidRPr="0050046C">
              <w:rPr>
                <w:rFonts w:ascii="Times New Roman" w:hAnsi="Times New Roman" w:cs="Times New Roman"/>
                <w:sz w:val="24"/>
                <w:szCs w:val="24"/>
              </w:rPr>
              <w:t xml:space="preserve">un iepriekšējā, ceļošanai derīgā personu apliecinošā dokumenta izsniegšana personai) = atalgojums 5,09 </w:t>
            </w:r>
            <w:proofErr w:type="spellStart"/>
            <w:r w:rsidRPr="0050046C">
              <w:rPr>
                <w:rFonts w:ascii="Times New Roman" w:hAnsi="Times New Roman" w:cs="Times New Roman"/>
                <w:i/>
                <w:sz w:val="24"/>
                <w:szCs w:val="24"/>
              </w:rPr>
              <w:t>euro</w:t>
            </w:r>
            <w:proofErr w:type="spellEnd"/>
            <w:r w:rsidRPr="0050046C">
              <w:rPr>
                <w:rFonts w:ascii="Times New Roman" w:hAnsi="Times New Roman" w:cs="Times New Roman"/>
                <w:sz w:val="24"/>
                <w:szCs w:val="24"/>
              </w:rPr>
              <w:t xml:space="preserve">/h x 0,5h = 2,55 </w:t>
            </w:r>
            <w:proofErr w:type="spellStart"/>
            <w:r w:rsidRPr="0050046C">
              <w:rPr>
                <w:rFonts w:ascii="Times New Roman" w:hAnsi="Times New Roman" w:cs="Times New Roman"/>
                <w:i/>
                <w:sz w:val="24"/>
                <w:szCs w:val="24"/>
              </w:rPr>
              <w:t>euro</w:t>
            </w:r>
            <w:proofErr w:type="spellEnd"/>
          </w:p>
          <w:p w:rsidR="0038043D" w:rsidRPr="00201771" w:rsidRDefault="0038043D" w:rsidP="0038043D">
            <w:pPr>
              <w:spacing w:after="0"/>
              <w:jc w:val="both"/>
              <w:rPr>
                <w:rFonts w:ascii="Times New Roman" w:hAnsi="Times New Roman" w:cs="Times New Roman"/>
                <w:sz w:val="24"/>
                <w:szCs w:val="24"/>
              </w:rPr>
            </w:pPr>
            <w:r w:rsidRPr="0050046C">
              <w:rPr>
                <w:rFonts w:ascii="Times New Roman" w:hAnsi="Times New Roman" w:cs="Times New Roman"/>
                <w:sz w:val="24"/>
                <w:szCs w:val="24"/>
              </w:rPr>
              <w:t xml:space="preserve">C (kopā) = 9,26 </w:t>
            </w:r>
            <w:proofErr w:type="spellStart"/>
            <w:r w:rsidRPr="0050046C">
              <w:rPr>
                <w:rFonts w:ascii="Times New Roman" w:hAnsi="Times New Roman" w:cs="Times New Roman"/>
                <w:i/>
                <w:sz w:val="24"/>
                <w:szCs w:val="24"/>
              </w:rPr>
              <w:t>euro</w:t>
            </w:r>
            <w:proofErr w:type="spellEnd"/>
            <w:r w:rsidRPr="00201771">
              <w:rPr>
                <w:rFonts w:ascii="Times New Roman" w:hAnsi="Times New Roman" w:cs="Times New Roman"/>
                <w:sz w:val="24"/>
                <w:szCs w:val="24"/>
              </w:rPr>
              <w:t xml:space="preserve"> </w:t>
            </w:r>
          </w:p>
          <w:p w:rsidR="0038043D" w:rsidRPr="00E92159" w:rsidRDefault="0038043D" w:rsidP="00E92159">
            <w:pPr>
              <w:spacing w:after="0"/>
              <w:jc w:val="both"/>
              <w:rPr>
                <w:rFonts w:ascii="Times New Roman" w:hAnsi="Times New Roman" w:cs="Times New Roman"/>
                <w:sz w:val="24"/>
                <w:szCs w:val="24"/>
              </w:rPr>
            </w:pPr>
          </w:p>
          <w:p w:rsidR="00200137" w:rsidRPr="00E92159" w:rsidRDefault="00200137" w:rsidP="003157D9">
            <w:pPr>
              <w:pStyle w:val="Heading3"/>
              <w:spacing w:before="0" w:beforeAutospacing="0" w:after="0" w:afterAutospacing="0"/>
              <w:jc w:val="both"/>
              <w:rPr>
                <w:b w:val="0"/>
                <w:sz w:val="24"/>
                <w:szCs w:val="24"/>
              </w:rPr>
            </w:pPr>
          </w:p>
        </w:tc>
      </w:tr>
      <w:tr w:rsidR="00200137" w:rsidRPr="006B6000" w:rsidTr="00BA2223">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120313" w:rsidRDefault="00120313" w:rsidP="00200137">
      <w:pPr>
        <w:spacing w:after="0"/>
        <w:rPr>
          <w:rFonts w:ascii="Times New Roman" w:eastAsia="Times New Roman" w:hAnsi="Times New Roman" w:cs="Times New Roman"/>
          <w:sz w:val="24"/>
          <w:szCs w:val="24"/>
          <w:lang w:eastAsia="lv-LV"/>
        </w:rPr>
      </w:pPr>
    </w:p>
    <w:p w:rsidR="0050046C" w:rsidRDefault="0050046C" w:rsidP="00200137">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3FC2" w:rsidRPr="006B6000" w:rsidTr="00DE0663">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3FC2" w:rsidRPr="006B6000" w:rsidRDefault="00BA3FC2" w:rsidP="00BA3FC2">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I</w:t>
            </w:r>
            <w:r>
              <w:rPr>
                <w:rFonts w:ascii="Times New Roman" w:hAnsi="Times New Roman" w:cs="Times New Roman"/>
                <w:b/>
                <w:bCs/>
                <w:sz w:val="24"/>
                <w:szCs w:val="24"/>
              </w:rPr>
              <w:t xml:space="preserve">II. Tiesību akta </w:t>
            </w:r>
            <w:r w:rsidRPr="00BA3FC2">
              <w:rPr>
                <w:rFonts w:ascii="Times New Roman" w:hAnsi="Times New Roman" w:cs="Times New Roman"/>
                <w:b/>
                <w:bCs/>
                <w:sz w:val="24"/>
                <w:szCs w:val="24"/>
              </w:rPr>
              <w:t>projekta ietekme uz valsts budžetu un pašvaldību budžetiem</w:t>
            </w:r>
          </w:p>
        </w:tc>
      </w:tr>
      <w:tr w:rsidR="00BA3FC2" w:rsidRPr="00A55472" w:rsidTr="00BA3FC2">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tcPr>
          <w:p w:rsidR="00BA3FC2" w:rsidRPr="00A55472" w:rsidRDefault="00C24B1C" w:rsidP="00BA3FC2">
            <w:pPr>
              <w:spacing w:after="0"/>
              <w:jc w:val="center"/>
              <w:rPr>
                <w:rFonts w:ascii="Times New Roman" w:hAnsi="Times New Roman" w:cs="Times New Roman"/>
                <w:spacing w:val="2"/>
                <w:sz w:val="24"/>
                <w:szCs w:val="24"/>
              </w:rPr>
            </w:pPr>
            <w:r w:rsidRPr="00C24B1C">
              <w:rPr>
                <w:rFonts w:ascii="Times New Roman" w:hAnsi="Times New Roman" w:cs="Times New Roman"/>
                <w:spacing w:val="2"/>
                <w:sz w:val="24"/>
                <w:szCs w:val="24"/>
              </w:rPr>
              <w:t>Projekts šo jomu neskar</w:t>
            </w:r>
          </w:p>
        </w:tc>
      </w:tr>
    </w:tbl>
    <w:p w:rsidR="00120313" w:rsidRDefault="00120313" w:rsidP="00200137">
      <w:pPr>
        <w:spacing w:after="0"/>
        <w:rPr>
          <w:rFonts w:ascii="Times New Roman" w:eastAsia="Times New Roman" w:hAnsi="Times New Roman" w:cs="Times New Roman"/>
          <w:sz w:val="24"/>
          <w:szCs w:val="24"/>
          <w:lang w:eastAsia="lv-LV"/>
        </w:rPr>
      </w:pPr>
    </w:p>
    <w:p w:rsidR="0050046C" w:rsidRDefault="0050046C" w:rsidP="00200137">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89081C" w:rsidRPr="006B6000" w:rsidTr="008F75E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081C" w:rsidRPr="006B6000" w:rsidRDefault="0089081C" w:rsidP="00D41F10">
            <w:pPr>
              <w:spacing w:after="0"/>
              <w:ind w:firstLine="300"/>
              <w:jc w:val="center"/>
              <w:rPr>
                <w:rFonts w:ascii="Times New Roman" w:hAnsi="Times New Roman" w:cs="Times New Roman"/>
                <w:b/>
                <w:bCs/>
                <w:sz w:val="24"/>
                <w:szCs w:val="24"/>
              </w:rPr>
            </w:pPr>
            <w:r w:rsidRPr="006B6000">
              <w:rPr>
                <w:rFonts w:ascii="Times New Roman" w:eastAsia="Times New Roman" w:hAnsi="Times New Roman" w:cs="Times New Roman"/>
                <w:sz w:val="24"/>
                <w:szCs w:val="24"/>
                <w:lang w:eastAsia="lv-LV"/>
              </w:rPr>
              <w:lastRenderedPageBreak/>
              <w:t> </w:t>
            </w:r>
            <w:r w:rsidRPr="006B6000">
              <w:rPr>
                <w:rFonts w:ascii="Times New Roman" w:hAnsi="Times New Roman" w:cs="Times New Roman"/>
                <w:b/>
                <w:bCs/>
                <w:sz w:val="24"/>
                <w:szCs w:val="24"/>
              </w:rPr>
              <w:t>I</w:t>
            </w:r>
            <w:r w:rsidR="00D41F10">
              <w:rPr>
                <w:rFonts w:ascii="Times New Roman" w:hAnsi="Times New Roman" w:cs="Times New Roman"/>
                <w:b/>
                <w:bCs/>
                <w:sz w:val="24"/>
                <w:szCs w:val="24"/>
              </w:rPr>
              <w:t>V</w:t>
            </w:r>
            <w:r w:rsidRPr="006B6000">
              <w:rPr>
                <w:rFonts w:ascii="Times New Roman" w:hAnsi="Times New Roman" w:cs="Times New Roman"/>
                <w:b/>
                <w:bCs/>
                <w:sz w:val="24"/>
                <w:szCs w:val="24"/>
              </w:rPr>
              <w:t xml:space="preserve">. Tiesību akta projekta </w:t>
            </w:r>
            <w:r w:rsidRPr="0089081C">
              <w:rPr>
                <w:rFonts w:ascii="Times New Roman" w:hAnsi="Times New Roman" w:cs="Times New Roman"/>
                <w:b/>
                <w:bCs/>
                <w:sz w:val="24"/>
                <w:szCs w:val="24"/>
              </w:rPr>
              <w:t xml:space="preserve">ietekme </w:t>
            </w:r>
            <w:r w:rsidRPr="0089081C">
              <w:rPr>
                <w:rFonts w:ascii="Times New Roman" w:hAnsi="Times New Roman" w:cs="Times New Roman"/>
                <w:b/>
                <w:sz w:val="24"/>
                <w:szCs w:val="24"/>
              </w:rPr>
              <w:t>uz spēkā esošo tiesību normu sistēmu</w:t>
            </w:r>
          </w:p>
        </w:tc>
      </w:tr>
      <w:tr w:rsidR="0089081C" w:rsidRPr="006B6000" w:rsidTr="0089081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9081C" w:rsidRPr="006B6000" w:rsidRDefault="0089081C" w:rsidP="008F75EE">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89081C" w:rsidRPr="006B6000" w:rsidRDefault="0089081C" w:rsidP="008F75EE">
            <w:pPr>
              <w:spacing w:after="0"/>
              <w:rPr>
                <w:rFonts w:ascii="Times New Roman" w:hAnsi="Times New Roman" w:cs="Times New Roman"/>
                <w:sz w:val="24"/>
                <w:szCs w:val="24"/>
              </w:rPr>
            </w:pPr>
            <w:r w:rsidRPr="00AE4147">
              <w:rPr>
                <w:rFonts w:ascii="Times New Roman" w:hAnsi="Times New Roman" w:cs="Times New Roman"/>
                <w:sz w:val="24"/>
                <w:szCs w:val="24"/>
              </w:rPr>
              <w:t>Nepieciešamie saistītie tiesību aktu projekti</w:t>
            </w:r>
          </w:p>
        </w:tc>
        <w:tc>
          <w:tcPr>
            <w:tcW w:w="3157" w:type="pct"/>
            <w:tcBorders>
              <w:top w:val="outset" w:sz="6" w:space="0" w:color="auto"/>
              <w:left w:val="outset" w:sz="6" w:space="0" w:color="auto"/>
              <w:bottom w:val="outset" w:sz="6" w:space="0" w:color="auto"/>
              <w:right w:val="outset" w:sz="6" w:space="0" w:color="auto"/>
            </w:tcBorders>
          </w:tcPr>
          <w:p w:rsidR="0089081C" w:rsidRDefault="0089081C" w:rsidP="006A57CC">
            <w:pPr>
              <w:spacing w:after="0"/>
              <w:rPr>
                <w:rFonts w:ascii="Times New Roman" w:hAnsi="Times New Roman" w:cs="Times New Roman"/>
                <w:sz w:val="24"/>
                <w:szCs w:val="24"/>
              </w:rPr>
            </w:pPr>
            <w:r w:rsidRPr="00AE4147">
              <w:rPr>
                <w:rFonts w:ascii="Times New Roman" w:hAnsi="Times New Roman" w:cs="Times New Roman"/>
                <w:sz w:val="24"/>
                <w:szCs w:val="24"/>
              </w:rPr>
              <w:t xml:space="preserve"> </w:t>
            </w:r>
            <w:r w:rsidR="00391D24">
              <w:rPr>
                <w:rFonts w:ascii="Times New Roman" w:hAnsi="Times New Roman" w:cs="Times New Roman"/>
                <w:sz w:val="24"/>
                <w:szCs w:val="24"/>
              </w:rPr>
              <w:t xml:space="preserve"> </w:t>
            </w:r>
            <w:r w:rsidR="006A57CC" w:rsidRPr="006A57CC">
              <w:rPr>
                <w:rFonts w:ascii="Times New Roman" w:hAnsi="Times New Roman" w:cs="Times New Roman"/>
                <w:sz w:val="24"/>
                <w:szCs w:val="24"/>
              </w:rPr>
              <w:t>Vienlaikus nepieciešams izdarīt attiecīgus grozījumus Nacionālās drošības likumā</w:t>
            </w:r>
            <w:r w:rsidR="006A57CC">
              <w:rPr>
                <w:rFonts w:ascii="Times New Roman" w:hAnsi="Times New Roman" w:cs="Times New Roman"/>
                <w:sz w:val="24"/>
                <w:szCs w:val="24"/>
              </w:rPr>
              <w:t>, kā arī v</w:t>
            </w:r>
            <w:r w:rsidRPr="00AE4147">
              <w:rPr>
                <w:rFonts w:ascii="Times New Roman" w:hAnsi="Times New Roman" w:cs="Times New Roman"/>
                <w:sz w:val="24"/>
                <w:szCs w:val="24"/>
              </w:rPr>
              <w:t>eikt:</w:t>
            </w:r>
          </w:p>
          <w:p w:rsidR="0089081C" w:rsidRDefault="0089081C" w:rsidP="00622539">
            <w:pPr>
              <w:spacing w:after="0"/>
              <w:jc w:val="both"/>
              <w:rPr>
                <w:rFonts w:ascii="Times New Roman" w:hAnsi="Times New Roman" w:cs="Times New Roman"/>
                <w:sz w:val="24"/>
                <w:szCs w:val="24"/>
              </w:rPr>
            </w:pPr>
          </w:p>
          <w:p w:rsidR="0089081C" w:rsidRPr="00E64912" w:rsidRDefault="0089081C" w:rsidP="00A859F8">
            <w:pPr>
              <w:pStyle w:val="ListParagraph"/>
              <w:numPr>
                <w:ilvl w:val="0"/>
                <w:numId w:val="6"/>
              </w:numPr>
              <w:spacing w:after="0"/>
              <w:jc w:val="both"/>
              <w:rPr>
                <w:rFonts w:ascii="Times New Roman" w:hAnsi="Times New Roman" w:cs="Times New Roman"/>
                <w:sz w:val="24"/>
                <w:szCs w:val="24"/>
              </w:rPr>
            </w:pPr>
            <w:r w:rsidRPr="00E64912">
              <w:rPr>
                <w:rFonts w:ascii="Times New Roman" w:hAnsi="Times New Roman" w:cs="Times New Roman"/>
                <w:sz w:val="24"/>
                <w:szCs w:val="24"/>
              </w:rPr>
              <w:t>grozījumus Ministru kabineta 2012.gada 21.februāra noteikumos Nr.134 „Personu apliecinošu dokumentu noteikumi”,</w:t>
            </w:r>
            <w:r w:rsidR="00314116" w:rsidRPr="00E64912">
              <w:rPr>
                <w:rFonts w:ascii="Times New Roman" w:hAnsi="Times New Roman" w:cs="Times New Roman"/>
                <w:sz w:val="24"/>
                <w:szCs w:val="24"/>
              </w:rPr>
              <w:t xml:space="preserve"> paredzot </w:t>
            </w:r>
            <w:r w:rsidR="000C2E2E" w:rsidRPr="00E64912">
              <w:rPr>
                <w:rFonts w:ascii="Times New Roman" w:hAnsi="Times New Roman" w:cs="Times New Roman"/>
                <w:sz w:val="24"/>
                <w:szCs w:val="24"/>
              </w:rPr>
              <w:t>pēc iekšlietu ministra lēmuma par aizliegumu izceļot no Latvijas Republikas paziņošanas izsniedzamās personas apliecības derīguma termiņu un papildus ierakstu mašīnlasāmajā zonā</w:t>
            </w:r>
            <w:r w:rsidR="00F13555" w:rsidRPr="00E64912">
              <w:rPr>
                <w:rFonts w:ascii="Times New Roman" w:hAnsi="Times New Roman" w:cs="Times New Roman"/>
                <w:sz w:val="24"/>
                <w:szCs w:val="24"/>
              </w:rPr>
              <w:t xml:space="preserve">, </w:t>
            </w:r>
            <w:r w:rsidR="00E64912" w:rsidRPr="00E64912">
              <w:rPr>
                <w:rFonts w:ascii="Times New Roman" w:hAnsi="Times New Roman" w:cs="Times New Roman"/>
                <w:sz w:val="24"/>
                <w:szCs w:val="24"/>
              </w:rPr>
              <w:t xml:space="preserve">iekļaujot tajā tekstu: „Šis dokuments nav derīgs ceļošanai / </w:t>
            </w:r>
            <w:proofErr w:type="spellStart"/>
            <w:r w:rsidR="00E64912" w:rsidRPr="00E64912">
              <w:rPr>
                <w:rFonts w:ascii="Times New Roman" w:hAnsi="Times New Roman" w:cs="Times New Roman"/>
                <w:sz w:val="24"/>
                <w:szCs w:val="24"/>
              </w:rPr>
              <w:t>This</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document</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is</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not</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valid</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for</w:t>
            </w:r>
            <w:proofErr w:type="spellEnd"/>
            <w:r w:rsidR="00E64912" w:rsidRPr="00E64912">
              <w:rPr>
                <w:rFonts w:ascii="Times New Roman" w:hAnsi="Times New Roman" w:cs="Times New Roman"/>
                <w:sz w:val="24"/>
                <w:szCs w:val="24"/>
              </w:rPr>
              <w:t xml:space="preserve"> </w:t>
            </w:r>
            <w:proofErr w:type="spellStart"/>
            <w:r w:rsidR="00E64912" w:rsidRPr="00E64912">
              <w:rPr>
                <w:rFonts w:ascii="Times New Roman" w:hAnsi="Times New Roman" w:cs="Times New Roman"/>
                <w:sz w:val="24"/>
                <w:szCs w:val="24"/>
              </w:rPr>
              <w:t>travel</w:t>
            </w:r>
            <w:proofErr w:type="spellEnd"/>
            <w:r w:rsidR="00E64912" w:rsidRPr="00E64912">
              <w:rPr>
                <w:rFonts w:ascii="Times New Roman" w:hAnsi="Times New Roman" w:cs="Times New Roman"/>
                <w:sz w:val="24"/>
                <w:szCs w:val="24"/>
              </w:rPr>
              <w:t>”.</w:t>
            </w:r>
          </w:p>
          <w:p w:rsidR="00600028" w:rsidRPr="007E7EA4" w:rsidRDefault="0089081C" w:rsidP="00622539">
            <w:pPr>
              <w:pStyle w:val="ListParagraph"/>
              <w:numPr>
                <w:ilvl w:val="0"/>
                <w:numId w:val="6"/>
              </w:numPr>
              <w:spacing w:after="0"/>
              <w:jc w:val="both"/>
              <w:rPr>
                <w:rFonts w:ascii="Times New Roman" w:hAnsi="Times New Roman" w:cs="Times New Roman"/>
                <w:sz w:val="24"/>
                <w:szCs w:val="24"/>
              </w:rPr>
            </w:pPr>
            <w:r w:rsidRPr="007E7EA4">
              <w:rPr>
                <w:rFonts w:ascii="Times New Roman" w:hAnsi="Times New Roman" w:cs="Times New Roman"/>
                <w:sz w:val="24"/>
                <w:szCs w:val="24"/>
              </w:rPr>
              <w:t>grozījumus Ministru kabineta 2012.gada 16.oktobra noteikumos Nr.708 „</w:t>
            </w:r>
            <w:hyperlink r:id="rId9" w:tgtFrame="_blank" w:history="1">
              <w:r w:rsidRPr="007E7EA4">
                <w:rPr>
                  <w:rFonts w:ascii="Times New Roman" w:hAnsi="Times New Roman" w:cs="Times New Roman"/>
                  <w:sz w:val="24"/>
                  <w:szCs w:val="24"/>
                </w:rPr>
                <w:t>Noteikumi par nederīgo dokumentu reģistru”, paredzot</w:t>
              </w:r>
            </w:hyperlink>
            <w:r w:rsidRPr="007E7EA4">
              <w:rPr>
                <w:rFonts w:ascii="Times New Roman" w:hAnsi="Times New Roman" w:cs="Times New Roman"/>
                <w:sz w:val="24"/>
                <w:szCs w:val="24"/>
              </w:rPr>
              <w:t xml:space="preserve"> papildināt noteikumus ar </w:t>
            </w:r>
            <w:r w:rsidR="00600028" w:rsidRPr="007E7EA4">
              <w:rPr>
                <w:rFonts w:ascii="Times New Roman" w:hAnsi="Times New Roman" w:cs="Times New Roman"/>
                <w:sz w:val="24"/>
                <w:szCs w:val="24"/>
              </w:rPr>
              <w:t>normu, kas nosaka, ka statusu „nederīgs” Nederīgo dokumentu reģistrā nosaka, ja personu apliecinošs dokuments nav nodots pēc</w:t>
            </w:r>
          </w:p>
          <w:p w:rsidR="00380A22" w:rsidRDefault="0089081C" w:rsidP="00622539">
            <w:pPr>
              <w:pStyle w:val="ListParagraph"/>
              <w:spacing w:after="0"/>
              <w:jc w:val="both"/>
              <w:rPr>
                <w:rFonts w:ascii="Times New Roman" w:hAnsi="Times New Roman" w:cs="Times New Roman"/>
                <w:sz w:val="24"/>
                <w:szCs w:val="24"/>
              </w:rPr>
            </w:pPr>
            <w:r w:rsidRPr="0089081C">
              <w:rPr>
                <w:rFonts w:ascii="Times New Roman" w:hAnsi="Times New Roman" w:cs="Times New Roman"/>
                <w:sz w:val="24"/>
                <w:szCs w:val="24"/>
              </w:rPr>
              <w:t>iekšlietu ministra lēmum</w:t>
            </w:r>
            <w:r w:rsidR="00600028">
              <w:rPr>
                <w:rFonts w:ascii="Times New Roman" w:hAnsi="Times New Roman" w:cs="Times New Roman"/>
                <w:sz w:val="24"/>
                <w:szCs w:val="24"/>
              </w:rPr>
              <w:t>a</w:t>
            </w:r>
            <w:r w:rsidRPr="0089081C">
              <w:rPr>
                <w:rFonts w:ascii="Times New Roman" w:hAnsi="Times New Roman" w:cs="Times New Roman"/>
                <w:sz w:val="24"/>
                <w:szCs w:val="24"/>
              </w:rPr>
              <w:t xml:space="preserve"> par aizliegumu izceļot no Latvijas Republikas</w:t>
            </w:r>
            <w:r w:rsidR="00391D24">
              <w:rPr>
                <w:rFonts w:ascii="Times New Roman" w:hAnsi="Times New Roman" w:cs="Times New Roman"/>
                <w:sz w:val="24"/>
                <w:szCs w:val="24"/>
              </w:rPr>
              <w:t xml:space="preserve"> paziņošanas.</w:t>
            </w:r>
          </w:p>
          <w:p w:rsidR="00391D24" w:rsidRDefault="00391D24" w:rsidP="00622539">
            <w:pPr>
              <w:pStyle w:val="ListParagraph"/>
              <w:spacing w:after="0"/>
              <w:jc w:val="both"/>
              <w:rPr>
                <w:rFonts w:ascii="Times New Roman" w:hAnsi="Times New Roman" w:cs="Times New Roman"/>
                <w:sz w:val="24"/>
                <w:szCs w:val="24"/>
              </w:rPr>
            </w:pPr>
          </w:p>
          <w:p w:rsidR="00391D24" w:rsidRDefault="00391D24" w:rsidP="0062253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Projekti tiks iesniegti Ministru kabinetā, kad likumprojekts Saeimā tiks izskatīts otrajā lasījumā.</w:t>
            </w:r>
          </w:p>
          <w:p w:rsidR="0089081C" w:rsidRPr="00A55472" w:rsidRDefault="0089081C" w:rsidP="00231378">
            <w:pPr>
              <w:pStyle w:val="ListParagraph"/>
              <w:spacing w:after="0"/>
              <w:jc w:val="both"/>
              <w:rPr>
                <w:rFonts w:ascii="Times New Roman" w:hAnsi="Times New Roman" w:cs="Times New Roman"/>
                <w:spacing w:val="2"/>
                <w:sz w:val="24"/>
                <w:szCs w:val="24"/>
              </w:rPr>
            </w:pPr>
          </w:p>
        </w:tc>
      </w:tr>
      <w:tr w:rsidR="0089081C" w:rsidRPr="006B6000" w:rsidTr="0089081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9081C" w:rsidRPr="006B6000" w:rsidRDefault="0089081C" w:rsidP="008F75EE">
            <w:pPr>
              <w:spacing w:after="0"/>
              <w:rPr>
                <w:rFonts w:ascii="Times New Roman" w:hAnsi="Times New Roman" w:cs="Times New Roman"/>
                <w:sz w:val="24"/>
                <w:szCs w:val="24"/>
              </w:rPr>
            </w:pPr>
            <w:r w:rsidRPr="006B6000">
              <w:rPr>
                <w:rFonts w:ascii="Times New Roman" w:hAnsi="Times New Roman"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89081C" w:rsidRPr="006B6000" w:rsidRDefault="0089081C" w:rsidP="008F75EE">
            <w:pPr>
              <w:spacing w:after="0"/>
              <w:rPr>
                <w:rFonts w:ascii="Times New Roman" w:hAnsi="Times New Roman" w:cs="Times New Roman"/>
                <w:sz w:val="24"/>
                <w:szCs w:val="24"/>
              </w:rPr>
            </w:pPr>
            <w:r w:rsidRPr="00AE4147">
              <w:rPr>
                <w:rFonts w:ascii="Times New Roman" w:hAnsi="Times New Roman" w:cs="Times New Roman"/>
                <w:sz w:val="24"/>
                <w:szCs w:val="24"/>
              </w:rPr>
              <w:t>Atbildīgā institūcija</w:t>
            </w:r>
          </w:p>
        </w:tc>
        <w:tc>
          <w:tcPr>
            <w:tcW w:w="3157" w:type="pct"/>
            <w:tcBorders>
              <w:top w:val="outset" w:sz="6" w:space="0" w:color="auto"/>
              <w:left w:val="outset" w:sz="6" w:space="0" w:color="auto"/>
              <w:bottom w:val="outset" w:sz="6" w:space="0" w:color="auto"/>
              <w:right w:val="outset" w:sz="6" w:space="0" w:color="auto"/>
            </w:tcBorders>
          </w:tcPr>
          <w:p w:rsidR="0089081C" w:rsidRPr="00A55472" w:rsidRDefault="0089081C" w:rsidP="008F75EE">
            <w:pPr>
              <w:spacing w:after="0"/>
              <w:jc w:val="both"/>
              <w:rPr>
                <w:rFonts w:ascii="Times New Roman" w:hAnsi="Times New Roman" w:cs="Times New Roman"/>
                <w:sz w:val="24"/>
                <w:szCs w:val="24"/>
              </w:rPr>
            </w:pPr>
            <w:r>
              <w:rPr>
                <w:rFonts w:ascii="Times New Roman" w:hAnsi="Times New Roman" w:cs="Times New Roman"/>
                <w:sz w:val="24"/>
                <w:szCs w:val="24"/>
              </w:rPr>
              <w:t>Iekšlietu</w:t>
            </w:r>
            <w:r w:rsidRPr="00AE4147">
              <w:rPr>
                <w:rFonts w:ascii="Times New Roman" w:hAnsi="Times New Roman" w:cs="Times New Roman"/>
                <w:sz w:val="24"/>
                <w:szCs w:val="24"/>
              </w:rPr>
              <w:t xml:space="preserve"> ministrija</w:t>
            </w:r>
          </w:p>
        </w:tc>
      </w:tr>
      <w:tr w:rsidR="0089081C" w:rsidRPr="006B6000" w:rsidTr="0089081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9081C" w:rsidRPr="006B6000" w:rsidRDefault="0089081C" w:rsidP="008F75E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Pr="006B6000">
              <w:rPr>
                <w:rFonts w:ascii="Times New Roman" w:hAnsi="Times New Roman" w:cs="Times New Roman"/>
                <w:color w:val="000000"/>
                <w:sz w:val="24"/>
                <w:szCs w:val="24"/>
              </w:rPr>
              <w:t>.</w:t>
            </w:r>
          </w:p>
        </w:tc>
        <w:tc>
          <w:tcPr>
            <w:tcW w:w="1530" w:type="pct"/>
            <w:tcBorders>
              <w:top w:val="outset" w:sz="6" w:space="0" w:color="auto"/>
              <w:left w:val="outset" w:sz="6" w:space="0" w:color="auto"/>
              <w:bottom w:val="outset" w:sz="6" w:space="0" w:color="auto"/>
              <w:right w:val="outset" w:sz="6" w:space="0" w:color="auto"/>
            </w:tcBorders>
            <w:hideMark/>
          </w:tcPr>
          <w:p w:rsidR="0089081C" w:rsidRPr="006B6000" w:rsidRDefault="0089081C" w:rsidP="008F75EE">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89081C" w:rsidRPr="006B6000" w:rsidRDefault="0089081C" w:rsidP="008F75EE">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89081C" w:rsidRDefault="0089081C" w:rsidP="0089081C">
      <w:pPr>
        <w:spacing w:after="0"/>
        <w:rPr>
          <w:rFonts w:ascii="Times New Roman" w:eastAsia="Times New Roman" w:hAnsi="Times New Roman" w:cs="Times New Roman"/>
          <w:sz w:val="24"/>
          <w:szCs w:val="24"/>
          <w:lang w:eastAsia="lv-LV"/>
        </w:rPr>
      </w:pPr>
    </w:p>
    <w:p w:rsidR="00120313" w:rsidRDefault="00120313" w:rsidP="0089081C">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3FC2" w:rsidRPr="006B6000" w:rsidTr="00DE0663">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3FC2" w:rsidRPr="006B6000" w:rsidRDefault="00BA3FC2" w:rsidP="00BA3FC2">
            <w:pPr>
              <w:spacing w:after="0"/>
              <w:ind w:firstLine="300"/>
              <w:jc w:val="center"/>
              <w:rPr>
                <w:rFonts w:ascii="Times New Roman" w:hAnsi="Times New Roman" w:cs="Times New Roman"/>
                <w:b/>
                <w:bCs/>
                <w:sz w:val="24"/>
                <w:szCs w:val="24"/>
              </w:rPr>
            </w:pPr>
            <w:r>
              <w:rPr>
                <w:rFonts w:ascii="Times New Roman" w:hAnsi="Times New Roman" w:cs="Times New Roman"/>
                <w:b/>
                <w:bCs/>
                <w:sz w:val="24"/>
                <w:szCs w:val="24"/>
              </w:rPr>
              <w:t>V</w:t>
            </w:r>
            <w:r w:rsidRPr="006B6000">
              <w:rPr>
                <w:rFonts w:ascii="Times New Roman" w:hAnsi="Times New Roman" w:cs="Times New Roman"/>
                <w:b/>
                <w:bCs/>
                <w:sz w:val="24"/>
                <w:szCs w:val="24"/>
              </w:rPr>
              <w:t xml:space="preserve">. Tiesību akta </w:t>
            </w:r>
            <w:r w:rsidRPr="00BA3FC2">
              <w:rPr>
                <w:rFonts w:ascii="Times New Roman" w:hAnsi="Times New Roman" w:cs="Times New Roman"/>
                <w:b/>
                <w:bCs/>
                <w:sz w:val="24"/>
                <w:szCs w:val="24"/>
              </w:rPr>
              <w:t>projekta atbilstība Latvijas Republikas starptautiskajām saistībām</w:t>
            </w:r>
          </w:p>
        </w:tc>
      </w:tr>
      <w:tr w:rsidR="00BA3FC2" w:rsidRPr="00A55472" w:rsidTr="00DE0663">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tcPr>
          <w:p w:rsidR="00BA3FC2" w:rsidRPr="00A55472" w:rsidRDefault="00BA3FC2" w:rsidP="00DE0663">
            <w:pPr>
              <w:spacing w:after="0"/>
              <w:jc w:val="center"/>
              <w:rPr>
                <w:rFonts w:ascii="Times New Roman" w:hAnsi="Times New Roman" w:cs="Times New Roman"/>
                <w:spacing w:val="2"/>
                <w:sz w:val="24"/>
                <w:szCs w:val="24"/>
              </w:rPr>
            </w:pPr>
            <w:r w:rsidRPr="00BA3FC2">
              <w:rPr>
                <w:rFonts w:ascii="Times New Roman" w:hAnsi="Times New Roman" w:cs="Times New Roman"/>
                <w:spacing w:val="2"/>
                <w:sz w:val="24"/>
                <w:szCs w:val="24"/>
              </w:rPr>
              <w:t>P</w:t>
            </w:r>
            <w:r>
              <w:rPr>
                <w:rFonts w:ascii="Times New Roman" w:hAnsi="Times New Roman" w:cs="Times New Roman"/>
                <w:spacing w:val="2"/>
                <w:sz w:val="24"/>
                <w:szCs w:val="24"/>
              </w:rPr>
              <w:t>rojekts šo jomu neskar</w:t>
            </w:r>
          </w:p>
        </w:tc>
      </w:tr>
    </w:tbl>
    <w:p w:rsidR="00120313" w:rsidRDefault="00120313" w:rsidP="00200137">
      <w:pPr>
        <w:spacing w:after="0"/>
        <w:rPr>
          <w:rFonts w:ascii="Times New Roman" w:eastAsia="Times New Roman" w:hAnsi="Times New Roman" w:cs="Times New Roman"/>
          <w:sz w:val="24"/>
          <w:szCs w:val="24"/>
          <w:lang w:eastAsia="lv-LV"/>
        </w:rPr>
      </w:pPr>
    </w:p>
    <w:p w:rsidR="0050046C" w:rsidRPr="006B6000" w:rsidRDefault="0050046C" w:rsidP="00200137">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200137" w:rsidRPr="006B6000" w:rsidTr="003157D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6B6000" w:rsidRDefault="00200137" w:rsidP="003157D9">
            <w:pPr>
              <w:spacing w:after="0"/>
              <w:jc w:val="center"/>
              <w:rPr>
                <w:rFonts w:ascii="Times New Roman" w:hAnsi="Times New Roman" w:cs="Times New Roman"/>
                <w:b/>
                <w:bCs/>
                <w:sz w:val="24"/>
                <w:szCs w:val="24"/>
              </w:rPr>
            </w:pPr>
            <w:r w:rsidRPr="006B6000">
              <w:rPr>
                <w:rFonts w:ascii="Times New Roman" w:eastAsia="Times New Roman" w:hAnsi="Times New Roman" w:cs="Times New Roman"/>
                <w:sz w:val="24"/>
                <w:szCs w:val="24"/>
                <w:lang w:eastAsia="lv-LV"/>
              </w:rPr>
              <w:t> </w:t>
            </w:r>
            <w:r w:rsidRPr="006B6000">
              <w:rPr>
                <w:rFonts w:ascii="Times New Roman" w:hAnsi="Times New Roman" w:cs="Times New Roman"/>
                <w:b/>
                <w:bCs/>
                <w:sz w:val="24"/>
                <w:szCs w:val="24"/>
              </w:rPr>
              <w:t>VI. Sabiedrības līdzdalība un komunikācijas aktivitātes</w:t>
            </w:r>
          </w:p>
        </w:tc>
      </w:tr>
      <w:tr w:rsidR="00200137" w:rsidRPr="006B6000" w:rsidTr="003157D9">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200137" w:rsidRPr="006B6000" w:rsidRDefault="004A620F" w:rsidP="00622539">
            <w:pPr>
              <w:spacing w:after="0"/>
              <w:jc w:val="both"/>
              <w:rPr>
                <w:rFonts w:ascii="Times New Roman" w:hAnsi="Times New Roman" w:cs="Times New Roman"/>
                <w:sz w:val="24"/>
                <w:szCs w:val="24"/>
              </w:rPr>
            </w:pPr>
            <w:r w:rsidRPr="004A620F">
              <w:rPr>
                <w:rFonts w:ascii="Times New Roman" w:hAnsi="Times New Roman" w:cs="Times New Roman"/>
                <w:sz w:val="24"/>
                <w:szCs w:val="24"/>
              </w:rPr>
              <w:t>Projekts publicēts Iekšlietu ministrijas tīmekļa vietnē sadaļā „Sabiedrības līdzdalība” un Pilsonības un migrācijas lietu pārvaldes tīmekļa vietnē sadaļā “Tiesību aktu projekti”, tādējādi dodot iespēju sabiedrībai līdzdarboties tiesību akta izstrādes procesā.</w:t>
            </w:r>
          </w:p>
        </w:tc>
      </w:tr>
      <w:tr w:rsidR="00200137" w:rsidRPr="006B6000" w:rsidTr="003157D9">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200137" w:rsidRPr="006B6000" w:rsidRDefault="004A620F" w:rsidP="004A620F">
            <w:pPr>
              <w:spacing w:after="0"/>
              <w:jc w:val="both"/>
              <w:rPr>
                <w:rFonts w:ascii="Times New Roman" w:hAnsi="Times New Roman" w:cs="Times New Roman"/>
                <w:color w:val="000000"/>
                <w:sz w:val="24"/>
                <w:szCs w:val="24"/>
              </w:rPr>
            </w:pPr>
            <w:r w:rsidRPr="004A620F">
              <w:rPr>
                <w:rFonts w:ascii="Times New Roman" w:hAnsi="Times New Roman" w:cs="Times New Roman"/>
                <w:color w:val="000000"/>
                <w:sz w:val="24"/>
                <w:szCs w:val="24"/>
              </w:rPr>
              <w:t>Lai informētu sabiedrību par projektu un dotu iespēju izteikt par to viedokļus, projekts saskaņā ar Ministru kabineta 2009.gada 25.augusta noteikumiem Nr.970 „</w:t>
            </w:r>
            <w:r w:rsidRPr="004A620F">
              <w:rPr>
                <w:rFonts w:ascii="Times New Roman" w:hAnsi="Times New Roman" w:cs="Times New Roman"/>
                <w:bCs/>
                <w:color w:val="000000"/>
                <w:sz w:val="24"/>
                <w:szCs w:val="24"/>
              </w:rPr>
              <w:t xml:space="preserve">Sabiedrības līdzdalības kārtība attīstības plānošanas procesā” </w:t>
            </w:r>
            <w:r w:rsidRPr="004A620F">
              <w:rPr>
                <w:rFonts w:ascii="Times New Roman" w:hAnsi="Times New Roman" w:cs="Times New Roman"/>
                <w:color w:val="000000"/>
                <w:sz w:val="24"/>
                <w:szCs w:val="24"/>
              </w:rPr>
              <w:t xml:space="preserve">tika </w:t>
            </w:r>
            <w:r w:rsidRPr="004A620F">
              <w:rPr>
                <w:rFonts w:ascii="Times New Roman" w:hAnsi="Times New Roman" w:cs="Times New Roman"/>
                <w:color w:val="000000"/>
                <w:sz w:val="24"/>
                <w:szCs w:val="24"/>
              </w:rPr>
              <w:lastRenderedPageBreak/>
              <w:t xml:space="preserve">ievietots </w:t>
            </w:r>
            <w:r>
              <w:rPr>
                <w:rFonts w:ascii="Times New Roman" w:hAnsi="Times New Roman" w:cs="Times New Roman"/>
                <w:color w:val="000000"/>
                <w:sz w:val="24"/>
                <w:szCs w:val="24"/>
              </w:rPr>
              <w:t>I</w:t>
            </w:r>
            <w:r w:rsidRPr="004A620F">
              <w:rPr>
                <w:rFonts w:ascii="Times New Roman" w:hAnsi="Times New Roman" w:cs="Times New Roman"/>
                <w:color w:val="000000"/>
                <w:sz w:val="24"/>
                <w:szCs w:val="24"/>
              </w:rPr>
              <w:t xml:space="preserve">ekšlietu ministrijas un Pilsonības un migrācijas lietu pārvaldes tīmekļa vietnē ar lūgumu līdz 2016.gada </w:t>
            </w:r>
            <w:r>
              <w:rPr>
                <w:rFonts w:ascii="Times New Roman" w:hAnsi="Times New Roman" w:cs="Times New Roman"/>
                <w:color w:val="000000"/>
                <w:sz w:val="24"/>
                <w:szCs w:val="24"/>
              </w:rPr>
              <w:t>11.aprīlim</w:t>
            </w:r>
            <w:r w:rsidRPr="004A620F">
              <w:rPr>
                <w:rFonts w:ascii="Times New Roman" w:hAnsi="Times New Roman" w:cs="Times New Roman"/>
                <w:color w:val="000000"/>
                <w:sz w:val="24"/>
                <w:szCs w:val="24"/>
              </w:rPr>
              <w:t xml:space="preserve"> sniegt viedokli par projektu.</w:t>
            </w:r>
          </w:p>
        </w:tc>
      </w:tr>
      <w:tr w:rsidR="00200137" w:rsidRPr="006B6000"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lastRenderedPageBreak/>
              <w:t>3.</w:t>
            </w:r>
          </w:p>
        </w:tc>
        <w:tc>
          <w:tcPr>
            <w:tcW w:w="149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200137" w:rsidRPr="006B6000" w:rsidRDefault="00205CDD" w:rsidP="00622539">
            <w:pPr>
              <w:spacing w:after="0"/>
              <w:jc w:val="both"/>
              <w:rPr>
                <w:rFonts w:ascii="Times New Roman" w:hAnsi="Times New Roman" w:cs="Times New Roman"/>
                <w:color w:val="000000"/>
                <w:sz w:val="24"/>
                <w:szCs w:val="24"/>
              </w:rPr>
            </w:pPr>
            <w:r w:rsidRPr="00205CDD">
              <w:rPr>
                <w:rFonts w:ascii="Times New Roman" w:hAnsi="Times New Roman" w:cs="Times New Roman"/>
                <w:color w:val="000000"/>
                <w:sz w:val="24"/>
                <w:szCs w:val="24"/>
              </w:rPr>
              <w:t>Sabiedrības pārstāvju viedokļi par projektu noteiktajā termiņā netika saņemti</w:t>
            </w:r>
            <w:r>
              <w:rPr>
                <w:rFonts w:ascii="Times New Roman" w:hAnsi="Times New Roman" w:cs="Times New Roman"/>
                <w:color w:val="000000"/>
                <w:sz w:val="24"/>
                <w:szCs w:val="24"/>
              </w:rPr>
              <w:t>.</w:t>
            </w:r>
          </w:p>
        </w:tc>
      </w:tr>
      <w:tr w:rsidR="00200137" w:rsidRPr="006B6000"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ind w:firstLine="15"/>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120313" w:rsidRDefault="00120313" w:rsidP="00200137">
      <w:pPr>
        <w:spacing w:after="0"/>
        <w:rPr>
          <w:rFonts w:ascii="Times New Roman" w:hAnsi="Times New Roman" w:cs="Times New Roman"/>
          <w:color w:val="FF0000"/>
        </w:rPr>
      </w:pPr>
    </w:p>
    <w:p w:rsidR="0050046C" w:rsidRPr="006B6000" w:rsidRDefault="0050046C" w:rsidP="00200137">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00137" w:rsidRPr="006B6000" w:rsidTr="003157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6B6000" w:rsidRDefault="00200137" w:rsidP="003157D9">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VII. Tiesību akta projekta izpildes nodrošināšana un tās ietekme uz institūcijām</w:t>
            </w:r>
          </w:p>
        </w:tc>
      </w:tr>
      <w:tr w:rsidR="00200137" w:rsidRPr="006B6000" w:rsidTr="003157D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sz w:val="24"/>
                <w:szCs w:val="24"/>
              </w:rPr>
            </w:pPr>
            <w:r w:rsidRPr="006B6000">
              <w:rPr>
                <w:rFonts w:ascii="Times New Roman" w:hAnsi="Times New Roman" w:cs="Times New Roman"/>
                <w:sz w:val="24"/>
                <w:szCs w:val="24"/>
              </w:rPr>
              <w:t>Pilsonības un migrācijas lietu pārvalde</w:t>
            </w:r>
            <w:r>
              <w:rPr>
                <w:rFonts w:ascii="Times New Roman" w:hAnsi="Times New Roman" w:cs="Times New Roman"/>
                <w:sz w:val="24"/>
                <w:szCs w:val="24"/>
              </w:rPr>
              <w:t>.</w:t>
            </w:r>
          </w:p>
        </w:tc>
      </w:tr>
      <w:tr w:rsidR="00200137" w:rsidRPr="006B6000" w:rsidTr="003157D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 xml:space="preserve">Projekta izpildes ietekme uz pārvaldes funkcijām un institucionālo struktūru. </w:t>
            </w:r>
          </w:p>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00137" w:rsidRPr="006B6000" w:rsidRDefault="0011673B" w:rsidP="00622539">
            <w:pPr>
              <w:spacing w:after="0"/>
              <w:jc w:val="both"/>
              <w:rPr>
                <w:rFonts w:ascii="Times New Roman" w:hAnsi="Times New Roman" w:cs="Times New Roman"/>
                <w:color w:val="000000"/>
                <w:sz w:val="24"/>
                <w:szCs w:val="24"/>
              </w:rPr>
            </w:pPr>
            <w:r w:rsidRPr="0011673B">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r>
              <w:rPr>
                <w:rFonts w:ascii="Times New Roman" w:hAnsi="Times New Roman" w:cs="Times New Roman"/>
                <w:color w:val="000000"/>
                <w:sz w:val="24"/>
                <w:szCs w:val="24"/>
              </w:rPr>
              <w:t>.</w:t>
            </w:r>
          </w:p>
          <w:p w:rsidR="00200137" w:rsidRPr="006B6000" w:rsidRDefault="00200137" w:rsidP="003157D9">
            <w:pPr>
              <w:spacing w:after="0"/>
              <w:jc w:val="both"/>
              <w:rPr>
                <w:rFonts w:ascii="Times New Roman" w:hAnsi="Times New Roman" w:cs="Times New Roman"/>
                <w:color w:val="000000"/>
                <w:sz w:val="24"/>
                <w:szCs w:val="24"/>
              </w:rPr>
            </w:pPr>
          </w:p>
        </w:tc>
      </w:tr>
      <w:tr w:rsidR="00200137" w:rsidRPr="006B6000" w:rsidTr="003157D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00137" w:rsidRPr="006B6000" w:rsidRDefault="00200137"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9005EC" w:rsidRDefault="009005EC" w:rsidP="00200137">
      <w:pPr>
        <w:tabs>
          <w:tab w:val="left" w:pos="6521"/>
        </w:tabs>
        <w:jc w:val="both"/>
        <w:rPr>
          <w:rFonts w:ascii="Times New Roman" w:eastAsia="Times New Roman" w:hAnsi="Times New Roman" w:cs="Times New Roman"/>
          <w:sz w:val="24"/>
          <w:szCs w:val="24"/>
          <w:lang w:eastAsia="lv-LV"/>
        </w:rPr>
      </w:pPr>
    </w:p>
    <w:p w:rsidR="00200137" w:rsidRPr="006B6000" w:rsidRDefault="00200137" w:rsidP="00200137">
      <w:pPr>
        <w:tabs>
          <w:tab w:val="left" w:pos="6521"/>
        </w:tabs>
        <w:jc w:val="both"/>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Iekšlietu ministrs</w:t>
      </w:r>
      <w:r w:rsidRPr="006B6000">
        <w:rPr>
          <w:rFonts w:ascii="Times New Roman" w:eastAsia="Times New Roman" w:hAnsi="Times New Roman" w:cs="Times New Roman"/>
          <w:sz w:val="24"/>
          <w:szCs w:val="24"/>
          <w:lang w:eastAsia="lv-LV"/>
        </w:rPr>
        <w:tab/>
        <w:t>R.Kozlovskis</w:t>
      </w:r>
    </w:p>
    <w:p w:rsidR="00A643F7" w:rsidRDefault="00A643F7" w:rsidP="00200137">
      <w:pPr>
        <w:pStyle w:val="naisf"/>
        <w:rPr>
          <w:szCs w:val="24"/>
        </w:rPr>
      </w:pPr>
    </w:p>
    <w:p w:rsidR="00200137" w:rsidRDefault="00200137" w:rsidP="00200137">
      <w:pPr>
        <w:pStyle w:val="naisf"/>
        <w:rPr>
          <w:szCs w:val="24"/>
        </w:rPr>
      </w:pPr>
      <w:r w:rsidRPr="006B6000">
        <w:rPr>
          <w:szCs w:val="24"/>
        </w:rPr>
        <w:t>Vīza: valsts sekretāre</w:t>
      </w:r>
      <w:r w:rsidRPr="006B6000">
        <w:rPr>
          <w:szCs w:val="24"/>
        </w:rPr>
        <w:tab/>
      </w:r>
      <w:r w:rsidRPr="006B6000">
        <w:rPr>
          <w:szCs w:val="24"/>
        </w:rPr>
        <w:tab/>
      </w:r>
      <w:r w:rsidRPr="006B6000">
        <w:rPr>
          <w:szCs w:val="24"/>
        </w:rPr>
        <w:tab/>
        <w:t xml:space="preserve">  </w:t>
      </w:r>
      <w:r>
        <w:rPr>
          <w:szCs w:val="24"/>
        </w:rPr>
        <w:tab/>
      </w:r>
      <w:r>
        <w:rPr>
          <w:szCs w:val="24"/>
        </w:rPr>
        <w:tab/>
      </w:r>
      <w:r>
        <w:rPr>
          <w:szCs w:val="24"/>
        </w:rPr>
        <w:tab/>
      </w:r>
      <w:r>
        <w:rPr>
          <w:szCs w:val="24"/>
        </w:rPr>
        <w:tab/>
      </w:r>
      <w:r w:rsidRPr="006B6000">
        <w:rPr>
          <w:szCs w:val="24"/>
        </w:rPr>
        <w:t xml:space="preserve">I. </w:t>
      </w:r>
      <w:r>
        <w:rPr>
          <w:szCs w:val="24"/>
        </w:rPr>
        <w:t>Pētersone-Godmane</w:t>
      </w:r>
    </w:p>
    <w:p w:rsidR="00120313" w:rsidRPr="006B6000" w:rsidRDefault="00120313" w:rsidP="00200137">
      <w:pPr>
        <w:pStyle w:val="naisf"/>
        <w:rPr>
          <w:szCs w:val="24"/>
        </w:rPr>
      </w:pPr>
    </w:p>
    <w:p w:rsidR="000B3C72" w:rsidRDefault="000B3C72" w:rsidP="00200137">
      <w:pPr>
        <w:pStyle w:val="naisf"/>
        <w:spacing w:before="0" w:after="0"/>
        <w:rPr>
          <w:sz w:val="20"/>
        </w:rPr>
      </w:pPr>
    </w:p>
    <w:p w:rsidR="00200137" w:rsidRPr="006B6000" w:rsidRDefault="00127F7A" w:rsidP="00200137">
      <w:pPr>
        <w:pStyle w:val="naisf"/>
        <w:spacing w:before="0" w:after="0"/>
        <w:rPr>
          <w:sz w:val="20"/>
        </w:rPr>
      </w:pPr>
      <w:r>
        <w:rPr>
          <w:sz w:val="20"/>
        </w:rPr>
        <w:t>09.02.2017</w:t>
      </w:r>
    </w:p>
    <w:p w:rsidR="00127F7A" w:rsidRDefault="00127F7A" w:rsidP="00127F7A">
      <w:pPr>
        <w:pStyle w:val="Subtitle"/>
        <w:spacing w:after="0"/>
        <w:jc w:val="left"/>
        <w:rPr>
          <w:rFonts w:ascii="Times New Roman" w:hAnsi="Times New Roman" w:cs="Times New Roman"/>
          <w:bCs/>
          <w:sz w:val="20"/>
          <w:szCs w:val="20"/>
        </w:rPr>
      </w:pPr>
      <w:proofErr w:type="spellStart"/>
      <w:r>
        <w:rPr>
          <w:rFonts w:ascii="Times New Roman" w:hAnsi="Times New Roman" w:cs="Times New Roman"/>
          <w:bCs/>
          <w:sz w:val="20"/>
          <w:szCs w:val="20"/>
        </w:rPr>
        <w:t>Kupče</w:t>
      </w:r>
      <w:proofErr w:type="spellEnd"/>
      <w:r>
        <w:rPr>
          <w:rFonts w:ascii="Times New Roman" w:hAnsi="Times New Roman" w:cs="Times New Roman"/>
          <w:bCs/>
          <w:sz w:val="20"/>
          <w:szCs w:val="20"/>
        </w:rPr>
        <w:t xml:space="preserve"> 67219543</w:t>
      </w:r>
    </w:p>
    <w:p w:rsidR="00127F7A" w:rsidRDefault="00127F7A" w:rsidP="00127F7A">
      <w:pPr>
        <w:pStyle w:val="Subtitle"/>
        <w:spacing w:after="0"/>
        <w:jc w:val="left"/>
        <w:rPr>
          <w:rFonts w:ascii="Times New Roman" w:hAnsi="Times New Roman" w:cs="Times New Roman"/>
          <w:bCs/>
          <w:sz w:val="20"/>
          <w:szCs w:val="20"/>
        </w:rPr>
      </w:pPr>
      <w:hyperlink r:id="rId10" w:history="1">
        <w:r w:rsidRPr="00375CF0">
          <w:rPr>
            <w:rStyle w:val="Hyperlink"/>
            <w:rFonts w:ascii="Times New Roman" w:hAnsi="Times New Roman" w:cs="Times New Roman"/>
            <w:bCs/>
            <w:sz w:val="20"/>
            <w:szCs w:val="20"/>
          </w:rPr>
          <w:t>dace.kupce@pmlp.gov.lv</w:t>
        </w:r>
      </w:hyperlink>
      <w:bookmarkStart w:id="0" w:name="_GoBack"/>
      <w:bookmarkEnd w:id="0"/>
    </w:p>
    <w:p w:rsidR="00F175CE" w:rsidRPr="00F175CE" w:rsidRDefault="00F175CE" w:rsidP="00127F7A">
      <w:pPr>
        <w:pStyle w:val="naisf"/>
        <w:spacing w:before="0" w:after="0"/>
      </w:pPr>
    </w:p>
    <w:sectPr w:rsidR="00F175CE" w:rsidRPr="00F175CE" w:rsidSect="00C874D3">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2D" w:rsidRDefault="0091452D" w:rsidP="00200137">
      <w:pPr>
        <w:spacing w:after="0"/>
      </w:pPr>
      <w:r>
        <w:separator/>
      </w:r>
    </w:p>
  </w:endnote>
  <w:endnote w:type="continuationSeparator" w:id="0">
    <w:p w:rsidR="0091452D" w:rsidRDefault="0091452D" w:rsidP="00200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7238F3" w:rsidP="00292215">
    <w:pPr>
      <w:jc w:val="both"/>
    </w:pPr>
    <w:r>
      <w:rPr>
        <w:rFonts w:ascii="Times New Roman" w:hAnsi="Times New Roman" w:cs="Times New Roman"/>
        <w:sz w:val="20"/>
        <w:szCs w:val="20"/>
      </w:rPr>
      <w:t>IE</w:t>
    </w:r>
    <w:r w:rsidR="000E1DB7">
      <w:rPr>
        <w:rFonts w:ascii="Times New Roman" w:hAnsi="Times New Roman" w:cs="Times New Roman"/>
        <w:sz w:val="20"/>
        <w:szCs w:val="20"/>
      </w:rPr>
      <w:t>MAnot_</w:t>
    </w:r>
    <w:r w:rsidR="00244651">
      <w:rPr>
        <w:rFonts w:ascii="Times New Roman" w:hAnsi="Times New Roman" w:cs="Times New Roman"/>
        <w:sz w:val="20"/>
        <w:szCs w:val="20"/>
      </w:rPr>
      <w:t>090217</w:t>
    </w:r>
    <w:r w:rsidR="002828F0">
      <w:rPr>
        <w:rFonts w:ascii="Times New Roman" w:hAnsi="Times New Roman" w:cs="Times New Roman"/>
        <w:sz w:val="20"/>
        <w:szCs w:val="20"/>
      </w:rPr>
      <w:t>_PADL</w:t>
    </w:r>
    <w:r w:rsidR="009E18C2" w:rsidRPr="009E18C2">
      <w:rPr>
        <w:rFonts w:ascii="Times New Roman" w:hAnsi="Times New Roman" w:cs="Times New Roman"/>
        <w:sz w:val="20"/>
        <w:szCs w:val="20"/>
      </w:rPr>
      <w:t>; Likumprojekta „</w:t>
    </w:r>
    <w:r w:rsidR="009E18C2" w:rsidRPr="009E18C2">
      <w:rPr>
        <w:rFonts w:ascii="Times New Roman" w:hAnsi="Times New Roman" w:cs="Times New Roman"/>
        <w:bCs/>
        <w:sz w:val="20"/>
        <w:szCs w:val="20"/>
      </w:rPr>
      <w:t>Grozījumi Personu apliecinošu dokumentu likumā</w:t>
    </w:r>
    <w:r w:rsidR="009E18C2" w:rsidRPr="009E18C2">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009E18C2" w:rsidRPr="009E18C2">
        <w:rPr>
          <w:rFonts w:ascii="Times New Roman" w:hAnsi="Times New Roman" w:cs="Times New Roman"/>
          <w:sz w:val="20"/>
          <w:szCs w:val="20"/>
        </w:rPr>
        <w:t>ziņojums</w:t>
      </w:r>
    </w:smartTag>
    <w:r w:rsidR="009E18C2" w:rsidRPr="009E18C2">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84" w:rsidRDefault="007238F3" w:rsidP="00CF4E84">
    <w:pPr>
      <w:jc w:val="both"/>
    </w:pPr>
    <w:r>
      <w:rPr>
        <w:rFonts w:ascii="Times New Roman" w:hAnsi="Times New Roman" w:cs="Times New Roman"/>
        <w:sz w:val="20"/>
        <w:szCs w:val="20"/>
      </w:rPr>
      <w:t>IE</w:t>
    </w:r>
    <w:r w:rsidR="00244651">
      <w:rPr>
        <w:rFonts w:ascii="Times New Roman" w:hAnsi="Times New Roman" w:cs="Times New Roman"/>
        <w:sz w:val="20"/>
        <w:szCs w:val="20"/>
      </w:rPr>
      <w:t>MAnot_090217</w:t>
    </w:r>
    <w:r w:rsidR="00CF4E84">
      <w:rPr>
        <w:rFonts w:ascii="Times New Roman" w:hAnsi="Times New Roman" w:cs="Times New Roman"/>
        <w:sz w:val="20"/>
        <w:szCs w:val="20"/>
      </w:rPr>
      <w:t>_PADL</w:t>
    </w:r>
    <w:r w:rsidR="00CF4E84" w:rsidRPr="009E18C2">
      <w:rPr>
        <w:rFonts w:ascii="Times New Roman" w:hAnsi="Times New Roman" w:cs="Times New Roman"/>
        <w:sz w:val="20"/>
        <w:szCs w:val="20"/>
      </w:rPr>
      <w:t>; Likumprojekta „</w:t>
    </w:r>
    <w:r w:rsidR="00CF4E84" w:rsidRPr="009E18C2">
      <w:rPr>
        <w:rFonts w:ascii="Times New Roman" w:hAnsi="Times New Roman" w:cs="Times New Roman"/>
        <w:bCs/>
        <w:sz w:val="20"/>
        <w:szCs w:val="20"/>
      </w:rPr>
      <w:t>Grozījumi Personu apliecinošu dokumentu likumā</w:t>
    </w:r>
    <w:r w:rsidR="00CF4E84" w:rsidRPr="009E18C2">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00CF4E84" w:rsidRPr="009E18C2">
        <w:rPr>
          <w:rFonts w:ascii="Times New Roman" w:hAnsi="Times New Roman" w:cs="Times New Roman"/>
          <w:sz w:val="20"/>
          <w:szCs w:val="20"/>
        </w:rPr>
        <w:t>ziņojums</w:t>
      </w:r>
    </w:smartTag>
    <w:r w:rsidR="00CF4E84" w:rsidRPr="009E18C2">
      <w:rPr>
        <w:rFonts w:ascii="Times New Roman" w:hAnsi="Times New Roman" w:cs="Times New Roman"/>
        <w:sz w:val="20"/>
        <w:szCs w:val="20"/>
      </w:rPr>
      <w:t xml:space="preserve"> (anotācija)</w:t>
    </w:r>
  </w:p>
  <w:p w:rsidR="00500BD2" w:rsidRPr="00E426D4" w:rsidRDefault="00127F7A" w:rsidP="00E4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2D" w:rsidRDefault="0091452D" w:rsidP="00200137">
      <w:pPr>
        <w:spacing w:after="0"/>
      </w:pPr>
      <w:r>
        <w:separator/>
      </w:r>
    </w:p>
  </w:footnote>
  <w:footnote w:type="continuationSeparator" w:id="0">
    <w:p w:rsidR="0091452D" w:rsidRDefault="0091452D" w:rsidP="002001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608560"/>
      <w:docPartObj>
        <w:docPartGallery w:val="Page Numbers (Top of Page)"/>
        <w:docPartUnique/>
      </w:docPartObj>
    </w:sdtPr>
    <w:sdtEndPr>
      <w:rPr>
        <w:rFonts w:ascii="Times New Roman" w:hAnsi="Times New Roman" w:cs="Times New Roman"/>
        <w:sz w:val="20"/>
        <w:szCs w:val="20"/>
      </w:rPr>
    </w:sdtEndPr>
    <w:sdtContent>
      <w:p w:rsidR="00500BD2" w:rsidRDefault="00E30A2A">
        <w:pPr>
          <w:pStyle w:val="Header"/>
          <w:jc w:val="center"/>
        </w:pPr>
        <w:r w:rsidRPr="00CE3E2E">
          <w:rPr>
            <w:rFonts w:ascii="Times New Roman" w:hAnsi="Times New Roman" w:cs="Times New Roman"/>
            <w:sz w:val="20"/>
            <w:szCs w:val="20"/>
          </w:rPr>
          <w:fldChar w:fldCharType="begin"/>
        </w:r>
        <w:r w:rsidR="00317C68"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127F7A">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rsidR="00500BD2" w:rsidRDefault="0012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D5C"/>
    <w:multiLevelType w:val="hybridMultilevel"/>
    <w:tmpl w:val="4B42A1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FED7C72"/>
    <w:multiLevelType w:val="hybridMultilevel"/>
    <w:tmpl w:val="B1A21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F20B2C"/>
    <w:multiLevelType w:val="hybridMultilevel"/>
    <w:tmpl w:val="F3EADD06"/>
    <w:lvl w:ilvl="0" w:tplc="3A229AF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2F19A9"/>
    <w:multiLevelType w:val="hybridMultilevel"/>
    <w:tmpl w:val="ECC2791A"/>
    <w:lvl w:ilvl="0" w:tplc="38206D1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CB29A8"/>
    <w:multiLevelType w:val="hybridMultilevel"/>
    <w:tmpl w:val="299EF4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B6F11"/>
    <w:multiLevelType w:val="hybridMultilevel"/>
    <w:tmpl w:val="4AF8A0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370B8F"/>
    <w:multiLevelType w:val="hybridMultilevel"/>
    <w:tmpl w:val="AC805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37"/>
    <w:rsid w:val="00004919"/>
    <w:rsid w:val="00026F6D"/>
    <w:rsid w:val="00036372"/>
    <w:rsid w:val="00036C99"/>
    <w:rsid w:val="000435D7"/>
    <w:rsid w:val="00070BE3"/>
    <w:rsid w:val="000945CD"/>
    <w:rsid w:val="000B3C72"/>
    <w:rsid w:val="000C2E2E"/>
    <w:rsid w:val="000C3499"/>
    <w:rsid w:val="000D38B5"/>
    <w:rsid w:val="000E1DB7"/>
    <w:rsid w:val="000F099B"/>
    <w:rsid w:val="00102108"/>
    <w:rsid w:val="001050B6"/>
    <w:rsid w:val="0011673B"/>
    <w:rsid w:val="00120313"/>
    <w:rsid w:val="001234B8"/>
    <w:rsid w:val="00127F7A"/>
    <w:rsid w:val="00181502"/>
    <w:rsid w:val="00191141"/>
    <w:rsid w:val="00194DB5"/>
    <w:rsid w:val="001A2FE7"/>
    <w:rsid w:val="001A7D64"/>
    <w:rsid w:val="001B56F3"/>
    <w:rsid w:val="001C2787"/>
    <w:rsid w:val="001E6AA4"/>
    <w:rsid w:val="001F5D9E"/>
    <w:rsid w:val="00200137"/>
    <w:rsid w:val="00201771"/>
    <w:rsid w:val="00205CDD"/>
    <w:rsid w:val="00221F20"/>
    <w:rsid w:val="00231378"/>
    <w:rsid w:val="00231B41"/>
    <w:rsid w:val="00241BCD"/>
    <w:rsid w:val="00243A41"/>
    <w:rsid w:val="00244651"/>
    <w:rsid w:val="00255AA4"/>
    <w:rsid w:val="00257179"/>
    <w:rsid w:val="00271A4B"/>
    <w:rsid w:val="002828F0"/>
    <w:rsid w:val="0028543D"/>
    <w:rsid w:val="00297EDC"/>
    <w:rsid w:val="00314116"/>
    <w:rsid w:val="00317C68"/>
    <w:rsid w:val="003359CD"/>
    <w:rsid w:val="0034477F"/>
    <w:rsid w:val="0036264E"/>
    <w:rsid w:val="0038043D"/>
    <w:rsid w:val="00380A22"/>
    <w:rsid w:val="00386CCC"/>
    <w:rsid w:val="00391D24"/>
    <w:rsid w:val="003C19B9"/>
    <w:rsid w:val="003C696E"/>
    <w:rsid w:val="003F009E"/>
    <w:rsid w:val="003F4D6B"/>
    <w:rsid w:val="0041031B"/>
    <w:rsid w:val="00412971"/>
    <w:rsid w:val="00435618"/>
    <w:rsid w:val="00445353"/>
    <w:rsid w:val="00475E64"/>
    <w:rsid w:val="00486E1A"/>
    <w:rsid w:val="00486F32"/>
    <w:rsid w:val="004876AC"/>
    <w:rsid w:val="00497D3E"/>
    <w:rsid w:val="004A620F"/>
    <w:rsid w:val="004B03AE"/>
    <w:rsid w:val="004D18FA"/>
    <w:rsid w:val="0050046C"/>
    <w:rsid w:val="00502C26"/>
    <w:rsid w:val="00545D1F"/>
    <w:rsid w:val="0056053A"/>
    <w:rsid w:val="005621C9"/>
    <w:rsid w:val="005763A5"/>
    <w:rsid w:val="005A7DD9"/>
    <w:rsid w:val="005C4756"/>
    <w:rsid w:val="005D04AD"/>
    <w:rsid w:val="005E1312"/>
    <w:rsid w:val="005F3492"/>
    <w:rsid w:val="005F5847"/>
    <w:rsid w:val="005F5D09"/>
    <w:rsid w:val="005F7BB7"/>
    <w:rsid w:val="00600028"/>
    <w:rsid w:val="00611DEF"/>
    <w:rsid w:val="00622539"/>
    <w:rsid w:val="006277A8"/>
    <w:rsid w:val="00640FC5"/>
    <w:rsid w:val="006519D5"/>
    <w:rsid w:val="00673D29"/>
    <w:rsid w:val="006918E1"/>
    <w:rsid w:val="00695AC9"/>
    <w:rsid w:val="006A57CC"/>
    <w:rsid w:val="006B351E"/>
    <w:rsid w:val="006C79FD"/>
    <w:rsid w:val="006D3046"/>
    <w:rsid w:val="006D33CE"/>
    <w:rsid w:val="006D449F"/>
    <w:rsid w:val="006F05A4"/>
    <w:rsid w:val="00700496"/>
    <w:rsid w:val="00704FF1"/>
    <w:rsid w:val="007238F3"/>
    <w:rsid w:val="00730B39"/>
    <w:rsid w:val="007449EF"/>
    <w:rsid w:val="00762C75"/>
    <w:rsid w:val="007D734A"/>
    <w:rsid w:val="007E7EA4"/>
    <w:rsid w:val="007F731A"/>
    <w:rsid w:val="00801625"/>
    <w:rsid w:val="00803BCA"/>
    <w:rsid w:val="00816B47"/>
    <w:rsid w:val="00836FD5"/>
    <w:rsid w:val="008727E4"/>
    <w:rsid w:val="00877AB5"/>
    <w:rsid w:val="0089081C"/>
    <w:rsid w:val="008C0123"/>
    <w:rsid w:val="008C68F2"/>
    <w:rsid w:val="008F26D1"/>
    <w:rsid w:val="009005EC"/>
    <w:rsid w:val="0091452D"/>
    <w:rsid w:val="00945F8C"/>
    <w:rsid w:val="00984C24"/>
    <w:rsid w:val="009929C7"/>
    <w:rsid w:val="009A23A1"/>
    <w:rsid w:val="009B0F3D"/>
    <w:rsid w:val="009B1A71"/>
    <w:rsid w:val="009B6337"/>
    <w:rsid w:val="009E18C2"/>
    <w:rsid w:val="009E2A17"/>
    <w:rsid w:val="009E7258"/>
    <w:rsid w:val="009F2AC7"/>
    <w:rsid w:val="00A075B8"/>
    <w:rsid w:val="00A111F7"/>
    <w:rsid w:val="00A3205E"/>
    <w:rsid w:val="00A643F7"/>
    <w:rsid w:val="00A75C82"/>
    <w:rsid w:val="00A76F4D"/>
    <w:rsid w:val="00AA7274"/>
    <w:rsid w:val="00AB7280"/>
    <w:rsid w:val="00AC4997"/>
    <w:rsid w:val="00AE4147"/>
    <w:rsid w:val="00B00FC1"/>
    <w:rsid w:val="00B358B9"/>
    <w:rsid w:val="00B406CC"/>
    <w:rsid w:val="00B8518D"/>
    <w:rsid w:val="00BA2223"/>
    <w:rsid w:val="00BA3FC2"/>
    <w:rsid w:val="00BC04D8"/>
    <w:rsid w:val="00BC2C0C"/>
    <w:rsid w:val="00BC3F57"/>
    <w:rsid w:val="00BE17C4"/>
    <w:rsid w:val="00BE1FA5"/>
    <w:rsid w:val="00C0268E"/>
    <w:rsid w:val="00C1488A"/>
    <w:rsid w:val="00C24B1C"/>
    <w:rsid w:val="00C5551F"/>
    <w:rsid w:val="00C8355F"/>
    <w:rsid w:val="00C874D3"/>
    <w:rsid w:val="00C967EF"/>
    <w:rsid w:val="00CB02BE"/>
    <w:rsid w:val="00CF4E84"/>
    <w:rsid w:val="00D1094A"/>
    <w:rsid w:val="00D41007"/>
    <w:rsid w:val="00D41F10"/>
    <w:rsid w:val="00D43D55"/>
    <w:rsid w:val="00D50D0F"/>
    <w:rsid w:val="00D66D0C"/>
    <w:rsid w:val="00D71D59"/>
    <w:rsid w:val="00D950BF"/>
    <w:rsid w:val="00DB4406"/>
    <w:rsid w:val="00DC0BAF"/>
    <w:rsid w:val="00DC3204"/>
    <w:rsid w:val="00DC57EE"/>
    <w:rsid w:val="00E30A2A"/>
    <w:rsid w:val="00E426D4"/>
    <w:rsid w:val="00E64912"/>
    <w:rsid w:val="00E75624"/>
    <w:rsid w:val="00E76F03"/>
    <w:rsid w:val="00E8776C"/>
    <w:rsid w:val="00E92159"/>
    <w:rsid w:val="00ED7FD7"/>
    <w:rsid w:val="00F07507"/>
    <w:rsid w:val="00F13555"/>
    <w:rsid w:val="00F138FB"/>
    <w:rsid w:val="00F175CE"/>
    <w:rsid w:val="00F442BB"/>
    <w:rsid w:val="00F57E71"/>
    <w:rsid w:val="00F61EC2"/>
    <w:rsid w:val="00F625D5"/>
    <w:rsid w:val="00FB0B84"/>
    <w:rsid w:val="00FB6CFA"/>
    <w:rsid w:val="00FD653B"/>
    <w:rsid w:val="00FD7086"/>
    <w:rsid w:val="00FE0972"/>
    <w:rsid w:val="00FE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15:docId w15:val="{71D73445-90B0-4ADB-B712-CD8543D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37"/>
    <w:pPr>
      <w:spacing w:after="120" w:line="240" w:lineRule="auto"/>
    </w:pPr>
    <w:rPr>
      <w:rFonts w:asciiTheme="minorHAnsi" w:hAnsiTheme="minorHAnsi"/>
      <w:sz w:val="22"/>
    </w:rPr>
  </w:style>
  <w:style w:type="paragraph" w:styleId="Heading3">
    <w:name w:val="heading 3"/>
    <w:basedOn w:val="Normal"/>
    <w:link w:val="Heading3Char"/>
    <w:uiPriority w:val="9"/>
    <w:qFormat/>
    <w:rsid w:val="0020013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137"/>
    <w:rPr>
      <w:rFonts w:eastAsia="Times New Roman" w:cs="Times New Roman"/>
      <w:b/>
      <w:bCs/>
      <w:sz w:val="27"/>
      <w:szCs w:val="27"/>
      <w:lang w:eastAsia="lv-LV"/>
    </w:rPr>
  </w:style>
  <w:style w:type="paragraph" w:styleId="Header">
    <w:name w:val="header"/>
    <w:basedOn w:val="Normal"/>
    <w:link w:val="HeaderChar"/>
    <w:uiPriority w:val="99"/>
    <w:unhideWhenUsed/>
    <w:rsid w:val="00200137"/>
    <w:pPr>
      <w:tabs>
        <w:tab w:val="center" w:pos="4153"/>
        <w:tab w:val="right" w:pos="8306"/>
      </w:tabs>
      <w:spacing w:after="0"/>
    </w:pPr>
  </w:style>
  <w:style w:type="character" w:customStyle="1" w:styleId="HeaderChar">
    <w:name w:val="Header Char"/>
    <w:basedOn w:val="DefaultParagraphFont"/>
    <w:link w:val="Header"/>
    <w:uiPriority w:val="99"/>
    <w:rsid w:val="00200137"/>
    <w:rPr>
      <w:rFonts w:asciiTheme="minorHAnsi" w:hAnsiTheme="minorHAnsi"/>
      <w:sz w:val="22"/>
    </w:rPr>
  </w:style>
  <w:style w:type="paragraph" w:customStyle="1" w:styleId="naislab">
    <w:name w:val="naislab"/>
    <w:basedOn w:val="Normal"/>
    <w:rsid w:val="00200137"/>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200137"/>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uiPriority w:val="99"/>
    <w:rsid w:val="0020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00137"/>
    <w:rPr>
      <w:rFonts w:ascii="Courier New" w:eastAsia="Times New Roman" w:hAnsi="Courier New" w:cs="Courier New"/>
      <w:sz w:val="20"/>
      <w:szCs w:val="20"/>
      <w:lang w:eastAsia="lv-LV"/>
    </w:rPr>
  </w:style>
  <w:style w:type="paragraph" w:styleId="Footer">
    <w:name w:val="footer"/>
    <w:basedOn w:val="Normal"/>
    <w:link w:val="FooterChar"/>
    <w:uiPriority w:val="99"/>
    <w:unhideWhenUsed/>
    <w:rsid w:val="00200137"/>
    <w:pPr>
      <w:tabs>
        <w:tab w:val="center" w:pos="4153"/>
        <w:tab w:val="right" w:pos="8306"/>
      </w:tabs>
      <w:spacing w:after="0"/>
    </w:pPr>
  </w:style>
  <w:style w:type="character" w:customStyle="1" w:styleId="FooterChar">
    <w:name w:val="Footer Char"/>
    <w:basedOn w:val="DefaultParagraphFont"/>
    <w:link w:val="Footer"/>
    <w:uiPriority w:val="99"/>
    <w:rsid w:val="00200137"/>
    <w:rPr>
      <w:rFonts w:asciiTheme="minorHAnsi" w:hAnsiTheme="minorHAnsi"/>
      <w:sz w:val="22"/>
    </w:rPr>
  </w:style>
  <w:style w:type="paragraph" w:styleId="BalloonText">
    <w:name w:val="Balloon Text"/>
    <w:basedOn w:val="Normal"/>
    <w:link w:val="BalloonTextChar"/>
    <w:uiPriority w:val="99"/>
    <w:semiHidden/>
    <w:unhideWhenUsed/>
    <w:rsid w:val="006277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A8"/>
    <w:rPr>
      <w:rFonts w:ascii="Segoe UI" w:hAnsi="Segoe UI" w:cs="Segoe UI"/>
      <w:sz w:val="18"/>
      <w:szCs w:val="18"/>
    </w:rPr>
  </w:style>
  <w:style w:type="character" w:styleId="Hyperlink">
    <w:name w:val="Hyperlink"/>
    <w:basedOn w:val="DefaultParagraphFont"/>
    <w:uiPriority w:val="99"/>
    <w:unhideWhenUsed/>
    <w:rsid w:val="00AE4147"/>
    <w:rPr>
      <w:color w:val="0563C1" w:themeColor="hyperlink"/>
      <w:u w:val="single"/>
    </w:rPr>
  </w:style>
  <w:style w:type="paragraph" w:styleId="ListParagraph">
    <w:name w:val="List Paragraph"/>
    <w:basedOn w:val="Normal"/>
    <w:uiPriority w:val="34"/>
    <w:qFormat/>
    <w:rsid w:val="00AE4147"/>
    <w:pPr>
      <w:ind w:left="720"/>
      <w:contextualSpacing/>
    </w:pPr>
  </w:style>
  <w:style w:type="paragraph" w:customStyle="1" w:styleId="tv2132">
    <w:name w:val="tv2132"/>
    <w:basedOn w:val="Normal"/>
    <w:rsid w:val="00201771"/>
    <w:pPr>
      <w:spacing w:after="0" w:line="360" w:lineRule="auto"/>
      <w:ind w:firstLine="300"/>
    </w:pPr>
    <w:rPr>
      <w:rFonts w:ascii="Times New Roman" w:eastAsia="Times New Roman" w:hAnsi="Times New Roman" w:cs="Times New Roman"/>
      <w:color w:val="414142"/>
      <w:sz w:val="20"/>
      <w:szCs w:val="20"/>
      <w:lang w:val="ru-RU" w:eastAsia="ru-RU"/>
    </w:rPr>
  </w:style>
  <w:style w:type="character" w:styleId="CommentReference">
    <w:name w:val="annotation reference"/>
    <w:basedOn w:val="DefaultParagraphFont"/>
    <w:uiPriority w:val="99"/>
    <w:semiHidden/>
    <w:unhideWhenUsed/>
    <w:rsid w:val="00201771"/>
    <w:rPr>
      <w:sz w:val="16"/>
      <w:szCs w:val="16"/>
    </w:rPr>
  </w:style>
  <w:style w:type="paragraph" w:styleId="CommentText">
    <w:name w:val="annotation text"/>
    <w:basedOn w:val="Normal"/>
    <w:link w:val="CommentTextChar"/>
    <w:uiPriority w:val="99"/>
    <w:semiHidden/>
    <w:unhideWhenUsed/>
    <w:rsid w:val="00201771"/>
    <w:pPr>
      <w:spacing w:after="200"/>
    </w:pPr>
    <w:rPr>
      <w:rFonts w:ascii="Times New Roman" w:hAnsi="Times New Roman"/>
      <w:sz w:val="20"/>
      <w:szCs w:val="20"/>
      <w:lang w:val="ru-RU"/>
    </w:rPr>
  </w:style>
  <w:style w:type="character" w:customStyle="1" w:styleId="CommentTextChar">
    <w:name w:val="Comment Text Char"/>
    <w:basedOn w:val="DefaultParagraphFont"/>
    <w:link w:val="CommentText"/>
    <w:uiPriority w:val="99"/>
    <w:semiHidden/>
    <w:rsid w:val="00201771"/>
    <w:rPr>
      <w:sz w:val="20"/>
      <w:szCs w:val="20"/>
      <w:lang w:val="ru-RU"/>
    </w:rPr>
  </w:style>
  <w:style w:type="paragraph" w:styleId="Subtitle">
    <w:name w:val="Subtitle"/>
    <w:basedOn w:val="Normal"/>
    <w:link w:val="SubtitleChar"/>
    <w:qFormat/>
    <w:rsid w:val="00127F7A"/>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27F7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240">
      <w:bodyDiv w:val="1"/>
      <w:marLeft w:val="0"/>
      <w:marRight w:val="0"/>
      <w:marTop w:val="0"/>
      <w:marBottom w:val="0"/>
      <w:divBdr>
        <w:top w:val="none" w:sz="0" w:space="0" w:color="auto"/>
        <w:left w:val="none" w:sz="0" w:space="0" w:color="auto"/>
        <w:bottom w:val="none" w:sz="0" w:space="0" w:color="auto"/>
        <w:right w:val="none" w:sz="0" w:space="0" w:color="auto"/>
      </w:divBdr>
    </w:div>
    <w:div w:id="7776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43484-personu-apliecinosu-dokument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kupce@pmlp.gov.lv" TargetMode="External"/><Relationship Id="rId4" Type="http://schemas.openxmlformats.org/officeDocument/2006/relationships/settings" Target="settings.xml"/><Relationship Id="rId9" Type="http://schemas.openxmlformats.org/officeDocument/2006/relationships/hyperlink" Target="http://likumi.lv/ta/id/243484-personu-apliecinosu-dokument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E5AF-4F41-4BAF-9055-D41986C1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9340</Words>
  <Characters>5325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Dace Kupce</cp:lastModifiedBy>
  <cp:revision>15</cp:revision>
  <cp:lastPrinted>2017-02-09T07:11:00Z</cp:lastPrinted>
  <dcterms:created xsi:type="dcterms:W3CDTF">2016-09-16T11:50:00Z</dcterms:created>
  <dcterms:modified xsi:type="dcterms:W3CDTF">2017-02-09T07:15:00Z</dcterms:modified>
</cp:coreProperties>
</file>