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01" w:type="dxa"/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347"/>
        <w:gridCol w:w="3261"/>
        <w:gridCol w:w="780"/>
        <w:gridCol w:w="266"/>
        <w:gridCol w:w="726"/>
        <w:gridCol w:w="258"/>
        <w:gridCol w:w="739"/>
        <w:gridCol w:w="851"/>
      </w:tblGrid>
      <w:tr w:rsidR="00940335" w:rsidRPr="00FF78A7" w:rsidTr="000149ED">
        <w:trPr>
          <w:gridAfter w:val="1"/>
          <w:wAfter w:w="851" w:type="dxa"/>
          <w:trHeight w:val="315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0335" w:rsidRPr="00FF78A7" w:rsidRDefault="00CA0F11" w:rsidP="0022056A">
            <w:pPr>
              <w:spacing w:after="0" w:line="240" w:lineRule="auto"/>
              <w:jc w:val="right"/>
              <w:rPr>
                <w:lang w:eastAsia="lv-LV"/>
              </w:rPr>
            </w:pPr>
            <w:r w:rsidRPr="00FF78A7">
              <w:rPr>
                <w:lang w:eastAsia="lv-LV"/>
              </w:rPr>
              <w:t>1.p</w:t>
            </w:r>
            <w:r w:rsidR="00940335" w:rsidRPr="00FF78A7">
              <w:rPr>
                <w:lang w:eastAsia="lv-LV"/>
              </w:rPr>
              <w:t>ielikums</w:t>
            </w:r>
          </w:p>
          <w:p w:rsidR="00940335" w:rsidRPr="00FF78A7" w:rsidRDefault="00940335" w:rsidP="004B03E8">
            <w:pPr>
              <w:spacing w:after="0" w:line="240" w:lineRule="auto"/>
              <w:jc w:val="right"/>
              <w:rPr>
                <w:lang w:eastAsia="lv-LV"/>
              </w:rPr>
            </w:pPr>
            <w:r w:rsidRPr="00FF78A7">
              <w:rPr>
                <w:lang w:eastAsia="lv-LV"/>
              </w:rPr>
              <w:t>konceptuālajam ziņojumam</w:t>
            </w:r>
          </w:p>
          <w:p w:rsidR="00940335" w:rsidRPr="00FF78A7" w:rsidRDefault="00940335" w:rsidP="004B03E8">
            <w:pPr>
              <w:spacing w:after="0" w:line="240" w:lineRule="auto"/>
              <w:jc w:val="right"/>
              <w:rPr>
                <w:lang w:eastAsia="lv-LV"/>
              </w:rPr>
            </w:pPr>
            <w:r w:rsidRPr="00FF78A7">
              <w:rPr>
                <w:lang w:eastAsia="lv-LV"/>
              </w:rPr>
              <w:t xml:space="preserve">“Par valsts pārvaldes iestāžu un </w:t>
            </w:r>
          </w:p>
          <w:p w:rsidR="00940335" w:rsidRPr="00FF78A7" w:rsidRDefault="00940335" w:rsidP="004B03E8">
            <w:pPr>
              <w:spacing w:after="0" w:line="240" w:lineRule="auto"/>
              <w:jc w:val="right"/>
              <w:rPr>
                <w:lang w:eastAsia="lv-LV"/>
              </w:rPr>
            </w:pPr>
            <w:r w:rsidRPr="00FF78A7">
              <w:rPr>
                <w:lang w:eastAsia="lv-LV"/>
              </w:rPr>
              <w:t>Nacionālo bruņoto spēku kinologu</w:t>
            </w:r>
          </w:p>
          <w:p w:rsidR="00940335" w:rsidRPr="00FF78A7" w:rsidRDefault="00940335" w:rsidP="004B03E8">
            <w:pPr>
              <w:spacing w:after="0" w:line="240" w:lineRule="auto"/>
              <w:jc w:val="right"/>
              <w:rPr>
                <w:b/>
                <w:bCs/>
                <w:lang w:eastAsia="lv-LV"/>
              </w:rPr>
            </w:pPr>
            <w:r w:rsidRPr="00FF78A7">
              <w:rPr>
                <w:lang w:eastAsia="lv-LV"/>
              </w:rPr>
              <w:t>apmācības sistēmas pilnveidošanu”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49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lang w:eastAsia="lv-LV"/>
              </w:rPr>
            </w:pPr>
          </w:p>
          <w:p w:rsidR="00940335" w:rsidRPr="00FF78A7" w:rsidRDefault="00940335" w:rsidP="00294FB8">
            <w:pPr>
              <w:spacing w:after="0" w:line="240" w:lineRule="auto"/>
              <w:jc w:val="center"/>
              <w:rPr>
                <w:lang w:eastAsia="lv-LV"/>
              </w:rPr>
            </w:pPr>
            <w:r w:rsidRPr="00FF78A7">
              <w:rPr>
                <w:b/>
                <w:bCs/>
                <w:lang w:eastAsia="lv-LV"/>
              </w:rPr>
              <w:t>Prognozēto papildu izdevumu detalizēts aprēķins</w:t>
            </w:r>
          </w:p>
        </w:tc>
      </w:tr>
      <w:tr w:rsidR="00940335" w:rsidRPr="00FF78A7" w:rsidTr="000149ED">
        <w:trPr>
          <w:gridAfter w:val="1"/>
          <w:wAfter w:w="851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975"/>
        </w:trPr>
        <w:tc>
          <w:tcPr>
            <w:tcW w:w="85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proofErr w:type="spellStart"/>
            <w:r w:rsidRPr="00FF78A7">
              <w:rPr>
                <w:sz w:val="18"/>
                <w:szCs w:val="18"/>
                <w:lang w:eastAsia="lv-LV"/>
              </w:rPr>
              <w:t>Nr.p.k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>.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Izdevumi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Izdevumi,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940335" w:rsidRPr="00FF78A7" w:rsidTr="000149ED">
        <w:trPr>
          <w:gridAfter w:val="1"/>
          <w:wAfter w:w="851" w:type="dxa"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Papildus nepieciešamie izdevumi (</w:t>
            </w:r>
            <w:r w:rsidRPr="00FF78A7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Iekšlietu ministrija, Valsts robežsardze)</w:t>
            </w:r>
            <w:r w:rsidRPr="00FF78A7">
              <w:rPr>
                <w:i/>
                <w:iCs/>
                <w:sz w:val="20"/>
                <w:szCs w:val="20"/>
                <w:lang w:eastAsia="lv-LV"/>
              </w:rPr>
              <w:br/>
              <w:t>(kopā no 201</w:t>
            </w:r>
            <w:r w:rsidR="00CD13EB" w:rsidRPr="00FF78A7">
              <w:rPr>
                <w:i/>
                <w:iCs/>
                <w:sz w:val="20"/>
                <w:szCs w:val="20"/>
                <w:lang w:eastAsia="lv-LV"/>
              </w:rPr>
              <w:t>8</w:t>
            </w:r>
            <w:r w:rsidRPr="00FF78A7">
              <w:rPr>
                <w:i/>
                <w:iCs/>
                <w:sz w:val="20"/>
                <w:szCs w:val="20"/>
                <w:lang w:eastAsia="lv-LV"/>
              </w:rPr>
              <w:t>.gada līdz 202</w:t>
            </w:r>
            <w:r w:rsidR="00CD13EB" w:rsidRPr="00FF78A7">
              <w:rPr>
                <w:i/>
                <w:iCs/>
                <w:sz w:val="20"/>
                <w:szCs w:val="20"/>
                <w:lang w:eastAsia="lv-LV"/>
              </w:rPr>
              <w:t>1</w:t>
            </w:r>
            <w:r w:rsidRPr="00FF78A7">
              <w:rPr>
                <w:i/>
                <w:iCs/>
                <w:sz w:val="20"/>
                <w:szCs w:val="20"/>
                <w:lang w:eastAsia="lv-LV"/>
              </w:rPr>
              <w:t>. gadam)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B43F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78A7">
              <w:rPr>
                <w:b/>
                <w:bCs/>
                <w:sz w:val="20"/>
                <w:szCs w:val="20"/>
              </w:rPr>
              <w:t>2</w:t>
            </w:r>
            <w:r w:rsidR="00B43FCF" w:rsidRPr="00FF78A7">
              <w:rPr>
                <w:b/>
                <w:bCs/>
                <w:sz w:val="20"/>
                <w:szCs w:val="20"/>
              </w:rPr>
              <w:t> </w:t>
            </w:r>
            <w:r w:rsidRPr="00FF78A7">
              <w:rPr>
                <w:b/>
                <w:bCs/>
                <w:sz w:val="20"/>
                <w:szCs w:val="20"/>
              </w:rPr>
              <w:t>60</w:t>
            </w:r>
            <w:r w:rsidR="00B43FCF" w:rsidRPr="00FF78A7">
              <w:rPr>
                <w:b/>
                <w:bCs/>
                <w:sz w:val="20"/>
                <w:szCs w:val="20"/>
              </w:rPr>
              <w:t>2 904</w:t>
            </w:r>
          </w:p>
        </w:tc>
      </w:tr>
      <w:tr w:rsidR="00940335" w:rsidRPr="00FF78A7" w:rsidTr="000149ED">
        <w:trPr>
          <w:gridAfter w:val="1"/>
          <w:wAfter w:w="851" w:type="dxa"/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Kopā 201</w:t>
            </w:r>
            <w:r w:rsidR="00CD13EB" w:rsidRPr="00FF78A7">
              <w:rPr>
                <w:b/>
                <w:bCs/>
                <w:sz w:val="20"/>
                <w:szCs w:val="20"/>
                <w:lang w:eastAsia="lv-LV"/>
              </w:rPr>
              <w:t>8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t>. gadā,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br/>
              <w:t xml:space="preserve">tai skaitā: 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78A7">
              <w:rPr>
                <w:b/>
                <w:bCs/>
                <w:sz w:val="20"/>
                <w:szCs w:val="20"/>
              </w:rPr>
              <w:t>151 000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A</w:t>
            </w:r>
            <w:r w:rsidR="00940335" w:rsidRPr="00FF78A7">
              <w:rPr>
                <w:sz w:val="18"/>
                <w:szCs w:val="18"/>
                <w:lang w:eastAsia="lv-LV"/>
              </w:rPr>
              <w:t>tlīdzība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Kapitālie izdevumi</w:t>
            </w:r>
            <w:r w:rsidR="00B43FCF" w:rsidRPr="00FF78A7">
              <w:rPr>
                <w:sz w:val="18"/>
                <w:szCs w:val="18"/>
                <w:lang w:eastAsia="lv-LV"/>
              </w:rPr>
              <w:t xml:space="preserve"> (dotācija no vispārējiem ieņēmumiem)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20"/>
                <w:szCs w:val="20"/>
              </w:rPr>
              <w:t>151 000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Papildu amata vietu skaits</w:t>
            </w:r>
            <w:r w:rsidR="00335B3B" w:rsidRPr="00FF78A7">
              <w:rPr>
                <w:sz w:val="18"/>
                <w:szCs w:val="18"/>
                <w:lang w:eastAsia="lv-LV"/>
              </w:rPr>
              <w:t xml:space="preserve"> (nepalielinot Iekšlietu ministrijas kopējo amata vietu skaitu)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Kopā 201</w:t>
            </w:r>
            <w:r w:rsidR="00CD13EB" w:rsidRPr="00FF78A7">
              <w:rPr>
                <w:b/>
                <w:bCs/>
                <w:sz w:val="20"/>
                <w:szCs w:val="20"/>
                <w:lang w:eastAsia="lv-LV"/>
              </w:rPr>
              <w:t>9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t>. gadā,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br/>
              <w:t xml:space="preserve">tai skaitā: 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78A7">
              <w:rPr>
                <w:b/>
                <w:bCs/>
                <w:sz w:val="20"/>
                <w:szCs w:val="20"/>
              </w:rPr>
              <w:t>1 117 575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E645DC" w:rsidP="00E645DC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A</w:t>
            </w:r>
            <w:r w:rsidR="00940335" w:rsidRPr="00FF78A7">
              <w:rPr>
                <w:sz w:val="18"/>
                <w:szCs w:val="18"/>
                <w:lang w:eastAsia="lv-LV"/>
              </w:rPr>
              <w:t>tlīdzība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71A8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Kapitālie izdevumi</w:t>
            </w:r>
            <w:r w:rsidR="004C17D5" w:rsidRPr="00FF78A7">
              <w:rPr>
                <w:sz w:val="18"/>
                <w:szCs w:val="18"/>
                <w:lang w:eastAsia="lv-LV"/>
              </w:rPr>
              <w:t xml:space="preserve"> </w:t>
            </w:r>
            <w:r w:rsidR="00B43FCF" w:rsidRPr="00FF78A7">
              <w:rPr>
                <w:bCs/>
                <w:sz w:val="18"/>
                <w:szCs w:val="18"/>
                <w:lang w:eastAsia="lv-LV"/>
              </w:rPr>
              <w:t>(</w:t>
            </w:r>
            <w:r w:rsidR="00871A8D" w:rsidRPr="00FF78A7">
              <w:rPr>
                <w:bCs/>
                <w:sz w:val="18"/>
                <w:szCs w:val="18"/>
                <w:lang w:eastAsia="lv-LV"/>
              </w:rPr>
              <w:t>projekts</w:t>
            </w:r>
            <w:r w:rsidR="00B43FCF" w:rsidRPr="00FF78A7">
              <w:rPr>
                <w:b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20"/>
                <w:szCs w:val="20"/>
              </w:rPr>
              <w:t>1 117 575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Papildu amata vietu skaits</w:t>
            </w:r>
            <w:r w:rsidR="00335B3B" w:rsidRPr="00FF78A7">
              <w:rPr>
                <w:sz w:val="18"/>
                <w:szCs w:val="18"/>
                <w:lang w:eastAsia="lv-LV"/>
              </w:rPr>
              <w:t xml:space="preserve"> (nepalielinot Iekšlietu ministrijas kopējo amata vietu skaitu)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Kopā 20</w:t>
            </w:r>
            <w:r w:rsidR="00CD13EB" w:rsidRPr="00FF78A7">
              <w:rPr>
                <w:b/>
                <w:bCs/>
                <w:sz w:val="20"/>
                <w:szCs w:val="20"/>
                <w:lang w:eastAsia="lv-LV"/>
              </w:rPr>
              <w:t>20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t>. gadā ,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br/>
              <w:t xml:space="preserve">tai skaitā: 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78A7">
              <w:rPr>
                <w:b/>
                <w:bCs/>
                <w:sz w:val="20"/>
                <w:szCs w:val="20"/>
              </w:rPr>
              <w:t>1 296 575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Uzturēšanas izdevumi</w:t>
            </w:r>
            <w:r w:rsidR="004C17D5" w:rsidRPr="00FF78A7">
              <w:rPr>
                <w:sz w:val="18"/>
                <w:szCs w:val="18"/>
                <w:lang w:eastAsia="lv-LV"/>
              </w:rPr>
              <w:t xml:space="preserve"> (projekts)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20"/>
                <w:szCs w:val="20"/>
              </w:rPr>
              <w:t>35</w:t>
            </w:r>
            <w:r w:rsidR="004C17D5" w:rsidRPr="00FF78A7">
              <w:rPr>
                <w:sz w:val="20"/>
                <w:szCs w:val="20"/>
              </w:rPr>
              <w:t xml:space="preserve"> </w:t>
            </w:r>
            <w:r w:rsidRPr="00FF78A7">
              <w:rPr>
                <w:sz w:val="20"/>
                <w:szCs w:val="20"/>
              </w:rPr>
              <w:t>907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E645DC" w:rsidP="00E645DC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A</w:t>
            </w:r>
            <w:r w:rsidR="00940335" w:rsidRPr="00FF78A7">
              <w:rPr>
                <w:sz w:val="18"/>
                <w:szCs w:val="18"/>
                <w:lang w:eastAsia="lv-LV"/>
              </w:rPr>
              <w:t>tlīdzība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71A8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Kapitālie izdevumi</w:t>
            </w:r>
            <w:r w:rsidR="004C17D5" w:rsidRPr="00FF78A7">
              <w:rPr>
                <w:sz w:val="18"/>
                <w:szCs w:val="18"/>
                <w:lang w:eastAsia="lv-LV"/>
              </w:rPr>
              <w:t xml:space="preserve"> </w:t>
            </w:r>
            <w:r w:rsidR="00B43FCF" w:rsidRPr="00FF78A7">
              <w:rPr>
                <w:bCs/>
                <w:sz w:val="18"/>
                <w:szCs w:val="18"/>
                <w:lang w:eastAsia="lv-LV"/>
              </w:rPr>
              <w:t>(</w:t>
            </w:r>
            <w:r w:rsidR="00871A8D" w:rsidRPr="00FF78A7">
              <w:rPr>
                <w:bCs/>
                <w:sz w:val="18"/>
                <w:szCs w:val="18"/>
                <w:lang w:eastAsia="lv-LV"/>
              </w:rPr>
              <w:t>projekts</w:t>
            </w:r>
            <w:r w:rsidR="00B43FCF" w:rsidRPr="00FF78A7">
              <w:rPr>
                <w:b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20"/>
                <w:szCs w:val="20"/>
              </w:rPr>
              <w:t>1 260 668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highlight w:val="yellow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Papildu amata vietu skaits</w:t>
            </w:r>
            <w:r w:rsidR="00335B3B" w:rsidRPr="00FF78A7">
              <w:rPr>
                <w:sz w:val="18"/>
                <w:szCs w:val="18"/>
                <w:lang w:eastAsia="lv-LV"/>
              </w:rPr>
              <w:t xml:space="preserve"> (nepalielinot Iekšlietu ministrijas kopējo amata vietu skaitu)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570"/>
        </w:trPr>
        <w:tc>
          <w:tcPr>
            <w:tcW w:w="851" w:type="dxa"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Kopā 202</w:t>
            </w:r>
            <w:r w:rsidR="00CD13EB" w:rsidRPr="00FF78A7">
              <w:rPr>
                <w:b/>
                <w:bCs/>
                <w:sz w:val="20"/>
                <w:szCs w:val="20"/>
                <w:lang w:eastAsia="lv-LV"/>
              </w:rPr>
              <w:t>1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t>. gadā  un turpmāk ik gadu,</w:t>
            </w:r>
            <w:r w:rsidRPr="00FF78A7">
              <w:rPr>
                <w:b/>
                <w:bCs/>
                <w:sz w:val="20"/>
                <w:szCs w:val="20"/>
                <w:lang w:eastAsia="lv-LV"/>
              </w:rPr>
              <w:br/>
              <w:t xml:space="preserve">tai skaitā: 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40335" w:rsidRPr="00FF78A7" w:rsidRDefault="00B43FCF" w:rsidP="008717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F78A7">
              <w:rPr>
                <w:b/>
                <w:bCs/>
                <w:sz w:val="20"/>
                <w:szCs w:val="20"/>
              </w:rPr>
              <w:t>37</w:t>
            </w:r>
            <w:r w:rsidR="002D6137" w:rsidRPr="00FF78A7">
              <w:rPr>
                <w:b/>
                <w:bCs/>
                <w:sz w:val="20"/>
                <w:szCs w:val="20"/>
              </w:rPr>
              <w:t xml:space="preserve"> </w:t>
            </w:r>
            <w:r w:rsidRPr="00FF78A7">
              <w:rPr>
                <w:b/>
                <w:bCs/>
                <w:sz w:val="20"/>
                <w:szCs w:val="20"/>
              </w:rPr>
              <w:t>754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A052CE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Uzturēšanas izdevumi</w:t>
            </w:r>
            <w:r w:rsidR="00B43FCF" w:rsidRPr="00FF78A7">
              <w:rPr>
                <w:sz w:val="18"/>
                <w:szCs w:val="18"/>
                <w:lang w:eastAsia="lv-LV"/>
              </w:rPr>
              <w:t xml:space="preserve"> (dotācija no vispārējiem ieņēmumiem)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B458A9" w:rsidP="00A052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F78A7">
              <w:rPr>
                <w:sz w:val="18"/>
                <w:szCs w:val="18"/>
                <w:lang w:eastAsia="lv-LV"/>
              </w:rPr>
              <w:t>37 754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E645DC" w:rsidP="00E645DC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A</w:t>
            </w:r>
            <w:r w:rsidR="00940335" w:rsidRPr="00FF78A7">
              <w:rPr>
                <w:sz w:val="18"/>
                <w:szCs w:val="18"/>
                <w:lang w:eastAsia="lv-LV"/>
              </w:rPr>
              <w:t>tlīdzība</w:t>
            </w:r>
            <w:r w:rsidR="00B43FCF" w:rsidRPr="00FF78A7">
              <w:rPr>
                <w:sz w:val="18"/>
                <w:szCs w:val="18"/>
                <w:lang w:eastAsia="lv-LV"/>
              </w:rPr>
              <w:t xml:space="preserve"> (dotācija no vispārējiem ieņēmumiem)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B43FCF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18"/>
                <w:szCs w:val="18"/>
                <w:lang w:eastAsia="lv-LV"/>
              </w:rPr>
              <w:t>16 408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tcBorders>
              <w:top w:val="nil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FF78A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59" w:type="dxa"/>
            <w:gridSpan w:val="3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9783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Papildu amata vietu skaits</w:t>
            </w:r>
            <w:r w:rsidR="00335B3B" w:rsidRPr="00FF78A7">
              <w:rPr>
                <w:sz w:val="18"/>
                <w:szCs w:val="18"/>
                <w:lang w:eastAsia="lv-LV"/>
              </w:rPr>
              <w:t xml:space="preserve"> (nepalielinot Iekšlietu ministrijas kopējo amata vietu skaitu)</w:t>
            </w:r>
          </w:p>
        </w:tc>
        <w:tc>
          <w:tcPr>
            <w:tcW w:w="2769" w:type="dxa"/>
            <w:gridSpan w:val="5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89783D" w:rsidP="00CD13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8A7">
              <w:rPr>
                <w:sz w:val="20"/>
                <w:szCs w:val="20"/>
              </w:rPr>
              <w:t>No 202</w:t>
            </w:r>
            <w:r w:rsidR="00CD13EB" w:rsidRPr="00FF78A7">
              <w:rPr>
                <w:sz w:val="20"/>
                <w:szCs w:val="20"/>
              </w:rPr>
              <w:t>1</w:t>
            </w:r>
            <w:r w:rsidRPr="00FF78A7">
              <w:rPr>
                <w:sz w:val="20"/>
                <w:szCs w:val="20"/>
              </w:rPr>
              <w:t xml:space="preserve">.gada - </w:t>
            </w:r>
            <w:r w:rsidR="00316C7B" w:rsidRPr="00FF78A7">
              <w:rPr>
                <w:sz w:val="20"/>
                <w:szCs w:val="20"/>
              </w:rPr>
              <w:t>1</w:t>
            </w:r>
          </w:p>
        </w:tc>
      </w:tr>
      <w:tr w:rsidR="00940335" w:rsidRPr="00FF78A7" w:rsidTr="000149ED">
        <w:trPr>
          <w:gridAfter w:val="1"/>
          <w:wAfter w:w="851" w:type="dxa"/>
          <w:trHeight w:val="300"/>
        </w:trPr>
        <w:tc>
          <w:tcPr>
            <w:tcW w:w="851" w:type="dxa"/>
            <w:tcBorders>
              <w:top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bookmarkStart w:id="0" w:name="_GoBack" w:colFirst="0" w:colLast="0"/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  <w:p w:rsidR="00E645DC" w:rsidRPr="00FF78A7" w:rsidRDefault="00E645DC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40335" w:rsidRPr="00FF78A7" w:rsidTr="000149E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FF78A7">
              <w:rPr>
                <w:sz w:val="20"/>
                <w:szCs w:val="20"/>
                <w:lang w:eastAsia="lv-LV"/>
              </w:rPr>
              <w:lastRenderedPageBreak/>
              <w:t>1.</w:t>
            </w: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FF78A7">
              <w:rPr>
                <w:sz w:val="20"/>
                <w:szCs w:val="20"/>
                <w:lang w:eastAsia="lv-LV"/>
              </w:rPr>
              <w:t xml:space="preserve">Valsts robežsardzes koledžas </w:t>
            </w:r>
            <w:r w:rsidR="001A7EAB" w:rsidRPr="00FF78A7">
              <w:rPr>
                <w:sz w:val="20"/>
                <w:szCs w:val="20"/>
                <w:lang w:eastAsia="lv-LV"/>
              </w:rPr>
              <w:t>Kinoloģijas dienesta</w:t>
            </w:r>
            <w:r w:rsidR="002A048A" w:rsidRPr="00FF78A7">
              <w:rPr>
                <w:sz w:val="20"/>
                <w:szCs w:val="20"/>
                <w:lang w:eastAsia="lv-LV"/>
              </w:rPr>
              <w:t xml:space="preserve"> </w:t>
            </w:r>
            <w:r w:rsidRPr="00FF78A7">
              <w:rPr>
                <w:sz w:val="20"/>
                <w:szCs w:val="20"/>
                <w:lang w:eastAsia="lv-LV"/>
              </w:rPr>
              <w:t>Kinoloģijas centra modernizācija</w:t>
            </w:r>
          </w:p>
        </w:tc>
      </w:tr>
      <w:tr w:rsidR="00940335" w:rsidRPr="00FF78A7" w:rsidTr="000149ED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F5F5F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CD13EB" w:rsidRPr="00FF78A7">
              <w:rPr>
                <w:sz w:val="18"/>
                <w:szCs w:val="18"/>
                <w:lang w:eastAsia="lv-LV"/>
              </w:rPr>
              <w:t>8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CD13EB" w:rsidRPr="00FF78A7">
              <w:rPr>
                <w:sz w:val="18"/>
                <w:szCs w:val="18"/>
                <w:lang w:eastAsia="lv-LV"/>
              </w:rPr>
              <w:t>9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</w:t>
            </w:r>
            <w:r w:rsidR="00CD13EB" w:rsidRPr="00FF78A7">
              <w:rPr>
                <w:sz w:val="18"/>
                <w:szCs w:val="18"/>
                <w:lang w:eastAsia="lv-LV"/>
              </w:rPr>
              <w:t>20</w:t>
            </w:r>
            <w:r w:rsidRPr="00FF78A7">
              <w:rPr>
                <w:sz w:val="18"/>
                <w:szCs w:val="18"/>
                <w:lang w:eastAsia="lv-LV"/>
              </w:rPr>
              <w:t>. 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35" w:rsidRPr="00FF78A7" w:rsidRDefault="00940335" w:rsidP="00CD13EB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202</w:t>
            </w:r>
            <w:r w:rsidR="00CD13EB" w:rsidRPr="00FF78A7">
              <w:rPr>
                <w:sz w:val="18"/>
                <w:szCs w:val="18"/>
                <w:lang w:eastAsia="lv-LV"/>
              </w:rPr>
              <w:t>1</w:t>
            </w:r>
            <w:r w:rsidRPr="00FF78A7">
              <w:rPr>
                <w:sz w:val="18"/>
                <w:szCs w:val="18"/>
                <w:lang w:eastAsia="lv-LV"/>
              </w:rPr>
              <w:t>. gadā un turpmāk ik gadu</w:t>
            </w: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151000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E645DC">
            <w:pPr>
              <w:spacing w:after="0" w:line="240" w:lineRule="auto"/>
              <w:ind w:right="-12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1 117 575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940335" w:rsidP="006B59D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1 296 575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shd w:val="clear" w:color="000000" w:fill="D9D9D9"/>
            <w:vAlign w:val="center"/>
          </w:tcPr>
          <w:p w:rsidR="00940335" w:rsidRPr="00FF78A7" w:rsidRDefault="00B43FCF" w:rsidP="0067346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37 754</w:t>
            </w: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352BF4">
            <w:pPr>
              <w:spacing w:after="0" w:line="240" w:lineRule="auto"/>
              <w:rPr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  <w:r w:rsidR="004C17D5" w:rsidRPr="00FF78A7">
              <w:rPr>
                <w:bCs/>
                <w:sz w:val="18"/>
                <w:szCs w:val="18"/>
                <w:lang w:eastAsia="lv-LV"/>
              </w:rPr>
              <w:t>projekts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35907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35907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35907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2312</w:t>
            </w: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</w:rPr>
            </w:pPr>
            <w:r w:rsidRPr="00FF78A7">
              <w:rPr>
                <w:sz w:val="18"/>
                <w:szCs w:val="18"/>
              </w:rPr>
              <w:t>Telpu aprīkošana ar biroja mēbelēm, noliktavu plauktiem un sastatnēm: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Biroja krēsli 13 gab. * 113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1469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Apmeklētāju krēsli 66 gab. * 84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5544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Drēbju skapji 14 gab. * 184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2576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Galdiņi biroja tehnikai 8 gab. * 84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672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Mācību klases galdi 10 gab.</w:t>
            </w:r>
            <w:r w:rsidRPr="00FF78A7">
              <w:rPr>
                <w:sz w:val="18"/>
                <w:szCs w:val="18"/>
                <w:lang w:eastAsia="lv-LV"/>
              </w:rPr>
              <w:t xml:space="preserve"> * 139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1390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Mācību klases krēsli 20 gab.</w:t>
            </w:r>
            <w:r w:rsidRPr="00FF78A7">
              <w:rPr>
                <w:sz w:val="18"/>
                <w:szCs w:val="18"/>
                <w:lang w:eastAsia="lv-LV"/>
              </w:rPr>
              <w:t xml:space="preserve"> * 46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920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Datora monitori 12 gab. * 150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1800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Printeri 6 gab.</w:t>
            </w:r>
            <w:r w:rsidRPr="00FF78A7">
              <w:rPr>
                <w:sz w:val="18"/>
                <w:szCs w:val="18"/>
                <w:lang w:eastAsia="lv-LV"/>
              </w:rPr>
              <w:t xml:space="preserve"> * 190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1140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Gultas vienvietīgas 32 gab.</w:t>
            </w:r>
            <w:r w:rsidRPr="00FF78A7">
              <w:rPr>
                <w:sz w:val="18"/>
                <w:szCs w:val="18"/>
                <w:lang w:eastAsia="lv-LV"/>
              </w:rPr>
              <w:t xml:space="preserve"> * 158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5056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Matrači gultām 32 gab.</w:t>
            </w:r>
            <w:r w:rsidRPr="00FF78A7">
              <w:rPr>
                <w:sz w:val="18"/>
                <w:szCs w:val="18"/>
                <w:lang w:eastAsia="lv-LV"/>
              </w:rPr>
              <w:t xml:space="preserve"> * 103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3296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Galdi (dienesta viesnīcai) 19 gab. </w:t>
            </w:r>
            <w:r w:rsidRPr="00FF78A7">
              <w:rPr>
                <w:sz w:val="18"/>
                <w:szCs w:val="18"/>
                <w:lang w:eastAsia="lv-LV"/>
              </w:rPr>
              <w:t xml:space="preserve">* 119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2261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FF78A7">
              <w:rPr>
                <w:sz w:val="18"/>
                <w:szCs w:val="18"/>
                <w:lang w:eastAsia="lv-LV"/>
              </w:rPr>
              <w:t>Naktsskapīši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32 gab. * 39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1248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Galda lampas 32 gab. * 8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256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proofErr w:type="spellStart"/>
            <w:r w:rsidRPr="00FF78A7">
              <w:rPr>
                <w:sz w:val="18"/>
                <w:szCs w:val="18"/>
                <w:lang w:eastAsia="lv-LV"/>
              </w:rPr>
              <w:t>Videoprojektoru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stiprinājums 2 gab. * 45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Ekrāns 2 gab. * 120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Baltā tāfele 1 gab. * 60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Apģērbu statīvs (apmeklētājiem) 2 gab.</w:t>
            </w:r>
            <w:r w:rsidRPr="00FF78A7">
              <w:rPr>
                <w:sz w:val="18"/>
                <w:szCs w:val="18"/>
                <w:lang w:eastAsia="lv-LV"/>
              </w:rPr>
              <w:t xml:space="preserve"> * 164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328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Bezvadu datortīkla raidītāji (atkārtotāji) 6 gab.</w:t>
            </w:r>
            <w:r w:rsidRPr="00FF78A7">
              <w:rPr>
                <w:sz w:val="18"/>
                <w:szCs w:val="18"/>
                <w:lang w:eastAsia="lv-LV"/>
              </w:rPr>
              <w:t xml:space="preserve"> * 152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912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Žalūzijas administratīvo telpu logiem 22 gab.</w:t>
            </w:r>
            <w:r w:rsidRPr="00FF78A7">
              <w:rPr>
                <w:sz w:val="18"/>
                <w:szCs w:val="18"/>
                <w:lang w:eastAsia="lv-LV"/>
              </w:rPr>
              <w:t xml:space="preserve"> * 78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1716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Gludināmie dēļi 2 gab.</w:t>
            </w:r>
            <w:r w:rsidRPr="00FF78A7">
              <w:rPr>
                <w:sz w:val="18"/>
                <w:szCs w:val="18"/>
                <w:lang w:eastAsia="lv-LV"/>
              </w:rPr>
              <w:t xml:space="preserve"> * 80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Gludekļi 2 gab.</w:t>
            </w:r>
            <w:r w:rsidRPr="00FF78A7">
              <w:rPr>
                <w:sz w:val="18"/>
                <w:szCs w:val="18"/>
                <w:lang w:eastAsia="lv-LV"/>
              </w:rPr>
              <w:t xml:space="preserve"> * 45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Mikroviļņu krāsns 1 gab. * 95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95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lastRenderedPageBreak/>
              <w:t xml:space="preserve">Elektriskā tējkanna 1 gab. * 35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35</w:t>
            </w:r>
            <w:r w:rsidR="00DA757F" w:rsidRPr="00FF78A7">
              <w:rPr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</w:rPr>
            </w:pPr>
            <w:r w:rsidRPr="00FF78A7">
              <w:rPr>
                <w:sz w:val="18"/>
                <w:szCs w:val="18"/>
              </w:rPr>
              <w:t>Saimniecības inventārs dienesta viesnīcas istabu uzkopšanai (slotas, spaiņi, mazgāšanas slota, liekšķeres, papīrgrozi)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16 komplekti </w:t>
            </w:r>
            <w:r w:rsidRPr="00FF78A7">
              <w:rPr>
                <w:sz w:val="18"/>
                <w:szCs w:val="18"/>
                <w:lang w:eastAsia="lv-LV"/>
              </w:rPr>
              <w:t xml:space="preserve">* 35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Saimniecības inventārs administratīvās ēkas telpu uzkopšanai (slotas, spaiņi, mazgāšanas slota, liekšķeres, papīrgrozi) 2 komplekti </w:t>
            </w:r>
            <w:r w:rsidRPr="00FF78A7">
              <w:rPr>
                <w:sz w:val="18"/>
                <w:szCs w:val="18"/>
                <w:lang w:eastAsia="lv-LV"/>
              </w:rPr>
              <w:t xml:space="preserve">* 110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220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Ķerras 2 gab. </w:t>
            </w:r>
            <w:r w:rsidRPr="00FF78A7">
              <w:rPr>
                <w:sz w:val="18"/>
                <w:szCs w:val="18"/>
                <w:lang w:eastAsia="lv-LV"/>
              </w:rPr>
              <w:t xml:space="preserve">* 58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116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Svari vielu paraugu svēršanai 1 gab. * 185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185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Ugunsdzēšamie aparāti 16 gab. * 65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1040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33 475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2361</w:t>
            </w:r>
          </w:p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Aizkari logiem dienesta viesnīcā 22 gab.</w:t>
            </w:r>
            <w:r w:rsidRPr="00FF78A7">
              <w:rPr>
                <w:sz w:val="18"/>
                <w:szCs w:val="18"/>
                <w:lang w:eastAsia="lv-LV"/>
              </w:rPr>
              <w:t xml:space="preserve"> * 96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2112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16190A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2362</w:t>
            </w:r>
          </w:p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Virtuves trauku komplekts (panna, katlu komplekts, tējas krūzes 32 gab., kafijas krūzītes 32 gab., glāzes 32 gab., dēlītis griešanai, naži griešanai 2 gab., bļodiņu komplekts) 1 gab. * 320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320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16190A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C17D5">
            <w:pPr>
              <w:spacing w:after="0" w:line="240" w:lineRule="auto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 </w:t>
            </w:r>
            <w:r w:rsidR="00B43FCF" w:rsidRPr="00FF78A7">
              <w:rPr>
                <w:b/>
                <w:bCs/>
                <w:sz w:val="18"/>
                <w:szCs w:val="18"/>
                <w:lang w:eastAsia="lv-LV"/>
              </w:rPr>
              <w:t xml:space="preserve">(dotācijas no vispārējiem ieņēmumiem – 151 000 </w:t>
            </w:r>
            <w:proofErr w:type="spellStart"/>
            <w:r w:rsidR="00B43FCF" w:rsidRPr="00FF78A7">
              <w:rPr>
                <w:b/>
                <w:bCs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="00B43FCF" w:rsidRPr="00FF78A7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r w:rsidR="004C17D5" w:rsidRPr="00FF78A7">
              <w:rPr>
                <w:b/>
                <w:bCs/>
                <w:sz w:val="18"/>
                <w:szCs w:val="18"/>
                <w:lang w:eastAsia="lv-LV"/>
              </w:rPr>
              <w:t>projekts</w:t>
            </w:r>
            <w:r w:rsidR="00B43FCF" w:rsidRPr="00FF78A7">
              <w:rPr>
                <w:b/>
                <w:bCs/>
                <w:sz w:val="18"/>
                <w:szCs w:val="18"/>
                <w:lang w:eastAsia="lv-LV"/>
              </w:rPr>
              <w:t xml:space="preserve"> – 2 378 243 </w:t>
            </w:r>
            <w:proofErr w:type="spellStart"/>
            <w:r w:rsidR="00B43FCF" w:rsidRPr="00FF78A7">
              <w:rPr>
                <w:b/>
                <w:bCs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="00B43FCF" w:rsidRPr="00FF78A7">
              <w:rPr>
                <w:b/>
                <w:b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FF78A7">
              <w:rPr>
                <w:b/>
                <w:bCs/>
                <w:sz w:val="16"/>
                <w:szCs w:val="16"/>
                <w:lang w:eastAsia="lv-LV"/>
              </w:rPr>
              <w:t>151 000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1 117 575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1 260 668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1 117 575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B59D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1 260 668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0</w:t>
            </w:r>
          </w:p>
        </w:tc>
      </w:tr>
      <w:tr w:rsidR="00940335" w:rsidRPr="00FF78A7" w:rsidTr="000149ED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Pamatlīdzekļi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B59D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1 117 575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B59DD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1 260 668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0</w:t>
            </w:r>
          </w:p>
        </w:tc>
      </w:tr>
      <w:tr w:rsidR="00940335" w:rsidRPr="00FF78A7" w:rsidTr="000149ED">
        <w:trPr>
          <w:trHeight w:val="19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Videonovērošanas kameras (arējās) 15 gab.</w:t>
            </w:r>
            <w:r w:rsidRPr="00FF78A7">
              <w:rPr>
                <w:sz w:val="18"/>
                <w:szCs w:val="18"/>
                <w:lang w:eastAsia="lv-LV"/>
              </w:rPr>
              <w:t xml:space="preserve"> * 250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3750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Videonovērošanas kameras (iekšējās) 4 gab.</w:t>
            </w:r>
            <w:r w:rsidRPr="00FF78A7">
              <w:rPr>
                <w:sz w:val="18"/>
                <w:szCs w:val="18"/>
                <w:lang w:eastAsia="lv-LV"/>
              </w:rPr>
              <w:t xml:space="preserve"> * 250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1000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Videoinformācija ierakstu iekārta (ciparu) ar cieto disku 1 gab. * 420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420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1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5231</w:t>
            </w: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F78A7">
              <w:rPr>
                <w:sz w:val="18"/>
                <w:szCs w:val="18"/>
              </w:rPr>
              <w:t xml:space="preserve">Traktors līdz 60 ZS ar </w:t>
            </w:r>
            <w:proofErr w:type="spellStart"/>
            <w:r w:rsidRPr="00FF78A7">
              <w:rPr>
                <w:sz w:val="18"/>
                <w:szCs w:val="18"/>
              </w:rPr>
              <w:t>uzkares</w:t>
            </w:r>
            <w:proofErr w:type="spellEnd"/>
            <w:r w:rsidRPr="00FF78A7">
              <w:rPr>
                <w:sz w:val="18"/>
                <w:szCs w:val="18"/>
              </w:rPr>
              <w:t xml:space="preserve"> aprīkojumu (zāles pļāvēju 1,8 m, sniega lāpstu, sniega pūtēju, piekabi) – 40000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5232</w:t>
            </w:r>
          </w:p>
        </w:tc>
        <w:tc>
          <w:tcPr>
            <w:tcW w:w="1347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F78A7">
              <w:rPr>
                <w:sz w:val="18"/>
                <w:szCs w:val="18"/>
              </w:rPr>
              <w:t xml:space="preserve">Rokas zāles pļāvējs (benzīna dzinējs) – 400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F78A7">
              <w:rPr>
                <w:sz w:val="18"/>
                <w:szCs w:val="18"/>
              </w:rPr>
              <w:t>Trimeris</w:t>
            </w:r>
            <w:proofErr w:type="spellEnd"/>
            <w:r w:rsidRPr="00FF78A7">
              <w:rPr>
                <w:sz w:val="18"/>
                <w:szCs w:val="18"/>
              </w:rPr>
              <w:t xml:space="preserve"> – 600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Biroja galdi ar atvilktnēm 13 gab.</w:t>
            </w:r>
            <w:r w:rsidRPr="00FF78A7">
              <w:rPr>
                <w:sz w:val="18"/>
                <w:szCs w:val="18"/>
                <w:lang w:eastAsia="lv-LV"/>
              </w:rPr>
              <w:t xml:space="preserve"> * 288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3744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Konferenču telpas galdi (saliekami, transformējami) 4 gab. * 174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696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Dokumentu skapji (plaukti) 18 gab. * 231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4158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Garderobes skapji (3 sekcijas) 10 gab.</w:t>
            </w:r>
            <w:r w:rsidRPr="00FF78A7">
              <w:rPr>
                <w:sz w:val="18"/>
                <w:szCs w:val="18"/>
                <w:lang w:eastAsia="lv-LV"/>
              </w:rPr>
              <w:t xml:space="preserve"> * 246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2460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Garderobes soliņi ar āķiem 4 gab.</w:t>
            </w:r>
            <w:r w:rsidRPr="00FF78A7">
              <w:rPr>
                <w:sz w:val="18"/>
                <w:szCs w:val="18"/>
                <w:lang w:eastAsia="lv-LV"/>
              </w:rPr>
              <w:t xml:space="preserve"> * 410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1640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Dīvāns (apmeklētājiem 2-vietīgs) 2 gab.</w:t>
            </w:r>
            <w:r w:rsidRPr="00FF78A7">
              <w:rPr>
                <w:sz w:val="18"/>
                <w:szCs w:val="18"/>
                <w:lang w:eastAsia="lv-LV"/>
              </w:rPr>
              <w:t xml:space="preserve"> * 286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572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Televizors 1 gab.</w:t>
            </w:r>
            <w:r w:rsidRPr="00FF78A7">
              <w:rPr>
                <w:sz w:val="18"/>
                <w:szCs w:val="18"/>
                <w:lang w:eastAsia="lv-LV"/>
              </w:rPr>
              <w:t xml:space="preserve"> * 550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550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Stikla vitrīna (foajē) 2 gab.</w:t>
            </w:r>
            <w:r w:rsidRPr="00FF78A7">
              <w:rPr>
                <w:sz w:val="18"/>
                <w:szCs w:val="18"/>
                <w:lang w:eastAsia="lv-LV"/>
              </w:rPr>
              <w:t xml:space="preserve"> * 280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560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Dīvāni (dienesta viesnīcas atpūtas istabā, </w:t>
            </w:r>
            <w:r w:rsidRPr="00FF78A7">
              <w:rPr>
                <w:sz w:val="18"/>
                <w:szCs w:val="18"/>
              </w:rPr>
              <w:lastRenderedPageBreak/>
              <w:t>3-vietīgie) 2 gab.</w:t>
            </w:r>
            <w:r w:rsidRPr="00FF78A7">
              <w:rPr>
                <w:sz w:val="18"/>
                <w:szCs w:val="18"/>
                <w:lang w:eastAsia="lv-LV"/>
              </w:rPr>
              <w:t xml:space="preserve"> * 580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1160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FF78A7">
              <w:rPr>
                <w:sz w:val="18"/>
                <w:szCs w:val="18"/>
              </w:rPr>
              <w:t>Putekļusūcēji</w:t>
            </w:r>
            <w:proofErr w:type="spellEnd"/>
            <w:r w:rsidRPr="00FF78A7">
              <w:rPr>
                <w:sz w:val="18"/>
                <w:szCs w:val="18"/>
              </w:rPr>
              <w:t xml:space="preserve"> (profesionālie) 2 gab.</w:t>
            </w:r>
            <w:r w:rsidRPr="00FF78A7">
              <w:rPr>
                <w:sz w:val="18"/>
                <w:szCs w:val="18"/>
                <w:lang w:eastAsia="lv-LV"/>
              </w:rPr>
              <w:t xml:space="preserve"> * 220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Veļas mašīnas (profesionālās) 2 gab. * 1200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2400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Veļas žāvētāji (profesionālie) 2 gab. * 850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1700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Virtuves iekārta dienesta viesnīcas atpūtas telpai (virtuves mēbeles) 2 komplekti (apakšējo skapīšu sekcija, augšējo skapīšu sekcija) * 510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1020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Elektriskā plīts virsma 1 gab. * 350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350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Elektriskā cepeškrāsns 1 gab. * 400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Trauku mazgājamā mašīna 1 gab. * 395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395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Ledusskapis ar saldētavu 2 gab. * 420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840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Saldētavas (gaļas produktu uzglabāšanai suņiem) 3 gab. * 420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1260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Kafijas automāts 1 gab. * 450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450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Augstspiediena mazgāšanas iekārtas 2 gab. * 245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490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Uzkopšanas ratiņi 2 gab. * 220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440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Svari (suņu svēršanai) 1 gab. * 285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285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27 010</w:t>
            </w: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E93B7B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5238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Stacionārie datori ar programmatūru 12 gab.</w:t>
            </w:r>
            <w:r w:rsidRPr="00FF78A7">
              <w:rPr>
                <w:sz w:val="18"/>
                <w:szCs w:val="18"/>
                <w:lang w:eastAsia="lv-LV"/>
              </w:rPr>
              <w:t xml:space="preserve"> * 750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9000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 xml:space="preserve">Portatīvie datori ar programmatūru 11 gab. </w:t>
            </w:r>
            <w:r w:rsidRPr="00FF78A7">
              <w:rPr>
                <w:sz w:val="18"/>
                <w:szCs w:val="18"/>
                <w:lang w:eastAsia="lv-LV"/>
              </w:rPr>
              <w:t xml:space="preserve">* 900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9900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Kopētājs ar skeneri 1 gab.</w:t>
            </w:r>
            <w:r w:rsidRPr="00FF78A7">
              <w:rPr>
                <w:sz w:val="18"/>
                <w:szCs w:val="18"/>
                <w:lang w:eastAsia="lv-LV"/>
              </w:rPr>
              <w:t xml:space="preserve"> * 780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780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proofErr w:type="spellStart"/>
            <w:r w:rsidRPr="00FF78A7">
              <w:rPr>
                <w:sz w:val="18"/>
                <w:szCs w:val="18"/>
              </w:rPr>
              <w:t>Videoprojektori</w:t>
            </w:r>
            <w:proofErr w:type="spellEnd"/>
            <w:r w:rsidRPr="00FF78A7">
              <w:rPr>
                <w:sz w:val="18"/>
                <w:szCs w:val="18"/>
              </w:rPr>
              <w:t xml:space="preserve"> 2 gab.</w:t>
            </w:r>
            <w:r w:rsidRPr="00FF78A7">
              <w:rPr>
                <w:sz w:val="18"/>
                <w:szCs w:val="18"/>
                <w:lang w:eastAsia="lv-LV"/>
              </w:rPr>
              <w:t xml:space="preserve"> * 820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1640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21 320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940335" w:rsidRPr="00FF78A7" w:rsidTr="000149ED">
        <w:trPr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Soliņi pie administratīvās un dienesta viesnīcas ēkas 5 gab. * 390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= 1950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>;</w:t>
            </w:r>
          </w:p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4F79A0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1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Pamatlīdzekļu izveidošana un nepabeigtā būvniecība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5D21E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FF78A7">
              <w:rPr>
                <w:sz w:val="16"/>
                <w:szCs w:val="16"/>
                <w:lang w:eastAsia="lv-LV"/>
              </w:rPr>
              <w:t>151 000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1 117 575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1 165 218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0</w:t>
            </w:r>
          </w:p>
        </w:tc>
      </w:tr>
      <w:tr w:rsidR="00940335" w:rsidRPr="00FF78A7" w:rsidTr="000149ED">
        <w:trPr>
          <w:trHeight w:val="8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B43FCF">
            <w:pPr>
              <w:spacing w:after="0" w:line="240" w:lineRule="auto"/>
              <w:rPr>
                <w:i/>
                <w:iCs/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Būvlaukuma ģeodēziskā izpēte, 35000 m</w:t>
            </w:r>
            <w:r w:rsidRPr="00FF78A7">
              <w:rPr>
                <w:sz w:val="18"/>
                <w:szCs w:val="18"/>
                <w:vertAlign w:val="superscript"/>
                <w:lang w:eastAsia="lv-LV"/>
              </w:rPr>
              <w:t>2</w:t>
            </w:r>
            <w:r w:rsidRPr="00FF78A7">
              <w:rPr>
                <w:sz w:val="18"/>
                <w:szCs w:val="18"/>
                <w:lang w:eastAsia="lv-LV"/>
              </w:rPr>
              <w:t xml:space="preserve"> - 17000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. </w:t>
            </w:r>
            <w:r w:rsidRPr="00FF78A7">
              <w:rPr>
                <w:sz w:val="18"/>
                <w:szCs w:val="18"/>
                <w:lang w:eastAsia="lv-LV"/>
              </w:rPr>
              <w:t>Tehniskā projekta izstrāde un saskaņošana - 134000</w:t>
            </w:r>
            <w:r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="00165131" w:rsidRPr="00FF78A7">
              <w:rPr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5D21EE" w:rsidRPr="00FF78A7">
              <w:rPr>
                <w:b/>
                <w:iCs/>
                <w:sz w:val="18"/>
                <w:szCs w:val="18"/>
                <w:lang w:eastAsia="lv-LV"/>
              </w:rPr>
              <w:t>(</w:t>
            </w:r>
            <w:r w:rsidR="00B43FCF" w:rsidRPr="00FF78A7">
              <w:rPr>
                <w:b/>
                <w:sz w:val="18"/>
                <w:szCs w:val="18"/>
                <w:lang w:eastAsia="lv-LV"/>
              </w:rPr>
              <w:t>d</w:t>
            </w:r>
            <w:r w:rsidR="005D21EE" w:rsidRPr="00FF78A7">
              <w:rPr>
                <w:b/>
                <w:sz w:val="18"/>
                <w:szCs w:val="18"/>
                <w:lang w:eastAsia="lv-LV"/>
              </w:rPr>
              <w:t>otācija no vispārējiem ieņēmumiem)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6"/>
                <w:szCs w:val="16"/>
                <w:lang w:eastAsia="lv-LV"/>
              </w:rPr>
            </w:pPr>
            <w:r w:rsidRPr="00FF78A7">
              <w:rPr>
                <w:sz w:val="16"/>
                <w:szCs w:val="16"/>
                <w:lang w:eastAsia="lv-LV"/>
              </w:rPr>
              <w:t>151 000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940335" w:rsidRPr="00FF78A7" w:rsidTr="000149ED">
        <w:trPr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5240</w:t>
            </w:r>
          </w:p>
        </w:tc>
        <w:tc>
          <w:tcPr>
            <w:tcW w:w="1347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94B8C">
            <w:pPr>
              <w:spacing w:after="0" w:line="240" w:lineRule="auto"/>
              <w:rPr>
                <w:sz w:val="18"/>
                <w:szCs w:val="18"/>
              </w:rPr>
            </w:pPr>
            <w:r w:rsidRPr="00FF78A7">
              <w:rPr>
                <w:sz w:val="18"/>
                <w:szCs w:val="18"/>
                <w:lang w:eastAsia="lv-LV"/>
              </w:rPr>
              <w:t>Būvlaukuma uzmērīšana un nospraušana – 300</w:t>
            </w:r>
            <w:r w:rsidR="00165131" w:rsidRPr="00FF78A7">
              <w:rPr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; </w:t>
            </w:r>
            <w:r w:rsidRPr="00FF78A7">
              <w:rPr>
                <w:sz w:val="18"/>
                <w:szCs w:val="18"/>
              </w:rPr>
              <w:t>Krūmu zāģēšana ar sakņu novākšanu, 35000 m</w:t>
            </w:r>
            <w:r w:rsidRPr="00FF78A7">
              <w:rPr>
                <w:sz w:val="18"/>
                <w:szCs w:val="18"/>
                <w:vertAlign w:val="superscript"/>
              </w:rPr>
              <w:t xml:space="preserve">2 </w:t>
            </w:r>
            <w:r w:rsidRPr="00FF78A7">
              <w:rPr>
                <w:sz w:val="18"/>
                <w:szCs w:val="18"/>
              </w:rPr>
              <w:t xml:space="preserve">– 1850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i/>
                <w:iCs/>
                <w:sz w:val="18"/>
                <w:szCs w:val="18"/>
              </w:rPr>
              <w:t xml:space="preserve">; </w:t>
            </w:r>
            <w:r w:rsidRPr="00FF78A7">
              <w:rPr>
                <w:sz w:val="18"/>
                <w:szCs w:val="18"/>
              </w:rPr>
              <w:t>Planēšanas darbi, 35000 m</w:t>
            </w:r>
            <w:r w:rsidRPr="00FF78A7">
              <w:rPr>
                <w:sz w:val="18"/>
                <w:szCs w:val="18"/>
                <w:vertAlign w:val="superscript"/>
              </w:rPr>
              <w:t xml:space="preserve">2 </w:t>
            </w:r>
            <w:r w:rsidRPr="00FF78A7">
              <w:rPr>
                <w:sz w:val="18"/>
                <w:szCs w:val="18"/>
              </w:rPr>
              <w:t xml:space="preserve">– 4000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Būvlaukuma drenāža, 35000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 xml:space="preserve">- 20000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 xml:space="preserve">; Kanalizācijas, ūdensvada, gāzesvada pievienošana pilsētas infrastruktūrai – 16000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 xml:space="preserve">; Administratīvās / mācību, dienesta viesnīcas ēka (1.stāvā personāla kabineti, apspriežu telpa, mācību klase, ģērbtuves, inventāra noliktava un žāvētava, mācību vajadzībām nepieciešamo vielu noliktava, siltummezgls, 2.stāvā dienesta viesnīca ar </w:t>
            </w:r>
            <w:r w:rsidRPr="00FF78A7">
              <w:rPr>
                <w:sz w:val="18"/>
                <w:szCs w:val="18"/>
              </w:rPr>
              <w:lastRenderedPageBreak/>
              <w:t>30 vietām (15 divvietīgi numuriņi), virtuve un atpūtas telpa), kopējā lietderīgā platība 1140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 xml:space="preserve"> – 1277643</w:t>
            </w:r>
            <w:r w:rsidR="00165131" w:rsidRPr="00FF78A7">
              <w:rPr>
                <w:sz w:val="18"/>
                <w:szCs w:val="18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Suņu sprostu ēka (30 sprosti, suņu apskates telpa, suņu barības noliktava, suņu mazgāšanas telpa), kopējā lietderīgā platība 460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 xml:space="preserve"> – 354000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Sprāgstvielu paraugu uzglabāšanas noliktava (atsevišķi stāvošs bunkurs), kopējā lietderīgā platība 100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 xml:space="preserve"> – 100000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</w:t>
            </w:r>
          </w:p>
        </w:tc>
        <w:tc>
          <w:tcPr>
            <w:tcW w:w="780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1 117 575</w:t>
            </w:r>
          </w:p>
        </w:tc>
        <w:tc>
          <w:tcPr>
            <w:tcW w:w="997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94B8C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1 165 218</w:t>
            </w: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</w:t>
            </w:r>
          </w:p>
        </w:tc>
      </w:tr>
      <w:tr w:rsidR="00940335" w:rsidRPr="00FF78A7" w:rsidTr="000149ED">
        <w:trPr>
          <w:trHeight w:val="1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673461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082CD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</w:rPr>
              <w:t>Mācību laboratorija, kopējā lietderīgā platība 350 m</w:t>
            </w:r>
            <w:r w:rsidRPr="00FF78A7">
              <w:rPr>
                <w:sz w:val="18"/>
                <w:szCs w:val="18"/>
                <w:vertAlign w:val="superscript"/>
              </w:rPr>
              <w:t xml:space="preserve">2 </w:t>
            </w:r>
            <w:r w:rsidRPr="00FF78A7">
              <w:rPr>
                <w:sz w:val="18"/>
                <w:szCs w:val="18"/>
              </w:rPr>
              <w:t xml:space="preserve">– 250000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Suņu apmācības laukumi (divi) ar nodarbību vietām (nojumēm), kopējā lietderīgā platība laukumiem 12 000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>, kopējā lietderīgā platība nojumēm 48 m</w:t>
            </w:r>
            <w:r w:rsidRPr="00FF78A7">
              <w:rPr>
                <w:sz w:val="18"/>
                <w:szCs w:val="18"/>
                <w:vertAlign w:val="superscript"/>
              </w:rPr>
              <w:t xml:space="preserve">2 </w:t>
            </w:r>
            <w:r w:rsidRPr="00FF78A7">
              <w:rPr>
                <w:sz w:val="18"/>
                <w:szCs w:val="18"/>
              </w:rPr>
              <w:t xml:space="preserve">– 25000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Asfaltēts piebraucamais ceļš, stāvlaukums ar nojumi - noliktavu autotransportam un saimnieciskajam transportam (zāles pļaušanai, sniega novākšanai), kopējā lietderīgā platība ceļam un stāvlaukumam 2 000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>, kopējā lietderīgā platība nojumei - noliktavai 200 m</w:t>
            </w:r>
            <w:r w:rsidRPr="00FF78A7">
              <w:rPr>
                <w:sz w:val="18"/>
                <w:szCs w:val="18"/>
                <w:vertAlign w:val="superscript"/>
              </w:rPr>
              <w:t xml:space="preserve">2 </w:t>
            </w:r>
            <w:r w:rsidRPr="00FF78A7">
              <w:rPr>
                <w:sz w:val="18"/>
                <w:szCs w:val="18"/>
              </w:rPr>
              <w:t xml:space="preserve">– 100000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>; Teritorijas labiekārtošana, kopējā platība 33000 m</w:t>
            </w:r>
            <w:r w:rsidRPr="00FF78A7">
              <w:rPr>
                <w:sz w:val="18"/>
                <w:szCs w:val="18"/>
                <w:vertAlign w:val="superscript"/>
              </w:rPr>
              <w:t>2</w:t>
            </w:r>
            <w:r w:rsidRPr="00FF78A7">
              <w:rPr>
                <w:sz w:val="18"/>
                <w:szCs w:val="18"/>
              </w:rPr>
              <w:t xml:space="preserve"> – 15000 </w:t>
            </w:r>
            <w:proofErr w:type="spellStart"/>
            <w:r w:rsidRPr="00FF78A7">
              <w:rPr>
                <w:i/>
                <w:iCs/>
                <w:sz w:val="18"/>
                <w:szCs w:val="18"/>
              </w:rPr>
              <w:t>euro</w:t>
            </w:r>
            <w:proofErr w:type="spellEnd"/>
            <w:r w:rsidRPr="00FF78A7">
              <w:rPr>
                <w:sz w:val="18"/>
                <w:szCs w:val="18"/>
              </w:rPr>
              <w:t xml:space="preserve">; </w:t>
            </w:r>
            <w:r w:rsidRPr="00FF78A7">
              <w:rPr>
                <w:sz w:val="18"/>
                <w:szCs w:val="18"/>
                <w:lang w:eastAsia="lv-LV"/>
              </w:rPr>
              <w:t xml:space="preserve">Žoga izbūve stabilā apvidus gruntī – 75000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; </w:t>
            </w:r>
            <w:r w:rsidRPr="00FF78A7">
              <w:rPr>
                <w:sz w:val="18"/>
                <w:szCs w:val="18"/>
              </w:rPr>
              <w:t>Būvuzraudzības pakalpojums</w:t>
            </w:r>
            <w:r w:rsidRPr="00FF78A7">
              <w:rPr>
                <w:sz w:val="18"/>
                <w:szCs w:val="18"/>
                <w:lang w:eastAsia="lv-LV"/>
              </w:rPr>
              <w:t xml:space="preserve"> – 14000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; autoruzraudzības pakalpojums – 30000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. </w:t>
            </w:r>
          </w:p>
          <w:p w:rsidR="00940335" w:rsidRPr="00FF78A7" w:rsidRDefault="00940335" w:rsidP="00082CD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Aprēķini pamatoti, ņemot vērā tirgus izpēti. Iepirkumam jāpiemēro Publisko iepirkumu procedūra, kas var mainīt plānotās cenas.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jc w:val="right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673461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</w:p>
        </w:tc>
      </w:tr>
      <w:tr w:rsidR="00940335" w:rsidRPr="00FF78A7" w:rsidTr="000149ED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FF78A7">
              <w:rPr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40335" w:rsidRPr="00FF78A7" w:rsidRDefault="00351C8D" w:rsidP="005755F4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FF78A7">
              <w:rPr>
                <w:color w:val="000000"/>
                <w:sz w:val="20"/>
                <w:szCs w:val="20"/>
                <w:lang w:eastAsia="lv-LV"/>
              </w:rPr>
              <w:t xml:space="preserve">Papildus </w:t>
            </w:r>
            <w:r w:rsidR="00535F4E" w:rsidRPr="00FF78A7">
              <w:rPr>
                <w:color w:val="000000"/>
                <w:sz w:val="20"/>
                <w:szCs w:val="20"/>
                <w:lang w:eastAsia="lv-LV"/>
              </w:rPr>
              <w:t>v</w:t>
            </w:r>
            <w:r w:rsidRPr="00FF78A7">
              <w:rPr>
                <w:color w:val="000000"/>
                <w:sz w:val="20"/>
                <w:szCs w:val="20"/>
                <w:lang w:eastAsia="lv-LV"/>
              </w:rPr>
              <w:t xml:space="preserve">ienas amata vietas Valsts robežsardzes koledžas </w:t>
            </w:r>
            <w:r w:rsidR="007A1270" w:rsidRPr="00FF78A7">
              <w:rPr>
                <w:color w:val="000000"/>
                <w:sz w:val="20"/>
                <w:szCs w:val="20"/>
                <w:lang w:eastAsia="lv-LV"/>
              </w:rPr>
              <w:t xml:space="preserve">Kinoloģijas dienesta </w:t>
            </w:r>
            <w:r w:rsidRPr="00FF78A7">
              <w:rPr>
                <w:color w:val="000000"/>
                <w:sz w:val="20"/>
                <w:szCs w:val="20"/>
                <w:lang w:eastAsia="lv-LV"/>
              </w:rPr>
              <w:t>Kinoloģijas centrā uzturēšana</w:t>
            </w:r>
            <w:r w:rsidR="005755F4" w:rsidRPr="00FF78A7">
              <w:rPr>
                <w:color w:val="000000"/>
                <w:sz w:val="20"/>
                <w:szCs w:val="20"/>
                <w:lang w:eastAsia="lv-LV"/>
              </w:rPr>
              <w:t>,</w:t>
            </w:r>
            <w:r w:rsidR="00F0549A" w:rsidRPr="00FF78A7">
              <w:rPr>
                <w:color w:val="000000"/>
                <w:sz w:val="20"/>
                <w:szCs w:val="20"/>
                <w:lang w:eastAsia="lv-LV"/>
              </w:rPr>
              <w:t xml:space="preserve"> nepalielinot Iekšlietu ministrijas kopējo amata vietu skaitu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165131" w:rsidRPr="00FF78A7">
              <w:rPr>
                <w:sz w:val="18"/>
                <w:szCs w:val="18"/>
                <w:lang w:eastAsia="lv-LV"/>
              </w:rPr>
              <w:t>8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165131" w:rsidRPr="00FF78A7">
              <w:rPr>
                <w:sz w:val="18"/>
                <w:szCs w:val="18"/>
                <w:lang w:eastAsia="lv-LV"/>
              </w:rPr>
              <w:t>9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</w:t>
            </w:r>
            <w:r w:rsidR="00165131" w:rsidRPr="00FF78A7">
              <w:rPr>
                <w:sz w:val="18"/>
                <w:szCs w:val="18"/>
                <w:lang w:eastAsia="lv-LV"/>
              </w:rPr>
              <w:t>20</w:t>
            </w:r>
            <w:r w:rsidRPr="00FF78A7">
              <w:rPr>
                <w:sz w:val="18"/>
                <w:szCs w:val="18"/>
                <w:lang w:eastAsia="lv-LV"/>
              </w:rPr>
              <w:t>. gadā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202</w:t>
            </w:r>
            <w:r w:rsidR="00165131" w:rsidRPr="00FF78A7">
              <w:rPr>
                <w:sz w:val="18"/>
                <w:szCs w:val="18"/>
                <w:lang w:eastAsia="lv-LV"/>
              </w:rPr>
              <w:t>1</w:t>
            </w:r>
            <w:r w:rsidRPr="00FF78A7">
              <w:rPr>
                <w:sz w:val="18"/>
                <w:szCs w:val="18"/>
                <w:lang w:eastAsia="lv-LV"/>
              </w:rPr>
              <w:t>. gadā un turpmāk ik gadu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="005D21EE"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(</w:t>
            </w:r>
            <w:r w:rsidR="00B43FCF"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dotācija no vispārējiem ieņēmumiem</w:t>
            </w:r>
            <w:r w:rsidR="005D21EE"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) 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940335" w:rsidP="0082650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940335" w:rsidRPr="00FF78A7" w:rsidRDefault="001B7417" w:rsidP="0082650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18 080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C22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582A08" w:rsidRPr="00FF78A7" w:rsidRDefault="00940335" w:rsidP="002C080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Aprēķināta, ievērojot </w:t>
            </w:r>
            <w:r w:rsidR="002C080D" w:rsidRPr="00FF78A7">
              <w:rPr>
                <w:bCs/>
                <w:color w:val="000000"/>
                <w:sz w:val="18"/>
                <w:szCs w:val="18"/>
                <w:lang w:eastAsia="lv-LV"/>
              </w:rPr>
              <w:t xml:space="preserve">Ministru kabineta </w:t>
            </w:r>
            <w:r w:rsidR="002C080D" w:rsidRPr="00FF78A7">
              <w:rPr>
                <w:color w:val="000000"/>
                <w:sz w:val="18"/>
                <w:szCs w:val="18"/>
                <w:lang w:eastAsia="lv-LV"/>
              </w:rPr>
              <w:t xml:space="preserve">2016. gada 13. decembra </w:t>
            </w:r>
            <w:r w:rsidR="002C080D" w:rsidRPr="00FF78A7">
              <w:rPr>
                <w:bCs/>
                <w:color w:val="000000"/>
                <w:sz w:val="18"/>
                <w:szCs w:val="18"/>
                <w:lang w:eastAsia="lv-LV"/>
              </w:rPr>
              <w:t>noteikumos Nr. 806</w:t>
            </w:r>
            <w:r w:rsidR="002C080D" w:rsidRPr="00FF78A7">
              <w:rPr>
                <w:color w:val="000000"/>
                <w:sz w:val="18"/>
                <w:szCs w:val="18"/>
                <w:lang w:eastAsia="lv-LV"/>
              </w:rPr>
              <w:t xml:space="preserve"> „Noteikumi par Iekšlietu ministrijas sistēmas iestāžu un Ieslodzījuma vietu pārvaldes amatpersonu ar speciālajām dienesta pakāpēm mēnešalgu un speciālo piemaksu noteikšanas kārtību un to apmēru” 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paredzēto vidējo pieaugumu 2016.gadā un turpmāk ik gadu 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5D21E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</w:t>
            </w:r>
            <w:r w:rsidR="005D21EE" w:rsidRPr="00FF78A7">
              <w:rPr>
                <w:sz w:val="18"/>
                <w:szCs w:val="18"/>
                <w:lang w:eastAsia="lv-LV"/>
              </w:rPr>
              <w:t>6408</w:t>
            </w:r>
          </w:p>
        </w:tc>
      </w:tr>
      <w:tr w:rsidR="00940335" w:rsidRPr="00FF78A7" w:rsidTr="000149ED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C22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Atalgojums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5D21EE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12809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C22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1110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4D3175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9336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FC22E9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Mēnešalga amatpersonām ar speciālajām dienesta pakāpēm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</w:tcPr>
          <w:p w:rsidR="00940335" w:rsidRPr="00FF78A7" w:rsidRDefault="00940335" w:rsidP="00165131">
            <w:pPr>
              <w:spacing w:after="0" w:line="240" w:lineRule="auto"/>
              <w:rPr>
                <w:sz w:val="18"/>
                <w:szCs w:val="18"/>
                <w:highlight w:val="yellow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Papildus nepieciešamo amata vietu skaits: 1;</w:t>
            </w:r>
            <w:r w:rsidRPr="00FF78A7">
              <w:rPr>
                <w:sz w:val="18"/>
                <w:szCs w:val="18"/>
                <w:highlight w:val="yellow"/>
                <w:lang w:eastAsia="lv-LV"/>
              </w:rPr>
              <w:br/>
            </w:r>
            <w:r w:rsidRPr="00FF78A7">
              <w:rPr>
                <w:sz w:val="18"/>
                <w:szCs w:val="18"/>
                <w:lang w:eastAsia="lv-LV"/>
              </w:rPr>
              <w:t>Mēnešalga: inspektors, 5B, 778</w:t>
            </w:r>
            <w:r w:rsidR="009E60FD" w:rsidRPr="00FF78A7">
              <w:rPr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; </w:t>
            </w:r>
            <w:r w:rsidRPr="00FF78A7">
              <w:rPr>
                <w:sz w:val="18"/>
                <w:szCs w:val="18"/>
                <w:lang w:eastAsia="lv-LV"/>
              </w:rPr>
              <w:br/>
              <w:t>(Aprēķins, pamatojoties uz Ministru kabineta 2009.gada 15.decembra instrukcijas Nr.19 "Tiesību akta projekta sākotnējās ietekmes izvērtēšanas kārtība" 52.1.1. apakšpunktu) (2012.-2016.gads)</w:t>
            </w:r>
            <w:r w:rsidRPr="00FF78A7">
              <w:rPr>
                <w:sz w:val="18"/>
                <w:szCs w:val="18"/>
                <w:lang w:eastAsia="lv-LV"/>
              </w:rPr>
              <w:br/>
            </w:r>
            <w:r w:rsidRPr="00FF78A7">
              <w:rPr>
                <w:b/>
                <w:bCs/>
                <w:sz w:val="18"/>
                <w:szCs w:val="18"/>
                <w:lang w:eastAsia="lv-LV"/>
              </w:rPr>
              <w:t>202</w:t>
            </w:r>
            <w:r w:rsidR="00165131" w:rsidRPr="00FF78A7">
              <w:rPr>
                <w:b/>
                <w:bCs/>
                <w:sz w:val="18"/>
                <w:szCs w:val="18"/>
                <w:lang w:eastAsia="lv-LV"/>
              </w:rPr>
              <w:t>1</w:t>
            </w:r>
            <w:r w:rsidRPr="00FF78A7">
              <w:rPr>
                <w:b/>
                <w:bCs/>
                <w:sz w:val="18"/>
                <w:szCs w:val="18"/>
                <w:lang w:eastAsia="lv-LV"/>
              </w:rPr>
              <w:t>.gads un turpmāk</w:t>
            </w:r>
            <w:r w:rsidRPr="00FF78A7">
              <w:rPr>
                <w:sz w:val="18"/>
                <w:szCs w:val="18"/>
                <w:lang w:eastAsia="lv-LV"/>
              </w:rPr>
              <w:br/>
            </w:r>
            <w:r w:rsidR="00F7148C" w:rsidRPr="00FF78A7">
              <w:rPr>
                <w:sz w:val="18"/>
                <w:szCs w:val="18"/>
                <w:lang w:eastAsia="lv-LV"/>
              </w:rPr>
              <w:t xml:space="preserve">viens </w:t>
            </w:r>
            <w:r w:rsidRPr="00FF78A7">
              <w:rPr>
                <w:sz w:val="18"/>
                <w:szCs w:val="18"/>
                <w:lang w:eastAsia="lv-LV"/>
              </w:rPr>
              <w:t>inspektors * 778</w:t>
            </w:r>
            <w:r w:rsidR="00165131" w:rsidRPr="00FF78A7">
              <w:rPr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sz w:val="18"/>
                <w:szCs w:val="18"/>
                <w:lang w:eastAsia="lv-LV"/>
              </w:rPr>
              <w:t xml:space="preserve"> * 12 mēneši = 9336 </w:t>
            </w:r>
            <w:proofErr w:type="spellStart"/>
            <w:r w:rsidRPr="00FF78A7">
              <w:rPr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9336</w:t>
            </w:r>
          </w:p>
        </w:tc>
      </w:tr>
      <w:tr w:rsidR="00940335" w:rsidRPr="00FF78A7" w:rsidTr="00DD2ACC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F5F5F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FC22E9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Piemaksas, prēmijas un naudas balvas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5D21EE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3473</w:t>
            </w:r>
          </w:p>
        </w:tc>
      </w:tr>
      <w:tr w:rsidR="00940335" w:rsidRPr="00FF78A7" w:rsidTr="00DD2ACC">
        <w:trPr>
          <w:trHeight w:val="1503"/>
        </w:trPr>
        <w:tc>
          <w:tcPr>
            <w:tcW w:w="851" w:type="dxa"/>
            <w:tcBorders>
              <w:top w:val="single" w:sz="4" w:space="0" w:color="5F5F5F"/>
              <w:left w:val="single" w:sz="4" w:space="0" w:color="5F5F5F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1143</w:t>
            </w:r>
          </w:p>
        </w:tc>
        <w:tc>
          <w:tcPr>
            <w:tcW w:w="1347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Piemaksa par speciālo dienesta pakāpi un diplomātisko rangu</w:t>
            </w:r>
          </w:p>
        </w:tc>
        <w:tc>
          <w:tcPr>
            <w:tcW w:w="326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Inspektors (virsniekvietnieks - speciālā dienesta pakāpe) - 43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mēnesī;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</w: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202</w:t>
            </w:r>
            <w:r w:rsidR="00165131"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.gads un turpmāk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  <w:t xml:space="preserve">1 inspektors * 43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*12 = 516</w:t>
            </w:r>
            <w:r w:rsidR="00165131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516</w:t>
            </w:r>
          </w:p>
        </w:tc>
      </w:tr>
      <w:tr w:rsidR="00940335" w:rsidRPr="00FF78A7" w:rsidTr="000149ED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1145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Piemaksa par darbu īpašos apstākļos, speciālās piemaksas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165131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Piemaksa "Par darbu ar dienesta suni" Valsts robežsardzē līdzīgiem amatiem - 5 kategorija </w:t>
            </w:r>
            <w:r w:rsidR="00165131" w:rsidRPr="00FF78A7">
              <w:rPr>
                <w:color w:val="000000"/>
                <w:sz w:val="18"/>
                <w:szCs w:val="18"/>
                <w:lang w:eastAsia="lv-LV"/>
              </w:rPr>
              <w:t>–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778</w:t>
            </w:r>
            <w:r w:rsidR="00165131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 xml:space="preserve"> * 20 % = 155,60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>.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</w: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202</w:t>
            </w:r>
            <w:r w:rsidR="00165131"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.gads un turpmāk katru gad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>u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  <w:t>1 inspektors * 155,60</w:t>
            </w:r>
            <w:r w:rsidR="00165131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 12 mēneši = 1867,20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1867</w:t>
            </w:r>
          </w:p>
        </w:tc>
      </w:tr>
      <w:tr w:rsidR="00940335" w:rsidRPr="00FF78A7" w:rsidTr="000149ED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1147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Piemaksa par papildu darbu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352BF4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Noteikta saskaņā ar Ministru kabineta 2009.gada 15.decembra instrukcij</w:t>
            </w:r>
            <w:r w:rsidR="00352BF4" w:rsidRPr="00FF78A7">
              <w:rPr>
                <w:color w:val="000000"/>
                <w:sz w:val="18"/>
                <w:szCs w:val="18"/>
                <w:lang w:eastAsia="lv-LV"/>
              </w:rPr>
              <w:t>u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Nr.19 "Tiesību akta projekta sākotnējās ietekmes izvērtēšanas kārtība"</w:t>
            </w:r>
            <w:r w:rsidR="004C17D5" w:rsidRPr="00FF78A7">
              <w:rPr>
                <w:color w:val="000000"/>
                <w:sz w:val="18"/>
                <w:szCs w:val="18"/>
                <w:lang w:eastAsia="lv-LV"/>
              </w:rPr>
              <w:t>.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  <w:t>10% no mēnešalgas (2 mēneši) 77,80</w:t>
            </w:r>
            <w:r w:rsidR="00FA513E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 2 mēneši = 156,60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156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Prēmijas un naudas balvas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5D21E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Noteiktas saskaņā ar Ministru kabineta 2009.gada 15.decembra instrukcijas Nr.19 "Tiesību akta projekta sākotnējās ietekmes izvērtēšanas kārtība" 52.1.4. apakšpunktu.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br/>
            </w:r>
            <w:r w:rsidR="005D21EE" w:rsidRPr="00FF78A7">
              <w:rPr>
                <w:color w:val="000000"/>
                <w:sz w:val="18"/>
                <w:szCs w:val="18"/>
                <w:lang w:eastAsia="lv-LV"/>
              </w:rPr>
              <w:t xml:space="preserve">10% no mēnešalgas 9336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 10 % = </w:t>
            </w:r>
            <w:r w:rsidR="005D21EE" w:rsidRPr="00FF78A7">
              <w:rPr>
                <w:color w:val="000000"/>
                <w:sz w:val="18"/>
                <w:szCs w:val="18"/>
                <w:lang w:eastAsia="lv-LV"/>
              </w:rPr>
              <w:t xml:space="preserve">933,60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5D21EE" w:rsidP="005D21E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934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5D21EE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3599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23,59%</w:t>
            </w:r>
          </w:p>
          <w:p w:rsidR="00940335" w:rsidRPr="00FF78A7" w:rsidRDefault="00940335" w:rsidP="005D21E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1</w:t>
            </w:r>
            <w:r w:rsidR="005D21EE" w:rsidRPr="00FF78A7">
              <w:rPr>
                <w:color w:val="000000"/>
                <w:sz w:val="18"/>
                <w:szCs w:val="18"/>
                <w:lang w:eastAsia="lv-LV"/>
              </w:rPr>
              <w:t>3276</w:t>
            </w:r>
            <w:r w:rsidR="00E40140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>*23,59%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5D21EE" w:rsidP="005D21E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3132</w:t>
            </w:r>
          </w:p>
        </w:tc>
      </w:tr>
      <w:tr w:rsidR="00940335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1220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Darba devēja pabalsti, kompensācijas un citi maksājumi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940335" w:rsidRPr="00FF78A7" w:rsidRDefault="005D21EE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467</w:t>
            </w:r>
          </w:p>
        </w:tc>
      </w:tr>
      <w:tr w:rsidR="00940335" w:rsidRPr="00FF78A7" w:rsidTr="00C112F8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F5F5F"/>
              <w:right w:val="single" w:sz="4" w:space="0" w:color="auto"/>
            </w:tcBorders>
          </w:tcPr>
          <w:p w:rsidR="00940335" w:rsidRPr="00FF78A7" w:rsidRDefault="00940335" w:rsidP="0082650E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1221</w:t>
            </w:r>
          </w:p>
        </w:tc>
        <w:tc>
          <w:tcPr>
            <w:tcW w:w="1347" w:type="dxa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E645DC" w:rsidRPr="00FF78A7" w:rsidRDefault="00940335" w:rsidP="0082650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261" w:type="dxa"/>
            <w:tcBorders>
              <w:left w:val="nil"/>
              <w:bottom w:val="single" w:sz="4" w:space="0" w:color="5F5F5F"/>
              <w:right w:val="single" w:sz="4" w:space="0" w:color="5F5F5F"/>
            </w:tcBorders>
          </w:tcPr>
          <w:p w:rsidR="00940335" w:rsidRPr="00FF78A7" w:rsidRDefault="00940335" w:rsidP="005D21EE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Noteiktas saskaņā ar Ministru kabineta 2009.gada 15.decembra instrukcijas Nr.19 "Tiesību akta projekta sākotnējās ietekmes izvērtēšanas kārtība" 52.1.5.1. apakšpunktu.</w:t>
            </w:r>
            <w:r w:rsidRPr="00FF78A7">
              <w:rPr>
                <w:sz w:val="18"/>
                <w:szCs w:val="18"/>
                <w:lang w:eastAsia="lv-LV"/>
              </w:rPr>
              <w:br/>
            </w:r>
            <w:r w:rsidRPr="00FF78A7">
              <w:rPr>
                <w:sz w:val="18"/>
                <w:szCs w:val="18"/>
                <w:lang w:eastAsia="lv-LV"/>
              </w:rPr>
              <w:br/>
              <w:t>5% no mēnešalgas</w:t>
            </w:r>
            <w:r w:rsidR="005D21EE" w:rsidRPr="00FF78A7">
              <w:rPr>
                <w:sz w:val="18"/>
                <w:szCs w:val="18"/>
                <w:lang w:eastAsia="lv-LV"/>
              </w:rPr>
              <w:t xml:space="preserve"> 9336</w:t>
            </w:r>
            <w:r w:rsidR="00E40140" w:rsidRPr="00FF78A7">
              <w:rPr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 5 % = </w:t>
            </w:r>
            <w:r w:rsidR="005D21EE" w:rsidRPr="00FF78A7">
              <w:rPr>
                <w:color w:val="000000"/>
                <w:sz w:val="18"/>
                <w:szCs w:val="18"/>
                <w:lang w:eastAsia="lv-LV"/>
              </w:rPr>
              <w:t xml:space="preserve">466,80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940335" w:rsidP="0082650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5F5F5F"/>
              <w:right w:val="single" w:sz="4" w:space="0" w:color="5F5F5F"/>
            </w:tcBorders>
            <w:vAlign w:val="center"/>
          </w:tcPr>
          <w:p w:rsidR="00940335" w:rsidRPr="00FF78A7" w:rsidRDefault="005D21EE" w:rsidP="005D21EE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467</w:t>
            </w:r>
          </w:p>
        </w:tc>
      </w:tr>
      <w:tr w:rsidR="000149ED" w:rsidRPr="00FF78A7" w:rsidTr="00C112F8">
        <w:trPr>
          <w:trHeight w:val="231"/>
        </w:trPr>
        <w:tc>
          <w:tcPr>
            <w:tcW w:w="851" w:type="dxa"/>
            <w:tcBorders>
              <w:top w:val="single" w:sz="4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2364</w:t>
            </w:r>
          </w:p>
        </w:tc>
        <w:tc>
          <w:tcPr>
            <w:tcW w:w="1347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 xml:space="preserve">Formas tērpi un atšķirības zīmes amatpersonām ar speciālajām dienesta </w:t>
            </w:r>
            <w:r w:rsidRPr="00FF78A7">
              <w:rPr>
                <w:sz w:val="18"/>
                <w:szCs w:val="18"/>
                <w:lang w:eastAsia="lv-LV"/>
              </w:rPr>
              <w:lastRenderedPageBreak/>
              <w:t>pakāpēm</w:t>
            </w:r>
          </w:p>
        </w:tc>
        <w:tc>
          <w:tcPr>
            <w:tcW w:w="326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lastRenderedPageBreak/>
              <w:t xml:space="preserve">Formas tērpa iegāde 1gab.*1672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80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5F5F5F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1672</w:t>
            </w:r>
          </w:p>
        </w:tc>
      </w:tr>
      <w:tr w:rsidR="000149ED" w:rsidRPr="00FF78A7" w:rsidTr="000149ED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FF78A7">
              <w:rPr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 w:rsidRPr="00FF78A7">
              <w:rPr>
                <w:color w:val="000000"/>
                <w:sz w:val="20"/>
                <w:szCs w:val="20"/>
                <w:lang w:eastAsia="lv-LV"/>
              </w:rPr>
              <w:t xml:space="preserve">Valsts robežsardzes koledžas </w:t>
            </w:r>
            <w:r w:rsidR="007A1270" w:rsidRPr="00FF78A7">
              <w:rPr>
                <w:color w:val="000000"/>
                <w:sz w:val="20"/>
                <w:szCs w:val="20"/>
                <w:lang w:eastAsia="lv-LV"/>
              </w:rPr>
              <w:t xml:space="preserve">Kinoloģijas dienesta </w:t>
            </w:r>
            <w:r w:rsidRPr="00FF78A7">
              <w:rPr>
                <w:color w:val="000000"/>
                <w:sz w:val="20"/>
                <w:szCs w:val="20"/>
                <w:lang w:eastAsia="lv-LV"/>
              </w:rPr>
              <w:t>Kinoloģijas centra infrastruktūras uzturēšanas izdevumi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E40140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E40140" w:rsidRPr="00FF78A7">
              <w:rPr>
                <w:sz w:val="18"/>
                <w:szCs w:val="18"/>
                <w:lang w:eastAsia="lv-LV"/>
              </w:rPr>
              <w:t>8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E40140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201</w:t>
            </w:r>
            <w:r w:rsidR="00E40140" w:rsidRPr="00FF78A7">
              <w:rPr>
                <w:sz w:val="18"/>
                <w:szCs w:val="18"/>
                <w:lang w:eastAsia="lv-LV"/>
              </w:rPr>
              <w:t>9</w:t>
            </w:r>
            <w:r w:rsidRPr="00FF78A7">
              <w:rPr>
                <w:sz w:val="18"/>
                <w:szCs w:val="18"/>
                <w:lang w:eastAsia="lv-LV"/>
              </w:rPr>
              <w:t xml:space="preserve">. gadā 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E40140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</w:t>
            </w:r>
            <w:r w:rsidR="00E40140" w:rsidRPr="00FF78A7">
              <w:rPr>
                <w:sz w:val="18"/>
                <w:szCs w:val="18"/>
                <w:lang w:eastAsia="lv-LV"/>
              </w:rPr>
              <w:t>20</w:t>
            </w:r>
            <w:r w:rsidRPr="00FF78A7">
              <w:rPr>
                <w:sz w:val="18"/>
                <w:szCs w:val="18"/>
                <w:lang w:eastAsia="lv-LV"/>
              </w:rPr>
              <w:t>. gadā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E40140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202</w:t>
            </w:r>
            <w:r w:rsidR="00E40140" w:rsidRPr="00FF78A7">
              <w:rPr>
                <w:sz w:val="18"/>
                <w:szCs w:val="18"/>
                <w:lang w:eastAsia="lv-LV"/>
              </w:rPr>
              <w:t>1</w:t>
            </w:r>
            <w:r w:rsidRPr="00FF78A7">
              <w:rPr>
                <w:sz w:val="18"/>
                <w:szCs w:val="18"/>
                <w:lang w:eastAsia="lv-LV"/>
              </w:rPr>
              <w:t>. gadā un turpmāk ik gadu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(dotācija no vispārējiem ieņēmumiem)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shd w:val="clear" w:color="auto" w:fill="D9D9D9"/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19 674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b/>
                <w:bCs/>
                <w:color w:val="000000"/>
                <w:sz w:val="18"/>
                <w:szCs w:val="18"/>
                <w:lang w:eastAsia="lv-LV"/>
              </w:rPr>
              <w:t>19 674</w:t>
            </w:r>
          </w:p>
        </w:tc>
      </w:tr>
      <w:tr w:rsidR="000149ED" w:rsidRPr="00FF78A7" w:rsidTr="000149ED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C616A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19 674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2223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Izdevumi par elektroenerģiju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Elektroenerģija 2 000 </w:t>
            </w:r>
            <w:proofErr w:type="spellStart"/>
            <w:r w:rsidRPr="00FF78A7">
              <w:rPr>
                <w:color w:val="000000"/>
                <w:sz w:val="18"/>
                <w:szCs w:val="18"/>
                <w:lang w:eastAsia="lv-LV"/>
              </w:rPr>
              <w:t>kWh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 0,147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*12 = 3528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;</w:t>
            </w:r>
          </w:p>
          <w:p w:rsidR="000149ED" w:rsidRPr="00FF78A7" w:rsidRDefault="000149ED" w:rsidP="000149E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3528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2300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16 146</w:t>
            </w:r>
          </w:p>
        </w:tc>
      </w:tr>
      <w:tr w:rsidR="000149ED" w:rsidRPr="00FF78A7" w:rsidTr="000149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FF78A7" w:rsidRDefault="000149ED" w:rsidP="000149ED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C616A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2321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 Kurināmais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FF78A7">
              <w:rPr>
                <w:color w:val="000000"/>
                <w:sz w:val="18"/>
                <w:szCs w:val="18"/>
                <w:lang w:eastAsia="lv-LV"/>
              </w:rPr>
              <w:t>Apkures izmaksas (ar dabasgāzi) 3,166 tūkstoši m</w:t>
            </w:r>
            <w:r w:rsidRPr="00FF78A7">
              <w:rPr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>* 425</w:t>
            </w:r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 xml:space="preserve"> *12 = 16</w:t>
            </w:r>
            <w:r w:rsidR="00E40140" w:rsidRPr="00FF78A7">
              <w:rPr>
                <w:color w:val="000000"/>
                <w:sz w:val="18"/>
                <w:szCs w:val="18"/>
                <w:lang w:eastAsia="lv-LV"/>
              </w:rPr>
              <w:t> </w:t>
            </w:r>
            <w:r w:rsidRPr="00FF78A7">
              <w:rPr>
                <w:color w:val="000000"/>
                <w:sz w:val="18"/>
                <w:szCs w:val="18"/>
                <w:lang w:eastAsia="lv-LV"/>
              </w:rPr>
              <w:t>146</w:t>
            </w:r>
            <w:r w:rsidR="00E40140" w:rsidRPr="00FF78A7">
              <w:rPr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F78A7">
              <w:rPr>
                <w:i/>
                <w:iCs/>
                <w:color w:val="000000"/>
                <w:sz w:val="18"/>
                <w:szCs w:val="18"/>
                <w:lang w:eastAsia="lv-LV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F5F5F"/>
            </w:tcBorders>
            <w:vAlign w:val="center"/>
          </w:tcPr>
          <w:p w:rsidR="000149ED" w:rsidRPr="00FF78A7" w:rsidRDefault="000149ED" w:rsidP="000149ED">
            <w:pPr>
              <w:spacing w:after="0" w:line="240" w:lineRule="auto"/>
              <w:jc w:val="center"/>
              <w:rPr>
                <w:sz w:val="18"/>
                <w:szCs w:val="18"/>
                <w:lang w:eastAsia="lv-LV"/>
              </w:rPr>
            </w:pPr>
            <w:r w:rsidRPr="00FF78A7">
              <w:rPr>
                <w:sz w:val="18"/>
                <w:szCs w:val="18"/>
                <w:lang w:eastAsia="lv-LV"/>
              </w:rPr>
              <w:t>16146</w:t>
            </w:r>
          </w:p>
        </w:tc>
      </w:tr>
    </w:tbl>
    <w:p w:rsidR="00940335" w:rsidRPr="00FF78A7" w:rsidRDefault="00940335" w:rsidP="00F6136B">
      <w:pPr>
        <w:spacing w:after="0" w:line="240" w:lineRule="auto"/>
        <w:jc w:val="both"/>
        <w:rPr>
          <w:sz w:val="28"/>
          <w:szCs w:val="28"/>
        </w:rPr>
      </w:pPr>
    </w:p>
    <w:p w:rsidR="00940335" w:rsidRPr="00FF78A7" w:rsidRDefault="00940335" w:rsidP="00F6136B">
      <w:pPr>
        <w:spacing w:after="0" w:line="240" w:lineRule="auto"/>
        <w:jc w:val="both"/>
        <w:rPr>
          <w:sz w:val="28"/>
          <w:szCs w:val="28"/>
        </w:rPr>
      </w:pPr>
    </w:p>
    <w:p w:rsidR="00940335" w:rsidRPr="00FF78A7" w:rsidRDefault="00940335" w:rsidP="00F6136B">
      <w:pPr>
        <w:spacing w:after="0" w:line="240" w:lineRule="auto"/>
        <w:jc w:val="both"/>
        <w:rPr>
          <w:sz w:val="28"/>
          <w:szCs w:val="28"/>
        </w:rPr>
      </w:pPr>
      <w:r w:rsidRPr="00FF78A7">
        <w:rPr>
          <w:sz w:val="28"/>
          <w:szCs w:val="28"/>
        </w:rPr>
        <w:t xml:space="preserve">Iekšlietu ministrs                                                                 </w:t>
      </w:r>
      <w:proofErr w:type="spellStart"/>
      <w:r w:rsidRPr="00FF78A7">
        <w:rPr>
          <w:sz w:val="28"/>
          <w:szCs w:val="28"/>
        </w:rPr>
        <w:t>R.Kozlovskis</w:t>
      </w:r>
      <w:proofErr w:type="spellEnd"/>
    </w:p>
    <w:p w:rsidR="00940335" w:rsidRPr="00FF78A7" w:rsidRDefault="00940335" w:rsidP="00F6136B">
      <w:pPr>
        <w:spacing w:after="0" w:line="240" w:lineRule="auto"/>
        <w:jc w:val="both"/>
        <w:rPr>
          <w:sz w:val="28"/>
          <w:szCs w:val="28"/>
        </w:rPr>
      </w:pP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</w:p>
    <w:p w:rsidR="00940335" w:rsidRPr="00FF78A7" w:rsidRDefault="00940335" w:rsidP="00F6136B">
      <w:pPr>
        <w:spacing w:after="0" w:line="240" w:lineRule="auto"/>
        <w:jc w:val="both"/>
        <w:rPr>
          <w:sz w:val="20"/>
          <w:szCs w:val="20"/>
        </w:rPr>
      </w:pPr>
      <w:r w:rsidRPr="00FF78A7">
        <w:rPr>
          <w:sz w:val="28"/>
          <w:szCs w:val="28"/>
        </w:rPr>
        <w:t>Vīza: Valsts sekretāre</w:t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  <w:t xml:space="preserve">                               </w:t>
      </w:r>
      <w:proofErr w:type="spellStart"/>
      <w:r w:rsidRPr="00FF78A7">
        <w:rPr>
          <w:sz w:val="28"/>
          <w:szCs w:val="28"/>
        </w:rPr>
        <w:t>I.Pētersone</w:t>
      </w:r>
      <w:proofErr w:type="spellEnd"/>
      <w:r w:rsidRPr="00FF78A7">
        <w:rPr>
          <w:sz w:val="28"/>
          <w:szCs w:val="28"/>
        </w:rPr>
        <w:t>–Godmane</w:t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  <w:r w:rsidRPr="00FF78A7">
        <w:rPr>
          <w:sz w:val="28"/>
          <w:szCs w:val="28"/>
        </w:rPr>
        <w:tab/>
      </w:r>
    </w:p>
    <w:p w:rsidR="00940335" w:rsidRPr="00FF78A7" w:rsidRDefault="00940335" w:rsidP="00F6136B">
      <w:pPr>
        <w:pStyle w:val="naisf"/>
        <w:spacing w:before="0" w:after="0"/>
        <w:ind w:firstLine="0"/>
        <w:rPr>
          <w:sz w:val="20"/>
          <w:szCs w:val="20"/>
        </w:rPr>
      </w:pPr>
    </w:p>
    <w:p w:rsidR="00940335" w:rsidRPr="00FF78A7" w:rsidRDefault="00940335" w:rsidP="00F6136B">
      <w:pPr>
        <w:pStyle w:val="naisf"/>
        <w:spacing w:before="0" w:after="0"/>
        <w:ind w:firstLine="0"/>
        <w:rPr>
          <w:sz w:val="20"/>
          <w:szCs w:val="20"/>
        </w:rPr>
      </w:pPr>
    </w:p>
    <w:p w:rsidR="00940335" w:rsidRPr="00FF78A7" w:rsidRDefault="00940335" w:rsidP="00F6136B">
      <w:pPr>
        <w:pStyle w:val="naisf"/>
        <w:spacing w:before="0" w:after="0"/>
        <w:ind w:firstLine="0"/>
        <w:rPr>
          <w:sz w:val="20"/>
          <w:szCs w:val="20"/>
        </w:rPr>
      </w:pPr>
    </w:p>
    <w:p w:rsidR="00940335" w:rsidRPr="00FF78A7" w:rsidRDefault="00940335" w:rsidP="00F6136B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940335" w:rsidRPr="00FF78A7" w:rsidRDefault="001E19E3" w:rsidP="00A773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F78A7">
        <w:rPr>
          <w:rFonts w:ascii="Times New Roman" w:hAnsi="Times New Roman" w:cs="Times New Roman"/>
          <w:sz w:val="20"/>
          <w:szCs w:val="20"/>
        </w:rPr>
        <w:fldChar w:fldCharType="begin"/>
      </w:r>
      <w:r w:rsidR="00940335" w:rsidRPr="00FF78A7">
        <w:rPr>
          <w:rFonts w:ascii="Times New Roman" w:hAnsi="Times New Roman" w:cs="Times New Roman"/>
          <w:sz w:val="20"/>
          <w:szCs w:val="20"/>
        </w:rPr>
        <w:instrText xml:space="preserve"> DATE  \@ "dd.MM.yyyy. H:mm" \* MERGEFORMAT </w:instrText>
      </w:r>
      <w:r w:rsidRPr="00FF78A7">
        <w:rPr>
          <w:rFonts w:ascii="Times New Roman" w:hAnsi="Times New Roman" w:cs="Times New Roman"/>
          <w:sz w:val="20"/>
          <w:szCs w:val="20"/>
        </w:rPr>
        <w:fldChar w:fldCharType="separate"/>
      </w:r>
      <w:r w:rsidR="00E932F3">
        <w:rPr>
          <w:rFonts w:ascii="Times New Roman" w:hAnsi="Times New Roman" w:cs="Times New Roman"/>
          <w:noProof/>
          <w:sz w:val="20"/>
          <w:szCs w:val="20"/>
        </w:rPr>
        <w:t>25.01.2017. 9:30</w:t>
      </w:r>
      <w:r w:rsidRPr="00FF78A7">
        <w:rPr>
          <w:rFonts w:ascii="Times New Roman" w:hAnsi="Times New Roman" w:cs="Times New Roman"/>
          <w:sz w:val="20"/>
          <w:szCs w:val="20"/>
        </w:rPr>
        <w:fldChar w:fldCharType="end"/>
      </w:r>
    </w:p>
    <w:p w:rsidR="00940335" w:rsidRPr="00FF78A7" w:rsidRDefault="00940335" w:rsidP="00A773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F78A7">
        <w:rPr>
          <w:rFonts w:ascii="Times New Roman" w:hAnsi="Times New Roman" w:cs="Times New Roman"/>
          <w:sz w:val="20"/>
          <w:szCs w:val="20"/>
        </w:rPr>
        <w:t>1</w:t>
      </w:r>
      <w:r w:rsidR="005755F4" w:rsidRPr="00FF78A7">
        <w:rPr>
          <w:rFonts w:ascii="Times New Roman" w:hAnsi="Times New Roman" w:cs="Times New Roman"/>
          <w:sz w:val="20"/>
          <w:szCs w:val="20"/>
        </w:rPr>
        <w:t>8</w:t>
      </w:r>
      <w:r w:rsidR="009E3FCA" w:rsidRPr="00FF78A7">
        <w:rPr>
          <w:rFonts w:ascii="Times New Roman" w:hAnsi="Times New Roman" w:cs="Times New Roman"/>
          <w:sz w:val="20"/>
          <w:szCs w:val="20"/>
        </w:rPr>
        <w:t>16</w:t>
      </w:r>
    </w:p>
    <w:p w:rsidR="00940335" w:rsidRPr="00FF78A7" w:rsidRDefault="00940335" w:rsidP="00A2382D">
      <w:pPr>
        <w:spacing w:after="0" w:line="240" w:lineRule="auto"/>
        <w:ind w:right="26"/>
        <w:jc w:val="both"/>
        <w:rPr>
          <w:sz w:val="20"/>
          <w:szCs w:val="20"/>
          <w:lang w:eastAsia="lv-LV"/>
        </w:rPr>
      </w:pPr>
      <w:proofErr w:type="spellStart"/>
      <w:r w:rsidRPr="00FF78A7">
        <w:rPr>
          <w:sz w:val="20"/>
          <w:szCs w:val="20"/>
          <w:lang w:eastAsia="lv-LV"/>
        </w:rPr>
        <w:t>U.Barkāns</w:t>
      </w:r>
      <w:proofErr w:type="spellEnd"/>
    </w:p>
    <w:p w:rsidR="00940335" w:rsidRPr="00FF78A7" w:rsidRDefault="00940335" w:rsidP="00FF78A7">
      <w:pPr>
        <w:spacing w:after="0" w:line="240" w:lineRule="auto"/>
        <w:ind w:right="26"/>
        <w:jc w:val="both"/>
        <w:rPr>
          <w:sz w:val="20"/>
          <w:szCs w:val="20"/>
          <w:lang w:eastAsia="lv-LV"/>
        </w:rPr>
      </w:pPr>
      <w:r w:rsidRPr="00FF78A7">
        <w:rPr>
          <w:sz w:val="20"/>
          <w:szCs w:val="20"/>
          <w:lang w:eastAsia="lv-LV"/>
        </w:rPr>
        <w:t>64603687, uldis.</w:t>
      </w:r>
      <w:hyperlink r:id="rId8" w:history="1">
        <w:r w:rsidRPr="00FF78A7">
          <w:rPr>
            <w:sz w:val="20"/>
            <w:szCs w:val="20"/>
            <w:lang w:eastAsia="lv-LV"/>
          </w:rPr>
          <w:t>barkans@rs.gov.lv</w:t>
        </w:r>
      </w:hyperlink>
    </w:p>
    <w:sectPr w:rsidR="00940335" w:rsidRPr="00FF78A7" w:rsidSect="00E645DC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1E" w:rsidRDefault="002B0E1E" w:rsidP="007E3D20">
      <w:pPr>
        <w:spacing w:after="0" w:line="240" w:lineRule="auto"/>
      </w:pPr>
      <w:r>
        <w:separator/>
      </w:r>
    </w:p>
  </w:endnote>
  <w:endnote w:type="continuationSeparator" w:id="0">
    <w:p w:rsidR="002B0E1E" w:rsidRDefault="002B0E1E" w:rsidP="007E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EE" w:rsidRPr="001515BC" w:rsidRDefault="00E932F3">
    <w:pPr>
      <w:pStyle w:val="Footer"/>
      <w:rPr>
        <w:sz w:val="20"/>
        <w:szCs w:val="20"/>
      </w:rPr>
    </w:pPr>
    <w:r w:rsidRPr="001515BC">
      <w:rPr>
        <w:sz w:val="20"/>
        <w:szCs w:val="20"/>
      </w:rPr>
      <w:t>IEM</w:t>
    </w:r>
    <w:r>
      <w:rPr>
        <w:sz w:val="20"/>
        <w:szCs w:val="20"/>
      </w:rPr>
      <w:t>_Zin</w:t>
    </w:r>
    <w:r w:rsidRPr="001515BC">
      <w:rPr>
        <w:sz w:val="20"/>
        <w:szCs w:val="20"/>
      </w:rPr>
      <w:t>p</w:t>
    </w:r>
    <w:r>
      <w:rPr>
        <w:sz w:val="20"/>
        <w:szCs w:val="20"/>
      </w:rPr>
      <w:t>1</w:t>
    </w:r>
    <w:r w:rsidRPr="001515BC">
      <w:rPr>
        <w:sz w:val="20"/>
        <w:szCs w:val="20"/>
      </w:rPr>
      <w:t>_</w:t>
    </w:r>
    <w:r>
      <w:rPr>
        <w:sz w:val="20"/>
        <w:szCs w:val="20"/>
      </w:rPr>
      <w:t>25012017</w:t>
    </w:r>
    <w:r w:rsidRPr="001515BC">
      <w:rPr>
        <w:sz w:val="20"/>
        <w:szCs w:val="20"/>
      </w:rPr>
      <w:t xml:space="preserve">; </w:t>
    </w:r>
    <w:r>
      <w:rPr>
        <w:sz w:val="20"/>
        <w:szCs w:val="20"/>
      </w:rPr>
      <w:t>1</w:t>
    </w:r>
    <w:r w:rsidRPr="001515B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1515BC">
      <w:rPr>
        <w:sz w:val="20"/>
        <w:szCs w:val="20"/>
      </w:rPr>
      <w:t xml:space="preserve">pielikums </w:t>
    </w:r>
    <w:r>
      <w:rPr>
        <w:sz w:val="20"/>
        <w:szCs w:val="20"/>
      </w:rPr>
      <w:t>Konceptuālaj</w:t>
    </w:r>
    <w:r w:rsidRPr="009A48CF">
      <w:rPr>
        <w:sz w:val="20"/>
        <w:szCs w:val="20"/>
      </w:rPr>
      <w:t>am ziņojumam “</w:t>
    </w:r>
    <w:r w:rsidRPr="00A55737">
      <w:rPr>
        <w:sz w:val="20"/>
        <w:szCs w:val="20"/>
        <w:lang w:eastAsia="lv-LV"/>
      </w:rPr>
      <w:t>Par valsts pārvaldes iestāžu un Nacionālo</w:t>
    </w:r>
    <w:r>
      <w:rPr>
        <w:sz w:val="20"/>
        <w:szCs w:val="20"/>
        <w:lang w:eastAsia="lv-LV"/>
      </w:rPr>
      <w:t xml:space="preserve"> bruņoto spēku </w:t>
    </w:r>
    <w:r w:rsidRPr="009A48CF">
      <w:rPr>
        <w:sz w:val="20"/>
        <w:szCs w:val="20"/>
        <w:lang w:eastAsia="lv-LV"/>
      </w:rPr>
      <w:t>kinologu apmācības sistēmas pilnveidošanu</w:t>
    </w:r>
    <w:r w:rsidRPr="009A48C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EE" w:rsidRPr="009A48CF" w:rsidRDefault="005D21EE" w:rsidP="001515BC">
    <w:pPr>
      <w:pStyle w:val="Footer"/>
      <w:rPr>
        <w:sz w:val="20"/>
        <w:szCs w:val="20"/>
      </w:rPr>
    </w:pPr>
    <w:r w:rsidRPr="001515BC">
      <w:rPr>
        <w:sz w:val="20"/>
        <w:szCs w:val="20"/>
      </w:rPr>
      <w:t>IEM</w:t>
    </w:r>
    <w:r w:rsidR="00E932F3">
      <w:rPr>
        <w:sz w:val="20"/>
        <w:szCs w:val="20"/>
      </w:rPr>
      <w:t>_Zin</w:t>
    </w:r>
    <w:r w:rsidRPr="001515BC">
      <w:rPr>
        <w:sz w:val="20"/>
        <w:szCs w:val="20"/>
      </w:rPr>
      <w:t>p</w:t>
    </w:r>
    <w:r w:rsidR="00787BB7">
      <w:rPr>
        <w:sz w:val="20"/>
        <w:szCs w:val="20"/>
      </w:rPr>
      <w:t>1</w:t>
    </w:r>
    <w:r w:rsidRPr="001515BC">
      <w:rPr>
        <w:sz w:val="20"/>
        <w:szCs w:val="20"/>
      </w:rPr>
      <w:t>_</w:t>
    </w:r>
    <w:r w:rsidR="00E932F3">
      <w:rPr>
        <w:sz w:val="20"/>
        <w:szCs w:val="20"/>
      </w:rPr>
      <w:t>25</w:t>
    </w:r>
    <w:r w:rsidR="00A57CE1">
      <w:rPr>
        <w:sz w:val="20"/>
        <w:szCs w:val="20"/>
      </w:rPr>
      <w:t>012017</w:t>
    </w:r>
    <w:r w:rsidRPr="001515BC">
      <w:rPr>
        <w:sz w:val="20"/>
        <w:szCs w:val="20"/>
      </w:rPr>
      <w:t xml:space="preserve">; </w:t>
    </w:r>
    <w:r w:rsidR="00787BB7">
      <w:rPr>
        <w:sz w:val="20"/>
        <w:szCs w:val="20"/>
      </w:rPr>
      <w:t>1</w:t>
    </w:r>
    <w:r w:rsidRPr="001515BC">
      <w:rPr>
        <w:sz w:val="20"/>
        <w:szCs w:val="20"/>
      </w:rPr>
      <w:t>.</w:t>
    </w:r>
    <w:r w:rsidR="00E932F3">
      <w:rPr>
        <w:sz w:val="20"/>
        <w:szCs w:val="20"/>
      </w:rPr>
      <w:t xml:space="preserve"> </w:t>
    </w:r>
    <w:r w:rsidRPr="001515BC">
      <w:rPr>
        <w:sz w:val="20"/>
        <w:szCs w:val="20"/>
      </w:rPr>
      <w:t xml:space="preserve">pielikums </w:t>
    </w:r>
    <w:r w:rsidR="00C616AD">
      <w:rPr>
        <w:sz w:val="20"/>
        <w:szCs w:val="20"/>
      </w:rPr>
      <w:t>Konceptuālaj</w:t>
    </w:r>
    <w:r w:rsidRPr="009A48CF">
      <w:rPr>
        <w:sz w:val="20"/>
        <w:szCs w:val="20"/>
      </w:rPr>
      <w:t>am ziņojumam “</w:t>
    </w:r>
    <w:r w:rsidRPr="00A55737">
      <w:rPr>
        <w:sz w:val="20"/>
        <w:szCs w:val="20"/>
        <w:lang w:eastAsia="lv-LV"/>
      </w:rPr>
      <w:t>Par valsts pārvaldes iestāžu un Nacionālo</w:t>
    </w:r>
    <w:r>
      <w:rPr>
        <w:sz w:val="20"/>
        <w:szCs w:val="20"/>
        <w:lang w:eastAsia="lv-LV"/>
      </w:rPr>
      <w:t xml:space="preserve"> bruņoto spēku </w:t>
    </w:r>
    <w:r w:rsidRPr="009A48CF">
      <w:rPr>
        <w:sz w:val="20"/>
        <w:szCs w:val="20"/>
        <w:lang w:eastAsia="lv-LV"/>
      </w:rPr>
      <w:t>kinologu apmācības sistēmas pilnveidošanu</w:t>
    </w:r>
    <w:r w:rsidRPr="009A48C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1E" w:rsidRDefault="002B0E1E" w:rsidP="007E3D20">
      <w:pPr>
        <w:spacing w:after="0" w:line="240" w:lineRule="auto"/>
      </w:pPr>
      <w:r>
        <w:separator/>
      </w:r>
    </w:p>
  </w:footnote>
  <w:footnote w:type="continuationSeparator" w:id="0">
    <w:p w:rsidR="002B0E1E" w:rsidRDefault="002B0E1E" w:rsidP="007E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EE" w:rsidRDefault="001E19E3">
    <w:pPr>
      <w:pStyle w:val="Header"/>
      <w:jc w:val="center"/>
    </w:pPr>
    <w:r>
      <w:fldChar w:fldCharType="begin"/>
    </w:r>
    <w:r w:rsidR="005D21EE">
      <w:instrText xml:space="preserve"> PAGE   \* MERGEFORMAT </w:instrText>
    </w:r>
    <w:r>
      <w:fldChar w:fldCharType="separate"/>
    </w:r>
    <w:r w:rsidR="00E932F3">
      <w:rPr>
        <w:noProof/>
      </w:rPr>
      <w:t>6</w:t>
    </w:r>
    <w:r>
      <w:rPr>
        <w:noProof/>
      </w:rPr>
      <w:fldChar w:fldCharType="end"/>
    </w:r>
  </w:p>
  <w:p w:rsidR="005D21EE" w:rsidRDefault="005D2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E0E3B"/>
    <w:multiLevelType w:val="hybridMultilevel"/>
    <w:tmpl w:val="1DDE1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7230"/>
    <w:multiLevelType w:val="hybridMultilevel"/>
    <w:tmpl w:val="EEFE1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0B98"/>
    <w:multiLevelType w:val="hybridMultilevel"/>
    <w:tmpl w:val="61F2D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625"/>
    <w:multiLevelType w:val="hybridMultilevel"/>
    <w:tmpl w:val="CA4A2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B2E"/>
    <w:multiLevelType w:val="hybridMultilevel"/>
    <w:tmpl w:val="490A5D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E13C71"/>
    <w:multiLevelType w:val="multilevel"/>
    <w:tmpl w:val="1B36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/>
        <w:iCs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iCs/>
      </w:rPr>
    </w:lvl>
  </w:abstractNum>
  <w:abstractNum w:abstractNumId="6">
    <w:nsid w:val="65FD69CE"/>
    <w:multiLevelType w:val="multilevel"/>
    <w:tmpl w:val="1B36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iCs/>
      </w:rPr>
    </w:lvl>
  </w:abstractNum>
  <w:abstractNum w:abstractNumId="7">
    <w:nsid w:val="78E00251"/>
    <w:multiLevelType w:val="hybridMultilevel"/>
    <w:tmpl w:val="23B8A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DC2B18"/>
    <w:multiLevelType w:val="hybridMultilevel"/>
    <w:tmpl w:val="D42C1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D"/>
    <w:rsid w:val="000059BD"/>
    <w:rsid w:val="000149ED"/>
    <w:rsid w:val="0002097D"/>
    <w:rsid w:val="0002185C"/>
    <w:rsid w:val="0004154C"/>
    <w:rsid w:val="000445A1"/>
    <w:rsid w:val="00070976"/>
    <w:rsid w:val="00082CDD"/>
    <w:rsid w:val="000917F6"/>
    <w:rsid w:val="00096353"/>
    <w:rsid w:val="000A1D5F"/>
    <w:rsid w:val="000D28CE"/>
    <w:rsid w:val="000D6DEC"/>
    <w:rsid w:val="000E0229"/>
    <w:rsid w:val="000E4405"/>
    <w:rsid w:val="0010143E"/>
    <w:rsid w:val="0010181A"/>
    <w:rsid w:val="0010274A"/>
    <w:rsid w:val="0010525C"/>
    <w:rsid w:val="00112889"/>
    <w:rsid w:val="00113397"/>
    <w:rsid w:val="001229FD"/>
    <w:rsid w:val="00131EAF"/>
    <w:rsid w:val="001329F2"/>
    <w:rsid w:val="00135ECE"/>
    <w:rsid w:val="001515BC"/>
    <w:rsid w:val="00155260"/>
    <w:rsid w:val="0016190A"/>
    <w:rsid w:val="00165131"/>
    <w:rsid w:val="00170A3E"/>
    <w:rsid w:val="00171A63"/>
    <w:rsid w:val="00192A54"/>
    <w:rsid w:val="00195051"/>
    <w:rsid w:val="00197DE0"/>
    <w:rsid w:val="001A7EAB"/>
    <w:rsid w:val="001B645E"/>
    <w:rsid w:val="001B7417"/>
    <w:rsid w:val="001B7901"/>
    <w:rsid w:val="001C00B6"/>
    <w:rsid w:val="001C2468"/>
    <w:rsid w:val="001C3538"/>
    <w:rsid w:val="001C4980"/>
    <w:rsid w:val="001C6B0A"/>
    <w:rsid w:val="001D37A5"/>
    <w:rsid w:val="001E1383"/>
    <w:rsid w:val="001E190E"/>
    <w:rsid w:val="001E19E3"/>
    <w:rsid w:val="001E516A"/>
    <w:rsid w:val="001F2DF8"/>
    <w:rsid w:val="001F41B4"/>
    <w:rsid w:val="001F5CF6"/>
    <w:rsid w:val="002119FD"/>
    <w:rsid w:val="0022056A"/>
    <w:rsid w:val="00222122"/>
    <w:rsid w:val="00226028"/>
    <w:rsid w:val="00240CA0"/>
    <w:rsid w:val="00257316"/>
    <w:rsid w:val="00261836"/>
    <w:rsid w:val="002760A5"/>
    <w:rsid w:val="002934AA"/>
    <w:rsid w:val="00293F46"/>
    <w:rsid w:val="00294FB8"/>
    <w:rsid w:val="00297532"/>
    <w:rsid w:val="002A048A"/>
    <w:rsid w:val="002B0E1E"/>
    <w:rsid w:val="002C080D"/>
    <w:rsid w:val="002C27C3"/>
    <w:rsid w:val="002C2AC7"/>
    <w:rsid w:val="002D4928"/>
    <w:rsid w:val="002D6137"/>
    <w:rsid w:val="002F00E5"/>
    <w:rsid w:val="002F5A3B"/>
    <w:rsid w:val="00301EF3"/>
    <w:rsid w:val="00302F9A"/>
    <w:rsid w:val="0030303D"/>
    <w:rsid w:val="003142D3"/>
    <w:rsid w:val="00316C7B"/>
    <w:rsid w:val="00325C20"/>
    <w:rsid w:val="00326440"/>
    <w:rsid w:val="00335B3B"/>
    <w:rsid w:val="00351C8D"/>
    <w:rsid w:val="00352BF4"/>
    <w:rsid w:val="0036093B"/>
    <w:rsid w:val="0037483A"/>
    <w:rsid w:val="003825D2"/>
    <w:rsid w:val="00383D87"/>
    <w:rsid w:val="00385B96"/>
    <w:rsid w:val="0039294B"/>
    <w:rsid w:val="00397FB5"/>
    <w:rsid w:val="003D159B"/>
    <w:rsid w:val="003D3597"/>
    <w:rsid w:val="00411EA2"/>
    <w:rsid w:val="004478D3"/>
    <w:rsid w:val="00464EB6"/>
    <w:rsid w:val="004659A9"/>
    <w:rsid w:val="004819C4"/>
    <w:rsid w:val="004914B5"/>
    <w:rsid w:val="00496FDE"/>
    <w:rsid w:val="004A6A29"/>
    <w:rsid w:val="004B03E8"/>
    <w:rsid w:val="004B48CF"/>
    <w:rsid w:val="004C16DB"/>
    <w:rsid w:val="004C17D5"/>
    <w:rsid w:val="004D083C"/>
    <w:rsid w:val="004D3175"/>
    <w:rsid w:val="004D31A5"/>
    <w:rsid w:val="004E1A3F"/>
    <w:rsid w:val="004F1765"/>
    <w:rsid w:val="004F5280"/>
    <w:rsid w:val="004F79A0"/>
    <w:rsid w:val="005234CF"/>
    <w:rsid w:val="00525FB3"/>
    <w:rsid w:val="00535F4E"/>
    <w:rsid w:val="005466DE"/>
    <w:rsid w:val="005506C8"/>
    <w:rsid w:val="00550E92"/>
    <w:rsid w:val="005629F1"/>
    <w:rsid w:val="005647DC"/>
    <w:rsid w:val="005755F4"/>
    <w:rsid w:val="00582A08"/>
    <w:rsid w:val="005905C7"/>
    <w:rsid w:val="00592AE8"/>
    <w:rsid w:val="00596F0A"/>
    <w:rsid w:val="00597522"/>
    <w:rsid w:val="005B1EBC"/>
    <w:rsid w:val="005B4808"/>
    <w:rsid w:val="005B6C20"/>
    <w:rsid w:val="005D0083"/>
    <w:rsid w:val="005D21EE"/>
    <w:rsid w:val="005D37EB"/>
    <w:rsid w:val="005E5370"/>
    <w:rsid w:val="005E6C96"/>
    <w:rsid w:val="005E7DD8"/>
    <w:rsid w:val="005F5457"/>
    <w:rsid w:val="00607457"/>
    <w:rsid w:val="00613332"/>
    <w:rsid w:val="0061412F"/>
    <w:rsid w:val="00635F04"/>
    <w:rsid w:val="006377BC"/>
    <w:rsid w:val="00637AC0"/>
    <w:rsid w:val="0067226F"/>
    <w:rsid w:val="00673461"/>
    <w:rsid w:val="006921B5"/>
    <w:rsid w:val="006B0B01"/>
    <w:rsid w:val="006B0BEC"/>
    <w:rsid w:val="006B37CB"/>
    <w:rsid w:val="006B4570"/>
    <w:rsid w:val="006B59DD"/>
    <w:rsid w:val="006C452D"/>
    <w:rsid w:val="006D0876"/>
    <w:rsid w:val="006D7C65"/>
    <w:rsid w:val="006E480A"/>
    <w:rsid w:val="006F7439"/>
    <w:rsid w:val="00721CC7"/>
    <w:rsid w:val="00726920"/>
    <w:rsid w:val="007360D6"/>
    <w:rsid w:val="007609CA"/>
    <w:rsid w:val="00773209"/>
    <w:rsid w:val="00787274"/>
    <w:rsid w:val="00787BB7"/>
    <w:rsid w:val="007A1270"/>
    <w:rsid w:val="007B1831"/>
    <w:rsid w:val="007B4774"/>
    <w:rsid w:val="007B6547"/>
    <w:rsid w:val="007C2E9B"/>
    <w:rsid w:val="007E3D20"/>
    <w:rsid w:val="007E6938"/>
    <w:rsid w:val="007E7361"/>
    <w:rsid w:val="00801753"/>
    <w:rsid w:val="00804EEF"/>
    <w:rsid w:val="00813E03"/>
    <w:rsid w:val="00817038"/>
    <w:rsid w:val="008236A2"/>
    <w:rsid w:val="0082650E"/>
    <w:rsid w:val="00854E57"/>
    <w:rsid w:val="00866299"/>
    <w:rsid w:val="008717D9"/>
    <w:rsid w:val="00871A8D"/>
    <w:rsid w:val="00871E8F"/>
    <w:rsid w:val="00876A77"/>
    <w:rsid w:val="00881926"/>
    <w:rsid w:val="00883048"/>
    <w:rsid w:val="008910E8"/>
    <w:rsid w:val="0089783D"/>
    <w:rsid w:val="008A05AF"/>
    <w:rsid w:val="008A0F2B"/>
    <w:rsid w:val="008C0C9A"/>
    <w:rsid w:val="008D5BB3"/>
    <w:rsid w:val="008E3756"/>
    <w:rsid w:val="008E4355"/>
    <w:rsid w:val="009016E9"/>
    <w:rsid w:val="009074D6"/>
    <w:rsid w:val="00917137"/>
    <w:rsid w:val="0092534E"/>
    <w:rsid w:val="00935705"/>
    <w:rsid w:val="0093641B"/>
    <w:rsid w:val="0093734E"/>
    <w:rsid w:val="00940335"/>
    <w:rsid w:val="0094148B"/>
    <w:rsid w:val="00986E22"/>
    <w:rsid w:val="009A48CF"/>
    <w:rsid w:val="009C1E68"/>
    <w:rsid w:val="009E2B63"/>
    <w:rsid w:val="009E3F27"/>
    <w:rsid w:val="009E3FCA"/>
    <w:rsid w:val="009E60FD"/>
    <w:rsid w:val="00A0012A"/>
    <w:rsid w:val="00A052CE"/>
    <w:rsid w:val="00A2382D"/>
    <w:rsid w:val="00A448F8"/>
    <w:rsid w:val="00A52A91"/>
    <w:rsid w:val="00A5551E"/>
    <w:rsid w:val="00A55737"/>
    <w:rsid w:val="00A57CE1"/>
    <w:rsid w:val="00A60F0E"/>
    <w:rsid w:val="00A70ECE"/>
    <w:rsid w:val="00A7737D"/>
    <w:rsid w:val="00A849AC"/>
    <w:rsid w:val="00AB317B"/>
    <w:rsid w:val="00AB3212"/>
    <w:rsid w:val="00AD317F"/>
    <w:rsid w:val="00AE0519"/>
    <w:rsid w:val="00AF0317"/>
    <w:rsid w:val="00AF045D"/>
    <w:rsid w:val="00AF0720"/>
    <w:rsid w:val="00AF0F46"/>
    <w:rsid w:val="00AF70F3"/>
    <w:rsid w:val="00B32DC6"/>
    <w:rsid w:val="00B43FCF"/>
    <w:rsid w:val="00B458A9"/>
    <w:rsid w:val="00B5460A"/>
    <w:rsid w:val="00B55E45"/>
    <w:rsid w:val="00B6078C"/>
    <w:rsid w:val="00B620F8"/>
    <w:rsid w:val="00B67D2D"/>
    <w:rsid w:val="00B71823"/>
    <w:rsid w:val="00B83AA4"/>
    <w:rsid w:val="00B92A5A"/>
    <w:rsid w:val="00B937A5"/>
    <w:rsid w:val="00B94C65"/>
    <w:rsid w:val="00BA2193"/>
    <w:rsid w:val="00C05FC7"/>
    <w:rsid w:val="00C10BEC"/>
    <w:rsid w:val="00C112F8"/>
    <w:rsid w:val="00C178F3"/>
    <w:rsid w:val="00C271FD"/>
    <w:rsid w:val="00C32C37"/>
    <w:rsid w:val="00C378E5"/>
    <w:rsid w:val="00C4301B"/>
    <w:rsid w:val="00C44345"/>
    <w:rsid w:val="00C45FD6"/>
    <w:rsid w:val="00C616AD"/>
    <w:rsid w:val="00C62687"/>
    <w:rsid w:val="00C701A1"/>
    <w:rsid w:val="00C77EA3"/>
    <w:rsid w:val="00C81284"/>
    <w:rsid w:val="00C84ADA"/>
    <w:rsid w:val="00C93956"/>
    <w:rsid w:val="00C94B64"/>
    <w:rsid w:val="00CA0F11"/>
    <w:rsid w:val="00CA7328"/>
    <w:rsid w:val="00CB1505"/>
    <w:rsid w:val="00CB6271"/>
    <w:rsid w:val="00CB68A3"/>
    <w:rsid w:val="00CB7078"/>
    <w:rsid w:val="00CC07A3"/>
    <w:rsid w:val="00CC6188"/>
    <w:rsid w:val="00CD13EB"/>
    <w:rsid w:val="00CD25B0"/>
    <w:rsid w:val="00CE23D9"/>
    <w:rsid w:val="00CE7CAF"/>
    <w:rsid w:val="00D315AF"/>
    <w:rsid w:val="00D32158"/>
    <w:rsid w:val="00D61169"/>
    <w:rsid w:val="00D77EF8"/>
    <w:rsid w:val="00DA62B6"/>
    <w:rsid w:val="00DA757F"/>
    <w:rsid w:val="00DB6350"/>
    <w:rsid w:val="00DC160C"/>
    <w:rsid w:val="00DC2236"/>
    <w:rsid w:val="00DC66FA"/>
    <w:rsid w:val="00DD25FC"/>
    <w:rsid w:val="00DD2ACC"/>
    <w:rsid w:val="00DD46F3"/>
    <w:rsid w:val="00E00A04"/>
    <w:rsid w:val="00E1231D"/>
    <w:rsid w:val="00E148F1"/>
    <w:rsid w:val="00E21E95"/>
    <w:rsid w:val="00E2614F"/>
    <w:rsid w:val="00E36AD0"/>
    <w:rsid w:val="00E40140"/>
    <w:rsid w:val="00E42C9B"/>
    <w:rsid w:val="00E45C0E"/>
    <w:rsid w:val="00E50F2B"/>
    <w:rsid w:val="00E603DF"/>
    <w:rsid w:val="00E645DC"/>
    <w:rsid w:val="00E75F9D"/>
    <w:rsid w:val="00E80041"/>
    <w:rsid w:val="00E932F3"/>
    <w:rsid w:val="00E93B7B"/>
    <w:rsid w:val="00E93DF5"/>
    <w:rsid w:val="00E97C72"/>
    <w:rsid w:val="00EA25D1"/>
    <w:rsid w:val="00EB737D"/>
    <w:rsid w:val="00ED1AA5"/>
    <w:rsid w:val="00EE2C10"/>
    <w:rsid w:val="00EE4B7E"/>
    <w:rsid w:val="00EF5E11"/>
    <w:rsid w:val="00EF5F41"/>
    <w:rsid w:val="00F0549A"/>
    <w:rsid w:val="00F15697"/>
    <w:rsid w:val="00F22E27"/>
    <w:rsid w:val="00F32319"/>
    <w:rsid w:val="00F3712D"/>
    <w:rsid w:val="00F6136B"/>
    <w:rsid w:val="00F7148C"/>
    <w:rsid w:val="00F77D45"/>
    <w:rsid w:val="00F90ABC"/>
    <w:rsid w:val="00F92586"/>
    <w:rsid w:val="00F94B8C"/>
    <w:rsid w:val="00FA1124"/>
    <w:rsid w:val="00FA513E"/>
    <w:rsid w:val="00FB06DB"/>
    <w:rsid w:val="00FC22E9"/>
    <w:rsid w:val="00FC5089"/>
    <w:rsid w:val="00FD37C4"/>
    <w:rsid w:val="00FD3E09"/>
    <w:rsid w:val="00FF0D4B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28681-6963-4AFE-8EFE-738BFFE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0E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6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F00E5"/>
    <w:pPr>
      <w:ind w:left="720"/>
    </w:pPr>
  </w:style>
  <w:style w:type="paragraph" w:styleId="Header">
    <w:name w:val="header"/>
    <w:basedOn w:val="Normal"/>
    <w:link w:val="HeaderChar"/>
    <w:uiPriority w:val="99"/>
    <w:rsid w:val="007E3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D20"/>
  </w:style>
  <w:style w:type="paragraph" w:styleId="Footer">
    <w:name w:val="footer"/>
    <w:basedOn w:val="Normal"/>
    <w:link w:val="FooterChar"/>
    <w:uiPriority w:val="99"/>
    <w:rsid w:val="007E3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D20"/>
  </w:style>
  <w:style w:type="paragraph" w:customStyle="1" w:styleId="naisf">
    <w:name w:val="naisf"/>
    <w:basedOn w:val="Normal"/>
    <w:uiPriority w:val="99"/>
    <w:rsid w:val="00F6136B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rsid w:val="00302F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A25D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25D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25D1"/>
    <w:rPr>
      <w:vertAlign w:val="superscript"/>
    </w:rPr>
  </w:style>
  <w:style w:type="paragraph" w:styleId="Revision">
    <w:name w:val="Revision"/>
    <w:hidden/>
    <w:uiPriority w:val="99"/>
    <w:semiHidden/>
    <w:rsid w:val="0067346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5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5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5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5E11"/>
    <w:rPr>
      <w:b/>
      <w:bCs/>
      <w:sz w:val="20"/>
      <w:szCs w:val="20"/>
    </w:rPr>
  </w:style>
  <w:style w:type="paragraph" w:styleId="NoSpacing">
    <w:name w:val="No Spacing"/>
    <w:uiPriority w:val="99"/>
    <w:qFormat/>
    <w:rsid w:val="00A7737D"/>
    <w:rPr>
      <w:rFonts w:ascii="Calibri" w:hAnsi="Calibri" w:cs="Calibri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B5460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60745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ans@r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1726-9E8D-4A42-BD74-E4461B4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7935</Words>
  <Characters>4523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IeM NVA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Raivis Abele</dc:creator>
  <cp:keywords/>
  <dc:description/>
  <cp:lastModifiedBy>Janis Voitehovics</cp:lastModifiedBy>
  <cp:revision>39</cp:revision>
  <cp:lastPrinted>2016-12-19T09:16:00Z</cp:lastPrinted>
  <dcterms:created xsi:type="dcterms:W3CDTF">2016-05-27T05:17:00Z</dcterms:created>
  <dcterms:modified xsi:type="dcterms:W3CDTF">2017-01-25T07:31:00Z</dcterms:modified>
</cp:coreProperties>
</file>