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C0" w:rsidRPr="00F17955" w:rsidRDefault="007A3BC0" w:rsidP="007A3BC0">
      <w:pPr>
        <w:jc w:val="right"/>
        <w:rPr>
          <w:i/>
          <w:sz w:val="28"/>
          <w:szCs w:val="28"/>
        </w:rPr>
      </w:pPr>
      <w:r w:rsidRPr="00F17955">
        <w:rPr>
          <w:i/>
          <w:sz w:val="28"/>
          <w:szCs w:val="28"/>
        </w:rPr>
        <w:t>Projekts</w:t>
      </w:r>
    </w:p>
    <w:p w:rsidR="007A3BC0" w:rsidRPr="001F1E63" w:rsidRDefault="007A3BC0" w:rsidP="007A3BC0">
      <w:pPr>
        <w:jc w:val="center"/>
        <w:rPr>
          <w:b/>
          <w:sz w:val="28"/>
          <w:szCs w:val="28"/>
        </w:rPr>
      </w:pPr>
    </w:p>
    <w:p w:rsidR="00391E45" w:rsidRDefault="003A5468" w:rsidP="007A3BC0">
      <w:pPr>
        <w:jc w:val="center"/>
        <w:rPr>
          <w:b/>
          <w:sz w:val="28"/>
          <w:szCs w:val="28"/>
        </w:rPr>
      </w:pPr>
      <w:r>
        <w:rPr>
          <w:b/>
          <w:sz w:val="28"/>
          <w:szCs w:val="28"/>
        </w:rPr>
        <w:t>Informatīvais</w:t>
      </w:r>
      <w:r w:rsidR="007A3BC0">
        <w:rPr>
          <w:b/>
          <w:sz w:val="28"/>
          <w:szCs w:val="28"/>
        </w:rPr>
        <w:t xml:space="preserve"> ziņojums</w:t>
      </w:r>
      <w:r w:rsidR="007A3BC0" w:rsidRPr="001F1E63">
        <w:rPr>
          <w:b/>
          <w:sz w:val="28"/>
          <w:szCs w:val="28"/>
        </w:rPr>
        <w:t xml:space="preserve"> </w:t>
      </w:r>
    </w:p>
    <w:p w:rsidR="007A3BC0" w:rsidRPr="001F1E63" w:rsidRDefault="007A3BC0" w:rsidP="007A3BC0">
      <w:pPr>
        <w:jc w:val="center"/>
        <w:rPr>
          <w:b/>
          <w:sz w:val="28"/>
          <w:szCs w:val="28"/>
        </w:rPr>
      </w:pPr>
      <w:r w:rsidRPr="001F1E63">
        <w:rPr>
          <w:b/>
          <w:sz w:val="28"/>
          <w:szCs w:val="28"/>
        </w:rPr>
        <w:t>„</w:t>
      </w:r>
      <w:r w:rsidRPr="001F1E63">
        <w:rPr>
          <w:b/>
          <w:bCs/>
          <w:color w:val="000000"/>
          <w:sz w:val="28"/>
          <w:szCs w:val="28"/>
        </w:rPr>
        <w:t xml:space="preserve">Par </w:t>
      </w:r>
      <w:r>
        <w:rPr>
          <w:b/>
          <w:bCs/>
          <w:color w:val="000000"/>
          <w:sz w:val="28"/>
          <w:szCs w:val="28"/>
        </w:rPr>
        <w:t>Valsts policijas vecāko virsnieku sagatavošanu</w:t>
      </w:r>
      <w:r w:rsidRPr="001F1E63">
        <w:rPr>
          <w:b/>
          <w:bCs/>
          <w:color w:val="000000"/>
          <w:sz w:val="28"/>
          <w:szCs w:val="28"/>
        </w:rPr>
        <w:t xml:space="preserve">” </w:t>
      </w:r>
    </w:p>
    <w:p w:rsidR="007A3BC0" w:rsidRDefault="007A3BC0" w:rsidP="007A3BC0">
      <w:pPr>
        <w:jc w:val="center"/>
        <w:rPr>
          <w:sz w:val="28"/>
          <w:szCs w:val="28"/>
        </w:rPr>
      </w:pPr>
    </w:p>
    <w:p w:rsidR="007A3BC0" w:rsidRPr="00E27D6E" w:rsidRDefault="00076E99" w:rsidP="00076E99">
      <w:pPr>
        <w:jc w:val="center"/>
        <w:rPr>
          <w:b/>
          <w:sz w:val="28"/>
          <w:szCs w:val="28"/>
        </w:rPr>
      </w:pPr>
      <w:r w:rsidRPr="00E27D6E">
        <w:rPr>
          <w:b/>
          <w:sz w:val="28"/>
          <w:szCs w:val="28"/>
        </w:rPr>
        <w:t>Ievads</w:t>
      </w:r>
    </w:p>
    <w:p w:rsidR="00076E99" w:rsidRPr="001F1E63" w:rsidRDefault="00076E99" w:rsidP="007A3BC0">
      <w:pPr>
        <w:jc w:val="center"/>
        <w:rPr>
          <w:b/>
          <w:sz w:val="28"/>
          <w:szCs w:val="28"/>
        </w:rPr>
      </w:pPr>
    </w:p>
    <w:p w:rsidR="005317A1" w:rsidRPr="00A03F12" w:rsidRDefault="005317A1" w:rsidP="00A03F12">
      <w:pPr>
        <w:shd w:val="clear" w:color="auto" w:fill="FFFFFF"/>
        <w:autoSpaceDE w:val="0"/>
        <w:ind w:right="57" w:firstLine="426"/>
        <w:jc w:val="both"/>
        <w:rPr>
          <w:sz w:val="28"/>
          <w:szCs w:val="28"/>
        </w:rPr>
      </w:pPr>
      <w:r>
        <w:rPr>
          <w:rFonts w:eastAsia="Calibri"/>
          <w:sz w:val="28"/>
          <w:szCs w:val="28"/>
        </w:rPr>
        <w:t>Z</w:t>
      </w:r>
      <w:r w:rsidRPr="000F12DB">
        <w:rPr>
          <w:rFonts w:eastAsia="Calibri"/>
          <w:sz w:val="28"/>
          <w:szCs w:val="28"/>
        </w:rPr>
        <w:t>iņojums ir sagatavots s</w:t>
      </w:r>
      <w:r>
        <w:rPr>
          <w:rFonts w:eastAsia="Calibri"/>
          <w:sz w:val="28"/>
          <w:szCs w:val="28"/>
        </w:rPr>
        <w:t xml:space="preserve">askaņā </w:t>
      </w:r>
      <w:r w:rsidRPr="004778AA">
        <w:rPr>
          <w:rFonts w:eastAsia="Calibri"/>
          <w:sz w:val="28"/>
          <w:szCs w:val="28"/>
        </w:rPr>
        <w:t>ar Deklarāciju par Māra Kučinska vadītā Ministru kabineta iecerēto darbību</w:t>
      </w:r>
      <w:r>
        <w:rPr>
          <w:rFonts w:eastAsia="Calibri"/>
          <w:sz w:val="28"/>
          <w:szCs w:val="28"/>
        </w:rPr>
        <w:t xml:space="preserve"> (turpmāk–deklarācija) </w:t>
      </w:r>
      <w:r>
        <w:rPr>
          <w:sz w:val="28"/>
          <w:szCs w:val="28"/>
        </w:rPr>
        <w:t>87</w:t>
      </w:r>
      <w:r w:rsidRPr="00E4044A">
        <w:rPr>
          <w:sz w:val="28"/>
          <w:szCs w:val="28"/>
        </w:rPr>
        <w:t>.</w:t>
      </w:r>
      <w:r>
        <w:rPr>
          <w:sz w:val="28"/>
          <w:szCs w:val="28"/>
        </w:rPr>
        <w:t>punkta</w:t>
      </w:r>
      <w:r w:rsidRPr="00B73656">
        <w:rPr>
          <w:i/>
          <w:sz w:val="28"/>
          <w:szCs w:val="28"/>
        </w:rPr>
        <w:t xml:space="preserve"> </w:t>
      </w:r>
      <w:r w:rsidRPr="00B73656">
        <w:rPr>
          <w:rFonts w:eastAsia="Calibri"/>
          <w:i/>
          <w:sz w:val="28"/>
          <w:szCs w:val="28"/>
        </w:rPr>
        <w:t>(Atbilstoši mūsdienu sabiedrības prasībām attīstīsim</w:t>
      </w:r>
      <w:r>
        <w:rPr>
          <w:rFonts w:eastAsia="Calibri"/>
          <w:i/>
          <w:sz w:val="28"/>
          <w:szCs w:val="28"/>
        </w:rPr>
        <w:t xml:space="preserve"> </w:t>
      </w:r>
      <w:r w:rsidRPr="00B73656">
        <w:rPr>
          <w:rFonts w:eastAsia="Calibri"/>
          <w:i/>
          <w:sz w:val="28"/>
          <w:szCs w:val="28"/>
        </w:rPr>
        <w:t>izmeklētāju un operatīvo darbinieku izglītības saturu un veicināsim attiecīgo</w:t>
      </w:r>
      <w:r>
        <w:rPr>
          <w:rFonts w:eastAsia="Calibri"/>
          <w:i/>
          <w:sz w:val="28"/>
          <w:szCs w:val="28"/>
        </w:rPr>
        <w:t xml:space="preserve"> </w:t>
      </w:r>
      <w:r w:rsidRPr="00B73656">
        <w:rPr>
          <w:rFonts w:eastAsia="Calibri"/>
          <w:i/>
          <w:sz w:val="28"/>
          <w:szCs w:val="28"/>
        </w:rPr>
        <w:t>studiju</w:t>
      </w:r>
      <w:r>
        <w:rPr>
          <w:rFonts w:eastAsia="Calibri"/>
          <w:i/>
          <w:sz w:val="28"/>
          <w:szCs w:val="28"/>
        </w:rPr>
        <w:t xml:space="preserve"> </w:t>
      </w:r>
      <w:r w:rsidRPr="00B73656">
        <w:rPr>
          <w:rFonts w:eastAsia="Calibri"/>
          <w:i/>
          <w:sz w:val="28"/>
          <w:szCs w:val="28"/>
        </w:rPr>
        <w:t>programmu pilnveidošanu, lai ar kvalificētu personālu nodrošinātu per</w:t>
      </w:r>
      <w:r>
        <w:rPr>
          <w:rFonts w:eastAsia="Calibri"/>
          <w:i/>
          <w:sz w:val="28"/>
          <w:szCs w:val="28"/>
        </w:rPr>
        <w:t>spektīvā</w:t>
      </w:r>
      <w:r w:rsidRPr="00B73656">
        <w:rPr>
          <w:rFonts w:eastAsia="Calibri"/>
          <w:i/>
          <w:sz w:val="28"/>
          <w:szCs w:val="28"/>
        </w:rPr>
        <w:t xml:space="preserve"> darbības subjektus un iestādes ar kriminālprocesa veikšanas tiesībām, tai skaitā izveidosim Valsts policijas vecāko virsnieku</w:t>
      </w:r>
      <w:r>
        <w:rPr>
          <w:rFonts w:eastAsia="Calibri"/>
          <w:i/>
          <w:sz w:val="28"/>
          <w:szCs w:val="28"/>
        </w:rPr>
        <w:t xml:space="preserve"> </w:t>
      </w:r>
      <w:r w:rsidRPr="00B73656">
        <w:rPr>
          <w:rFonts w:eastAsia="Calibri"/>
          <w:i/>
          <w:sz w:val="28"/>
          <w:szCs w:val="28"/>
        </w:rPr>
        <w:t>otrā</w:t>
      </w:r>
      <w:r>
        <w:rPr>
          <w:rFonts w:eastAsia="Calibri"/>
          <w:i/>
          <w:sz w:val="28"/>
          <w:szCs w:val="28"/>
        </w:rPr>
        <w:t xml:space="preserve"> </w:t>
      </w:r>
      <w:r w:rsidRPr="00B73656">
        <w:rPr>
          <w:rFonts w:eastAsia="Calibri"/>
          <w:i/>
          <w:sz w:val="28"/>
          <w:szCs w:val="28"/>
        </w:rPr>
        <w:t xml:space="preserve">līmeņa augstākās profesionālās izglītības sistēmu atbilstoši </w:t>
      </w:r>
      <w:r w:rsidRPr="00B73656">
        <w:rPr>
          <w:rFonts w:eastAsia="Calibri"/>
          <w:i/>
          <w:sz w:val="28"/>
          <w:szCs w:val="28"/>
        </w:rPr>
        <w:br/>
        <w:t xml:space="preserve">jaunizveidotajam profesijas standartam.) </w:t>
      </w:r>
      <w:r w:rsidRPr="00B73656">
        <w:rPr>
          <w:rFonts w:eastAsia="Calibri"/>
          <w:sz w:val="28"/>
          <w:szCs w:val="28"/>
        </w:rPr>
        <w:t xml:space="preserve">nospraustā </w:t>
      </w:r>
      <w:r>
        <w:rPr>
          <w:sz w:val="28"/>
          <w:szCs w:val="28"/>
        </w:rPr>
        <w:t xml:space="preserve">uzdevuma izpildi, kas ļautu ilgtermiņā </w:t>
      </w:r>
      <w:r w:rsidR="003C121C">
        <w:rPr>
          <w:sz w:val="28"/>
          <w:szCs w:val="28"/>
        </w:rPr>
        <w:t>paaugstināt</w:t>
      </w:r>
      <w:r>
        <w:rPr>
          <w:sz w:val="28"/>
          <w:szCs w:val="28"/>
        </w:rPr>
        <w:t xml:space="preserve"> policijas vecāko virsnieku (t.sk. izmeklētāju un operatīvo darbinieku) profesionālo kompetenci un veicamo pienākumu izpildes kvalitāti.</w:t>
      </w:r>
    </w:p>
    <w:p w:rsidR="00076E99" w:rsidRDefault="00076E99" w:rsidP="005A4911">
      <w:pPr>
        <w:shd w:val="clear" w:color="auto" w:fill="FFFFFF"/>
        <w:autoSpaceDE w:val="0"/>
        <w:ind w:right="57" w:firstLine="709"/>
        <w:jc w:val="both"/>
        <w:rPr>
          <w:sz w:val="28"/>
          <w:szCs w:val="28"/>
        </w:rPr>
      </w:pPr>
    </w:p>
    <w:p w:rsidR="00076E99" w:rsidRPr="00E27D6E" w:rsidRDefault="00076E99" w:rsidP="00076E99">
      <w:pPr>
        <w:shd w:val="clear" w:color="auto" w:fill="FFFFFF"/>
        <w:autoSpaceDE w:val="0"/>
        <w:ind w:right="57" w:firstLine="709"/>
        <w:jc w:val="center"/>
        <w:rPr>
          <w:b/>
          <w:sz w:val="28"/>
          <w:szCs w:val="28"/>
        </w:rPr>
      </w:pPr>
      <w:r w:rsidRPr="00E27D6E">
        <w:rPr>
          <w:b/>
          <w:sz w:val="28"/>
          <w:szCs w:val="28"/>
        </w:rPr>
        <w:t xml:space="preserve">Esošā situācija un problēmas </w:t>
      </w:r>
      <w:r w:rsidR="00E27D6E">
        <w:rPr>
          <w:b/>
          <w:sz w:val="28"/>
          <w:szCs w:val="28"/>
        </w:rPr>
        <w:t>raksturojums</w:t>
      </w:r>
    </w:p>
    <w:p w:rsidR="00076E99" w:rsidRPr="00E27D6E" w:rsidRDefault="00076E99" w:rsidP="005A4911">
      <w:pPr>
        <w:shd w:val="clear" w:color="auto" w:fill="FFFFFF"/>
        <w:autoSpaceDE w:val="0"/>
        <w:ind w:right="57" w:firstLine="709"/>
        <w:jc w:val="both"/>
        <w:rPr>
          <w:b/>
          <w:sz w:val="28"/>
          <w:szCs w:val="28"/>
        </w:rPr>
      </w:pPr>
    </w:p>
    <w:p w:rsidR="008E0256" w:rsidRDefault="005A4911" w:rsidP="008E0256">
      <w:pPr>
        <w:ind w:firstLine="709"/>
        <w:jc w:val="both"/>
        <w:rPr>
          <w:sz w:val="28"/>
          <w:szCs w:val="28"/>
        </w:rPr>
      </w:pPr>
      <w:r>
        <w:rPr>
          <w:sz w:val="28"/>
          <w:szCs w:val="28"/>
        </w:rPr>
        <w:t xml:space="preserve">Valsts policijas koledža ir galvenā izglītības iestāde, kura sagatavo nepieciešamos speciālistus dienestam Valsts policijā. </w:t>
      </w:r>
      <w:r w:rsidRPr="00A7475C">
        <w:rPr>
          <w:sz w:val="28"/>
          <w:szCs w:val="28"/>
        </w:rPr>
        <w:t xml:space="preserve">Valsts policijas koledžā izglītības procesa īstenošanā </w:t>
      </w:r>
      <w:r>
        <w:rPr>
          <w:sz w:val="28"/>
          <w:szCs w:val="28"/>
        </w:rPr>
        <w:t xml:space="preserve">pamatā </w:t>
      </w:r>
      <w:r w:rsidRPr="00A7475C">
        <w:rPr>
          <w:sz w:val="28"/>
          <w:szCs w:val="28"/>
        </w:rPr>
        <w:t>tiek iesaistīti</w:t>
      </w:r>
      <w:r>
        <w:rPr>
          <w:sz w:val="28"/>
          <w:szCs w:val="28"/>
        </w:rPr>
        <w:t xml:space="preserve"> nozares</w:t>
      </w:r>
      <w:r w:rsidRPr="00A7475C">
        <w:rPr>
          <w:sz w:val="28"/>
          <w:szCs w:val="28"/>
        </w:rPr>
        <w:t xml:space="preserve"> profesionāļi, kuriem ir atbilstoša izglītība, kvalifikācija, </w:t>
      </w:r>
      <w:r w:rsidR="003C121C">
        <w:rPr>
          <w:sz w:val="28"/>
          <w:szCs w:val="28"/>
        </w:rPr>
        <w:t xml:space="preserve">grāds, </w:t>
      </w:r>
      <w:r w:rsidRPr="00A7475C">
        <w:rPr>
          <w:sz w:val="28"/>
          <w:szCs w:val="28"/>
        </w:rPr>
        <w:t xml:space="preserve">pedagoģiskā un praktiskā darba pieredze docējamā mācību priekšmetā (studiju kursā). </w:t>
      </w:r>
      <w:r>
        <w:rPr>
          <w:sz w:val="28"/>
          <w:szCs w:val="28"/>
        </w:rPr>
        <w:t>A</w:t>
      </w:r>
      <w:r w:rsidRPr="00A7475C">
        <w:rPr>
          <w:sz w:val="28"/>
          <w:szCs w:val="28"/>
        </w:rPr>
        <w:t>tbilstoši dienestu specifiskajām prasībām</w:t>
      </w:r>
      <w:r>
        <w:rPr>
          <w:sz w:val="28"/>
          <w:szCs w:val="28"/>
        </w:rPr>
        <w:t xml:space="preserve"> sagatavojot </w:t>
      </w:r>
      <w:r w:rsidRPr="00A7475C">
        <w:rPr>
          <w:sz w:val="28"/>
          <w:szCs w:val="28"/>
        </w:rPr>
        <w:t xml:space="preserve">speciālistus Valsts policijas </w:t>
      </w:r>
      <w:r w:rsidRPr="00A7475C">
        <w:rPr>
          <w:sz w:val="28"/>
        </w:rPr>
        <w:t>instruktoru un jaunāko virsnieku amatiem,</w:t>
      </w:r>
      <w:r>
        <w:rPr>
          <w:sz w:val="28"/>
        </w:rPr>
        <w:t xml:space="preserve"> Valsts policijas koledža</w:t>
      </w:r>
      <w:r w:rsidRPr="00A7475C">
        <w:rPr>
          <w:sz w:val="28"/>
        </w:rPr>
        <w:t xml:space="preserve"> sniedz policijas darba</w:t>
      </w:r>
      <w:r>
        <w:rPr>
          <w:sz w:val="28"/>
        </w:rPr>
        <w:t xml:space="preserve"> specifikai nepieciešamās</w:t>
      </w:r>
      <w:r w:rsidRPr="00A7475C">
        <w:rPr>
          <w:sz w:val="28"/>
        </w:rPr>
        <w:t xml:space="preserve"> </w:t>
      </w:r>
      <w:proofErr w:type="spellStart"/>
      <w:r w:rsidRPr="008F3787">
        <w:rPr>
          <w:sz w:val="28"/>
          <w:szCs w:val="28"/>
        </w:rPr>
        <w:t>pamatkompetences</w:t>
      </w:r>
      <w:proofErr w:type="spellEnd"/>
      <w:r w:rsidRPr="008F3787">
        <w:rPr>
          <w:sz w:val="28"/>
          <w:szCs w:val="28"/>
        </w:rPr>
        <w:t xml:space="preserve"> (</w:t>
      </w:r>
      <w:proofErr w:type="spellStart"/>
      <w:r w:rsidRPr="008F3787">
        <w:rPr>
          <w:sz w:val="28"/>
          <w:szCs w:val="28"/>
        </w:rPr>
        <w:t>Police</w:t>
      </w:r>
      <w:proofErr w:type="spellEnd"/>
      <w:r w:rsidRPr="008F3787">
        <w:rPr>
          <w:sz w:val="28"/>
          <w:szCs w:val="28"/>
        </w:rPr>
        <w:t xml:space="preserve"> </w:t>
      </w:r>
      <w:proofErr w:type="spellStart"/>
      <w:r w:rsidRPr="008F3787">
        <w:rPr>
          <w:sz w:val="28"/>
          <w:szCs w:val="28"/>
        </w:rPr>
        <w:t>Core</w:t>
      </w:r>
      <w:proofErr w:type="spellEnd"/>
      <w:r w:rsidRPr="008F3787">
        <w:rPr>
          <w:sz w:val="28"/>
          <w:szCs w:val="28"/>
        </w:rPr>
        <w:t xml:space="preserve"> </w:t>
      </w:r>
      <w:proofErr w:type="spellStart"/>
      <w:r w:rsidRPr="008F3787">
        <w:rPr>
          <w:sz w:val="28"/>
          <w:szCs w:val="28"/>
        </w:rPr>
        <w:t>Competencies</w:t>
      </w:r>
      <w:proofErr w:type="spellEnd"/>
      <w:r w:rsidRPr="008F3787">
        <w:rPr>
          <w:sz w:val="28"/>
          <w:szCs w:val="28"/>
        </w:rPr>
        <w:t>).</w:t>
      </w:r>
      <w:r w:rsidRPr="00A7475C">
        <w:rPr>
          <w:sz w:val="28"/>
          <w:szCs w:val="28"/>
        </w:rPr>
        <w:t xml:space="preserve"> </w:t>
      </w:r>
    </w:p>
    <w:p w:rsidR="008E0256" w:rsidRDefault="008E0256" w:rsidP="008E0256">
      <w:pPr>
        <w:ind w:firstLine="709"/>
        <w:jc w:val="both"/>
        <w:rPr>
          <w:rFonts w:eastAsia="Calibri"/>
          <w:sz w:val="28"/>
          <w:lang w:eastAsia="en-US"/>
        </w:rPr>
      </w:pPr>
      <w:r>
        <w:rPr>
          <w:sz w:val="28"/>
        </w:rPr>
        <w:t xml:space="preserve">Salīdzinājumam jāmin, ka </w:t>
      </w:r>
      <w:r w:rsidRPr="0053466A">
        <w:rPr>
          <w:sz w:val="28"/>
        </w:rPr>
        <w:t>lielākajā daļā Eiropas Savienības dalībvalstu</w:t>
      </w:r>
      <w:r w:rsidR="001D3A95">
        <w:rPr>
          <w:sz w:val="28"/>
        </w:rPr>
        <w:t xml:space="preserve"> (</w:t>
      </w:r>
      <w:r w:rsidR="001D3A95" w:rsidRPr="001D3A95">
        <w:rPr>
          <w:sz w:val="28"/>
        </w:rPr>
        <w:t>Igaunija, Lietuva, Somija, Nīderlande, Austrija, Beļģija, Polija, Īrija, Portugāle, Spānija, Francija</w:t>
      </w:r>
      <w:r w:rsidR="00EB4D30">
        <w:rPr>
          <w:sz w:val="28"/>
        </w:rPr>
        <w:t xml:space="preserve"> u.c.</w:t>
      </w:r>
      <w:r w:rsidR="001D3A95" w:rsidRPr="001D3A95">
        <w:rPr>
          <w:sz w:val="28"/>
        </w:rPr>
        <w:t>)</w:t>
      </w:r>
      <w:r w:rsidRPr="0053466A">
        <w:rPr>
          <w:sz w:val="28"/>
        </w:rPr>
        <w:t xml:space="preserve"> iekšlietu dienestu, tajā skaitā policijas, profesionālās mācību iestādes (koledžas, skolas, mācību centri u.c.) </w:t>
      </w:r>
      <w:r>
        <w:rPr>
          <w:sz w:val="28"/>
        </w:rPr>
        <w:t>ir integrēt</w:t>
      </w:r>
      <w:r w:rsidR="003C121C">
        <w:rPr>
          <w:sz w:val="28"/>
        </w:rPr>
        <w:t xml:space="preserve">as iekšlietu dienestos, kas </w:t>
      </w:r>
      <w:proofErr w:type="spellStart"/>
      <w:r w:rsidR="003C121C">
        <w:rPr>
          <w:sz w:val="28"/>
        </w:rPr>
        <w:t>tādā</w:t>
      </w:r>
      <w:r w:rsidRPr="0053466A">
        <w:rPr>
          <w:sz w:val="28"/>
        </w:rPr>
        <w:t>jādi</w:t>
      </w:r>
      <w:proofErr w:type="spellEnd"/>
      <w:r w:rsidRPr="0053466A">
        <w:rPr>
          <w:sz w:val="28"/>
        </w:rPr>
        <w:t xml:space="preserve"> nodrošina </w:t>
      </w:r>
      <w:r>
        <w:rPr>
          <w:sz w:val="28"/>
        </w:rPr>
        <w:t xml:space="preserve">profesionālās izglītības un profesionālās pilnveides </w:t>
      </w:r>
      <w:r w:rsidRPr="0053466A">
        <w:rPr>
          <w:sz w:val="28"/>
        </w:rPr>
        <w:t>visciešāko saikni ar attiecīgo dienestu</w:t>
      </w:r>
      <w:r>
        <w:rPr>
          <w:sz w:val="28"/>
        </w:rPr>
        <w:t xml:space="preserve"> un tā darba specifiku.</w:t>
      </w:r>
    </w:p>
    <w:p w:rsidR="00A03F12" w:rsidRDefault="007B64F3" w:rsidP="008F3787">
      <w:pPr>
        <w:shd w:val="clear" w:color="auto" w:fill="FFFFFF"/>
        <w:autoSpaceDE w:val="0"/>
        <w:ind w:right="57" w:firstLine="709"/>
        <w:jc w:val="both"/>
        <w:rPr>
          <w:sz w:val="28"/>
          <w:szCs w:val="28"/>
        </w:rPr>
      </w:pPr>
      <w:r w:rsidRPr="00A03F12">
        <w:rPr>
          <w:sz w:val="28"/>
          <w:szCs w:val="28"/>
        </w:rPr>
        <w:t>Šobrīd izveidotā Valsts policijas personāla izglītības sistēma</w:t>
      </w:r>
      <w:r w:rsidR="006D3AE4" w:rsidRPr="00A03F12">
        <w:rPr>
          <w:sz w:val="28"/>
          <w:szCs w:val="28"/>
        </w:rPr>
        <w:t>, kura ir nostiprināta</w:t>
      </w:r>
      <w:r w:rsidR="00EB4D30">
        <w:rPr>
          <w:sz w:val="28"/>
          <w:szCs w:val="28"/>
        </w:rPr>
        <w:t xml:space="preserve"> </w:t>
      </w:r>
      <w:r w:rsidR="00EB4D30" w:rsidRPr="008F3787">
        <w:rPr>
          <w:sz w:val="28"/>
          <w:szCs w:val="28"/>
        </w:rPr>
        <w:t>Valsts</w:t>
      </w:r>
      <w:r w:rsidR="00EB4D30">
        <w:rPr>
          <w:sz w:val="28"/>
          <w:szCs w:val="28"/>
        </w:rPr>
        <w:t xml:space="preserve"> policijas attīstības koncepcijā (</w:t>
      </w:r>
      <w:proofErr w:type="gramStart"/>
      <w:r w:rsidR="00EB4D30" w:rsidRPr="008F3787">
        <w:rPr>
          <w:sz w:val="28"/>
          <w:szCs w:val="28"/>
        </w:rPr>
        <w:t>2016.gada</w:t>
      </w:r>
      <w:proofErr w:type="gramEnd"/>
      <w:r w:rsidR="00EB4D30" w:rsidRPr="008F3787">
        <w:rPr>
          <w:sz w:val="28"/>
          <w:szCs w:val="28"/>
        </w:rPr>
        <w:t xml:space="preserve"> 6.aprīlī Ministru kabineta rīkojums Nr. 248</w:t>
      </w:r>
      <w:r w:rsidR="00EB4D30">
        <w:rPr>
          <w:sz w:val="28"/>
          <w:szCs w:val="28"/>
        </w:rPr>
        <w:t xml:space="preserve">) un </w:t>
      </w:r>
      <w:r w:rsidR="006D3AE4" w:rsidRPr="00A03F12">
        <w:rPr>
          <w:sz w:val="28"/>
          <w:szCs w:val="28"/>
        </w:rPr>
        <w:t>iekšlietu nozares politikas plānošanas dokumentā–</w:t>
      </w:r>
      <w:r w:rsidR="00A03F12">
        <w:rPr>
          <w:sz w:val="28"/>
          <w:szCs w:val="28"/>
        </w:rPr>
        <w:t>I</w:t>
      </w:r>
      <w:r w:rsidR="006D3AE4" w:rsidRPr="00BF3065">
        <w:rPr>
          <w:sz w:val="28"/>
          <w:szCs w:val="28"/>
        </w:rPr>
        <w:t xml:space="preserve">ekšlietu ministrijas sistēmas iestāžu amatpersonu ar speciālajām dienesta pakāpēm profesionālās </w:t>
      </w:r>
      <w:r w:rsidR="006D3AE4">
        <w:rPr>
          <w:sz w:val="28"/>
          <w:szCs w:val="28"/>
        </w:rPr>
        <w:t>izglītības attīstības koncepcijā</w:t>
      </w:r>
      <w:r w:rsidR="006D3AE4" w:rsidRPr="00BF3065">
        <w:rPr>
          <w:sz w:val="28"/>
          <w:szCs w:val="28"/>
        </w:rPr>
        <w:t xml:space="preserve"> 2014.–2017.gadam</w:t>
      </w:r>
      <w:r w:rsidR="006D3AE4">
        <w:rPr>
          <w:sz w:val="28"/>
          <w:szCs w:val="28"/>
        </w:rPr>
        <w:t xml:space="preserve"> (apstiprināta ar 2013.gada 30.septembra Iekšlietu ministrijas rīkojumu Nr.</w:t>
      </w:r>
      <w:r w:rsidR="00A03F12" w:rsidRPr="00A03F12">
        <w:rPr>
          <w:sz w:val="28"/>
          <w:szCs w:val="28"/>
        </w:rPr>
        <w:t xml:space="preserve"> 1-12/2209</w:t>
      </w:r>
      <w:r w:rsidR="00A03F12">
        <w:rPr>
          <w:sz w:val="28"/>
          <w:szCs w:val="28"/>
        </w:rPr>
        <w:t>)</w:t>
      </w:r>
      <w:r w:rsidR="008F3787">
        <w:rPr>
          <w:sz w:val="28"/>
          <w:szCs w:val="28"/>
        </w:rPr>
        <w:t xml:space="preserve"> </w:t>
      </w:r>
      <w:r w:rsidRPr="00A03F12">
        <w:rPr>
          <w:sz w:val="28"/>
          <w:szCs w:val="28"/>
        </w:rPr>
        <w:t>paredz</w:t>
      </w:r>
      <w:r w:rsidR="00521A12">
        <w:rPr>
          <w:sz w:val="28"/>
          <w:szCs w:val="28"/>
        </w:rPr>
        <w:t xml:space="preserve"> </w:t>
      </w:r>
      <w:r w:rsidR="00521A12" w:rsidRPr="00521A12">
        <w:rPr>
          <w:sz w:val="28"/>
          <w:szCs w:val="28"/>
        </w:rPr>
        <w:t>attiecīgā amata pienākumu pildīšanai</w:t>
      </w:r>
      <w:r w:rsidR="00521A12">
        <w:rPr>
          <w:sz w:val="28"/>
          <w:szCs w:val="28"/>
        </w:rPr>
        <w:t xml:space="preserve"> pakāpenisku un pēctecīgu</w:t>
      </w:r>
      <w:r w:rsidR="00521A12" w:rsidRPr="00521A12">
        <w:rPr>
          <w:sz w:val="28"/>
          <w:szCs w:val="28"/>
        </w:rPr>
        <w:t xml:space="preserve"> </w:t>
      </w:r>
      <w:r w:rsidR="00521A12">
        <w:rPr>
          <w:sz w:val="28"/>
          <w:szCs w:val="28"/>
        </w:rPr>
        <w:t>triju līmeņu profesionālās izglītības ieguves modeli (</w:t>
      </w:r>
      <w:r w:rsidR="00521A12" w:rsidRPr="00521A12">
        <w:rPr>
          <w:sz w:val="28"/>
          <w:szCs w:val="28"/>
        </w:rPr>
        <w:t>persona</w:t>
      </w:r>
      <w:r w:rsidR="00521A12">
        <w:rPr>
          <w:sz w:val="28"/>
          <w:szCs w:val="28"/>
        </w:rPr>
        <w:t>i</w:t>
      </w:r>
      <w:r w:rsidR="00521A12" w:rsidRPr="00521A12">
        <w:rPr>
          <w:sz w:val="28"/>
          <w:szCs w:val="28"/>
        </w:rPr>
        <w:t xml:space="preserve"> ar vidējo izglītību</w:t>
      </w:r>
      <w:r w:rsidR="00521A12">
        <w:rPr>
          <w:sz w:val="28"/>
          <w:szCs w:val="28"/>
        </w:rPr>
        <w:t>)</w:t>
      </w:r>
      <w:r w:rsidR="00A03F12">
        <w:rPr>
          <w:sz w:val="28"/>
          <w:szCs w:val="28"/>
        </w:rPr>
        <w:t>:</w:t>
      </w:r>
    </w:p>
    <w:p w:rsidR="00544BBB" w:rsidRPr="00544BBB" w:rsidRDefault="00A03F12" w:rsidP="00076E99">
      <w:pPr>
        <w:pStyle w:val="ListParagraph"/>
        <w:numPr>
          <w:ilvl w:val="0"/>
          <w:numId w:val="14"/>
        </w:numPr>
        <w:shd w:val="clear" w:color="auto" w:fill="FFFFFF"/>
        <w:autoSpaceDE w:val="0"/>
        <w:ind w:left="993" w:right="57" w:hanging="284"/>
        <w:jc w:val="both"/>
      </w:pPr>
      <w:r w:rsidRPr="003C5F80">
        <w:rPr>
          <w:sz w:val="28"/>
          <w:szCs w:val="28"/>
        </w:rPr>
        <w:t>līmenis</w:t>
      </w:r>
      <w:r w:rsidRPr="005A4911">
        <w:rPr>
          <w:i/>
          <w:sz w:val="28"/>
          <w:szCs w:val="28"/>
        </w:rPr>
        <w:t>–</w:t>
      </w:r>
      <w:r w:rsidRPr="00544BBB">
        <w:rPr>
          <w:sz w:val="28"/>
          <w:szCs w:val="28"/>
        </w:rPr>
        <w:t>policijas instruktoru amatu saimei nepieciešamā</w:t>
      </w:r>
      <w:r w:rsidR="00544BBB" w:rsidRPr="00544BBB">
        <w:rPr>
          <w:sz w:val="28"/>
          <w:szCs w:val="28"/>
        </w:rPr>
        <w:t>s</w:t>
      </w:r>
      <w:r w:rsidRPr="00544BBB">
        <w:rPr>
          <w:sz w:val="28"/>
          <w:szCs w:val="28"/>
        </w:rPr>
        <w:t xml:space="preserve"> Valsts policijas koledžas arodizglītības programmas</w:t>
      </w:r>
      <w:r w:rsidR="00544BBB">
        <w:rPr>
          <w:sz w:val="28"/>
          <w:szCs w:val="28"/>
        </w:rPr>
        <w:t xml:space="preserve"> </w:t>
      </w:r>
      <w:r w:rsidR="00544BBB" w:rsidRPr="00544BBB">
        <w:rPr>
          <w:sz w:val="28"/>
          <w:szCs w:val="28"/>
        </w:rPr>
        <w:t xml:space="preserve">„Policijas darbs” </w:t>
      </w:r>
      <w:r w:rsidRPr="00544BBB">
        <w:rPr>
          <w:sz w:val="28"/>
          <w:szCs w:val="28"/>
        </w:rPr>
        <w:t xml:space="preserve">apguve Valsts </w:t>
      </w:r>
      <w:r w:rsidRPr="00544BBB">
        <w:rPr>
          <w:sz w:val="28"/>
          <w:szCs w:val="28"/>
        </w:rPr>
        <w:lastRenderedPageBreak/>
        <w:t>policijas koledžā</w:t>
      </w:r>
      <w:r w:rsidR="00A53EFC">
        <w:rPr>
          <w:sz w:val="28"/>
          <w:szCs w:val="28"/>
        </w:rPr>
        <w:t xml:space="preserve"> (mācību ilgums–</w:t>
      </w:r>
      <w:r w:rsidR="00383120">
        <w:rPr>
          <w:sz w:val="28"/>
          <w:szCs w:val="28"/>
        </w:rPr>
        <w:t xml:space="preserve">1 </w:t>
      </w:r>
      <w:r w:rsidR="00521A12" w:rsidRPr="00544BBB">
        <w:rPr>
          <w:sz w:val="28"/>
          <w:szCs w:val="28"/>
        </w:rPr>
        <w:t>gads; iegūstamā profesionālā kvalifikācija–</w:t>
      </w:r>
      <w:r w:rsidR="00BE1D3C">
        <w:rPr>
          <w:sz w:val="28"/>
          <w:szCs w:val="28"/>
        </w:rPr>
        <w:t>Valsts policijas jaunākais inspektors</w:t>
      </w:r>
      <w:r w:rsidR="00521A12" w:rsidRPr="00544BBB">
        <w:rPr>
          <w:sz w:val="28"/>
          <w:szCs w:val="28"/>
        </w:rPr>
        <w:t>; profesionālās kvalifikācijas līmenis–otrais). Pēc šīs programmas apguves absolvents dienestu veic kārtībnieka amatā (piemēram–satiksmes uzraudzības jomā, patruļdienestā</w:t>
      </w:r>
      <w:r w:rsidR="00544BBB" w:rsidRPr="00544BBB">
        <w:rPr>
          <w:sz w:val="28"/>
          <w:szCs w:val="28"/>
        </w:rPr>
        <w:t>, s</w:t>
      </w:r>
      <w:r w:rsidR="00521A12" w:rsidRPr="00544BBB">
        <w:rPr>
          <w:sz w:val="28"/>
          <w:szCs w:val="28"/>
        </w:rPr>
        <w:t xml:space="preserve">peciālo objektu </w:t>
      </w:r>
      <w:r w:rsidR="00544BBB" w:rsidRPr="00544BBB">
        <w:rPr>
          <w:sz w:val="28"/>
          <w:szCs w:val="28"/>
        </w:rPr>
        <w:t>apsardzībā, konvojā u.c.)</w:t>
      </w:r>
      <w:r w:rsidR="00521A12" w:rsidRPr="00544BBB">
        <w:rPr>
          <w:sz w:val="28"/>
          <w:szCs w:val="28"/>
        </w:rPr>
        <w:t>;</w:t>
      </w:r>
    </w:p>
    <w:p w:rsidR="00544BBB" w:rsidRPr="00544BBB" w:rsidRDefault="00A03F12" w:rsidP="00076E99">
      <w:pPr>
        <w:pStyle w:val="ListParagraph"/>
        <w:numPr>
          <w:ilvl w:val="0"/>
          <w:numId w:val="14"/>
        </w:numPr>
        <w:shd w:val="clear" w:color="auto" w:fill="FFFFFF"/>
        <w:autoSpaceDE w:val="0"/>
        <w:ind w:left="993" w:right="57" w:hanging="284"/>
        <w:jc w:val="both"/>
        <w:rPr>
          <w:sz w:val="28"/>
          <w:szCs w:val="28"/>
        </w:rPr>
      </w:pPr>
      <w:r w:rsidRPr="003C5F80">
        <w:rPr>
          <w:sz w:val="28"/>
          <w:szCs w:val="28"/>
        </w:rPr>
        <w:t>līmenis</w:t>
      </w:r>
      <w:r w:rsidRPr="00544BBB">
        <w:rPr>
          <w:sz w:val="28"/>
          <w:szCs w:val="28"/>
        </w:rPr>
        <w:t>–</w:t>
      </w:r>
      <w:r w:rsidR="007B64F3" w:rsidRPr="00544BBB">
        <w:rPr>
          <w:sz w:val="28"/>
          <w:szCs w:val="28"/>
        </w:rPr>
        <w:t xml:space="preserve">policijas </w:t>
      </w:r>
      <w:r w:rsidR="00544BBB" w:rsidRPr="00544BBB">
        <w:rPr>
          <w:sz w:val="28"/>
          <w:szCs w:val="28"/>
        </w:rPr>
        <w:t xml:space="preserve">jaunāko virsnieku </w:t>
      </w:r>
      <w:r w:rsidR="007B64F3" w:rsidRPr="00544BBB">
        <w:rPr>
          <w:sz w:val="28"/>
          <w:szCs w:val="28"/>
        </w:rPr>
        <w:t>amata</w:t>
      </w:r>
      <w:r w:rsidR="00544BBB" w:rsidRPr="00544BBB">
        <w:rPr>
          <w:sz w:val="28"/>
          <w:szCs w:val="28"/>
        </w:rPr>
        <w:t xml:space="preserve"> saimei nepieciešamās pirmā līmeņa profesionālā</w:t>
      </w:r>
      <w:r w:rsidR="00C92A09">
        <w:rPr>
          <w:sz w:val="28"/>
          <w:szCs w:val="28"/>
        </w:rPr>
        <w:t>s</w:t>
      </w:r>
      <w:r w:rsidR="00544BBB" w:rsidRPr="00544BBB">
        <w:rPr>
          <w:sz w:val="28"/>
          <w:szCs w:val="28"/>
        </w:rPr>
        <w:t xml:space="preserve"> augstākās izglītības</w:t>
      </w:r>
      <w:r w:rsidR="007B64F3" w:rsidRPr="00544BBB">
        <w:rPr>
          <w:sz w:val="28"/>
          <w:szCs w:val="28"/>
        </w:rPr>
        <w:t xml:space="preserve"> </w:t>
      </w:r>
      <w:r w:rsidR="00544BBB" w:rsidRPr="00544BBB">
        <w:rPr>
          <w:sz w:val="28"/>
          <w:szCs w:val="28"/>
        </w:rPr>
        <w:t xml:space="preserve">ieguve Valsts policijas koledžā izglītības programmā „Policijas darbs” (studiju ilgums – </w:t>
      </w:r>
      <w:r w:rsidR="00EA3567">
        <w:rPr>
          <w:sz w:val="28"/>
          <w:szCs w:val="28"/>
        </w:rPr>
        <w:t>2,5</w:t>
      </w:r>
      <w:r w:rsidR="00544BBB" w:rsidRPr="00544BBB">
        <w:rPr>
          <w:sz w:val="28"/>
          <w:szCs w:val="28"/>
        </w:rPr>
        <w:t xml:space="preserve"> gadu pilna laika studijas un </w:t>
      </w:r>
      <w:r w:rsidR="00EA3567">
        <w:rPr>
          <w:sz w:val="28"/>
          <w:szCs w:val="28"/>
        </w:rPr>
        <w:t>3</w:t>
      </w:r>
      <w:r w:rsidR="00544BBB" w:rsidRPr="00544BBB">
        <w:rPr>
          <w:sz w:val="28"/>
          <w:szCs w:val="28"/>
        </w:rPr>
        <w:t xml:space="preserve"> gadu nepilna laika studijas; profesionālās kvalifikācijas līmenis – ceturtais). Pēc šīs programmas apguves absolvents dien jaunākā virsnieka amatā kārtības policijas vai kriminālpolicijas inspektora u.c. amatos;</w:t>
      </w:r>
    </w:p>
    <w:p w:rsidR="00A7475C" w:rsidRPr="00204B08" w:rsidRDefault="00544BBB" w:rsidP="00076E99">
      <w:pPr>
        <w:pStyle w:val="ListParagraph"/>
        <w:numPr>
          <w:ilvl w:val="0"/>
          <w:numId w:val="14"/>
        </w:numPr>
        <w:shd w:val="clear" w:color="auto" w:fill="FFFFFF"/>
        <w:autoSpaceDE w:val="0"/>
        <w:ind w:left="993" w:right="57" w:hanging="284"/>
        <w:jc w:val="both"/>
        <w:rPr>
          <w:sz w:val="28"/>
          <w:szCs w:val="28"/>
        </w:rPr>
      </w:pPr>
      <w:proofErr w:type="gramStart"/>
      <w:r w:rsidRPr="003C5F80">
        <w:rPr>
          <w:sz w:val="28"/>
          <w:szCs w:val="28"/>
        </w:rPr>
        <w:t>līmenis</w:t>
      </w:r>
      <w:r w:rsidRPr="00204B08">
        <w:rPr>
          <w:sz w:val="28"/>
          <w:szCs w:val="28"/>
        </w:rPr>
        <w:t>–</w:t>
      </w:r>
      <w:r w:rsidR="00A7475C" w:rsidRPr="00204B08">
        <w:rPr>
          <w:sz w:val="28"/>
          <w:szCs w:val="28"/>
        </w:rPr>
        <w:t xml:space="preserve"> p</w:t>
      </w:r>
      <w:proofErr w:type="gramEnd"/>
      <w:r w:rsidR="00A7475C" w:rsidRPr="00204B08">
        <w:rPr>
          <w:sz w:val="28"/>
          <w:szCs w:val="28"/>
        </w:rPr>
        <w:t xml:space="preserve">olicijas vecāko virsnieku amata saimei nepieciešamās otrā līmeņa profesionālā augstākās izglītības ieguve Rīgas Stradiņa universitātes profesionālās augstākās izglītības bakalaura studiju programma „Tiesību zinātne” (studiju ilgums – </w:t>
      </w:r>
      <w:r w:rsidR="00EA3567">
        <w:rPr>
          <w:sz w:val="28"/>
          <w:szCs w:val="28"/>
        </w:rPr>
        <w:t>2</w:t>
      </w:r>
      <w:r w:rsidR="00A7475C" w:rsidRPr="00204B08">
        <w:rPr>
          <w:sz w:val="28"/>
          <w:szCs w:val="28"/>
        </w:rPr>
        <w:t xml:space="preserve"> gadu pilna laika studijas un </w:t>
      </w:r>
      <w:r w:rsidR="00EA3567">
        <w:rPr>
          <w:sz w:val="28"/>
          <w:szCs w:val="28"/>
        </w:rPr>
        <w:t>2,5</w:t>
      </w:r>
      <w:r w:rsidR="00A7475C" w:rsidRPr="00204B08">
        <w:rPr>
          <w:sz w:val="28"/>
          <w:szCs w:val="28"/>
        </w:rPr>
        <w:t xml:space="preserve"> gadu nepilna laika studijas; iegūstamā profesionālā kvalifikācija – juriskonsults; profesionālās kvalifikācijas līmenis – piektais, pēdējā uzņemšana bija 2016.gadā).</w:t>
      </w:r>
      <w:r w:rsidR="00204B08">
        <w:rPr>
          <w:sz w:val="28"/>
          <w:szCs w:val="28"/>
        </w:rPr>
        <w:t xml:space="preserve"> </w:t>
      </w:r>
      <w:r w:rsidR="006D2E9E">
        <w:rPr>
          <w:sz w:val="28"/>
          <w:szCs w:val="28"/>
        </w:rPr>
        <w:t>Šīs programmas</w:t>
      </w:r>
      <w:r w:rsidR="006D2E9E" w:rsidRPr="00204B08">
        <w:rPr>
          <w:sz w:val="28"/>
          <w:szCs w:val="28"/>
        </w:rPr>
        <w:t xml:space="preserve"> absolvent</w:t>
      </w:r>
      <w:r w:rsidR="00EB4D30">
        <w:rPr>
          <w:sz w:val="28"/>
          <w:szCs w:val="28"/>
        </w:rPr>
        <w:t>s</w:t>
      </w:r>
      <w:r w:rsidR="006D2E9E" w:rsidRPr="00204B08">
        <w:rPr>
          <w:sz w:val="28"/>
          <w:szCs w:val="28"/>
        </w:rPr>
        <w:t xml:space="preserve"> </w:t>
      </w:r>
      <w:r w:rsidR="00204B08">
        <w:rPr>
          <w:sz w:val="28"/>
          <w:szCs w:val="28"/>
        </w:rPr>
        <w:t>dien vecākā</w:t>
      </w:r>
      <w:r w:rsidR="00204B08" w:rsidRPr="00544BBB">
        <w:rPr>
          <w:sz w:val="28"/>
          <w:szCs w:val="28"/>
        </w:rPr>
        <w:t xml:space="preserve"> virsnieka amatā kārtības policijas vai kriminālpolicijas </w:t>
      </w:r>
      <w:r w:rsidR="00204B08">
        <w:rPr>
          <w:sz w:val="28"/>
          <w:szCs w:val="28"/>
        </w:rPr>
        <w:t xml:space="preserve">vecākā </w:t>
      </w:r>
      <w:r w:rsidR="00204B08" w:rsidRPr="00544BBB">
        <w:rPr>
          <w:sz w:val="28"/>
          <w:szCs w:val="28"/>
        </w:rPr>
        <w:t>inspektora</w:t>
      </w:r>
      <w:r w:rsidR="00204B08">
        <w:rPr>
          <w:sz w:val="28"/>
          <w:szCs w:val="28"/>
        </w:rPr>
        <w:t>, galvenā insp</w:t>
      </w:r>
      <w:r w:rsidR="00EB4D30">
        <w:rPr>
          <w:sz w:val="28"/>
          <w:szCs w:val="28"/>
        </w:rPr>
        <w:t>ektora, struktūrvienību vadītāja</w:t>
      </w:r>
      <w:r w:rsidR="00204B08" w:rsidRPr="00544BBB">
        <w:rPr>
          <w:sz w:val="28"/>
          <w:szCs w:val="28"/>
        </w:rPr>
        <w:t xml:space="preserve"> u.c. amatos</w:t>
      </w:r>
      <w:r w:rsidR="00204B08">
        <w:rPr>
          <w:sz w:val="28"/>
          <w:szCs w:val="28"/>
        </w:rPr>
        <w:t>.</w:t>
      </w:r>
      <w:r w:rsidR="00204B08" w:rsidRPr="00204B08">
        <w:rPr>
          <w:sz w:val="28"/>
          <w:szCs w:val="28"/>
        </w:rPr>
        <w:t xml:space="preserve"> </w:t>
      </w:r>
      <w:r w:rsidR="00A7475C" w:rsidRPr="00204B08">
        <w:rPr>
          <w:sz w:val="28"/>
          <w:szCs w:val="28"/>
        </w:rPr>
        <w:t xml:space="preserve">Papildus minētajam, </w:t>
      </w:r>
      <w:r w:rsidR="006D2E9E">
        <w:rPr>
          <w:sz w:val="28"/>
          <w:szCs w:val="28"/>
        </w:rPr>
        <w:t>vecākā virsnieka amatu</w:t>
      </w:r>
      <w:r w:rsidR="006D2E9E" w:rsidRPr="00204B08">
        <w:rPr>
          <w:sz w:val="28"/>
          <w:szCs w:val="28"/>
        </w:rPr>
        <w:t xml:space="preserve"> </w:t>
      </w:r>
      <w:r w:rsidR="006D2E9E">
        <w:rPr>
          <w:sz w:val="28"/>
          <w:szCs w:val="28"/>
        </w:rPr>
        <w:t xml:space="preserve">ir tiesīgi ieņemt </w:t>
      </w:r>
      <w:r w:rsidR="00A7475C" w:rsidRPr="00204B08">
        <w:rPr>
          <w:sz w:val="28"/>
          <w:szCs w:val="28"/>
        </w:rPr>
        <w:t>person</w:t>
      </w:r>
      <w:r w:rsidR="00EB4D30">
        <w:rPr>
          <w:sz w:val="28"/>
          <w:szCs w:val="28"/>
        </w:rPr>
        <w:t>a</w:t>
      </w:r>
      <w:r w:rsidR="00A7475C" w:rsidRPr="00204B08">
        <w:rPr>
          <w:sz w:val="28"/>
          <w:szCs w:val="28"/>
        </w:rPr>
        <w:t xml:space="preserve"> ar jau iegūtu augstāko izglītību (dažādu tematisko izglītības jomu), </w:t>
      </w:r>
      <w:r w:rsidR="00C92A09">
        <w:rPr>
          <w:sz w:val="28"/>
          <w:szCs w:val="28"/>
        </w:rPr>
        <w:t>kura</w:t>
      </w:r>
      <w:r w:rsidR="006D2E9E">
        <w:rPr>
          <w:sz w:val="28"/>
          <w:szCs w:val="28"/>
        </w:rPr>
        <w:t xml:space="preserve"> </w:t>
      </w:r>
      <w:r w:rsidR="00204B08" w:rsidRPr="00204B08">
        <w:rPr>
          <w:sz w:val="28"/>
          <w:szCs w:val="28"/>
        </w:rPr>
        <w:t xml:space="preserve">sekmīgi </w:t>
      </w:r>
      <w:r w:rsidR="00EB4D30">
        <w:rPr>
          <w:sz w:val="28"/>
          <w:szCs w:val="28"/>
        </w:rPr>
        <w:t>apguvus</w:t>
      </w:r>
      <w:r w:rsidR="006D2E9E">
        <w:rPr>
          <w:sz w:val="28"/>
          <w:szCs w:val="28"/>
        </w:rPr>
        <w:t>i</w:t>
      </w:r>
      <w:r w:rsidR="00204B08" w:rsidRPr="00204B08">
        <w:rPr>
          <w:sz w:val="28"/>
          <w:szCs w:val="28"/>
        </w:rPr>
        <w:t xml:space="preserve"> </w:t>
      </w:r>
      <w:r w:rsidR="00A7475C" w:rsidRPr="00204B08">
        <w:rPr>
          <w:sz w:val="28"/>
          <w:szCs w:val="28"/>
        </w:rPr>
        <w:t>Valsts policijas koledžā īstenot</w:t>
      </w:r>
      <w:r w:rsidR="00204B08" w:rsidRPr="00204B08">
        <w:rPr>
          <w:sz w:val="28"/>
          <w:szCs w:val="28"/>
        </w:rPr>
        <w:t>o</w:t>
      </w:r>
      <w:r w:rsidR="00A7475C" w:rsidRPr="00204B08">
        <w:rPr>
          <w:sz w:val="28"/>
          <w:szCs w:val="28"/>
        </w:rPr>
        <w:t xml:space="preserve"> profesionālās pilnveides izglītības programm</w:t>
      </w:r>
      <w:r w:rsidR="00204B08" w:rsidRPr="00204B08">
        <w:rPr>
          <w:sz w:val="28"/>
          <w:szCs w:val="28"/>
        </w:rPr>
        <w:t>u</w:t>
      </w:r>
      <w:r w:rsidR="00A7475C" w:rsidRPr="00204B08">
        <w:rPr>
          <w:sz w:val="28"/>
          <w:szCs w:val="28"/>
        </w:rPr>
        <w:t xml:space="preserve"> „Policijas darba pamati” </w:t>
      </w:r>
      <w:r w:rsidR="00204B08" w:rsidRPr="00204B08">
        <w:rPr>
          <w:sz w:val="28"/>
          <w:szCs w:val="28"/>
        </w:rPr>
        <w:t>(mācību ilgums, ieskaitot praksi–</w:t>
      </w:r>
      <w:r w:rsidR="00A53EFC">
        <w:rPr>
          <w:sz w:val="28"/>
          <w:szCs w:val="28"/>
        </w:rPr>
        <w:t>seši</w:t>
      </w:r>
      <w:r w:rsidR="00A7475C" w:rsidRPr="00204B08">
        <w:rPr>
          <w:sz w:val="28"/>
          <w:szCs w:val="28"/>
        </w:rPr>
        <w:t xml:space="preserve"> </w:t>
      </w:r>
      <w:r w:rsidR="00204B08" w:rsidRPr="00204B08">
        <w:rPr>
          <w:sz w:val="28"/>
          <w:szCs w:val="28"/>
        </w:rPr>
        <w:t xml:space="preserve">mēneši) </w:t>
      </w:r>
      <w:r w:rsidR="00204B08">
        <w:rPr>
          <w:sz w:val="28"/>
          <w:szCs w:val="28"/>
        </w:rPr>
        <w:t>un iztur</w:t>
      </w:r>
      <w:r w:rsidR="00EB4D30">
        <w:rPr>
          <w:sz w:val="28"/>
          <w:szCs w:val="28"/>
        </w:rPr>
        <w:t>ējus</w:t>
      </w:r>
      <w:r w:rsidR="006D2E9E">
        <w:rPr>
          <w:sz w:val="28"/>
          <w:szCs w:val="28"/>
        </w:rPr>
        <w:t>i</w:t>
      </w:r>
      <w:r w:rsidR="00204B08">
        <w:rPr>
          <w:sz w:val="28"/>
          <w:szCs w:val="28"/>
        </w:rPr>
        <w:t xml:space="preserve"> pārbaudes termiņu</w:t>
      </w:r>
      <w:r w:rsidR="006D2E9E">
        <w:rPr>
          <w:sz w:val="28"/>
          <w:szCs w:val="28"/>
        </w:rPr>
        <w:t>. Š</w:t>
      </w:r>
      <w:r w:rsidR="00A7475C" w:rsidRPr="00204B08">
        <w:rPr>
          <w:sz w:val="28"/>
          <w:szCs w:val="28"/>
        </w:rPr>
        <w:t>ī</w:t>
      </w:r>
      <w:r w:rsidR="00EB4D30">
        <w:rPr>
          <w:sz w:val="28"/>
          <w:szCs w:val="28"/>
        </w:rPr>
        <w:t>s programmas apguves absolventu</w:t>
      </w:r>
      <w:r w:rsidR="00A7475C" w:rsidRPr="00204B08">
        <w:rPr>
          <w:sz w:val="28"/>
          <w:szCs w:val="28"/>
        </w:rPr>
        <w:t xml:space="preserve"> pārceļ dienestam Valsts policijā, jo mācību Valsts policijas koledžā l</w:t>
      </w:r>
      <w:r w:rsidR="00EB4D30">
        <w:rPr>
          <w:sz w:val="28"/>
          <w:szCs w:val="28"/>
        </w:rPr>
        <w:t>aikā viņš atrodas kadeta amatā</w:t>
      </w:r>
      <w:r w:rsidR="006D2E9E">
        <w:rPr>
          <w:sz w:val="28"/>
          <w:szCs w:val="28"/>
        </w:rPr>
        <w:t>.</w:t>
      </w:r>
    </w:p>
    <w:p w:rsidR="007B64F3" w:rsidRPr="00120B2B" w:rsidRDefault="007B64F3" w:rsidP="00DF5473">
      <w:pPr>
        <w:pStyle w:val="ListParagraph"/>
        <w:numPr>
          <w:ilvl w:val="0"/>
          <w:numId w:val="1"/>
        </w:numPr>
        <w:ind w:firstLine="567"/>
        <w:jc w:val="both"/>
        <w:rPr>
          <w:color w:val="000000"/>
          <w:spacing w:val="-2"/>
          <w:sz w:val="28"/>
          <w:szCs w:val="28"/>
        </w:rPr>
      </w:pPr>
      <w:r w:rsidRPr="00120B2B">
        <w:rPr>
          <w:sz w:val="28"/>
          <w:szCs w:val="28"/>
        </w:rPr>
        <w:t xml:space="preserve">Par vājāko un pilnveidojamo posmu izveidotajā sistēmā </w:t>
      </w:r>
      <w:r w:rsidR="00120B2B" w:rsidRPr="00120B2B">
        <w:rPr>
          <w:sz w:val="28"/>
          <w:szCs w:val="28"/>
        </w:rPr>
        <w:t>līdz šim pamatoti varēja atzīt</w:t>
      </w:r>
      <w:r w:rsidRPr="00120B2B">
        <w:rPr>
          <w:sz w:val="28"/>
          <w:szCs w:val="28"/>
        </w:rPr>
        <w:t xml:space="preserve"> Valsts policija</w:t>
      </w:r>
      <w:r w:rsidR="006D2E9E" w:rsidRPr="00120B2B">
        <w:rPr>
          <w:sz w:val="28"/>
          <w:szCs w:val="28"/>
        </w:rPr>
        <w:t>s vecāko virsnieku profesionāl</w:t>
      </w:r>
      <w:r w:rsidR="00120B2B" w:rsidRPr="00120B2B">
        <w:rPr>
          <w:sz w:val="28"/>
          <w:szCs w:val="28"/>
        </w:rPr>
        <w:t>o</w:t>
      </w:r>
      <w:r w:rsidRPr="00120B2B">
        <w:rPr>
          <w:sz w:val="28"/>
          <w:szCs w:val="28"/>
        </w:rPr>
        <w:t xml:space="preserve"> sagatavošan</w:t>
      </w:r>
      <w:r w:rsidR="00120B2B" w:rsidRPr="00120B2B">
        <w:rPr>
          <w:sz w:val="28"/>
          <w:szCs w:val="28"/>
        </w:rPr>
        <w:t>u</w:t>
      </w:r>
      <w:r w:rsidRPr="00120B2B">
        <w:rPr>
          <w:sz w:val="28"/>
          <w:szCs w:val="28"/>
        </w:rPr>
        <w:t>, par kuras lūzuma punktu</w:t>
      </w:r>
      <w:r w:rsidR="00120B2B" w:rsidRPr="00120B2B">
        <w:rPr>
          <w:sz w:val="28"/>
          <w:szCs w:val="28"/>
        </w:rPr>
        <w:t xml:space="preserve"> vēsturiski</w:t>
      </w:r>
      <w:r w:rsidRPr="00120B2B">
        <w:rPr>
          <w:sz w:val="28"/>
          <w:szCs w:val="28"/>
        </w:rPr>
        <w:t xml:space="preserve"> uzskatāms </w:t>
      </w:r>
      <w:proofErr w:type="gramStart"/>
      <w:r w:rsidRPr="00120B2B">
        <w:rPr>
          <w:sz w:val="28"/>
          <w:szCs w:val="28"/>
        </w:rPr>
        <w:t>2010.gads</w:t>
      </w:r>
      <w:proofErr w:type="gramEnd"/>
      <w:r w:rsidRPr="00120B2B">
        <w:rPr>
          <w:sz w:val="28"/>
          <w:szCs w:val="28"/>
        </w:rPr>
        <w:t xml:space="preserve">, kad </w:t>
      </w:r>
      <w:r w:rsidRPr="00120B2B">
        <w:rPr>
          <w:bCs/>
          <w:sz w:val="28"/>
          <w:szCs w:val="28"/>
        </w:rPr>
        <w:t>tika likvidēta</w:t>
      </w:r>
      <w:r w:rsidRPr="00120B2B">
        <w:rPr>
          <w:sz w:val="28"/>
          <w:szCs w:val="28"/>
        </w:rPr>
        <w:t> Latvijas Policijas akadēmija</w:t>
      </w:r>
      <w:r w:rsidR="00120B2B" w:rsidRPr="00120B2B">
        <w:rPr>
          <w:sz w:val="28"/>
          <w:szCs w:val="28"/>
        </w:rPr>
        <w:t xml:space="preserve">. </w:t>
      </w:r>
      <w:r w:rsidRPr="00120B2B">
        <w:rPr>
          <w:sz w:val="28"/>
        </w:rPr>
        <w:t>Pēc Latvijas Policijas akadēmijas likvidācijas Iekšlietu ministrijas padotības iestāžu personāla profesionālās izglītības sistēma tika mainīta un pielāgota jauniem apstākļiem.</w:t>
      </w:r>
      <w:r w:rsidRPr="00120B2B">
        <w:rPr>
          <w:sz w:val="28"/>
          <w:szCs w:val="28"/>
        </w:rPr>
        <w:t xml:space="preserve"> Saskaņā ar Augstskolu likuma </w:t>
      </w:r>
      <w:proofErr w:type="gramStart"/>
      <w:r w:rsidRPr="00120B2B">
        <w:rPr>
          <w:sz w:val="28"/>
          <w:szCs w:val="28"/>
        </w:rPr>
        <w:t>55.panta</w:t>
      </w:r>
      <w:proofErr w:type="gramEnd"/>
      <w:r w:rsidRPr="00120B2B">
        <w:rPr>
          <w:sz w:val="28"/>
          <w:szCs w:val="28"/>
        </w:rPr>
        <w:t xml:space="preserve"> astoto daļu un Iekšlietu ministrijas ar Latvijas Universitāti 2009.gada 30.oktobrī noslēgto vienošanos Nr.80 likvidētās akadēmijas studējošiem tika nodrošināta iespēja turpināt un pabeigt studijas Latvijas Universitātē, speciāli izstrādātās studiju programmās, kas bija ekvivalentas pārtraukto studiju programmām. Faktiski šos studentus var uzskatīt par pēdējiem, kuri otrā līmeņa </w:t>
      </w:r>
      <w:r w:rsidRPr="00120B2B">
        <w:rPr>
          <w:color w:val="000000"/>
          <w:spacing w:val="-2"/>
          <w:sz w:val="28"/>
          <w:szCs w:val="28"/>
        </w:rPr>
        <w:t xml:space="preserve">profesionālās augstākās izglītības programmas ietvaros ieguva jurista kvalifikāciju, vienlaikus apgūstot kādu no policijas darba </w:t>
      </w:r>
      <w:proofErr w:type="spellStart"/>
      <w:r w:rsidRPr="00120B2B">
        <w:rPr>
          <w:color w:val="000000"/>
          <w:spacing w:val="-2"/>
          <w:sz w:val="28"/>
          <w:szCs w:val="28"/>
        </w:rPr>
        <w:t>specializācijām</w:t>
      </w:r>
      <w:proofErr w:type="spellEnd"/>
      <w:r w:rsidRPr="00120B2B">
        <w:rPr>
          <w:color w:val="000000"/>
          <w:spacing w:val="-2"/>
          <w:sz w:val="28"/>
          <w:szCs w:val="28"/>
        </w:rPr>
        <w:t xml:space="preserve">, jo saskaņā ar šobrīd spēkā esošo jurista profesijas standartu jurista kvalifikācija piešķirama tikai maģistra grādu ieguvējiem pēc vismaz piecus gadus ilgām tiesību zinātnes studijām, vai arī ne vēlāk kā līdz </w:t>
      </w:r>
      <w:proofErr w:type="gramStart"/>
      <w:r w:rsidRPr="00120B2B">
        <w:rPr>
          <w:color w:val="000000"/>
          <w:spacing w:val="-2"/>
          <w:sz w:val="28"/>
          <w:szCs w:val="28"/>
        </w:rPr>
        <w:t>2010.gada</w:t>
      </w:r>
      <w:proofErr w:type="gramEnd"/>
      <w:r w:rsidRPr="00120B2B">
        <w:rPr>
          <w:color w:val="000000"/>
          <w:spacing w:val="-2"/>
          <w:sz w:val="28"/>
          <w:szCs w:val="28"/>
        </w:rPr>
        <w:t xml:space="preserve"> </w:t>
      </w:r>
      <w:r w:rsidRPr="00120B2B">
        <w:rPr>
          <w:color w:val="000000"/>
          <w:spacing w:val="-2"/>
          <w:sz w:val="28"/>
          <w:szCs w:val="28"/>
        </w:rPr>
        <w:lastRenderedPageBreak/>
        <w:t>1.jūlijam uzsāktām (un sekmīgi absolvētām) studijām  tiesību zinātnē bez maģistra grāda, ja to apliecina valsts atzīts augstākās izglītības diploms</w:t>
      </w:r>
      <w:r>
        <w:rPr>
          <w:rStyle w:val="FootnoteReference"/>
          <w:color w:val="000000"/>
          <w:spacing w:val="-2"/>
          <w:sz w:val="28"/>
          <w:szCs w:val="28"/>
        </w:rPr>
        <w:footnoteReference w:id="1"/>
      </w:r>
      <w:r w:rsidRPr="00120B2B">
        <w:rPr>
          <w:color w:val="000000"/>
          <w:spacing w:val="-2"/>
          <w:sz w:val="28"/>
          <w:szCs w:val="28"/>
        </w:rPr>
        <w:t xml:space="preserve">. </w:t>
      </w:r>
    </w:p>
    <w:p w:rsidR="007B64F3" w:rsidRPr="0027510E" w:rsidRDefault="007B64F3" w:rsidP="007B64F3">
      <w:pPr>
        <w:pStyle w:val="ListParagraph"/>
        <w:numPr>
          <w:ilvl w:val="0"/>
          <w:numId w:val="1"/>
        </w:numPr>
        <w:ind w:firstLine="567"/>
        <w:jc w:val="both"/>
        <w:rPr>
          <w:color w:val="000000"/>
          <w:spacing w:val="-2"/>
          <w:sz w:val="28"/>
          <w:szCs w:val="28"/>
        </w:rPr>
      </w:pPr>
      <w:r w:rsidRPr="003A5090">
        <w:rPr>
          <w:color w:val="000000"/>
          <w:spacing w:val="-2"/>
          <w:sz w:val="28"/>
          <w:szCs w:val="28"/>
        </w:rPr>
        <w:t>Ņemot vērā, ka</w:t>
      </w:r>
      <w:r>
        <w:rPr>
          <w:color w:val="000000"/>
          <w:spacing w:val="-2"/>
          <w:sz w:val="28"/>
          <w:szCs w:val="28"/>
        </w:rPr>
        <w:t xml:space="preserve"> maģistra grāda nepieciešamība nevienam amatam (izņemot </w:t>
      </w:r>
      <w:r w:rsidR="006D2E9E">
        <w:rPr>
          <w:color w:val="000000"/>
          <w:spacing w:val="-2"/>
          <w:sz w:val="28"/>
          <w:szCs w:val="28"/>
        </w:rPr>
        <w:t>koledžas</w:t>
      </w:r>
      <w:r>
        <w:rPr>
          <w:color w:val="000000"/>
          <w:spacing w:val="-2"/>
          <w:sz w:val="28"/>
          <w:szCs w:val="28"/>
        </w:rPr>
        <w:t xml:space="preserve"> akadēmisko personālu) Valsts policijā netika paredzēta</w:t>
      </w:r>
      <w:r>
        <w:rPr>
          <w:rStyle w:val="FootnoteReference"/>
          <w:color w:val="000000"/>
          <w:spacing w:val="-2"/>
          <w:sz w:val="28"/>
          <w:szCs w:val="28"/>
        </w:rPr>
        <w:footnoteReference w:id="2"/>
      </w:r>
      <w:r>
        <w:rPr>
          <w:color w:val="000000"/>
          <w:spacing w:val="-2"/>
          <w:sz w:val="28"/>
          <w:szCs w:val="28"/>
        </w:rPr>
        <w:t xml:space="preserve">, un to, ka vienošanās ar </w:t>
      </w:r>
      <w:r w:rsidR="006D2E9E" w:rsidRPr="00CF27B7">
        <w:rPr>
          <w:sz w:val="28"/>
          <w:szCs w:val="28"/>
        </w:rPr>
        <w:t>Latvijas Universitāt</w:t>
      </w:r>
      <w:r w:rsidR="006D2E9E">
        <w:rPr>
          <w:sz w:val="28"/>
          <w:szCs w:val="28"/>
        </w:rPr>
        <w:t>i</w:t>
      </w:r>
      <w:r>
        <w:rPr>
          <w:color w:val="000000"/>
          <w:spacing w:val="-2"/>
          <w:sz w:val="28"/>
          <w:szCs w:val="28"/>
        </w:rPr>
        <w:t xml:space="preserve"> paredzēja saistības tikai attiecībā uz likvidētās iestādes studējošajiem, Valsts policija</w:t>
      </w:r>
      <w:r w:rsidRPr="002A3820">
        <w:rPr>
          <w:sz w:val="28"/>
          <w:szCs w:val="28"/>
        </w:rPr>
        <w:t xml:space="preserve"> </w:t>
      </w:r>
      <w:proofErr w:type="gramStart"/>
      <w:r w:rsidRPr="002A3820">
        <w:rPr>
          <w:sz w:val="28"/>
          <w:szCs w:val="28"/>
        </w:rPr>
        <w:t>2011.gada</w:t>
      </w:r>
      <w:proofErr w:type="gramEnd"/>
      <w:r w:rsidRPr="002A3820">
        <w:rPr>
          <w:sz w:val="28"/>
          <w:szCs w:val="28"/>
        </w:rPr>
        <w:t xml:space="preserve"> 19.janvārī noslēdz</w:t>
      </w:r>
      <w:r>
        <w:rPr>
          <w:sz w:val="28"/>
          <w:szCs w:val="28"/>
        </w:rPr>
        <w:t xml:space="preserve">a </w:t>
      </w:r>
      <w:r w:rsidRPr="002A3820">
        <w:rPr>
          <w:sz w:val="28"/>
          <w:szCs w:val="28"/>
        </w:rPr>
        <w:t xml:space="preserve">līgumu </w:t>
      </w:r>
      <w:r>
        <w:rPr>
          <w:sz w:val="28"/>
          <w:szCs w:val="28"/>
        </w:rPr>
        <w:t xml:space="preserve">ar </w:t>
      </w:r>
      <w:r w:rsidRPr="002A3820">
        <w:rPr>
          <w:sz w:val="28"/>
          <w:szCs w:val="28"/>
        </w:rPr>
        <w:t>Rīgas Stradiņa universitāt</w:t>
      </w:r>
      <w:r>
        <w:rPr>
          <w:sz w:val="28"/>
          <w:szCs w:val="28"/>
        </w:rPr>
        <w:t>i</w:t>
      </w:r>
      <w:r w:rsidRPr="002A3820">
        <w:rPr>
          <w:sz w:val="28"/>
          <w:szCs w:val="28"/>
        </w:rPr>
        <w:t xml:space="preserve"> </w:t>
      </w:r>
      <w:r>
        <w:rPr>
          <w:sz w:val="28"/>
          <w:szCs w:val="28"/>
        </w:rPr>
        <w:t>p</w:t>
      </w:r>
      <w:r w:rsidRPr="002A3820">
        <w:rPr>
          <w:sz w:val="28"/>
          <w:szCs w:val="28"/>
        </w:rPr>
        <w:t>ar speciālistu sagatavošanu profesionālā bakalaura studiju programmā “Tiesību zinātne”</w:t>
      </w:r>
      <w:r>
        <w:rPr>
          <w:sz w:val="28"/>
          <w:szCs w:val="28"/>
        </w:rPr>
        <w:t xml:space="preserve">, kvalifikācija–juriskonsults. Papildus uz jurisprudenci orientētajiem studiju kursiem, programmā tika iekļauti </w:t>
      </w:r>
      <w:r w:rsidR="00647858">
        <w:rPr>
          <w:sz w:val="28"/>
          <w:szCs w:val="28"/>
        </w:rPr>
        <w:t xml:space="preserve">tikai </w:t>
      </w:r>
      <w:r>
        <w:rPr>
          <w:sz w:val="28"/>
          <w:szCs w:val="28"/>
        </w:rPr>
        <w:t xml:space="preserve">daži ar policijas darbu saistīti </w:t>
      </w:r>
      <w:r w:rsidRPr="002A3820">
        <w:rPr>
          <w:sz w:val="28"/>
          <w:szCs w:val="28"/>
        </w:rPr>
        <w:t xml:space="preserve">obligātās izvēles studiju kursi–Kārtības policijas iestāžu darba organizācija, </w:t>
      </w:r>
      <w:r w:rsidRPr="0027510E">
        <w:rPr>
          <w:color w:val="000000"/>
          <w:spacing w:val="-2"/>
          <w:sz w:val="28"/>
          <w:szCs w:val="28"/>
        </w:rPr>
        <w:t xml:space="preserve">Kriminālizmeklēšanas iestāžu darba organizācija, Izmeklēšanas iestāžu darba organizācija, kā arī brīvas izvēles kurss–Policijas tiesības Latvijā un ārvalstīs. </w:t>
      </w:r>
    </w:p>
    <w:p w:rsidR="007B64F3" w:rsidRDefault="007B64F3" w:rsidP="007B64F3">
      <w:pPr>
        <w:pStyle w:val="NormalWeb"/>
        <w:spacing w:before="0" w:after="0"/>
        <w:ind w:firstLine="709"/>
        <w:jc w:val="both"/>
        <w:rPr>
          <w:sz w:val="28"/>
          <w:szCs w:val="28"/>
        </w:rPr>
      </w:pPr>
      <w:r>
        <w:rPr>
          <w:sz w:val="28"/>
          <w:szCs w:val="28"/>
        </w:rPr>
        <w:t xml:space="preserve">Studiju rezultātu </w:t>
      </w:r>
      <w:r w:rsidRPr="003C5F80">
        <w:rPr>
          <w:sz w:val="28"/>
          <w:szCs w:val="28"/>
        </w:rPr>
        <w:t>(“</w:t>
      </w:r>
      <w:proofErr w:type="spellStart"/>
      <w:r w:rsidRPr="003C5F80">
        <w:rPr>
          <w:sz w:val="28"/>
          <w:szCs w:val="28"/>
        </w:rPr>
        <w:t>learning</w:t>
      </w:r>
      <w:proofErr w:type="spellEnd"/>
      <w:r w:rsidRPr="003C5F80">
        <w:rPr>
          <w:sz w:val="28"/>
          <w:szCs w:val="28"/>
        </w:rPr>
        <w:t xml:space="preserve"> </w:t>
      </w:r>
      <w:proofErr w:type="spellStart"/>
      <w:r w:rsidRPr="003C5F80">
        <w:rPr>
          <w:sz w:val="28"/>
          <w:szCs w:val="28"/>
        </w:rPr>
        <w:t>outcomes</w:t>
      </w:r>
      <w:proofErr w:type="spellEnd"/>
      <w:r w:rsidRPr="003C5F80">
        <w:rPr>
          <w:sz w:val="28"/>
          <w:szCs w:val="28"/>
        </w:rPr>
        <w:t>”)</w:t>
      </w:r>
      <w:r>
        <w:rPr>
          <w:sz w:val="28"/>
          <w:szCs w:val="28"/>
        </w:rPr>
        <w:t xml:space="preserve"> izvērtēšanas </w:t>
      </w:r>
      <w:r w:rsidR="00120B2B">
        <w:rPr>
          <w:sz w:val="28"/>
          <w:szCs w:val="28"/>
        </w:rPr>
        <w:t>rezultāti (</w:t>
      </w:r>
      <w:r w:rsidR="00647858" w:rsidRPr="002A3820">
        <w:rPr>
          <w:sz w:val="28"/>
          <w:szCs w:val="28"/>
        </w:rPr>
        <w:t xml:space="preserve">Rīgas </w:t>
      </w:r>
      <w:proofErr w:type="gramStart"/>
      <w:r w:rsidR="00647858" w:rsidRPr="002A3820">
        <w:rPr>
          <w:sz w:val="28"/>
          <w:szCs w:val="28"/>
        </w:rPr>
        <w:t>Stradiņa universitāt</w:t>
      </w:r>
      <w:r w:rsidR="00647858">
        <w:rPr>
          <w:sz w:val="28"/>
          <w:szCs w:val="28"/>
        </w:rPr>
        <w:t>ē</w:t>
      </w:r>
      <w:proofErr w:type="gramEnd"/>
      <w:r>
        <w:rPr>
          <w:sz w:val="28"/>
          <w:szCs w:val="28"/>
        </w:rPr>
        <w:t xml:space="preserve"> studējošo policijas amatpersonu aptauja</w:t>
      </w:r>
      <w:r w:rsidR="00120B2B">
        <w:rPr>
          <w:sz w:val="28"/>
          <w:szCs w:val="28"/>
        </w:rPr>
        <w:t>)</w:t>
      </w:r>
      <w:r w:rsidRPr="00340384">
        <w:rPr>
          <w:sz w:val="28"/>
          <w:szCs w:val="28"/>
        </w:rPr>
        <w:t xml:space="preserve"> </w:t>
      </w:r>
      <w:r>
        <w:rPr>
          <w:sz w:val="28"/>
          <w:szCs w:val="28"/>
        </w:rPr>
        <w:t xml:space="preserve">kopumā parādīja studentu apmierinātību ar programmas saturu un tās īstenošanu, bet </w:t>
      </w:r>
      <w:r w:rsidRPr="00340384">
        <w:rPr>
          <w:sz w:val="28"/>
          <w:szCs w:val="28"/>
        </w:rPr>
        <w:t xml:space="preserve">atsevišķi </w:t>
      </w:r>
      <w:r>
        <w:rPr>
          <w:sz w:val="28"/>
          <w:szCs w:val="28"/>
        </w:rPr>
        <w:t>studenti tomēr</w:t>
      </w:r>
      <w:r w:rsidRPr="00340384">
        <w:rPr>
          <w:sz w:val="28"/>
          <w:szCs w:val="28"/>
        </w:rPr>
        <w:t xml:space="preserve"> atzina, ka studiju programmā trūkst uz praktiskā policij</w:t>
      </w:r>
      <w:r>
        <w:rPr>
          <w:sz w:val="28"/>
          <w:szCs w:val="28"/>
        </w:rPr>
        <w:t>as darba orientēti studiju kursi</w:t>
      </w:r>
      <w:r w:rsidRPr="00340384">
        <w:rPr>
          <w:sz w:val="28"/>
          <w:szCs w:val="28"/>
        </w:rPr>
        <w:t xml:space="preserve"> (operatīvais darbs, kriminālpolicijas specializācija, dienesta gaita policijā, izmeklēšanas darba aktualitātes) un ir nepieciešama padziļinātāka esošo</w:t>
      </w:r>
      <w:r>
        <w:rPr>
          <w:sz w:val="28"/>
          <w:szCs w:val="28"/>
        </w:rPr>
        <w:t>,</w:t>
      </w:r>
      <w:r w:rsidRPr="00340384">
        <w:rPr>
          <w:sz w:val="28"/>
          <w:szCs w:val="28"/>
        </w:rPr>
        <w:t xml:space="preserve"> uz policijas darbu orientēto</w:t>
      </w:r>
      <w:r>
        <w:rPr>
          <w:sz w:val="28"/>
          <w:szCs w:val="28"/>
        </w:rPr>
        <w:t>,</w:t>
      </w:r>
      <w:r w:rsidRPr="00340384">
        <w:rPr>
          <w:sz w:val="28"/>
          <w:szCs w:val="28"/>
        </w:rPr>
        <w:t xml:space="preserve"> studiju kursu apguve.</w:t>
      </w:r>
      <w:r>
        <w:rPr>
          <w:sz w:val="28"/>
          <w:szCs w:val="28"/>
        </w:rPr>
        <w:t xml:space="preserve"> </w:t>
      </w:r>
    </w:p>
    <w:p w:rsidR="007B64F3" w:rsidRDefault="007B64F3" w:rsidP="007B64F3">
      <w:pPr>
        <w:pStyle w:val="NormalWeb"/>
        <w:spacing w:before="0" w:after="0"/>
        <w:ind w:firstLine="709"/>
        <w:jc w:val="both"/>
        <w:rPr>
          <w:sz w:val="28"/>
          <w:szCs w:val="28"/>
        </w:rPr>
      </w:pPr>
      <w:r>
        <w:rPr>
          <w:sz w:val="28"/>
          <w:szCs w:val="28"/>
        </w:rPr>
        <w:t xml:space="preserve">Valsts policijas un </w:t>
      </w:r>
      <w:r w:rsidR="00647858" w:rsidRPr="002A3820">
        <w:rPr>
          <w:sz w:val="28"/>
          <w:szCs w:val="28"/>
        </w:rPr>
        <w:t xml:space="preserve">Rīgas </w:t>
      </w:r>
      <w:proofErr w:type="gramStart"/>
      <w:r w:rsidR="00647858" w:rsidRPr="002A3820">
        <w:rPr>
          <w:sz w:val="28"/>
          <w:szCs w:val="28"/>
        </w:rPr>
        <w:t>Stradiņa universitāt</w:t>
      </w:r>
      <w:r w:rsidR="008E0256">
        <w:rPr>
          <w:sz w:val="28"/>
          <w:szCs w:val="28"/>
        </w:rPr>
        <w:t>es</w:t>
      </w:r>
      <w:proofErr w:type="gramEnd"/>
      <w:r>
        <w:rPr>
          <w:sz w:val="28"/>
          <w:szCs w:val="28"/>
        </w:rPr>
        <w:t xml:space="preserve"> administrācijas kopīgu tikšanās gaitā attiecībā par specializēto kursu trūkumu secinā</w:t>
      </w:r>
      <w:r w:rsidR="00EB4D30">
        <w:rPr>
          <w:sz w:val="28"/>
          <w:szCs w:val="28"/>
        </w:rPr>
        <w:t>ja</w:t>
      </w:r>
      <w:r>
        <w:rPr>
          <w:sz w:val="28"/>
          <w:szCs w:val="28"/>
        </w:rPr>
        <w:t xml:space="preserve">, ka to īpatsvaru būtiski palielināt neatļauj izvēlētā juriskonsulta profesiju standarta saturs. </w:t>
      </w:r>
    </w:p>
    <w:p w:rsidR="007B64F3" w:rsidRDefault="007B64F3" w:rsidP="007B64F3">
      <w:pPr>
        <w:pStyle w:val="NormalWeb"/>
        <w:spacing w:before="0" w:after="0"/>
        <w:ind w:firstLine="709"/>
        <w:jc w:val="both"/>
        <w:rPr>
          <w:sz w:val="28"/>
          <w:szCs w:val="28"/>
        </w:rPr>
      </w:pPr>
      <w:r>
        <w:rPr>
          <w:sz w:val="28"/>
          <w:szCs w:val="28"/>
        </w:rPr>
        <w:t xml:space="preserve">Izvērtējot juriskonsulta profesiju standarta saturu </w:t>
      </w:r>
      <w:r w:rsidRPr="00005B59">
        <w:rPr>
          <w:sz w:val="28"/>
          <w:szCs w:val="28"/>
        </w:rPr>
        <w:t>un studiju programm</w:t>
      </w:r>
      <w:r>
        <w:rPr>
          <w:sz w:val="28"/>
          <w:szCs w:val="28"/>
        </w:rPr>
        <w:t xml:space="preserve">ā iekļauto studiju kursus, </w:t>
      </w:r>
      <w:r w:rsidR="00EB4D30">
        <w:rPr>
          <w:sz w:val="28"/>
          <w:szCs w:val="28"/>
        </w:rPr>
        <w:t>nozares eksperti secināja</w:t>
      </w:r>
      <w:r>
        <w:rPr>
          <w:sz w:val="28"/>
          <w:szCs w:val="28"/>
        </w:rPr>
        <w:t>,</w:t>
      </w:r>
      <w:r w:rsidR="00EB4D30">
        <w:rPr>
          <w:sz w:val="28"/>
          <w:szCs w:val="28"/>
        </w:rPr>
        <w:t xml:space="preserve"> </w:t>
      </w:r>
      <w:r>
        <w:rPr>
          <w:sz w:val="28"/>
          <w:szCs w:val="28"/>
        </w:rPr>
        <w:t xml:space="preserve">ka studiju saturs </w:t>
      </w:r>
      <w:r w:rsidR="00EB4D30">
        <w:rPr>
          <w:sz w:val="28"/>
          <w:szCs w:val="28"/>
        </w:rPr>
        <w:t xml:space="preserve">lielā mērā </w:t>
      </w:r>
      <w:r>
        <w:rPr>
          <w:sz w:val="28"/>
          <w:szCs w:val="28"/>
        </w:rPr>
        <w:t xml:space="preserve">ir atrauts no nozares </w:t>
      </w:r>
      <w:r w:rsidR="00EB4D30">
        <w:rPr>
          <w:sz w:val="28"/>
          <w:szCs w:val="28"/>
        </w:rPr>
        <w:t xml:space="preserve">specifiskajām </w:t>
      </w:r>
      <w:r>
        <w:rPr>
          <w:sz w:val="28"/>
          <w:szCs w:val="28"/>
        </w:rPr>
        <w:t xml:space="preserve">vajadzībām, proti, tas nav tieši </w:t>
      </w:r>
      <w:r w:rsidRPr="00005B59">
        <w:rPr>
          <w:sz w:val="28"/>
          <w:szCs w:val="28"/>
        </w:rPr>
        <w:t xml:space="preserve">orientēts uz policijas darba specifiku un </w:t>
      </w:r>
      <w:r>
        <w:rPr>
          <w:sz w:val="28"/>
          <w:szCs w:val="28"/>
        </w:rPr>
        <w:t>kompetenču attīstīšanu</w:t>
      </w:r>
      <w:r w:rsidRPr="00005B59">
        <w:rPr>
          <w:sz w:val="28"/>
          <w:szCs w:val="28"/>
        </w:rPr>
        <w:t xml:space="preserve"> </w:t>
      </w:r>
      <w:r>
        <w:rPr>
          <w:sz w:val="28"/>
          <w:szCs w:val="28"/>
        </w:rPr>
        <w:t>kādā no</w:t>
      </w:r>
      <w:r w:rsidRPr="00005B59">
        <w:rPr>
          <w:sz w:val="28"/>
          <w:szCs w:val="28"/>
        </w:rPr>
        <w:t xml:space="preserve"> </w:t>
      </w:r>
      <w:r>
        <w:rPr>
          <w:sz w:val="28"/>
          <w:szCs w:val="28"/>
        </w:rPr>
        <w:t xml:space="preserve">policijas darba </w:t>
      </w:r>
      <w:proofErr w:type="spellStart"/>
      <w:r w:rsidRPr="00005B59">
        <w:rPr>
          <w:sz w:val="28"/>
          <w:szCs w:val="28"/>
        </w:rPr>
        <w:t>specializācijā</w:t>
      </w:r>
      <w:r>
        <w:rPr>
          <w:sz w:val="28"/>
          <w:szCs w:val="28"/>
        </w:rPr>
        <w:t>m</w:t>
      </w:r>
      <w:proofErr w:type="spellEnd"/>
      <w:r>
        <w:rPr>
          <w:sz w:val="28"/>
          <w:szCs w:val="28"/>
        </w:rPr>
        <w:t>. Studiju programmā nav paredzēti specializāciju moduļi (vairāku specializācijas kursu kopums), kas ļautu amatpersonai iegūt amatam nepieciešamo zināšanu, prasmju un iemaņu kopumu.</w:t>
      </w:r>
    </w:p>
    <w:p w:rsidR="006D2E9E" w:rsidRDefault="00120B2B" w:rsidP="006D2E9E">
      <w:pPr>
        <w:pStyle w:val="NormalWeb"/>
        <w:spacing w:before="0" w:after="0"/>
        <w:ind w:firstLine="709"/>
        <w:jc w:val="both"/>
        <w:rPr>
          <w:sz w:val="28"/>
          <w:szCs w:val="28"/>
        </w:rPr>
      </w:pPr>
      <w:r>
        <w:rPr>
          <w:sz w:val="28"/>
          <w:szCs w:val="28"/>
        </w:rPr>
        <w:t>Papildus minētajam,</w:t>
      </w:r>
      <w:r w:rsidR="006D2E9E">
        <w:rPr>
          <w:sz w:val="28"/>
          <w:szCs w:val="28"/>
        </w:rPr>
        <w:t xml:space="preserve"> publiskajā telpā </w:t>
      </w:r>
      <w:r w:rsidR="00E25794">
        <w:rPr>
          <w:sz w:val="28"/>
          <w:szCs w:val="28"/>
        </w:rPr>
        <w:t xml:space="preserve">vairākkārt </w:t>
      </w:r>
      <w:r w:rsidR="006D2E9E">
        <w:rPr>
          <w:sz w:val="28"/>
          <w:szCs w:val="28"/>
        </w:rPr>
        <w:t>ir pausta kritika par pirmstiesas izmeklēšanas</w:t>
      </w:r>
      <w:r w:rsidR="007138C6">
        <w:rPr>
          <w:sz w:val="28"/>
          <w:szCs w:val="28"/>
        </w:rPr>
        <w:t xml:space="preserve"> kvalitātes nepietiekamību, uz ko norād</w:t>
      </w:r>
      <w:r w:rsidR="00E25794">
        <w:rPr>
          <w:sz w:val="28"/>
          <w:szCs w:val="28"/>
        </w:rPr>
        <w:t xml:space="preserve">ījis </w:t>
      </w:r>
      <w:r w:rsidR="007138C6">
        <w:rPr>
          <w:sz w:val="28"/>
          <w:szCs w:val="28"/>
        </w:rPr>
        <w:t>arī ģ</w:t>
      </w:r>
      <w:r w:rsidR="006D2E9E">
        <w:rPr>
          <w:sz w:val="28"/>
          <w:szCs w:val="28"/>
        </w:rPr>
        <w:t xml:space="preserve">enerālprokurors, </w:t>
      </w:r>
      <w:r>
        <w:rPr>
          <w:sz w:val="28"/>
          <w:szCs w:val="28"/>
        </w:rPr>
        <w:t>kas</w:t>
      </w:r>
      <w:r w:rsidR="006D2E9E">
        <w:rPr>
          <w:sz w:val="28"/>
          <w:szCs w:val="28"/>
        </w:rPr>
        <w:t xml:space="preserve"> </w:t>
      </w:r>
      <w:r>
        <w:rPr>
          <w:sz w:val="28"/>
          <w:szCs w:val="28"/>
        </w:rPr>
        <w:t>zināmā mērā ir</w:t>
      </w:r>
      <w:r w:rsidR="006D2E9E">
        <w:rPr>
          <w:sz w:val="28"/>
          <w:szCs w:val="28"/>
        </w:rPr>
        <w:t xml:space="preserve"> saist</w:t>
      </w:r>
      <w:r>
        <w:rPr>
          <w:sz w:val="28"/>
          <w:szCs w:val="28"/>
        </w:rPr>
        <w:t>āms</w:t>
      </w:r>
      <w:r w:rsidR="006D2E9E">
        <w:rPr>
          <w:sz w:val="28"/>
          <w:szCs w:val="28"/>
        </w:rPr>
        <w:t xml:space="preserve"> ar izmeklētāju (pamatā vecāko virsnieku) nepietiekamajām profesionālajām kompetencēm un nenokomplektēto amatu vietu dēļ.</w:t>
      </w:r>
    </w:p>
    <w:p w:rsidR="00076E99" w:rsidRDefault="00076E99" w:rsidP="007B64F3">
      <w:pPr>
        <w:pStyle w:val="NormalWeb"/>
        <w:spacing w:before="0" w:after="0"/>
        <w:ind w:firstLine="709"/>
        <w:jc w:val="both"/>
        <w:rPr>
          <w:rFonts w:cs="Times New Roman"/>
          <w:sz w:val="28"/>
          <w:szCs w:val="28"/>
          <w:lang w:eastAsia="lv-LV"/>
        </w:rPr>
      </w:pPr>
    </w:p>
    <w:p w:rsidR="00076E99" w:rsidRDefault="00076E99" w:rsidP="007B64F3">
      <w:pPr>
        <w:pStyle w:val="NormalWeb"/>
        <w:spacing w:before="0" w:after="0"/>
        <w:ind w:firstLine="709"/>
        <w:jc w:val="both"/>
        <w:rPr>
          <w:rFonts w:cs="Times New Roman"/>
          <w:sz w:val="28"/>
          <w:szCs w:val="28"/>
          <w:lang w:eastAsia="lv-LV"/>
        </w:rPr>
      </w:pPr>
    </w:p>
    <w:p w:rsidR="00120B2B" w:rsidRDefault="00120B2B" w:rsidP="007B64F3">
      <w:pPr>
        <w:pStyle w:val="NormalWeb"/>
        <w:spacing w:before="0" w:after="0"/>
        <w:ind w:firstLine="709"/>
        <w:jc w:val="both"/>
        <w:rPr>
          <w:rFonts w:cs="Times New Roman"/>
          <w:sz w:val="28"/>
          <w:szCs w:val="28"/>
          <w:lang w:eastAsia="lv-LV"/>
        </w:rPr>
      </w:pPr>
    </w:p>
    <w:p w:rsidR="00120B2B" w:rsidRDefault="00120B2B" w:rsidP="007B64F3">
      <w:pPr>
        <w:pStyle w:val="NormalWeb"/>
        <w:spacing w:before="0" w:after="0"/>
        <w:ind w:firstLine="709"/>
        <w:jc w:val="both"/>
        <w:rPr>
          <w:rFonts w:cs="Times New Roman"/>
          <w:sz w:val="28"/>
          <w:szCs w:val="28"/>
          <w:lang w:eastAsia="lv-LV"/>
        </w:rPr>
      </w:pPr>
    </w:p>
    <w:p w:rsidR="00076E99" w:rsidRDefault="00076E99" w:rsidP="007B64F3">
      <w:pPr>
        <w:pStyle w:val="NormalWeb"/>
        <w:spacing w:before="0" w:after="0"/>
        <w:ind w:firstLine="709"/>
        <w:jc w:val="both"/>
        <w:rPr>
          <w:rFonts w:cs="Times New Roman"/>
          <w:sz w:val="28"/>
          <w:szCs w:val="28"/>
          <w:lang w:eastAsia="lv-LV"/>
        </w:rPr>
      </w:pPr>
    </w:p>
    <w:p w:rsidR="00076E99" w:rsidRPr="00E27D6E" w:rsidRDefault="001832D5" w:rsidP="00076E99">
      <w:pPr>
        <w:pStyle w:val="NormalWeb"/>
        <w:spacing w:before="0" w:after="0"/>
        <w:ind w:left="983"/>
        <w:jc w:val="center"/>
        <w:rPr>
          <w:rFonts w:cs="Times New Roman"/>
          <w:b/>
          <w:sz w:val="28"/>
          <w:szCs w:val="28"/>
          <w:lang w:eastAsia="lv-LV"/>
        </w:rPr>
      </w:pPr>
      <w:r w:rsidRPr="00E27D6E">
        <w:rPr>
          <w:rFonts w:cs="Times New Roman"/>
          <w:b/>
          <w:sz w:val="28"/>
          <w:szCs w:val="28"/>
          <w:lang w:eastAsia="lv-LV"/>
        </w:rPr>
        <w:t>Īstenotie</w:t>
      </w:r>
      <w:r w:rsidR="00076E99" w:rsidRPr="00E27D6E">
        <w:rPr>
          <w:rFonts w:cs="Times New Roman"/>
          <w:b/>
          <w:sz w:val="28"/>
          <w:szCs w:val="28"/>
          <w:lang w:eastAsia="lv-LV"/>
        </w:rPr>
        <w:t xml:space="preserve"> pasākumi problēmas risināšanā.</w:t>
      </w:r>
    </w:p>
    <w:p w:rsidR="00076E99" w:rsidRPr="00E27D6E" w:rsidRDefault="00076E99" w:rsidP="007B64F3">
      <w:pPr>
        <w:pStyle w:val="NormalWeb"/>
        <w:spacing w:before="0" w:after="0"/>
        <w:ind w:firstLine="709"/>
        <w:jc w:val="both"/>
        <w:rPr>
          <w:rFonts w:cs="Times New Roman"/>
          <w:b/>
          <w:sz w:val="28"/>
          <w:szCs w:val="28"/>
          <w:lang w:eastAsia="lv-LV"/>
        </w:rPr>
      </w:pPr>
    </w:p>
    <w:p w:rsidR="007138C6" w:rsidRDefault="001832D5" w:rsidP="007B64F3">
      <w:pPr>
        <w:pStyle w:val="NormalWeb"/>
        <w:spacing w:before="0" w:after="0"/>
        <w:ind w:firstLine="709"/>
        <w:jc w:val="both"/>
        <w:rPr>
          <w:sz w:val="28"/>
          <w:szCs w:val="28"/>
        </w:rPr>
      </w:pPr>
      <w:r>
        <w:rPr>
          <w:rFonts w:cs="Times New Roman"/>
          <w:sz w:val="28"/>
          <w:szCs w:val="28"/>
          <w:lang w:eastAsia="lv-LV"/>
        </w:rPr>
        <w:t>Nolūkā sasniegt izvirzīto mērķi:</w:t>
      </w:r>
      <w:r w:rsidR="00076E99" w:rsidRPr="00BC2059">
        <w:rPr>
          <w:rFonts w:cs="Times New Roman"/>
          <w:sz w:val="28"/>
          <w:szCs w:val="28"/>
          <w:lang w:eastAsia="lv-LV"/>
        </w:rPr>
        <w:t xml:space="preserve"> pilnveidot</w:t>
      </w:r>
      <w:r>
        <w:rPr>
          <w:rFonts w:cs="Times New Roman"/>
          <w:sz w:val="28"/>
          <w:szCs w:val="28"/>
          <w:lang w:eastAsia="lv-LV"/>
        </w:rPr>
        <w:t xml:space="preserve"> </w:t>
      </w:r>
      <w:r w:rsidR="00076E99" w:rsidRPr="00BC2059">
        <w:rPr>
          <w:rFonts w:cs="Times New Roman"/>
          <w:sz w:val="28"/>
          <w:szCs w:val="28"/>
          <w:lang w:eastAsia="lv-LV"/>
        </w:rPr>
        <w:t>Valsts policijas vecāko virsnieku izglītības sistēmu</w:t>
      </w:r>
      <w:r w:rsidR="00E25794">
        <w:rPr>
          <w:rFonts w:cs="Times New Roman"/>
          <w:sz w:val="28"/>
          <w:szCs w:val="28"/>
          <w:lang w:eastAsia="lv-LV"/>
        </w:rPr>
        <w:t xml:space="preserve"> un</w:t>
      </w:r>
      <w:r w:rsidR="00076E99" w:rsidRPr="00BC2059">
        <w:rPr>
          <w:rFonts w:cs="Times New Roman"/>
          <w:sz w:val="28"/>
          <w:szCs w:val="28"/>
          <w:lang w:eastAsia="lv-LV"/>
        </w:rPr>
        <w:t xml:space="preserve"> sekmēt Valsts policijas funkciju izpildes kvalitātes celšanu</w:t>
      </w:r>
      <w:r>
        <w:rPr>
          <w:rFonts w:cs="Times New Roman"/>
          <w:sz w:val="28"/>
          <w:szCs w:val="28"/>
          <w:lang w:eastAsia="lv-LV"/>
        </w:rPr>
        <w:t xml:space="preserve"> (t.sk. pirmstiesas izmeklēšanas jomā)</w:t>
      </w:r>
      <w:r w:rsidR="007138C6">
        <w:rPr>
          <w:sz w:val="28"/>
          <w:szCs w:val="28"/>
        </w:rPr>
        <w:t>, vienlaikus izpildot deklarācijas 87.punktā</w:t>
      </w:r>
      <w:r w:rsidR="005A4911">
        <w:rPr>
          <w:sz w:val="28"/>
          <w:szCs w:val="28"/>
        </w:rPr>
        <w:t xml:space="preserve"> un valdības rīcības plānā</w:t>
      </w:r>
      <w:r w:rsidR="007138C6">
        <w:rPr>
          <w:sz w:val="28"/>
          <w:szCs w:val="28"/>
        </w:rPr>
        <w:t xml:space="preserve"> noteikto</w:t>
      </w:r>
      <w:r w:rsidR="005A4911">
        <w:rPr>
          <w:sz w:val="28"/>
          <w:szCs w:val="28"/>
        </w:rPr>
        <w:t>,</w:t>
      </w:r>
      <w:r w:rsidR="007B64F3">
        <w:rPr>
          <w:sz w:val="28"/>
          <w:szCs w:val="28"/>
        </w:rPr>
        <w:t xml:space="preserve"> </w:t>
      </w:r>
      <w:r w:rsidR="007138C6">
        <w:rPr>
          <w:sz w:val="28"/>
          <w:szCs w:val="28"/>
        </w:rPr>
        <w:t>Iekšlietu ministrija</w:t>
      </w:r>
      <w:r w:rsidR="005A4911">
        <w:rPr>
          <w:sz w:val="28"/>
          <w:szCs w:val="28"/>
        </w:rPr>
        <w:t xml:space="preserve"> informē par šādu </w:t>
      </w:r>
      <w:r>
        <w:rPr>
          <w:sz w:val="28"/>
          <w:szCs w:val="28"/>
        </w:rPr>
        <w:t>rīcībpolitikas izpildes progresu</w:t>
      </w:r>
      <w:r w:rsidR="007138C6">
        <w:rPr>
          <w:sz w:val="28"/>
          <w:szCs w:val="28"/>
        </w:rPr>
        <w:t>:</w:t>
      </w:r>
    </w:p>
    <w:p w:rsidR="002575D1" w:rsidRPr="00DF5473" w:rsidRDefault="001832D5" w:rsidP="00DF5473">
      <w:pPr>
        <w:pStyle w:val="NormalWeb"/>
        <w:numPr>
          <w:ilvl w:val="0"/>
          <w:numId w:val="19"/>
        </w:numPr>
        <w:spacing w:before="0" w:after="0"/>
        <w:ind w:left="993" w:hanging="426"/>
        <w:jc w:val="both"/>
        <w:rPr>
          <w:sz w:val="28"/>
          <w:szCs w:val="28"/>
        </w:rPr>
      </w:pPr>
      <w:r w:rsidRPr="00DF5473">
        <w:rPr>
          <w:sz w:val="28"/>
          <w:szCs w:val="28"/>
        </w:rPr>
        <w:t xml:space="preserve">Iekšlietu ministrija </w:t>
      </w:r>
      <w:r w:rsidR="00DF5473">
        <w:rPr>
          <w:sz w:val="28"/>
          <w:szCs w:val="28"/>
        </w:rPr>
        <w:t xml:space="preserve">izvērtēja </w:t>
      </w:r>
      <w:r w:rsidRPr="00DF5473">
        <w:rPr>
          <w:sz w:val="28"/>
          <w:szCs w:val="28"/>
        </w:rPr>
        <w:t xml:space="preserve">vairākus policijas vecāko virsnieku </w:t>
      </w:r>
      <w:r w:rsidRPr="003C5F80">
        <w:rPr>
          <w:sz w:val="28"/>
          <w:szCs w:val="28"/>
        </w:rPr>
        <w:t>izglītošanas modeļus</w:t>
      </w:r>
      <w:r w:rsidR="007C58EA" w:rsidRPr="00DF5473">
        <w:rPr>
          <w:sz w:val="28"/>
          <w:szCs w:val="28"/>
        </w:rPr>
        <w:t xml:space="preserve"> (t.sk. ideju par jaunas augstskolas izveidi, struktūrvienības izveidi Nacionālās aizsardzības akadēmijā vai Latvijas Universitātē)</w:t>
      </w:r>
      <w:r w:rsidRPr="00DF5473">
        <w:rPr>
          <w:sz w:val="28"/>
          <w:szCs w:val="28"/>
        </w:rPr>
        <w:t xml:space="preserve">, uzklausījusi vairāku izglītības un iekšlietu nozares ekspertu viedokļus, organizējusi viedokļu apmaiņu vairākās starpinstitucionālās sanāksmēs, </w:t>
      </w:r>
      <w:r w:rsidR="0013559D" w:rsidRPr="00DF5473">
        <w:rPr>
          <w:sz w:val="28"/>
          <w:szCs w:val="28"/>
        </w:rPr>
        <w:t>referējusi</w:t>
      </w:r>
      <w:r w:rsidR="00C92A09">
        <w:rPr>
          <w:sz w:val="28"/>
          <w:szCs w:val="28"/>
        </w:rPr>
        <w:t xml:space="preserve"> par minēto tēmu Saeimas A</w:t>
      </w:r>
      <w:r w:rsidRPr="00DF5473">
        <w:rPr>
          <w:sz w:val="28"/>
          <w:szCs w:val="28"/>
        </w:rPr>
        <w:t>izsardzības</w:t>
      </w:r>
      <w:r w:rsidR="00C92A09">
        <w:rPr>
          <w:sz w:val="28"/>
          <w:szCs w:val="28"/>
        </w:rPr>
        <w:t>,</w:t>
      </w:r>
      <w:r w:rsidRPr="00DF5473">
        <w:rPr>
          <w:sz w:val="28"/>
          <w:szCs w:val="28"/>
        </w:rPr>
        <w:t xml:space="preserve"> iekšlietu un korupcijas novēršanas komisijā un Saeimas Izglītības, kultūras un zinātnes komisijā.</w:t>
      </w:r>
      <w:r w:rsidR="00CD42B7" w:rsidRPr="00DF5473">
        <w:rPr>
          <w:sz w:val="28"/>
          <w:szCs w:val="28"/>
        </w:rPr>
        <w:t xml:space="preserve"> Risinājums par jaunas augstskolas izveidi neguva atbalstu </w:t>
      </w:r>
      <w:r w:rsidR="002575D1" w:rsidRPr="00DF5473">
        <w:rPr>
          <w:sz w:val="28"/>
          <w:szCs w:val="28"/>
        </w:rPr>
        <w:t>neadekvāti liel</w:t>
      </w:r>
      <w:r w:rsidR="0013559D" w:rsidRPr="00DF5473">
        <w:rPr>
          <w:sz w:val="28"/>
          <w:szCs w:val="28"/>
        </w:rPr>
        <w:t>o</w:t>
      </w:r>
      <w:r w:rsidR="002575D1" w:rsidRPr="00DF5473">
        <w:rPr>
          <w:sz w:val="28"/>
          <w:szCs w:val="28"/>
        </w:rPr>
        <w:t xml:space="preserve"> budžeta līdzek</w:t>
      </w:r>
      <w:r w:rsidR="0013559D" w:rsidRPr="00DF5473">
        <w:rPr>
          <w:sz w:val="28"/>
          <w:szCs w:val="28"/>
        </w:rPr>
        <w:t>ļu izmaksu dēļ</w:t>
      </w:r>
      <w:r w:rsidR="002575D1" w:rsidRPr="00DF5473">
        <w:rPr>
          <w:sz w:val="28"/>
          <w:szCs w:val="28"/>
        </w:rPr>
        <w:t xml:space="preserve">, </w:t>
      </w:r>
      <w:r w:rsidR="0013559D" w:rsidRPr="00DF5473">
        <w:rPr>
          <w:sz w:val="28"/>
          <w:szCs w:val="28"/>
        </w:rPr>
        <w:t xml:space="preserve">nespējā izpildīt </w:t>
      </w:r>
      <w:r w:rsidR="002575D1" w:rsidRPr="00DF5473">
        <w:rPr>
          <w:sz w:val="28"/>
          <w:szCs w:val="28"/>
        </w:rPr>
        <w:t>Augstskolu likuma prasīb</w:t>
      </w:r>
      <w:r w:rsidR="0013559D" w:rsidRPr="00DF5473">
        <w:rPr>
          <w:sz w:val="28"/>
          <w:szCs w:val="28"/>
        </w:rPr>
        <w:t>as jaunas augstskolas dibināšanā, arodizglītības programmas „Policijas darbs” apdraudētības dēļ, koledžu integrējot augstskolā u.c.</w:t>
      </w:r>
      <w:r w:rsidR="00C2002F" w:rsidRPr="00DF5473">
        <w:rPr>
          <w:sz w:val="28"/>
          <w:szCs w:val="28"/>
        </w:rPr>
        <w:t xml:space="preserve">  </w:t>
      </w:r>
      <w:r w:rsidR="0013559D" w:rsidRPr="00DF5473">
        <w:rPr>
          <w:sz w:val="28"/>
          <w:szCs w:val="28"/>
        </w:rPr>
        <w:t>Sav</w:t>
      </w:r>
      <w:r w:rsidR="00151265" w:rsidRPr="00DF5473">
        <w:rPr>
          <w:sz w:val="28"/>
          <w:szCs w:val="28"/>
        </w:rPr>
        <w:t>u</w:t>
      </w:r>
      <w:r w:rsidR="0013559D" w:rsidRPr="00DF5473">
        <w:rPr>
          <w:sz w:val="28"/>
          <w:szCs w:val="28"/>
        </w:rPr>
        <w:t>kārt speciālas struktūrvienības</w:t>
      </w:r>
      <w:r w:rsidR="002C7B6B" w:rsidRPr="00DF5473">
        <w:rPr>
          <w:sz w:val="28"/>
          <w:szCs w:val="28"/>
        </w:rPr>
        <w:t xml:space="preserve"> (fakultāte, nodaļa)</w:t>
      </w:r>
      <w:r w:rsidR="0013559D" w:rsidRPr="00DF5473">
        <w:rPr>
          <w:sz w:val="28"/>
          <w:szCs w:val="28"/>
        </w:rPr>
        <w:t xml:space="preserve"> izveide Nacionālās aizsardzības akadēmijā vai Latvijas Universitātē n</w:t>
      </w:r>
      <w:r w:rsidR="00E25794">
        <w:rPr>
          <w:sz w:val="28"/>
          <w:szCs w:val="28"/>
        </w:rPr>
        <w:t>etika</w:t>
      </w:r>
      <w:r w:rsidR="002C7B6B" w:rsidRPr="00DF5473">
        <w:rPr>
          <w:sz w:val="28"/>
          <w:szCs w:val="28"/>
        </w:rPr>
        <w:t xml:space="preserve"> atbalst</w:t>
      </w:r>
      <w:r w:rsidR="00E25794">
        <w:rPr>
          <w:sz w:val="28"/>
          <w:szCs w:val="28"/>
        </w:rPr>
        <w:t>īta</w:t>
      </w:r>
      <w:r w:rsidR="002C7B6B" w:rsidRPr="00DF5473">
        <w:rPr>
          <w:sz w:val="28"/>
          <w:szCs w:val="28"/>
        </w:rPr>
        <w:t xml:space="preserve"> </w:t>
      </w:r>
      <w:r w:rsidR="00151265" w:rsidRPr="00DF5473">
        <w:rPr>
          <w:sz w:val="28"/>
          <w:szCs w:val="28"/>
        </w:rPr>
        <w:t>abu augstākās izglītības iestāžu vēsturiski</w:t>
      </w:r>
      <w:r w:rsidR="002C7B6B" w:rsidRPr="00DF5473">
        <w:rPr>
          <w:sz w:val="28"/>
          <w:szCs w:val="28"/>
        </w:rPr>
        <w:t xml:space="preserve"> izveidotās </w:t>
      </w:r>
      <w:r w:rsidR="002C7B6B" w:rsidRPr="00DF5473">
        <w:rPr>
          <w:rFonts w:eastAsia="Calibri"/>
          <w:sz w:val="28"/>
        </w:rPr>
        <w:t>struktūras</w:t>
      </w:r>
      <w:r w:rsidR="00151265" w:rsidRPr="00DF5473">
        <w:rPr>
          <w:sz w:val="28"/>
          <w:szCs w:val="28"/>
        </w:rPr>
        <w:t xml:space="preserve"> </w:t>
      </w:r>
      <w:r w:rsidR="002C7B6B" w:rsidRPr="00DF5473">
        <w:rPr>
          <w:sz w:val="28"/>
          <w:szCs w:val="28"/>
        </w:rPr>
        <w:t xml:space="preserve">un </w:t>
      </w:r>
      <w:r w:rsidR="00151265" w:rsidRPr="00DF5473">
        <w:rPr>
          <w:rFonts w:eastAsia="Calibri"/>
          <w:sz w:val="28"/>
        </w:rPr>
        <w:t xml:space="preserve">stratēģiskās specializācijas nesavietojamībā ar </w:t>
      </w:r>
      <w:r w:rsidR="002C7B6B" w:rsidRPr="00DF5473">
        <w:rPr>
          <w:rFonts w:eastAsia="Calibri"/>
          <w:sz w:val="28"/>
        </w:rPr>
        <w:t xml:space="preserve">speciālistu sagatavošanu Valsts policijas </w:t>
      </w:r>
      <w:r w:rsidR="00E25794">
        <w:rPr>
          <w:rFonts w:eastAsia="Calibri"/>
          <w:sz w:val="28"/>
        </w:rPr>
        <w:t>darbam piekritīgajā izglītības</w:t>
      </w:r>
      <w:r w:rsidR="002C7B6B" w:rsidRPr="00DF5473">
        <w:rPr>
          <w:rFonts w:eastAsia="Calibri"/>
          <w:sz w:val="28"/>
        </w:rPr>
        <w:t xml:space="preserve"> tematis</w:t>
      </w:r>
      <w:r w:rsidR="00E25794">
        <w:rPr>
          <w:rFonts w:eastAsia="Calibri"/>
          <w:sz w:val="28"/>
        </w:rPr>
        <w:t>kajā</w:t>
      </w:r>
      <w:r w:rsidR="002C7B6B" w:rsidRPr="00DF5473">
        <w:rPr>
          <w:rFonts w:eastAsia="Calibri"/>
          <w:sz w:val="28"/>
        </w:rPr>
        <w:t xml:space="preserve"> jomā. </w:t>
      </w:r>
      <w:r w:rsidR="008E0256" w:rsidRPr="00DF5473">
        <w:rPr>
          <w:sz w:val="28"/>
          <w:szCs w:val="28"/>
        </w:rPr>
        <w:t>Pieļaujot iespējamos tiesvedības riskus no potenciālo interesentu puses par godīgas konkurences kropļošanu un mēģinājumu apiet iepirkuma procedūras regulējumu, Iekšlietu</w:t>
      </w:r>
      <w:r w:rsidR="002C7B6B" w:rsidRPr="00DF5473">
        <w:rPr>
          <w:rFonts w:eastAsia="Calibri"/>
          <w:sz w:val="28"/>
        </w:rPr>
        <w:t xml:space="preserve"> ministrija no </w:t>
      </w:r>
      <w:r w:rsidR="002C7B6B" w:rsidRPr="00DF5473">
        <w:rPr>
          <w:sz w:val="28"/>
          <w:szCs w:val="28"/>
        </w:rPr>
        <w:t xml:space="preserve">risinājuma par ilgtermiņa sadarbību ar </w:t>
      </w:r>
      <w:r w:rsidR="008E0256" w:rsidRPr="00DF5473">
        <w:rPr>
          <w:sz w:val="28"/>
          <w:szCs w:val="28"/>
        </w:rPr>
        <w:t xml:space="preserve">kādu </w:t>
      </w:r>
      <w:r w:rsidR="002C7B6B" w:rsidRPr="00DF5473">
        <w:rPr>
          <w:sz w:val="28"/>
          <w:szCs w:val="28"/>
        </w:rPr>
        <w:t>konkrētu Latvijas augstskolu bez iepirkuma konkursa organizēšanas atteicās</w:t>
      </w:r>
      <w:r w:rsidR="008E0256" w:rsidRPr="00DF5473">
        <w:rPr>
          <w:sz w:val="28"/>
          <w:szCs w:val="28"/>
        </w:rPr>
        <w:t>.</w:t>
      </w:r>
      <w:r w:rsidR="002C7B6B" w:rsidRPr="00DF5473">
        <w:rPr>
          <w:sz w:val="28"/>
          <w:szCs w:val="28"/>
        </w:rPr>
        <w:t xml:space="preserve"> </w:t>
      </w:r>
    </w:p>
    <w:p w:rsidR="001472E0" w:rsidRDefault="00B2089D" w:rsidP="00DF5473">
      <w:pPr>
        <w:pStyle w:val="NormalWeb"/>
        <w:numPr>
          <w:ilvl w:val="0"/>
          <w:numId w:val="19"/>
        </w:numPr>
        <w:shd w:val="clear" w:color="auto" w:fill="FFFFFF"/>
        <w:spacing w:before="0" w:after="0"/>
        <w:ind w:left="993" w:hanging="426"/>
        <w:jc w:val="both"/>
        <w:rPr>
          <w:sz w:val="28"/>
          <w:szCs w:val="28"/>
        </w:rPr>
      </w:pPr>
      <w:r w:rsidRPr="001472E0">
        <w:rPr>
          <w:sz w:val="28"/>
          <w:szCs w:val="28"/>
        </w:rPr>
        <w:t>Valsts policijas darba grupa</w:t>
      </w:r>
      <w:r w:rsidR="00C06744" w:rsidRPr="001472E0">
        <w:rPr>
          <w:sz w:val="28"/>
          <w:szCs w:val="28"/>
        </w:rPr>
        <w:t xml:space="preserve"> </w:t>
      </w:r>
      <w:r w:rsidRPr="001472E0">
        <w:rPr>
          <w:sz w:val="28"/>
          <w:szCs w:val="28"/>
        </w:rPr>
        <w:t>izstrādāja</w:t>
      </w:r>
      <w:r w:rsidR="007B64F3" w:rsidRPr="001472E0">
        <w:rPr>
          <w:sz w:val="28"/>
          <w:szCs w:val="28"/>
        </w:rPr>
        <w:t xml:space="preserve"> </w:t>
      </w:r>
      <w:r w:rsidR="007B64F3" w:rsidRPr="003C5F80">
        <w:rPr>
          <w:sz w:val="28"/>
          <w:szCs w:val="28"/>
        </w:rPr>
        <w:t>jaunus policijas profesiju standartus</w:t>
      </w:r>
      <w:r w:rsidRPr="001472E0">
        <w:rPr>
          <w:sz w:val="28"/>
          <w:szCs w:val="28"/>
        </w:rPr>
        <w:t xml:space="preserve">, t.sk. </w:t>
      </w:r>
      <w:r w:rsidR="00C92A09">
        <w:rPr>
          <w:sz w:val="28"/>
          <w:szCs w:val="28"/>
        </w:rPr>
        <w:t xml:space="preserve">Valsts </w:t>
      </w:r>
      <w:r w:rsidRPr="001472E0">
        <w:rPr>
          <w:sz w:val="28"/>
          <w:szCs w:val="28"/>
        </w:rPr>
        <w:t>policijas vecākā virsnieka profesijas standartu (</w:t>
      </w:r>
      <w:proofErr w:type="gramStart"/>
      <w:r w:rsidRPr="001472E0">
        <w:rPr>
          <w:sz w:val="28"/>
          <w:szCs w:val="28"/>
        </w:rPr>
        <w:t>2015.gada</w:t>
      </w:r>
      <w:proofErr w:type="gramEnd"/>
      <w:r w:rsidRPr="001472E0">
        <w:rPr>
          <w:sz w:val="28"/>
          <w:szCs w:val="28"/>
        </w:rPr>
        <w:t xml:space="preserve"> 22.decembra Ministru kabineta noteikumiem Nr.794 “Grozījumi Ministru kabineta 2010.gada 18.maija noteikumos Nr.461 „Noteikumi par Profesiju klasifikatoru, profesijai atbilstošiem pamatuzdevumiem un kvalifikācijas pamatprasībām un Profesiju klasifikatora lietošanas un aktualizēšanas kārtību”)</w:t>
      </w:r>
      <w:r w:rsidR="007B64F3" w:rsidRPr="001472E0">
        <w:rPr>
          <w:sz w:val="28"/>
          <w:szCs w:val="28"/>
        </w:rPr>
        <w:t xml:space="preserve">, kas </w:t>
      </w:r>
      <w:r w:rsidRPr="001472E0">
        <w:rPr>
          <w:sz w:val="28"/>
          <w:szCs w:val="28"/>
        </w:rPr>
        <w:t xml:space="preserve">turpmāk </w:t>
      </w:r>
      <w:r w:rsidR="007B64F3" w:rsidRPr="001472E0">
        <w:rPr>
          <w:sz w:val="28"/>
          <w:szCs w:val="28"/>
        </w:rPr>
        <w:t>ļau</w:t>
      </w:r>
      <w:r w:rsidRPr="001472E0">
        <w:rPr>
          <w:sz w:val="28"/>
          <w:szCs w:val="28"/>
        </w:rPr>
        <w:t>s</w:t>
      </w:r>
      <w:r w:rsidR="007B64F3" w:rsidRPr="001472E0">
        <w:rPr>
          <w:sz w:val="28"/>
          <w:szCs w:val="28"/>
        </w:rPr>
        <w:t xml:space="preserve"> esošās izglītības programmas aktualizēt</w:t>
      </w:r>
      <w:r w:rsidRPr="001472E0">
        <w:rPr>
          <w:sz w:val="28"/>
          <w:szCs w:val="28"/>
        </w:rPr>
        <w:t xml:space="preserve"> un pilnveidot</w:t>
      </w:r>
      <w:r w:rsidR="007B64F3" w:rsidRPr="001472E0">
        <w:rPr>
          <w:sz w:val="28"/>
          <w:szCs w:val="28"/>
        </w:rPr>
        <w:t>, nodrošinot to atbilstī</w:t>
      </w:r>
      <w:r w:rsidRPr="001472E0">
        <w:rPr>
          <w:sz w:val="28"/>
          <w:szCs w:val="28"/>
        </w:rPr>
        <w:t xml:space="preserve">bu profesijas prasībām, kā arī </w:t>
      </w:r>
      <w:r w:rsidR="007B64F3" w:rsidRPr="001472E0">
        <w:rPr>
          <w:sz w:val="28"/>
          <w:szCs w:val="28"/>
        </w:rPr>
        <w:t>izstrādāt jaunas, mūsdienu sabiedrības vajadzībām un profesiju standartu prasībām atbilstošas izglītības programmas.</w:t>
      </w:r>
      <w:r w:rsidR="00C06744" w:rsidRPr="001472E0">
        <w:rPr>
          <w:sz w:val="28"/>
          <w:szCs w:val="28"/>
        </w:rPr>
        <w:t xml:space="preserve"> </w:t>
      </w:r>
      <w:r w:rsidR="007B64F3" w:rsidRPr="001472E0">
        <w:rPr>
          <w:sz w:val="28"/>
          <w:szCs w:val="28"/>
        </w:rPr>
        <w:t>Līdz ar izmaiņām profesijas standartā aktualitāti zaudē turpmāka policijas vecāko virsnieku sagatavošana izglītības tematiskajā jomā “Tiesību zinātne” (kvalifikācija–juriskonsults).</w:t>
      </w:r>
    </w:p>
    <w:p w:rsidR="001472E0" w:rsidRDefault="00DF5473" w:rsidP="001472E0">
      <w:pPr>
        <w:pStyle w:val="NormalWeb"/>
        <w:numPr>
          <w:ilvl w:val="0"/>
          <w:numId w:val="19"/>
        </w:numPr>
        <w:shd w:val="clear" w:color="auto" w:fill="FFFFFF"/>
        <w:spacing w:before="0" w:after="0"/>
        <w:ind w:left="993" w:hanging="426"/>
        <w:jc w:val="both"/>
        <w:rPr>
          <w:sz w:val="28"/>
          <w:szCs w:val="28"/>
        </w:rPr>
      </w:pPr>
      <w:r w:rsidRPr="00DF5473">
        <w:rPr>
          <w:sz w:val="28"/>
          <w:szCs w:val="28"/>
        </w:rPr>
        <w:t xml:space="preserve">Iekšlietu nozares interesēs ļoti būtiski ir izveidot tādu augstākās izglītības modeli, kurš atbilstu mūsdienu sabiedrības prasībām, būtu kvalitatīvs un, veidots pēc </w:t>
      </w:r>
      <w:proofErr w:type="spellStart"/>
      <w:r w:rsidRPr="00DF5473">
        <w:rPr>
          <w:sz w:val="28"/>
          <w:szCs w:val="28"/>
        </w:rPr>
        <w:t>koncentru</w:t>
      </w:r>
      <w:proofErr w:type="spellEnd"/>
      <w:r w:rsidRPr="00DF5473">
        <w:rPr>
          <w:sz w:val="28"/>
          <w:szCs w:val="28"/>
        </w:rPr>
        <w:t xml:space="preserve"> principa, t.i., apgūtais izglītības saturs secīgi tiek </w:t>
      </w:r>
      <w:r w:rsidRPr="00DF5473">
        <w:rPr>
          <w:sz w:val="28"/>
          <w:szCs w:val="28"/>
        </w:rPr>
        <w:lastRenderedPageBreak/>
        <w:t>atkārtots, bet apguves līmenis pa</w:t>
      </w:r>
      <w:r w:rsidR="00C92A09">
        <w:rPr>
          <w:sz w:val="28"/>
          <w:szCs w:val="28"/>
        </w:rPr>
        <w:t>augstināts</w:t>
      </w:r>
      <w:r w:rsidRPr="00DF5473">
        <w:rPr>
          <w:sz w:val="28"/>
          <w:szCs w:val="28"/>
        </w:rPr>
        <w:t xml:space="preserve"> katrā nākamajā izglītības posmā. </w:t>
      </w:r>
      <w:r w:rsidR="00B2089D" w:rsidRPr="001472E0">
        <w:rPr>
          <w:sz w:val="28"/>
          <w:szCs w:val="28"/>
        </w:rPr>
        <w:t xml:space="preserve">Ņemot vērā, ka šobrīd neviena no Latvijas augstskolām neīsteno Valsts policijas interesēm un jaunajam policijas vecākā virsnieka profesijas standartam atbilstošu studiju programmu, </w:t>
      </w:r>
      <w:r w:rsidR="00C92A09">
        <w:rPr>
          <w:sz w:val="28"/>
          <w:szCs w:val="28"/>
        </w:rPr>
        <w:t xml:space="preserve">ir </w:t>
      </w:r>
      <w:r w:rsidR="00B2089D" w:rsidRPr="001472E0">
        <w:rPr>
          <w:sz w:val="28"/>
          <w:szCs w:val="28"/>
        </w:rPr>
        <w:t>nepieciešam</w:t>
      </w:r>
      <w:r w:rsidR="003168A6" w:rsidRPr="001472E0">
        <w:rPr>
          <w:sz w:val="28"/>
          <w:szCs w:val="28"/>
        </w:rPr>
        <w:t>s</w:t>
      </w:r>
      <w:r w:rsidR="00B2089D" w:rsidRPr="001472E0">
        <w:rPr>
          <w:sz w:val="28"/>
          <w:szCs w:val="28"/>
        </w:rPr>
        <w:t xml:space="preserve"> izstrādāt jaunu profesionālā bakalaura studiju programmu </w:t>
      </w:r>
      <w:r w:rsidR="00C92A09">
        <w:rPr>
          <w:sz w:val="28"/>
          <w:szCs w:val="28"/>
        </w:rPr>
        <w:t xml:space="preserve">“Policijas darbs” </w:t>
      </w:r>
      <w:r w:rsidR="00B2089D" w:rsidRPr="001472E0">
        <w:rPr>
          <w:sz w:val="28"/>
          <w:szCs w:val="28"/>
        </w:rPr>
        <w:t>(izglītības tematiskajā jomā “Civilā un militārā aizsardzība”, izglītības programmu grupā “Personu un īpašuma aizsardzība”</w:t>
      </w:r>
      <w:r w:rsidR="009C5272" w:rsidRPr="001472E0">
        <w:rPr>
          <w:sz w:val="28"/>
          <w:szCs w:val="28"/>
        </w:rPr>
        <w:t>)</w:t>
      </w:r>
      <w:r w:rsidR="00B2089D" w:rsidRPr="001472E0">
        <w:rPr>
          <w:sz w:val="28"/>
          <w:szCs w:val="28"/>
        </w:rPr>
        <w:t>, kura būs pēctecīga Valsts policijas koledžā īstenotajai pirmā līmeņa profesionālās augstākās izglītības programmai “Policijas darbs” (ieskaitot koledža apgūtos kredītpunktus, tādējādi samazinot studiju ilgumu un budžeta līdzekļu tēriņu) un atbildīs visām nozares uzstādītajām kvalitātes prasībām.</w:t>
      </w:r>
      <w:r w:rsidR="00621EC7" w:rsidRPr="001472E0">
        <w:rPr>
          <w:sz w:val="28"/>
          <w:szCs w:val="28"/>
        </w:rPr>
        <w:t xml:space="preserve"> Plānots, ka nepilna laika studijās amatpersonas 2,5 gadu laikā iegūtu amata izpildei nepieciešamo profesionālā bakalaura grādu un vecākā policijas virsnieka kvalifikāciju. </w:t>
      </w:r>
      <w:r w:rsidR="00647858" w:rsidRPr="001472E0">
        <w:rPr>
          <w:sz w:val="28"/>
          <w:szCs w:val="28"/>
        </w:rPr>
        <w:t xml:space="preserve">Ņemot vērā apstākli, ka </w:t>
      </w:r>
      <w:proofErr w:type="gramStart"/>
      <w:r w:rsidR="00647858" w:rsidRPr="001472E0">
        <w:rPr>
          <w:sz w:val="28"/>
          <w:szCs w:val="28"/>
        </w:rPr>
        <w:t>2017.gadā</w:t>
      </w:r>
      <w:proofErr w:type="gramEnd"/>
      <w:r w:rsidR="00647858" w:rsidRPr="001472E0">
        <w:rPr>
          <w:sz w:val="28"/>
          <w:szCs w:val="28"/>
        </w:rPr>
        <w:t xml:space="preserve"> ir nepieciešams uzņemt studentus jaunizveidotajā studiju programmā, kuras izstrāde un licencēšana ir samērā laikietilpīgs process, kā arī to, ka savlaicīga studiju procesa neturpināšana kaut vai vienu gadu varētu radīt nopietnu problēmu pastāvēšanu ar personāla atjaunotni Valsts policijā (proti, dienestu pametošo amatpersonu un vakanto amatu vietas neieņemtu jauni un kvalificēti vecākie virsnieki)</w:t>
      </w:r>
      <w:r w:rsidR="00E25794">
        <w:rPr>
          <w:sz w:val="28"/>
          <w:szCs w:val="28"/>
        </w:rPr>
        <w:t>,</w:t>
      </w:r>
      <w:r w:rsidR="00647858" w:rsidRPr="001472E0">
        <w:rPr>
          <w:sz w:val="28"/>
          <w:szCs w:val="28"/>
        </w:rPr>
        <w:t xml:space="preserve"> tika </w:t>
      </w:r>
      <w:r w:rsidR="003168A6" w:rsidRPr="003C5F80">
        <w:rPr>
          <w:sz w:val="28"/>
          <w:szCs w:val="28"/>
        </w:rPr>
        <w:t xml:space="preserve">pieņemts lēmums par </w:t>
      </w:r>
      <w:r w:rsidR="00647858" w:rsidRPr="003C5F80">
        <w:rPr>
          <w:sz w:val="28"/>
          <w:szCs w:val="28"/>
        </w:rPr>
        <w:t xml:space="preserve"> publiskā iepirkuma organizēšan</w:t>
      </w:r>
      <w:r w:rsidR="003168A6" w:rsidRPr="003C5F80">
        <w:rPr>
          <w:sz w:val="28"/>
          <w:szCs w:val="28"/>
        </w:rPr>
        <w:t>u</w:t>
      </w:r>
      <w:r w:rsidR="00647858" w:rsidRPr="001472E0">
        <w:rPr>
          <w:sz w:val="28"/>
          <w:szCs w:val="28"/>
        </w:rPr>
        <w:t xml:space="preserve"> atbilstoši publisko iepirkumu regulējumam. </w:t>
      </w:r>
      <w:r w:rsidR="003168A6" w:rsidRPr="001472E0">
        <w:rPr>
          <w:sz w:val="28"/>
          <w:szCs w:val="28"/>
        </w:rPr>
        <w:t xml:space="preserve">Iepirkuma komisija </w:t>
      </w:r>
      <w:r w:rsidR="003168A6" w:rsidRPr="003C5F80">
        <w:rPr>
          <w:sz w:val="28"/>
          <w:szCs w:val="28"/>
        </w:rPr>
        <w:t>izstrādāja detalizētu specifikāciju</w:t>
      </w:r>
      <w:r w:rsidR="003168A6" w:rsidRPr="001472E0">
        <w:rPr>
          <w:sz w:val="28"/>
          <w:szCs w:val="28"/>
        </w:rPr>
        <w:t>, kurā tika iek</w:t>
      </w:r>
      <w:r w:rsidR="0019105C" w:rsidRPr="001472E0">
        <w:rPr>
          <w:sz w:val="28"/>
          <w:szCs w:val="28"/>
        </w:rPr>
        <w:t>ļautas virkne prasības jaunās studiju programmas projektam:</w:t>
      </w:r>
      <w:r w:rsidR="003168A6" w:rsidRPr="001472E0">
        <w:rPr>
          <w:sz w:val="28"/>
          <w:szCs w:val="28"/>
        </w:rPr>
        <w:t xml:space="preserve"> </w:t>
      </w:r>
      <w:r w:rsidR="0019105C" w:rsidRPr="001472E0">
        <w:rPr>
          <w:sz w:val="28"/>
          <w:szCs w:val="28"/>
        </w:rPr>
        <w:t xml:space="preserve">nozares profesionāļu piesaiste, </w:t>
      </w:r>
      <w:r w:rsidR="00E2299A" w:rsidRPr="001472E0">
        <w:rPr>
          <w:sz w:val="28"/>
          <w:szCs w:val="28"/>
        </w:rPr>
        <w:t xml:space="preserve">atsevišķos studiju kursos </w:t>
      </w:r>
      <w:r w:rsidR="0019105C" w:rsidRPr="001472E0">
        <w:rPr>
          <w:sz w:val="28"/>
          <w:szCs w:val="28"/>
        </w:rPr>
        <w:t xml:space="preserve">prasības </w:t>
      </w:r>
      <w:r w:rsidR="00E2299A" w:rsidRPr="001472E0">
        <w:rPr>
          <w:sz w:val="28"/>
          <w:szCs w:val="28"/>
        </w:rPr>
        <w:t xml:space="preserve">docētājiem pēc </w:t>
      </w:r>
      <w:r w:rsidR="0019105C" w:rsidRPr="001472E0">
        <w:rPr>
          <w:sz w:val="28"/>
          <w:szCs w:val="28"/>
        </w:rPr>
        <w:t>praktisk</w:t>
      </w:r>
      <w:r w:rsidR="00E2299A" w:rsidRPr="001472E0">
        <w:rPr>
          <w:sz w:val="28"/>
          <w:szCs w:val="28"/>
        </w:rPr>
        <w:t>ās</w:t>
      </w:r>
      <w:r w:rsidR="0019105C" w:rsidRPr="001472E0">
        <w:rPr>
          <w:sz w:val="28"/>
          <w:szCs w:val="28"/>
        </w:rPr>
        <w:t xml:space="preserve"> darba </w:t>
      </w:r>
      <w:r w:rsidR="00E2299A" w:rsidRPr="001472E0">
        <w:rPr>
          <w:sz w:val="28"/>
          <w:szCs w:val="28"/>
        </w:rPr>
        <w:t>pieredzes pēdējo 15 gadu laikā</w:t>
      </w:r>
      <w:r w:rsidR="0019105C" w:rsidRPr="001472E0">
        <w:rPr>
          <w:sz w:val="28"/>
          <w:szCs w:val="28"/>
        </w:rPr>
        <w:t xml:space="preserve">, Valsts policijas </w:t>
      </w:r>
      <w:r w:rsidR="00E2299A" w:rsidRPr="001472E0">
        <w:rPr>
          <w:sz w:val="28"/>
          <w:szCs w:val="28"/>
        </w:rPr>
        <w:t xml:space="preserve">obligāta </w:t>
      </w:r>
      <w:r w:rsidR="0019105C" w:rsidRPr="001472E0">
        <w:rPr>
          <w:sz w:val="28"/>
          <w:szCs w:val="28"/>
        </w:rPr>
        <w:t xml:space="preserve">iesaiste studiju </w:t>
      </w:r>
      <w:r w:rsidR="00E2299A" w:rsidRPr="001472E0">
        <w:rPr>
          <w:sz w:val="28"/>
          <w:szCs w:val="28"/>
        </w:rPr>
        <w:t xml:space="preserve">organizācijas un </w:t>
      </w:r>
      <w:r w:rsidR="0019105C" w:rsidRPr="001472E0">
        <w:rPr>
          <w:sz w:val="28"/>
          <w:szCs w:val="28"/>
        </w:rPr>
        <w:t xml:space="preserve">rezultātu izvērtēšanā (t.sk. </w:t>
      </w:r>
      <w:r w:rsidR="0019105C" w:rsidRPr="001472E0">
        <w:rPr>
          <w:sz w:val="28"/>
          <w:szCs w:val="28"/>
          <w:lang w:eastAsia="lv-LV"/>
        </w:rPr>
        <w:t>dalī</w:t>
      </w:r>
      <w:r w:rsidR="00E2299A" w:rsidRPr="001472E0">
        <w:rPr>
          <w:sz w:val="28"/>
          <w:szCs w:val="28"/>
          <w:lang w:eastAsia="lv-LV"/>
        </w:rPr>
        <w:t xml:space="preserve">ba </w:t>
      </w:r>
      <w:r w:rsidR="0019105C" w:rsidRPr="001472E0">
        <w:rPr>
          <w:sz w:val="28"/>
          <w:szCs w:val="28"/>
          <w:lang w:eastAsia="lv-LV"/>
        </w:rPr>
        <w:t>valsts pārbaudījumu komisijās, bakalaura darbu recenzēšanā un vadīšanā, studiju rezultātu novērtēšanā, studiju programmas un tās grozījumu projektu izvērtēšanā</w:t>
      </w:r>
      <w:r w:rsidR="00E2299A" w:rsidRPr="001472E0">
        <w:rPr>
          <w:sz w:val="28"/>
          <w:szCs w:val="28"/>
          <w:lang w:eastAsia="lv-LV"/>
        </w:rPr>
        <w:t>, zinātniski pētnieciskās darba tematikas rekomendēšanā, slepenības režīma ievērošanā u.c.),</w:t>
      </w:r>
      <w:r w:rsidR="0019105C" w:rsidRPr="001472E0">
        <w:rPr>
          <w:sz w:val="28"/>
          <w:szCs w:val="28"/>
        </w:rPr>
        <w:t xml:space="preserve"> liels nozares specializācijas kursu īpatsvars (Personas datu tiesiskā aizsardzība; Cilvēktiesības; Policijas darba plānošana, vadība un koordinēšana masu pasākumos; Kriminālizlūkošana; Kriminālistikas taktika un metodika; Kriminālmeklēšanas pamati; Šaušanas nepieciešamības izvērtēšanas stratēģija; Policijas tiesības (dienesta gaita, </w:t>
      </w:r>
      <w:proofErr w:type="spellStart"/>
      <w:r w:rsidR="0019105C" w:rsidRPr="001472E0">
        <w:rPr>
          <w:sz w:val="28"/>
          <w:szCs w:val="28"/>
        </w:rPr>
        <w:t>disciplinārprakse</w:t>
      </w:r>
      <w:proofErr w:type="spellEnd"/>
      <w:r w:rsidR="0019105C" w:rsidRPr="001472E0">
        <w:rPr>
          <w:sz w:val="28"/>
          <w:szCs w:val="28"/>
        </w:rPr>
        <w:t xml:space="preserve">, </w:t>
      </w:r>
      <w:proofErr w:type="spellStart"/>
      <w:r w:rsidR="0019105C" w:rsidRPr="001472E0">
        <w:rPr>
          <w:sz w:val="28"/>
          <w:szCs w:val="28"/>
        </w:rPr>
        <w:t>problēmaspekti</w:t>
      </w:r>
      <w:proofErr w:type="spellEnd"/>
      <w:r w:rsidR="0019105C" w:rsidRPr="001472E0">
        <w:rPr>
          <w:sz w:val="28"/>
          <w:szCs w:val="28"/>
        </w:rPr>
        <w:t xml:space="preserve">); Policijas (iestādes) dienestu darba organizācija, dienesta gaitu regulējošie normatīvie akti un problēmas; Policijas starptautiskā sadarbība; Policijas speciālā taktika, speciālās operācijas un ārkārtas situācijās iesaistīto spēku vadība; Profesionālā fiziskā sagatavošana u.c.) un ierobežotas izvēles studiju kursi šādās </w:t>
      </w:r>
      <w:proofErr w:type="spellStart"/>
      <w:r w:rsidR="00E25794">
        <w:rPr>
          <w:sz w:val="28"/>
          <w:szCs w:val="28"/>
        </w:rPr>
        <w:t>specializācijā</w:t>
      </w:r>
      <w:r w:rsidR="001472E0">
        <w:rPr>
          <w:sz w:val="28"/>
          <w:szCs w:val="28"/>
        </w:rPr>
        <w:t>s</w:t>
      </w:r>
      <w:proofErr w:type="spellEnd"/>
      <w:r w:rsidR="001472E0">
        <w:rPr>
          <w:sz w:val="28"/>
          <w:szCs w:val="28"/>
        </w:rPr>
        <w:t>–</w:t>
      </w:r>
      <w:r w:rsidR="0019105C" w:rsidRPr="001472E0">
        <w:rPr>
          <w:sz w:val="28"/>
          <w:szCs w:val="28"/>
        </w:rPr>
        <w:t xml:space="preserve">Kārtības policijas darbs, Operatīvais darbs, Noziedzīgu nodarījumu izmeklēšanas darbs, Noziedzīgu nodarījumu ekonomikā izmeklēšanas darbs. </w:t>
      </w:r>
      <w:r w:rsidR="001472E0">
        <w:rPr>
          <w:sz w:val="28"/>
          <w:szCs w:val="28"/>
        </w:rPr>
        <w:t xml:space="preserve">           </w:t>
      </w:r>
    </w:p>
    <w:p w:rsidR="001472E0" w:rsidRDefault="001472E0" w:rsidP="001472E0">
      <w:pPr>
        <w:pStyle w:val="NormalWeb"/>
        <w:shd w:val="clear" w:color="auto" w:fill="FFFFFF"/>
        <w:spacing w:before="0" w:after="0"/>
        <w:ind w:left="993"/>
        <w:jc w:val="both"/>
        <w:rPr>
          <w:sz w:val="28"/>
          <w:szCs w:val="28"/>
        </w:rPr>
      </w:pPr>
      <w:r>
        <w:rPr>
          <w:sz w:val="28"/>
          <w:szCs w:val="28"/>
        </w:rPr>
        <w:t xml:space="preserve">          </w:t>
      </w:r>
      <w:r w:rsidRPr="001472E0">
        <w:rPr>
          <w:sz w:val="28"/>
          <w:szCs w:val="28"/>
        </w:rPr>
        <w:t xml:space="preserve">Atbilstoši karjeras attīstības plānam, personīgai iniciatīvai un vadības rekomendācijai programmā par valsts budžeta līdzekļiem uzņemtu </w:t>
      </w:r>
      <w:r w:rsidRPr="001472E0">
        <w:rPr>
          <w:sz w:val="28"/>
          <w:szCs w:val="28"/>
        </w:rPr>
        <w:lastRenderedPageBreak/>
        <w:t>tās Valsts policijas amatpersonas, kuras absolvējušas Valsts policijas koledžu vai likvidētās Latvijas Policijas akadēmijas koledžas izglītības programmu, tajā pašā laikā neizslēdzot iespēju ikvienai tiesībaizsardzības vai valsts drošības iestādei</w:t>
      </w:r>
      <w:r>
        <w:rPr>
          <w:rStyle w:val="FootnoteReference"/>
          <w:sz w:val="28"/>
          <w:szCs w:val="28"/>
        </w:rPr>
        <w:footnoteReference w:id="3"/>
      </w:r>
      <w:r w:rsidRPr="001472E0">
        <w:rPr>
          <w:sz w:val="28"/>
          <w:szCs w:val="28"/>
        </w:rPr>
        <w:t xml:space="preserve"> atzīt Valsts policijas vecākā virsnieka standarta prasības par saistošām arī savas institūcijas noteiktu amatu pārstāvjiem, un tiem attiecīgi finansējot studijas minētās p</w:t>
      </w:r>
      <w:r w:rsidR="00A53EFC">
        <w:rPr>
          <w:sz w:val="28"/>
          <w:szCs w:val="28"/>
        </w:rPr>
        <w:t xml:space="preserve">rogrammas pilnā studiju ciklā </w:t>
      </w:r>
      <w:r w:rsidRPr="001472E0">
        <w:rPr>
          <w:sz w:val="28"/>
          <w:szCs w:val="28"/>
        </w:rPr>
        <w:t>vai nepilnā studiju ciklā, ja attiecīgās amatpersonas kvalificējas normatīvajā regulējumā par studiju uzsākšanu vēlākos studiju posmos nosacījumiem.</w:t>
      </w:r>
      <w:r>
        <w:rPr>
          <w:sz w:val="28"/>
          <w:szCs w:val="28"/>
        </w:rPr>
        <w:t xml:space="preserve"> Šāda kārtība neizslēgtu iespēju ikvienai tiesībaizsardzības vai valsts drošības iestādei (Satversmes aizsardzības birojam, Militārajai policijai, </w:t>
      </w:r>
      <w:r w:rsidRPr="00760176">
        <w:rPr>
          <w:sz w:val="28"/>
          <w:szCs w:val="28"/>
        </w:rPr>
        <w:t>Militārās izlūkošanas un drošības dienesta</w:t>
      </w:r>
      <w:r>
        <w:rPr>
          <w:sz w:val="28"/>
          <w:szCs w:val="28"/>
        </w:rPr>
        <w:t>m</w:t>
      </w:r>
      <w:r w:rsidRPr="00760176">
        <w:rPr>
          <w:sz w:val="28"/>
          <w:szCs w:val="28"/>
        </w:rPr>
        <w:t xml:space="preserve">, </w:t>
      </w:r>
      <w:r>
        <w:rPr>
          <w:sz w:val="28"/>
          <w:szCs w:val="28"/>
        </w:rPr>
        <w:t>pašvaldības policijai</w:t>
      </w:r>
      <w:r w:rsidRPr="00760176">
        <w:rPr>
          <w:sz w:val="28"/>
          <w:szCs w:val="28"/>
        </w:rPr>
        <w:t>, Iesl</w:t>
      </w:r>
      <w:r>
        <w:rPr>
          <w:sz w:val="28"/>
          <w:szCs w:val="28"/>
        </w:rPr>
        <w:t>odzījuma vietu pārvaldei</w:t>
      </w:r>
      <w:r w:rsidRPr="00760176">
        <w:rPr>
          <w:sz w:val="28"/>
          <w:szCs w:val="28"/>
        </w:rPr>
        <w:t xml:space="preserve">, </w:t>
      </w:r>
      <w:r>
        <w:rPr>
          <w:sz w:val="28"/>
          <w:szCs w:val="28"/>
        </w:rPr>
        <w:t>Finanšu policijai, Ostas policijai,</w:t>
      </w:r>
      <w:r w:rsidRPr="00760176">
        <w:rPr>
          <w:sz w:val="28"/>
          <w:szCs w:val="28"/>
        </w:rPr>
        <w:t xml:space="preserve"> Korupcijas apkarošanas un novēršanas biroja</w:t>
      </w:r>
      <w:r>
        <w:rPr>
          <w:sz w:val="28"/>
          <w:szCs w:val="28"/>
        </w:rPr>
        <w:t>m) akceptēt izstrādāto Valsts policijas vecākā virsnieka standartu un izvēlētajai amatpersonai finansēt studijas</w:t>
      </w:r>
      <w:r w:rsidR="008B16D7">
        <w:rPr>
          <w:sz w:val="28"/>
          <w:szCs w:val="28"/>
        </w:rPr>
        <w:t>.</w:t>
      </w:r>
      <w:r>
        <w:rPr>
          <w:sz w:val="28"/>
          <w:szCs w:val="28"/>
        </w:rPr>
        <w:t xml:space="preserve"> </w:t>
      </w:r>
    </w:p>
    <w:p w:rsidR="009C3ADC" w:rsidRDefault="001472E0" w:rsidP="009C3ADC">
      <w:pPr>
        <w:pStyle w:val="NormalWeb"/>
        <w:shd w:val="clear" w:color="auto" w:fill="FFFFFF"/>
        <w:spacing w:before="0" w:after="0"/>
        <w:ind w:left="993"/>
        <w:jc w:val="both"/>
        <w:rPr>
          <w:sz w:val="28"/>
          <w:szCs w:val="28"/>
        </w:rPr>
      </w:pPr>
      <w:r>
        <w:rPr>
          <w:sz w:val="28"/>
          <w:szCs w:val="28"/>
        </w:rPr>
        <w:t xml:space="preserve">         </w:t>
      </w:r>
      <w:proofErr w:type="gramStart"/>
      <w:r w:rsidR="00647858" w:rsidRPr="00FA6924">
        <w:rPr>
          <w:sz w:val="28"/>
          <w:szCs w:val="28"/>
        </w:rPr>
        <w:t>2017.gada</w:t>
      </w:r>
      <w:proofErr w:type="gramEnd"/>
      <w:r w:rsidR="00647858" w:rsidRPr="00FA6924">
        <w:rPr>
          <w:sz w:val="28"/>
          <w:szCs w:val="28"/>
        </w:rPr>
        <w:t xml:space="preserve"> </w:t>
      </w:r>
      <w:r w:rsidR="00C92A09">
        <w:rPr>
          <w:sz w:val="28"/>
          <w:szCs w:val="28"/>
        </w:rPr>
        <w:t>10</w:t>
      </w:r>
      <w:r w:rsidR="00647858" w:rsidRPr="00FA6924">
        <w:rPr>
          <w:sz w:val="28"/>
          <w:szCs w:val="28"/>
        </w:rPr>
        <w:t>.februārī tika pasludināts iepirkuma uzvarētājs–Rīgas Stradiņa universitāte</w:t>
      </w:r>
      <w:r w:rsidR="000C49BE" w:rsidRPr="00FA6924">
        <w:rPr>
          <w:sz w:val="28"/>
          <w:szCs w:val="28"/>
        </w:rPr>
        <w:t xml:space="preserve">, </w:t>
      </w:r>
      <w:r>
        <w:rPr>
          <w:sz w:val="28"/>
          <w:szCs w:val="28"/>
        </w:rPr>
        <w:t xml:space="preserve">kura apņēmās </w:t>
      </w:r>
      <w:r w:rsidR="00E25794">
        <w:rPr>
          <w:sz w:val="28"/>
          <w:szCs w:val="28"/>
        </w:rPr>
        <w:t>noteikta laika gr</w:t>
      </w:r>
      <w:r w:rsidR="00E25794" w:rsidRPr="00FA6924">
        <w:rPr>
          <w:sz w:val="28"/>
          <w:szCs w:val="28"/>
        </w:rPr>
        <w:t>a</w:t>
      </w:r>
      <w:r w:rsidR="00E25794">
        <w:rPr>
          <w:sz w:val="28"/>
          <w:szCs w:val="28"/>
        </w:rPr>
        <w:t xml:space="preserve">fika ietvaros izpildīt </w:t>
      </w:r>
      <w:r>
        <w:rPr>
          <w:sz w:val="28"/>
          <w:szCs w:val="28"/>
        </w:rPr>
        <w:t>visas iepirkuma dokumentācijā definētās prasības</w:t>
      </w:r>
      <w:r w:rsidR="00DF5473">
        <w:rPr>
          <w:sz w:val="28"/>
          <w:szCs w:val="28"/>
        </w:rPr>
        <w:t xml:space="preserve"> (t.sk. par jauna studija virziena atvēršanu un vēlāku tā akreditēšanu, jaunas studiju programmas izstrādi un licencēšanu)</w:t>
      </w:r>
      <w:r w:rsidR="00EA3567">
        <w:rPr>
          <w:sz w:val="28"/>
          <w:szCs w:val="28"/>
        </w:rPr>
        <w:t xml:space="preserve">. </w:t>
      </w:r>
    </w:p>
    <w:p w:rsidR="00E27D6E" w:rsidRDefault="00621EC7" w:rsidP="009C3ADC">
      <w:pPr>
        <w:pStyle w:val="NormalWeb"/>
        <w:numPr>
          <w:ilvl w:val="0"/>
          <w:numId w:val="22"/>
        </w:numPr>
        <w:shd w:val="clear" w:color="auto" w:fill="FFFFFF"/>
        <w:spacing w:before="0" w:after="0"/>
        <w:ind w:left="993" w:hanging="426"/>
        <w:jc w:val="both"/>
        <w:rPr>
          <w:sz w:val="28"/>
          <w:szCs w:val="28"/>
        </w:rPr>
      </w:pPr>
      <w:r w:rsidRPr="00E27D6E">
        <w:rPr>
          <w:sz w:val="28"/>
          <w:szCs w:val="28"/>
        </w:rPr>
        <w:t xml:space="preserve">Līdz ar jaunas darba samaksas sistēmas ieviešanu Iekšlietu ministrija ir </w:t>
      </w:r>
      <w:r w:rsidRPr="003C5F80">
        <w:rPr>
          <w:sz w:val="28"/>
          <w:szCs w:val="28"/>
        </w:rPr>
        <w:t>izstrādājusi jaunu amatu katalogu</w:t>
      </w:r>
      <w:r w:rsidR="00FA6924" w:rsidRPr="003C5F80">
        <w:rPr>
          <w:sz w:val="28"/>
          <w:szCs w:val="28"/>
        </w:rPr>
        <w:t xml:space="preserve"> </w:t>
      </w:r>
      <w:r w:rsidR="00FA6924" w:rsidRPr="00E27D6E">
        <w:rPr>
          <w:sz w:val="28"/>
          <w:szCs w:val="28"/>
        </w:rPr>
        <w:t>(2016. gada 13. decembra Ministru kabineta noteikumi Nr. 810 “</w:t>
      </w:r>
      <w:r w:rsidR="00FA6924" w:rsidRPr="00FA6924">
        <w:rPr>
          <w:sz w:val="28"/>
          <w:szCs w:val="28"/>
        </w:rPr>
        <w:t>Noteikumi par Iekšlietu ministrijas sistēmas iestāžu un Ieslodzījuma vietu pārvaldes amatpersonu ar speciālajām dienesta pakāpēm amatu klasifikāciju</w:t>
      </w:r>
      <w:r w:rsidR="00FA6924" w:rsidRPr="00E27D6E">
        <w:rPr>
          <w:sz w:val="28"/>
          <w:szCs w:val="28"/>
        </w:rPr>
        <w:t xml:space="preserve">”), kura </w:t>
      </w:r>
      <w:r w:rsidRPr="00E27D6E">
        <w:rPr>
          <w:sz w:val="28"/>
          <w:szCs w:val="28"/>
        </w:rPr>
        <w:t xml:space="preserve">2.pielikumā ir sniegts amatu saimju un </w:t>
      </w:r>
      <w:proofErr w:type="spellStart"/>
      <w:r w:rsidRPr="00E27D6E">
        <w:rPr>
          <w:sz w:val="28"/>
          <w:szCs w:val="28"/>
        </w:rPr>
        <w:t>apakšsaimju</w:t>
      </w:r>
      <w:proofErr w:type="spellEnd"/>
      <w:r w:rsidRPr="00E27D6E">
        <w:rPr>
          <w:sz w:val="28"/>
          <w:szCs w:val="28"/>
        </w:rPr>
        <w:t xml:space="preserve"> apraksts, kā arī amatu saimei nepieciešamā izglītības tematiskā joma, kas turpmāk nodrošinās amatpersonu formālās izglītības tiešu sasaisti ar </w:t>
      </w:r>
      <w:r w:rsidR="00FA6924" w:rsidRPr="00E27D6E">
        <w:rPr>
          <w:sz w:val="28"/>
          <w:szCs w:val="28"/>
        </w:rPr>
        <w:t>amatpersonas veicamām funkcijām</w:t>
      </w:r>
      <w:r w:rsidRPr="00E27D6E">
        <w:rPr>
          <w:sz w:val="28"/>
          <w:szCs w:val="28"/>
        </w:rPr>
        <w:t xml:space="preserve">, </w:t>
      </w:r>
      <w:r w:rsidR="00FA6924" w:rsidRPr="00E27D6E">
        <w:rPr>
          <w:sz w:val="28"/>
          <w:szCs w:val="28"/>
        </w:rPr>
        <w:t>vienlaikus,</w:t>
      </w:r>
      <w:r w:rsidRPr="00E27D6E">
        <w:rPr>
          <w:sz w:val="28"/>
          <w:szCs w:val="28"/>
        </w:rPr>
        <w:t xml:space="preserve"> uzlabojot funkciju izpildes kvalitāti</w:t>
      </w:r>
      <w:r w:rsidR="00FA6924" w:rsidRPr="00E27D6E">
        <w:rPr>
          <w:sz w:val="28"/>
          <w:szCs w:val="28"/>
        </w:rPr>
        <w:t>. Turpmāk Valsts policija būs tiesīga komplektēt kandidātus mācībām Valsts policijas koledž</w:t>
      </w:r>
      <w:r w:rsidR="005616C1" w:rsidRPr="00E27D6E">
        <w:rPr>
          <w:sz w:val="28"/>
          <w:szCs w:val="28"/>
        </w:rPr>
        <w:t>as</w:t>
      </w:r>
      <w:r w:rsidR="00FA6924" w:rsidRPr="00E27D6E">
        <w:rPr>
          <w:sz w:val="28"/>
          <w:szCs w:val="28"/>
        </w:rPr>
        <w:t xml:space="preserve"> īstenot</w:t>
      </w:r>
      <w:r w:rsidR="005616C1" w:rsidRPr="00E27D6E">
        <w:rPr>
          <w:sz w:val="28"/>
          <w:szCs w:val="28"/>
        </w:rPr>
        <w:t>ajā</w:t>
      </w:r>
      <w:r w:rsidR="00FA6924" w:rsidRPr="00E27D6E">
        <w:rPr>
          <w:sz w:val="28"/>
          <w:szCs w:val="28"/>
        </w:rPr>
        <w:t xml:space="preserve"> profesionālās pilnveides izglītības programm</w:t>
      </w:r>
      <w:r w:rsidR="005616C1" w:rsidRPr="00E27D6E">
        <w:rPr>
          <w:sz w:val="28"/>
          <w:szCs w:val="28"/>
        </w:rPr>
        <w:t xml:space="preserve">ā </w:t>
      </w:r>
      <w:r w:rsidR="00FA6924" w:rsidRPr="00E27D6E">
        <w:rPr>
          <w:sz w:val="28"/>
          <w:szCs w:val="28"/>
        </w:rPr>
        <w:t xml:space="preserve">„Policijas darba pamati” tikai </w:t>
      </w:r>
      <w:r w:rsidR="005616C1" w:rsidRPr="00E27D6E">
        <w:rPr>
          <w:sz w:val="28"/>
          <w:szCs w:val="28"/>
        </w:rPr>
        <w:t xml:space="preserve">tās </w:t>
      </w:r>
      <w:r w:rsidR="00FA6924" w:rsidRPr="00E27D6E">
        <w:rPr>
          <w:sz w:val="28"/>
          <w:szCs w:val="28"/>
        </w:rPr>
        <w:t xml:space="preserve">personas, kuras ieguvušas augstāko izglītību </w:t>
      </w:r>
      <w:r w:rsidR="005616C1" w:rsidRPr="00E27D6E">
        <w:rPr>
          <w:sz w:val="28"/>
          <w:szCs w:val="28"/>
        </w:rPr>
        <w:t>konkrētajam amatam noteiktajā izglītības tematiskajā jomā</w:t>
      </w:r>
      <w:r w:rsidR="00AE46F6">
        <w:rPr>
          <w:sz w:val="28"/>
          <w:szCs w:val="28"/>
        </w:rPr>
        <w:t xml:space="preserve"> (piemēram–Tiesību zinātne)</w:t>
      </w:r>
      <w:r w:rsidR="005616C1" w:rsidRPr="00E27D6E">
        <w:rPr>
          <w:sz w:val="28"/>
          <w:szCs w:val="28"/>
        </w:rPr>
        <w:t>.</w:t>
      </w:r>
      <w:r w:rsidR="00AE46F6">
        <w:rPr>
          <w:sz w:val="28"/>
          <w:szCs w:val="28"/>
        </w:rPr>
        <w:t xml:space="preserve"> Samazinoties vakanto amatu skaitam </w:t>
      </w:r>
      <w:r w:rsidR="00B30B5A">
        <w:rPr>
          <w:sz w:val="28"/>
          <w:szCs w:val="28"/>
        </w:rPr>
        <w:t xml:space="preserve">vecāko policijas virsnieku kategorijā, vienlaikus attīstot vecāko virsnieku sagatavošanu otrā līmeņa profesionālās augstākās izglītības programmā, plānots izvērtēt </w:t>
      </w:r>
      <w:r w:rsidR="00B30B5A" w:rsidRPr="00E27D6E">
        <w:rPr>
          <w:sz w:val="28"/>
          <w:szCs w:val="28"/>
        </w:rPr>
        <w:t>profesionālās pilnveides izglītības programm</w:t>
      </w:r>
      <w:r w:rsidR="00B30B5A">
        <w:rPr>
          <w:sz w:val="28"/>
          <w:szCs w:val="28"/>
        </w:rPr>
        <w:t>as</w:t>
      </w:r>
      <w:r w:rsidR="00B30B5A" w:rsidRPr="00E27D6E">
        <w:rPr>
          <w:sz w:val="28"/>
          <w:szCs w:val="28"/>
        </w:rPr>
        <w:t xml:space="preserve"> „Policijas darba pamati”</w:t>
      </w:r>
      <w:r w:rsidR="00B30B5A">
        <w:rPr>
          <w:sz w:val="28"/>
          <w:szCs w:val="28"/>
        </w:rPr>
        <w:t xml:space="preserve"> īstenošanas lietderību nākotnē.</w:t>
      </w:r>
    </w:p>
    <w:p w:rsidR="00E27D6E" w:rsidRPr="003C5F80" w:rsidRDefault="005616C1" w:rsidP="009C3ADC">
      <w:pPr>
        <w:pStyle w:val="NormalWeb"/>
        <w:numPr>
          <w:ilvl w:val="0"/>
          <w:numId w:val="23"/>
        </w:numPr>
        <w:shd w:val="clear" w:color="auto" w:fill="FFFFFF"/>
        <w:spacing w:before="0" w:after="160" w:line="273" w:lineRule="atLeast"/>
        <w:ind w:left="993" w:hanging="426"/>
        <w:jc w:val="both"/>
        <w:rPr>
          <w:sz w:val="28"/>
          <w:szCs w:val="28"/>
        </w:rPr>
      </w:pPr>
      <w:r w:rsidRPr="00E27D6E">
        <w:rPr>
          <w:sz w:val="28"/>
          <w:szCs w:val="28"/>
        </w:rPr>
        <w:t>Atbilstoši Iekšlietu ministrijas sistēmas iestāžu amatpersonu ar speciālajām dienesta pakāpēm profesionālās izglītības attīstības koncepcijā 2014.–</w:t>
      </w:r>
      <w:proofErr w:type="gramStart"/>
      <w:r w:rsidRPr="00E27D6E">
        <w:rPr>
          <w:sz w:val="28"/>
          <w:szCs w:val="28"/>
        </w:rPr>
        <w:t>2017.gadam</w:t>
      </w:r>
      <w:proofErr w:type="gramEnd"/>
      <w:r w:rsidRPr="00E27D6E">
        <w:rPr>
          <w:sz w:val="28"/>
          <w:szCs w:val="28"/>
        </w:rPr>
        <w:t xml:space="preserve"> noteiktajam ir sasnie</w:t>
      </w:r>
      <w:r w:rsidR="008B16D7">
        <w:rPr>
          <w:sz w:val="28"/>
          <w:szCs w:val="28"/>
        </w:rPr>
        <w:t>gts izvirzītais mērķis,– uz 2016</w:t>
      </w:r>
      <w:r w:rsidRPr="00E27D6E">
        <w:rPr>
          <w:sz w:val="28"/>
          <w:szCs w:val="28"/>
        </w:rPr>
        <w:t>.gada 1.j</w:t>
      </w:r>
      <w:r w:rsidR="008B16D7">
        <w:rPr>
          <w:sz w:val="28"/>
          <w:szCs w:val="28"/>
        </w:rPr>
        <w:t>ūliju</w:t>
      </w:r>
      <w:r w:rsidRPr="00E27D6E">
        <w:rPr>
          <w:sz w:val="28"/>
          <w:szCs w:val="28"/>
        </w:rPr>
        <w:t xml:space="preserve"> </w:t>
      </w:r>
      <w:r w:rsidRPr="003C5F80">
        <w:rPr>
          <w:sz w:val="28"/>
          <w:szCs w:val="28"/>
        </w:rPr>
        <w:t>neviena amatpersona</w:t>
      </w:r>
      <w:r w:rsidRPr="00E27D6E">
        <w:rPr>
          <w:b/>
          <w:sz w:val="28"/>
          <w:szCs w:val="28"/>
        </w:rPr>
        <w:t xml:space="preserve"> </w:t>
      </w:r>
      <w:r w:rsidRPr="00E27D6E">
        <w:rPr>
          <w:sz w:val="28"/>
          <w:szCs w:val="28"/>
        </w:rPr>
        <w:t xml:space="preserve">neieņem jaunākā vai vecākā </w:t>
      </w:r>
      <w:r w:rsidRPr="00E27D6E">
        <w:rPr>
          <w:sz w:val="28"/>
          <w:szCs w:val="28"/>
        </w:rPr>
        <w:lastRenderedPageBreak/>
        <w:t>virsnieka amatu</w:t>
      </w:r>
      <w:r w:rsidRPr="00E27D6E">
        <w:rPr>
          <w:b/>
          <w:sz w:val="28"/>
          <w:szCs w:val="28"/>
        </w:rPr>
        <w:t xml:space="preserve"> </w:t>
      </w:r>
      <w:r w:rsidRPr="003C5F80">
        <w:rPr>
          <w:sz w:val="28"/>
          <w:szCs w:val="28"/>
        </w:rPr>
        <w:t>bez</w:t>
      </w:r>
      <w:r w:rsidRPr="00E27D6E">
        <w:rPr>
          <w:b/>
          <w:sz w:val="28"/>
          <w:szCs w:val="28"/>
        </w:rPr>
        <w:t xml:space="preserve"> </w:t>
      </w:r>
      <w:r w:rsidRPr="00E27D6E">
        <w:rPr>
          <w:sz w:val="28"/>
          <w:szCs w:val="28"/>
        </w:rPr>
        <w:t>normatīvajā regulējumā paredzētās</w:t>
      </w:r>
      <w:r w:rsidRPr="00E27D6E">
        <w:rPr>
          <w:b/>
          <w:sz w:val="28"/>
          <w:szCs w:val="28"/>
        </w:rPr>
        <w:t xml:space="preserve"> </w:t>
      </w:r>
      <w:r w:rsidRPr="003C5F80">
        <w:rPr>
          <w:sz w:val="28"/>
          <w:szCs w:val="28"/>
        </w:rPr>
        <w:t>augstākās izglītības</w:t>
      </w:r>
      <w:r w:rsidR="003C5F80">
        <w:rPr>
          <w:sz w:val="28"/>
          <w:szCs w:val="28"/>
        </w:rPr>
        <w:t xml:space="preserve"> līmeņa</w:t>
      </w:r>
      <w:r w:rsidRPr="003C5F80">
        <w:rPr>
          <w:sz w:val="28"/>
          <w:szCs w:val="28"/>
        </w:rPr>
        <w:t xml:space="preserve">. </w:t>
      </w:r>
    </w:p>
    <w:p w:rsidR="00D13A48" w:rsidRDefault="00E27D6E" w:rsidP="009C3ADC">
      <w:pPr>
        <w:pStyle w:val="NormalWeb"/>
        <w:numPr>
          <w:ilvl w:val="0"/>
          <w:numId w:val="23"/>
        </w:numPr>
        <w:shd w:val="clear" w:color="auto" w:fill="FFFFFF"/>
        <w:spacing w:before="100" w:beforeAutospacing="1" w:after="100" w:afterAutospacing="1" w:line="273" w:lineRule="atLeast"/>
        <w:ind w:left="993" w:hanging="426"/>
        <w:jc w:val="both"/>
        <w:rPr>
          <w:sz w:val="28"/>
          <w:szCs w:val="28"/>
        </w:rPr>
      </w:pPr>
      <w:r w:rsidRPr="00D13A48">
        <w:rPr>
          <w:sz w:val="28"/>
          <w:szCs w:val="28"/>
        </w:rPr>
        <w:t xml:space="preserve">Saskaņā ar Tiesu varas un tiesībaizsardzības iestāžu darbinieku cilvēkresursu kapacitātes stiprināšanas un kompetenču attīstīšanas plānā 2015.–2020. gadam (apstiprināts ar Ministru kabineta 2015. gada 9. marta rīkojumu Nr. 115 "Par tiesu varas un tiesībaizsardzības iestāžu darbinieku cilvēkresursu kapacitātes stiprināšanas un kompetenču attīstīšanas plānu 2015.–2020. gadam") </w:t>
      </w:r>
      <w:r w:rsidR="005616C1" w:rsidRPr="00D13A48">
        <w:rPr>
          <w:sz w:val="28"/>
          <w:szCs w:val="28"/>
        </w:rPr>
        <w:t xml:space="preserve">Iekšlietu ministrija kā sadarbības partneris nodrošina līdzdalību Tiesu administrācijas ar Eiropas Savienības Sociālā fonda atbalstu īstenotajā </w:t>
      </w:r>
      <w:r w:rsidR="005616C1" w:rsidRPr="003C5F80">
        <w:rPr>
          <w:sz w:val="28"/>
          <w:szCs w:val="28"/>
        </w:rPr>
        <w:t>projektā “Justīcija attīstībai”,</w:t>
      </w:r>
      <w:r w:rsidR="005616C1" w:rsidRPr="00D13A48">
        <w:rPr>
          <w:sz w:val="28"/>
          <w:szCs w:val="28"/>
        </w:rPr>
        <w:t xml:space="preserve"> kura mērķis ir paaugstināt tiesu un tiesībsargājošo institūciju personāla kompetenci komercdarbības vides uzlabošanas sekmēšanai.</w:t>
      </w:r>
      <w:r w:rsidRPr="00D13A48">
        <w:rPr>
          <w:sz w:val="28"/>
          <w:szCs w:val="28"/>
        </w:rPr>
        <w:t xml:space="preserve"> Projekta mērķa grupa ir tiesu sistēmas darbinieki un tiesu sistēmai piederīgās personas – tiesneši, tiesu darbinieki, tiesu eksperti, prokuratūras un izmeklēšanas iestāžu amatpersonas</w:t>
      </w:r>
      <w:r w:rsidRPr="00D13A48">
        <w:rPr>
          <w:b/>
          <w:sz w:val="28"/>
          <w:szCs w:val="28"/>
        </w:rPr>
        <w:t xml:space="preserve"> </w:t>
      </w:r>
      <w:r w:rsidRPr="003C5F80">
        <w:rPr>
          <w:sz w:val="28"/>
          <w:szCs w:val="28"/>
        </w:rPr>
        <w:t>(pamatā policijas vecākie virsnieki)</w:t>
      </w:r>
      <w:r w:rsidRPr="00D13A48">
        <w:rPr>
          <w:sz w:val="28"/>
          <w:szCs w:val="28"/>
        </w:rPr>
        <w:t xml:space="preserve"> un darbinieki, kā arī politikas veidotāji, bet, plānojot un īstenojot starpdisciplinārās mācības, attiecīgos mācību semināros atbilstoši mācību saturam </w:t>
      </w:r>
      <w:r w:rsidR="00EA3567">
        <w:rPr>
          <w:sz w:val="28"/>
          <w:szCs w:val="28"/>
        </w:rPr>
        <w:t>nodrošināta</w:t>
      </w:r>
      <w:r w:rsidRPr="00D13A48">
        <w:rPr>
          <w:sz w:val="28"/>
          <w:szCs w:val="28"/>
        </w:rPr>
        <w:t xml:space="preserve"> brīv</w:t>
      </w:r>
      <w:r w:rsidR="00EA3567">
        <w:rPr>
          <w:sz w:val="28"/>
          <w:szCs w:val="28"/>
        </w:rPr>
        <w:t>o juridisko profesiju pārstāvju</w:t>
      </w:r>
      <w:r w:rsidRPr="00D13A48">
        <w:rPr>
          <w:sz w:val="28"/>
          <w:szCs w:val="28"/>
        </w:rPr>
        <w:t>, šķīrējtiesnešu</w:t>
      </w:r>
      <w:r w:rsidR="00EA3567">
        <w:rPr>
          <w:sz w:val="28"/>
          <w:szCs w:val="28"/>
        </w:rPr>
        <w:t>, mediatoru, maksātnespējas administratoru</w:t>
      </w:r>
      <w:r w:rsidRPr="00D13A48">
        <w:rPr>
          <w:sz w:val="28"/>
          <w:szCs w:val="28"/>
        </w:rPr>
        <w:t xml:space="preserve"> un ci</w:t>
      </w:r>
      <w:r w:rsidR="00EA3567">
        <w:rPr>
          <w:sz w:val="28"/>
          <w:szCs w:val="28"/>
        </w:rPr>
        <w:t>tu juridisko jomu profesionāļu piesaiste</w:t>
      </w:r>
      <w:r w:rsidRPr="00D13A48">
        <w:rPr>
          <w:sz w:val="28"/>
          <w:szCs w:val="28"/>
        </w:rPr>
        <w:t xml:space="preserve">. </w:t>
      </w:r>
      <w:r w:rsidRPr="00E27D6E">
        <w:rPr>
          <w:sz w:val="28"/>
          <w:szCs w:val="28"/>
        </w:rPr>
        <w:t>Kopumā plānots apmācīt 11 433 personas.</w:t>
      </w:r>
      <w:r w:rsidRPr="00D13A48">
        <w:rPr>
          <w:sz w:val="28"/>
          <w:szCs w:val="28"/>
        </w:rPr>
        <w:t xml:space="preserve"> Tik plaša mēroga apmācību, stažēšanās un labākās prakses apmaiņas aktivitātēm tiesnešiem, prokuroriem, izmeklētājiem, kā arī citu juridisko profesiju pārstāvjiem un vērienīgajiem sistēmas modernizācijas pasākumiem Latvijā ir bezprecedenta raksturs.</w:t>
      </w:r>
    </w:p>
    <w:p w:rsidR="00D13A48" w:rsidRPr="00D13A48" w:rsidRDefault="00335460" w:rsidP="009C3ADC">
      <w:pPr>
        <w:pStyle w:val="NormalWeb"/>
        <w:numPr>
          <w:ilvl w:val="0"/>
          <w:numId w:val="23"/>
        </w:numPr>
        <w:shd w:val="clear" w:color="auto" w:fill="FFFFFF"/>
        <w:spacing w:before="100" w:beforeAutospacing="1" w:after="100" w:afterAutospacing="1" w:line="273" w:lineRule="atLeast"/>
        <w:ind w:left="993" w:hanging="426"/>
        <w:jc w:val="both"/>
      </w:pPr>
      <w:r w:rsidRPr="00D13A48">
        <w:rPr>
          <w:sz w:val="28"/>
          <w:szCs w:val="28"/>
        </w:rPr>
        <w:t>Papildus Valsts policijas koledžā apgūstamaj</w:t>
      </w:r>
      <w:r w:rsidR="00D13A48" w:rsidRPr="00D13A48">
        <w:rPr>
          <w:sz w:val="28"/>
          <w:szCs w:val="28"/>
        </w:rPr>
        <w:t>ā</w:t>
      </w:r>
      <w:r w:rsidRPr="00D13A48">
        <w:rPr>
          <w:sz w:val="28"/>
          <w:szCs w:val="28"/>
        </w:rPr>
        <w:t>m pieaugušo neformālās izglītības programm</w:t>
      </w:r>
      <w:r w:rsidR="00D13A48" w:rsidRPr="00D13A48">
        <w:rPr>
          <w:sz w:val="28"/>
          <w:szCs w:val="28"/>
        </w:rPr>
        <w:t>ām</w:t>
      </w:r>
      <w:r w:rsidRPr="00D13A48">
        <w:rPr>
          <w:sz w:val="28"/>
          <w:szCs w:val="28"/>
        </w:rPr>
        <w:t xml:space="preserve"> (prioritārie un izvēles kursi)</w:t>
      </w:r>
      <w:r w:rsidR="00D13A48" w:rsidRPr="00D13A48">
        <w:rPr>
          <w:sz w:val="28"/>
          <w:szCs w:val="28"/>
        </w:rPr>
        <w:t>,</w:t>
      </w:r>
      <w:r w:rsidRPr="00D13A48">
        <w:rPr>
          <w:sz w:val="28"/>
          <w:szCs w:val="28"/>
        </w:rPr>
        <w:t xml:space="preserve"> policijas vecākie</w:t>
      </w:r>
      <w:r w:rsidR="00D13A48" w:rsidRPr="00D13A48">
        <w:rPr>
          <w:sz w:val="28"/>
          <w:szCs w:val="28"/>
        </w:rPr>
        <w:t xml:space="preserve"> virsnieki savu </w:t>
      </w:r>
      <w:r w:rsidRPr="00D13A48">
        <w:rPr>
          <w:sz w:val="28"/>
          <w:szCs w:val="28"/>
        </w:rPr>
        <w:t>kompeten</w:t>
      </w:r>
      <w:r w:rsidR="00D13A48" w:rsidRPr="00D13A48">
        <w:rPr>
          <w:sz w:val="28"/>
          <w:szCs w:val="28"/>
        </w:rPr>
        <w:t>ču</w:t>
      </w:r>
      <w:r w:rsidRPr="00D13A48">
        <w:rPr>
          <w:sz w:val="28"/>
          <w:szCs w:val="28"/>
        </w:rPr>
        <w:t xml:space="preserve"> pilnveidošanai </w:t>
      </w:r>
      <w:r w:rsidR="00D13A48" w:rsidRPr="003C5F80">
        <w:rPr>
          <w:sz w:val="28"/>
          <w:szCs w:val="28"/>
        </w:rPr>
        <w:t>tiek nosūtīti apmācībai ārvalstīs</w:t>
      </w:r>
      <w:r w:rsidRPr="003C5F80">
        <w:rPr>
          <w:sz w:val="28"/>
          <w:szCs w:val="28"/>
        </w:rPr>
        <w:t xml:space="preserve"> </w:t>
      </w:r>
      <w:r w:rsidRPr="00D13A48">
        <w:rPr>
          <w:sz w:val="28"/>
          <w:szCs w:val="28"/>
        </w:rPr>
        <w:t>(</w:t>
      </w:r>
      <w:r w:rsidR="00D13A48" w:rsidRPr="00D13A48">
        <w:rPr>
          <w:sz w:val="28"/>
          <w:szCs w:val="28"/>
        </w:rPr>
        <w:t xml:space="preserve">pamatā </w:t>
      </w:r>
      <w:r w:rsidR="00EA3567">
        <w:rPr>
          <w:sz w:val="28"/>
          <w:szCs w:val="28"/>
        </w:rPr>
        <w:t xml:space="preserve">izmantojot </w:t>
      </w:r>
      <w:r w:rsidR="00D13A48" w:rsidRPr="00D13A48">
        <w:rPr>
          <w:sz w:val="28"/>
          <w:szCs w:val="28"/>
        </w:rPr>
        <w:t>E</w:t>
      </w:r>
      <w:r w:rsidR="00EA3567">
        <w:rPr>
          <w:sz w:val="28"/>
          <w:szCs w:val="28"/>
        </w:rPr>
        <w:t>iropas Savienības dalībvalstu</w:t>
      </w:r>
      <w:r w:rsidR="00D13A48" w:rsidRPr="00D13A48">
        <w:rPr>
          <w:sz w:val="28"/>
          <w:szCs w:val="28"/>
        </w:rPr>
        <w:t xml:space="preserve"> institūciju un aģentūru piedāvātās izglītības iespējas</w:t>
      </w:r>
      <w:r w:rsidR="00EA3567">
        <w:rPr>
          <w:sz w:val="28"/>
          <w:szCs w:val="28"/>
        </w:rPr>
        <w:t>, piemēram,</w:t>
      </w:r>
      <w:r w:rsidR="00D13A48" w:rsidRPr="00D13A48">
        <w:rPr>
          <w:sz w:val="28"/>
          <w:szCs w:val="28"/>
        </w:rPr>
        <w:t xml:space="preserve"> </w:t>
      </w:r>
      <w:r w:rsidRPr="00D13A48">
        <w:rPr>
          <w:sz w:val="28"/>
          <w:szCs w:val="28"/>
        </w:rPr>
        <w:t xml:space="preserve">CEPOL, </w:t>
      </w:r>
      <w:proofErr w:type="spellStart"/>
      <w:r w:rsidRPr="00D13A48">
        <w:rPr>
          <w:sz w:val="28"/>
          <w:szCs w:val="28"/>
        </w:rPr>
        <w:t>Europol</w:t>
      </w:r>
      <w:proofErr w:type="spellEnd"/>
      <w:r w:rsidRPr="00D13A48">
        <w:rPr>
          <w:sz w:val="28"/>
          <w:szCs w:val="28"/>
        </w:rPr>
        <w:t xml:space="preserve">, </w:t>
      </w:r>
      <w:proofErr w:type="spellStart"/>
      <w:r w:rsidRPr="00D13A48">
        <w:rPr>
          <w:sz w:val="28"/>
          <w:szCs w:val="28"/>
        </w:rPr>
        <w:t>Interpol</w:t>
      </w:r>
      <w:proofErr w:type="spellEnd"/>
      <w:r w:rsidRPr="00D13A48">
        <w:rPr>
          <w:sz w:val="28"/>
          <w:szCs w:val="28"/>
        </w:rPr>
        <w:t xml:space="preserve"> u.c.).</w:t>
      </w:r>
      <w:r w:rsidR="00D13A48" w:rsidRPr="00D13A48">
        <w:rPr>
          <w:sz w:val="28"/>
          <w:szCs w:val="28"/>
        </w:rPr>
        <w:t xml:space="preserve">  </w:t>
      </w:r>
      <w:proofErr w:type="gramStart"/>
      <w:r w:rsidR="00D13A48" w:rsidRPr="00D13A48">
        <w:rPr>
          <w:sz w:val="28"/>
          <w:szCs w:val="28"/>
        </w:rPr>
        <w:t>2016.gadā</w:t>
      </w:r>
      <w:proofErr w:type="gramEnd"/>
      <w:r w:rsidR="00D13A48" w:rsidRPr="00D13A48">
        <w:rPr>
          <w:sz w:val="28"/>
          <w:szCs w:val="28"/>
        </w:rPr>
        <w:t xml:space="preserve"> 678 Valsts policijas amatpersonām</w:t>
      </w:r>
      <w:r w:rsidR="00D13A48">
        <w:rPr>
          <w:sz w:val="28"/>
          <w:szCs w:val="28"/>
        </w:rPr>
        <w:t xml:space="preserve"> (pamatā policijas vecākajiem virsniekiem)</w:t>
      </w:r>
      <w:r w:rsidR="00D13A48" w:rsidRPr="00D13A48">
        <w:rPr>
          <w:sz w:val="28"/>
          <w:szCs w:val="28"/>
        </w:rPr>
        <w:t xml:space="preserve"> un darbiniekiem tika  nodrošināta dalība 160 ar profesionālo pilnveidi un kvalifikācijas paaugstināšanu saistītos pasākumos (neskaitot Valsts policijas koledžā īstenotos kursus). Latvijā notiekošajos mācību kursos (98) piedalījās 582 nodarbinātie, bet starptautisk</w:t>
      </w:r>
      <w:r w:rsidR="00D13A48">
        <w:rPr>
          <w:sz w:val="28"/>
          <w:szCs w:val="28"/>
        </w:rPr>
        <w:t>ajos (</w:t>
      </w:r>
      <w:r w:rsidR="00D13A48" w:rsidRPr="00D13A48">
        <w:rPr>
          <w:sz w:val="28"/>
          <w:szCs w:val="28"/>
        </w:rPr>
        <w:t>62</w:t>
      </w:r>
      <w:r w:rsidR="00D13A48">
        <w:rPr>
          <w:sz w:val="28"/>
          <w:szCs w:val="28"/>
        </w:rPr>
        <w:t>)</w:t>
      </w:r>
      <w:r w:rsidR="00D13A48" w:rsidRPr="00D13A48">
        <w:rPr>
          <w:sz w:val="28"/>
          <w:szCs w:val="28"/>
        </w:rPr>
        <w:t xml:space="preserve"> piedalījās 96 nodarbinātie</w:t>
      </w:r>
      <w:r w:rsidR="00D13A48" w:rsidRPr="00D13A48">
        <w:t>.</w:t>
      </w:r>
    </w:p>
    <w:p w:rsidR="001D3A95" w:rsidRPr="00ED5EC9" w:rsidRDefault="00ED5EC9" w:rsidP="00ED5EC9">
      <w:pPr>
        <w:ind w:firstLine="709"/>
        <w:jc w:val="center"/>
        <w:rPr>
          <w:rFonts w:eastAsia="Calibri"/>
          <w:b/>
          <w:sz w:val="28"/>
        </w:rPr>
      </w:pPr>
      <w:r>
        <w:rPr>
          <w:rFonts w:eastAsia="Calibri"/>
          <w:b/>
          <w:sz w:val="28"/>
        </w:rPr>
        <w:t>Rezultāta prognoze un t</w:t>
      </w:r>
      <w:r w:rsidR="001D3A95" w:rsidRPr="00ED5EC9">
        <w:rPr>
          <w:rFonts w:eastAsia="Calibri"/>
          <w:b/>
          <w:sz w:val="28"/>
        </w:rPr>
        <w:t>urpm</w:t>
      </w:r>
      <w:r w:rsidRPr="00ED5EC9">
        <w:rPr>
          <w:rFonts w:eastAsia="Calibri"/>
          <w:b/>
          <w:sz w:val="28"/>
        </w:rPr>
        <w:t>ākā</w:t>
      </w:r>
      <w:r w:rsidR="001D3A95" w:rsidRPr="00ED5EC9">
        <w:rPr>
          <w:rFonts w:eastAsia="Calibri"/>
          <w:b/>
          <w:sz w:val="28"/>
        </w:rPr>
        <w:t xml:space="preserve"> rīcība.</w:t>
      </w:r>
    </w:p>
    <w:p w:rsidR="00ED5EC9" w:rsidRDefault="00ED5EC9" w:rsidP="008D28F1">
      <w:pPr>
        <w:ind w:firstLine="709"/>
        <w:jc w:val="both"/>
        <w:rPr>
          <w:rFonts w:eastAsia="Calibri"/>
          <w:sz w:val="28"/>
        </w:rPr>
      </w:pPr>
    </w:p>
    <w:p w:rsidR="00ED5EC9" w:rsidRPr="00F336DE" w:rsidRDefault="00ED5EC9" w:rsidP="00ED5EC9">
      <w:pPr>
        <w:ind w:firstLine="709"/>
        <w:jc w:val="both"/>
        <w:rPr>
          <w:sz w:val="28"/>
          <w:szCs w:val="28"/>
        </w:rPr>
      </w:pPr>
      <w:r>
        <w:rPr>
          <w:sz w:val="28"/>
          <w:szCs w:val="28"/>
        </w:rPr>
        <w:t>Politikas rezultāta prognoze</w:t>
      </w:r>
      <w:r w:rsidRPr="00F336DE">
        <w:rPr>
          <w:sz w:val="28"/>
          <w:szCs w:val="28"/>
        </w:rPr>
        <w:t xml:space="preserve">–konkurences diktēta ieinteresētība un </w:t>
      </w:r>
      <w:r>
        <w:rPr>
          <w:sz w:val="28"/>
          <w:szCs w:val="28"/>
        </w:rPr>
        <w:t>nodrošināta laba izglītības pakalpojuma pārvaldība,</w:t>
      </w:r>
      <w:r w:rsidRPr="00F336DE">
        <w:rPr>
          <w:sz w:val="28"/>
          <w:szCs w:val="28"/>
        </w:rPr>
        <w:t xml:space="preserve"> </w:t>
      </w:r>
      <w:r>
        <w:rPr>
          <w:sz w:val="28"/>
          <w:szCs w:val="28"/>
        </w:rPr>
        <w:t xml:space="preserve">līdz ar to, studiju saturs un process atbilst nozares interesēm; nodrošināta atgriezeniskā saite starp augstskolu un iekšlietu iestādi, t.sk. attīstīta kvalifikāciju ieguvušo amatpersonu monitoringa sistēma pēc augstskolas absolvēšanas; nodrošināta </w:t>
      </w:r>
      <w:r w:rsidRPr="00F336DE">
        <w:rPr>
          <w:sz w:val="28"/>
          <w:szCs w:val="28"/>
        </w:rPr>
        <w:t>studiju pēctecība</w:t>
      </w:r>
      <w:r>
        <w:rPr>
          <w:sz w:val="28"/>
          <w:szCs w:val="28"/>
        </w:rPr>
        <w:t xml:space="preserve">, amatpersonām attīstītas profesionālās kompetences izvēlētajā specializācijā, kuras pamatlīmenī apgūtas koledžas izglītības programmās; attīstīta </w:t>
      </w:r>
      <w:r w:rsidRPr="00F336DE">
        <w:rPr>
          <w:sz w:val="28"/>
          <w:szCs w:val="28"/>
        </w:rPr>
        <w:t>zinātniski pētnieciskā</w:t>
      </w:r>
      <w:r>
        <w:rPr>
          <w:sz w:val="28"/>
          <w:szCs w:val="28"/>
        </w:rPr>
        <w:t xml:space="preserve"> darbība</w:t>
      </w:r>
      <w:r w:rsidRPr="00F336DE">
        <w:rPr>
          <w:sz w:val="28"/>
          <w:szCs w:val="28"/>
        </w:rPr>
        <w:t xml:space="preserve"> ar </w:t>
      </w:r>
      <w:r w:rsidRPr="00F336DE">
        <w:rPr>
          <w:sz w:val="28"/>
          <w:szCs w:val="28"/>
        </w:rPr>
        <w:lastRenderedPageBreak/>
        <w:t>policijas kompetenci saistītā</w:t>
      </w:r>
      <w:r>
        <w:rPr>
          <w:sz w:val="28"/>
          <w:szCs w:val="28"/>
        </w:rPr>
        <w:t>s</w:t>
      </w:r>
      <w:r w:rsidRPr="00F336DE">
        <w:rPr>
          <w:sz w:val="28"/>
          <w:szCs w:val="28"/>
        </w:rPr>
        <w:t xml:space="preserve"> jomā</w:t>
      </w:r>
      <w:r>
        <w:rPr>
          <w:sz w:val="28"/>
          <w:szCs w:val="28"/>
        </w:rPr>
        <w:t>s (t.sk. policijas tiesību zinātnē)</w:t>
      </w:r>
      <w:r w:rsidRPr="00F336DE">
        <w:rPr>
          <w:sz w:val="28"/>
          <w:szCs w:val="28"/>
        </w:rPr>
        <w:t>,</w:t>
      </w:r>
      <w:r>
        <w:rPr>
          <w:sz w:val="28"/>
          <w:szCs w:val="28"/>
        </w:rPr>
        <w:t xml:space="preserve"> kura pēc Latvijas Policijas akadēmijas likvidācijas noris ļoti ierobežotā veidā un kvalitātē; nepieciešamības gadījumā nodrošināta t</w:t>
      </w:r>
      <w:r w:rsidRPr="00F336DE">
        <w:rPr>
          <w:sz w:val="28"/>
          <w:szCs w:val="28"/>
        </w:rPr>
        <w:t xml:space="preserve">ālākizglītības iespēja studiju virzienā (perspektīvā </w:t>
      </w:r>
      <w:r>
        <w:rPr>
          <w:sz w:val="28"/>
          <w:szCs w:val="28"/>
        </w:rPr>
        <w:t>sniedzot iespēju veido</w:t>
      </w:r>
      <w:r w:rsidRPr="00F336DE">
        <w:rPr>
          <w:sz w:val="28"/>
          <w:szCs w:val="28"/>
        </w:rPr>
        <w:t>t profesionālā maģistra studijas civilā un militārā aizsardzībā) amatpersonām, kuras nodarbojas ar sevišķi sarežģītu un svarīgu lietu izmeklēšanu, atklāšanu un analītisko darbu (t.sk. ekonomisko noziegumu apkarošanā), kā arī ieņem augsti vadošus amatus Valsts policijā</w:t>
      </w:r>
      <w:r>
        <w:rPr>
          <w:sz w:val="28"/>
          <w:szCs w:val="28"/>
        </w:rPr>
        <w:t>, pie nosacījuma, ja tam tiktu rasts nepieciešamais finansējums, pieaug Valsts policijas amatpersonu funkciju izpildes kvalitāte, t.sk. pirmstiesas izmeklēšanas un analītiskā darba kvalitāte.</w:t>
      </w:r>
    </w:p>
    <w:p w:rsidR="00D91E9C" w:rsidRDefault="002071AE" w:rsidP="008D28F1">
      <w:pPr>
        <w:ind w:firstLine="709"/>
        <w:jc w:val="both"/>
        <w:rPr>
          <w:rFonts w:eastAsia="Calibri"/>
          <w:sz w:val="28"/>
        </w:rPr>
      </w:pPr>
      <w:r>
        <w:rPr>
          <w:rFonts w:eastAsia="Calibri"/>
          <w:sz w:val="28"/>
        </w:rPr>
        <w:t>Valsts p</w:t>
      </w:r>
      <w:r w:rsidR="00476DDC">
        <w:rPr>
          <w:rFonts w:eastAsia="Calibri"/>
          <w:sz w:val="28"/>
        </w:rPr>
        <w:t xml:space="preserve">olicijas </w:t>
      </w:r>
      <w:r w:rsidR="00ED5EC9">
        <w:rPr>
          <w:rFonts w:eastAsia="Calibri"/>
          <w:sz w:val="28"/>
        </w:rPr>
        <w:t>jaunāko virsnieku sagatavošanā</w:t>
      </w:r>
      <w:r>
        <w:rPr>
          <w:rFonts w:eastAsia="Calibri"/>
          <w:sz w:val="28"/>
        </w:rPr>
        <w:t xml:space="preserve"> Valsts policijas koledža </w:t>
      </w:r>
      <w:r w:rsidR="00ED5EC9">
        <w:rPr>
          <w:rFonts w:eastAsia="Calibri"/>
          <w:sz w:val="28"/>
        </w:rPr>
        <w:t xml:space="preserve">ieņem ļoti </w:t>
      </w:r>
      <w:r w:rsidR="00476DDC">
        <w:rPr>
          <w:rFonts w:eastAsia="Calibri"/>
          <w:sz w:val="28"/>
        </w:rPr>
        <w:t>nozīm</w:t>
      </w:r>
      <w:r w:rsidR="00ED5EC9">
        <w:rPr>
          <w:rFonts w:eastAsia="Calibri"/>
          <w:sz w:val="28"/>
        </w:rPr>
        <w:t>īgu</w:t>
      </w:r>
      <w:r w:rsidR="00CB3EC5">
        <w:rPr>
          <w:rFonts w:eastAsia="Calibri"/>
          <w:sz w:val="28"/>
        </w:rPr>
        <w:t xml:space="preserve"> un</w:t>
      </w:r>
      <w:r>
        <w:rPr>
          <w:rFonts w:eastAsia="Calibri"/>
          <w:sz w:val="28"/>
        </w:rPr>
        <w:t xml:space="preserve"> </w:t>
      </w:r>
      <w:r w:rsidR="00ED5EC9">
        <w:rPr>
          <w:rFonts w:eastAsia="Calibri"/>
          <w:sz w:val="28"/>
        </w:rPr>
        <w:t>stabilu</w:t>
      </w:r>
      <w:r w:rsidR="00476DDC">
        <w:rPr>
          <w:rFonts w:eastAsia="Calibri"/>
          <w:sz w:val="28"/>
        </w:rPr>
        <w:t xml:space="preserve"> </w:t>
      </w:r>
      <w:r w:rsidR="00ED5EC9">
        <w:rPr>
          <w:rFonts w:eastAsia="Calibri"/>
          <w:sz w:val="28"/>
        </w:rPr>
        <w:t>vietu</w:t>
      </w:r>
      <w:r w:rsidR="00476DDC">
        <w:rPr>
          <w:rFonts w:eastAsia="Calibri"/>
          <w:sz w:val="28"/>
        </w:rPr>
        <w:t xml:space="preserve">, </w:t>
      </w:r>
      <w:r w:rsidR="00CB3EC5">
        <w:rPr>
          <w:rFonts w:eastAsia="Calibri"/>
          <w:sz w:val="28"/>
        </w:rPr>
        <w:t>līdz ar to</w:t>
      </w:r>
      <w:r>
        <w:rPr>
          <w:rFonts w:eastAsia="Calibri"/>
          <w:sz w:val="28"/>
        </w:rPr>
        <w:t xml:space="preserve"> uz viņu</w:t>
      </w:r>
      <w:r w:rsidR="00476DDC">
        <w:rPr>
          <w:rFonts w:eastAsia="Calibri"/>
          <w:sz w:val="28"/>
        </w:rPr>
        <w:t xml:space="preserve"> </w:t>
      </w:r>
      <w:r w:rsidR="00ED5EC9">
        <w:rPr>
          <w:rFonts w:eastAsia="Calibri"/>
          <w:sz w:val="28"/>
        </w:rPr>
        <w:t>nav pieļaujams attiecināt augstākajā izglītības sistēmā plānotos teritoriālās konsolidācijas un koledžu integrācijas procesus, jo tas</w:t>
      </w:r>
      <w:r>
        <w:rPr>
          <w:rFonts w:eastAsia="Calibri"/>
          <w:sz w:val="28"/>
        </w:rPr>
        <w:t xml:space="preserve"> atstātu </w:t>
      </w:r>
      <w:r w:rsidR="00CB3EC5">
        <w:rPr>
          <w:rFonts w:eastAsia="Calibri"/>
          <w:sz w:val="28"/>
        </w:rPr>
        <w:t>negatīvu</w:t>
      </w:r>
      <w:bookmarkStart w:id="0" w:name="_GoBack"/>
      <w:bookmarkEnd w:id="0"/>
      <w:r>
        <w:rPr>
          <w:rFonts w:eastAsia="Calibri"/>
          <w:sz w:val="28"/>
        </w:rPr>
        <w:t xml:space="preserve"> </w:t>
      </w:r>
      <w:r w:rsidR="00ED5EC9">
        <w:rPr>
          <w:rFonts w:eastAsia="Calibri"/>
          <w:sz w:val="28"/>
        </w:rPr>
        <w:t>ietekm</w:t>
      </w:r>
      <w:r>
        <w:rPr>
          <w:rFonts w:eastAsia="Calibri"/>
          <w:sz w:val="28"/>
        </w:rPr>
        <w:t>i uz</w:t>
      </w:r>
      <w:r w:rsidR="00ED5EC9">
        <w:rPr>
          <w:rFonts w:eastAsia="Calibri"/>
          <w:sz w:val="28"/>
        </w:rPr>
        <w:t xml:space="preserve"> </w:t>
      </w:r>
      <w:r>
        <w:rPr>
          <w:rFonts w:eastAsia="Calibri"/>
          <w:sz w:val="28"/>
        </w:rPr>
        <w:t>Valsts policijas personāla atjaunotnes procesu un iekšlietu personāla politiku kopumā.</w:t>
      </w:r>
    </w:p>
    <w:p w:rsidR="009C3ADC" w:rsidRDefault="002071AE" w:rsidP="009C3ADC">
      <w:pPr>
        <w:ind w:firstLine="709"/>
        <w:jc w:val="both"/>
        <w:rPr>
          <w:sz w:val="28"/>
          <w:szCs w:val="28"/>
        </w:rPr>
      </w:pPr>
      <w:r>
        <w:rPr>
          <w:rFonts w:eastAsia="Calibri"/>
          <w:sz w:val="28"/>
        </w:rPr>
        <w:t>Policijas vecāko virsnieku</w:t>
      </w:r>
      <w:r w:rsidR="009C3ADC">
        <w:rPr>
          <w:rFonts w:eastAsia="Calibri"/>
          <w:sz w:val="28"/>
        </w:rPr>
        <w:t xml:space="preserve"> sagatavošanā n</w:t>
      </w:r>
      <w:r w:rsidR="009C3ADC" w:rsidRPr="00DF5473">
        <w:rPr>
          <w:sz w:val="28"/>
          <w:szCs w:val="28"/>
        </w:rPr>
        <w:t xml:space="preserve">o </w:t>
      </w:r>
      <w:r w:rsidR="009C3ADC">
        <w:rPr>
          <w:sz w:val="28"/>
          <w:szCs w:val="28"/>
        </w:rPr>
        <w:t xml:space="preserve">jaunās </w:t>
      </w:r>
      <w:r w:rsidR="009C3ADC" w:rsidRPr="00DF5473">
        <w:rPr>
          <w:sz w:val="28"/>
          <w:szCs w:val="28"/>
        </w:rPr>
        <w:t xml:space="preserve">studiju programmas absolventa nozare cer sagaidīt kvalificētu speciālistu, kurš ne tikai spētu atbilstoši savai kompetencei organizēt, īstenot atklāšanas, izmeklēšanas un </w:t>
      </w:r>
      <w:proofErr w:type="spellStart"/>
      <w:r w:rsidR="009C3ADC" w:rsidRPr="00DF5473">
        <w:rPr>
          <w:sz w:val="28"/>
          <w:szCs w:val="28"/>
        </w:rPr>
        <w:t>prevencijas</w:t>
      </w:r>
      <w:proofErr w:type="spellEnd"/>
      <w:r w:rsidR="009C3ADC" w:rsidRPr="00DF5473">
        <w:rPr>
          <w:sz w:val="28"/>
          <w:szCs w:val="28"/>
        </w:rPr>
        <w:t xml:space="preserve"> darbu dažādas sarežģītības likumpārkāpumos, sadarboties ar citiem tiesībaizsardzības subjektiem, bet arī sekmīgi organizēt, plānot un vadīt padoto darbu, kā arī veikt analītiskā darba funkcijas.</w:t>
      </w:r>
      <w:r w:rsidR="009C3ADC">
        <w:rPr>
          <w:sz w:val="28"/>
          <w:szCs w:val="28"/>
        </w:rPr>
        <w:t xml:space="preserve"> Iekšlietu ministrija turpmāk plāno veikt </w:t>
      </w:r>
      <w:r w:rsidR="009C3ADC" w:rsidRPr="009C3ADC">
        <w:rPr>
          <w:sz w:val="28"/>
          <w:szCs w:val="28"/>
        </w:rPr>
        <w:t>Valsts policijas amatpersonu otrā līmeņa profesionālās augstākās izglītības nodrošināšanas procesa koordināciju un izpildes monitoringu</w:t>
      </w:r>
      <w:r w:rsidR="009C3ADC">
        <w:rPr>
          <w:sz w:val="28"/>
          <w:szCs w:val="28"/>
        </w:rPr>
        <w:t xml:space="preserve">, kā arī turpinot izvērtēt </w:t>
      </w:r>
      <w:r w:rsidR="00383120">
        <w:rPr>
          <w:rFonts w:eastAsia="Calibri"/>
          <w:sz w:val="28"/>
        </w:rPr>
        <w:t xml:space="preserve">policijas vecāko virsnieku </w:t>
      </w:r>
      <w:r w:rsidR="009C3ADC">
        <w:rPr>
          <w:sz w:val="28"/>
          <w:szCs w:val="28"/>
        </w:rPr>
        <w:t xml:space="preserve">sistēmas </w:t>
      </w:r>
      <w:r w:rsidR="00551357">
        <w:rPr>
          <w:sz w:val="28"/>
          <w:szCs w:val="28"/>
        </w:rPr>
        <w:t xml:space="preserve">ilgtspējas </w:t>
      </w:r>
      <w:r w:rsidR="009C3ADC">
        <w:rPr>
          <w:sz w:val="28"/>
          <w:szCs w:val="28"/>
        </w:rPr>
        <w:t>attīstības iespējas</w:t>
      </w:r>
      <w:r w:rsidR="00551357">
        <w:rPr>
          <w:sz w:val="28"/>
          <w:szCs w:val="28"/>
        </w:rPr>
        <w:t>.</w:t>
      </w:r>
    </w:p>
    <w:p w:rsidR="00ED5EC9" w:rsidRPr="003C5F80" w:rsidRDefault="00ED5EC9" w:rsidP="008D28F1">
      <w:pPr>
        <w:ind w:firstLine="709"/>
        <w:jc w:val="both"/>
        <w:rPr>
          <w:rFonts w:eastAsia="Calibri"/>
          <w:sz w:val="28"/>
        </w:rPr>
      </w:pPr>
    </w:p>
    <w:p w:rsidR="004778AA" w:rsidRDefault="004778AA" w:rsidP="007A3BC0">
      <w:pPr>
        <w:ind w:firstLine="709"/>
        <w:jc w:val="both"/>
        <w:rPr>
          <w:rFonts w:eastAsia="Calibri"/>
          <w:sz w:val="28"/>
          <w:szCs w:val="28"/>
        </w:rPr>
      </w:pPr>
    </w:p>
    <w:p w:rsidR="007A3BC0" w:rsidRDefault="00FF2A79" w:rsidP="007A3BC0">
      <w:pPr>
        <w:ind w:firstLine="709"/>
        <w:jc w:val="both"/>
        <w:rPr>
          <w:rFonts w:eastAsia="Calibri"/>
          <w:sz w:val="28"/>
          <w:szCs w:val="28"/>
        </w:rPr>
      </w:pPr>
      <w:r>
        <w:rPr>
          <w:rFonts w:eastAsia="Calibri"/>
          <w:sz w:val="28"/>
          <w:szCs w:val="28"/>
        </w:rPr>
        <w:t xml:space="preserve">Iesniedzējs: </w:t>
      </w:r>
      <w:r w:rsidR="00F84EE7">
        <w:rPr>
          <w:rFonts w:eastAsia="Calibri"/>
          <w:sz w:val="28"/>
          <w:szCs w:val="28"/>
        </w:rPr>
        <w:t>Iekšlietu ministrs</w:t>
      </w:r>
      <w:proofErr w:type="gramStart"/>
      <w:r w:rsidR="00F84EE7">
        <w:rPr>
          <w:rFonts w:eastAsia="Calibri"/>
          <w:sz w:val="28"/>
          <w:szCs w:val="28"/>
        </w:rPr>
        <w:t xml:space="preserve">                                                </w:t>
      </w:r>
      <w:proofErr w:type="gramEnd"/>
      <w:r w:rsidR="00F84EE7">
        <w:rPr>
          <w:rFonts w:eastAsia="Calibri"/>
          <w:sz w:val="28"/>
          <w:szCs w:val="28"/>
        </w:rPr>
        <w:t>R.Kozlovskis</w:t>
      </w:r>
    </w:p>
    <w:p w:rsidR="00FF2A79" w:rsidRDefault="00FF2A79" w:rsidP="007A3BC0">
      <w:pPr>
        <w:ind w:firstLine="709"/>
        <w:jc w:val="both"/>
        <w:rPr>
          <w:rFonts w:eastAsia="Calibri"/>
          <w:sz w:val="28"/>
          <w:szCs w:val="28"/>
        </w:rPr>
      </w:pPr>
    </w:p>
    <w:p w:rsidR="00647BCA" w:rsidRDefault="00647BCA" w:rsidP="007A3BC0">
      <w:pPr>
        <w:ind w:firstLine="709"/>
        <w:jc w:val="both"/>
        <w:rPr>
          <w:rFonts w:eastAsia="Calibri"/>
          <w:sz w:val="28"/>
          <w:szCs w:val="28"/>
        </w:rPr>
      </w:pPr>
    </w:p>
    <w:p w:rsidR="00FF2A79" w:rsidRDefault="00A9464F" w:rsidP="007A3BC0">
      <w:pPr>
        <w:ind w:firstLine="709"/>
        <w:jc w:val="both"/>
        <w:rPr>
          <w:rFonts w:eastAsia="Calibri"/>
          <w:sz w:val="28"/>
          <w:szCs w:val="28"/>
        </w:rPr>
      </w:pPr>
      <w:r>
        <w:rPr>
          <w:rFonts w:eastAsia="Calibri"/>
          <w:sz w:val="28"/>
          <w:szCs w:val="28"/>
        </w:rPr>
        <w:t>Vīza: valsts sekretāre</w:t>
      </w:r>
      <w:proofErr w:type="gramStart"/>
      <w:r>
        <w:rPr>
          <w:rFonts w:eastAsia="Calibri"/>
          <w:sz w:val="28"/>
          <w:szCs w:val="28"/>
        </w:rPr>
        <w:t xml:space="preserve">                                                        </w:t>
      </w:r>
      <w:proofErr w:type="gramEnd"/>
      <w:r>
        <w:rPr>
          <w:rFonts w:eastAsia="Calibri"/>
          <w:sz w:val="28"/>
          <w:szCs w:val="28"/>
        </w:rPr>
        <w:t>I.Pētersone–Godmane</w:t>
      </w:r>
    </w:p>
    <w:p w:rsidR="007A3BC0" w:rsidRDefault="007A3BC0" w:rsidP="007A3BC0">
      <w:pPr>
        <w:ind w:firstLine="709"/>
        <w:jc w:val="both"/>
        <w:rPr>
          <w:rFonts w:eastAsia="Calibri"/>
          <w:sz w:val="28"/>
          <w:szCs w:val="28"/>
        </w:rPr>
      </w:pPr>
    </w:p>
    <w:p w:rsidR="00FF13BF" w:rsidRDefault="00FF13BF" w:rsidP="007A3BC0">
      <w:pPr>
        <w:ind w:firstLine="709"/>
        <w:jc w:val="both"/>
        <w:rPr>
          <w:rFonts w:eastAsia="Calibri"/>
          <w:sz w:val="28"/>
          <w:szCs w:val="28"/>
        </w:rPr>
      </w:pPr>
    </w:p>
    <w:p w:rsidR="00FF13BF" w:rsidRDefault="00FF13BF" w:rsidP="007A3BC0">
      <w:pPr>
        <w:ind w:firstLine="709"/>
        <w:jc w:val="both"/>
        <w:rPr>
          <w:rFonts w:eastAsia="Calibri"/>
          <w:sz w:val="28"/>
          <w:szCs w:val="28"/>
        </w:rPr>
      </w:pPr>
    </w:p>
    <w:p w:rsidR="00FF13BF" w:rsidRDefault="00FF13BF" w:rsidP="007A3BC0">
      <w:pPr>
        <w:ind w:firstLine="709"/>
        <w:jc w:val="both"/>
        <w:rPr>
          <w:rFonts w:eastAsia="Calibri"/>
          <w:sz w:val="28"/>
          <w:szCs w:val="28"/>
        </w:rPr>
      </w:pPr>
    </w:p>
    <w:p w:rsidR="00FF13BF" w:rsidRDefault="00FF13BF" w:rsidP="007A3BC0">
      <w:pPr>
        <w:ind w:firstLine="709"/>
        <w:jc w:val="both"/>
        <w:rPr>
          <w:rFonts w:eastAsia="Calibri"/>
          <w:sz w:val="28"/>
          <w:szCs w:val="28"/>
        </w:rPr>
      </w:pPr>
    </w:p>
    <w:p w:rsidR="00FF13BF" w:rsidRDefault="00FF13BF" w:rsidP="007A3BC0">
      <w:pPr>
        <w:ind w:firstLine="709"/>
        <w:jc w:val="both"/>
        <w:rPr>
          <w:rFonts w:eastAsia="Calibri"/>
          <w:sz w:val="28"/>
          <w:szCs w:val="28"/>
        </w:rPr>
      </w:pPr>
    </w:p>
    <w:p w:rsidR="00FF13BF" w:rsidRDefault="00FF13BF" w:rsidP="007A3BC0">
      <w:pPr>
        <w:ind w:firstLine="709"/>
        <w:jc w:val="both"/>
        <w:rPr>
          <w:rFonts w:eastAsia="Calibri"/>
          <w:sz w:val="28"/>
          <w:szCs w:val="28"/>
        </w:rPr>
      </w:pPr>
    </w:p>
    <w:p w:rsidR="00FF13BF" w:rsidRDefault="00FF13BF" w:rsidP="007A3BC0">
      <w:pPr>
        <w:ind w:firstLine="709"/>
        <w:jc w:val="both"/>
        <w:rPr>
          <w:rFonts w:eastAsia="Calibri"/>
          <w:sz w:val="28"/>
          <w:szCs w:val="28"/>
        </w:rPr>
      </w:pPr>
    </w:p>
    <w:p w:rsidR="00FF13BF" w:rsidRDefault="00FF13BF" w:rsidP="007A3BC0">
      <w:pPr>
        <w:ind w:firstLine="709"/>
        <w:jc w:val="both"/>
        <w:rPr>
          <w:rFonts w:eastAsia="Calibri"/>
          <w:sz w:val="28"/>
          <w:szCs w:val="28"/>
        </w:rPr>
      </w:pPr>
    </w:p>
    <w:p w:rsidR="00F84EE7" w:rsidRPr="00CB5D03" w:rsidRDefault="00C438C5" w:rsidP="007A3BC0">
      <w:pPr>
        <w:tabs>
          <w:tab w:val="left" w:pos="3016"/>
        </w:tabs>
        <w:rPr>
          <w:sz w:val="20"/>
          <w:szCs w:val="20"/>
        </w:rPr>
      </w:pPr>
      <w:r>
        <w:rPr>
          <w:sz w:val="20"/>
          <w:szCs w:val="20"/>
        </w:rPr>
        <w:t>1</w:t>
      </w:r>
      <w:r w:rsidR="00941150">
        <w:rPr>
          <w:sz w:val="20"/>
          <w:szCs w:val="20"/>
        </w:rPr>
        <w:t>6</w:t>
      </w:r>
      <w:r w:rsidR="00CB5D03" w:rsidRPr="00CB5D03">
        <w:rPr>
          <w:sz w:val="20"/>
          <w:szCs w:val="20"/>
        </w:rPr>
        <w:t>.02.2019</w:t>
      </w:r>
      <w:proofErr w:type="gramStart"/>
      <w:r w:rsidR="00CB5D03" w:rsidRPr="00CB5D03">
        <w:rPr>
          <w:sz w:val="20"/>
          <w:szCs w:val="20"/>
        </w:rPr>
        <w:t xml:space="preserve">  </w:t>
      </w:r>
      <w:proofErr w:type="gramEnd"/>
      <w:r w:rsidR="00A9464F">
        <w:rPr>
          <w:sz w:val="20"/>
          <w:szCs w:val="20"/>
        </w:rPr>
        <w:t>1</w:t>
      </w:r>
      <w:r w:rsidR="00FF13BF">
        <w:rPr>
          <w:sz w:val="20"/>
          <w:szCs w:val="20"/>
        </w:rPr>
        <w:t>2</w:t>
      </w:r>
      <w:r>
        <w:rPr>
          <w:sz w:val="20"/>
          <w:szCs w:val="20"/>
        </w:rPr>
        <w:t>.50</w:t>
      </w:r>
    </w:p>
    <w:p w:rsidR="00CB5D03" w:rsidRPr="00CB5D03" w:rsidRDefault="00CB5D03" w:rsidP="007A3BC0">
      <w:pPr>
        <w:tabs>
          <w:tab w:val="left" w:pos="3016"/>
        </w:tabs>
        <w:rPr>
          <w:sz w:val="20"/>
          <w:szCs w:val="20"/>
        </w:rPr>
      </w:pPr>
      <w:r w:rsidRPr="00CB5D03">
        <w:rPr>
          <w:sz w:val="20"/>
          <w:szCs w:val="20"/>
        </w:rPr>
        <w:t>2</w:t>
      </w:r>
      <w:r w:rsidR="00551357">
        <w:rPr>
          <w:sz w:val="20"/>
          <w:szCs w:val="20"/>
        </w:rPr>
        <w:t>6</w:t>
      </w:r>
      <w:r w:rsidR="00D440B9">
        <w:rPr>
          <w:sz w:val="20"/>
          <w:szCs w:val="20"/>
        </w:rPr>
        <w:t>00</w:t>
      </w:r>
    </w:p>
    <w:p w:rsidR="00CB5D03" w:rsidRDefault="00CB5D03" w:rsidP="007A3BC0">
      <w:pPr>
        <w:tabs>
          <w:tab w:val="left" w:pos="3016"/>
        </w:tabs>
        <w:rPr>
          <w:sz w:val="20"/>
          <w:szCs w:val="20"/>
        </w:rPr>
      </w:pPr>
      <w:r w:rsidRPr="00CB5D03">
        <w:rPr>
          <w:sz w:val="20"/>
          <w:szCs w:val="20"/>
        </w:rPr>
        <w:t>Gints Rozenbilds</w:t>
      </w:r>
    </w:p>
    <w:p w:rsidR="00CB5D03" w:rsidRDefault="00CB5D03" w:rsidP="007A3BC0">
      <w:pPr>
        <w:tabs>
          <w:tab w:val="left" w:pos="3016"/>
        </w:tabs>
        <w:rPr>
          <w:sz w:val="20"/>
          <w:szCs w:val="20"/>
        </w:rPr>
      </w:pPr>
      <w:r>
        <w:rPr>
          <w:sz w:val="20"/>
          <w:szCs w:val="20"/>
        </w:rPr>
        <w:t>Iekšlietu ministrijas Personāla vadības nodaļas</w:t>
      </w:r>
    </w:p>
    <w:p w:rsidR="00CB5D03" w:rsidRDefault="00CB5D03" w:rsidP="007A3BC0">
      <w:pPr>
        <w:tabs>
          <w:tab w:val="left" w:pos="3016"/>
        </w:tabs>
        <w:rPr>
          <w:sz w:val="20"/>
          <w:szCs w:val="20"/>
        </w:rPr>
      </w:pPr>
      <w:r>
        <w:rPr>
          <w:sz w:val="20"/>
          <w:szCs w:val="20"/>
        </w:rPr>
        <w:t>vecākais referents</w:t>
      </w:r>
    </w:p>
    <w:p w:rsidR="007A3BC0" w:rsidRPr="007A3BC0" w:rsidRDefault="00CB5D03" w:rsidP="007A3BC0">
      <w:pPr>
        <w:tabs>
          <w:tab w:val="left" w:pos="3016"/>
        </w:tabs>
      </w:pPr>
      <w:r>
        <w:rPr>
          <w:sz w:val="20"/>
          <w:szCs w:val="20"/>
        </w:rPr>
        <w:t>Tālr. 67219071</w:t>
      </w:r>
      <w:r w:rsidR="00551357">
        <w:rPr>
          <w:sz w:val="20"/>
          <w:szCs w:val="20"/>
        </w:rPr>
        <w:t xml:space="preserve">, </w:t>
      </w:r>
      <w:r>
        <w:rPr>
          <w:sz w:val="20"/>
          <w:szCs w:val="20"/>
        </w:rPr>
        <w:t>gints.rozenbilds@iem.gov.lv</w:t>
      </w:r>
      <w:r w:rsidR="007A3BC0">
        <w:tab/>
      </w:r>
    </w:p>
    <w:sectPr w:rsidR="007A3BC0" w:rsidRPr="007A3BC0" w:rsidSect="00076E99">
      <w:headerReference w:type="even" r:id="rId8"/>
      <w:headerReference w:type="default" r:id="rId9"/>
      <w:footerReference w:type="default" r:id="rId10"/>
      <w:footerReference w:type="first" r:id="rId11"/>
      <w:pgSz w:w="11906" w:h="16838"/>
      <w:pgMar w:top="1276" w:right="849"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97" w:rsidRDefault="00A53497" w:rsidP="007A3BC0">
      <w:r>
        <w:separator/>
      </w:r>
    </w:p>
  </w:endnote>
  <w:endnote w:type="continuationSeparator" w:id="0">
    <w:p w:rsidR="00A53497" w:rsidRDefault="00A53497" w:rsidP="007A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EYInterstate Light">
    <w:altName w:val="Times New Roman"/>
    <w:charset w:val="BA"/>
    <w:family w:val="auto"/>
    <w:pitch w:val="variable"/>
    <w:sig w:usb0="00000001" w:usb1="5000206A"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28" w:rsidRPr="006F2125" w:rsidRDefault="00C438C5" w:rsidP="00623F28">
    <w:pPr>
      <w:pStyle w:val="Footer"/>
      <w:rPr>
        <w:sz w:val="20"/>
      </w:rPr>
    </w:pPr>
    <w:r>
      <w:rPr>
        <w:sz w:val="20"/>
      </w:rPr>
      <w:t>IeMZino_1</w:t>
    </w:r>
    <w:r w:rsidR="00551357">
      <w:rPr>
        <w:sz w:val="20"/>
      </w:rPr>
      <w:t>6</w:t>
    </w:r>
    <w:r w:rsidR="00623F28">
      <w:rPr>
        <w:sz w:val="20"/>
      </w:rPr>
      <w:t xml:space="preserve">0217_VP </w:t>
    </w:r>
    <w:proofErr w:type="spellStart"/>
    <w:r w:rsidR="00623F28">
      <w:rPr>
        <w:sz w:val="20"/>
      </w:rPr>
      <w:t>vec.virsn.sag</w:t>
    </w:r>
    <w:proofErr w:type="spellEnd"/>
    <w:r w:rsidR="00623F28">
      <w:rPr>
        <w:sz w:val="20"/>
      </w:rPr>
      <w:t>.</w:t>
    </w:r>
    <w:r w:rsidR="00623F28" w:rsidRPr="006F2125">
      <w:rPr>
        <w:sz w:val="20"/>
      </w:rPr>
      <w:t xml:space="preserve">; </w:t>
    </w:r>
    <w:r w:rsidR="00623F28">
      <w:rPr>
        <w:sz w:val="20"/>
      </w:rPr>
      <w:t>Informatīvais</w:t>
    </w:r>
    <w:r w:rsidR="00623F28" w:rsidRPr="006F2125">
      <w:rPr>
        <w:sz w:val="20"/>
      </w:rPr>
      <w:t xml:space="preserve"> ziņojums „Par </w:t>
    </w:r>
    <w:r w:rsidR="00623F28">
      <w:rPr>
        <w:sz w:val="20"/>
      </w:rPr>
      <w:t>Valsts policijas vecāko virsnieku sagatavošanu</w:t>
    </w:r>
    <w:r w:rsidR="00623F28" w:rsidRPr="006F2125">
      <w:rPr>
        <w:sz w:val="20"/>
      </w:rPr>
      <w:t>”</w:t>
    </w:r>
  </w:p>
  <w:p w:rsidR="00DF5473" w:rsidRDefault="00DF5473" w:rsidP="007A3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73" w:rsidRPr="006F2125" w:rsidRDefault="00DF5473">
    <w:pPr>
      <w:pStyle w:val="Footer"/>
      <w:rPr>
        <w:sz w:val="20"/>
      </w:rPr>
    </w:pPr>
    <w:r>
      <w:rPr>
        <w:sz w:val="20"/>
      </w:rPr>
      <w:t>IeMZino_1</w:t>
    </w:r>
    <w:r w:rsidR="00623F28">
      <w:rPr>
        <w:sz w:val="20"/>
      </w:rPr>
      <w:t>4</w:t>
    </w:r>
    <w:r>
      <w:rPr>
        <w:sz w:val="20"/>
      </w:rPr>
      <w:t xml:space="preserve">0217_VP </w:t>
    </w:r>
    <w:proofErr w:type="spellStart"/>
    <w:r>
      <w:rPr>
        <w:sz w:val="20"/>
      </w:rPr>
      <w:t>vec.virsn.sag</w:t>
    </w:r>
    <w:proofErr w:type="spellEnd"/>
    <w:r>
      <w:rPr>
        <w:sz w:val="20"/>
      </w:rPr>
      <w:t>.</w:t>
    </w:r>
    <w:r w:rsidRPr="006F2125">
      <w:rPr>
        <w:sz w:val="20"/>
      </w:rPr>
      <w:t xml:space="preserve">; </w:t>
    </w:r>
    <w:r>
      <w:rPr>
        <w:sz w:val="20"/>
      </w:rPr>
      <w:t>Informatīvais</w:t>
    </w:r>
    <w:r w:rsidRPr="006F2125">
      <w:rPr>
        <w:sz w:val="20"/>
      </w:rPr>
      <w:t xml:space="preserve"> ziņojums „Par </w:t>
    </w:r>
    <w:r>
      <w:rPr>
        <w:sz w:val="20"/>
      </w:rPr>
      <w:t>Valsts policijas vecāko virsnieku sagatavošanu</w:t>
    </w:r>
    <w:r w:rsidRPr="006F2125">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97" w:rsidRDefault="00A53497" w:rsidP="007A3BC0">
      <w:r>
        <w:separator/>
      </w:r>
    </w:p>
  </w:footnote>
  <w:footnote w:type="continuationSeparator" w:id="0">
    <w:p w:rsidR="00A53497" w:rsidRDefault="00A53497" w:rsidP="007A3BC0">
      <w:r>
        <w:continuationSeparator/>
      </w:r>
    </w:p>
  </w:footnote>
  <w:footnote w:id="1">
    <w:p w:rsidR="00DF5473" w:rsidRPr="00ED128D" w:rsidRDefault="00DF5473" w:rsidP="007B64F3">
      <w:pPr>
        <w:pStyle w:val="FootnoteText"/>
        <w:jc w:val="both"/>
      </w:pPr>
      <w:r>
        <w:rPr>
          <w:rStyle w:val="FootnoteReference"/>
        </w:rPr>
        <w:footnoteRef/>
      </w:r>
      <w:r>
        <w:t xml:space="preserve"> </w:t>
      </w:r>
      <w:proofErr w:type="gramStart"/>
      <w:r>
        <w:t>2010.gada</w:t>
      </w:r>
      <w:proofErr w:type="gramEnd"/>
      <w:r>
        <w:t xml:space="preserve"> 18.maija</w:t>
      </w:r>
      <w:r w:rsidRPr="00ED128D">
        <w:t xml:space="preserve"> Ministru kabineta noteikumi Nr.461 </w:t>
      </w:r>
      <w:r>
        <w:t>“</w:t>
      </w:r>
      <w:r w:rsidRPr="00ED128D">
        <w:t>Noteikumi par Profesiju klasifikatoru, profesijai atbilstošiem pamatuzdevumiem un kvalifikācijas pamatprasībām un Profesiju klasifikatora lietošanas un aktualizēšanas kārtību</w:t>
      </w:r>
      <w:r>
        <w:t>” 2.pielikuma 1.20 punkts</w:t>
      </w:r>
    </w:p>
    <w:p w:rsidR="00DF5473" w:rsidRDefault="00DF5473" w:rsidP="007B64F3">
      <w:pPr>
        <w:pStyle w:val="FootnoteText"/>
      </w:pPr>
    </w:p>
  </w:footnote>
  <w:footnote w:id="2">
    <w:p w:rsidR="00DF5473" w:rsidRDefault="00DF5473" w:rsidP="007B64F3">
      <w:pPr>
        <w:pStyle w:val="FootnoteText"/>
      </w:pPr>
      <w:r>
        <w:rPr>
          <w:rStyle w:val="FootnoteReference"/>
        </w:rPr>
        <w:footnoteRef/>
      </w:r>
      <w:r>
        <w:t xml:space="preserve"> </w:t>
      </w:r>
      <w:r w:rsidRPr="00274236">
        <w:t>tālākizglītība maģistra studiju programmās notiek par amatpersonu personīgajiem līdzekļiem ar kompensēšanas iespēju ierobežotā apjomā normatīvajos aktos noteiktajā kārtībā</w:t>
      </w:r>
    </w:p>
  </w:footnote>
  <w:footnote w:id="3">
    <w:p w:rsidR="00DF5473" w:rsidRDefault="00DF5473" w:rsidP="001472E0">
      <w:pPr>
        <w:pStyle w:val="FootnoteText"/>
        <w:jc w:val="both"/>
      </w:pPr>
      <w:r>
        <w:rPr>
          <w:rStyle w:val="FootnoteReference"/>
        </w:rPr>
        <w:footnoteRef/>
      </w:r>
      <w:r>
        <w:t xml:space="preserve"> </w:t>
      </w:r>
      <w:r w:rsidRPr="007116B0">
        <w:t>izņemot tādu reglamentēto profesiju pārstāvjus</w:t>
      </w:r>
      <w:r>
        <w:t>, k</w:t>
      </w:r>
      <w:r w:rsidRPr="007116B0">
        <w:t>ā</w:t>
      </w:r>
      <w:r>
        <w:t>–</w:t>
      </w:r>
      <w:r w:rsidRPr="007116B0">
        <w:t xml:space="preserve">tiesnesis, prokurors, advokāts un notārs, </w:t>
      </w:r>
      <w:proofErr w:type="gramStart"/>
      <w:r w:rsidRPr="007116B0">
        <w:t xml:space="preserve">kuriem normatīvi </w:t>
      </w:r>
      <w:r>
        <w:t>r</w:t>
      </w:r>
      <w:r w:rsidRPr="007116B0">
        <w:t>eglamentēta</w:t>
      </w:r>
      <w:proofErr w:type="gramEnd"/>
      <w:r w:rsidRPr="007116B0">
        <w:t xml:space="preserve"> ir jurista kvalifikācijas nepieciešamība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73" w:rsidRDefault="00DF54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473" w:rsidRDefault="00DF5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73" w:rsidRPr="00B262F4" w:rsidRDefault="00DF5473" w:rsidP="00197DAD">
    <w:pPr>
      <w:pStyle w:val="Header"/>
      <w:framePr w:wrap="around" w:vAnchor="text" w:hAnchor="margin" w:xAlign="center" w:y="1"/>
      <w:ind w:left="-709"/>
      <w:rPr>
        <w:rStyle w:val="PageNumber"/>
        <w:szCs w:val="28"/>
      </w:rPr>
    </w:pPr>
    <w:r w:rsidRPr="00B262F4">
      <w:rPr>
        <w:rStyle w:val="PageNumber"/>
        <w:szCs w:val="28"/>
      </w:rPr>
      <w:fldChar w:fldCharType="begin"/>
    </w:r>
    <w:r w:rsidRPr="00B262F4">
      <w:rPr>
        <w:rStyle w:val="PageNumber"/>
        <w:szCs w:val="28"/>
      </w:rPr>
      <w:instrText xml:space="preserve">PAGE  </w:instrText>
    </w:r>
    <w:r w:rsidRPr="00B262F4">
      <w:rPr>
        <w:rStyle w:val="PageNumber"/>
        <w:szCs w:val="28"/>
      </w:rPr>
      <w:fldChar w:fldCharType="separate"/>
    </w:r>
    <w:r w:rsidR="00CB3EC5">
      <w:rPr>
        <w:rStyle w:val="PageNumber"/>
        <w:noProof/>
        <w:szCs w:val="28"/>
      </w:rPr>
      <w:t>8</w:t>
    </w:r>
    <w:r w:rsidRPr="00B262F4">
      <w:rPr>
        <w:rStyle w:val="PageNumber"/>
        <w:szCs w:val="28"/>
      </w:rPr>
      <w:fldChar w:fldCharType="end"/>
    </w:r>
  </w:p>
  <w:p w:rsidR="00DF5473" w:rsidRDefault="00DF5473" w:rsidP="00197DAD">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165"/>
    <w:multiLevelType w:val="multilevel"/>
    <w:tmpl w:val="073CC1B6"/>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173DF"/>
    <w:multiLevelType w:val="hybridMultilevel"/>
    <w:tmpl w:val="FDF66E02"/>
    <w:lvl w:ilvl="0" w:tplc="E27EBF80">
      <w:start w:val="1"/>
      <w:numFmt w:val="bullet"/>
      <w:lvlText w:val=""/>
      <w:lvlJc w:val="left"/>
      <w:pPr>
        <w:tabs>
          <w:tab w:val="num" w:pos="720"/>
        </w:tabs>
        <w:ind w:left="720" w:hanging="360"/>
      </w:pPr>
      <w:rPr>
        <w:rFonts w:ascii="Wingdings" w:hAnsi="Wingdings" w:hint="default"/>
      </w:rPr>
    </w:lvl>
    <w:lvl w:ilvl="1" w:tplc="2E6A21A8" w:tentative="1">
      <w:start w:val="1"/>
      <w:numFmt w:val="bullet"/>
      <w:lvlText w:val=""/>
      <w:lvlJc w:val="left"/>
      <w:pPr>
        <w:tabs>
          <w:tab w:val="num" w:pos="1440"/>
        </w:tabs>
        <w:ind w:left="1440" w:hanging="360"/>
      </w:pPr>
      <w:rPr>
        <w:rFonts w:ascii="Wingdings" w:hAnsi="Wingdings" w:hint="default"/>
      </w:rPr>
    </w:lvl>
    <w:lvl w:ilvl="2" w:tplc="6B5AEA6A" w:tentative="1">
      <w:start w:val="1"/>
      <w:numFmt w:val="bullet"/>
      <w:lvlText w:val=""/>
      <w:lvlJc w:val="left"/>
      <w:pPr>
        <w:tabs>
          <w:tab w:val="num" w:pos="2160"/>
        </w:tabs>
        <w:ind w:left="2160" w:hanging="360"/>
      </w:pPr>
      <w:rPr>
        <w:rFonts w:ascii="Wingdings" w:hAnsi="Wingdings" w:hint="default"/>
      </w:rPr>
    </w:lvl>
    <w:lvl w:ilvl="3" w:tplc="816805BE" w:tentative="1">
      <w:start w:val="1"/>
      <w:numFmt w:val="bullet"/>
      <w:lvlText w:val=""/>
      <w:lvlJc w:val="left"/>
      <w:pPr>
        <w:tabs>
          <w:tab w:val="num" w:pos="2880"/>
        </w:tabs>
        <w:ind w:left="2880" w:hanging="360"/>
      </w:pPr>
      <w:rPr>
        <w:rFonts w:ascii="Wingdings" w:hAnsi="Wingdings" w:hint="default"/>
      </w:rPr>
    </w:lvl>
    <w:lvl w:ilvl="4" w:tplc="C37628BA" w:tentative="1">
      <w:start w:val="1"/>
      <w:numFmt w:val="bullet"/>
      <w:lvlText w:val=""/>
      <w:lvlJc w:val="left"/>
      <w:pPr>
        <w:tabs>
          <w:tab w:val="num" w:pos="3600"/>
        </w:tabs>
        <w:ind w:left="3600" w:hanging="360"/>
      </w:pPr>
      <w:rPr>
        <w:rFonts w:ascii="Wingdings" w:hAnsi="Wingdings" w:hint="default"/>
      </w:rPr>
    </w:lvl>
    <w:lvl w:ilvl="5" w:tplc="E598B4DE" w:tentative="1">
      <w:start w:val="1"/>
      <w:numFmt w:val="bullet"/>
      <w:lvlText w:val=""/>
      <w:lvlJc w:val="left"/>
      <w:pPr>
        <w:tabs>
          <w:tab w:val="num" w:pos="4320"/>
        </w:tabs>
        <w:ind w:left="4320" w:hanging="360"/>
      </w:pPr>
      <w:rPr>
        <w:rFonts w:ascii="Wingdings" w:hAnsi="Wingdings" w:hint="default"/>
      </w:rPr>
    </w:lvl>
    <w:lvl w:ilvl="6" w:tplc="5770E14A" w:tentative="1">
      <w:start w:val="1"/>
      <w:numFmt w:val="bullet"/>
      <w:lvlText w:val=""/>
      <w:lvlJc w:val="left"/>
      <w:pPr>
        <w:tabs>
          <w:tab w:val="num" w:pos="5040"/>
        </w:tabs>
        <w:ind w:left="5040" w:hanging="360"/>
      </w:pPr>
      <w:rPr>
        <w:rFonts w:ascii="Wingdings" w:hAnsi="Wingdings" w:hint="default"/>
      </w:rPr>
    </w:lvl>
    <w:lvl w:ilvl="7" w:tplc="96466CD0" w:tentative="1">
      <w:start w:val="1"/>
      <w:numFmt w:val="bullet"/>
      <w:lvlText w:val=""/>
      <w:lvlJc w:val="left"/>
      <w:pPr>
        <w:tabs>
          <w:tab w:val="num" w:pos="5760"/>
        </w:tabs>
        <w:ind w:left="5760" w:hanging="360"/>
      </w:pPr>
      <w:rPr>
        <w:rFonts w:ascii="Wingdings" w:hAnsi="Wingdings" w:hint="default"/>
      </w:rPr>
    </w:lvl>
    <w:lvl w:ilvl="8" w:tplc="03D2FC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11689"/>
    <w:multiLevelType w:val="hybridMultilevel"/>
    <w:tmpl w:val="106E9DC4"/>
    <w:lvl w:ilvl="0" w:tplc="04260001">
      <w:start w:val="1"/>
      <w:numFmt w:val="bullet"/>
      <w:lvlText w:val=""/>
      <w:lvlJc w:val="left"/>
      <w:pPr>
        <w:ind w:left="1494" w:hanging="360"/>
      </w:pPr>
      <w:rPr>
        <w:rFonts w:ascii="Symbol" w:hAnsi="Symbol" w:hint="default"/>
      </w:rPr>
    </w:lvl>
    <w:lvl w:ilvl="1" w:tplc="77AC6AD0">
      <w:numFmt w:val="bullet"/>
      <w:lvlText w:val="•"/>
      <w:lvlJc w:val="left"/>
      <w:pPr>
        <w:ind w:left="2589" w:hanging="735"/>
      </w:pPr>
      <w:rPr>
        <w:rFonts w:ascii="Times New Roman" w:eastAsia="Times New Roman" w:hAnsi="Times New Roman" w:cs="Times New Roman"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1DBD1429"/>
    <w:multiLevelType w:val="multilevel"/>
    <w:tmpl w:val="1DD82E16"/>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Symbol" w:hAnsi="Symbol"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24366BEA"/>
    <w:multiLevelType w:val="hybridMultilevel"/>
    <w:tmpl w:val="7870BFE2"/>
    <w:lvl w:ilvl="0" w:tplc="D06AEB64">
      <w:start w:val="1"/>
      <w:numFmt w:val="bullet"/>
      <w:lvlText w:val=""/>
      <w:lvlJc w:val="left"/>
      <w:pPr>
        <w:tabs>
          <w:tab w:val="num" w:pos="720"/>
        </w:tabs>
        <w:ind w:left="720" w:hanging="360"/>
      </w:pPr>
      <w:rPr>
        <w:rFonts w:ascii="Wingdings 3" w:hAnsi="Wingdings 3" w:hint="default"/>
      </w:rPr>
    </w:lvl>
    <w:lvl w:ilvl="1" w:tplc="0BCAB808" w:tentative="1">
      <w:start w:val="1"/>
      <w:numFmt w:val="bullet"/>
      <w:lvlText w:val=""/>
      <w:lvlJc w:val="left"/>
      <w:pPr>
        <w:tabs>
          <w:tab w:val="num" w:pos="1440"/>
        </w:tabs>
        <w:ind w:left="1440" w:hanging="360"/>
      </w:pPr>
      <w:rPr>
        <w:rFonts w:ascii="Wingdings 3" w:hAnsi="Wingdings 3" w:hint="default"/>
      </w:rPr>
    </w:lvl>
    <w:lvl w:ilvl="2" w:tplc="92AE972A" w:tentative="1">
      <w:start w:val="1"/>
      <w:numFmt w:val="bullet"/>
      <w:lvlText w:val=""/>
      <w:lvlJc w:val="left"/>
      <w:pPr>
        <w:tabs>
          <w:tab w:val="num" w:pos="2160"/>
        </w:tabs>
        <w:ind w:left="2160" w:hanging="360"/>
      </w:pPr>
      <w:rPr>
        <w:rFonts w:ascii="Wingdings 3" w:hAnsi="Wingdings 3" w:hint="default"/>
      </w:rPr>
    </w:lvl>
    <w:lvl w:ilvl="3" w:tplc="8EB68248" w:tentative="1">
      <w:start w:val="1"/>
      <w:numFmt w:val="bullet"/>
      <w:lvlText w:val=""/>
      <w:lvlJc w:val="left"/>
      <w:pPr>
        <w:tabs>
          <w:tab w:val="num" w:pos="2880"/>
        </w:tabs>
        <w:ind w:left="2880" w:hanging="360"/>
      </w:pPr>
      <w:rPr>
        <w:rFonts w:ascii="Wingdings 3" w:hAnsi="Wingdings 3" w:hint="default"/>
      </w:rPr>
    </w:lvl>
    <w:lvl w:ilvl="4" w:tplc="8160DC7A" w:tentative="1">
      <w:start w:val="1"/>
      <w:numFmt w:val="bullet"/>
      <w:lvlText w:val=""/>
      <w:lvlJc w:val="left"/>
      <w:pPr>
        <w:tabs>
          <w:tab w:val="num" w:pos="3600"/>
        </w:tabs>
        <w:ind w:left="3600" w:hanging="360"/>
      </w:pPr>
      <w:rPr>
        <w:rFonts w:ascii="Wingdings 3" w:hAnsi="Wingdings 3" w:hint="default"/>
      </w:rPr>
    </w:lvl>
    <w:lvl w:ilvl="5" w:tplc="C638E782" w:tentative="1">
      <w:start w:val="1"/>
      <w:numFmt w:val="bullet"/>
      <w:lvlText w:val=""/>
      <w:lvlJc w:val="left"/>
      <w:pPr>
        <w:tabs>
          <w:tab w:val="num" w:pos="4320"/>
        </w:tabs>
        <w:ind w:left="4320" w:hanging="360"/>
      </w:pPr>
      <w:rPr>
        <w:rFonts w:ascii="Wingdings 3" w:hAnsi="Wingdings 3" w:hint="default"/>
      </w:rPr>
    </w:lvl>
    <w:lvl w:ilvl="6" w:tplc="0810BF9E" w:tentative="1">
      <w:start w:val="1"/>
      <w:numFmt w:val="bullet"/>
      <w:lvlText w:val=""/>
      <w:lvlJc w:val="left"/>
      <w:pPr>
        <w:tabs>
          <w:tab w:val="num" w:pos="5040"/>
        </w:tabs>
        <w:ind w:left="5040" w:hanging="360"/>
      </w:pPr>
      <w:rPr>
        <w:rFonts w:ascii="Wingdings 3" w:hAnsi="Wingdings 3" w:hint="default"/>
      </w:rPr>
    </w:lvl>
    <w:lvl w:ilvl="7" w:tplc="8D126BFC" w:tentative="1">
      <w:start w:val="1"/>
      <w:numFmt w:val="bullet"/>
      <w:lvlText w:val=""/>
      <w:lvlJc w:val="left"/>
      <w:pPr>
        <w:tabs>
          <w:tab w:val="num" w:pos="5760"/>
        </w:tabs>
        <w:ind w:left="5760" w:hanging="360"/>
      </w:pPr>
      <w:rPr>
        <w:rFonts w:ascii="Wingdings 3" w:hAnsi="Wingdings 3" w:hint="default"/>
      </w:rPr>
    </w:lvl>
    <w:lvl w:ilvl="8" w:tplc="0A7EED4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7E95176"/>
    <w:multiLevelType w:val="hybridMultilevel"/>
    <w:tmpl w:val="A7D6256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32E24E0A"/>
    <w:multiLevelType w:val="hybridMultilevel"/>
    <w:tmpl w:val="4CC8170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042524B"/>
    <w:multiLevelType w:val="hybridMultilevel"/>
    <w:tmpl w:val="D5AA6C08"/>
    <w:lvl w:ilvl="0" w:tplc="E4A888E8">
      <w:start w:val="1"/>
      <w:numFmt w:val="decimal"/>
      <w:lvlText w:val="%1."/>
      <w:lvlJc w:val="left"/>
      <w:pPr>
        <w:ind w:left="1080" w:hanging="360"/>
      </w:pPr>
      <w:rPr>
        <w:b w:val="0"/>
      </w:rPr>
    </w:lvl>
    <w:lvl w:ilvl="1" w:tplc="04260019" w:tentative="1">
      <w:start w:val="1"/>
      <w:numFmt w:val="lowerLetter"/>
      <w:lvlText w:val="%2."/>
      <w:lvlJc w:val="left"/>
      <w:pPr>
        <w:ind w:left="1297" w:hanging="360"/>
      </w:pPr>
    </w:lvl>
    <w:lvl w:ilvl="2" w:tplc="0426001B" w:tentative="1">
      <w:start w:val="1"/>
      <w:numFmt w:val="lowerRoman"/>
      <w:lvlText w:val="%3."/>
      <w:lvlJc w:val="right"/>
      <w:pPr>
        <w:ind w:left="2017" w:hanging="180"/>
      </w:pPr>
    </w:lvl>
    <w:lvl w:ilvl="3" w:tplc="0426000F" w:tentative="1">
      <w:start w:val="1"/>
      <w:numFmt w:val="decimal"/>
      <w:lvlText w:val="%4."/>
      <w:lvlJc w:val="left"/>
      <w:pPr>
        <w:ind w:left="2737" w:hanging="360"/>
      </w:pPr>
    </w:lvl>
    <w:lvl w:ilvl="4" w:tplc="04260019" w:tentative="1">
      <w:start w:val="1"/>
      <w:numFmt w:val="lowerLetter"/>
      <w:lvlText w:val="%5."/>
      <w:lvlJc w:val="left"/>
      <w:pPr>
        <w:ind w:left="3457" w:hanging="360"/>
      </w:pPr>
    </w:lvl>
    <w:lvl w:ilvl="5" w:tplc="0426001B" w:tentative="1">
      <w:start w:val="1"/>
      <w:numFmt w:val="lowerRoman"/>
      <w:lvlText w:val="%6."/>
      <w:lvlJc w:val="right"/>
      <w:pPr>
        <w:ind w:left="4177" w:hanging="180"/>
      </w:pPr>
    </w:lvl>
    <w:lvl w:ilvl="6" w:tplc="0426000F" w:tentative="1">
      <w:start w:val="1"/>
      <w:numFmt w:val="decimal"/>
      <w:lvlText w:val="%7."/>
      <w:lvlJc w:val="left"/>
      <w:pPr>
        <w:ind w:left="4897" w:hanging="360"/>
      </w:pPr>
    </w:lvl>
    <w:lvl w:ilvl="7" w:tplc="04260019" w:tentative="1">
      <w:start w:val="1"/>
      <w:numFmt w:val="lowerLetter"/>
      <w:lvlText w:val="%8."/>
      <w:lvlJc w:val="left"/>
      <w:pPr>
        <w:ind w:left="5617" w:hanging="360"/>
      </w:pPr>
    </w:lvl>
    <w:lvl w:ilvl="8" w:tplc="0426001B" w:tentative="1">
      <w:start w:val="1"/>
      <w:numFmt w:val="lowerRoman"/>
      <w:lvlText w:val="%9."/>
      <w:lvlJc w:val="right"/>
      <w:pPr>
        <w:ind w:left="6337" w:hanging="180"/>
      </w:pPr>
    </w:lvl>
  </w:abstractNum>
  <w:abstractNum w:abstractNumId="8" w15:restartNumberingAfterBreak="0">
    <w:nsid w:val="42D64D88"/>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860252"/>
    <w:multiLevelType w:val="hybridMultilevel"/>
    <w:tmpl w:val="03C2855A"/>
    <w:lvl w:ilvl="0" w:tplc="448E7C00">
      <w:start w:val="1"/>
      <w:numFmt w:val="decimal"/>
      <w:lvlText w:val="%1."/>
      <w:lvlJc w:val="left"/>
      <w:pPr>
        <w:ind w:left="983" w:hanging="360"/>
      </w:pPr>
      <w:rPr>
        <w:b w:val="0"/>
        <w:i w:val="0"/>
      </w:rPr>
    </w:lvl>
    <w:lvl w:ilvl="1" w:tplc="04260019" w:tentative="1">
      <w:start w:val="1"/>
      <w:numFmt w:val="lowerLetter"/>
      <w:lvlText w:val="%2."/>
      <w:lvlJc w:val="left"/>
      <w:pPr>
        <w:ind w:left="1703" w:hanging="360"/>
      </w:pPr>
    </w:lvl>
    <w:lvl w:ilvl="2" w:tplc="0426001B" w:tentative="1">
      <w:start w:val="1"/>
      <w:numFmt w:val="lowerRoman"/>
      <w:lvlText w:val="%3."/>
      <w:lvlJc w:val="right"/>
      <w:pPr>
        <w:ind w:left="2423" w:hanging="180"/>
      </w:pPr>
    </w:lvl>
    <w:lvl w:ilvl="3" w:tplc="0426000F" w:tentative="1">
      <w:start w:val="1"/>
      <w:numFmt w:val="decimal"/>
      <w:lvlText w:val="%4."/>
      <w:lvlJc w:val="left"/>
      <w:pPr>
        <w:ind w:left="3143" w:hanging="360"/>
      </w:pPr>
    </w:lvl>
    <w:lvl w:ilvl="4" w:tplc="04260019" w:tentative="1">
      <w:start w:val="1"/>
      <w:numFmt w:val="lowerLetter"/>
      <w:lvlText w:val="%5."/>
      <w:lvlJc w:val="left"/>
      <w:pPr>
        <w:ind w:left="3863" w:hanging="360"/>
      </w:pPr>
    </w:lvl>
    <w:lvl w:ilvl="5" w:tplc="0426001B" w:tentative="1">
      <w:start w:val="1"/>
      <w:numFmt w:val="lowerRoman"/>
      <w:lvlText w:val="%6."/>
      <w:lvlJc w:val="right"/>
      <w:pPr>
        <w:ind w:left="4583" w:hanging="180"/>
      </w:pPr>
    </w:lvl>
    <w:lvl w:ilvl="6" w:tplc="0426000F" w:tentative="1">
      <w:start w:val="1"/>
      <w:numFmt w:val="decimal"/>
      <w:lvlText w:val="%7."/>
      <w:lvlJc w:val="left"/>
      <w:pPr>
        <w:ind w:left="5303" w:hanging="360"/>
      </w:pPr>
    </w:lvl>
    <w:lvl w:ilvl="7" w:tplc="04260019" w:tentative="1">
      <w:start w:val="1"/>
      <w:numFmt w:val="lowerLetter"/>
      <w:lvlText w:val="%8."/>
      <w:lvlJc w:val="left"/>
      <w:pPr>
        <w:ind w:left="6023" w:hanging="360"/>
      </w:pPr>
    </w:lvl>
    <w:lvl w:ilvl="8" w:tplc="0426001B" w:tentative="1">
      <w:start w:val="1"/>
      <w:numFmt w:val="lowerRoman"/>
      <w:lvlText w:val="%9."/>
      <w:lvlJc w:val="right"/>
      <w:pPr>
        <w:ind w:left="6743" w:hanging="180"/>
      </w:pPr>
    </w:lvl>
  </w:abstractNum>
  <w:abstractNum w:abstractNumId="10" w15:restartNumberingAfterBreak="0">
    <w:nsid w:val="48CE46E2"/>
    <w:multiLevelType w:val="hybridMultilevel"/>
    <w:tmpl w:val="F968A9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876F9A"/>
    <w:multiLevelType w:val="hybridMultilevel"/>
    <w:tmpl w:val="936E8B92"/>
    <w:lvl w:ilvl="0" w:tplc="DA4C252E">
      <w:start w:val="1"/>
      <w:numFmt w:val="decimal"/>
      <w:lvlText w:val="%1."/>
      <w:lvlJc w:val="left"/>
      <w:pPr>
        <w:tabs>
          <w:tab w:val="num" w:pos="720"/>
        </w:tabs>
        <w:ind w:left="720" w:hanging="360"/>
      </w:pPr>
    </w:lvl>
    <w:lvl w:ilvl="1" w:tplc="BD109DA8" w:tentative="1">
      <w:start w:val="1"/>
      <w:numFmt w:val="decimal"/>
      <w:lvlText w:val="%2."/>
      <w:lvlJc w:val="left"/>
      <w:pPr>
        <w:tabs>
          <w:tab w:val="num" w:pos="1440"/>
        </w:tabs>
        <w:ind w:left="1440" w:hanging="360"/>
      </w:pPr>
    </w:lvl>
    <w:lvl w:ilvl="2" w:tplc="C794F010" w:tentative="1">
      <w:start w:val="1"/>
      <w:numFmt w:val="decimal"/>
      <w:lvlText w:val="%3."/>
      <w:lvlJc w:val="left"/>
      <w:pPr>
        <w:tabs>
          <w:tab w:val="num" w:pos="2160"/>
        </w:tabs>
        <w:ind w:left="2160" w:hanging="360"/>
      </w:pPr>
    </w:lvl>
    <w:lvl w:ilvl="3" w:tplc="351831A4" w:tentative="1">
      <w:start w:val="1"/>
      <w:numFmt w:val="decimal"/>
      <w:lvlText w:val="%4."/>
      <w:lvlJc w:val="left"/>
      <w:pPr>
        <w:tabs>
          <w:tab w:val="num" w:pos="2880"/>
        </w:tabs>
        <w:ind w:left="2880" w:hanging="360"/>
      </w:pPr>
    </w:lvl>
    <w:lvl w:ilvl="4" w:tplc="BF22074E" w:tentative="1">
      <w:start w:val="1"/>
      <w:numFmt w:val="decimal"/>
      <w:lvlText w:val="%5."/>
      <w:lvlJc w:val="left"/>
      <w:pPr>
        <w:tabs>
          <w:tab w:val="num" w:pos="3600"/>
        </w:tabs>
        <w:ind w:left="3600" w:hanging="360"/>
      </w:pPr>
    </w:lvl>
    <w:lvl w:ilvl="5" w:tplc="8C809080" w:tentative="1">
      <w:start w:val="1"/>
      <w:numFmt w:val="decimal"/>
      <w:lvlText w:val="%6."/>
      <w:lvlJc w:val="left"/>
      <w:pPr>
        <w:tabs>
          <w:tab w:val="num" w:pos="4320"/>
        </w:tabs>
        <w:ind w:left="4320" w:hanging="360"/>
      </w:pPr>
    </w:lvl>
    <w:lvl w:ilvl="6" w:tplc="E2102F96" w:tentative="1">
      <w:start w:val="1"/>
      <w:numFmt w:val="decimal"/>
      <w:lvlText w:val="%7."/>
      <w:lvlJc w:val="left"/>
      <w:pPr>
        <w:tabs>
          <w:tab w:val="num" w:pos="5040"/>
        </w:tabs>
        <w:ind w:left="5040" w:hanging="360"/>
      </w:pPr>
    </w:lvl>
    <w:lvl w:ilvl="7" w:tplc="F810163E" w:tentative="1">
      <w:start w:val="1"/>
      <w:numFmt w:val="decimal"/>
      <w:lvlText w:val="%8."/>
      <w:lvlJc w:val="left"/>
      <w:pPr>
        <w:tabs>
          <w:tab w:val="num" w:pos="5760"/>
        </w:tabs>
        <w:ind w:left="5760" w:hanging="360"/>
      </w:pPr>
    </w:lvl>
    <w:lvl w:ilvl="8" w:tplc="ADE81094" w:tentative="1">
      <w:start w:val="1"/>
      <w:numFmt w:val="decimal"/>
      <w:lvlText w:val="%9."/>
      <w:lvlJc w:val="left"/>
      <w:pPr>
        <w:tabs>
          <w:tab w:val="num" w:pos="6480"/>
        </w:tabs>
        <w:ind w:left="6480" w:hanging="360"/>
      </w:pPr>
    </w:lvl>
  </w:abstractNum>
  <w:abstractNum w:abstractNumId="12" w15:restartNumberingAfterBreak="0">
    <w:nsid w:val="527D522A"/>
    <w:multiLevelType w:val="hybridMultilevel"/>
    <w:tmpl w:val="349834E0"/>
    <w:lvl w:ilvl="0" w:tplc="C9B60A5E">
      <w:start w:val="1"/>
      <w:numFmt w:val="decimal"/>
      <w:lvlText w:val="%1."/>
      <w:lvlJc w:val="left"/>
      <w:pPr>
        <w:ind w:left="360" w:hanging="360"/>
      </w:pPr>
      <w:rPr>
        <w:rFonts w:ascii="Times New Roman" w:hAnsi="Times New Roman" w:cs="Times New Roman" w:hint="default"/>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29E319B"/>
    <w:multiLevelType w:val="hybridMultilevel"/>
    <w:tmpl w:val="7252100A"/>
    <w:lvl w:ilvl="0" w:tplc="DE448688">
      <w:start w:val="4"/>
      <w:numFmt w:val="decimal"/>
      <w:lvlText w:val="%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4" w15:restartNumberingAfterBreak="0">
    <w:nsid w:val="53175D60"/>
    <w:multiLevelType w:val="hybridMultilevel"/>
    <w:tmpl w:val="DD7A40D6"/>
    <w:lvl w:ilvl="0" w:tplc="E10072C6">
      <w:start w:val="1"/>
      <w:numFmt w:val="decimal"/>
      <w:lvlText w:val="%1."/>
      <w:lvlJc w:val="left"/>
      <w:pPr>
        <w:tabs>
          <w:tab w:val="num" w:pos="720"/>
        </w:tabs>
        <w:ind w:left="720" w:hanging="360"/>
      </w:pPr>
    </w:lvl>
    <w:lvl w:ilvl="1" w:tplc="938CCADC" w:tentative="1">
      <w:start w:val="1"/>
      <w:numFmt w:val="decimal"/>
      <w:lvlText w:val="%2."/>
      <w:lvlJc w:val="left"/>
      <w:pPr>
        <w:tabs>
          <w:tab w:val="num" w:pos="1440"/>
        </w:tabs>
        <w:ind w:left="1440" w:hanging="360"/>
      </w:pPr>
    </w:lvl>
    <w:lvl w:ilvl="2" w:tplc="12F471F6" w:tentative="1">
      <w:start w:val="1"/>
      <w:numFmt w:val="decimal"/>
      <w:lvlText w:val="%3."/>
      <w:lvlJc w:val="left"/>
      <w:pPr>
        <w:tabs>
          <w:tab w:val="num" w:pos="2160"/>
        </w:tabs>
        <w:ind w:left="2160" w:hanging="360"/>
      </w:pPr>
    </w:lvl>
    <w:lvl w:ilvl="3" w:tplc="531A88DE" w:tentative="1">
      <w:start w:val="1"/>
      <w:numFmt w:val="decimal"/>
      <w:lvlText w:val="%4."/>
      <w:lvlJc w:val="left"/>
      <w:pPr>
        <w:tabs>
          <w:tab w:val="num" w:pos="2880"/>
        </w:tabs>
        <w:ind w:left="2880" w:hanging="360"/>
      </w:pPr>
    </w:lvl>
    <w:lvl w:ilvl="4" w:tplc="4AB8E1CE" w:tentative="1">
      <w:start w:val="1"/>
      <w:numFmt w:val="decimal"/>
      <w:lvlText w:val="%5."/>
      <w:lvlJc w:val="left"/>
      <w:pPr>
        <w:tabs>
          <w:tab w:val="num" w:pos="3600"/>
        </w:tabs>
        <w:ind w:left="3600" w:hanging="360"/>
      </w:pPr>
    </w:lvl>
    <w:lvl w:ilvl="5" w:tplc="2506C16A" w:tentative="1">
      <w:start w:val="1"/>
      <w:numFmt w:val="decimal"/>
      <w:lvlText w:val="%6."/>
      <w:lvlJc w:val="left"/>
      <w:pPr>
        <w:tabs>
          <w:tab w:val="num" w:pos="4320"/>
        </w:tabs>
        <w:ind w:left="4320" w:hanging="360"/>
      </w:pPr>
    </w:lvl>
    <w:lvl w:ilvl="6" w:tplc="A7282BB8" w:tentative="1">
      <w:start w:val="1"/>
      <w:numFmt w:val="decimal"/>
      <w:lvlText w:val="%7."/>
      <w:lvlJc w:val="left"/>
      <w:pPr>
        <w:tabs>
          <w:tab w:val="num" w:pos="5040"/>
        </w:tabs>
        <w:ind w:left="5040" w:hanging="360"/>
      </w:pPr>
    </w:lvl>
    <w:lvl w:ilvl="7" w:tplc="876CA4FC" w:tentative="1">
      <w:start w:val="1"/>
      <w:numFmt w:val="decimal"/>
      <w:lvlText w:val="%8."/>
      <w:lvlJc w:val="left"/>
      <w:pPr>
        <w:tabs>
          <w:tab w:val="num" w:pos="5760"/>
        </w:tabs>
        <w:ind w:left="5760" w:hanging="360"/>
      </w:pPr>
    </w:lvl>
    <w:lvl w:ilvl="8" w:tplc="EEF23840" w:tentative="1">
      <w:start w:val="1"/>
      <w:numFmt w:val="decimal"/>
      <w:lvlText w:val="%9."/>
      <w:lvlJc w:val="left"/>
      <w:pPr>
        <w:tabs>
          <w:tab w:val="num" w:pos="6480"/>
        </w:tabs>
        <w:ind w:left="6480" w:hanging="360"/>
      </w:pPr>
    </w:lvl>
  </w:abstractNum>
  <w:abstractNum w:abstractNumId="15" w15:restartNumberingAfterBreak="0">
    <w:nsid w:val="588C30BB"/>
    <w:multiLevelType w:val="hybridMultilevel"/>
    <w:tmpl w:val="6DFCC304"/>
    <w:lvl w:ilvl="0" w:tplc="0426000F">
      <w:start w:val="1"/>
      <w:numFmt w:val="decimal"/>
      <w:lvlText w:val="%1."/>
      <w:lvlJc w:val="left"/>
      <w:pPr>
        <w:ind w:left="1494" w:hanging="360"/>
      </w:pPr>
      <w:rPr>
        <w:rFonts w:hint="default"/>
      </w:rPr>
    </w:lvl>
    <w:lvl w:ilvl="1" w:tplc="77AC6AD0">
      <w:numFmt w:val="bullet"/>
      <w:lvlText w:val="•"/>
      <w:lvlJc w:val="left"/>
      <w:pPr>
        <w:ind w:left="2589" w:hanging="735"/>
      </w:pPr>
      <w:rPr>
        <w:rFonts w:ascii="Times New Roman" w:eastAsia="Times New Roman" w:hAnsi="Times New Roman" w:cs="Times New Roman" w:hint="default"/>
      </w:rPr>
    </w:lvl>
    <w:lvl w:ilvl="2" w:tplc="04260005" w:tentative="1">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6" w15:restartNumberingAfterBreak="0">
    <w:nsid w:val="639A5BB4"/>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3218EE"/>
    <w:multiLevelType w:val="hybridMultilevel"/>
    <w:tmpl w:val="27B003BE"/>
    <w:lvl w:ilvl="0" w:tplc="04260009">
      <w:start w:val="1"/>
      <w:numFmt w:val="bullet"/>
      <w:lvlText w:val=""/>
      <w:lvlJc w:val="left"/>
      <w:pPr>
        <w:tabs>
          <w:tab w:val="num" w:pos="1526"/>
        </w:tabs>
        <w:ind w:left="1526" w:hanging="360"/>
      </w:pPr>
      <w:rPr>
        <w:rFonts w:ascii="Wingdings" w:hAnsi="Wingdings" w:hint="default"/>
      </w:rPr>
    </w:lvl>
    <w:lvl w:ilvl="1" w:tplc="04260003" w:tentative="1">
      <w:start w:val="1"/>
      <w:numFmt w:val="bullet"/>
      <w:lvlText w:val="o"/>
      <w:lvlJc w:val="left"/>
      <w:pPr>
        <w:tabs>
          <w:tab w:val="num" w:pos="2246"/>
        </w:tabs>
        <w:ind w:left="2246" w:hanging="360"/>
      </w:pPr>
      <w:rPr>
        <w:rFonts w:ascii="Courier New" w:hAnsi="Courier New" w:cs="Courier New" w:hint="default"/>
      </w:rPr>
    </w:lvl>
    <w:lvl w:ilvl="2" w:tplc="04260005" w:tentative="1">
      <w:start w:val="1"/>
      <w:numFmt w:val="bullet"/>
      <w:lvlText w:val=""/>
      <w:lvlJc w:val="left"/>
      <w:pPr>
        <w:tabs>
          <w:tab w:val="num" w:pos="2966"/>
        </w:tabs>
        <w:ind w:left="2966" w:hanging="360"/>
      </w:pPr>
      <w:rPr>
        <w:rFonts w:ascii="Wingdings" w:hAnsi="Wingdings" w:hint="default"/>
      </w:rPr>
    </w:lvl>
    <w:lvl w:ilvl="3" w:tplc="04260001" w:tentative="1">
      <w:start w:val="1"/>
      <w:numFmt w:val="bullet"/>
      <w:lvlText w:val=""/>
      <w:lvlJc w:val="left"/>
      <w:pPr>
        <w:tabs>
          <w:tab w:val="num" w:pos="3686"/>
        </w:tabs>
        <w:ind w:left="3686" w:hanging="360"/>
      </w:pPr>
      <w:rPr>
        <w:rFonts w:ascii="Symbol" w:hAnsi="Symbol" w:hint="default"/>
      </w:rPr>
    </w:lvl>
    <w:lvl w:ilvl="4" w:tplc="04260003" w:tentative="1">
      <w:start w:val="1"/>
      <w:numFmt w:val="bullet"/>
      <w:lvlText w:val="o"/>
      <w:lvlJc w:val="left"/>
      <w:pPr>
        <w:tabs>
          <w:tab w:val="num" w:pos="4406"/>
        </w:tabs>
        <w:ind w:left="4406" w:hanging="360"/>
      </w:pPr>
      <w:rPr>
        <w:rFonts w:ascii="Courier New" w:hAnsi="Courier New" w:cs="Courier New" w:hint="default"/>
      </w:rPr>
    </w:lvl>
    <w:lvl w:ilvl="5" w:tplc="04260005" w:tentative="1">
      <w:start w:val="1"/>
      <w:numFmt w:val="bullet"/>
      <w:lvlText w:val=""/>
      <w:lvlJc w:val="left"/>
      <w:pPr>
        <w:tabs>
          <w:tab w:val="num" w:pos="5126"/>
        </w:tabs>
        <w:ind w:left="5126" w:hanging="360"/>
      </w:pPr>
      <w:rPr>
        <w:rFonts w:ascii="Wingdings" w:hAnsi="Wingdings" w:hint="default"/>
      </w:rPr>
    </w:lvl>
    <w:lvl w:ilvl="6" w:tplc="04260001" w:tentative="1">
      <w:start w:val="1"/>
      <w:numFmt w:val="bullet"/>
      <w:lvlText w:val=""/>
      <w:lvlJc w:val="left"/>
      <w:pPr>
        <w:tabs>
          <w:tab w:val="num" w:pos="5846"/>
        </w:tabs>
        <w:ind w:left="5846" w:hanging="360"/>
      </w:pPr>
      <w:rPr>
        <w:rFonts w:ascii="Symbol" w:hAnsi="Symbol" w:hint="default"/>
      </w:rPr>
    </w:lvl>
    <w:lvl w:ilvl="7" w:tplc="04260003" w:tentative="1">
      <w:start w:val="1"/>
      <w:numFmt w:val="bullet"/>
      <w:lvlText w:val="o"/>
      <w:lvlJc w:val="left"/>
      <w:pPr>
        <w:tabs>
          <w:tab w:val="num" w:pos="6566"/>
        </w:tabs>
        <w:ind w:left="6566" w:hanging="360"/>
      </w:pPr>
      <w:rPr>
        <w:rFonts w:ascii="Courier New" w:hAnsi="Courier New" w:cs="Courier New" w:hint="default"/>
      </w:rPr>
    </w:lvl>
    <w:lvl w:ilvl="8" w:tplc="04260005" w:tentative="1">
      <w:start w:val="1"/>
      <w:numFmt w:val="bullet"/>
      <w:lvlText w:val=""/>
      <w:lvlJc w:val="left"/>
      <w:pPr>
        <w:tabs>
          <w:tab w:val="num" w:pos="7286"/>
        </w:tabs>
        <w:ind w:left="7286" w:hanging="360"/>
      </w:pPr>
      <w:rPr>
        <w:rFonts w:ascii="Wingdings" w:hAnsi="Wingdings" w:hint="default"/>
      </w:rPr>
    </w:lvl>
  </w:abstractNum>
  <w:abstractNum w:abstractNumId="18" w15:restartNumberingAfterBreak="0">
    <w:nsid w:val="6AEE7C93"/>
    <w:multiLevelType w:val="hybridMultilevel"/>
    <w:tmpl w:val="D6A0365C"/>
    <w:lvl w:ilvl="0" w:tplc="1EFABD5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FA02D03"/>
    <w:multiLevelType w:val="hybridMultilevel"/>
    <w:tmpl w:val="925EC9A6"/>
    <w:lvl w:ilvl="0" w:tplc="E4A888E8">
      <w:start w:val="1"/>
      <w:numFmt w:val="decimal"/>
      <w:lvlText w:val="%1."/>
      <w:lvlJc w:val="left"/>
      <w:pPr>
        <w:ind w:left="1080" w:hanging="360"/>
      </w:pPr>
      <w:rPr>
        <w:b w:val="0"/>
      </w:rPr>
    </w:lvl>
    <w:lvl w:ilvl="1" w:tplc="04260019" w:tentative="1">
      <w:start w:val="1"/>
      <w:numFmt w:val="lowerLetter"/>
      <w:lvlText w:val="%2."/>
      <w:lvlJc w:val="left"/>
      <w:pPr>
        <w:ind w:left="1297" w:hanging="360"/>
      </w:pPr>
    </w:lvl>
    <w:lvl w:ilvl="2" w:tplc="0426001B" w:tentative="1">
      <w:start w:val="1"/>
      <w:numFmt w:val="lowerRoman"/>
      <w:lvlText w:val="%3."/>
      <w:lvlJc w:val="right"/>
      <w:pPr>
        <w:ind w:left="2017" w:hanging="180"/>
      </w:pPr>
    </w:lvl>
    <w:lvl w:ilvl="3" w:tplc="0426000F" w:tentative="1">
      <w:start w:val="1"/>
      <w:numFmt w:val="decimal"/>
      <w:lvlText w:val="%4."/>
      <w:lvlJc w:val="left"/>
      <w:pPr>
        <w:ind w:left="2737" w:hanging="360"/>
      </w:pPr>
    </w:lvl>
    <w:lvl w:ilvl="4" w:tplc="04260019" w:tentative="1">
      <w:start w:val="1"/>
      <w:numFmt w:val="lowerLetter"/>
      <w:lvlText w:val="%5."/>
      <w:lvlJc w:val="left"/>
      <w:pPr>
        <w:ind w:left="3457" w:hanging="360"/>
      </w:pPr>
    </w:lvl>
    <w:lvl w:ilvl="5" w:tplc="0426001B" w:tentative="1">
      <w:start w:val="1"/>
      <w:numFmt w:val="lowerRoman"/>
      <w:lvlText w:val="%6."/>
      <w:lvlJc w:val="right"/>
      <w:pPr>
        <w:ind w:left="4177" w:hanging="180"/>
      </w:pPr>
    </w:lvl>
    <w:lvl w:ilvl="6" w:tplc="0426000F" w:tentative="1">
      <w:start w:val="1"/>
      <w:numFmt w:val="decimal"/>
      <w:lvlText w:val="%7."/>
      <w:lvlJc w:val="left"/>
      <w:pPr>
        <w:ind w:left="4897" w:hanging="360"/>
      </w:pPr>
    </w:lvl>
    <w:lvl w:ilvl="7" w:tplc="04260019" w:tentative="1">
      <w:start w:val="1"/>
      <w:numFmt w:val="lowerLetter"/>
      <w:lvlText w:val="%8."/>
      <w:lvlJc w:val="left"/>
      <w:pPr>
        <w:ind w:left="5617" w:hanging="360"/>
      </w:pPr>
    </w:lvl>
    <w:lvl w:ilvl="8" w:tplc="0426001B" w:tentative="1">
      <w:start w:val="1"/>
      <w:numFmt w:val="lowerRoman"/>
      <w:lvlText w:val="%9."/>
      <w:lvlJc w:val="right"/>
      <w:pPr>
        <w:ind w:left="6337" w:hanging="180"/>
      </w:pPr>
    </w:lvl>
  </w:abstractNum>
  <w:abstractNum w:abstractNumId="20" w15:restartNumberingAfterBreak="0">
    <w:nsid w:val="798F30D8"/>
    <w:multiLevelType w:val="multilevel"/>
    <w:tmpl w:val="1EA4C156"/>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0"/>
  </w:num>
  <w:num w:numId="2">
    <w:abstractNumId w:val="3"/>
  </w:num>
  <w:num w:numId="3">
    <w:abstractNumId w:val="10"/>
  </w:num>
  <w:num w:numId="4">
    <w:abstractNumId w:val="18"/>
  </w:num>
  <w:num w:numId="5">
    <w:abstractNumId w:val="1"/>
  </w:num>
  <w:num w:numId="6">
    <w:abstractNumId w:val="6"/>
  </w:num>
  <w:num w:numId="7">
    <w:abstractNumId w:val="11"/>
  </w:num>
  <w:num w:numId="8">
    <w:abstractNumId w:val="20"/>
  </w:num>
  <w:num w:numId="9">
    <w:abstractNumId w:val="4"/>
  </w:num>
  <w:num w:numId="10">
    <w:abstractNumId w:val="2"/>
  </w:num>
  <w:num w:numId="11">
    <w:abstractNumId w:val="15"/>
  </w:num>
  <w:num w:numId="12">
    <w:abstractNumId w:val="14"/>
  </w:num>
  <w:num w:numId="13">
    <w:abstractNumId w:val="20"/>
  </w:num>
  <w:num w:numId="14">
    <w:abstractNumId w:val="9"/>
  </w:num>
  <w:num w:numId="15">
    <w:abstractNumId w:val="19"/>
  </w:num>
  <w:num w:numId="16">
    <w:abstractNumId w:val="17"/>
  </w:num>
  <w:num w:numId="17">
    <w:abstractNumId w:val="7"/>
  </w:num>
  <w:num w:numId="18">
    <w:abstractNumId w:val="5"/>
  </w:num>
  <w:num w:numId="19">
    <w:abstractNumId w:val="16"/>
  </w:num>
  <w:num w:numId="20">
    <w:abstractNumId w:val="12"/>
  </w:num>
  <w:num w:numId="21">
    <w:abstractNumId w:val="8"/>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1F"/>
    <w:rsid w:val="00005B59"/>
    <w:rsid w:val="0000771F"/>
    <w:rsid w:val="0004486C"/>
    <w:rsid w:val="00062A1C"/>
    <w:rsid w:val="00076E99"/>
    <w:rsid w:val="00083119"/>
    <w:rsid w:val="000B4E74"/>
    <w:rsid w:val="000C49BE"/>
    <w:rsid w:val="0011736C"/>
    <w:rsid w:val="00120B2B"/>
    <w:rsid w:val="0012441F"/>
    <w:rsid w:val="0013559D"/>
    <w:rsid w:val="00146EC5"/>
    <w:rsid w:val="001472E0"/>
    <w:rsid w:val="00151265"/>
    <w:rsid w:val="001832D5"/>
    <w:rsid w:val="0019105C"/>
    <w:rsid w:val="00197DAD"/>
    <w:rsid w:val="001D3A95"/>
    <w:rsid w:val="001F2F5E"/>
    <w:rsid w:val="00203A64"/>
    <w:rsid w:val="00204B08"/>
    <w:rsid w:val="002071AE"/>
    <w:rsid w:val="002156E7"/>
    <w:rsid w:val="002575D1"/>
    <w:rsid w:val="00274236"/>
    <w:rsid w:val="0027510E"/>
    <w:rsid w:val="0027778C"/>
    <w:rsid w:val="00281044"/>
    <w:rsid w:val="00291A76"/>
    <w:rsid w:val="002A3820"/>
    <w:rsid w:val="002C7B6B"/>
    <w:rsid w:val="002F165E"/>
    <w:rsid w:val="00311892"/>
    <w:rsid w:val="003168A6"/>
    <w:rsid w:val="00317D7E"/>
    <w:rsid w:val="00322341"/>
    <w:rsid w:val="00327C84"/>
    <w:rsid w:val="00332B13"/>
    <w:rsid w:val="00335460"/>
    <w:rsid w:val="00340384"/>
    <w:rsid w:val="00383120"/>
    <w:rsid w:val="00391E45"/>
    <w:rsid w:val="003A4370"/>
    <w:rsid w:val="003A5468"/>
    <w:rsid w:val="003C121C"/>
    <w:rsid w:val="003C5F80"/>
    <w:rsid w:val="003F495C"/>
    <w:rsid w:val="00401E56"/>
    <w:rsid w:val="00405861"/>
    <w:rsid w:val="00417056"/>
    <w:rsid w:val="00432400"/>
    <w:rsid w:val="004344AE"/>
    <w:rsid w:val="00461E32"/>
    <w:rsid w:val="0046419D"/>
    <w:rsid w:val="00473A18"/>
    <w:rsid w:val="00476DDC"/>
    <w:rsid w:val="004778AA"/>
    <w:rsid w:val="004823A8"/>
    <w:rsid w:val="00487006"/>
    <w:rsid w:val="004902D2"/>
    <w:rsid w:val="004A44B6"/>
    <w:rsid w:val="004C148A"/>
    <w:rsid w:val="004C2ED8"/>
    <w:rsid w:val="005072C8"/>
    <w:rsid w:val="00521A12"/>
    <w:rsid w:val="00527419"/>
    <w:rsid w:val="005317A1"/>
    <w:rsid w:val="00544BBB"/>
    <w:rsid w:val="00551357"/>
    <w:rsid w:val="005616C1"/>
    <w:rsid w:val="005707FB"/>
    <w:rsid w:val="00570921"/>
    <w:rsid w:val="005875E1"/>
    <w:rsid w:val="00597EBD"/>
    <w:rsid w:val="005A27D9"/>
    <w:rsid w:val="005A4911"/>
    <w:rsid w:val="005E6980"/>
    <w:rsid w:val="005F2DA1"/>
    <w:rsid w:val="00614B9C"/>
    <w:rsid w:val="00621EC7"/>
    <w:rsid w:val="00623F28"/>
    <w:rsid w:val="00634B59"/>
    <w:rsid w:val="00647858"/>
    <w:rsid w:val="00647BCA"/>
    <w:rsid w:val="00652AE3"/>
    <w:rsid w:val="00664A39"/>
    <w:rsid w:val="0068473E"/>
    <w:rsid w:val="00690574"/>
    <w:rsid w:val="006B2AD6"/>
    <w:rsid w:val="006B4D30"/>
    <w:rsid w:val="006B76ED"/>
    <w:rsid w:val="006C78D8"/>
    <w:rsid w:val="006D0F76"/>
    <w:rsid w:val="006D2E9E"/>
    <w:rsid w:val="006D3AE4"/>
    <w:rsid w:val="006D7B63"/>
    <w:rsid w:val="006E27E2"/>
    <w:rsid w:val="006F3A2B"/>
    <w:rsid w:val="006F42F5"/>
    <w:rsid w:val="006F5A3E"/>
    <w:rsid w:val="00711342"/>
    <w:rsid w:val="007116B0"/>
    <w:rsid w:val="007116CB"/>
    <w:rsid w:val="007138C6"/>
    <w:rsid w:val="00743E5D"/>
    <w:rsid w:val="00747123"/>
    <w:rsid w:val="0077542F"/>
    <w:rsid w:val="0078229D"/>
    <w:rsid w:val="007A3BC0"/>
    <w:rsid w:val="007A4D19"/>
    <w:rsid w:val="007B64F3"/>
    <w:rsid w:val="007C4248"/>
    <w:rsid w:val="007C58EA"/>
    <w:rsid w:val="007F4D61"/>
    <w:rsid w:val="008014D8"/>
    <w:rsid w:val="00811102"/>
    <w:rsid w:val="00823AA9"/>
    <w:rsid w:val="00845101"/>
    <w:rsid w:val="00861849"/>
    <w:rsid w:val="0087269F"/>
    <w:rsid w:val="008748EF"/>
    <w:rsid w:val="00881BA7"/>
    <w:rsid w:val="00884E0D"/>
    <w:rsid w:val="00896EF6"/>
    <w:rsid w:val="008B16D7"/>
    <w:rsid w:val="008B1B5E"/>
    <w:rsid w:val="008C16A3"/>
    <w:rsid w:val="008D28F1"/>
    <w:rsid w:val="008D7518"/>
    <w:rsid w:val="008E0256"/>
    <w:rsid w:val="008E465E"/>
    <w:rsid w:val="008F1C7B"/>
    <w:rsid w:val="008F2557"/>
    <w:rsid w:val="008F3787"/>
    <w:rsid w:val="009038E0"/>
    <w:rsid w:val="00905F9F"/>
    <w:rsid w:val="00941150"/>
    <w:rsid w:val="00944F5D"/>
    <w:rsid w:val="009511C8"/>
    <w:rsid w:val="00962F41"/>
    <w:rsid w:val="00970594"/>
    <w:rsid w:val="009854EF"/>
    <w:rsid w:val="00996113"/>
    <w:rsid w:val="009C3ADC"/>
    <w:rsid w:val="009C5272"/>
    <w:rsid w:val="00A03F12"/>
    <w:rsid w:val="00A16F0A"/>
    <w:rsid w:val="00A33FEC"/>
    <w:rsid w:val="00A347FD"/>
    <w:rsid w:val="00A53497"/>
    <w:rsid w:val="00A53EFC"/>
    <w:rsid w:val="00A730B1"/>
    <w:rsid w:val="00A7475C"/>
    <w:rsid w:val="00A80EAF"/>
    <w:rsid w:val="00A9464F"/>
    <w:rsid w:val="00AA6552"/>
    <w:rsid w:val="00AA71D9"/>
    <w:rsid w:val="00AE46F6"/>
    <w:rsid w:val="00AF4289"/>
    <w:rsid w:val="00AF7548"/>
    <w:rsid w:val="00B11AD8"/>
    <w:rsid w:val="00B2089D"/>
    <w:rsid w:val="00B21D86"/>
    <w:rsid w:val="00B30B5A"/>
    <w:rsid w:val="00B36D33"/>
    <w:rsid w:val="00B47B2A"/>
    <w:rsid w:val="00B73656"/>
    <w:rsid w:val="00B8567A"/>
    <w:rsid w:val="00B91EDF"/>
    <w:rsid w:val="00BB0BAE"/>
    <w:rsid w:val="00BB6E81"/>
    <w:rsid w:val="00BC4B1E"/>
    <w:rsid w:val="00BD3694"/>
    <w:rsid w:val="00BE1D3C"/>
    <w:rsid w:val="00BF3065"/>
    <w:rsid w:val="00C06744"/>
    <w:rsid w:val="00C2002F"/>
    <w:rsid w:val="00C25326"/>
    <w:rsid w:val="00C4363C"/>
    <w:rsid w:val="00C438C5"/>
    <w:rsid w:val="00C606FC"/>
    <w:rsid w:val="00C65277"/>
    <w:rsid w:val="00C818C3"/>
    <w:rsid w:val="00C83AFC"/>
    <w:rsid w:val="00C92A09"/>
    <w:rsid w:val="00C9712D"/>
    <w:rsid w:val="00CB3EC5"/>
    <w:rsid w:val="00CB5D03"/>
    <w:rsid w:val="00CC624C"/>
    <w:rsid w:val="00CD42B7"/>
    <w:rsid w:val="00CE143C"/>
    <w:rsid w:val="00CE68FE"/>
    <w:rsid w:val="00CF27B7"/>
    <w:rsid w:val="00D1313D"/>
    <w:rsid w:val="00D136B0"/>
    <w:rsid w:val="00D13A48"/>
    <w:rsid w:val="00D440B9"/>
    <w:rsid w:val="00D702DF"/>
    <w:rsid w:val="00D77CD7"/>
    <w:rsid w:val="00D9199A"/>
    <w:rsid w:val="00D91E9C"/>
    <w:rsid w:val="00D94F76"/>
    <w:rsid w:val="00DE63A4"/>
    <w:rsid w:val="00DF5473"/>
    <w:rsid w:val="00E01C54"/>
    <w:rsid w:val="00E052FC"/>
    <w:rsid w:val="00E11D98"/>
    <w:rsid w:val="00E12997"/>
    <w:rsid w:val="00E2299A"/>
    <w:rsid w:val="00E25794"/>
    <w:rsid w:val="00E27D6E"/>
    <w:rsid w:val="00E35F88"/>
    <w:rsid w:val="00E3603B"/>
    <w:rsid w:val="00E4044A"/>
    <w:rsid w:val="00E43624"/>
    <w:rsid w:val="00E87CD7"/>
    <w:rsid w:val="00E97E31"/>
    <w:rsid w:val="00EA3567"/>
    <w:rsid w:val="00EA3BC2"/>
    <w:rsid w:val="00EB4D30"/>
    <w:rsid w:val="00ED128D"/>
    <w:rsid w:val="00ED5EC9"/>
    <w:rsid w:val="00F336DE"/>
    <w:rsid w:val="00F40FD9"/>
    <w:rsid w:val="00F53DAF"/>
    <w:rsid w:val="00F84EE7"/>
    <w:rsid w:val="00F876E4"/>
    <w:rsid w:val="00F96AE8"/>
    <w:rsid w:val="00FA5CE5"/>
    <w:rsid w:val="00FA6924"/>
    <w:rsid w:val="00FC55ED"/>
    <w:rsid w:val="00FD62BB"/>
    <w:rsid w:val="00FF13BF"/>
    <w:rsid w:val="00FF2A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9AB79-B926-4D91-AB5C-D577E441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C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qFormat/>
    <w:rsid w:val="007A3BC0"/>
    <w:pPr>
      <w:spacing w:before="100" w:beforeAutospacing="1" w:after="100" w:afterAutospacing="1"/>
      <w:outlineLvl w:val="1"/>
    </w:pPr>
    <w:rPr>
      <w:rFonts w:eastAsia="Calibri"/>
      <w:b/>
      <w:bCs/>
      <w:snapToGrid w:val="0"/>
      <w:sz w:val="36"/>
      <w:szCs w:val="36"/>
      <w:lang w:val="en-GB" w:eastAsia="en-US"/>
    </w:rPr>
  </w:style>
  <w:style w:type="paragraph" w:styleId="Heading3">
    <w:name w:val="heading 3"/>
    <w:basedOn w:val="Normal"/>
    <w:next w:val="Normal"/>
    <w:link w:val="Heading3Char"/>
    <w:uiPriority w:val="9"/>
    <w:semiHidden/>
    <w:unhideWhenUsed/>
    <w:qFormat/>
    <w:rsid w:val="00E11D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3BC0"/>
    <w:pPr>
      <w:tabs>
        <w:tab w:val="center" w:pos="4677"/>
        <w:tab w:val="right" w:pos="9355"/>
      </w:tabs>
      <w:spacing w:after="120"/>
      <w:ind w:firstLine="709"/>
      <w:jc w:val="both"/>
    </w:pPr>
    <w:rPr>
      <w:sz w:val="28"/>
      <w:lang w:eastAsia="ru-RU"/>
    </w:rPr>
  </w:style>
  <w:style w:type="character" w:customStyle="1" w:styleId="HeaderChar">
    <w:name w:val="Header Char"/>
    <w:basedOn w:val="DefaultParagraphFont"/>
    <w:link w:val="Header"/>
    <w:uiPriority w:val="99"/>
    <w:rsid w:val="007A3BC0"/>
    <w:rPr>
      <w:rFonts w:ascii="Times New Roman" w:eastAsia="Times New Roman" w:hAnsi="Times New Roman" w:cs="Times New Roman"/>
      <w:sz w:val="28"/>
      <w:szCs w:val="24"/>
      <w:lang w:eastAsia="ru-RU"/>
    </w:rPr>
  </w:style>
  <w:style w:type="character" w:styleId="PageNumber">
    <w:name w:val="page number"/>
    <w:basedOn w:val="DefaultParagraphFont"/>
    <w:rsid w:val="007A3BC0"/>
  </w:style>
  <w:style w:type="paragraph" w:styleId="Footer">
    <w:name w:val="footer"/>
    <w:basedOn w:val="Normal"/>
    <w:link w:val="FooterChar"/>
    <w:rsid w:val="007A3BC0"/>
    <w:pPr>
      <w:tabs>
        <w:tab w:val="center" w:pos="4153"/>
        <w:tab w:val="right" w:pos="8306"/>
      </w:tabs>
    </w:pPr>
  </w:style>
  <w:style w:type="character" w:customStyle="1" w:styleId="FooterChar">
    <w:name w:val="Footer Char"/>
    <w:basedOn w:val="DefaultParagraphFont"/>
    <w:link w:val="Footer"/>
    <w:uiPriority w:val="99"/>
    <w:rsid w:val="007A3BC0"/>
    <w:rPr>
      <w:rFonts w:ascii="Times New Roman" w:eastAsia="Times New Roman" w:hAnsi="Times New Roman" w:cs="Times New Roman"/>
      <w:sz w:val="24"/>
      <w:szCs w:val="24"/>
      <w:lang w:eastAsia="lv-LV"/>
    </w:rPr>
  </w:style>
  <w:style w:type="character" w:styleId="Hyperlink">
    <w:name w:val="Hyperlink"/>
    <w:uiPriority w:val="99"/>
    <w:rsid w:val="007A3BC0"/>
    <w:rPr>
      <w:color w:val="0000FF"/>
      <w:u w:val="single"/>
    </w:rPr>
  </w:style>
  <w:style w:type="paragraph" w:styleId="TOC3">
    <w:name w:val="toc 3"/>
    <w:basedOn w:val="Normal"/>
    <w:next w:val="Normal"/>
    <w:autoRedefine/>
    <w:uiPriority w:val="39"/>
    <w:unhideWhenUsed/>
    <w:qFormat/>
    <w:rsid w:val="007A3BC0"/>
    <w:pPr>
      <w:spacing w:after="100" w:line="276" w:lineRule="auto"/>
      <w:ind w:left="440"/>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qFormat/>
    <w:rsid w:val="007A3BC0"/>
    <w:pPr>
      <w:spacing w:after="100" w:line="276" w:lineRule="auto"/>
      <w:ind w:left="22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7A3BC0"/>
    <w:rPr>
      <w:rFonts w:ascii="Times New Roman" w:eastAsia="Calibri" w:hAnsi="Times New Roman" w:cs="Times New Roman"/>
      <w:b/>
      <w:bCs/>
      <w:snapToGrid w:val="0"/>
      <w:sz w:val="36"/>
      <w:szCs w:val="36"/>
      <w:lang w:val="en-GB"/>
    </w:rPr>
  </w:style>
  <w:style w:type="paragraph" w:customStyle="1" w:styleId="EYBodytextwithparaspace">
    <w:name w:val="EY Body text (with para space)"/>
    <w:basedOn w:val="Normal"/>
    <w:link w:val="EYBodytextwithparaspaceChar"/>
    <w:rsid w:val="004902D2"/>
    <w:pPr>
      <w:numPr>
        <w:ilvl w:val="4"/>
        <w:numId w:val="1"/>
      </w:numPr>
      <w:spacing w:after="240"/>
    </w:pPr>
    <w:rPr>
      <w:rFonts w:ascii="EYInterstate Light" w:hAnsi="EYInterstate Light"/>
      <w:kern w:val="12"/>
      <w:sz w:val="20"/>
      <w:lang w:eastAsia="en-US"/>
    </w:rPr>
  </w:style>
  <w:style w:type="character" w:customStyle="1" w:styleId="EYBodytextwithparaspaceChar">
    <w:name w:val="EY Body text (with para space) Char"/>
    <w:link w:val="EYBodytextwithparaspace"/>
    <w:rsid w:val="004902D2"/>
    <w:rPr>
      <w:rFonts w:ascii="EYInterstate Light" w:eastAsia="Times New Roman" w:hAnsi="EYInterstate Light" w:cs="Times New Roman"/>
      <w:kern w:val="12"/>
      <w:sz w:val="20"/>
      <w:szCs w:val="24"/>
    </w:rPr>
  </w:style>
  <w:style w:type="paragraph" w:styleId="ListParagraph">
    <w:name w:val="List Paragraph"/>
    <w:basedOn w:val="Normal"/>
    <w:uiPriority w:val="34"/>
    <w:qFormat/>
    <w:rsid w:val="00634B59"/>
    <w:pPr>
      <w:ind w:left="720"/>
      <w:contextualSpacing/>
    </w:pPr>
  </w:style>
  <w:style w:type="character" w:customStyle="1" w:styleId="apple-converted-space">
    <w:name w:val="apple-converted-space"/>
    <w:basedOn w:val="DefaultParagraphFont"/>
    <w:rsid w:val="00AA6552"/>
  </w:style>
  <w:style w:type="character" w:styleId="Strong">
    <w:name w:val="Strong"/>
    <w:basedOn w:val="DefaultParagraphFont"/>
    <w:uiPriority w:val="22"/>
    <w:qFormat/>
    <w:rsid w:val="007C4248"/>
    <w:rPr>
      <w:b/>
      <w:bCs/>
    </w:rPr>
  </w:style>
  <w:style w:type="paragraph" w:styleId="FootnoteText">
    <w:name w:val="footnote text"/>
    <w:basedOn w:val="Normal"/>
    <w:link w:val="FootnoteTextChar"/>
    <w:uiPriority w:val="99"/>
    <w:unhideWhenUsed/>
    <w:rsid w:val="00ED128D"/>
    <w:rPr>
      <w:sz w:val="20"/>
      <w:szCs w:val="20"/>
    </w:rPr>
  </w:style>
  <w:style w:type="character" w:customStyle="1" w:styleId="FootnoteTextChar">
    <w:name w:val="Footnote Text Char"/>
    <w:basedOn w:val="DefaultParagraphFont"/>
    <w:link w:val="FootnoteText"/>
    <w:uiPriority w:val="99"/>
    <w:rsid w:val="00ED128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D128D"/>
    <w:rPr>
      <w:vertAlign w:val="superscript"/>
    </w:rPr>
  </w:style>
  <w:style w:type="paragraph" w:styleId="NormalWeb">
    <w:name w:val="Normal (Web)"/>
    <w:basedOn w:val="Normal"/>
    <w:uiPriority w:val="99"/>
    <w:rsid w:val="00823AA9"/>
    <w:pPr>
      <w:widowControl w:val="0"/>
      <w:suppressAutoHyphens/>
      <w:spacing w:before="280" w:after="119"/>
    </w:pPr>
    <w:rPr>
      <w:rFonts w:cs="Mangal"/>
      <w:kern w:val="1"/>
      <w:lang w:eastAsia="hi-IN" w:bidi="hi-IN"/>
    </w:rPr>
  </w:style>
  <w:style w:type="paragraph" w:styleId="NoSpacing">
    <w:name w:val="No Spacing"/>
    <w:uiPriority w:val="1"/>
    <w:qFormat/>
    <w:rsid w:val="00743E5D"/>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E11D98"/>
    <w:rPr>
      <w:rFonts w:asciiTheme="majorHAnsi" w:eastAsiaTheme="majorEastAsia" w:hAnsiTheme="majorHAnsi" w:cstheme="majorBidi"/>
      <w:color w:val="1F4D78" w:themeColor="accent1" w:themeShade="7F"/>
      <w:sz w:val="24"/>
      <w:szCs w:val="24"/>
      <w:lang w:eastAsia="lv-LV"/>
    </w:rPr>
  </w:style>
  <w:style w:type="paragraph" w:styleId="Title">
    <w:name w:val="Title"/>
    <w:basedOn w:val="Normal"/>
    <w:link w:val="TitleChar"/>
    <w:qFormat/>
    <w:rsid w:val="0027510E"/>
    <w:pPr>
      <w:jc w:val="center"/>
    </w:pPr>
    <w:rPr>
      <w:b/>
      <w:bCs/>
      <w:sz w:val="32"/>
      <w:lang w:eastAsia="en-US"/>
    </w:rPr>
  </w:style>
  <w:style w:type="character" w:customStyle="1" w:styleId="TitleChar">
    <w:name w:val="Title Char"/>
    <w:basedOn w:val="DefaultParagraphFont"/>
    <w:link w:val="Title"/>
    <w:rsid w:val="0027510E"/>
    <w:rPr>
      <w:rFonts w:ascii="Times New Roman" w:eastAsia="Times New Roman" w:hAnsi="Times New Roman" w:cs="Times New Roman"/>
      <w:b/>
      <w:bCs/>
      <w:sz w:val="32"/>
      <w:szCs w:val="24"/>
    </w:rPr>
  </w:style>
  <w:style w:type="paragraph" w:styleId="BodyText">
    <w:name w:val="Body Text"/>
    <w:basedOn w:val="Normal"/>
    <w:link w:val="BodyTextChar"/>
    <w:uiPriority w:val="99"/>
    <w:semiHidden/>
    <w:unhideWhenUsed/>
    <w:rsid w:val="00A03F12"/>
    <w:pPr>
      <w:spacing w:after="120"/>
    </w:pPr>
  </w:style>
  <w:style w:type="character" w:customStyle="1" w:styleId="BodyTextChar">
    <w:name w:val="Body Text Char"/>
    <w:basedOn w:val="DefaultParagraphFont"/>
    <w:link w:val="BodyText"/>
    <w:uiPriority w:val="99"/>
    <w:semiHidden/>
    <w:rsid w:val="00A03F12"/>
    <w:rPr>
      <w:rFonts w:ascii="Times New Roman" w:eastAsia="Times New Roman" w:hAnsi="Times New Roman" w:cs="Times New Roman"/>
      <w:sz w:val="24"/>
      <w:szCs w:val="24"/>
      <w:lang w:eastAsia="lv-LV"/>
    </w:rPr>
  </w:style>
  <w:style w:type="paragraph" w:customStyle="1" w:styleId="liknoteik">
    <w:name w:val="lik_noteik"/>
    <w:basedOn w:val="Normal"/>
    <w:rsid w:val="008F3787"/>
    <w:pPr>
      <w:spacing w:before="100" w:beforeAutospacing="1" w:after="100" w:afterAutospacing="1"/>
    </w:pPr>
  </w:style>
  <w:style w:type="paragraph" w:customStyle="1" w:styleId="likdat">
    <w:name w:val="lik_dat"/>
    <w:basedOn w:val="Normal"/>
    <w:rsid w:val="008F3787"/>
    <w:pPr>
      <w:spacing w:before="100" w:beforeAutospacing="1" w:after="100" w:afterAutospacing="1"/>
    </w:pPr>
  </w:style>
  <w:style w:type="character" w:styleId="Emphasis">
    <w:name w:val="Emphasis"/>
    <w:basedOn w:val="DefaultParagraphFont"/>
    <w:uiPriority w:val="20"/>
    <w:qFormat/>
    <w:rsid w:val="001F2F5E"/>
    <w:rPr>
      <w:i/>
      <w:iCs/>
    </w:rPr>
  </w:style>
  <w:style w:type="character" w:styleId="CommentReference">
    <w:name w:val="annotation reference"/>
    <w:uiPriority w:val="99"/>
    <w:semiHidden/>
    <w:unhideWhenUsed/>
    <w:rsid w:val="0019105C"/>
    <w:rPr>
      <w:sz w:val="16"/>
      <w:szCs w:val="16"/>
    </w:rPr>
  </w:style>
  <w:style w:type="paragraph" w:styleId="CommentText">
    <w:name w:val="annotation text"/>
    <w:basedOn w:val="Normal"/>
    <w:link w:val="CommentTextChar"/>
    <w:uiPriority w:val="99"/>
    <w:semiHidden/>
    <w:unhideWhenUsed/>
    <w:rsid w:val="00E27D6E"/>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D6E"/>
    <w:rPr>
      <w:rFonts w:ascii="Calibri" w:eastAsia="Calibri" w:hAnsi="Calibri" w:cs="Times New Roman"/>
      <w:sz w:val="20"/>
      <w:szCs w:val="20"/>
    </w:rPr>
  </w:style>
  <w:style w:type="character" w:customStyle="1" w:styleId="spelle">
    <w:name w:val="spelle"/>
    <w:basedOn w:val="DefaultParagraphFont"/>
    <w:rsid w:val="009C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3487">
      <w:bodyDiv w:val="1"/>
      <w:marLeft w:val="0"/>
      <w:marRight w:val="0"/>
      <w:marTop w:val="0"/>
      <w:marBottom w:val="0"/>
      <w:divBdr>
        <w:top w:val="none" w:sz="0" w:space="0" w:color="auto"/>
        <w:left w:val="none" w:sz="0" w:space="0" w:color="auto"/>
        <w:bottom w:val="none" w:sz="0" w:space="0" w:color="auto"/>
        <w:right w:val="none" w:sz="0" w:space="0" w:color="auto"/>
      </w:divBdr>
    </w:div>
    <w:div w:id="229734424">
      <w:bodyDiv w:val="1"/>
      <w:marLeft w:val="0"/>
      <w:marRight w:val="0"/>
      <w:marTop w:val="0"/>
      <w:marBottom w:val="0"/>
      <w:divBdr>
        <w:top w:val="none" w:sz="0" w:space="0" w:color="auto"/>
        <w:left w:val="none" w:sz="0" w:space="0" w:color="auto"/>
        <w:bottom w:val="none" w:sz="0" w:space="0" w:color="auto"/>
        <w:right w:val="none" w:sz="0" w:space="0" w:color="auto"/>
      </w:divBdr>
      <w:divsChild>
        <w:div w:id="42145510">
          <w:marLeft w:val="446"/>
          <w:marRight w:val="0"/>
          <w:marTop w:val="91"/>
          <w:marBottom w:val="120"/>
          <w:divBdr>
            <w:top w:val="none" w:sz="0" w:space="0" w:color="auto"/>
            <w:left w:val="none" w:sz="0" w:space="0" w:color="auto"/>
            <w:bottom w:val="none" w:sz="0" w:space="0" w:color="auto"/>
            <w:right w:val="none" w:sz="0" w:space="0" w:color="auto"/>
          </w:divBdr>
        </w:div>
        <w:div w:id="1633563061">
          <w:marLeft w:val="446"/>
          <w:marRight w:val="0"/>
          <w:marTop w:val="91"/>
          <w:marBottom w:val="120"/>
          <w:divBdr>
            <w:top w:val="none" w:sz="0" w:space="0" w:color="auto"/>
            <w:left w:val="none" w:sz="0" w:space="0" w:color="auto"/>
            <w:bottom w:val="none" w:sz="0" w:space="0" w:color="auto"/>
            <w:right w:val="none" w:sz="0" w:space="0" w:color="auto"/>
          </w:divBdr>
        </w:div>
        <w:div w:id="841092634">
          <w:marLeft w:val="446"/>
          <w:marRight w:val="0"/>
          <w:marTop w:val="91"/>
          <w:marBottom w:val="120"/>
          <w:divBdr>
            <w:top w:val="none" w:sz="0" w:space="0" w:color="auto"/>
            <w:left w:val="none" w:sz="0" w:space="0" w:color="auto"/>
            <w:bottom w:val="none" w:sz="0" w:space="0" w:color="auto"/>
            <w:right w:val="none" w:sz="0" w:space="0" w:color="auto"/>
          </w:divBdr>
        </w:div>
      </w:divsChild>
    </w:div>
    <w:div w:id="308902119">
      <w:bodyDiv w:val="1"/>
      <w:marLeft w:val="0"/>
      <w:marRight w:val="0"/>
      <w:marTop w:val="0"/>
      <w:marBottom w:val="0"/>
      <w:divBdr>
        <w:top w:val="none" w:sz="0" w:space="0" w:color="auto"/>
        <w:left w:val="none" w:sz="0" w:space="0" w:color="auto"/>
        <w:bottom w:val="none" w:sz="0" w:space="0" w:color="auto"/>
        <w:right w:val="none" w:sz="0" w:space="0" w:color="auto"/>
      </w:divBdr>
    </w:div>
    <w:div w:id="327513945">
      <w:bodyDiv w:val="1"/>
      <w:marLeft w:val="0"/>
      <w:marRight w:val="0"/>
      <w:marTop w:val="0"/>
      <w:marBottom w:val="0"/>
      <w:divBdr>
        <w:top w:val="none" w:sz="0" w:space="0" w:color="auto"/>
        <w:left w:val="none" w:sz="0" w:space="0" w:color="auto"/>
        <w:bottom w:val="none" w:sz="0" w:space="0" w:color="auto"/>
        <w:right w:val="none" w:sz="0" w:space="0" w:color="auto"/>
      </w:divBdr>
    </w:div>
    <w:div w:id="506094250">
      <w:bodyDiv w:val="1"/>
      <w:marLeft w:val="0"/>
      <w:marRight w:val="0"/>
      <w:marTop w:val="0"/>
      <w:marBottom w:val="0"/>
      <w:divBdr>
        <w:top w:val="none" w:sz="0" w:space="0" w:color="auto"/>
        <w:left w:val="none" w:sz="0" w:space="0" w:color="auto"/>
        <w:bottom w:val="none" w:sz="0" w:space="0" w:color="auto"/>
        <w:right w:val="none" w:sz="0" w:space="0" w:color="auto"/>
      </w:divBdr>
    </w:div>
    <w:div w:id="600335822">
      <w:bodyDiv w:val="1"/>
      <w:marLeft w:val="0"/>
      <w:marRight w:val="0"/>
      <w:marTop w:val="0"/>
      <w:marBottom w:val="0"/>
      <w:divBdr>
        <w:top w:val="none" w:sz="0" w:space="0" w:color="auto"/>
        <w:left w:val="none" w:sz="0" w:space="0" w:color="auto"/>
        <w:bottom w:val="none" w:sz="0" w:space="0" w:color="auto"/>
        <w:right w:val="none" w:sz="0" w:space="0" w:color="auto"/>
      </w:divBdr>
      <w:divsChild>
        <w:div w:id="2096507554">
          <w:marLeft w:val="720"/>
          <w:marRight w:val="0"/>
          <w:marTop w:val="106"/>
          <w:marBottom w:val="120"/>
          <w:divBdr>
            <w:top w:val="none" w:sz="0" w:space="0" w:color="auto"/>
            <w:left w:val="none" w:sz="0" w:space="0" w:color="auto"/>
            <w:bottom w:val="none" w:sz="0" w:space="0" w:color="auto"/>
            <w:right w:val="none" w:sz="0" w:space="0" w:color="auto"/>
          </w:divBdr>
        </w:div>
      </w:divsChild>
    </w:div>
    <w:div w:id="692806680">
      <w:bodyDiv w:val="1"/>
      <w:marLeft w:val="0"/>
      <w:marRight w:val="0"/>
      <w:marTop w:val="0"/>
      <w:marBottom w:val="0"/>
      <w:divBdr>
        <w:top w:val="none" w:sz="0" w:space="0" w:color="auto"/>
        <w:left w:val="none" w:sz="0" w:space="0" w:color="auto"/>
        <w:bottom w:val="none" w:sz="0" w:space="0" w:color="auto"/>
        <w:right w:val="none" w:sz="0" w:space="0" w:color="auto"/>
      </w:divBdr>
      <w:divsChild>
        <w:div w:id="1716272190">
          <w:marLeft w:val="446"/>
          <w:marRight w:val="0"/>
          <w:marTop w:val="96"/>
          <w:marBottom w:val="120"/>
          <w:divBdr>
            <w:top w:val="none" w:sz="0" w:space="0" w:color="auto"/>
            <w:left w:val="none" w:sz="0" w:space="0" w:color="auto"/>
            <w:bottom w:val="none" w:sz="0" w:space="0" w:color="auto"/>
            <w:right w:val="none" w:sz="0" w:space="0" w:color="auto"/>
          </w:divBdr>
        </w:div>
      </w:divsChild>
    </w:div>
    <w:div w:id="812335296">
      <w:bodyDiv w:val="1"/>
      <w:marLeft w:val="0"/>
      <w:marRight w:val="0"/>
      <w:marTop w:val="0"/>
      <w:marBottom w:val="0"/>
      <w:divBdr>
        <w:top w:val="none" w:sz="0" w:space="0" w:color="auto"/>
        <w:left w:val="none" w:sz="0" w:space="0" w:color="auto"/>
        <w:bottom w:val="none" w:sz="0" w:space="0" w:color="auto"/>
        <w:right w:val="none" w:sz="0" w:space="0" w:color="auto"/>
      </w:divBdr>
    </w:div>
    <w:div w:id="927151482">
      <w:bodyDiv w:val="1"/>
      <w:marLeft w:val="0"/>
      <w:marRight w:val="0"/>
      <w:marTop w:val="0"/>
      <w:marBottom w:val="0"/>
      <w:divBdr>
        <w:top w:val="none" w:sz="0" w:space="0" w:color="auto"/>
        <w:left w:val="none" w:sz="0" w:space="0" w:color="auto"/>
        <w:bottom w:val="none" w:sz="0" w:space="0" w:color="auto"/>
        <w:right w:val="none" w:sz="0" w:space="0" w:color="auto"/>
      </w:divBdr>
      <w:divsChild>
        <w:div w:id="239607698">
          <w:marLeft w:val="0"/>
          <w:marRight w:val="0"/>
          <w:marTop w:val="0"/>
          <w:marBottom w:val="567"/>
          <w:divBdr>
            <w:top w:val="none" w:sz="0" w:space="0" w:color="auto"/>
            <w:left w:val="none" w:sz="0" w:space="0" w:color="auto"/>
            <w:bottom w:val="none" w:sz="0" w:space="0" w:color="auto"/>
            <w:right w:val="none" w:sz="0" w:space="0" w:color="auto"/>
          </w:divBdr>
        </w:div>
        <w:div w:id="1726953316">
          <w:marLeft w:val="0"/>
          <w:marRight w:val="0"/>
          <w:marTop w:val="480"/>
          <w:marBottom w:val="240"/>
          <w:divBdr>
            <w:top w:val="none" w:sz="0" w:space="0" w:color="auto"/>
            <w:left w:val="none" w:sz="0" w:space="0" w:color="auto"/>
            <w:bottom w:val="none" w:sz="0" w:space="0" w:color="auto"/>
            <w:right w:val="none" w:sz="0" w:space="0" w:color="auto"/>
          </w:divBdr>
        </w:div>
      </w:divsChild>
    </w:div>
    <w:div w:id="1575318719">
      <w:bodyDiv w:val="1"/>
      <w:marLeft w:val="0"/>
      <w:marRight w:val="0"/>
      <w:marTop w:val="0"/>
      <w:marBottom w:val="0"/>
      <w:divBdr>
        <w:top w:val="none" w:sz="0" w:space="0" w:color="auto"/>
        <w:left w:val="none" w:sz="0" w:space="0" w:color="auto"/>
        <w:bottom w:val="none" w:sz="0" w:space="0" w:color="auto"/>
        <w:right w:val="none" w:sz="0" w:space="0" w:color="auto"/>
      </w:divBdr>
    </w:div>
    <w:div w:id="1589729240">
      <w:bodyDiv w:val="1"/>
      <w:marLeft w:val="0"/>
      <w:marRight w:val="0"/>
      <w:marTop w:val="0"/>
      <w:marBottom w:val="0"/>
      <w:divBdr>
        <w:top w:val="none" w:sz="0" w:space="0" w:color="auto"/>
        <w:left w:val="none" w:sz="0" w:space="0" w:color="auto"/>
        <w:bottom w:val="none" w:sz="0" w:space="0" w:color="auto"/>
        <w:right w:val="none" w:sz="0" w:space="0" w:color="auto"/>
      </w:divBdr>
    </w:div>
    <w:div w:id="1631549722">
      <w:bodyDiv w:val="1"/>
      <w:marLeft w:val="0"/>
      <w:marRight w:val="0"/>
      <w:marTop w:val="0"/>
      <w:marBottom w:val="0"/>
      <w:divBdr>
        <w:top w:val="none" w:sz="0" w:space="0" w:color="auto"/>
        <w:left w:val="none" w:sz="0" w:space="0" w:color="auto"/>
        <w:bottom w:val="none" w:sz="0" w:space="0" w:color="auto"/>
        <w:right w:val="none" w:sz="0" w:space="0" w:color="auto"/>
      </w:divBdr>
      <w:divsChild>
        <w:div w:id="1829782661">
          <w:marLeft w:val="720"/>
          <w:marRight w:val="0"/>
          <w:marTop w:val="115"/>
          <w:marBottom w:val="120"/>
          <w:divBdr>
            <w:top w:val="none" w:sz="0" w:space="0" w:color="auto"/>
            <w:left w:val="none" w:sz="0" w:space="0" w:color="auto"/>
            <w:bottom w:val="none" w:sz="0" w:space="0" w:color="auto"/>
            <w:right w:val="none" w:sz="0" w:space="0" w:color="auto"/>
          </w:divBdr>
        </w:div>
        <w:div w:id="1668628125">
          <w:marLeft w:val="720"/>
          <w:marRight w:val="0"/>
          <w:marTop w:val="115"/>
          <w:marBottom w:val="120"/>
          <w:divBdr>
            <w:top w:val="none" w:sz="0" w:space="0" w:color="auto"/>
            <w:left w:val="none" w:sz="0" w:space="0" w:color="auto"/>
            <w:bottom w:val="none" w:sz="0" w:space="0" w:color="auto"/>
            <w:right w:val="none" w:sz="0" w:space="0" w:color="auto"/>
          </w:divBdr>
        </w:div>
        <w:div w:id="2119710843">
          <w:marLeft w:val="720"/>
          <w:marRight w:val="0"/>
          <w:marTop w:val="115"/>
          <w:marBottom w:val="120"/>
          <w:divBdr>
            <w:top w:val="none" w:sz="0" w:space="0" w:color="auto"/>
            <w:left w:val="none" w:sz="0" w:space="0" w:color="auto"/>
            <w:bottom w:val="none" w:sz="0" w:space="0" w:color="auto"/>
            <w:right w:val="none" w:sz="0" w:space="0" w:color="auto"/>
          </w:divBdr>
        </w:div>
      </w:divsChild>
    </w:div>
    <w:div w:id="1743332310">
      <w:bodyDiv w:val="1"/>
      <w:marLeft w:val="0"/>
      <w:marRight w:val="0"/>
      <w:marTop w:val="0"/>
      <w:marBottom w:val="0"/>
      <w:divBdr>
        <w:top w:val="none" w:sz="0" w:space="0" w:color="auto"/>
        <w:left w:val="none" w:sz="0" w:space="0" w:color="auto"/>
        <w:bottom w:val="none" w:sz="0" w:space="0" w:color="auto"/>
        <w:right w:val="none" w:sz="0" w:space="0" w:color="auto"/>
      </w:divBdr>
    </w:div>
    <w:div w:id="2057121540">
      <w:bodyDiv w:val="1"/>
      <w:marLeft w:val="0"/>
      <w:marRight w:val="0"/>
      <w:marTop w:val="0"/>
      <w:marBottom w:val="0"/>
      <w:divBdr>
        <w:top w:val="none" w:sz="0" w:space="0" w:color="auto"/>
        <w:left w:val="none" w:sz="0" w:space="0" w:color="auto"/>
        <w:bottom w:val="none" w:sz="0" w:space="0" w:color="auto"/>
        <w:right w:val="none" w:sz="0" w:space="0" w:color="auto"/>
      </w:divBdr>
    </w:div>
    <w:div w:id="2066758973">
      <w:bodyDiv w:val="1"/>
      <w:marLeft w:val="0"/>
      <w:marRight w:val="0"/>
      <w:marTop w:val="0"/>
      <w:marBottom w:val="0"/>
      <w:divBdr>
        <w:top w:val="none" w:sz="0" w:space="0" w:color="auto"/>
        <w:left w:val="none" w:sz="0" w:space="0" w:color="auto"/>
        <w:bottom w:val="none" w:sz="0" w:space="0" w:color="auto"/>
        <w:right w:val="none" w:sz="0" w:space="0" w:color="auto"/>
      </w:divBdr>
      <w:divsChild>
        <w:div w:id="393816557">
          <w:marLeft w:val="0"/>
          <w:marRight w:val="0"/>
          <w:marTop w:val="480"/>
          <w:marBottom w:val="240"/>
          <w:divBdr>
            <w:top w:val="none" w:sz="0" w:space="0" w:color="auto"/>
            <w:left w:val="none" w:sz="0" w:space="0" w:color="auto"/>
            <w:bottom w:val="none" w:sz="0" w:space="0" w:color="auto"/>
            <w:right w:val="none" w:sz="0" w:space="0" w:color="auto"/>
          </w:divBdr>
        </w:div>
        <w:div w:id="1869827197">
          <w:marLeft w:val="0"/>
          <w:marRight w:val="0"/>
          <w:marTop w:val="0"/>
          <w:marBottom w:val="567"/>
          <w:divBdr>
            <w:top w:val="none" w:sz="0" w:space="0" w:color="auto"/>
            <w:left w:val="none" w:sz="0" w:space="0" w:color="auto"/>
            <w:bottom w:val="none" w:sz="0" w:space="0" w:color="auto"/>
            <w:right w:val="none" w:sz="0" w:space="0" w:color="auto"/>
          </w:divBdr>
        </w:div>
      </w:divsChild>
    </w:div>
    <w:div w:id="21063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8BBA-80AB-4906-A545-A4CE01AF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8</Pages>
  <Words>14273</Words>
  <Characters>8136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Rozenbilds</dc:creator>
  <cp:keywords/>
  <dc:description/>
  <cp:lastModifiedBy>Gints Rozenbilds</cp:lastModifiedBy>
  <cp:revision>42</cp:revision>
  <dcterms:created xsi:type="dcterms:W3CDTF">2016-02-10T09:38:00Z</dcterms:created>
  <dcterms:modified xsi:type="dcterms:W3CDTF">2017-02-16T09:30:00Z</dcterms:modified>
</cp:coreProperties>
</file>