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E5D83" w14:textId="77777777" w:rsidR="003C0939" w:rsidRDefault="003C0939" w:rsidP="00401E7D">
      <w:pPr>
        <w:pStyle w:val="H4"/>
        <w:spacing w:after="0"/>
        <w:jc w:val="left"/>
        <w:rPr>
          <w:b w:val="0"/>
          <w:szCs w:val="28"/>
        </w:rPr>
      </w:pPr>
    </w:p>
    <w:p w14:paraId="5B1AF28E" w14:textId="77777777" w:rsidR="00401E7D" w:rsidRPr="00FD6E8C" w:rsidRDefault="00401E7D" w:rsidP="00401E7D">
      <w:pPr>
        <w:pStyle w:val="H4"/>
        <w:spacing w:after="0"/>
        <w:jc w:val="left"/>
        <w:rPr>
          <w:b w:val="0"/>
          <w:szCs w:val="28"/>
        </w:rPr>
      </w:pPr>
    </w:p>
    <w:p w14:paraId="225A06B9" w14:textId="650F2CE9" w:rsidR="00401E7D" w:rsidRPr="00466768" w:rsidRDefault="00401E7D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75569C">
        <w:rPr>
          <w:sz w:val="28"/>
          <w:szCs w:val="28"/>
        </w:rPr>
        <w:t>1. martā</w:t>
      </w:r>
      <w:r w:rsidRPr="00466768">
        <w:rPr>
          <w:sz w:val="28"/>
          <w:szCs w:val="28"/>
        </w:rPr>
        <w:tab/>
        <w:t>Rīkojums Nr.</w:t>
      </w:r>
      <w:r w:rsidR="0075569C">
        <w:rPr>
          <w:sz w:val="28"/>
          <w:szCs w:val="28"/>
        </w:rPr>
        <w:t> 100</w:t>
      </w:r>
    </w:p>
    <w:p w14:paraId="72C0AD90" w14:textId="1C0447AB" w:rsidR="00401E7D" w:rsidRPr="00466768" w:rsidRDefault="00401E7D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75569C">
        <w:rPr>
          <w:sz w:val="28"/>
          <w:szCs w:val="28"/>
        </w:rPr>
        <w:t> 10  11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30DE5D86" w14:textId="77777777" w:rsidR="003C0939" w:rsidRDefault="003C0939" w:rsidP="003C0939">
      <w:pPr>
        <w:rPr>
          <w:rFonts w:eastAsia="Times New Roman"/>
          <w:sz w:val="28"/>
          <w:szCs w:val="28"/>
        </w:rPr>
      </w:pPr>
    </w:p>
    <w:p w14:paraId="30DE5D87" w14:textId="12D581F0" w:rsidR="003C0939" w:rsidRDefault="003C0939" w:rsidP="003C0939">
      <w:pPr>
        <w:jc w:val="center"/>
        <w:rPr>
          <w:b/>
          <w:sz w:val="28"/>
          <w:szCs w:val="28"/>
        </w:rPr>
      </w:pPr>
      <w:bookmarkStart w:id="1" w:name="OLE_LINK5"/>
      <w:bookmarkStart w:id="2" w:name="OLE_LINK6"/>
      <w:bookmarkStart w:id="3" w:name="OLE_LINK10"/>
      <w:r w:rsidRPr="007E5580">
        <w:rPr>
          <w:b/>
          <w:sz w:val="28"/>
          <w:szCs w:val="28"/>
        </w:rPr>
        <w:t>Par pamatbudžeta apropriācijas pārdali Kultūras ministrijas programmas</w:t>
      </w:r>
      <w:r>
        <w:rPr>
          <w:b/>
          <w:sz w:val="28"/>
          <w:szCs w:val="28"/>
        </w:rPr>
        <w:t xml:space="preserve"> </w:t>
      </w:r>
      <w:r w:rsidRPr="007E5580">
        <w:rPr>
          <w:b/>
          <w:sz w:val="28"/>
          <w:szCs w:val="28"/>
        </w:rPr>
        <w:t xml:space="preserve">22.00.00 </w:t>
      </w:r>
      <w:r w:rsidR="00401E7D">
        <w:rPr>
          <w:b/>
          <w:sz w:val="28"/>
          <w:szCs w:val="28"/>
        </w:rPr>
        <w:t>"</w:t>
      </w:r>
      <w:r w:rsidRPr="007E5580">
        <w:rPr>
          <w:b/>
          <w:sz w:val="28"/>
          <w:szCs w:val="28"/>
        </w:rPr>
        <w:t>Kultūras projekti un investīcijas</w:t>
      </w:r>
      <w:r w:rsidR="00401E7D">
        <w:rPr>
          <w:b/>
          <w:sz w:val="28"/>
          <w:szCs w:val="28"/>
        </w:rPr>
        <w:t>"</w:t>
      </w:r>
      <w:r w:rsidRPr="007E5580">
        <w:rPr>
          <w:b/>
          <w:sz w:val="28"/>
          <w:szCs w:val="28"/>
        </w:rPr>
        <w:t xml:space="preserve"> apakšprogrammā</w:t>
      </w:r>
      <w:r>
        <w:rPr>
          <w:b/>
          <w:sz w:val="28"/>
          <w:szCs w:val="28"/>
        </w:rPr>
        <w:t xml:space="preserve"> </w:t>
      </w:r>
    </w:p>
    <w:p w14:paraId="30DE5D88" w14:textId="618CECC9" w:rsidR="003C0939" w:rsidRDefault="003C0939" w:rsidP="003C0939">
      <w:pPr>
        <w:jc w:val="center"/>
        <w:rPr>
          <w:b/>
          <w:sz w:val="28"/>
          <w:szCs w:val="28"/>
        </w:rPr>
      </w:pPr>
      <w:r w:rsidRPr="007E5580">
        <w:rPr>
          <w:b/>
          <w:sz w:val="28"/>
          <w:szCs w:val="28"/>
        </w:rPr>
        <w:t xml:space="preserve">22.02.00 </w:t>
      </w:r>
      <w:r w:rsidR="00401E7D">
        <w:rPr>
          <w:b/>
          <w:sz w:val="28"/>
          <w:szCs w:val="28"/>
        </w:rPr>
        <w:t>"</w:t>
      </w:r>
      <w:r w:rsidRPr="007E5580">
        <w:rPr>
          <w:b/>
          <w:sz w:val="28"/>
          <w:szCs w:val="28"/>
        </w:rPr>
        <w:t xml:space="preserve">Kultūras pasākumi, sadarbības līgumi </w:t>
      </w:r>
    </w:p>
    <w:p w14:paraId="30DE5D89" w14:textId="1A8CB371" w:rsidR="003C0939" w:rsidRPr="006302B2" w:rsidRDefault="003C0939" w:rsidP="003C0939">
      <w:pPr>
        <w:jc w:val="center"/>
        <w:rPr>
          <w:b/>
          <w:sz w:val="28"/>
          <w:szCs w:val="28"/>
        </w:rPr>
      </w:pPr>
      <w:r w:rsidRPr="007E5580">
        <w:rPr>
          <w:b/>
          <w:sz w:val="28"/>
          <w:szCs w:val="28"/>
        </w:rPr>
        <w:t>un programmas</w:t>
      </w:r>
      <w:r w:rsidR="00401E7D">
        <w:rPr>
          <w:b/>
          <w:sz w:val="28"/>
          <w:szCs w:val="28"/>
        </w:rPr>
        <w:t>"</w:t>
      </w:r>
    </w:p>
    <w:bookmarkEnd w:id="1"/>
    <w:bookmarkEnd w:id="2"/>
    <w:bookmarkEnd w:id="3"/>
    <w:p w14:paraId="30DE5D8A" w14:textId="77777777" w:rsidR="003C0939" w:rsidRDefault="003C0939" w:rsidP="003C0939">
      <w:pPr>
        <w:jc w:val="center"/>
        <w:rPr>
          <w:b/>
          <w:sz w:val="28"/>
          <w:szCs w:val="28"/>
        </w:rPr>
      </w:pPr>
    </w:p>
    <w:p w14:paraId="30DE5D8B" w14:textId="5BDE85C9" w:rsidR="003C0939" w:rsidRPr="00B77A4D" w:rsidRDefault="00401E7D" w:rsidP="00401E7D">
      <w:pPr>
        <w:pStyle w:val="ListParagraph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1. </w:t>
      </w:r>
      <w:r w:rsidR="003C0939" w:rsidRPr="00B77A4D">
        <w:rPr>
          <w:sz w:val="28"/>
          <w:szCs w:val="28"/>
        </w:rPr>
        <w:t xml:space="preserve">Lai Kultūras </w:t>
      </w:r>
      <w:r w:rsidR="003C0939" w:rsidRPr="00B77A4D">
        <w:rPr>
          <w:color w:val="000000" w:themeColor="text1"/>
          <w:sz w:val="28"/>
          <w:szCs w:val="28"/>
        </w:rPr>
        <w:t>ministrija nodrošināt</w:t>
      </w:r>
      <w:r w:rsidR="003B5AB1">
        <w:rPr>
          <w:color w:val="000000" w:themeColor="text1"/>
          <w:sz w:val="28"/>
          <w:szCs w:val="28"/>
        </w:rPr>
        <w:t>u</w:t>
      </w:r>
      <w:r w:rsidR="003C0939">
        <w:rPr>
          <w:color w:val="000000" w:themeColor="text1"/>
          <w:sz w:val="28"/>
          <w:szCs w:val="28"/>
        </w:rPr>
        <w:t> </w:t>
      </w:r>
      <w:r w:rsidR="003C0939" w:rsidRPr="00B77A4D">
        <w:rPr>
          <w:color w:val="000000" w:themeColor="text1"/>
          <w:sz w:val="28"/>
          <w:szCs w:val="28"/>
        </w:rPr>
        <w:t xml:space="preserve">Latvijas </w:t>
      </w:r>
      <w:r w:rsidR="009A21A7">
        <w:rPr>
          <w:color w:val="000000" w:themeColor="text1"/>
          <w:sz w:val="28"/>
          <w:szCs w:val="28"/>
        </w:rPr>
        <w:t xml:space="preserve">iemaksu </w:t>
      </w:r>
      <w:r w:rsidR="003C0939">
        <w:rPr>
          <w:color w:val="000000" w:themeColor="text1"/>
          <w:sz w:val="28"/>
          <w:szCs w:val="28"/>
        </w:rPr>
        <w:t>Apvienoto Nāciju Izglītības</w:t>
      </w:r>
      <w:r w:rsidR="00251352">
        <w:rPr>
          <w:color w:val="000000" w:themeColor="text1"/>
          <w:sz w:val="28"/>
          <w:szCs w:val="28"/>
        </w:rPr>
        <w:t>,</w:t>
      </w:r>
      <w:r w:rsidR="00251352" w:rsidRPr="00251352">
        <w:rPr>
          <w:color w:val="000000" w:themeColor="text1"/>
          <w:sz w:val="28"/>
          <w:szCs w:val="28"/>
        </w:rPr>
        <w:t xml:space="preserve"> </w:t>
      </w:r>
      <w:r w:rsidR="00251352">
        <w:rPr>
          <w:color w:val="000000" w:themeColor="text1"/>
          <w:sz w:val="28"/>
          <w:szCs w:val="28"/>
        </w:rPr>
        <w:t xml:space="preserve">zinātnes un </w:t>
      </w:r>
      <w:r w:rsidR="003C0939">
        <w:rPr>
          <w:color w:val="000000" w:themeColor="text1"/>
          <w:sz w:val="28"/>
          <w:szCs w:val="28"/>
        </w:rPr>
        <w:t xml:space="preserve">kultūras organizācijas Starptautiskajā </w:t>
      </w:r>
      <w:r w:rsidR="0016489F">
        <w:rPr>
          <w:color w:val="000000" w:themeColor="text1"/>
          <w:sz w:val="28"/>
          <w:szCs w:val="28"/>
        </w:rPr>
        <w:t>k</w:t>
      </w:r>
      <w:r w:rsidR="003C0939">
        <w:rPr>
          <w:color w:val="000000" w:themeColor="text1"/>
          <w:sz w:val="28"/>
          <w:szCs w:val="28"/>
        </w:rPr>
        <w:t>ultūras daudzveidības fondā</w:t>
      </w:r>
      <w:r w:rsidR="003C0939" w:rsidRPr="00B77A4D">
        <w:rPr>
          <w:color w:val="000000" w:themeColor="text1"/>
          <w:sz w:val="28"/>
          <w:szCs w:val="28"/>
        </w:rPr>
        <w:t>, saskaņā ar Likuma par</w:t>
      </w:r>
      <w:r w:rsidR="003C0939" w:rsidRPr="00B77A4D">
        <w:rPr>
          <w:sz w:val="28"/>
          <w:szCs w:val="28"/>
        </w:rPr>
        <w:t xml:space="preserve"> budžetu un finanšu vadību 9</w:t>
      </w:r>
      <w:r>
        <w:rPr>
          <w:sz w:val="28"/>
          <w:szCs w:val="28"/>
        </w:rPr>
        <w:t>. p</w:t>
      </w:r>
      <w:r w:rsidR="003C0939" w:rsidRPr="00B77A4D">
        <w:rPr>
          <w:sz w:val="28"/>
          <w:szCs w:val="28"/>
        </w:rPr>
        <w:t>anta trīspadsmitās daļas 1</w:t>
      </w:r>
      <w:r>
        <w:rPr>
          <w:sz w:val="28"/>
          <w:szCs w:val="28"/>
        </w:rPr>
        <w:t>.</w:t>
      </w:r>
      <w:r w:rsidR="003B5AB1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3C0939" w:rsidRPr="00B77A4D">
        <w:rPr>
          <w:sz w:val="28"/>
          <w:szCs w:val="28"/>
        </w:rPr>
        <w:t>unktu un</w:t>
      </w:r>
      <w:r w:rsidR="003C0939">
        <w:rPr>
          <w:sz w:val="28"/>
          <w:szCs w:val="28"/>
        </w:rPr>
        <w:t xml:space="preserve"> likuma </w:t>
      </w:r>
      <w:r>
        <w:rPr>
          <w:sz w:val="28"/>
          <w:szCs w:val="28"/>
        </w:rPr>
        <w:t>"</w:t>
      </w:r>
      <w:r w:rsidR="003C0939">
        <w:rPr>
          <w:sz w:val="28"/>
          <w:szCs w:val="28"/>
        </w:rPr>
        <w:t>Par valsts budžetu 201</w:t>
      </w:r>
      <w:r w:rsidR="00FD1F2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B5AB1">
        <w:rPr>
          <w:sz w:val="28"/>
          <w:szCs w:val="28"/>
        </w:rPr>
        <w:t> </w:t>
      </w:r>
      <w:r>
        <w:rPr>
          <w:sz w:val="28"/>
          <w:szCs w:val="28"/>
        </w:rPr>
        <w:t>g</w:t>
      </w:r>
      <w:r w:rsidR="003C0939">
        <w:rPr>
          <w:sz w:val="28"/>
          <w:szCs w:val="28"/>
        </w:rPr>
        <w:t>adam</w:t>
      </w:r>
      <w:r>
        <w:rPr>
          <w:sz w:val="28"/>
          <w:szCs w:val="28"/>
        </w:rPr>
        <w:t>"</w:t>
      </w:r>
      <w:r w:rsidR="003C0939" w:rsidRPr="00B77A4D">
        <w:rPr>
          <w:sz w:val="28"/>
          <w:szCs w:val="28"/>
        </w:rPr>
        <w:t xml:space="preserve"> 3</w:t>
      </w:r>
      <w:r w:rsidR="008A118E">
        <w:rPr>
          <w:sz w:val="28"/>
          <w:szCs w:val="28"/>
        </w:rPr>
        <w:t>1</w:t>
      </w:r>
      <w:r>
        <w:rPr>
          <w:sz w:val="28"/>
          <w:szCs w:val="28"/>
        </w:rPr>
        <w:t>. panta </w:t>
      </w:r>
      <w:r w:rsidR="008A118E">
        <w:rPr>
          <w:sz w:val="28"/>
          <w:szCs w:val="28"/>
        </w:rPr>
        <w:t>5</w:t>
      </w:r>
      <w:r>
        <w:rPr>
          <w:sz w:val="28"/>
          <w:szCs w:val="28"/>
        </w:rPr>
        <w:t>. p</w:t>
      </w:r>
      <w:r w:rsidR="003C0939" w:rsidRPr="00B77A4D">
        <w:rPr>
          <w:sz w:val="28"/>
          <w:szCs w:val="28"/>
        </w:rPr>
        <w:t>unktu pārdalīt Kultūras ministrijas budžeta apakšprogrammai 22.02</w:t>
      </w:r>
      <w:r w:rsidR="003C0939">
        <w:rPr>
          <w:sz w:val="28"/>
          <w:szCs w:val="28"/>
        </w:rPr>
        <w:t xml:space="preserve">.00 </w:t>
      </w:r>
      <w:r>
        <w:rPr>
          <w:sz w:val="28"/>
          <w:szCs w:val="28"/>
        </w:rPr>
        <w:t>"</w:t>
      </w:r>
      <w:r w:rsidR="003C0939" w:rsidRPr="00B77A4D">
        <w:rPr>
          <w:sz w:val="28"/>
          <w:szCs w:val="28"/>
        </w:rPr>
        <w:t>Kultūras pasākumi, sadarbības līgumi un programmas</w:t>
      </w:r>
      <w:r>
        <w:rPr>
          <w:sz w:val="28"/>
          <w:szCs w:val="28"/>
        </w:rPr>
        <w:t>"</w:t>
      </w:r>
      <w:r w:rsidR="003C0939" w:rsidRPr="00B77A4D">
        <w:rPr>
          <w:sz w:val="28"/>
          <w:szCs w:val="28"/>
        </w:rPr>
        <w:t xml:space="preserve"> paredzēto apropriāciju starp budžeta izdevumu kodiem atbilstoši ekonomiskajām kategorijām, samazinot izdevumus subsīdijām un dotācijām </w:t>
      </w:r>
      <w:r w:rsidR="003B5AB1">
        <w:rPr>
          <w:sz w:val="28"/>
          <w:szCs w:val="28"/>
        </w:rPr>
        <w:t xml:space="preserve">par </w:t>
      </w:r>
      <w:r w:rsidR="003C0939">
        <w:rPr>
          <w:sz w:val="28"/>
          <w:szCs w:val="28"/>
        </w:rPr>
        <w:t>1</w:t>
      </w:r>
      <w:r w:rsidR="003B5AB1">
        <w:rPr>
          <w:sz w:val="28"/>
          <w:szCs w:val="28"/>
        </w:rPr>
        <w:t> </w:t>
      </w:r>
      <w:r w:rsidR="003C0939">
        <w:rPr>
          <w:sz w:val="28"/>
          <w:szCs w:val="28"/>
        </w:rPr>
        <w:t>633</w:t>
      </w:r>
      <w:r w:rsidR="003C0939" w:rsidRPr="00B77A4D">
        <w:rPr>
          <w:sz w:val="28"/>
          <w:szCs w:val="28"/>
        </w:rPr>
        <w:t xml:space="preserve"> </w:t>
      </w:r>
      <w:proofErr w:type="spellStart"/>
      <w:r w:rsidR="003C0939" w:rsidRPr="00B77A4D">
        <w:rPr>
          <w:i/>
          <w:iCs/>
          <w:sz w:val="28"/>
          <w:szCs w:val="28"/>
        </w:rPr>
        <w:t>euro</w:t>
      </w:r>
      <w:proofErr w:type="spellEnd"/>
      <w:r w:rsidR="003C0939" w:rsidRPr="00B77A4D">
        <w:rPr>
          <w:sz w:val="28"/>
          <w:szCs w:val="28"/>
        </w:rPr>
        <w:t xml:space="preserve"> un attiecīgi palielinot izdevumus starptautiskajai sadarbībai.</w:t>
      </w:r>
    </w:p>
    <w:p w14:paraId="30DE5D8C" w14:textId="77777777" w:rsidR="003C0939" w:rsidRPr="00BA1BE6" w:rsidRDefault="003C0939" w:rsidP="00401E7D">
      <w:pPr>
        <w:pStyle w:val="ListParagraph"/>
        <w:ind w:left="0" w:firstLine="709"/>
        <w:jc w:val="both"/>
        <w:rPr>
          <w:color w:val="000000" w:themeColor="text1"/>
          <w:sz w:val="28"/>
          <w:szCs w:val="28"/>
          <w:highlight w:val="yellow"/>
        </w:rPr>
      </w:pPr>
    </w:p>
    <w:p w14:paraId="30DE5D8D" w14:textId="68CAD80E" w:rsidR="003C0939" w:rsidRDefault="00401E7D" w:rsidP="00401E7D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C0939" w:rsidRPr="006302B2">
        <w:rPr>
          <w:sz w:val="28"/>
          <w:szCs w:val="28"/>
        </w:rPr>
        <w:t xml:space="preserve">Kultūras ministrijai normatīvajos aktos noteiktajā kārtībā sagatavot un iesniegt Finanšu ministrijā pieprasījumu valsts budžeta apropriācijas pārdalei </w:t>
      </w:r>
      <w:r w:rsidR="003C0939">
        <w:rPr>
          <w:sz w:val="28"/>
          <w:szCs w:val="28"/>
        </w:rPr>
        <w:t>201</w:t>
      </w:r>
      <w:r w:rsidR="00FD1F20">
        <w:rPr>
          <w:sz w:val="28"/>
          <w:szCs w:val="28"/>
        </w:rPr>
        <w:t>7</w:t>
      </w:r>
      <w:r>
        <w:rPr>
          <w:sz w:val="28"/>
          <w:szCs w:val="28"/>
        </w:rPr>
        <w:t>. g</w:t>
      </w:r>
      <w:r w:rsidR="003C0939">
        <w:rPr>
          <w:sz w:val="28"/>
          <w:szCs w:val="28"/>
        </w:rPr>
        <w:t>adam atbilstoši šā rīkojuma 1</w:t>
      </w:r>
      <w:r>
        <w:rPr>
          <w:sz w:val="28"/>
          <w:szCs w:val="28"/>
        </w:rPr>
        <w:t>. p</w:t>
      </w:r>
      <w:r w:rsidR="003C0939" w:rsidRPr="006302B2">
        <w:rPr>
          <w:sz w:val="28"/>
          <w:szCs w:val="28"/>
        </w:rPr>
        <w:t>unktam.</w:t>
      </w:r>
    </w:p>
    <w:p w14:paraId="30DE5D8E" w14:textId="77777777" w:rsidR="003C0939" w:rsidRDefault="003C0939" w:rsidP="00401E7D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0DE5D8F" w14:textId="5F47D3DF" w:rsidR="003C0939" w:rsidRPr="006302B2" w:rsidRDefault="00401E7D" w:rsidP="00401E7D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3C0939" w:rsidRPr="00B77A4D">
        <w:rPr>
          <w:color w:val="000000" w:themeColor="text1"/>
          <w:sz w:val="28"/>
          <w:szCs w:val="28"/>
        </w:rPr>
        <w:t xml:space="preserve">Kultūras ministrijai </w:t>
      </w:r>
      <w:r w:rsidR="003C0939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>.</w:t>
      </w:r>
      <w:r w:rsidR="003B5AB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g</w:t>
      </w:r>
      <w:r w:rsidR="003C0939">
        <w:rPr>
          <w:color w:val="000000" w:themeColor="text1"/>
          <w:sz w:val="28"/>
          <w:szCs w:val="28"/>
        </w:rPr>
        <w:t xml:space="preserve">adā un </w:t>
      </w:r>
      <w:r w:rsidR="003C0939" w:rsidRPr="00B77A4D">
        <w:rPr>
          <w:color w:val="000000" w:themeColor="text1"/>
          <w:sz w:val="28"/>
          <w:szCs w:val="28"/>
        </w:rPr>
        <w:t xml:space="preserve">turpmākajos gados maksājumu šā </w:t>
      </w:r>
      <w:r w:rsidR="003C0939">
        <w:rPr>
          <w:color w:val="000000" w:themeColor="text1"/>
          <w:sz w:val="28"/>
          <w:szCs w:val="28"/>
        </w:rPr>
        <w:t>rīkojuma 1</w:t>
      </w:r>
      <w:r>
        <w:rPr>
          <w:color w:val="000000" w:themeColor="text1"/>
          <w:sz w:val="28"/>
          <w:szCs w:val="28"/>
        </w:rPr>
        <w:t>. p</w:t>
      </w:r>
      <w:r w:rsidR="003C0939" w:rsidRPr="00B77A4D">
        <w:rPr>
          <w:color w:val="000000" w:themeColor="text1"/>
          <w:sz w:val="28"/>
          <w:szCs w:val="28"/>
        </w:rPr>
        <w:t>unktā minētajā apmērā nodrošināt piešķirto valsts budžeta līdzekļu ietvaros.</w:t>
      </w:r>
    </w:p>
    <w:p w14:paraId="30DE5D90" w14:textId="77777777" w:rsidR="003C0939" w:rsidRPr="006302B2" w:rsidRDefault="003C0939" w:rsidP="00401E7D">
      <w:pPr>
        <w:pStyle w:val="ListParagraph"/>
        <w:ind w:left="0" w:firstLine="709"/>
        <w:rPr>
          <w:color w:val="000000" w:themeColor="text1"/>
          <w:sz w:val="28"/>
          <w:szCs w:val="28"/>
        </w:rPr>
      </w:pPr>
    </w:p>
    <w:p w14:paraId="30DE5D91" w14:textId="0FB7F886" w:rsidR="003C0939" w:rsidRPr="00292BF1" w:rsidRDefault="00401E7D" w:rsidP="00401E7D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4. </w:t>
      </w:r>
      <w:r w:rsidR="003C0939">
        <w:rPr>
          <w:sz w:val="28"/>
          <w:szCs w:val="28"/>
        </w:rPr>
        <w:t>Finanšu ministram</w:t>
      </w:r>
      <w:r w:rsidR="003C0939" w:rsidRPr="006302B2">
        <w:rPr>
          <w:sz w:val="28"/>
          <w:szCs w:val="28"/>
        </w:rPr>
        <w:t xml:space="preserve"> normatīvajos aktos noteiktajā kārtībā informēt Saeimas Budžeta un finanšu (nodok</w:t>
      </w:r>
      <w:r w:rsidR="003C0939">
        <w:rPr>
          <w:sz w:val="28"/>
          <w:szCs w:val="28"/>
        </w:rPr>
        <w:t>ļu) komisiju par šā rīkojuma 1</w:t>
      </w:r>
      <w:r>
        <w:rPr>
          <w:sz w:val="28"/>
          <w:szCs w:val="28"/>
        </w:rPr>
        <w:t>.</w:t>
      </w:r>
      <w:r w:rsidR="003B5AB1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3C0939" w:rsidRPr="006302B2">
        <w:rPr>
          <w:sz w:val="28"/>
          <w:szCs w:val="28"/>
        </w:rPr>
        <w:t>unktā minēto apropriācijas pārdali un pēc Saeimas Budžeta un finanšu (nodokļu) komisijas atļaujas saņemšanas veikt apropriācijas pārdali.</w:t>
      </w:r>
    </w:p>
    <w:p w14:paraId="605031FF" w14:textId="77777777" w:rsidR="00401E7D" w:rsidRPr="00C514FD" w:rsidRDefault="00401E7D" w:rsidP="00C27BE4">
      <w:pPr>
        <w:jc w:val="both"/>
        <w:rPr>
          <w:sz w:val="28"/>
          <w:szCs w:val="28"/>
        </w:rPr>
      </w:pPr>
      <w:bookmarkStart w:id="4" w:name="OLE_LINK1"/>
      <w:bookmarkStart w:id="5" w:name="OLE_LINK2"/>
    </w:p>
    <w:p w14:paraId="7F9AF945" w14:textId="77777777" w:rsidR="00401E7D" w:rsidRPr="00C514FD" w:rsidRDefault="00401E7D" w:rsidP="00C27BE4">
      <w:pPr>
        <w:jc w:val="both"/>
        <w:rPr>
          <w:sz w:val="28"/>
          <w:szCs w:val="28"/>
        </w:rPr>
      </w:pPr>
    </w:p>
    <w:p w14:paraId="7759D302" w14:textId="77777777" w:rsidR="00401E7D" w:rsidRPr="00C514FD" w:rsidRDefault="00401E7D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C63FA27" w14:textId="77777777" w:rsidR="00401E7D" w:rsidRDefault="00401E7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A7D418A" w14:textId="77777777" w:rsidR="00401E7D" w:rsidRPr="00C514FD" w:rsidRDefault="00401E7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015F374" w14:textId="1397253E" w:rsidR="00DE6A33" w:rsidRDefault="00DE6A33" w:rsidP="006D2841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DF2B4C">
        <w:rPr>
          <w:sz w:val="28"/>
          <w:szCs w:val="28"/>
        </w:rPr>
        <w:t>Kultūras ministr</w:t>
      </w:r>
      <w:r>
        <w:rPr>
          <w:sz w:val="28"/>
          <w:szCs w:val="28"/>
        </w:rPr>
        <w:t>a vietā –</w:t>
      </w:r>
    </w:p>
    <w:p w14:paraId="25299231" w14:textId="77777777" w:rsidR="00DE6A33" w:rsidRPr="00640887" w:rsidRDefault="00DE6A33" w:rsidP="002E342E">
      <w:pPr>
        <w:tabs>
          <w:tab w:val="left" w:pos="6521"/>
        </w:tabs>
        <w:ind w:firstLine="709"/>
        <w:jc w:val="both"/>
        <w:rPr>
          <w:sz w:val="28"/>
        </w:rPr>
      </w:pPr>
      <w:r w:rsidRPr="00640887">
        <w:rPr>
          <w:sz w:val="28"/>
        </w:rPr>
        <w:t xml:space="preserve">tieslietu </w:t>
      </w:r>
      <w:r w:rsidRPr="002E342E">
        <w:rPr>
          <w:sz w:val="28"/>
          <w:szCs w:val="28"/>
        </w:rPr>
        <w:t>ministrs</w:t>
      </w:r>
      <w:r w:rsidRPr="00640887">
        <w:rPr>
          <w:sz w:val="28"/>
        </w:rPr>
        <w:tab/>
        <w:t>Dzintars Rasnačs</w:t>
      </w:r>
    </w:p>
    <w:bookmarkEnd w:id="4"/>
    <w:bookmarkEnd w:id="5"/>
    <w:sectPr w:rsidR="00DE6A33" w:rsidRPr="00640887" w:rsidSect="00401E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E5D9E" w14:textId="77777777" w:rsidR="00727A06" w:rsidRDefault="00727A06" w:rsidP="009147A4">
      <w:r>
        <w:separator/>
      </w:r>
    </w:p>
  </w:endnote>
  <w:endnote w:type="continuationSeparator" w:id="0">
    <w:p w14:paraId="30DE5D9F" w14:textId="77777777" w:rsidR="00727A06" w:rsidRDefault="00727A06" w:rsidP="009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E5DA2" w14:textId="77777777" w:rsidR="004A0BB8" w:rsidRPr="00F632DE" w:rsidRDefault="00057D64" w:rsidP="00B274D4">
    <w:pPr>
      <w:jc w:val="both"/>
      <w:rPr>
        <w:sz w:val="22"/>
        <w:szCs w:val="22"/>
      </w:rPr>
    </w:pPr>
    <w:r w:rsidRPr="00EE1725">
      <w:rPr>
        <w:sz w:val="22"/>
        <w:szCs w:val="22"/>
      </w:rPr>
      <w:fldChar w:fldCharType="begin"/>
    </w:r>
    <w:r w:rsidR="009147A4" w:rsidRPr="00EE1725">
      <w:rPr>
        <w:sz w:val="22"/>
        <w:szCs w:val="22"/>
      </w:rPr>
      <w:instrText xml:space="preserve"> FILENAME </w:instrText>
    </w:r>
    <w:r w:rsidRPr="00EE1725">
      <w:rPr>
        <w:sz w:val="22"/>
        <w:szCs w:val="22"/>
      </w:rPr>
      <w:fldChar w:fldCharType="separate"/>
    </w:r>
    <w:r w:rsidR="003B7D26">
      <w:rPr>
        <w:noProof/>
        <w:sz w:val="22"/>
        <w:szCs w:val="22"/>
      </w:rPr>
      <w:t>KMRik_150217_UNESCO_IFCD</w:t>
    </w:r>
    <w:r w:rsidRPr="00EE1725">
      <w:rPr>
        <w:sz w:val="22"/>
        <w:szCs w:val="22"/>
      </w:rPr>
      <w:fldChar w:fldCharType="end"/>
    </w:r>
    <w:r w:rsidR="009147A4">
      <w:rPr>
        <w:sz w:val="22"/>
        <w:szCs w:val="22"/>
      </w:rPr>
      <w:softHyphen/>
    </w:r>
    <w:r w:rsidR="009147A4" w:rsidRPr="00EE1725">
      <w:rPr>
        <w:sz w:val="22"/>
        <w:szCs w:val="22"/>
      </w:rPr>
      <w:t xml:space="preserve">; </w:t>
    </w:r>
    <w:bookmarkStart w:id="6" w:name="OLE_LINK3"/>
    <w:bookmarkStart w:id="7" w:name="OLE_LINK4"/>
    <w:bookmarkStart w:id="8" w:name="_Hlk302117065"/>
    <w:r w:rsidR="009147A4" w:rsidRPr="00EE1725">
      <w:rPr>
        <w:sz w:val="22"/>
        <w:szCs w:val="22"/>
      </w:rPr>
      <w:t>Ministru kabineta rīkojuma projekts „</w:t>
    </w:r>
    <w:r w:rsidR="009147A4" w:rsidRPr="00F632DE">
      <w:rPr>
        <w:sz w:val="22"/>
        <w:szCs w:val="22"/>
      </w:rPr>
      <w:t>Par pam</w:t>
    </w:r>
    <w:r w:rsidR="009147A4">
      <w:rPr>
        <w:sz w:val="22"/>
        <w:szCs w:val="22"/>
      </w:rPr>
      <w:t>atbudžeta apropriācijas pārdali Kultūras ministrijas programmas</w:t>
    </w:r>
    <w:r w:rsidR="009147A4" w:rsidRPr="00F632DE">
      <w:rPr>
        <w:sz w:val="22"/>
        <w:szCs w:val="22"/>
      </w:rPr>
      <w:t xml:space="preserve"> </w:t>
    </w:r>
    <w:r w:rsidR="009147A4">
      <w:rPr>
        <w:sz w:val="22"/>
        <w:szCs w:val="22"/>
      </w:rPr>
      <w:t xml:space="preserve">19.00.00 </w:t>
    </w:r>
    <w:r w:rsidR="009147A4" w:rsidRPr="00F632DE">
      <w:rPr>
        <w:sz w:val="22"/>
        <w:szCs w:val="22"/>
      </w:rPr>
      <w:t>„</w:t>
    </w:r>
    <w:r w:rsidR="009147A4">
      <w:rPr>
        <w:sz w:val="22"/>
        <w:szCs w:val="22"/>
      </w:rPr>
      <w:t>Profesionālā māksla</w:t>
    </w:r>
    <w:r w:rsidR="009147A4" w:rsidRPr="00F632DE">
      <w:rPr>
        <w:sz w:val="22"/>
        <w:szCs w:val="22"/>
      </w:rPr>
      <w:t>”</w:t>
    </w:r>
    <w:r w:rsidR="009147A4">
      <w:rPr>
        <w:sz w:val="22"/>
        <w:szCs w:val="22"/>
      </w:rPr>
      <w:t xml:space="preserve"> apakšprogrammā 19.03.00 „Filmu nozare”</w:t>
    </w:r>
    <w:r w:rsidR="009147A4" w:rsidRPr="00EE1725">
      <w:rPr>
        <w:sz w:val="22"/>
        <w:szCs w:val="22"/>
      </w:rPr>
      <w:t>”</w:t>
    </w:r>
    <w:bookmarkEnd w:id="6"/>
    <w:bookmarkEnd w:id="7"/>
    <w:bookmarkEnd w:id="8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D08A5" w14:textId="0C60F318" w:rsidR="00401E7D" w:rsidRPr="00401E7D" w:rsidRDefault="00401E7D">
    <w:pPr>
      <w:pStyle w:val="Footer"/>
      <w:rPr>
        <w:sz w:val="16"/>
        <w:szCs w:val="16"/>
      </w:rPr>
    </w:pPr>
    <w:r>
      <w:rPr>
        <w:sz w:val="16"/>
        <w:szCs w:val="16"/>
      </w:rPr>
      <w:t>R0337_7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E5D9C" w14:textId="77777777" w:rsidR="00727A06" w:rsidRDefault="00727A06" w:rsidP="009147A4">
      <w:r>
        <w:separator/>
      </w:r>
    </w:p>
  </w:footnote>
  <w:footnote w:type="continuationSeparator" w:id="0">
    <w:p w14:paraId="30DE5D9D" w14:textId="77777777" w:rsidR="00727A06" w:rsidRDefault="00727A06" w:rsidP="00914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550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0DE5DA0" w14:textId="77777777" w:rsidR="004A0BB8" w:rsidRPr="006B42DC" w:rsidRDefault="00057D64">
        <w:pPr>
          <w:pStyle w:val="Header"/>
          <w:jc w:val="center"/>
          <w:rPr>
            <w:sz w:val="22"/>
            <w:szCs w:val="22"/>
          </w:rPr>
        </w:pPr>
        <w:r w:rsidRPr="00580CAC">
          <w:rPr>
            <w:sz w:val="22"/>
            <w:szCs w:val="22"/>
          </w:rPr>
          <w:fldChar w:fldCharType="begin"/>
        </w:r>
        <w:r w:rsidR="009147A4" w:rsidRPr="00580CAC">
          <w:rPr>
            <w:sz w:val="22"/>
            <w:szCs w:val="22"/>
          </w:rPr>
          <w:instrText xml:space="preserve"> PAGE   \* MERGEFORMAT </w:instrText>
        </w:r>
        <w:r w:rsidRPr="00580CAC">
          <w:rPr>
            <w:sz w:val="22"/>
            <w:szCs w:val="22"/>
          </w:rPr>
          <w:fldChar w:fldCharType="separate"/>
        </w:r>
        <w:r w:rsidR="00DE6A33">
          <w:rPr>
            <w:noProof/>
            <w:sz w:val="22"/>
            <w:szCs w:val="22"/>
          </w:rPr>
          <w:t>2</w:t>
        </w:r>
        <w:r w:rsidRPr="00580CAC">
          <w:rPr>
            <w:sz w:val="22"/>
            <w:szCs w:val="22"/>
          </w:rPr>
          <w:fldChar w:fldCharType="end"/>
        </w:r>
      </w:p>
    </w:sdtContent>
  </w:sdt>
  <w:p w14:paraId="30DE5DA1" w14:textId="77777777" w:rsidR="004A0BB8" w:rsidRPr="00AC0CFA" w:rsidRDefault="0075569C" w:rsidP="00AC0CFA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CEF5B" w14:textId="77777777" w:rsidR="00401E7D" w:rsidRDefault="00401E7D">
    <w:pPr>
      <w:pStyle w:val="Header"/>
      <w:rPr>
        <w:sz w:val="24"/>
        <w:szCs w:val="24"/>
      </w:rPr>
    </w:pPr>
  </w:p>
  <w:p w14:paraId="63C1500C" w14:textId="73BDBE5F" w:rsidR="00401E7D" w:rsidRPr="00401E7D" w:rsidRDefault="00401E7D">
    <w:pPr>
      <w:pStyle w:val="Header"/>
      <w:rPr>
        <w:sz w:val="24"/>
        <w:szCs w:val="24"/>
      </w:rPr>
    </w:pPr>
    <w:r w:rsidRPr="00401E7D">
      <w:rPr>
        <w:noProof/>
        <w:sz w:val="32"/>
        <w:szCs w:val="32"/>
        <w:lang w:eastAsia="lv-LV"/>
      </w:rPr>
      <w:drawing>
        <wp:inline distT="0" distB="0" distL="0" distR="0" wp14:anchorId="513D3860" wp14:editId="64279E61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E6201"/>
    <w:multiLevelType w:val="hybridMultilevel"/>
    <w:tmpl w:val="17CC6A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939"/>
    <w:rsid w:val="00057D64"/>
    <w:rsid w:val="000610F6"/>
    <w:rsid w:val="00075CBE"/>
    <w:rsid w:val="000D28D4"/>
    <w:rsid w:val="0014438F"/>
    <w:rsid w:val="0016489F"/>
    <w:rsid w:val="001D0C92"/>
    <w:rsid w:val="00210396"/>
    <w:rsid w:val="002426E9"/>
    <w:rsid w:val="00251352"/>
    <w:rsid w:val="002D61CD"/>
    <w:rsid w:val="003B5AB1"/>
    <w:rsid w:val="003B7D26"/>
    <w:rsid w:val="003C0939"/>
    <w:rsid w:val="00401E7D"/>
    <w:rsid w:val="004250CD"/>
    <w:rsid w:val="00495BAF"/>
    <w:rsid w:val="00727A06"/>
    <w:rsid w:val="0075569C"/>
    <w:rsid w:val="00764858"/>
    <w:rsid w:val="007C6336"/>
    <w:rsid w:val="008A118E"/>
    <w:rsid w:val="009147A4"/>
    <w:rsid w:val="00927865"/>
    <w:rsid w:val="00947C05"/>
    <w:rsid w:val="00956F59"/>
    <w:rsid w:val="009A21A7"/>
    <w:rsid w:val="00A22CCB"/>
    <w:rsid w:val="00B9629F"/>
    <w:rsid w:val="00BF1DF9"/>
    <w:rsid w:val="00C03C31"/>
    <w:rsid w:val="00C45983"/>
    <w:rsid w:val="00CA36AC"/>
    <w:rsid w:val="00D5753F"/>
    <w:rsid w:val="00D97A86"/>
    <w:rsid w:val="00DE6A33"/>
    <w:rsid w:val="00E56AFB"/>
    <w:rsid w:val="00EC5FD5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5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rsid w:val="003C0939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HeaderChar">
    <w:name w:val="Header Char"/>
    <w:aliases w:val="18pt Bold Char"/>
    <w:basedOn w:val="DefaultParagraphFont"/>
    <w:link w:val="Header"/>
    <w:rsid w:val="003C0939"/>
    <w:rPr>
      <w:rFonts w:ascii="Times New Roman" w:eastAsia="Times New Roman" w:hAnsi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3C093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C0939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3C0939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yperlink">
    <w:name w:val="Hyperlink"/>
    <w:basedOn w:val="DefaultParagraphFont"/>
    <w:rsid w:val="003C0939"/>
    <w:rPr>
      <w:color w:val="0000FF"/>
      <w:u w:val="single"/>
    </w:rPr>
  </w:style>
  <w:style w:type="paragraph" w:styleId="NormalWeb">
    <w:name w:val="Normal (Web)"/>
    <w:basedOn w:val="Normal"/>
    <w:uiPriority w:val="99"/>
    <w:rsid w:val="003C0939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C09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47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A4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7D"/>
    <w:rPr>
      <w:rFonts w:ascii="Tahoma" w:eastAsia="Calibri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401E7D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pamatbudžeta apropriācijas pārdali Kultūras ministrijas programmas 22.00.00 „Kultūras projekti un investīcijas” apakšprogrammā 22.02.00 „Kultūras pasākumi, sadarbības līgumi un programmas”</vt:lpstr>
    </vt:vector>
  </TitlesOfParts>
  <Company>LR Kultūras Ministrija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pamatbudžeta apropriācijas pārdali Kultūras ministrijas programmas 22.00.00 „Kultūras projekti un investīcijas” apakšprogrammā 22.02.00 „Kultūras pasākumi, sadarbības līgumi un programmas”</dc:title>
  <dc:subject>Ministru kabineta rīkojuma projekts</dc:subject>
  <dc:creator>Laura Turlaja</dc:creator>
  <cp:keywords>KMRik_150217_UNESCO_IFCD</cp:keywords>
  <dc:description>67330250
Laura.Turlaja@km.gov.lv </dc:description>
  <cp:lastModifiedBy>Leontīne Babkina</cp:lastModifiedBy>
  <cp:revision>16</cp:revision>
  <cp:lastPrinted>2017-02-28T10:14:00Z</cp:lastPrinted>
  <dcterms:created xsi:type="dcterms:W3CDTF">2017-01-11T14:08:00Z</dcterms:created>
  <dcterms:modified xsi:type="dcterms:W3CDTF">2017-03-01T12:53:00Z</dcterms:modified>
</cp:coreProperties>
</file>