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656CFE" w14:textId="77777777" w:rsidR="00660A4D" w:rsidRDefault="00660A4D" w:rsidP="00A801D8">
      <w:pPr>
        <w:tabs>
          <w:tab w:val="left" w:pos="2275"/>
        </w:tabs>
        <w:jc w:val="center"/>
        <w:rPr>
          <w:b/>
          <w:sz w:val="28"/>
        </w:rPr>
      </w:pPr>
    </w:p>
    <w:p w14:paraId="307ADC07" w14:textId="219C9DFB" w:rsidR="008E1E6C" w:rsidRPr="00290ADA" w:rsidRDefault="008E1E6C" w:rsidP="00A801D8">
      <w:pPr>
        <w:tabs>
          <w:tab w:val="left" w:pos="2275"/>
        </w:tabs>
        <w:jc w:val="center"/>
        <w:rPr>
          <w:sz w:val="28"/>
        </w:rPr>
      </w:pPr>
      <w:r w:rsidRPr="00290ADA">
        <w:rPr>
          <w:b/>
          <w:sz w:val="28"/>
        </w:rPr>
        <w:t>Informatīvais ziņojums</w:t>
      </w:r>
      <w:r w:rsidR="00D918F9" w:rsidRPr="00290ADA">
        <w:rPr>
          <w:b/>
          <w:sz w:val="28"/>
        </w:rPr>
        <w:t xml:space="preserve"> </w:t>
      </w:r>
    </w:p>
    <w:p w14:paraId="7457CF75" w14:textId="77777777" w:rsidR="008E1E6C" w:rsidRPr="00290ADA" w:rsidRDefault="008E1E6C" w:rsidP="008E1E6C">
      <w:pPr>
        <w:jc w:val="center"/>
        <w:rPr>
          <w:b/>
          <w:sz w:val="28"/>
        </w:rPr>
      </w:pPr>
      <w:r w:rsidRPr="00290ADA">
        <w:rPr>
          <w:b/>
          <w:sz w:val="28"/>
        </w:rPr>
        <w:t xml:space="preserve">Par </w:t>
      </w:r>
      <w:r w:rsidR="00A65B05" w:rsidRPr="00290ADA">
        <w:rPr>
          <w:b/>
          <w:sz w:val="28"/>
        </w:rPr>
        <w:t>Ministru kabineta 2015.gada 31.marta noteikumu Nr.153 “Noteikumi par pasažieru kategorijām, kuras ir tiesīgas izmantot braukšanas maksas atvieglojumus maršrutu tīkla maršrutos”</w:t>
      </w:r>
      <w:r w:rsidR="00A801D8" w:rsidRPr="00290ADA">
        <w:rPr>
          <w:b/>
          <w:sz w:val="28"/>
        </w:rPr>
        <w:t xml:space="preserve"> </w:t>
      </w:r>
      <w:r w:rsidR="00A65B05" w:rsidRPr="00290ADA">
        <w:rPr>
          <w:b/>
          <w:sz w:val="28"/>
        </w:rPr>
        <w:t>ieviešanu</w:t>
      </w:r>
    </w:p>
    <w:p w14:paraId="197EF429" w14:textId="77777777" w:rsidR="006E5BEA" w:rsidRPr="00290ADA" w:rsidRDefault="006E5BEA" w:rsidP="00515951">
      <w:pPr>
        <w:jc w:val="center"/>
        <w:rPr>
          <w:b/>
          <w:strike/>
          <w:sz w:val="28"/>
        </w:rPr>
      </w:pPr>
    </w:p>
    <w:p w14:paraId="36698F7A" w14:textId="77777777" w:rsidR="00997E7D" w:rsidRPr="00290ADA" w:rsidRDefault="00997E7D" w:rsidP="00887C16">
      <w:pPr>
        <w:pStyle w:val="ListParagraph"/>
        <w:ind w:left="0" w:firstLine="720"/>
        <w:jc w:val="both"/>
        <w:rPr>
          <w:sz w:val="28"/>
          <w:lang w:eastAsia="lv-LV"/>
        </w:rPr>
      </w:pPr>
      <w:r w:rsidRPr="00290ADA">
        <w:rPr>
          <w:sz w:val="28"/>
        </w:rPr>
        <w:t xml:space="preserve">Informatīvais ziņojums izstrādāts, pamatojoties uz Ministru kabineta 2016.gada 21.jūnija sēdes </w:t>
      </w:r>
      <w:r w:rsidRPr="00290ADA">
        <w:rPr>
          <w:sz w:val="28"/>
          <w:shd w:val="clear" w:color="auto" w:fill="FFFFFF" w:themeFill="background1"/>
        </w:rPr>
        <w:t>protokol</w:t>
      </w:r>
      <w:r w:rsidR="001F3E80" w:rsidRPr="00290ADA">
        <w:rPr>
          <w:sz w:val="28"/>
          <w:shd w:val="clear" w:color="auto" w:fill="FFFFFF" w:themeFill="background1"/>
        </w:rPr>
        <w:t>a</w:t>
      </w:r>
      <w:r w:rsidRPr="00290ADA">
        <w:rPr>
          <w:sz w:val="28"/>
          <w:shd w:val="clear" w:color="auto" w:fill="FFFFFF" w:themeFill="background1"/>
        </w:rPr>
        <w:t xml:space="preserve"> Nr.30 41.§</w:t>
      </w:r>
      <w:r w:rsidRPr="00290ADA">
        <w:rPr>
          <w:sz w:val="28"/>
        </w:rPr>
        <w:t xml:space="preserve"> (TA-1143) 2.1. un 2.2.</w:t>
      </w:r>
      <w:r w:rsidR="00704E86" w:rsidRPr="00290ADA">
        <w:rPr>
          <w:sz w:val="28"/>
        </w:rPr>
        <w:t xml:space="preserve"> </w:t>
      </w:r>
      <w:r w:rsidRPr="00290ADA">
        <w:rPr>
          <w:sz w:val="28"/>
        </w:rPr>
        <w:t>apakšpunktā doto uzdevumu</w:t>
      </w:r>
      <w:r w:rsidR="00A94675" w:rsidRPr="00290ADA">
        <w:rPr>
          <w:sz w:val="28"/>
        </w:rPr>
        <w:t xml:space="preserve"> (turpmāk MK protokollēmums Nr.30 </w:t>
      </w:r>
      <w:r w:rsidR="001F3E80" w:rsidRPr="00290ADA">
        <w:rPr>
          <w:sz w:val="28"/>
        </w:rPr>
        <w:t>41.</w:t>
      </w:r>
      <w:r w:rsidR="00A94675" w:rsidRPr="00290ADA">
        <w:rPr>
          <w:sz w:val="28"/>
        </w:rPr>
        <w:t>§)</w:t>
      </w:r>
      <w:r w:rsidRPr="00290ADA">
        <w:rPr>
          <w:sz w:val="28"/>
        </w:rPr>
        <w:t xml:space="preserve"> </w:t>
      </w:r>
      <w:r w:rsidRPr="00290ADA">
        <w:rPr>
          <w:sz w:val="28"/>
          <w:lang w:eastAsia="lv-LV"/>
        </w:rPr>
        <w:t xml:space="preserve">Satiksmes ministrijai sadarbībā ar Labklājības ministrijas, Finanšu ministrijas, Tieslietu ministrijas, Iekšlietu ministrijas, Vides aizsardzības un reģionālās attīstības ministrijas, Pārresoru koordinācijas centra, Demogrāfisko lietu centra un valsts sabiedrības ar ierobežotu atbildību "Autotransporta direkcija" </w:t>
      </w:r>
      <w:r w:rsidR="00B1383C" w:rsidRPr="00290ADA">
        <w:rPr>
          <w:sz w:val="28"/>
          <w:lang w:eastAsia="lv-LV"/>
        </w:rPr>
        <w:t xml:space="preserve">(turpmāk – ATD) </w:t>
      </w:r>
      <w:r w:rsidRPr="00290ADA">
        <w:rPr>
          <w:sz w:val="28"/>
          <w:lang w:eastAsia="lv-LV"/>
        </w:rPr>
        <w:t>deleģētiem pārstāvjiem, nepieciešamības gadījumā iesaistot citu institūciju un nevalstisko organizāciju pārstāvjus, izstrādāt un saskaņot detalizētu noteikumu ieviešanas risinājumu un līdz 2016.gada 1.septembrim iesniegt izskatīšanai Ministru kabinetā starpziņojumu par noteikumu ieviešanas risinājumu, tai skaitā informāciju par nepieciešamajām izmaiņām tiesību aktos un šo izmaiņu būtību.</w:t>
      </w:r>
    </w:p>
    <w:p w14:paraId="46BD88FD" w14:textId="5CA171D6" w:rsidR="00D671F9" w:rsidRPr="00290ADA" w:rsidRDefault="00946454" w:rsidP="00887C16">
      <w:pPr>
        <w:ind w:firstLine="720"/>
        <w:jc w:val="both"/>
        <w:rPr>
          <w:sz w:val="28"/>
        </w:rPr>
      </w:pPr>
      <w:r w:rsidRPr="00290ADA">
        <w:rPr>
          <w:sz w:val="28"/>
        </w:rPr>
        <w:t>Izpildot</w:t>
      </w:r>
      <w:r w:rsidR="005C6FCE" w:rsidRPr="00290ADA">
        <w:rPr>
          <w:sz w:val="28"/>
        </w:rPr>
        <w:t xml:space="preserve"> </w:t>
      </w:r>
      <w:r w:rsidRPr="00290ADA">
        <w:rPr>
          <w:sz w:val="28"/>
        </w:rPr>
        <w:t>u</w:t>
      </w:r>
      <w:r w:rsidR="00321810" w:rsidRPr="00290ADA">
        <w:rPr>
          <w:sz w:val="28"/>
        </w:rPr>
        <w:t>zdevum</w:t>
      </w:r>
      <w:r w:rsidRPr="00290ADA">
        <w:rPr>
          <w:sz w:val="28"/>
        </w:rPr>
        <w:t>u,</w:t>
      </w:r>
      <w:r w:rsidR="005C6FCE" w:rsidRPr="00290ADA">
        <w:rPr>
          <w:sz w:val="28"/>
        </w:rPr>
        <w:t xml:space="preserve"> </w:t>
      </w:r>
      <w:r w:rsidR="00887C16" w:rsidRPr="00290ADA">
        <w:rPr>
          <w:sz w:val="28"/>
        </w:rPr>
        <w:t>tika sagatavots Informatīvā ziņojuma (starpziņojuma) projekts, kurā tika piedāvāts risinājums Ministru kabineta 2015.gada 31.marta noteikumu Nr.153 “Noteikumi par pasažieru kategorijām, kuras ir tiesīgas izmantot braukšanas maksas atvieglojumus maršrutu tīkla maršrutos” ieviešanai (modelis aprakstīts nāk</w:t>
      </w:r>
      <w:r w:rsidRPr="00290ADA">
        <w:rPr>
          <w:sz w:val="28"/>
        </w:rPr>
        <w:t>amajās</w:t>
      </w:r>
      <w:r w:rsidR="00887C16" w:rsidRPr="00290ADA">
        <w:rPr>
          <w:sz w:val="28"/>
        </w:rPr>
        <w:t xml:space="preserve"> sadaļās), par kuru tika saņemti </w:t>
      </w:r>
      <w:r w:rsidR="00AF69CC" w:rsidRPr="00290ADA">
        <w:rPr>
          <w:sz w:val="28"/>
        </w:rPr>
        <w:t>iebildum</w:t>
      </w:r>
      <w:r w:rsidR="00887C16" w:rsidRPr="00290ADA">
        <w:rPr>
          <w:sz w:val="28"/>
        </w:rPr>
        <w:t>i</w:t>
      </w:r>
      <w:r w:rsidR="00AF69CC" w:rsidRPr="00290ADA">
        <w:rPr>
          <w:sz w:val="28"/>
        </w:rPr>
        <w:t xml:space="preserve"> no Pārresoru koordinācijas centra, Vides </w:t>
      </w:r>
      <w:r w:rsidRPr="00290ADA">
        <w:rPr>
          <w:sz w:val="28"/>
        </w:rPr>
        <w:t xml:space="preserve">aizsardzības </w:t>
      </w:r>
      <w:r w:rsidR="00AF69CC" w:rsidRPr="00290ADA">
        <w:rPr>
          <w:sz w:val="28"/>
        </w:rPr>
        <w:t>un reģionālās attīstības ministrijas un Latvijas Lielo pilsētu asociācijas par projekta tālāku virzību, norād</w:t>
      </w:r>
      <w:r w:rsidR="00D671F9" w:rsidRPr="00290ADA">
        <w:rPr>
          <w:sz w:val="28"/>
        </w:rPr>
        <w:t xml:space="preserve">ot </w:t>
      </w:r>
      <w:r w:rsidRPr="00290ADA">
        <w:rPr>
          <w:sz w:val="28"/>
        </w:rPr>
        <w:t>uz</w:t>
      </w:r>
      <w:r w:rsidR="00D671F9" w:rsidRPr="00290ADA">
        <w:rPr>
          <w:sz w:val="28"/>
        </w:rPr>
        <w:t xml:space="preserve"> neskaidrībām izmaksās, kas radīsies pašvaldībām, lai pielāgotu un integrētu jau darbojošās sistēmas piedāvātajā modelī</w:t>
      </w:r>
      <w:r w:rsidR="00887C16" w:rsidRPr="00290ADA">
        <w:rPr>
          <w:sz w:val="28"/>
        </w:rPr>
        <w:t xml:space="preserve">, kā arī </w:t>
      </w:r>
      <w:r w:rsidR="00D671F9" w:rsidRPr="00290ADA">
        <w:rPr>
          <w:sz w:val="28"/>
        </w:rPr>
        <w:t>Finanšu ministrija</w:t>
      </w:r>
      <w:r w:rsidR="00887C16" w:rsidRPr="00290ADA">
        <w:rPr>
          <w:sz w:val="28"/>
        </w:rPr>
        <w:t>s</w:t>
      </w:r>
      <w:r w:rsidR="00D671F9" w:rsidRPr="00290ADA">
        <w:rPr>
          <w:sz w:val="28"/>
        </w:rPr>
        <w:t xml:space="preserve"> iebildum</w:t>
      </w:r>
      <w:r w:rsidRPr="00290ADA">
        <w:rPr>
          <w:sz w:val="28"/>
        </w:rPr>
        <w:t>i</w:t>
      </w:r>
      <w:r w:rsidR="00D671F9" w:rsidRPr="00290ADA">
        <w:rPr>
          <w:sz w:val="28"/>
        </w:rPr>
        <w:t xml:space="preserve"> </w:t>
      </w:r>
      <w:r w:rsidR="00E60EA3" w:rsidRPr="00290ADA">
        <w:rPr>
          <w:sz w:val="28"/>
        </w:rPr>
        <w:t>par</w:t>
      </w:r>
      <w:r w:rsidR="00887C16" w:rsidRPr="00290ADA">
        <w:rPr>
          <w:sz w:val="28"/>
        </w:rPr>
        <w:t xml:space="preserve"> ziņojumā ietverto provizorisk</w:t>
      </w:r>
      <w:r w:rsidRPr="00290ADA">
        <w:rPr>
          <w:sz w:val="28"/>
        </w:rPr>
        <w:t>i</w:t>
      </w:r>
      <w:r w:rsidR="00887C16" w:rsidRPr="00290ADA">
        <w:rPr>
          <w:sz w:val="28"/>
        </w:rPr>
        <w:t xml:space="preserve"> nepieciešam</w:t>
      </w:r>
      <w:r w:rsidR="00F3104C" w:rsidRPr="00290ADA">
        <w:rPr>
          <w:sz w:val="28"/>
        </w:rPr>
        <w:t>o</w:t>
      </w:r>
      <w:r w:rsidR="00887C16" w:rsidRPr="00290ADA">
        <w:rPr>
          <w:sz w:val="28"/>
        </w:rPr>
        <w:t xml:space="preserve"> finansējum</w:t>
      </w:r>
      <w:r w:rsidRPr="00290ADA">
        <w:rPr>
          <w:sz w:val="28"/>
        </w:rPr>
        <w:t>a</w:t>
      </w:r>
      <w:r w:rsidR="00887C16" w:rsidRPr="00290ADA">
        <w:rPr>
          <w:sz w:val="28"/>
        </w:rPr>
        <w:t xml:space="preserve"> sistēmas ieviešanai apmēr</w:t>
      </w:r>
      <w:r w:rsidRPr="00290ADA">
        <w:rPr>
          <w:sz w:val="28"/>
        </w:rPr>
        <w:t>u</w:t>
      </w:r>
      <w:r w:rsidR="00887C16" w:rsidRPr="00290ADA">
        <w:rPr>
          <w:sz w:val="28"/>
        </w:rPr>
        <w:t xml:space="preserve"> un avotiem, kā arī tā ietekmi uz valsts budžetu. Tāpat Finanšu ministrija </w:t>
      </w:r>
      <w:r w:rsidR="006D635C" w:rsidRPr="00290ADA">
        <w:rPr>
          <w:sz w:val="28"/>
        </w:rPr>
        <w:t xml:space="preserve">norādīja uz nepieciešamību Satiksmes ministrijai sakārtot </w:t>
      </w:r>
      <w:r w:rsidR="00887C16" w:rsidRPr="00290ADA">
        <w:rPr>
          <w:sz w:val="28"/>
        </w:rPr>
        <w:t xml:space="preserve">jautājumu par </w:t>
      </w:r>
      <w:r w:rsidR="00321810" w:rsidRPr="00290ADA">
        <w:rPr>
          <w:sz w:val="28"/>
        </w:rPr>
        <w:t>p</w:t>
      </w:r>
      <w:r w:rsidR="00E60EA3" w:rsidRPr="00290ADA">
        <w:rPr>
          <w:sz w:val="28"/>
        </w:rPr>
        <w:t>ievienotās vērtības nodokļa piemērošanu un uzskaiti pārvadājumos ar “0” biļetēm</w:t>
      </w:r>
      <w:r w:rsidR="006D635C" w:rsidRPr="00290ADA">
        <w:rPr>
          <w:sz w:val="28"/>
        </w:rPr>
        <w:t xml:space="preserve"> atbilstoši Pievienotās vērtības nodokļa likuma prasībām</w:t>
      </w:r>
      <w:r w:rsidR="00887C16" w:rsidRPr="00290ADA">
        <w:rPr>
          <w:sz w:val="28"/>
        </w:rPr>
        <w:t>.</w:t>
      </w:r>
      <w:r w:rsidR="00E60EA3" w:rsidRPr="00290ADA">
        <w:rPr>
          <w:sz w:val="28"/>
        </w:rPr>
        <w:t xml:space="preserve"> </w:t>
      </w:r>
    </w:p>
    <w:p w14:paraId="2027E050" w14:textId="4740C5C6" w:rsidR="00DC226B" w:rsidRPr="00290ADA" w:rsidRDefault="00AF69CC" w:rsidP="00062BA2">
      <w:pPr>
        <w:ind w:firstLine="720"/>
        <w:jc w:val="both"/>
        <w:rPr>
          <w:sz w:val="28"/>
        </w:rPr>
      </w:pPr>
      <w:r w:rsidRPr="00290ADA">
        <w:rPr>
          <w:sz w:val="28"/>
        </w:rPr>
        <w:t xml:space="preserve">Informatīvā ziņojuma (starpziņojuma) projekts 2016.gada </w:t>
      </w:r>
      <w:r w:rsidR="00D671F9" w:rsidRPr="00290ADA">
        <w:rPr>
          <w:sz w:val="28"/>
        </w:rPr>
        <w:t xml:space="preserve">10.oktobrī </w:t>
      </w:r>
      <w:r w:rsidRPr="00290ADA">
        <w:rPr>
          <w:sz w:val="28"/>
        </w:rPr>
        <w:t xml:space="preserve">tika </w:t>
      </w:r>
      <w:r w:rsidR="00D671F9" w:rsidRPr="00290ADA">
        <w:rPr>
          <w:sz w:val="28"/>
        </w:rPr>
        <w:t xml:space="preserve">izskatīts </w:t>
      </w:r>
      <w:r w:rsidR="00112CD4" w:rsidRPr="00290ADA">
        <w:rPr>
          <w:sz w:val="28"/>
        </w:rPr>
        <w:t xml:space="preserve">un pamatā atbalstīts </w:t>
      </w:r>
      <w:r w:rsidR="00D671F9" w:rsidRPr="00290ADA">
        <w:rPr>
          <w:sz w:val="28"/>
        </w:rPr>
        <w:t>Ministru kabin</w:t>
      </w:r>
      <w:r w:rsidR="00887C16" w:rsidRPr="00290ADA">
        <w:rPr>
          <w:sz w:val="28"/>
        </w:rPr>
        <w:t>e</w:t>
      </w:r>
      <w:r w:rsidR="00D671F9" w:rsidRPr="00290ADA">
        <w:rPr>
          <w:sz w:val="28"/>
        </w:rPr>
        <w:t>ta komitejas sēdē (protok</w:t>
      </w:r>
      <w:r w:rsidR="00887C16" w:rsidRPr="00290ADA">
        <w:rPr>
          <w:sz w:val="28"/>
        </w:rPr>
        <w:t>o</w:t>
      </w:r>
      <w:r w:rsidR="00D671F9" w:rsidRPr="00290ADA">
        <w:rPr>
          <w:sz w:val="28"/>
        </w:rPr>
        <w:t>ls Nr.35</w:t>
      </w:r>
      <w:r w:rsidR="00946454" w:rsidRPr="00290ADA">
        <w:rPr>
          <w:sz w:val="28"/>
        </w:rPr>
        <w:t>,</w:t>
      </w:r>
      <w:r w:rsidR="00D671F9" w:rsidRPr="00290ADA">
        <w:rPr>
          <w:sz w:val="28"/>
        </w:rPr>
        <w:t xml:space="preserve"> 2</w:t>
      </w:r>
      <w:r w:rsidR="00112CD4" w:rsidRPr="00290ADA">
        <w:rPr>
          <w:sz w:val="28"/>
        </w:rPr>
        <w:t>.</w:t>
      </w:r>
      <w:r w:rsidR="00D671F9" w:rsidRPr="00290ADA">
        <w:rPr>
          <w:sz w:val="28"/>
          <w:shd w:val="clear" w:color="auto" w:fill="FFFFFF" w:themeFill="background1"/>
        </w:rPr>
        <w:t>§) (TA</w:t>
      </w:r>
      <w:r w:rsidR="002674F9" w:rsidRPr="00290ADA">
        <w:rPr>
          <w:sz w:val="28"/>
          <w:shd w:val="clear" w:color="auto" w:fill="FFFFFF" w:themeFill="background1"/>
        </w:rPr>
        <w:t>-</w:t>
      </w:r>
      <w:r w:rsidR="00D671F9" w:rsidRPr="00290ADA">
        <w:rPr>
          <w:sz w:val="28"/>
          <w:shd w:val="clear" w:color="auto" w:fill="FFFFFF" w:themeFill="background1"/>
        </w:rPr>
        <w:t xml:space="preserve">2151), kurā </w:t>
      </w:r>
      <w:r w:rsidR="00DC226B" w:rsidRPr="00290ADA">
        <w:rPr>
          <w:sz w:val="28"/>
          <w:shd w:val="clear" w:color="auto" w:fill="FFFFFF" w:themeFill="background1"/>
        </w:rPr>
        <w:t xml:space="preserve">tika pieņemts lēmums </w:t>
      </w:r>
      <w:r w:rsidR="00DC226B" w:rsidRPr="00290ADA">
        <w:rPr>
          <w:sz w:val="28"/>
        </w:rPr>
        <w:t>konceptuāli atbalst</w:t>
      </w:r>
      <w:r w:rsidR="00112CD4" w:rsidRPr="00290ADA">
        <w:rPr>
          <w:sz w:val="28"/>
        </w:rPr>
        <w:t>ī</w:t>
      </w:r>
      <w:r w:rsidR="00DC226B" w:rsidRPr="00290ADA">
        <w:rPr>
          <w:sz w:val="28"/>
        </w:rPr>
        <w:t>t piedāvāto braukšanas maksas atvieglojumu saņēmēju uzskaites sistēmas risinājuma modeli</w:t>
      </w:r>
      <w:r w:rsidR="00112CD4" w:rsidRPr="00290ADA">
        <w:rPr>
          <w:sz w:val="28"/>
        </w:rPr>
        <w:t xml:space="preserve"> un uzdots</w:t>
      </w:r>
      <w:r w:rsidR="00DC226B" w:rsidRPr="00290ADA">
        <w:rPr>
          <w:sz w:val="28"/>
        </w:rPr>
        <w:t xml:space="preserve"> Satiksmes ministrijai triju nedēļu laikā:</w:t>
      </w:r>
    </w:p>
    <w:p w14:paraId="34D53016" w14:textId="4AED4081" w:rsidR="00DC226B" w:rsidRPr="00290ADA" w:rsidRDefault="00DC226B" w:rsidP="004E017E">
      <w:pPr>
        <w:pStyle w:val="ListParagraph"/>
        <w:numPr>
          <w:ilvl w:val="0"/>
          <w:numId w:val="8"/>
        </w:numPr>
        <w:jc w:val="both"/>
        <w:rPr>
          <w:sz w:val="28"/>
        </w:rPr>
      </w:pPr>
      <w:r w:rsidRPr="00290ADA">
        <w:rPr>
          <w:sz w:val="28"/>
        </w:rPr>
        <w:t>saskaņot ar Finanšu ministriju jautājumu par modeļa plānotajām izmaksām;</w:t>
      </w:r>
    </w:p>
    <w:p w14:paraId="71A2795B" w14:textId="21326D85" w:rsidR="00DC226B" w:rsidRPr="00290ADA" w:rsidRDefault="00DC226B" w:rsidP="004E017E">
      <w:pPr>
        <w:pStyle w:val="ListParagraph"/>
        <w:numPr>
          <w:ilvl w:val="0"/>
          <w:numId w:val="8"/>
        </w:numPr>
        <w:jc w:val="both"/>
        <w:rPr>
          <w:sz w:val="28"/>
        </w:rPr>
      </w:pPr>
      <w:r w:rsidRPr="00290ADA">
        <w:rPr>
          <w:sz w:val="28"/>
        </w:rPr>
        <w:t>organizēt tikšanos ar visām iesaistītām pusēm un Finanšu ministriju un pārrunāt jautājumu attiecībā uz pievienotās vērtības nodokļa piemērošanas jautājumiem pārvadājuma pakalpojumiem;</w:t>
      </w:r>
    </w:p>
    <w:p w14:paraId="01168F33" w14:textId="125B866F" w:rsidR="00DC226B" w:rsidRPr="00290ADA" w:rsidRDefault="00DC226B" w:rsidP="004E017E">
      <w:pPr>
        <w:pStyle w:val="ListParagraph"/>
        <w:numPr>
          <w:ilvl w:val="0"/>
          <w:numId w:val="8"/>
        </w:numPr>
        <w:jc w:val="both"/>
        <w:rPr>
          <w:sz w:val="28"/>
        </w:rPr>
      </w:pPr>
      <w:r w:rsidRPr="00290ADA">
        <w:rPr>
          <w:sz w:val="28"/>
        </w:rPr>
        <w:t xml:space="preserve">precizēt modeli atbilstoši Informācijas sabiedrības padomes sēdē pieņemtajam lēmumam attiecībā uz jaunās paaudzes eID kartes specifikāciju, kā arī precizēt </w:t>
      </w:r>
      <w:r w:rsidRPr="00290ADA">
        <w:rPr>
          <w:sz w:val="28"/>
        </w:rPr>
        <w:lastRenderedPageBreak/>
        <w:t>personu loku, kas atbrīvojamas no valsts nodevas samaksas par eID kartes izsniegšanu;</w:t>
      </w:r>
    </w:p>
    <w:p w14:paraId="40A43AF7" w14:textId="77777777" w:rsidR="00661003" w:rsidRPr="00290ADA" w:rsidRDefault="00DC226B" w:rsidP="004E017E">
      <w:pPr>
        <w:pStyle w:val="ListParagraph"/>
        <w:numPr>
          <w:ilvl w:val="0"/>
          <w:numId w:val="8"/>
        </w:numPr>
        <w:jc w:val="both"/>
        <w:rPr>
          <w:sz w:val="28"/>
        </w:rPr>
      </w:pPr>
      <w:r w:rsidRPr="00290ADA">
        <w:rPr>
          <w:sz w:val="28"/>
        </w:rPr>
        <w:t>precizēt ar Vides aizsardzības un reģionālās attīstības ministriju un Pārresoru koordinācijas centru pašvaldību administrēto pasažieru uzskaites, atvieglojumu administrēšanas un norēķinu sistēmu integrēšanu modelī;</w:t>
      </w:r>
    </w:p>
    <w:p w14:paraId="1C363011" w14:textId="1F0BA334" w:rsidR="00661003" w:rsidRPr="00290ADA" w:rsidRDefault="00661003" w:rsidP="004E017E">
      <w:pPr>
        <w:pStyle w:val="ListParagraph"/>
        <w:numPr>
          <w:ilvl w:val="0"/>
          <w:numId w:val="8"/>
        </w:numPr>
        <w:contextualSpacing w:val="0"/>
        <w:jc w:val="both"/>
        <w:rPr>
          <w:rFonts w:eastAsia="Times New Roman"/>
          <w:bCs/>
          <w:color w:val="414142"/>
          <w:sz w:val="28"/>
        </w:rPr>
      </w:pPr>
      <w:r w:rsidRPr="00290ADA">
        <w:rPr>
          <w:sz w:val="28"/>
        </w:rPr>
        <w:t xml:space="preserve">precizēt Ministru kabineta protokollēmuma projektu: </w:t>
      </w:r>
    </w:p>
    <w:p w14:paraId="01986198" w14:textId="550E2F37" w:rsidR="00661003" w:rsidRPr="00290ADA" w:rsidRDefault="00661003" w:rsidP="00661003">
      <w:pPr>
        <w:pStyle w:val="ListParagraph"/>
        <w:contextualSpacing w:val="0"/>
        <w:jc w:val="both"/>
        <w:rPr>
          <w:rFonts w:eastAsia="Times New Roman"/>
          <w:bCs/>
          <w:color w:val="414142"/>
          <w:sz w:val="28"/>
        </w:rPr>
      </w:pPr>
      <w:r w:rsidRPr="00290ADA">
        <w:rPr>
          <w:sz w:val="28"/>
        </w:rPr>
        <w:t>Satiksmes ministrijai izstrādāt un Satiksmes ministram noteiktā kārtībā līdz 2016.gada 15.decembrim iesniegt izskatīšanai Ministru kabinetā informatīvajā ziņojumā “Par Ministru kabineta 2015.gada 31.marta noteikumu Nr.153 “Noteikumi par pasažieru kategorijām, kuras ir tiesīgas izmantot braukšanas maksas atvieglojumus maršrutu tīkla maršrutos” ieviešanu” paredzētos grozījumus “</w:t>
      </w:r>
      <w:r w:rsidRPr="00290ADA">
        <w:rPr>
          <w:bCs/>
          <w:sz w:val="28"/>
        </w:rPr>
        <w:t>Sabiedriskā transporta pakalpojumu likumā</w:t>
      </w:r>
      <w:r w:rsidRPr="00290ADA">
        <w:rPr>
          <w:sz w:val="28"/>
        </w:rPr>
        <w:t xml:space="preserve">”, nosakot personas datu pārzini, personas datu apstrādes mērķi. </w:t>
      </w:r>
    </w:p>
    <w:p w14:paraId="5EF4C356" w14:textId="7E792575" w:rsidR="00661003" w:rsidRPr="00290ADA" w:rsidRDefault="00661003" w:rsidP="004E017E">
      <w:pPr>
        <w:pStyle w:val="ListParagraph"/>
        <w:numPr>
          <w:ilvl w:val="0"/>
          <w:numId w:val="8"/>
        </w:numPr>
        <w:jc w:val="both"/>
        <w:rPr>
          <w:sz w:val="28"/>
        </w:rPr>
      </w:pPr>
      <w:r w:rsidRPr="00290ADA">
        <w:rPr>
          <w:rFonts w:eastAsia="Times New Roman"/>
          <w:sz w:val="28"/>
          <w:szCs w:val="20"/>
          <w:lang w:eastAsia="lv-LV"/>
        </w:rPr>
        <w:t>precizēto informatīvo ziņojumu un Ministru kabineta sēdes protokol</w:t>
      </w:r>
      <w:r w:rsidR="00EA1DE8" w:rsidRPr="00290ADA">
        <w:rPr>
          <w:rFonts w:eastAsia="Times New Roman"/>
          <w:sz w:val="28"/>
          <w:szCs w:val="20"/>
          <w:lang w:eastAsia="lv-LV"/>
        </w:rPr>
        <w:t>l</w:t>
      </w:r>
      <w:r w:rsidRPr="00290ADA">
        <w:rPr>
          <w:rFonts w:eastAsia="Times New Roman"/>
          <w:sz w:val="28"/>
          <w:szCs w:val="20"/>
          <w:lang w:eastAsia="lv-LV"/>
        </w:rPr>
        <w:t>ēmuma projektu iesniegt izskatīšanai Ministru kabineta sēdē</w:t>
      </w:r>
    </w:p>
    <w:p w14:paraId="10787570" w14:textId="2CBAE28A" w:rsidR="00DC6BA1" w:rsidRPr="00290ADA" w:rsidRDefault="00DC6BA1" w:rsidP="00EE0913">
      <w:pPr>
        <w:pStyle w:val="ListParagraph"/>
        <w:ind w:left="0" w:firstLine="720"/>
        <w:jc w:val="both"/>
        <w:rPr>
          <w:sz w:val="28"/>
        </w:rPr>
      </w:pPr>
      <w:r w:rsidRPr="00290ADA">
        <w:rPr>
          <w:sz w:val="28"/>
        </w:rPr>
        <w:t xml:space="preserve">Satiksmes ministrija </w:t>
      </w:r>
      <w:r w:rsidR="00920DAE" w:rsidRPr="00290ADA">
        <w:rPr>
          <w:sz w:val="28"/>
        </w:rPr>
        <w:t xml:space="preserve">ir </w:t>
      </w:r>
      <w:r w:rsidRPr="00290ADA">
        <w:rPr>
          <w:sz w:val="28"/>
        </w:rPr>
        <w:t>izpildīj</w:t>
      </w:r>
      <w:r w:rsidR="00920DAE" w:rsidRPr="00290ADA">
        <w:rPr>
          <w:sz w:val="28"/>
        </w:rPr>
        <w:t>usi</w:t>
      </w:r>
      <w:r w:rsidRPr="00290ADA">
        <w:rPr>
          <w:sz w:val="28"/>
        </w:rPr>
        <w:t xml:space="preserve"> visus Ministru kabineta komitej</w:t>
      </w:r>
      <w:r w:rsidR="00EA1DE8" w:rsidRPr="00290ADA">
        <w:rPr>
          <w:sz w:val="28"/>
        </w:rPr>
        <w:t>as sēdē</w:t>
      </w:r>
      <w:r w:rsidRPr="00290ADA">
        <w:rPr>
          <w:sz w:val="28"/>
        </w:rPr>
        <w:t xml:space="preserve"> dotos uzdevumus, tomēr</w:t>
      </w:r>
      <w:r w:rsidR="00EA1DE8" w:rsidRPr="00290ADA">
        <w:rPr>
          <w:sz w:val="28"/>
        </w:rPr>
        <w:t>,</w:t>
      </w:r>
      <w:r w:rsidRPr="00290ADA">
        <w:rPr>
          <w:sz w:val="28"/>
        </w:rPr>
        <w:t xml:space="preserve"> ņemot vērā saskaņošanai nepieciešamo laiku un 2016.gada 21.jūnija Ministru kabineta </w:t>
      </w:r>
      <w:r w:rsidR="00EE0913" w:rsidRPr="00290ADA">
        <w:rPr>
          <w:rFonts w:eastAsia="Times New Roman"/>
          <w:sz w:val="28"/>
          <w:lang w:eastAsia="lv-LV"/>
        </w:rPr>
        <w:t xml:space="preserve">(prot. Nr.  30 41. §) 2.3. apakšpunktā doto uzdevumu, </w:t>
      </w:r>
      <w:r w:rsidR="00EE0913" w:rsidRPr="00290ADA">
        <w:rPr>
          <w:sz w:val="28"/>
          <w:lang w:eastAsia="lv-LV"/>
        </w:rPr>
        <w:t xml:space="preserve">līdz 2016.gada 1.decembrim iesniegt izskatīšanai Ministru kabinetā </w:t>
      </w:r>
      <w:r w:rsidR="00EE0913" w:rsidRPr="00290ADA">
        <w:rPr>
          <w:b/>
          <w:sz w:val="28"/>
          <w:lang w:eastAsia="lv-LV"/>
        </w:rPr>
        <w:t>gala ziņojumu</w:t>
      </w:r>
      <w:r w:rsidR="00EE0913" w:rsidRPr="00290ADA">
        <w:rPr>
          <w:sz w:val="28"/>
          <w:lang w:eastAsia="lv-LV"/>
        </w:rPr>
        <w:t xml:space="preserve"> par noteikumu ieviešanas risinājumu, tai skaitā informāciju par nepieciešamajām izmaiņām tiesību aktos un šo izmaiņu būtību, </w:t>
      </w:r>
      <w:r w:rsidRPr="00290ADA">
        <w:rPr>
          <w:sz w:val="28"/>
        </w:rPr>
        <w:t>Satiksmes ministrija 2016.gada 10.novembrī informēja Valsts kanceleju  (vēstule Nr. 03-05/3934), ka informatīvā ziņojuma starpziņojumu nevirzīs izskatīšanai, bet iesniegs to Ministru kabinetā kā gala ziņojumu saskaņā ar M</w:t>
      </w:r>
      <w:r w:rsidR="006E5F7A" w:rsidRPr="00290ADA">
        <w:rPr>
          <w:sz w:val="28"/>
        </w:rPr>
        <w:t xml:space="preserve">inistru kabineta </w:t>
      </w:r>
      <w:r w:rsidRPr="00290ADA">
        <w:rPr>
          <w:sz w:val="28"/>
        </w:rPr>
        <w:t>protokollēmuma Nr.30 41.§ 2.3. apakšpunk</w:t>
      </w:r>
      <w:r w:rsidR="004A494A" w:rsidRPr="00290ADA">
        <w:rPr>
          <w:sz w:val="28"/>
        </w:rPr>
        <w:t>tu.</w:t>
      </w:r>
    </w:p>
    <w:p w14:paraId="07D78E54" w14:textId="77777777" w:rsidR="00C42BF7" w:rsidRPr="00290ADA" w:rsidRDefault="00C42BF7" w:rsidP="009B6F10">
      <w:pPr>
        <w:ind w:firstLine="720"/>
        <w:rPr>
          <w:b/>
          <w:sz w:val="28"/>
        </w:rPr>
      </w:pPr>
    </w:p>
    <w:p w14:paraId="0EB7C52A" w14:textId="5CBC42D6" w:rsidR="00997E7D" w:rsidRPr="00290ADA" w:rsidRDefault="009B6F10" w:rsidP="009B6F10">
      <w:pPr>
        <w:ind w:firstLine="720"/>
        <w:rPr>
          <w:b/>
          <w:sz w:val="28"/>
        </w:rPr>
      </w:pPr>
      <w:r w:rsidRPr="00290ADA">
        <w:rPr>
          <w:b/>
          <w:sz w:val="28"/>
        </w:rPr>
        <w:t>I</w:t>
      </w:r>
      <w:r w:rsidR="00A94675" w:rsidRPr="00290ADA">
        <w:rPr>
          <w:b/>
          <w:sz w:val="28"/>
        </w:rPr>
        <w:t xml:space="preserve">. </w:t>
      </w:r>
      <w:r w:rsidR="00997E7D" w:rsidRPr="00290ADA">
        <w:rPr>
          <w:b/>
          <w:sz w:val="28"/>
        </w:rPr>
        <w:t>Pašreizējais situācijas raksturojums</w:t>
      </w:r>
    </w:p>
    <w:p w14:paraId="3B13986D" w14:textId="77777777" w:rsidR="008919E2" w:rsidRPr="00290ADA" w:rsidRDefault="008919E2" w:rsidP="008919E2">
      <w:pPr>
        <w:rPr>
          <w:i/>
          <w:sz w:val="28"/>
        </w:rPr>
      </w:pPr>
    </w:p>
    <w:p w14:paraId="79CB61F7" w14:textId="77777777" w:rsidR="00B1383C" w:rsidRPr="00290ADA" w:rsidRDefault="00B1383C" w:rsidP="00B1383C">
      <w:pPr>
        <w:ind w:firstLine="720"/>
        <w:jc w:val="both"/>
        <w:rPr>
          <w:sz w:val="28"/>
        </w:rPr>
      </w:pPr>
      <w:r w:rsidRPr="00290ADA">
        <w:rPr>
          <w:sz w:val="28"/>
        </w:rPr>
        <w:t>Lai varētu veikt elektronisku braukšanas maksas atvieglojumu saņēmēju identifikāciju un veikto braucienu uzskaiti, 2015.gada martā tika apstiprināti Ministru kabineta noteikumi Nr.153 “</w:t>
      </w:r>
      <w:r w:rsidRPr="00290ADA">
        <w:rPr>
          <w:sz w:val="28"/>
          <w:lang w:eastAsia="lv-LV"/>
        </w:rPr>
        <w:t xml:space="preserve">Noteikumi par pasažieru kategorijām, kuras ir tiesīgas izmantot braukšanas maksas atvieglojumus maršrutu tīkla maršrutos” (turpmāk – MK noteikumi Nr.153). Satiksmes ministrija un ATD atbalsta </w:t>
      </w:r>
      <w:r w:rsidR="001F3E80" w:rsidRPr="00290ADA">
        <w:rPr>
          <w:sz w:val="28"/>
          <w:lang w:eastAsia="lv-LV"/>
        </w:rPr>
        <w:t>ideju</w:t>
      </w:r>
      <w:r w:rsidRPr="00290ADA">
        <w:rPr>
          <w:sz w:val="28"/>
          <w:lang w:eastAsia="lv-LV"/>
        </w:rPr>
        <w:t xml:space="preserve"> – veikt precīzu un elektronisku uzskaiti, tomēr </w:t>
      </w:r>
      <w:r w:rsidR="001F3E80" w:rsidRPr="00290ADA">
        <w:rPr>
          <w:sz w:val="28"/>
          <w:lang w:eastAsia="lv-LV"/>
        </w:rPr>
        <w:t xml:space="preserve">šajos </w:t>
      </w:r>
      <w:r w:rsidRPr="00290ADA">
        <w:rPr>
          <w:sz w:val="28"/>
          <w:lang w:eastAsia="lv-LV"/>
        </w:rPr>
        <w:t>noteikumos aprakstītā sistēma rada virkni apgrūtinājumu pasažieriem, kā arī nav izdevīga valstij un nozarei. Tādēļ, r</w:t>
      </w:r>
      <w:r w:rsidRPr="00290ADA">
        <w:rPr>
          <w:sz w:val="28"/>
        </w:rPr>
        <w:t xml:space="preserve">ūpējoties par pasažieru – personu ar invaliditāti, bāreņu, politiski represēto personu u.c. – interesēm, tika </w:t>
      </w:r>
      <w:r w:rsidR="001F3E80" w:rsidRPr="00290ADA">
        <w:rPr>
          <w:sz w:val="28"/>
        </w:rPr>
        <w:t xml:space="preserve">izvirzīts mērķis </w:t>
      </w:r>
      <w:r w:rsidRPr="00290ADA">
        <w:rPr>
          <w:sz w:val="28"/>
        </w:rPr>
        <w:t xml:space="preserve"> izstrād</w:t>
      </w:r>
      <w:r w:rsidR="001F3E80" w:rsidRPr="00290ADA">
        <w:rPr>
          <w:sz w:val="28"/>
        </w:rPr>
        <w:t>āt un ieviest sistēmu</w:t>
      </w:r>
      <w:r w:rsidRPr="00290ADA">
        <w:rPr>
          <w:sz w:val="28"/>
        </w:rPr>
        <w:t>, kas pēc iespējas mazāk apgrūtinātu minēto pasažieru grupu iespējas saņemt valsts garantētu pakalpojumu, vienlaikus ļaujot valstij izmantot mūsdienīgu risinājumu attiecīgā pakalpojuma nodrošināšanā un valsts budžeta līdzekļu administrēšanā.</w:t>
      </w:r>
    </w:p>
    <w:p w14:paraId="0A7A2ECE" w14:textId="6F635A51" w:rsidR="008E5EE6" w:rsidRPr="00290ADA" w:rsidRDefault="00B1383C" w:rsidP="00B1383C">
      <w:pPr>
        <w:ind w:firstLine="720"/>
        <w:jc w:val="both"/>
        <w:rPr>
          <w:sz w:val="28"/>
        </w:rPr>
      </w:pPr>
      <w:r w:rsidRPr="00290ADA">
        <w:rPr>
          <w:sz w:val="28"/>
        </w:rPr>
        <w:t xml:space="preserve">Esošajā MK noteikumu Nr.153 redakcijā </w:t>
      </w:r>
      <w:r w:rsidR="001F3E80" w:rsidRPr="00290ADA">
        <w:rPr>
          <w:sz w:val="28"/>
        </w:rPr>
        <w:t>noteikt</w:t>
      </w:r>
      <w:r w:rsidR="002674F9" w:rsidRPr="00290ADA">
        <w:rPr>
          <w:sz w:val="28"/>
        </w:rPr>
        <w:t>ā</w:t>
      </w:r>
      <w:r w:rsidR="001F3E80" w:rsidRPr="00290ADA">
        <w:rPr>
          <w:sz w:val="28"/>
        </w:rPr>
        <w:t xml:space="preserve"> </w:t>
      </w:r>
      <w:r w:rsidRPr="00290ADA">
        <w:rPr>
          <w:sz w:val="28"/>
        </w:rPr>
        <w:t xml:space="preserve">sistēma, </w:t>
      </w:r>
      <w:r w:rsidR="001F3E80" w:rsidRPr="00290ADA">
        <w:rPr>
          <w:sz w:val="28"/>
        </w:rPr>
        <w:t>sākot ar 2017.gada 1.jūliju</w:t>
      </w:r>
      <w:r w:rsidRPr="00290ADA">
        <w:rPr>
          <w:sz w:val="28"/>
        </w:rPr>
        <w:t xml:space="preserve"> būtiski ierobežotu pakalpojuma pieejamību</w:t>
      </w:r>
      <w:r w:rsidR="002674F9" w:rsidRPr="00290ADA">
        <w:rPr>
          <w:sz w:val="28"/>
        </w:rPr>
        <w:t>. P</w:t>
      </w:r>
      <w:r w:rsidRPr="00290ADA">
        <w:rPr>
          <w:sz w:val="28"/>
        </w:rPr>
        <w:t xml:space="preserve">asažieriem, lai saņemtu valsts </w:t>
      </w:r>
      <w:r w:rsidRPr="00290ADA">
        <w:rPr>
          <w:sz w:val="28"/>
        </w:rPr>
        <w:lastRenderedPageBreak/>
        <w:t xml:space="preserve">garantētu </w:t>
      </w:r>
      <w:r w:rsidR="001F3E80" w:rsidRPr="00290ADA">
        <w:rPr>
          <w:sz w:val="28"/>
        </w:rPr>
        <w:t>braukšanas maksas atvieglojumus</w:t>
      </w:r>
      <w:r w:rsidRPr="00290ADA">
        <w:rPr>
          <w:sz w:val="28"/>
        </w:rPr>
        <w:t xml:space="preserve">, </w:t>
      </w:r>
      <w:r w:rsidR="008E5EE6" w:rsidRPr="00290ADA">
        <w:rPr>
          <w:sz w:val="28"/>
        </w:rPr>
        <w:t xml:space="preserve">obligāti </w:t>
      </w:r>
      <w:r w:rsidRPr="00290ADA">
        <w:rPr>
          <w:sz w:val="28"/>
        </w:rPr>
        <w:t xml:space="preserve">būtu jākļūst par vienas </w:t>
      </w:r>
      <w:r w:rsidR="001F3E80" w:rsidRPr="00290ADA">
        <w:rPr>
          <w:sz w:val="28"/>
        </w:rPr>
        <w:t xml:space="preserve">norēķinu iestādes </w:t>
      </w:r>
      <w:r w:rsidRPr="00290ADA">
        <w:rPr>
          <w:sz w:val="28"/>
        </w:rPr>
        <w:t xml:space="preserve">klientiem. </w:t>
      </w:r>
      <w:r w:rsidR="008E5EE6" w:rsidRPr="00290ADA">
        <w:rPr>
          <w:sz w:val="28"/>
        </w:rPr>
        <w:t xml:space="preserve">MK noteikumu </w:t>
      </w:r>
      <w:r w:rsidR="00F249A3" w:rsidRPr="00290ADA">
        <w:rPr>
          <w:sz w:val="28"/>
        </w:rPr>
        <w:t xml:space="preserve">Nr.153 </w:t>
      </w:r>
      <w:r w:rsidR="008E5EE6" w:rsidRPr="00290ADA">
        <w:rPr>
          <w:sz w:val="28"/>
        </w:rPr>
        <w:t>ieviešanā tika konstatētas šādas galvenās problēmas:</w:t>
      </w:r>
    </w:p>
    <w:p w14:paraId="0C6241DF" w14:textId="69E93440" w:rsidR="008E5EE6" w:rsidRPr="00290ADA" w:rsidRDefault="00B1383C" w:rsidP="00062BA2">
      <w:pPr>
        <w:pStyle w:val="ListParagraph"/>
        <w:numPr>
          <w:ilvl w:val="0"/>
          <w:numId w:val="3"/>
        </w:numPr>
        <w:ind w:left="0" w:firstLine="709"/>
        <w:jc w:val="both"/>
        <w:rPr>
          <w:sz w:val="28"/>
        </w:rPr>
      </w:pPr>
      <w:r w:rsidRPr="00290ADA">
        <w:rPr>
          <w:sz w:val="28"/>
        </w:rPr>
        <w:t xml:space="preserve">noteikumi neparedz obligātu bezkontakta kartes ieviešanu, līdz ar to </w:t>
      </w:r>
      <w:r w:rsidR="006D635C" w:rsidRPr="00290ADA">
        <w:rPr>
          <w:sz w:val="28"/>
        </w:rPr>
        <w:t xml:space="preserve">netiek ierobežota kontakta karšu ieviešana sistēmas ietvaros un tādējādi </w:t>
      </w:r>
      <w:r w:rsidRPr="00290ADA">
        <w:rPr>
          <w:sz w:val="28"/>
        </w:rPr>
        <w:t xml:space="preserve">pasažieri </w:t>
      </w:r>
      <w:r w:rsidR="006D635C" w:rsidRPr="00290ADA">
        <w:rPr>
          <w:sz w:val="28"/>
        </w:rPr>
        <w:t xml:space="preserve">(kontakta karšu lietotāji) </w:t>
      </w:r>
      <w:r w:rsidRPr="00290ADA">
        <w:rPr>
          <w:sz w:val="28"/>
        </w:rPr>
        <w:t xml:space="preserve">būtu spiesti </w:t>
      </w:r>
      <w:r w:rsidR="008E5EE6" w:rsidRPr="00290ADA">
        <w:rPr>
          <w:sz w:val="28"/>
        </w:rPr>
        <w:t>ie</w:t>
      </w:r>
      <w:r w:rsidRPr="00290ADA">
        <w:rPr>
          <w:sz w:val="28"/>
        </w:rPr>
        <w:t xml:space="preserve">vadīt PIN kodu terminālī, bet šo pasažieru vidū ir personas ar kustības, garīga rakstura </w:t>
      </w:r>
      <w:r w:rsidR="00A64539" w:rsidRPr="00290ADA">
        <w:rPr>
          <w:sz w:val="28"/>
        </w:rPr>
        <w:t>ierobežojumiem</w:t>
      </w:r>
      <w:r w:rsidRPr="00290ADA">
        <w:rPr>
          <w:sz w:val="28"/>
        </w:rPr>
        <w:t xml:space="preserve">, redzes traucējumiem utt., kas to fiziski nav spējīgas izdarīt; </w:t>
      </w:r>
    </w:p>
    <w:p w14:paraId="3085C1DC" w14:textId="77777777" w:rsidR="008E5EE6" w:rsidRPr="00290ADA" w:rsidRDefault="00B1383C" w:rsidP="00062BA2">
      <w:pPr>
        <w:pStyle w:val="ListParagraph"/>
        <w:numPr>
          <w:ilvl w:val="0"/>
          <w:numId w:val="3"/>
        </w:numPr>
        <w:ind w:left="0" w:firstLine="720"/>
        <w:jc w:val="both"/>
        <w:rPr>
          <w:sz w:val="28"/>
        </w:rPr>
      </w:pPr>
      <w:r w:rsidRPr="00290ADA">
        <w:rPr>
          <w:sz w:val="28"/>
        </w:rPr>
        <w:t xml:space="preserve">noteikumos nav </w:t>
      </w:r>
      <w:r w:rsidR="008E5EE6" w:rsidRPr="00290ADA">
        <w:rPr>
          <w:sz w:val="28"/>
        </w:rPr>
        <w:t>paredzēti</w:t>
      </w:r>
      <w:r w:rsidRPr="00290ADA">
        <w:rPr>
          <w:sz w:val="28"/>
        </w:rPr>
        <w:t xml:space="preserve"> </w:t>
      </w:r>
      <w:r w:rsidR="001F3E80" w:rsidRPr="00290ADA">
        <w:rPr>
          <w:sz w:val="28"/>
        </w:rPr>
        <w:t xml:space="preserve">pietiekami </w:t>
      </w:r>
      <w:r w:rsidRPr="00290ADA">
        <w:rPr>
          <w:sz w:val="28"/>
        </w:rPr>
        <w:t>person</w:t>
      </w:r>
      <w:r w:rsidR="001F3E80" w:rsidRPr="00290ADA">
        <w:rPr>
          <w:sz w:val="28"/>
        </w:rPr>
        <w:t>as</w:t>
      </w:r>
      <w:r w:rsidRPr="00290ADA">
        <w:rPr>
          <w:sz w:val="28"/>
        </w:rPr>
        <w:t xml:space="preserve"> datu drošīb</w:t>
      </w:r>
      <w:r w:rsidR="008E5EE6" w:rsidRPr="00290ADA">
        <w:rPr>
          <w:sz w:val="28"/>
        </w:rPr>
        <w:t xml:space="preserve">as nodrošināšanas </w:t>
      </w:r>
      <w:r w:rsidR="001F3E80" w:rsidRPr="00290ADA">
        <w:rPr>
          <w:sz w:val="28"/>
        </w:rPr>
        <w:t>risinājumi</w:t>
      </w:r>
      <w:r w:rsidR="008E5EE6" w:rsidRPr="00290ADA">
        <w:rPr>
          <w:sz w:val="28"/>
        </w:rPr>
        <w:t>, līdz ar to pārkāpjot</w:t>
      </w:r>
      <w:r w:rsidRPr="00290ADA">
        <w:rPr>
          <w:sz w:val="28"/>
        </w:rPr>
        <w:t xml:space="preserve"> Satversmē </w:t>
      </w:r>
      <w:r w:rsidR="008E5EE6" w:rsidRPr="00290ADA">
        <w:rPr>
          <w:sz w:val="28"/>
        </w:rPr>
        <w:t>garantētās</w:t>
      </w:r>
      <w:r w:rsidRPr="00290ADA">
        <w:rPr>
          <w:sz w:val="28"/>
        </w:rPr>
        <w:t xml:space="preserve"> tiesības</w:t>
      </w:r>
      <w:r w:rsidR="001F3E80" w:rsidRPr="00290ADA">
        <w:rPr>
          <w:sz w:val="28"/>
        </w:rPr>
        <w:t xml:space="preserve"> par priv</w:t>
      </w:r>
      <w:r w:rsidR="00F6053E" w:rsidRPr="00290ADA">
        <w:rPr>
          <w:sz w:val="28"/>
        </w:rPr>
        <w:t xml:space="preserve">ātās dzīves </w:t>
      </w:r>
      <w:r w:rsidR="001F3E80" w:rsidRPr="00290ADA">
        <w:rPr>
          <w:sz w:val="28"/>
        </w:rPr>
        <w:t>neaizskaramību</w:t>
      </w:r>
      <w:r w:rsidRPr="00290ADA">
        <w:rPr>
          <w:sz w:val="28"/>
        </w:rPr>
        <w:t xml:space="preserve">; </w:t>
      </w:r>
    </w:p>
    <w:p w14:paraId="166AD118" w14:textId="77777777" w:rsidR="008E5EE6" w:rsidRPr="00290ADA" w:rsidRDefault="00B1383C" w:rsidP="00062BA2">
      <w:pPr>
        <w:pStyle w:val="ListParagraph"/>
        <w:numPr>
          <w:ilvl w:val="0"/>
          <w:numId w:val="3"/>
        </w:numPr>
        <w:ind w:left="0" w:firstLine="720"/>
        <w:jc w:val="both"/>
        <w:rPr>
          <w:sz w:val="28"/>
        </w:rPr>
      </w:pPr>
      <w:r w:rsidRPr="00290ADA">
        <w:rPr>
          <w:sz w:val="28"/>
        </w:rPr>
        <w:t>ir pieļaut</w:t>
      </w:r>
      <w:r w:rsidR="008E5EE6" w:rsidRPr="00290ADA">
        <w:rPr>
          <w:sz w:val="28"/>
        </w:rPr>
        <w:t>a</w:t>
      </w:r>
      <w:r w:rsidRPr="00290ADA">
        <w:rPr>
          <w:sz w:val="28"/>
        </w:rPr>
        <w:t xml:space="preserve"> monopola stāvok</w:t>
      </w:r>
      <w:r w:rsidR="008E5EE6" w:rsidRPr="00290ADA">
        <w:rPr>
          <w:sz w:val="28"/>
        </w:rPr>
        <w:t>ļa veidošanās</w:t>
      </w:r>
      <w:r w:rsidRPr="00290ADA">
        <w:rPr>
          <w:sz w:val="28"/>
        </w:rPr>
        <w:t>, līdz ar to rad</w:t>
      </w:r>
      <w:r w:rsidR="008E5EE6" w:rsidRPr="00290ADA">
        <w:rPr>
          <w:sz w:val="28"/>
        </w:rPr>
        <w:t>o</w:t>
      </w:r>
      <w:r w:rsidRPr="00290ADA">
        <w:rPr>
          <w:sz w:val="28"/>
        </w:rPr>
        <w:t>t konkurences ierobežojum</w:t>
      </w:r>
      <w:r w:rsidR="008E5EE6" w:rsidRPr="00290ADA">
        <w:rPr>
          <w:sz w:val="28"/>
        </w:rPr>
        <w:t>a</w:t>
      </w:r>
      <w:r w:rsidRPr="00290ADA">
        <w:rPr>
          <w:sz w:val="28"/>
        </w:rPr>
        <w:t xml:space="preserve"> risk</w:t>
      </w:r>
      <w:r w:rsidR="008E5EE6" w:rsidRPr="00290ADA">
        <w:rPr>
          <w:sz w:val="28"/>
        </w:rPr>
        <w:t>u</w:t>
      </w:r>
      <w:r w:rsidRPr="00290ADA">
        <w:rPr>
          <w:sz w:val="28"/>
        </w:rPr>
        <w:t xml:space="preserve"> uz valsts budžeta rēķina (netiek rīkots iepirkums; ja nav konkurences, viena </w:t>
      </w:r>
      <w:r w:rsidR="00F6053E" w:rsidRPr="00290ADA">
        <w:rPr>
          <w:sz w:val="28"/>
        </w:rPr>
        <w:t xml:space="preserve">norēķinu iestāde </w:t>
      </w:r>
      <w:r w:rsidRPr="00290ADA">
        <w:rPr>
          <w:sz w:val="28"/>
        </w:rPr>
        <w:t xml:space="preserve">var noteikt cenu, kas valstij nav izdevīga); </w:t>
      </w:r>
    </w:p>
    <w:p w14:paraId="1AE433BA" w14:textId="77777777" w:rsidR="008E5EE6" w:rsidRPr="00290ADA" w:rsidRDefault="00B1383C" w:rsidP="00062BA2">
      <w:pPr>
        <w:pStyle w:val="ListParagraph"/>
        <w:numPr>
          <w:ilvl w:val="0"/>
          <w:numId w:val="3"/>
        </w:numPr>
        <w:ind w:left="0" w:firstLine="720"/>
        <w:jc w:val="both"/>
        <w:rPr>
          <w:sz w:val="28"/>
        </w:rPr>
      </w:pPr>
      <w:r w:rsidRPr="00290ADA">
        <w:rPr>
          <w:sz w:val="28"/>
        </w:rPr>
        <w:t xml:space="preserve">noteikumi paredz transakcijas </w:t>
      </w:r>
      <w:r w:rsidR="00F11727" w:rsidRPr="00290ADA">
        <w:rPr>
          <w:sz w:val="28"/>
        </w:rPr>
        <w:t xml:space="preserve">par bezskaidras naudas apriti </w:t>
      </w:r>
      <w:r w:rsidRPr="00290ADA">
        <w:rPr>
          <w:sz w:val="28"/>
        </w:rPr>
        <w:t xml:space="preserve">– </w:t>
      </w:r>
      <w:r w:rsidR="00EF378E" w:rsidRPr="00290ADA">
        <w:rPr>
          <w:sz w:val="28"/>
        </w:rPr>
        <w:t>nelietderīgu naudas līdzekļu apriti</w:t>
      </w:r>
      <w:r w:rsidRPr="00290ADA">
        <w:rPr>
          <w:sz w:val="28"/>
        </w:rPr>
        <w:t xml:space="preserve"> no viena konta uz citu (papildu izdevumi, lai gan pietiekami būtu tikai identificēt braucienu); </w:t>
      </w:r>
    </w:p>
    <w:p w14:paraId="3FA12E47" w14:textId="77777777" w:rsidR="008E5EE6" w:rsidRPr="00290ADA" w:rsidRDefault="00B1383C" w:rsidP="00062BA2">
      <w:pPr>
        <w:pStyle w:val="ListParagraph"/>
        <w:numPr>
          <w:ilvl w:val="0"/>
          <w:numId w:val="3"/>
        </w:numPr>
        <w:ind w:left="0" w:firstLine="720"/>
        <w:jc w:val="both"/>
        <w:rPr>
          <w:sz w:val="28"/>
        </w:rPr>
      </w:pPr>
      <w:r w:rsidRPr="00290ADA">
        <w:rPr>
          <w:sz w:val="28"/>
        </w:rPr>
        <w:t>kompensācijām paredzēto valsts budžeta līdzekļu ieskaitīšan</w:t>
      </w:r>
      <w:r w:rsidR="008E5EE6" w:rsidRPr="00290ADA">
        <w:rPr>
          <w:sz w:val="28"/>
        </w:rPr>
        <w:t>a</w:t>
      </w:r>
      <w:r w:rsidRPr="00290ADA">
        <w:rPr>
          <w:sz w:val="28"/>
        </w:rPr>
        <w:t xml:space="preserve"> norēķinu iestādēs avansa veidā; </w:t>
      </w:r>
    </w:p>
    <w:p w14:paraId="25792D1D" w14:textId="77777777" w:rsidR="008E5EE6" w:rsidRPr="00290ADA" w:rsidRDefault="00B1383C" w:rsidP="00062BA2">
      <w:pPr>
        <w:pStyle w:val="ListParagraph"/>
        <w:numPr>
          <w:ilvl w:val="0"/>
          <w:numId w:val="3"/>
        </w:numPr>
        <w:ind w:left="0" w:firstLine="720"/>
        <w:jc w:val="both"/>
        <w:rPr>
          <w:sz w:val="28"/>
        </w:rPr>
      </w:pPr>
      <w:r w:rsidRPr="00290ADA">
        <w:rPr>
          <w:sz w:val="28"/>
        </w:rPr>
        <w:t>neracionāla un nepamatota person</w:t>
      </w:r>
      <w:r w:rsidR="007B498A" w:rsidRPr="00290ADA">
        <w:rPr>
          <w:sz w:val="28"/>
        </w:rPr>
        <w:t>as</w:t>
      </w:r>
      <w:r w:rsidRPr="00290ADA">
        <w:rPr>
          <w:sz w:val="28"/>
        </w:rPr>
        <w:t xml:space="preserve"> datu un citas nepieciešamās informācijas apmaiņa, kas rada liekus izdevumus datu apmaiņ</w:t>
      </w:r>
      <w:r w:rsidR="007B498A" w:rsidRPr="00290ADA">
        <w:rPr>
          <w:sz w:val="28"/>
        </w:rPr>
        <w:t>ā iesaistītajām pusēm</w:t>
      </w:r>
      <w:r w:rsidRPr="00290ADA">
        <w:rPr>
          <w:sz w:val="28"/>
        </w:rPr>
        <w:t xml:space="preserve">, tostarp valsts iestādēm un </w:t>
      </w:r>
      <w:r w:rsidR="00F6053E" w:rsidRPr="00290ADA">
        <w:rPr>
          <w:sz w:val="28"/>
        </w:rPr>
        <w:t>nor</w:t>
      </w:r>
      <w:r w:rsidR="007B498A" w:rsidRPr="00290ADA">
        <w:rPr>
          <w:sz w:val="28"/>
        </w:rPr>
        <w:t>ēķinu</w:t>
      </w:r>
      <w:r w:rsidR="00F6053E" w:rsidRPr="00290ADA">
        <w:rPr>
          <w:sz w:val="28"/>
        </w:rPr>
        <w:t xml:space="preserve"> iestādēm</w:t>
      </w:r>
      <w:r w:rsidRPr="00290ADA">
        <w:rPr>
          <w:sz w:val="28"/>
        </w:rPr>
        <w:t xml:space="preserve">; </w:t>
      </w:r>
    </w:p>
    <w:p w14:paraId="6987523A" w14:textId="2DE6E615" w:rsidR="00617BB3" w:rsidRPr="00290ADA" w:rsidRDefault="00617BB3" w:rsidP="00617BB3">
      <w:pPr>
        <w:ind w:firstLine="720"/>
        <w:jc w:val="both"/>
        <w:rPr>
          <w:rFonts w:eastAsiaTheme="minorHAnsi"/>
          <w:sz w:val="28"/>
        </w:rPr>
      </w:pPr>
      <w:r w:rsidRPr="00290ADA">
        <w:rPr>
          <w:sz w:val="28"/>
        </w:rPr>
        <w:t>7) nozarei ik gadu</w:t>
      </w:r>
      <w:r w:rsidR="006D635C" w:rsidRPr="00290ADA">
        <w:rPr>
          <w:sz w:val="28"/>
        </w:rPr>
        <w:t xml:space="preserve"> no valsts budžeta</w:t>
      </w:r>
      <w:r w:rsidRPr="00290ADA">
        <w:rPr>
          <w:sz w:val="28"/>
        </w:rPr>
        <w:t xml:space="preserve"> bū</w:t>
      </w:r>
      <w:r w:rsidR="006D635C" w:rsidRPr="00290ADA">
        <w:rPr>
          <w:sz w:val="28"/>
        </w:rPr>
        <w:t>s</w:t>
      </w:r>
      <w:r w:rsidRPr="00290ADA">
        <w:rPr>
          <w:sz w:val="28"/>
        </w:rPr>
        <w:t xml:space="preserve"> nepieciešams papildu finansējums </w:t>
      </w:r>
      <w:r w:rsidR="00281DA9" w:rsidRPr="00290ADA">
        <w:rPr>
          <w:sz w:val="28"/>
        </w:rPr>
        <w:t xml:space="preserve">apmēram </w:t>
      </w:r>
      <w:r w:rsidR="0095387F" w:rsidRPr="00290ADA">
        <w:rPr>
          <w:sz w:val="28"/>
        </w:rPr>
        <w:t>2</w:t>
      </w:r>
      <w:r w:rsidR="00070460" w:rsidRPr="00290ADA">
        <w:rPr>
          <w:sz w:val="28"/>
        </w:rPr>
        <w:t>,</w:t>
      </w:r>
      <w:r w:rsidR="0095387F" w:rsidRPr="00290ADA">
        <w:rPr>
          <w:sz w:val="28"/>
        </w:rPr>
        <w:t>7 miljonu e</w:t>
      </w:r>
      <w:r w:rsidR="00C44EA0" w:rsidRPr="00290ADA">
        <w:rPr>
          <w:sz w:val="28"/>
        </w:rPr>
        <w:t>i</w:t>
      </w:r>
      <w:r w:rsidR="0095387F" w:rsidRPr="00290ADA">
        <w:rPr>
          <w:sz w:val="28"/>
        </w:rPr>
        <w:t>ro</w:t>
      </w:r>
      <w:r w:rsidRPr="00290ADA">
        <w:rPr>
          <w:sz w:val="28"/>
        </w:rPr>
        <w:t xml:space="preserve"> apmērā, lai </w:t>
      </w:r>
      <w:r w:rsidR="006D635C" w:rsidRPr="00290ADA">
        <w:rPr>
          <w:sz w:val="28"/>
        </w:rPr>
        <w:t xml:space="preserve">reģionālo maršrutu </w:t>
      </w:r>
      <w:r w:rsidRPr="00290ADA">
        <w:rPr>
          <w:sz w:val="28"/>
        </w:rPr>
        <w:t>pārvadātāj</w:t>
      </w:r>
      <w:r w:rsidR="00175ED7" w:rsidRPr="00290ADA">
        <w:rPr>
          <w:sz w:val="28"/>
        </w:rPr>
        <w:t>ie</w:t>
      </w:r>
      <w:r w:rsidRPr="00290ADA">
        <w:rPr>
          <w:sz w:val="28"/>
        </w:rPr>
        <w:t xml:space="preserve">m </w:t>
      </w:r>
      <w:r w:rsidR="00AF7937" w:rsidRPr="00290ADA">
        <w:rPr>
          <w:sz w:val="28"/>
        </w:rPr>
        <w:t xml:space="preserve">un republikas nozīmes pilsētu pašvaldībām </w:t>
      </w:r>
      <w:r w:rsidRPr="00290ADA">
        <w:rPr>
          <w:sz w:val="28"/>
        </w:rPr>
        <w:t>tiktu segts aprēķināmais un valsts budžetā maksājamais pievienotās vērtības nodoklis (turpmāk – PVN) par</w:t>
      </w:r>
      <w:r w:rsidR="00AF7937" w:rsidRPr="00290ADA">
        <w:rPr>
          <w:sz w:val="28"/>
        </w:rPr>
        <w:t xml:space="preserve"> personu ar valsts noteiktiem braukšanas maksas atvieglojumiem pārvadāšanu</w:t>
      </w:r>
      <w:r w:rsidR="006D635C" w:rsidRPr="00290ADA">
        <w:rPr>
          <w:sz w:val="28"/>
        </w:rPr>
        <w:t>. Pašvaldībā</w:t>
      </w:r>
      <w:r w:rsidR="00F3104C" w:rsidRPr="00290ADA">
        <w:rPr>
          <w:sz w:val="28"/>
        </w:rPr>
        <w:t>m</w:t>
      </w:r>
      <w:r w:rsidR="006D635C" w:rsidRPr="00290ADA">
        <w:rPr>
          <w:sz w:val="28"/>
        </w:rPr>
        <w:t xml:space="preserve">, </w:t>
      </w:r>
      <w:r w:rsidR="00AF7937" w:rsidRPr="00290ADA">
        <w:rPr>
          <w:sz w:val="28"/>
        </w:rPr>
        <w:t>ja tās s</w:t>
      </w:r>
      <w:r w:rsidR="006D635C" w:rsidRPr="00290ADA">
        <w:rPr>
          <w:sz w:val="28"/>
        </w:rPr>
        <w:t>aglabā</w:t>
      </w:r>
      <w:r w:rsidR="00AF7937" w:rsidRPr="00290ADA">
        <w:rPr>
          <w:sz w:val="28"/>
        </w:rPr>
        <w:t xml:space="preserve">s </w:t>
      </w:r>
      <w:r w:rsidR="006D635C" w:rsidRPr="00290ADA">
        <w:rPr>
          <w:sz w:val="28"/>
        </w:rPr>
        <w:t>pašreizējo braukšanas maksas atvieglojumu kategoriju apmēru</w:t>
      </w:r>
      <w:r w:rsidR="00AF7937" w:rsidRPr="00290ADA">
        <w:rPr>
          <w:sz w:val="28"/>
        </w:rPr>
        <w:t xml:space="preserve"> savā kompetencē esošajā maršrutu tīklā</w:t>
      </w:r>
      <w:r w:rsidR="006D635C" w:rsidRPr="00290ADA">
        <w:rPr>
          <w:sz w:val="28"/>
        </w:rPr>
        <w:t xml:space="preserve">, PVN nomaksai būs jārod papildus līdzekļi no pašvaldību budžeta </w:t>
      </w:r>
      <w:r w:rsidR="00AF7937" w:rsidRPr="00290ADA">
        <w:rPr>
          <w:sz w:val="28"/>
        </w:rPr>
        <w:t>aptuveni 12</w:t>
      </w:r>
      <w:r w:rsidR="00070460" w:rsidRPr="00290ADA">
        <w:rPr>
          <w:sz w:val="28"/>
        </w:rPr>
        <w:t>,</w:t>
      </w:r>
      <w:r w:rsidR="00AF7937" w:rsidRPr="00290ADA">
        <w:rPr>
          <w:sz w:val="28"/>
        </w:rPr>
        <w:t>2 miljon</w:t>
      </w:r>
      <w:r w:rsidR="003A63C8" w:rsidRPr="00290ADA">
        <w:rPr>
          <w:sz w:val="28"/>
        </w:rPr>
        <w:t>u</w:t>
      </w:r>
      <w:r w:rsidR="00AF7937" w:rsidRPr="00290ADA">
        <w:rPr>
          <w:sz w:val="28"/>
        </w:rPr>
        <w:t xml:space="preserve"> eiro apmērā.</w:t>
      </w:r>
    </w:p>
    <w:p w14:paraId="076A7B93" w14:textId="2F6E5873" w:rsidR="00617BB3" w:rsidRPr="00290ADA" w:rsidRDefault="00617BB3" w:rsidP="00617BB3">
      <w:pPr>
        <w:ind w:firstLine="720"/>
        <w:jc w:val="both"/>
        <w:rPr>
          <w:sz w:val="28"/>
        </w:rPr>
      </w:pPr>
      <w:r w:rsidRPr="00290ADA">
        <w:rPr>
          <w:sz w:val="28"/>
        </w:rPr>
        <w:t>Saskaņā ar Pievienotās vērtības nodok</w:t>
      </w:r>
      <w:r w:rsidR="00AF7937" w:rsidRPr="00290ADA">
        <w:rPr>
          <w:sz w:val="28"/>
        </w:rPr>
        <w:t>ļa likuma</w:t>
      </w:r>
      <w:r w:rsidRPr="00290ADA">
        <w:rPr>
          <w:sz w:val="28"/>
        </w:rPr>
        <w:t xml:space="preserve"> 34.panta pirmo da</w:t>
      </w:r>
      <w:r w:rsidR="003A63C8" w:rsidRPr="00290ADA">
        <w:rPr>
          <w:sz w:val="28"/>
        </w:rPr>
        <w:t>ļ</w:t>
      </w:r>
      <w:r w:rsidRPr="00290ADA">
        <w:rPr>
          <w:sz w:val="28"/>
        </w:rPr>
        <w:t>u pakalpojumu sniegšanas darījumā ar PVN apliekamā vērtība ir atlīdzība par sniegtajiem pakalpojumiem. Atbilstoši Pievienotās vērtības nodokļu likuma 35.panta,  ceturtajā daļā noteikta</w:t>
      </w:r>
      <w:r w:rsidR="00175ED7" w:rsidRPr="00290ADA">
        <w:rPr>
          <w:sz w:val="28"/>
        </w:rPr>
        <w:t>jam</w:t>
      </w:r>
      <w:r w:rsidRPr="00290ADA">
        <w:rPr>
          <w:sz w:val="28"/>
        </w:rPr>
        <w:t>, preču piegādes vai pakalpojuma vērtībā iekļauj valsts un pašvaldības finansējuma vērtību, ja finansējums saņemts, lai pilnībā vai daļēji segtu ar preču ražošanu vai pakalpojumu sniegšanu saistītos izdevumus un ir tieši saistīts ar šo preču vai pakalpojumu cenu, nav attiecināms uz valsts un pašvaldību finansējumu zaudējumu kompensāciju pasažieru pārvadājumos sabiedriskajā transportā iekšzemē. Taču fakts, ka valsts un pašvaldības samaksā par noteikto pasažieru kategoriju pārvadājumiem, nemaina paša darījuma, t.i., pasažieru pārvadājuma pakalpojuma sniegšanas ekonomisko būtību. Saskaņā ar PVN jomu reglamentējošajiem tiesību aktiem pārvadātāja sniegtais pārvadājuma pakalpojums, t</w:t>
      </w:r>
      <w:r w:rsidR="00175ED7" w:rsidRPr="00290ADA">
        <w:rPr>
          <w:sz w:val="28"/>
        </w:rPr>
        <w:t>ostarp</w:t>
      </w:r>
      <w:r w:rsidRPr="00290ADA">
        <w:rPr>
          <w:sz w:val="28"/>
        </w:rPr>
        <w:t xml:space="preserve"> pasažieru kategorijām, kuras ir tiesīgas izmantot braukšanas maksas atvieglojumus maršrutu </w:t>
      </w:r>
      <w:r w:rsidRPr="00290ADA">
        <w:rPr>
          <w:sz w:val="28"/>
        </w:rPr>
        <w:lastRenderedPageBreak/>
        <w:t xml:space="preserve">tīkla maršrutos, ir ar PVN apliekams pakalpojums. Tas nozīmē, ka pārvadātājam, izsniedzot braukšanas biļeti par pārvadājuma pakalpojumu, </w:t>
      </w:r>
      <w:r w:rsidR="00175ED7" w:rsidRPr="00290ADA">
        <w:rPr>
          <w:sz w:val="28"/>
        </w:rPr>
        <w:t>tostarp</w:t>
      </w:r>
      <w:r w:rsidRPr="00290ADA">
        <w:rPr>
          <w:sz w:val="28"/>
        </w:rPr>
        <w:t xml:space="preserve"> noteiktajām pasažieru kategorijām, kuras ir tiesīgas izmantot braukšanas maksas atvieglojumus maršrutu tīkla maršrutos, par faktiski veikto pakalpojumu b</w:t>
      </w:r>
      <w:r w:rsidR="00175ED7" w:rsidRPr="00290ADA">
        <w:rPr>
          <w:sz w:val="28"/>
        </w:rPr>
        <w:t>ūtu</w:t>
      </w:r>
      <w:r w:rsidRPr="00290ADA">
        <w:rPr>
          <w:sz w:val="28"/>
        </w:rPr>
        <w:t xml:space="preserve"> jāaprēķina un valsts budžetā jāmaksā PVN. Padomes 2006.gada 28.novembra direktīvā 2006/112/EK par kopējo pievienotās vērtības nodokļa sistēmu (turpmāk - PVN direktīva) ir dotas tiesības dalībvalstij pasažieru regulārajiem pārvadājumiem un to bagāžas regulāro pārvadājumu pakalpojumiem iekšzemē piemērot samazināto PVN likmi, tādējādi atbilstoši Pievienotās vērtības nodokļa likuma 42.panta ceturtajā daļā noteiktajam Latvijā šādiem pakalpojumiem piemēro PVN likmi 12% apmērā.</w:t>
      </w:r>
    </w:p>
    <w:p w14:paraId="1B137D96" w14:textId="6F433CFA" w:rsidR="00617BB3" w:rsidRPr="00290ADA" w:rsidRDefault="00617BB3" w:rsidP="00617BB3">
      <w:pPr>
        <w:ind w:firstLine="720"/>
        <w:jc w:val="both"/>
        <w:rPr>
          <w:sz w:val="28"/>
        </w:rPr>
      </w:pPr>
      <w:r w:rsidRPr="00290ADA">
        <w:rPr>
          <w:sz w:val="28"/>
        </w:rPr>
        <w:t>Saskaņā ar Pievienotās vērtības nodokļa likuma 52.panta pirmās daļas 5.punktu sko</w:t>
      </w:r>
      <w:r w:rsidR="00252FB1" w:rsidRPr="00290ADA">
        <w:rPr>
          <w:sz w:val="28"/>
        </w:rPr>
        <w:t>lēnu pārvadājumu pakalpojuma daļ</w:t>
      </w:r>
      <w:r w:rsidRPr="00290ADA">
        <w:rPr>
          <w:sz w:val="28"/>
        </w:rPr>
        <w:t xml:space="preserve">u, ko finansē no pašvaldību budžetiem un ko veic licencēti pārvadātāji saskaņā ar likumu “Par pašvaldībām”, neapliek ar PVN. Minētais atbrīvojums no PVN samaksas ir pārņemts no PVN direktīvas 132.panta. </w:t>
      </w:r>
      <w:r w:rsidR="00D04E2A" w:rsidRPr="00290ADA">
        <w:rPr>
          <w:sz w:val="28"/>
        </w:rPr>
        <w:t>A</w:t>
      </w:r>
      <w:r w:rsidRPr="00290ADA">
        <w:rPr>
          <w:sz w:val="28"/>
        </w:rPr>
        <w:t>tbrīvojumu piemērošanu stingri regulē PVN direktīva, tādējādi atbrīvojumu no PVN var noteikt tikai tādām preču un pakalpojumu kategorijām, kuras noteiktas minētajā direktīvā.</w:t>
      </w:r>
    </w:p>
    <w:p w14:paraId="55C5AC65" w14:textId="04EB71E8" w:rsidR="00617BB3" w:rsidRPr="00290ADA" w:rsidRDefault="00617BB3" w:rsidP="00617BB3">
      <w:pPr>
        <w:ind w:firstLine="720"/>
        <w:jc w:val="both"/>
        <w:rPr>
          <w:sz w:val="28"/>
        </w:rPr>
      </w:pPr>
      <w:r w:rsidRPr="00290ADA">
        <w:rPr>
          <w:sz w:val="28"/>
        </w:rPr>
        <w:t>Saskaņā ar Ministru kabineta 2015.</w:t>
      </w:r>
      <w:r w:rsidR="00252FB1" w:rsidRPr="00290ADA">
        <w:rPr>
          <w:sz w:val="28"/>
        </w:rPr>
        <w:t>gada 28.jūlija</w:t>
      </w:r>
      <w:r w:rsidRPr="00290ADA">
        <w:rPr>
          <w:sz w:val="28"/>
        </w:rPr>
        <w:t xml:space="preserve"> noteikumu Nr.435 “Kārtība, kādā nosaka un kompensē ar sabiedriskā transporta pakalpojumu sniegšanu saistītos zaudējumus un izdevumus un nosaka sabiedriskā transporta pakalpojuma tarifu” 3.punktu par zaudējumiem par tādu pasažieru pārvadāšanu, kuriem braukšanas maksas atvieglojumi noteikti saskaņā ar normatīvajiem aktiem, uzskata no pasažiera nesaņemto braukšanas maksu par sabiedriskā transporta pakalpojumiem. Lai noteiktu pārvadātāja prognozēto un faktisko zaudējumu apmēru un pasūtītājs varētu aprēķināt izmaksājamās kompensācijas apmēru, pārvadātājs iesniedz pasūtītājam šo noteikumu 4.pielikumā noteikto pārskatu, norādot ieņēmumu summu bez PVN. </w:t>
      </w:r>
    </w:p>
    <w:p w14:paraId="1B7394C8" w14:textId="329C3BDD" w:rsidR="00617BB3" w:rsidRPr="00290ADA" w:rsidRDefault="00617BB3" w:rsidP="00617BB3">
      <w:pPr>
        <w:ind w:firstLine="720"/>
        <w:jc w:val="both"/>
        <w:rPr>
          <w:i/>
          <w:sz w:val="28"/>
        </w:rPr>
      </w:pPr>
      <w:r w:rsidRPr="00290ADA">
        <w:rPr>
          <w:sz w:val="28"/>
        </w:rPr>
        <w:t>Šobrīd pārvadātāja sniegto pārvadājuma pakalpojumu  uzskaite tiek veikta ar tā sauktajām “0” biļetēm, t.i., pārvadātāja sniegto pakalpojumu uzskaites vajadzībām noteikto kategoriju pasažieri saņem biļeti, bet pārvadājuma pakalpojumu izmanto bez</w:t>
      </w:r>
      <w:r w:rsidR="00D5685D" w:rsidRPr="00290ADA">
        <w:rPr>
          <w:sz w:val="28"/>
        </w:rPr>
        <w:t xml:space="preserve"> </w:t>
      </w:r>
      <w:r w:rsidRPr="00290ADA">
        <w:rPr>
          <w:sz w:val="28"/>
        </w:rPr>
        <w:t xml:space="preserve">maksas. Līdz ar to no PVN normatīvā regulējuma viedokļa kļūdaini tika uzskatīts, ka noteikto kategoriju pasažieru pārvadājuma pakalpojumam aprēķinātais PVN ir 0. Pārvadātājiem pašlaik no valsts budžeta programmas 31.00.00 “Sabiedriskais transports” izmaksājamās kompensācijas apmērā neietilpst (nav paredzēta un netiek kompensēta) PVN summa, kas aprēķināma par pasažieru pārvadājuma pakalpojuma sniegšanu MK noteikumos Nr.153 noteiktajām pasažieru kategorijām. </w:t>
      </w:r>
    </w:p>
    <w:p w14:paraId="58EB3584" w14:textId="370FDAF7" w:rsidR="00F55325" w:rsidRPr="00290ADA" w:rsidRDefault="00062BA2" w:rsidP="00062BA2">
      <w:pPr>
        <w:ind w:firstLine="720"/>
        <w:jc w:val="both"/>
        <w:rPr>
          <w:sz w:val="28"/>
        </w:rPr>
      </w:pPr>
      <w:r w:rsidRPr="00290ADA">
        <w:rPr>
          <w:sz w:val="28"/>
        </w:rPr>
        <w:t>Pēc ATD rīcībā esošās informācijas par 2016.gada deviņu mēnešu faktiskajiem pārv</w:t>
      </w:r>
      <w:r w:rsidR="00887C16" w:rsidRPr="00290ADA">
        <w:rPr>
          <w:sz w:val="28"/>
        </w:rPr>
        <w:t>a</w:t>
      </w:r>
      <w:r w:rsidRPr="00290ADA">
        <w:rPr>
          <w:sz w:val="28"/>
        </w:rPr>
        <w:t xml:space="preserve">dājumiem PVN </w:t>
      </w:r>
      <w:r w:rsidR="00AC68DF" w:rsidRPr="00290ADA">
        <w:rPr>
          <w:sz w:val="28"/>
        </w:rPr>
        <w:t>aprēķins sastāda</w:t>
      </w:r>
      <w:r w:rsidRPr="00290ADA">
        <w:rPr>
          <w:sz w:val="28"/>
        </w:rPr>
        <w:t xml:space="preserve"> apmēram 2,72 miljonus </w:t>
      </w:r>
      <w:r w:rsidRPr="00290ADA">
        <w:rPr>
          <w:i/>
          <w:sz w:val="28"/>
        </w:rPr>
        <w:t>e</w:t>
      </w:r>
      <w:r w:rsidR="00AC68DF" w:rsidRPr="00290ADA">
        <w:rPr>
          <w:i/>
          <w:sz w:val="28"/>
        </w:rPr>
        <w:t>u</w:t>
      </w:r>
      <w:r w:rsidRPr="00290ADA">
        <w:rPr>
          <w:i/>
          <w:sz w:val="28"/>
        </w:rPr>
        <w:t>ro</w:t>
      </w:r>
      <w:r w:rsidRPr="00290ADA">
        <w:rPr>
          <w:sz w:val="28"/>
        </w:rPr>
        <w:t xml:space="preserve"> gadā, tai skaitā par valsts noteiktajiem braukšanas maksas atvieglojumiem 2</w:t>
      </w:r>
      <w:r w:rsidR="002674F9" w:rsidRPr="00290ADA">
        <w:rPr>
          <w:sz w:val="28"/>
        </w:rPr>
        <w:t>,</w:t>
      </w:r>
      <w:r w:rsidRPr="00290ADA">
        <w:rPr>
          <w:sz w:val="28"/>
        </w:rPr>
        <w:t xml:space="preserve">31 miljoni </w:t>
      </w:r>
      <w:r w:rsidRPr="00290ADA">
        <w:rPr>
          <w:i/>
          <w:sz w:val="28"/>
        </w:rPr>
        <w:t>e</w:t>
      </w:r>
      <w:r w:rsidR="00AC68DF" w:rsidRPr="00290ADA">
        <w:rPr>
          <w:i/>
          <w:sz w:val="28"/>
        </w:rPr>
        <w:t>u</w:t>
      </w:r>
      <w:r w:rsidRPr="00290ADA">
        <w:rPr>
          <w:i/>
          <w:sz w:val="28"/>
        </w:rPr>
        <w:t>ro</w:t>
      </w:r>
      <w:r w:rsidRPr="00290ADA">
        <w:rPr>
          <w:sz w:val="28"/>
        </w:rPr>
        <w:t xml:space="preserve"> un par atvieglojumu daudzbērnu ģimenēm – 0</w:t>
      </w:r>
      <w:r w:rsidR="00F55325" w:rsidRPr="00290ADA">
        <w:rPr>
          <w:sz w:val="28"/>
        </w:rPr>
        <w:t>,</w:t>
      </w:r>
      <w:r w:rsidRPr="00290ADA">
        <w:rPr>
          <w:sz w:val="28"/>
        </w:rPr>
        <w:t>41 milj</w:t>
      </w:r>
      <w:r w:rsidR="00070460" w:rsidRPr="00290ADA">
        <w:rPr>
          <w:sz w:val="28"/>
        </w:rPr>
        <w:t>oni</w:t>
      </w:r>
      <w:r w:rsidRPr="00290ADA">
        <w:rPr>
          <w:sz w:val="28"/>
        </w:rPr>
        <w:t xml:space="preserve"> </w:t>
      </w:r>
      <w:r w:rsidRPr="00290ADA">
        <w:rPr>
          <w:i/>
          <w:sz w:val="28"/>
        </w:rPr>
        <w:t>e</w:t>
      </w:r>
      <w:r w:rsidR="00AC68DF" w:rsidRPr="00290ADA">
        <w:rPr>
          <w:i/>
          <w:sz w:val="28"/>
        </w:rPr>
        <w:t>u</w:t>
      </w:r>
      <w:r w:rsidRPr="00290ADA">
        <w:rPr>
          <w:i/>
          <w:sz w:val="28"/>
        </w:rPr>
        <w:t>ro</w:t>
      </w:r>
      <w:r w:rsidRPr="00290ADA">
        <w:rPr>
          <w:sz w:val="28"/>
        </w:rPr>
        <w:t>.</w:t>
      </w:r>
    </w:p>
    <w:p w14:paraId="730CB494" w14:textId="10883EFE" w:rsidR="008E5EE6" w:rsidRPr="00290ADA" w:rsidRDefault="00074B7E" w:rsidP="00074B7E">
      <w:pPr>
        <w:ind w:firstLine="709"/>
        <w:jc w:val="both"/>
        <w:rPr>
          <w:sz w:val="28"/>
        </w:rPr>
      </w:pPr>
      <w:r w:rsidRPr="00290ADA">
        <w:rPr>
          <w:sz w:val="28"/>
        </w:rPr>
        <w:t xml:space="preserve">8) </w:t>
      </w:r>
      <w:r w:rsidR="007B498A" w:rsidRPr="00290ADA">
        <w:rPr>
          <w:sz w:val="28"/>
        </w:rPr>
        <w:t xml:space="preserve">sistēmu nav paredzēts veidot tā, </w:t>
      </w:r>
      <w:r w:rsidR="00B1383C" w:rsidRPr="00290ADA">
        <w:rPr>
          <w:sz w:val="28"/>
        </w:rPr>
        <w:t>lai nākotnē par braucienu</w:t>
      </w:r>
      <w:r w:rsidR="008E5EE6" w:rsidRPr="00290ADA">
        <w:rPr>
          <w:sz w:val="28"/>
        </w:rPr>
        <w:t xml:space="preserve"> varētu norēķināties arī maksājošie pasažieri</w:t>
      </w:r>
      <w:r w:rsidR="00B1383C" w:rsidRPr="00290ADA">
        <w:rPr>
          <w:sz w:val="28"/>
        </w:rPr>
        <w:t xml:space="preserve">, izmantojot maksājumu karti. </w:t>
      </w:r>
    </w:p>
    <w:p w14:paraId="49788C20" w14:textId="2E5E9F90" w:rsidR="007B498A" w:rsidRPr="00290ADA" w:rsidRDefault="007B498A" w:rsidP="00F249A3">
      <w:pPr>
        <w:pStyle w:val="ListParagraph"/>
        <w:ind w:left="0" w:firstLine="709"/>
        <w:jc w:val="both"/>
        <w:rPr>
          <w:sz w:val="28"/>
        </w:rPr>
      </w:pPr>
      <w:r w:rsidRPr="00290ADA">
        <w:rPr>
          <w:sz w:val="28"/>
        </w:rPr>
        <w:t>Sa</w:t>
      </w:r>
      <w:r w:rsidR="00B1383C" w:rsidRPr="00290ADA">
        <w:rPr>
          <w:sz w:val="28"/>
        </w:rPr>
        <w:t xml:space="preserve">skaņā ar pēdējo divu gadu sabiedriskā transporta pasūtījuma konkursa līgumiem pārvadātājs </w:t>
      </w:r>
      <w:r w:rsidR="00B1383C" w:rsidRPr="00290ADA">
        <w:rPr>
          <w:bCs/>
          <w:sz w:val="28"/>
        </w:rPr>
        <w:t xml:space="preserve">izmaksas par braukšanas maksas atvieglojumu saņēmēju </w:t>
      </w:r>
      <w:r w:rsidR="00B1383C" w:rsidRPr="00290ADA">
        <w:rPr>
          <w:bCs/>
          <w:sz w:val="28"/>
        </w:rPr>
        <w:lastRenderedPageBreak/>
        <w:t>pārvadāšanu iekļauj savā piedāvājumā</w:t>
      </w:r>
      <w:r w:rsidR="007C64E8" w:rsidRPr="00290ADA">
        <w:rPr>
          <w:bCs/>
          <w:sz w:val="28"/>
        </w:rPr>
        <w:t xml:space="preserve"> – pakalpojuma cenā</w:t>
      </w:r>
      <w:r w:rsidR="00B1383C" w:rsidRPr="00290ADA">
        <w:rPr>
          <w:sz w:val="28"/>
        </w:rPr>
        <w:t xml:space="preserve">. Līdz ar to no pārvadātāja ir nepieciešama </w:t>
      </w:r>
      <w:r w:rsidR="00B1383C" w:rsidRPr="00290ADA">
        <w:rPr>
          <w:bCs/>
          <w:sz w:val="28"/>
        </w:rPr>
        <w:t>tikai statistika</w:t>
      </w:r>
      <w:r w:rsidR="00B1383C" w:rsidRPr="00290ADA">
        <w:rPr>
          <w:b/>
          <w:bCs/>
          <w:sz w:val="28"/>
        </w:rPr>
        <w:t xml:space="preserve"> </w:t>
      </w:r>
      <w:r w:rsidR="00B1383C" w:rsidRPr="00290ADA">
        <w:rPr>
          <w:sz w:val="28"/>
        </w:rPr>
        <w:t>par to, cik attiecīgo pasažieru brauc konkrētā maršrutā/reisā. Jau šobrīd 21% līgumu ir noslēgt</w:t>
      </w:r>
      <w:r w:rsidRPr="00290ADA">
        <w:rPr>
          <w:sz w:val="28"/>
        </w:rPr>
        <w:t>i</w:t>
      </w:r>
      <w:r w:rsidR="00B1383C" w:rsidRPr="00290ADA">
        <w:rPr>
          <w:sz w:val="28"/>
        </w:rPr>
        <w:t xml:space="preserve">, vadoties pēc </w:t>
      </w:r>
      <w:r w:rsidRPr="00290ADA">
        <w:rPr>
          <w:sz w:val="28"/>
        </w:rPr>
        <w:t xml:space="preserve">augstāk minētajiem </w:t>
      </w:r>
      <w:r w:rsidR="00B1383C" w:rsidRPr="00290ADA">
        <w:rPr>
          <w:sz w:val="28"/>
        </w:rPr>
        <w:t xml:space="preserve">principiem. 2018.gadā būs 30% šādu līgumu, bet, sākot ar 2021.gadu, tie būs 100%. </w:t>
      </w:r>
    </w:p>
    <w:p w14:paraId="30A472EE" w14:textId="77777777" w:rsidR="007B498A" w:rsidRPr="00290ADA" w:rsidRDefault="007B498A" w:rsidP="00F249A3">
      <w:pPr>
        <w:pStyle w:val="ListParagraph"/>
        <w:ind w:left="0" w:firstLine="709"/>
        <w:jc w:val="both"/>
        <w:rPr>
          <w:sz w:val="28"/>
        </w:rPr>
      </w:pPr>
      <w:r w:rsidRPr="00290ADA">
        <w:rPr>
          <w:sz w:val="28"/>
        </w:rPr>
        <w:t xml:space="preserve">Par </w:t>
      </w:r>
      <w:r w:rsidR="00B1383C" w:rsidRPr="00290ADA">
        <w:rPr>
          <w:sz w:val="28"/>
        </w:rPr>
        <w:t>MK noteikumu Nr.153 nosacījumiem</w:t>
      </w:r>
      <w:r w:rsidRPr="00290ADA">
        <w:rPr>
          <w:sz w:val="28"/>
        </w:rPr>
        <w:t xml:space="preserve">, par norēķinu iestādes pienākumu nodrošināt klientiem </w:t>
      </w:r>
      <w:r w:rsidR="00D36BF1" w:rsidRPr="00290ADA">
        <w:rPr>
          <w:sz w:val="28"/>
        </w:rPr>
        <w:t>maksājumu</w:t>
      </w:r>
      <w:r w:rsidRPr="00290ADA">
        <w:rPr>
          <w:sz w:val="28"/>
        </w:rPr>
        <w:t xml:space="preserve"> kartes bez maksas</w:t>
      </w:r>
      <w:r w:rsidR="006336F5" w:rsidRPr="00290ADA">
        <w:rPr>
          <w:sz w:val="28"/>
        </w:rPr>
        <w:t>,</w:t>
      </w:r>
      <w:r w:rsidRPr="00290ADA">
        <w:rPr>
          <w:sz w:val="28"/>
        </w:rPr>
        <w:t xml:space="preserve"> līguma ar ATD slēgšanas procesā iebilda arī vienīgā par MK noteikumu Nr.153 ieviešanas gatavību paziņojusī norēķinu iestāde. Turklāt klientu pārstāvju nevalstiskās organizācijas ir norādījušas, ka klientiem nepieciešams nodrošināt banku kartēm alternatīvu norēķinu līdzekli.</w:t>
      </w:r>
    </w:p>
    <w:p w14:paraId="2FD9DCFE" w14:textId="3C05CC15" w:rsidR="00A300E5" w:rsidRPr="00290ADA" w:rsidRDefault="00B1383C" w:rsidP="00940723">
      <w:pPr>
        <w:ind w:firstLine="720"/>
        <w:jc w:val="both"/>
        <w:rPr>
          <w:sz w:val="28"/>
        </w:rPr>
      </w:pPr>
      <w:r w:rsidRPr="00290ADA">
        <w:rPr>
          <w:sz w:val="28"/>
        </w:rPr>
        <w:t>Ar MK noteikumu Nr.153 ieviešanu saistīti jautājumi vairākkārt</w:t>
      </w:r>
      <w:r w:rsidR="007C64E8" w:rsidRPr="00290ADA">
        <w:rPr>
          <w:sz w:val="28"/>
        </w:rPr>
        <w:t xml:space="preserve"> ir</w:t>
      </w:r>
      <w:r w:rsidRPr="00290ADA">
        <w:rPr>
          <w:sz w:val="28"/>
        </w:rPr>
        <w:t xml:space="preserve"> skatīti Ministru kabineta sēdēs. </w:t>
      </w:r>
      <w:r w:rsidR="008919E2" w:rsidRPr="00290ADA">
        <w:rPr>
          <w:sz w:val="28"/>
        </w:rPr>
        <w:t xml:space="preserve">Lai izpildītu MK protokollēmumā Nr.30 </w:t>
      </w:r>
      <w:r w:rsidR="00EB1F82" w:rsidRPr="00290ADA">
        <w:rPr>
          <w:sz w:val="28"/>
        </w:rPr>
        <w:t>41.</w:t>
      </w:r>
      <w:r w:rsidR="008919E2" w:rsidRPr="00290ADA">
        <w:rPr>
          <w:sz w:val="28"/>
        </w:rPr>
        <w:t>§ uzdoto, Satiksmes ministrija izveido</w:t>
      </w:r>
      <w:r w:rsidR="00994BF1" w:rsidRPr="00290ADA">
        <w:rPr>
          <w:sz w:val="28"/>
        </w:rPr>
        <w:t>ja</w:t>
      </w:r>
      <w:r w:rsidR="008919E2" w:rsidRPr="00290ADA">
        <w:rPr>
          <w:sz w:val="28"/>
        </w:rPr>
        <w:t xml:space="preserve"> starpinstitūciju </w:t>
      </w:r>
      <w:r w:rsidR="008919E2" w:rsidRPr="00290ADA">
        <w:rPr>
          <w:bCs/>
          <w:sz w:val="28"/>
        </w:rPr>
        <w:t>darba grup</w:t>
      </w:r>
      <w:r w:rsidR="00994BF1" w:rsidRPr="00290ADA">
        <w:rPr>
          <w:bCs/>
          <w:sz w:val="28"/>
        </w:rPr>
        <w:t>u</w:t>
      </w:r>
      <w:r w:rsidR="008919E2" w:rsidRPr="00290ADA">
        <w:rPr>
          <w:sz w:val="28"/>
        </w:rPr>
        <w:t xml:space="preserve"> MK noteikumu Nr.153 ieviešanas </w:t>
      </w:r>
      <w:r w:rsidR="008919E2" w:rsidRPr="00290ADA">
        <w:rPr>
          <w:bCs/>
          <w:sz w:val="28"/>
        </w:rPr>
        <w:t>risinājuma</w:t>
      </w:r>
      <w:r w:rsidR="008919E2" w:rsidRPr="00290ADA">
        <w:rPr>
          <w:sz w:val="28"/>
        </w:rPr>
        <w:t xml:space="preserve"> </w:t>
      </w:r>
      <w:r w:rsidR="008919E2" w:rsidRPr="00290ADA">
        <w:rPr>
          <w:bCs/>
          <w:sz w:val="28"/>
        </w:rPr>
        <w:t>izstrāde</w:t>
      </w:r>
      <w:r w:rsidR="00994BF1" w:rsidRPr="00290ADA">
        <w:rPr>
          <w:bCs/>
          <w:sz w:val="28"/>
        </w:rPr>
        <w:t>i</w:t>
      </w:r>
      <w:r w:rsidR="007C64E8" w:rsidRPr="00290ADA">
        <w:rPr>
          <w:bCs/>
          <w:sz w:val="28"/>
        </w:rPr>
        <w:t>.</w:t>
      </w:r>
      <w:r w:rsidR="00EB1F82" w:rsidRPr="00290ADA">
        <w:rPr>
          <w:bCs/>
          <w:sz w:val="28"/>
        </w:rPr>
        <w:t xml:space="preserve"> </w:t>
      </w:r>
      <w:r w:rsidR="007C64E8" w:rsidRPr="00290ADA">
        <w:rPr>
          <w:sz w:val="28"/>
        </w:rPr>
        <w:t>Tika izveidota arī</w:t>
      </w:r>
      <w:r w:rsidR="008919E2" w:rsidRPr="00290ADA">
        <w:rPr>
          <w:sz w:val="28"/>
        </w:rPr>
        <w:t xml:space="preserve"> braukšanas maksas atvieglojumu saņēmēju identifikācijas un uzskaites sistēmas ieviešanas </w:t>
      </w:r>
      <w:r w:rsidR="008919E2" w:rsidRPr="00290ADA">
        <w:rPr>
          <w:bCs/>
          <w:sz w:val="28"/>
        </w:rPr>
        <w:t>projekta vadības darba grup</w:t>
      </w:r>
      <w:r w:rsidR="007C64E8" w:rsidRPr="00290ADA">
        <w:rPr>
          <w:bCs/>
          <w:sz w:val="28"/>
        </w:rPr>
        <w:t>a</w:t>
      </w:r>
      <w:r w:rsidR="008919E2" w:rsidRPr="00290ADA">
        <w:rPr>
          <w:sz w:val="28"/>
        </w:rPr>
        <w:t xml:space="preserve">, kurā </w:t>
      </w:r>
      <w:r w:rsidR="007C64E8" w:rsidRPr="00290ADA">
        <w:rPr>
          <w:sz w:val="28"/>
        </w:rPr>
        <w:t xml:space="preserve">ir </w:t>
      </w:r>
      <w:r w:rsidR="00994BF1" w:rsidRPr="00290ADA">
        <w:rPr>
          <w:sz w:val="28"/>
        </w:rPr>
        <w:t xml:space="preserve">iesaistīti </w:t>
      </w:r>
      <w:r w:rsidR="008919E2" w:rsidRPr="00290ADA">
        <w:rPr>
          <w:sz w:val="28"/>
        </w:rPr>
        <w:t>S</w:t>
      </w:r>
      <w:r w:rsidR="00A94675" w:rsidRPr="00290ADA">
        <w:rPr>
          <w:sz w:val="28"/>
        </w:rPr>
        <w:t>atiksmes ministrijas</w:t>
      </w:r>
      <w:r w:rsidR="008919E2" w:rsidRPr="00290ADA">
        <w:rPr>
          <w:sz w:val="28"/>
        </w:rPr>
        <w:t>, A</w:t>
      </w:r>
      <w:r w:rsidRPr="00290ADA">
        <w:rPr>
          <w:sz w:val="28"/>
        </w:rPr>
        <w:t>TD</w:t>
      </w:r>
      <w:r w:rsidR="00A94675" w:rsidRPr="00290ADA">
        <w:rPr>
          <w:sz w:val="28"/>
        </w:rPr>
        <w:t xml:space="preserve"> </w:t>
      </w:r>
      <w:r w:rsidR="008919E2" w:rsidRPr="00290ADA">
        <w:rPr>
          <w:sz w:val="28"/>
        </w:rPr>
        <w:t>un Valsts kases pārstāvji</w:t>
      </w:r>
      <w:r w:rsidR="00F249A3" w:rsidRPr="00290ADA">
        <w:rPr>
          <w:sz w:val="28"/>
        </w:rPr>
        <w:t xml:space="preserve"> </w:t>
      </w:r>
      <w:r w:rsidR="007C64E8" w:rsidRPr="00290ADA">
        <w:rPr>
          <w:sz w:val="28"/>
        </w:rPr>
        <w:t>un</w:t>
      </w:r>
      <w:r w:rsidR="008919E2" w:rsidRPr="00290ADA">
        <w:rPr>
          <w:sz w:val="28"/>
        </w:rPr>
        <w:t xml:space="preserve"> kur</w:t>
      </w:r>
      <w:r w:rsidR="007C64E8" w:rsidRPr="00290ADA">
        <w:rPr>
          <w:sz w:val="28"/>
        </w:rPr>
        <w:t>as</w:t>
      </w:r>
      <w:r w:rsidR="008919E2" w:rsidRPr="00290ADA">
        <w:rPr>
          <w:sz w:val="28"/>
        </w:rPr>
        <w:t xml:space="preserve"> uzdevums ir izstrādāt braukšanas maksas atvieglojumu saņēmēju identifikācijas un veikto braucienu uzskaites risinājum</w:t>
      </w:r>
      <w:r w:rsidR="00EB1F82" w:rsidRPr="00290ADA">
        <w:rPr>
          <w:sz w:val="28"/>
        </w:rPr>
        <w:t>us</w:t>
      </w:r>
      <w:r w:rsidR="008919E2" w:rsidRPr="00290ADA">
        <w:rPr>
          <w:sz w:val="28"/>
        </w:rPr>
        <w:t xml:space="preserve">, kuri tiks saskaņoti </w:t>
      </w:r>
      <w:r w:rsidR="008919E2" w:rsidRPr="00290ADA">
        <w:rPr>
          <w:bCs/>
          <w:sz w:val="28"/>
        </w:rPr>
        <w:t>projekta uzraudzības darba grupā.</w:t>
      </w:r>
      <w:r w:rsidR="00490780" w:rsidRPr="00290ADA">
        <w:rPr>
          <w:bCs/>
          <w:sz w:val="28"/>
        </w:rPr>
        <w:t xml:space="preserve"> Papildus projekta izstrādē</w:t>
      </w:r>
      <w:r w:rsidR="007C64E8" w:rsidRPr="00290ADA">
        <w:rPr>
          <w:bCs/>
          <w:sz w:val="28"/>
        </w:rPr>
        <w:t xml:space="preserve"> ir</w:t>
      </w:r>
      <w:r w:rsidR="00490780" w:rsidRPr="00290ADA">
        <w:rPr>
          <w:bCs/>
          <w:sz w:val="28"/>
        </w:rPr>
        <w:t xml:space="preserve"> iesaistīt</w:t>
      </w:r>
      <w:r w:rsidR="007C64E8" w:rsidRPr="00290ADA">
        <w:rPr>
          <w:bCs/>
          <w:sz w:val="28"/>
        </w:rPr>
        <w:t>i</w:t>
      </w:r>
      <w:r w:rsidR="00490780" w:rsidRPr="00290ADA">
        <w:rPr>
          <w:bCs/>
          <w:sz w:val="28"/>
        </w:rPr>
        <w:t xml:space="preserve"> </w:t>
      </w:r>
      <w:r w:rsidR="00490780" w:rsidRPr="00290ADA">
        <w:rPr>
          <w:sz w:val="28"/>
        </w:rPr>
        <w:t>Pilsonības un migrācijas lietu pārvaldes (turpmāk – PMLP), Veselības un darbspēju ekspertīzes ārstu valsts komisijas (turpmāk – VDEĀVK), Valsts sociālās apdrošināšanas aģentūras, Valsts bērnu tiesību aizsardzības inspekcijas (turpmāk – VBTAI), Latvijas Pašvaldību savienības (turpmāk – LPS), biedrības “Latvijas pasažieru pārvadātāju asociācija” (turpmāk – LPPA), biedrības “Latvijas komercbanku asociācija”, Invalīdu un viņu draugu apvienības “Apeirons”, biedrības “Latvijas politiski represēto apvienība” un biedrības “Latvijas Bāriņtiesu darbinieku asociācija” pārstāvji</w:t>
      </w:r>
      <w:r w:rsidR="00882D6B" w:rsidRPr="00290ADA">
        <w:rPr>
          <w:sz w:val="28"/>
        </w:rPr>
        <w:t xml:space="preserve">, </w:t>
      </w:r>
      <w:r w:rsidR="007C64E8" w:rsidRPr="00290ADA">
        <w:rPr>
          <w:sz w:val="28"/>
        </w:rPr>
        <w:t xml:space="preserve">kā arī </w:t>
      </w:r>
      <w:r w:rsidR="00882D6B" w:rsidRPr="00290ADA">
        <w:rPr>
          <w:sz w:val="28"/>
        </w:rPr>
        <w:t>Latvijas Cilvēku ar īpašām vajadzībām sadarbības organizācija “SUSTENTO”</w:t>
      </w:r>
      <w:r w:rsidR="007C64E8" w:rsidRPr="00290ADA">
        <w:rPr>
          <w:sz w:val="28"/>
        </w:rPr>
        <w:t xml:space="preserve"> un</w:t>
      </w:r>
      <w:r w:rsidR="00A00BAD" w:rsidRPr="00290ADA">
        <w:rPr>
          <w:sz w:val="28"/>
        </w:rPr>
        <w:t xml:space="preserve"> bērnu paliatīvās aprūpes</w:t>
      </w:r>
      <w:r w:rsidR="00882D6B" w:rsidRPr="00290ADA">
        <w:rPr>
          <w:sz w:val="28"/>
        </w:rPr>
        <w:t xml:space="preserve"> biedrība</w:t>
      </w:r>
      <w:r w:rsidR="006F2101" w:rsidRPr="00290ADA">
        <w:rPr>
          <w:sz w:val="28"/>
        </w:rPr>
        <w:t>, Sabiedrības Integrācijas fonds</w:t>
      </w:r>
      <w:r w:rsidR="0054715F" w:rsidRPr="00290ADA">
        <w:rPr>
          <w:sz w:val="28"/>
        </w:rPr>
        <w:t xml:space="preserve"> (turpmāk – SIF)</w:t>
      </w:r>
      <w:r w:rsidR="00882D6B" w:rsidRPr="00290ADA">
        <w:rPr>
          <w:sz w:val="28"/>
        </w:rPr>
        <w:t>.</w:t>
      </w:r>
    </w:p>
    <w:p w14:paraId="44D5CB39" w14:textId="05470B38" w:rsidR="00B31064" w:rsidRPr="007404E3" w:rsidRDefault="00CE01D5" w:rsidP="00B31064">
      <w:pPr>
        <w:jc w:val="both"/>
        <w:rPr>
          <w:sz w:val="28"/>
        </w:rPr>
      </w:pPr>
      <w:r w:rsidRPr="00290ADA">
        <w:rPr>
          <w:sz w:val="28"/>
        </w:rPr>
        <w:t>Notikušas konsultācijas ar ekspertu sadarbības platformas “Demogrāfisko lietu centrs” (turpmāk – DLC) pārstāvjiem par</w:t>
      </w:r>
      <w:r w:rsidR="00575007" w:rsidRPr="00290ADA">
        <w:rPr>
          <w:sz w:val="28"/>
        </w:rPr>
        <w:t xml:space="preserve"> nepieciešamajiem</w:t>
      </w:r>
      <w:r w:rsidRPr="00290ADA">
        <w:rPr>
          <w:sz w:val="28"/>
        </w:rPr>
        <w:t xml:space="preserve"> grozījumiem MK noteikumos Nr.153, lai paredzētu daudzbērnu ģimenes kā jaunu pasažieru kategoriju, kura ir tiesīga izmantot braukšanas maksas atvieglojumus sabiedriskajā transportā reģionālās nozīmes maršrutu tīkla maršrutos</w:t>
      </w:r>
      <w:r w:rsidR="00677DDE" w:rsidRPr="00290ADA">
        <w:rPr>
          <w:sz w:val="28"/>
        </w:rPr>
        <w:t xml:space="preserve"> (reģionālās starppilsētu nozīmes maršruts, reģionālās vietējās nozīmes maršruts un visi dzelzceļa maršruti)</w:t>
      </w:r>
      <w:r w:rsidRPr="00290ADA">
        <w:rPr>
          <w:sz w:val="28"/>
        </w:rPr>
        <w:t xml:space="preserve">. Minētie grozījumi ir jāizstrādā, lai īstenotu priekšlikumu, kas tika iekļauts DLC izstrādātajā konceptuālajā ziņojumā “Par Sadarbības platformas “Demogrāfisko lietu centrs” priekšlikumiem ģimeņu ar bērniem atbalstam 2017.-2018.gadā” ģimeņu atbalsta politikas pilnveidošanai – piešķirt 25% braukšanas maksas atlaidi sabiedriskajā </w:t>
      </w:r>
      <w:r w:rsidRPr="007404E3">
        <w:rPr>
          <w:sz w:val="28"/>
        </w:rPr>
        <w:t>transportā daudzbērnu ģimenēm, kas tiktu piemērota no 2017. gada 1.jūlija..</w:t>
      </w:r>
    </w:p>
    <w:p w14:paraId="018952E6" w14:textId="485041D6" w:rsidR="00B31064" w:rsidRDefault="00B31064" w:rsidP="007404E3">
      <w:pPr>
        <w:ind w:firstLine="720"/>
        <w:jc w:val="both"/>
        <w:rPr>
          <w:lang w:eastAsia="lv-LV"/>
        </w:rPr>
      </w:pPr>
      <w:r w:rsidRPr="007404E3">
        <w:rPr>
          <w:sz w:val="28"/>
        </w:rPr>
        <w:t>Finansējums par šīs kategorijas pasažieru pārvadāšanu ar atlaidēm sabiedriskajā transportā ir paredzēts likumā “Par valsts budžetu 2017.gadam” 2017.gada otrajam pusgadam 1,7 milj.</w:t>
      </w:r>
      <w:r w:rsidRPr="007404E3">
        <w:rPr>
          <w:i/>
          <w:iCs/>
          <w:sz w:val="28"/>
        </w:rPr>
        <w:t>euro</w:t>
      </w:r>
      <w:r w:rsidRPr="007404E3">
        <w:rPr>
          <w:sz w:val="28"/>
        </w:rPr>
        <w:t xml:space="preserve"> apmērā un 2018.un 2019.gadam likumā “Par vidējā termiņa budžeta ietvaru 2017., 2018. un 2019.gadam” 3,4 milj. </w:t>
      </w:r>
      <w:r w:rsidRPr="007404E3">
        <w:rPr>
          <w:i/>
          <w:iCs/>
          <w:sz w:val="28"/>
        </w:rPr>
        <w:t>euro</w:t>
      </w:r>
      <w:r w:rsidRPr="007404E3">
        <w:rPr>
          <w:sz w:val="28"/>
        </w:rPr>
        <w:t xml:space="preserve"> apmērā ik gadu</w:t>
      </w:r>
      <w:r w:rsidR="007404E3">
        <w:rPr>
          <w:sz w:val="28"/>
        </w:rPr>
        <w:t>.</w:t>
      </w:r>
    </w:p>
    <w:p w14:paraId="13A5C942" w14:textId="6A981937" w:rsidR="00CE01D5" w:rsidRPr="00290ADA" w:rsidRDefault="00CE01D5" w:rsidP="00CE01D5">
      <w:pPr>
        <w:ind w:firstLine="720"/>
        <w:jc w:val="both"/>
        <w:rPr>
          <w:sz w:val="28"/>
        </w:rPr>
      </w:pPr>
    </w:p>
    <w:p w14:paraId="054D1527" w14:textId="5BB34091" w:rsidR="00CE01D5" w:rsidRPr="00290ADA" w:rsidRDefault="00CE01D5" w:rsidP="00CE01D5">
      <w:pPr>
        <w:ind w:firstLine="720"/>
        <w:jc w:val="both"/>
        <w:rPr>
          <w:sz w:val="28"/>
        </w:rPr>
      </w:pPr>
      <w:r w:rsidRPr="00290ADA">
        <w:rPr>
          <w:sz w:val="28"/>
        </w:rPr>
        <w:t>2016. gada 22. augustā Satiksmes ministrijā tika organizēta sanāksme “Par jaunu braukšanas maksas atvieglojumu kategoriju ieviešanu”, tiekoties ATD, L</w:t>
      </w:r>
      <w:r w:rsidR="000C2384" w:rsidRPr="00290ADA">
        <w:rPr>
          <w:sz w:val="28"/>
        </w:rPr>
        <w:t>abklājības ministrija</w:t>
      </w:r>
      <w:r w:rsidRPr="00290ADA">
        <w:rPr>
          <w:sz w:val="28"/>
        </w:rPr>
        <w:t xml:space="preserve">, SIF un DLC pārstāvjiem. Detalizēta informācija par problēmjautājumiem, kā arī turpmākajām darbībām, lai ieviestu atlaides </w:t>
      </w:r>
      <w:r w:rsidR="0065451D" w:rsidRPr="00290ADA">
        <w:rPr>
          <w:sz w:val="28"/>
        </w:rPr>
        <w:t xml:space="preserve">reģionālās nozīmes maršrutu tīkla maršrutos </w:t>
      </w:r>
      <w:r w:rsidRPr="00290ADA">
        <w:rPr>
          <w:sz w:val="28"/>
        </w:rPr>
        <w:t>daudzbērnu ģimenēm  transporta izmantošanā iekļauta šīs sēdes protokolā.</w:t>
      </w:r>
    </w:p>
    <w:p w14:paraId="658A7623" w14:textId="6747E1A8" w:rsidR="00A7122B" w:rsidRPr="00290ADA" w:rsidRDefault="006F1D44" w:rsidP="00A7122B">
      <w:pPr>
        <w:ind w:firstLine="720"/>
        <w:jc w:val="both"/>
        <w:rPr>
          <w:sz w:val="28"/>
        </w:rPr>
      </w:pPr>
      <w:r w:rsidRPr="00290ADA">
        <w:rPr>
          <w:sz w:val="28"/>
        </w:rPr>
        <w:t xml:space="preserve">2016.gada 25.novembrī (vēstule Nr.Nr.1.2-5/111) </w:t>
      </w:r>
      <w:r w:rsidR="00A7122B" w:rsidRPr="00290ADA">
        <w:rPr>
          <w:sz w:val="28"/>
        </w:rPr>
        <w:t>P</w:t>
      </w:r>
      <w:r w:rsidRPr="00290ADA">
        <w:rPr>
          <w:sz w:val="28"/>
        </w:rPr>
        <w:t>KC</w:t>
      </w:r>
      <w:r w:rsidR="00A7122B" w:rsidRPr="00290ADA">
        <w:rPr>
          <w:sz w:val="28"/>
        </w:rPr>
        <w:t xml:space="preserve"> konsultējoties ar S</w:t>
      </w:r>
      <w:r w:rsidRPr="00290ADA">
        <w:rPr>
          <w:sz w:val="28"/>
        </w:rPr>
        <w:t>IF</w:t>
      </w:r>
      <w:r w:rsidR="00A7122B" w:rsidRPr="00290ADA">
        <w:rPr>
          <w:sz w:val="28"/>
        </w:rPr>
        <w:t xml:space="preserve">, kas atbilstoši Ministru kabineta </w:t>
      </w:r>
      <w:r w:rsidR="00415C04" w:rsidRPr="00290ADA">
        <w:rPr>
          <w:sz w:val="28"/>
        </w:rPr>
        <w:t xml:space="preserve">2016.gada 5.janvāra </w:t>
      </w:r>
      <w:r w:rsidR="00A7122B" w:rsidRPr="00290ADA">
        <w:rPr>
          <w:sz w:val="28"/>
        </w:rPr>
        <w:t>noteikumu Nr. 15 “Valsts atbalsta programmas “Latvijas Goda ģimenes apliecība “3+ Ģimenes karte”” īstenošanas kārtība” 3. p</w:t>
      </w:r>
      <w:r w:rsidR="004F491A" w:rsidRPr="00290ADA">
        <w:rPr>
          <w:sz w:val="28"/>
        </w:rPr>
        <w:t>unktā</w:t>
      </w:r>
      <w:r w:rsidR="00A7122B" w:rsidRPr="00290ADA">
        <w:rPr>
          <w:sz w:val="28"/>
        </w:rPr>
        <w:t xml:space="preserve"> noteiktajam īsteno atbalsta programmu daudzbērnu ģimenēm,</w:t>
      </w:r>
      <w:r w:rsidRPr="00290ADA">
        <w:rPr>
          <w:sz w:val="28"/>
        </w:rPr>
        <w:t xml:space="preserve"> sniedza informāciju ATD</w:t>
      </w:r>
      <w:r w:rsidR="003065B5" w:rsidRPr="00290ADA">
        <w:rPr>
          <w:sz w:val="28"/>
        </w:rPr>
        <w:t>,</w:t>
      </w:r>
      <w:r w:rsidRPr="00290ADA">
        <w:rPr>
          <w:sz w:val="28"/>
        </w:rPr>
        <w:t xml:space="preserve"> </w:t>
      </w:r>
      <w:r w:rsidR="00A7122B" w:rsidRPr="00290ADA">
        <w:rPr>
          <w:sz w:val="28"/>
        </w:rPr>
        <w:t>ka saskaņā ar iepriekšminēto noteikumu 7.p</w:t>
      </w:r>
      <w:r w:rsidR="003065B5" w:rsidRPr="00290ADA">
        <w:rPr>
          <w:sz w:val="28"/>
        </w:rPr>
        <w:t>unktu</w:t>
      </w:r>
      <w:r w:rsidR="00A7122B" w:rsidRPr="00290ADA">
        <w:rPr>
          <w:sz w:val="28"/>
        </w:rPr>
        <w:t>, Latvijas Goda ģimenes apliecību “3+ Ģimenes karte” (turpmāk – “3+ Ģimenes karte”) piešķir vienam vai abiem daudzbērnu ģime</w:t>
      </w:r>
      <w:r w:rsidR="003065B5" w:rsidRPr="00290ADA">
        <w:rPr>
          <w:sz w:val="28"/>
        </w:rPr>
        <w:t>nes</w:t>
      </w:r>
      <w:r w:rsidR="00A7122B" w:rsidRPr="00290ADA">
        <w:rPr>
          <w:sz w:val="28"/>
        </w:rPr>
        <w:t xml:space="preserve"> vecākiem. Arī turpmāk, lai izmantotu tiesības saņemt atlaidi braukšanai reģionālās nozīmes maršrutu tīkla maršrutos</w:t>
      </w:r>
      <w:r w:rsidR="003065B5" w:rsidRPr="00290ADA">
        <w:rPr>
          <w:sz w:val="28"/>
        </w:rPr>
        <w:t>,</w:t>
      </w:r>
      <w:r w:rsidR="00A7122B" w:rsidRPr="00290ADA">
        <w:rPr>
          <w:sz w:val="28"/>
        </w:rPr>
        <w:t xml:space="preserve"> netiek plānots paplašināt kartes saņēmēju loku. Nosacījumi kartes izsniegšanai attiecībā uz bērnu skaitu un vecumu ir noteikti atbilstoši Bērnu tiesību aizsardzības likuma 1.panta 16.punktā ietvertajai daudzbērnu ģimeņu definīcijai: “daudzbērnu ģimene ir ģimene, kuras aprūpē ir vismaz trīs bērni, to skaitā audžuģimenē ievietoti un aizbildnībā esoši bērni. Par daudzbērnu ģimenes bērnu uzskatāma arī pilngadīga persona, kas nav sasniegusi 24 gadu vecumu, ja tā iegūst vispārējo, profesionālo vai augstāko izglītību.” </w:t>
      </w:r>
    </w:p>
    <w:p w14:paraId="15476EE1" w14:textId="110753BB" w:rsidR="00A7122B" w:rsidRPr="00290ADA" w:rsidRDefault="00A7122B" w:rsidP="006607CB">
      <w:pPr>
        <w:ind w:firstLine="720"/>
        <w:jc w:val="both"/>
        <w:rPr>
          <w:sz w:val="28"/>
        </w:rPr>
      </w:pPr>
      <w:r w:rsidRPr="00290ADA">
        <w:rPr>
          <w:sz w:val="28"/>
        </w:rPr>
        <w:t xml:space="preserve">“3+ Ģimenes karte” ietver šādu informāciju – kartes īpašnieka vārds, uzvārds, bērnu vārdi un uzvārdi, kartes numurs, derīguma termiņš. Līdz ar to, ņemot vērā kartes piešķiršanas nosacījumus un informāciju, ko tā ietver, </w:t>
      </w:r>
      <w:r w:rsidR="003065B5" w:rsidRPr="00290ADA">
        <w:rPr>
          <w:sz w:val="28"/>
        </w:rPr>
        <w:t xml:space="preserve">PKC </w:t>
      </w:r>
      <w:r w:rsidRPr="00290ADA">
        <w:rPr>
          <w:sz w:val="28"/>
        </w:rPr>
        <w:t>par optimālu uzskat</w:t>
      </w:r>
      <w:r w:rsidR="003065B5" w:rsidRPr="00290ADA">
        <w:rPr>
          <w:sz w:val="28"/>
        </w:rPr>
        <w:t>a</w:t>
      </w:r>
      <w:r w:rsidRPr="00290ADA">
        <w:rPr>
          <w:sz w:val="28"/>
        </w:rPr>
        <w:t xml:space="preserve"> šādu risinājumu braukšanas maksas atvieglojum</w:t>
      </w:r>
      <w:r w:rsidR="003065B5" w:rsidRPr="00290ADA">
        <w:rPr>
          <w:sz w:val="28"/>
        </w:rPr>
        <w:t>u</w:t>
      </w:r>
      <w:r w:rsidRPr="00290ADA">
        <w:rPr>
          <w:sz w:val="28"/>
        </w:rPr>
        <w:t>, izmantojot sabiedrisko transportu reģionālās nozīmes maršrutu tīkla maršrutos, saņemšanai</w:t>
      </w:r>
      <w:r w:rsidR="006607CB" w:rsidRPr="00290ADA">
        <w:rPr>
          <w:sz w:val="28"/>
        </w:rPr>
        <w:t xml:space="preserve"> l</w:t>
      </w:r>
      <w:r w:rsidRPr="00290ADA">
        <w:rPr>
          <w:sz w:val="28"/>
        </w:rPr>
        <w:t>aika posmā no 2017. gada 1.jūlija līdz pilnīgai pasažieru elektroniskās uzskaites un identifikācijas sistēmas ieviešanai:</w:t>
      </w:r>
    </w:p>
    <w:p w14:paraId="70755C7E" w14:textId="654AD10D" w:rsidR="00A7122B" w:rsidRPr="00290ADA" w:rsidRDefault="00A7122B" w:rsidP="004E017E">
      <w:pPr>
        <w:pStyle w:val="ListParagraph"/>
        <w:numPr>
          <w:ilvl w:val="0"/>
          <w:numId w:val="18"/>
        </w:numPr>
        <w:jc w:val="both"/>
        <w:rPr>
          <w:sz w:val="28"/>
        </w:rPr>
      </w:pPr>
      <w:r w:rsidRPr="00290ADA">
        <w:rPr>
          <w:sz w:val="28"/>
        </w:rPr>
        <w:t>Daudzbērnu ģimeņu vecākiem – biļetes iegādes brīdī uzrādot personu apliecinošu dokumentu un "3+ Ģimenes karti";</w:t>
      </w:r>
    </w:p>
    <w:p w14:paraId="616A34CC" w14:textId="45B98C0F" w:rsidR="00A7122B" w:rsidRPr="00290ADA" w:rsidRDefault="00A7122B" w:rsidP="004E017E">
      <w:pPr>
        <w:pStyle w:val="ListParagraph"/>
        <w:numPr>
          <w:ilvl w:val="0"/>
          <w:numId w:val="18"/>
        </w:numPr>
        <w:jc w:val="both"/>
        <w:rPr>
          <w:sz w:val="28"/>
        </w:rPr>
      </w:pPr>
      <w:r w:rsidRPr="00290ADA">
        <w:rPr>
          <w:sz w:val="28"/>
        </w:rPr>
        <w:t>Daudzbērnu ģimeņu vecākiem</w:t>
      </w:r>
      <w:r w:rsidR="004668A9" w:rsidRPr="00290ADA">
        <w:rPr>
          <w:sz w:val="28"/>
        </w:rPr>
        <w:t>,</w:t>
      </w:r>
      <w:r w:rsidRPr="00290ADA">
        <w:rPr>
          <w:sz w:val="28"/>
        </w:rPr>
        <w:t xml:space="preserve"> iegādājoties biļeti kopā ar bērniem</w:t>
      </w:r>
      <w:r w:rsidR="004668A9" w:rsidRPr="00290ADA">
        <w:rPr>
          <w:sz w:val="28"/>
        </w:rPr>
        <w:t>,</w:t>
      </w:r>
      <w:r w:rsidRPr="00290ADA">
        <w:rPr>
          <w:sz w:val="28"/>
        </w:rPr>
        <w:t xml:space="preserve"> līdzīgi kā minēts iepriekš – biļetes iegādes brīdī uzrādot personu apliecinošu dokumentu un "3+ Ģimenes karti";</w:t>
      </w:r>
    </w:p>
    <w:p w14:paraId="42786D05" w14:textId="4E0790B5" w:rsidR="00A7122B" w:rsidRPr="00290ADA" w:rsidRDefault="00A7122B" w:rsidP="004E017E">
      <w:pPr>
        <w:pStyle w:val="ListParagraph"/>
        <w:numPr>
          <w:ilvl w:val="0"/>
          <w:numId w:val="18"/>
        </w:numPr>
        <w:jc w:val="both"/>
        <w:rPr>
          <w:sz w:val="28"/>
        </w:rPr>
      </w:pPr>
      <w:r w:rsidRPr="00290ADA">
        <w:rPr>
          <w:sz w:val="28"/>
        </w:rPr>
        <w:t>Daudzbērnu ģimeņu bērniem, iegādājoties biļeti bez vecāku klātbūtnes – biļetes iegādes brīdī uzrādot personu apliecinošu dokumentu un vienam no vecākiem piešķirto "3+ Ģimenes karti".</w:t>
      </w:r>
    </w:p>
    <w:p w14:paraId="20FB3CC6" w14:textId="3C44DFCB" w:rsidR="00A7122B" w:rsidRPr="00290ADA" w:rsidRDefault="00A7122B" w:rsidP="004E017E">
      <w:pPr>
        <w:pStyle w:val="ListParagraph"/>
        <w:numPr>
          <w:ilvl w:val="0"/>
          <w:numId w:val="18"/>
        </w:numPr>
        <w:jc w:val="both"/>
        <w:rPr>
          <w:sz w:val="28"/>
        </w:rPr>
      </w:pPr>
      <w:r w:rsidRPr="00290ADA">
        <w:rPr>
          <w:sz w:val="28"/>
        </w:rPr>
        <w:t>Gadījumos, kad bērns no daudzbērnu ģimenes vēlas iegādāties biļeti, bet viņa rīcībā nav "3+ Ģimenes karte", atlaidi nav iespējams saņemt.</w:t>
      </w:r>
    </w:p>
    <w:p w14:paraId="6157373E" w14:textId="614C15C1" w:rsidR="00A7122B" w:rsidRPr="00290ADA" w:rsidRDefault="006607CB" w:rsidP="001D2C63">
      <w:pPr>
        <w:ind w:firstLine="720"/>
        <w:jc w:val="both"/>
        <w:rPr>
          <w:sz w:val="28"/>
        </w:rPr>
      </w:pPr>
      <w:r w:rsidRPr="00290ADA">
        <w:rPr>
          <w:sz w:val="28"/>
        </w:rPr>
        <w:t xml:space="preserve">Savukārt pēc </w:t>
      </w:r>
      <w:r w:rsidR="00A7122B" w:rsidRPr="00290ADA">
        <w:rPr>
          <w:sz w:val="28"/>
        </w:rPr>
        <w:t>pilnīgas pasažieru elektroniskās uzskaites un identifikācijas sistēmas ieviešanas pasažier</w:t>
      </w:r>
      <w:r w:rsidR="00AB2625" w:rsidRPr="00290ADA">
        <w:rPr>
          <w:sz w:val="28"/>
        </w:rPr>
        <w:t>a</w:t>
      </w:r>
      <w:r w:rsidR="00A7122B" w:rsidRPr="00290ADA">
        <w:rPr>
          <w:sz w:val="28"/>
        </w:rPr>
        <w:t xml:space="preserve"> braukšanas kartē (bankas piešķirtā standarta kartē vai bankas kartē – skolēnu apliecībā) tiek iestrādāts algoritms, kas aprēķina braukšanas </w:t>
      </w:r>
      <w:r w:rsidR="00A7122B" w:rsidRPr="00290ADA">
        <w:rPr>
          <w:sz w:val="28"/>
        </w:rPr>
        <w:lastRenderedPageBreak/>
        <w:t>izmaksas ar atvieglojumu atbilstoši personas kā daudzbērnu ģimenes pārstāvja statusam un braukšanas maksas atvieglojuma saņemšanai papildus tiek uzrādīta “3+ Ģimenes karte”.</w:t>
      </w:r>
    </w:p>
    <w:p w14:paraId="7AA40DB2" w14:textId="3D2FE5A2" w:rsidR="006F1D44" w:rsidRPr="00290ADA" w:rsidRDefault="00A7122B" w:rsidP="00A7122B">
      <w:pPr>
        <w:ind w:firstLine="720"/>
        <w:jc w:val="both"/>
        <w:rPr>
          <w:sz w:val="28"/>
        </w:rPr>
      </w:pPr>
      <w:r w:rsidRPr="00290ADA">
        <w:rPr>
          <w:sz w:val="28"/>
        </w:rPr>
        <w:t>Vēstulē PKC informē</w:t>
      </w:r>
      <w:r w:rsidR="00E90511" w:rsidRPr="00290ADA">
        <w:rPr>
          <w:sz w:val="28"/>
        </w:rPr>
        <w:t>ja</w:t>
      </w:r>
      <w:r w:rsidRPr="00290ADA">
        <w:rPr>
          <w:sz w:val="28"/>
        </w:rPr>
        <w:t>, ka atbilstoši 21.11.2016. saņemtajai SIF elektroniskajai vēstulei 2016.gada 1.novembr</w:t>
      </w:r>
      <w:r w:rsidR="00AB2625" w:rsidRPr="00290ADA">
        <w:rPr>
          <w:sz w:val="28"/>
        </w:rPr>
        <w:t>ī</w:t>
      </w:r>
      <w:r w:rsidRPr="00290ADA">
        <w:rPr>
          <w:sz w:val="28"/>
        </w:rPr>
        <w:t xml:space="preserve"> kopumā “3+ Ģimenes kartes” izsniegtas un šobrīd par derīgām atzīstamas 18 169 kartes “3+ Ģimenes kartes”</w:t>
      </w:r>
      <w:r w:rsidR="00AB2625" w:rsidRPr="00290ADA">
        <w:rPr>
          <w:sz w:val="28"/>
        </w:rPr>
        <w:t>.</w:t>
      </w:r>
      <w:r w:rsidRPr="00290ADA">
        <w:rPr>
          <w:sz w:val="28"/>
        </w:rPr>
        <w:t xml:space="preserve"> </w:t>
      </w:r>
      <w:r w:rsidR="00AB2625" w:rsidRPr="00290ADA">
        <w:rPr>
          <w:sz w:val="28"/>
        </w:rPr>
        <w:t>P</w:t>
      </w:r>
      <w:r w:rsidRPr="00290ADA">
        <w:rPr>
          <w:sz w:val="28"/>
        </w:rPr>
        <w:t xml:space="preserve">iešķiršanas nosacījumi daudzbērnu ģimeņu vecākiem ir tieši saistīti ar ģimenes stāvokli un pašreizējās sistēmas funkcionalitāte nesniedz iespēju identificēt, cik ģimenēm ir izsniegta viena un cik ģimenēm – divas “3+ Ģimenes kartes”, līdz ar to detalizētākos aprēķinos pastāv lielāka kļūdas iespēja. </w:t>
      </w:r>
    </w:p>
    <w:p w14:paraId="747E5E24" w14:textId="35EC92BF" w:rsidR="00281DA9" w:rsidRPr="00290ADA" w:rsidRDefault="00281DA9" w:rsidP="00110F00">
      <w:pPr>
        <w:ind w:firstLine="720"/>
        <w:jc w:val="both"/>
        <w:rPr>
          <w:sz w:val="28"/>
        </w:rPr>
      </w:pPr>
      <w:r w:rsidRPr="00290ADA">
        <w:rPr>
          <w:sz w:val="28"/>
        </w:rPr>
        <w:t>Braukšanas maksas atvieglojumu saņēmēju uzskaites sistēmas risinājuma modeļa izstrādei notikušas v</w:t>
      </w:r>
      <w:r w:rsidR="005D3EA7" w:rsidRPr="00290ADA">
        <w:rPr>
          <w:sz w:val="28"/>
        </w:rPr>
        <w:t>airākas sanāksmes un savstarpēja</w:t>
      </w:r>
      <w:r w:rsidRPr="00290ADA">
        <w:rPr>
          <w:sz w:val="28"/>
        </w:rPr>
        <w:t>s konsultācijas ar valsts,</w:t>
      </w:r>
      <w:r w:rsidR="005D3EA7" w:rsidRPr="00290ADA">
        <w:rPr>
          <w:sz w:val="28"/>
        </w:rPr>
        <w:t xml:space="preserve"> pašvaldību</w:t>
      </w:r>
      <w:r w:rsidR="00F86BE0" w:rsidRPr="00290ADA">
        <w:rPr>
          <w:sz w:val="28"/>
        </w:rPr>
        <w:t>,</w:t>
      </w:r>
      <w:r w:rsidRPr="00290ADA">
        <w:rPr>
          <w:sz w:val="28"/>
        </w:rPr>
        <w:t xml:space="preserve"> banku sektora un nevalstisko organizāciju pārstāvjiem, kurās apspriesti atsevišķi projekta realizācijas etapi, normatīvo aktu  ierobežojumi un risinājumi informācijas nodošanas un apstrādes jautājumos. Definēti problēmjautājumi, kuros nepieciešama papildu padziļināta izpēte problēmas risinājumam. Paralēli notikušas arī konsultācijas ar informācijas tehnoloģij</w:t>
      </w:r>
      <w:r w:rsidR="00F86BE0" w:rsidRPr="00290ADA">
        <w:rPr>
          <w:sz w:val="28"/>
        </w:rPr>
        <w:t>u</w:t>
      </w:r>
      <w:r w:rsidRPr="00290ADA">
        <w:rPr>
          <w:sz w:val="28"/>
        </w:rPr>
        <w:t xml:space="preserve"> speciālistiem jautājumā par karšu tehnisko prasību standartiem.</w:t>
      </w:r>
      <w:r w:rsidR="00110F00" w:rsidRPr="00290ADA">
        <w:rPr>
          <w:sz w:val="28"/>
        </w:rPr>
        <w:t xml:space="preserve"> Ir </w:t>
      </w:r>
      <w:r w:rsidRPr="00290ADA">
        <w:rPr>
          <w:sz w:val="28"/>
        </w:rPr>
        <w:t xml:space="preserve">apspriesti iespējamie tehniskie </w:t>
      </w:r>
      <w:r w:rsidR="00110F00" w:rsidRPr="00290ADA">
        <w:rPr>
          <w:sz w:val="28"/>
        </w:rPr>
        <w:t xml:space="preserve">jautājumi </w:t>
      </w:r>
      <w:r w:rsidRPr="00290ADA">
        <w:rPr>
          <w:sz w:val="28"/>
        </w:rPr>
        <w:t>sistēmas darbības nodrošināšan</w:t>
      </w:r>
      <w:r w:rsidR="00110F00" w:rsidRPr="00290ADA">
        <w:rPr>
          <w:sz w:val="28"/>
        </w:rPr>
        <w:t>ā</w:t>
      </w:r>
      <w:r w:rsidRPr="00290ADA">
        <w:rPr>
          <w:sz w:val="28"/>
        </w:rPr>
        <w:t xml:space="preserve"> iesaistīto sadarbības partneru datu apmaiņas risinājum</w:t>
      </w:r>
      <w:r w:rsidR="00110F00" w:rsidRPr="00290ADA">
        <w:rPr>
          <w:sz w:val="28"/>
        </w:rPr>
        <w:t>iem</w:t>
      </w:r>
      <w:r w:rsidRPr="00290ADA">
        <w:rPr>
          <w:sz w:val="28"/>
        </w:rPr>
        <w:t>.</w:t>
      </w:r>
    </w:p>
    <w:p w14:paraId="7B119A1A" w14:textId="32548141" w:rsidR="00F94AC0" w:rsidRPr="00290ADA" w:rsidRDefault="00AF69CC" w:rsidP="002674F9">
      <w:pPr>
        <w:ind w:firstLine="720"/>
        <w:jc w:val="both"/>
        <w:rPr>
          <w:sz w:val="28"/>
        </w:rPr>
      </w:pPr>
      <w:r w:rsidRPr="00290ADA">
        <w:rPr>
          <w:sz w:val="28"/>
        </w:rPr>
        <w:t>Informatīvā ziņojuma (starpziņojuma) projekts tika apspriests starpinstitūciju darba grupas sēdē 2016.gada 26.augustā, kurā tika precizēti un saskaņoti atsevišķi projektā ietvertie jautājumi, noteikti uzdevumi, kuri jāveic gala ziņojuma sagatavošanai. Pr</w:t>
      </w:r>
      <w:r w:rsidR="00F86BE0" w:rsidRPr="00290ADA">
        <w:rPr>
          <w:sz w:val="28"/>
        </w:rPr>
        <w:t>et</w:t>
      </w:r>
      <w:r w:rsidRPr="00290ADA">
        <w:rPr>
          <w:sz w:val="28"/>
        </w:rPr>
        <w:t xml:space="preserve"> projekta tālāku virzību iebilda Vides</w:t>
      </w:r>
      <w:r w:rsidR="00F86BE0" w:rsidRPr="00290ADA">
        <w:rPr>
          <w:sz w:val="28"/>
        </w:rPr>
        <w:t xml:space="preserve"> aizsardzības</w:t>
      </w:r>
      <w:r w:rsidRPr="00290ADA">
        <w:rPr>
          <w:sz w:val="28"/>
        </w:rPr>
        <w:t xml:space="preserve"> un reģionālās attīstības ministrija un pašvaldību pārstāvji. </w:t>
      </w:r>
      <w:r w:rsidR="00281DA9" w:rsidRPr="00290ADA">
        <w:rPr>
          <w:sz w:val="28"/>
        </w:rPr>
        <w:t>Tādēļ</w:t>
      </w:r>
      <w:r w:rsidR="00F86BE0" w:rsidRPr="00290ADA">
        <w:rPr>
          <w:sz w:val="28"/>
        </w:rPr>
        <w:t>,</w:t>
      </w:r>
      <w:r w:rsidR="00281DA9" w:rsidRPr="00290ADA">
        <w:rPr>
          <w:sz w:val="28"/>
        </w:rPr>
        <w:t xml:space="preserve"> ņemot vērā izteiktos iebildumu</w:t>
      </w:r>
      <w:r w:rsidR="00016F5F" w:rsidRPr="00290ADA">
        <w:rPr>
          <w:sz w:val="28"/>
        </w:rPr>
        <w:t>s</w:t>
      </w:r>
      <w:r w:rsidR="00F86BE0" w:rsidRPr="00290ADA">
        <w:rPr>
          <w:sz w:val="28"/>
        </w:rPr>
        <w:t>,</w:t>
      </w:r>
      <w:r w:rsidR="00281DA9" w:rsidRPr="00290ADA">
        <w:rPr>
          <w:sz w:val="28"/>
        </w:rPr>
        <w:t xml:space="preserve"> 2016.gada 12.septembrī sanāksmē, kurā piedalījās Satiksmes ministrijas, Vides </w:t>
      </w:r>
      <w:r w:rsidR="00F86BE0" w:rsidRPr="00290ADA">
        <w:rPr>
          <w:sz w:val="28"/>
        </w:rPr>
        <w:t>a</w:t>
      </w:r>
      <w:r w:rsidR="00281DA9" w:rsidRPr="00290ADA">
        <w:rPr>
          <w:sz w:val="28"/>
        </w:rPr>
        <w:t>izsardzības un reģionālās attīstības ministrijas, Latvijas Pašvaldību savienības, Latvijas Lielo pilsētu asociācijas, pilsētu, kurās ir ieviesta elektroniskā biļešu sistēma (Rīga, Jelgava)</w:t>
      </w:r>
      <w:r w:rsidR="00016F5F" w:rsidRPr="00290ADA">
        <w:rPr>
          <w:sz w:val="28"/>
        </w:rPr>
        <w:t>,</w:t>
      </w:r>
      <w:r w:rsidR="00281DA9" w:rsidRPr="00290ADA">
        <w:rPr>
          <w:sz w:val="28"/>
        </w:rPr>
        <w:t xml:space="preserve"> Liepājas </w:t>
      </w:r>
      <w:r w:rsidR="00F86BE0" w:rsidRPr="00290ADA">
        <w:rPr>
          <w:sz w:val="28"/>
        </w:rPr>
        <w:t xml:space="preserve">pilsētas </w:t>
      </w:r>
      <w:r w:rsidR="00281DA9" w:rsidRPr="00290ADA">
        <w:rPr>
          <w:sz w:val="28"/>
        </w:rPr>
        <w:t>pašvaldīb</w:t>
      </w:r>
      <w:r w:rsidR="00016F5F" w:rsidRPr="00290ADA">
        <w:rPr>
          <w:sz w:val="28"/>
        </w:rPr>
        <w:t>as</w:t>
      </w:r>
      <w:r w:rsidR="002674F9" w:rsidRPr="00290ADA">
        <w:rPr>
          <w:sz w:val="28"/>
        </w:rPr>
        <w:t xml:space="preserve"> un</w:t>
      </w:r>
      <w:r w:rsidR="00281DA9" w:rsidRPr="00290ADA">
        <w:rPr>
          <w:sz w:val="28"/>
        </w:rPr>
        <w:t xml:space="preserve"> Latvijas Pasažieru pārvadātāju asociācija</w:t>
      </w:r>
      <w:r w:rsidR="00016F5F" w:rsidRPr="00290ADA">
        <w:rPr>
          <w:sz w:val="28"/>
        </w:rPr>
        <w:t>s pārstāvji</w:t>
      </w:r>
      <w:r w:rsidR="00281DA9" w:rsidRPr="00290ADA">
        <w:rPr>
          <w:sz w:val="28"/>
        </w:rPr>
        <w:t xml:space="preserve">, tika panākta </w:t>
      </w:r>
      <w:r w:rsidR="002674F9" w:rsidRPr="00290ADA">
        <w:rPr>
          <w:sz w:val="28"/>
        </w:rPr>
        <w:t xml:space="preserve">konceptuāla vienošanās, ka piedāvātais risinājums  neparedz </w:t>
      </w:r>
      <w:r w:rsidR="00281DA9" w:rsidRPr="00290ADA">
        <w:rPr>
          <w:sz w:val="28"/>
        </w:rPr>
        <w:t xml:space="preserve"> mainīt pašvaldību esošās lokālās sistēmas, bet pašvaldības var brīvprātīgi iesaistīties un papildus nodrošināt valsts apmaksāto</w:t>
      </w:r>
      <w:r w:rsidR="004D2138" w:rsidRPr="00290ADA">
        <w:rPr>
          <w:sz w:val="28"/>
        </w:rPr>
        <w:t>s</w:t>
      </w:r>
      <w:r w:rsidR="00281DA9" w:rsidRPr="00290ADA">
        <w:rPr>
          <w:sz w:val="28"/>
        </w:rPr>
        <w:t xml:space="preserve"> braucienus pasažieriem ar noteiktajiem braukšanas maksas atvieglojumiem ar citiem norēķinu un uzskaites līdzekļiem. </w:t>
      </w:r>
      <w:r w:rsidR="00A67395" w:rsidRPr="00290ADA">
        <w:rPr>
          <w:sz w:val="28"/>
        </w:rPr>
        <w:t>Minētajā sanāksmē t</w:t>
      </w:r>
      <w:r w:rsidR="00281DA9" w:rsidRPr="00290ADA">
        <w:rPr>
          <w:sz w:val="28"/>
        </w:rPr>
        <w:t>ika apspriestas problēmas saistībā ar pašvaldību sistēmu integrēšanas izmaksām, kas būs atšķirīgas katrai pašvaldībai</w:t>
      </w:r>
      <w:r w:rsidR="00296F79" w:rsidRPr="00290ADA">
        <w:rPr>
          <w:sz w:val="28"/>
        </w:rPr>
        <w:t xml:space="preserve">. </w:t>
      </w:r>
    </w:p>
    <w:p w14:paraId="35D02131" w14:textId="3BC68C42" w:rsidR="00AF69CC" w:rsidRPr="00290ADA" w:rsidRDefault="002674F9" w:rsidP="002674F9">
      <w:pPr>
        <w:ind w:firstLine="720"/>
        <w:jc w:val="both"/>
        <w:rPr>
          <w:sz w:val="28"/>
        </w:rPr>
      </w:pPr>
      <w:r w:rsidRPr="00290ADA">
        <w:rPr>
          <w:sz w:val="28"/>
        </w:rPr>
        <w:t xml:space="preserve">ATD laika posmā no 2016.gada 12.septembra līdz 2016.gada 11.novembrim ir tikusies ar </w:t>
      </w:r>
      <w:r w:rsidR="008B0959" w:rsidRPr="00290ADA">
        <w:rPr>
          <w:rFonts w:eastAsia="Times New Roman"/>
          <w:sz w:val="28"/>
          <w:lang w:eastAsia="lv-LV"/>
        </w:rPr>
        <w:t xml:space="preserve"> republikas </w:t>
      </w:r>
      <w:r w:rsidR="00296F79" w:rsidRPr="00290ADA">
        <w:rPr>
          <w:rFonts w:eastAsia="Times New Roman"/>
          <w:sz w:val="28"/>
          <w:lang w:eastAsia="lv-LV"/>
        </w:rPr>
        <w:t xml:space="preserve">nozīmes </w:t>
      </w:r>
      <w:r w:rsidR="008B0959" w:rsidRPr="00290ADA">
        <w:rPr>
          <w:rFonts w:eastAsia="Times New Roman"/>
          <w:sz w:val="28"/>
          <w:lang w:eastAsia="lv-LV"/>
        </w:rPr>
        <w:t>pilsētu pašvaldību pārstāvjiem (izņemot Valmieru un Jūrmalu), kā arī apsprie</w:t>
      </w:r>
      <w:r w:rsidR="00A144A5" w:rsidRPr="00290ADA">
        <w:rPr>
          <w:rFonts w:eastAsia="Times New Roman"/>
          <w:sz w:val="28"/>
          <w:lang w:eastAsia="lv-LV"/>
        </w:rPr>
        <w:t>duši</w:t>
      </w:r>
      <w:r w:rsidR="008B0959" w:rsidRPr="00290ADA">
        <w:rPr>
          <w:rFonts w:eastAsia="Times New Roman"/>
          <w:sz w:val="28"/>
          <w:lang w:eastAsia="lv-LV"/>
        </w:rPr>
        <w:t xml:space="preserve"> tehnisk</w:t>
      </w:r>
      <w:r w:rsidR="00A144A5" w:rsidRPr="00290ADA">
        <w:rPr>
          <w:rFonts w:eastAsia="Times New Roman"/>
          <w:sz w:val="28"/>
          <w:lang w:eastAsia="lv-LV"/>
        </w:rPr>
        <w:t>os</w:t>
      </w:r>
      <w:r w:rsidR="008B0959" w:rsidRPr="00290ADA">
        <w:rPr>
          <w:rFonts w:eastAsia="Times New Roman"/>
          <w:sz w:val="28"/>
          <w:lang w:eastAsia="lv-LV"/>
        </w:rPr>
        <w:t xml:space="preserve"> risinājum</w:t>
      </w:r>
      <w:r w:rsidR="00A144A5" w:rsidRPr="00290ADA">
        <w:rPr>
          <w:rFonts w:eastAsia="Times New Roman"/>
          <w:sz w:val="28"/>
          <w:lang w:eastAsia="lv-LV"/>
        </w:rPr>
        <w:t>us</w:t>
      </w:r>
      <w:r w:rsidR="008B0959" w:rsidRPr="00290ADA">
        <w:rPr>
          <w:rFonts w:eastAsia="Times New Roman"/>
          <w:sz w:val="28"/>
          <w:lang w:eastAsia="lv-LV"/>
        </w:rPr>
        <w:t xml:space="preserve"> ar RP SIA “Rīgas satiksme” ekspertiem</w:t>
      </w:r>
      <w:r w:rsidR="00296F79" w:rsidRPr="00290ADA">
        <w:rPr>
          <w:rFonts w:eastAsia="Times New Roman"/>
          <w:sz w:val="28"/>
          <w:lang w:eastAsia="lv-LV"/>
        </w:rPr>
        <w:t>.</w:t>
      </w:r>
      <w:r w:rsidR="00F94AC0" w:rsidRPr="00290ADA">
        <w:rPr>
          <w:rFonts w:eastAsia="Times New Roman"/>
          <w:sz w:val="28"/>
          <w:lang w:eastAsia="lv-LV"/>
        </w:rPr>
        <w:t xml:space="preserve"> </w:t>
      </w:r>
      <w:r w:rsidR="00296F79" w:rsidRPr="00290ADA">
        <w:rPr>
          <w:rFonts w:eastAsia="Times New Roman"/>
          <w:sz w:val="28"/>
          <w:lang w:eastAsia="lv-LV"/>
        </w:rPr>
        <w:t xml:space="preserve">ATD ir izskaidrojusi plānotā risinājuma darbības principus </w:t>
      </w:r>
      <w:r w:rsidR="008B0959" w:rsidRPr="00290ADA">
        <w:rPr>
          <w:rFonts w:eastAsia="Times New Roman"/>
          <w:sz w:val="28"/>
          <w:lang w:eastAsia="lv-LV"/>
        </w:rPr>
        <w:t xml:space="preserve">un panākusi konceptuālu </w:t>
      </w:r>
      <w:r w:rsidR="00A144A5" w:rsidRPr="00290ADA">
        <w:rPr>
          <w:rFonts w:eastAsia="Times New Roman"/>
          <w:sz w:val="28"/>
          <w:lang w:eastAsia="lv-LV"/>
        </w:rPr>
        <w:t>vienošanos</w:t>
      </w:r>
      <w:r w:rsidR="008B0959" w:rsidRPr="00290ADA">
        <w:rPr>
          <w:rFonts w:eastAsia="Times New Roman"/>
          <w:sz w:val="28"/>
          <w:lang w:eastAsia="lv-LV"/>
        </w:rPr>
        <w:t>, ka pašvaldīb</w:t>
      </w:r>
      <w:r w:rsidR="00A144A5" w:rsidRPr="00290ADA">
        <w:rPr>
          <w:rFonts w:eastAsia="Times New Roman"/>
          <w:sz w:val="28"/>
          <w:lang w:eastAsia="lv-LV"/>
        </w:rPr>
        <w:t>ās</w:t>
      </w:r>
      <w:r w:rsidR="008B0959" w:rsidRPr="00290ADA">
        <w:rPr>
          <w:rFonts w:eastAsia="Times New Roman"/>
          <w:sz w:val="28"/>
          <w:lang w:eastAsia="lv-LV"/>
        </w:rPr>
        <w:t xml:space="preserve"> esošo sistēmu </w:t>
      </w:r>
      <w:r w:rsidR="00296F79" w:rsidRPr="00290ADA">
        <w:rPr>
          <w:rFonts w:eastAsia="Times New Roman"/>
          <w:sz w:val="28"/>
          <w:lang w:eastAsia="lv-LV"/>
        </w:rPr>
        <w:t xml:space="preserve">savstarpēja </w:t>
      </w:r>
      <w:r w:rsidR="008B0959" w:rsidRPr="00290ADA">
        <w:rPr>
          <w:rFonts w:eastAsia="Times New Roman"/>
          <w:sz w:val="28"/>
          <w:lang w:eastAsia="lv-LV"/>
        </w:rPr>
        <w:t>sadarbība un integrācija ar Informatīvajā ziņojumā piedāvāt</w:t>
      </w:r>
      <w:r w:rsidR="00296F79" w:rsidRPr="00290ADA">
        <w:rPr>
          <w:rFonts w:eastAsia="Times New Roman"/>
          <w:sz w:val="28"/>
          <w:lang w:eastAsia="lv-LV"/>
        </w:rPr>
        <w:t>o</w:t>
      </w:r>
      <w:r w:rsidR="008B0959" w:rsidRPr="00290ADA">
        <w:rPr>
          <w:rFonts w:eastAsia="Times New Roman"/>
          <w:sz w:val="28"/>
          <w:lang w:eastAsia="lv-LV"/>
        </w:rPr>
        <w:t xml:space="preserve"> br</w:t>
      </w:r>
      <w:r w:rsidR="008B0959" w:rsidRPr="00290ADA">
        <w:rPr>
          <w:sz w:val="28"/>
        </w:rPr>
        <w:t>aukšanas maksas atvieglojumu saņēmēju identifikācijas un veikto braucienu uzskaites sistēmas piedāvāto risinājumu ir iespējama.</w:t>
      </w:r>
    </w:p>
    <w:p w14:paraId="455AB091" w14:textId="06C0F26A" w:rsidR="00F94AC0" w:rsidRPr="00290ADA" w:rsidRDefault="00296F79" w:rsidP="00A94675">
      <w:pPr>
        <w:ind w:firstLine="720"/>
        <w:jc w:val="both"/>
        <w:rPr>
          <w:sz w:val="28"/>
        </w:rPr>
      </w:pPr>
      <w:r w:rsidRPr="00290ADA">
        <w:rPr>
          <w:sz w:val="28"/>
        </w:rPr>
        <w:lastRenderedPageBreak/>
        <w:t>Pašvaldīb</w:t>
      </w:r>
      <w:r w:rsidR="00A144A5" w:rsidRPr="00290ADA">
        <w:rPr>
          <w:sz w:val="28"/>
        </w:rPr>
        <w:t>ās</w:t>
      </w:r>
      <w:r w:rsidRPr="00290ADA">
        <w:rPr>
          <w:sz w:val="28"/>
        </w:rPr>
        <w:t xml:space="preserve"> </w:t>
      </w:r>
      <w:r w:rsidR="00A144A5" w:rsidRPr="00290ADA">
        <w:rPr>
          <w:sz w:val="28"/>
        </w:rPr>
        <w:t xml:space="preserve">esošo </w:t>
      </w:r>
      <w:r w:rsidRPr="00290ADA">
        <w:rPr>
          <w:sz w:val="28"/>
        </w:rPr>
        <w:t xml:space="preserve">sistēmu iekļaušana </w:t>
      </w:r>
      <w:r w:rsidR="00770F1F" w:rsidRPr="00290ADA">
        <w:rPr>
          <w:sz w:val="28"/>
        </w:rPr>
        <w:t xml:space="preserve">piedāvātā risinājuma </w:t>
      </w:r>
      <w:r w:rsidRPr="00290ADA">
        <w:rPr>
          <w:sz w:val="28"/>
        </w:rPr>
        <w:t>sistēmā konceptuāli attēlota shēmā</w:t>
      </w:r>
      <w:r w:rsidR="005206FF" w:rsidRPr="00290ADA">
        <w:rPr>
          <w:sz w:val="28"/>
        </w:rPr>
        <w:t xml:space="preserve"> Nr.3</w:t>
      </w:r>
      <w:r w:rsidRPr="00290ADA">
        <w:rPr>
          <w:sz w:val="28"/>
        </w:rPr>
        <w:t xml:space="preserve">. </w:t>
      </w:r>
      <w:r w:rsidR="00A52546" w:rsidRPr="00290ADA">
        <w:rPr>
          <w:sz w:val="28"/>
        </w:rPr>
        <w:t>K</w:t>
      </w:r>
      <w:r w:rsidRPr="00290ADA">
        <w:rPr>
          <w:sz w:val="28"/>
        </w:rPr>
        <w:t xml:space="preserve">atra lokālā risinājuma </w:t>
      </w:r>
      <w:r w:rsidR="00A52546" w:rsidRPr="00290ADA">
        <w:rPr>
          <w:sz w:val="28"/>
        </w:rPr>
        <w:t xml:space="preserve">specifiskā </w:t>
      </w:r>
      <w:r w:rsidRPr="00290ADA">
        <w:rPr>
          <w:sz w:val="28"/>
        </w:rPr>
        <w:t>integrācija būs jānosaka sistēmas izveides tehniskajā specifikācijā.</w:t>
      </w:r>
    </w:p>
    <w:p w14:paraId="29D92A31" w14:textId="77777777" w:rsidR="00553E03" w:rsidRPr="00290ADA" w:rsidRDefault="00553E03" w:rsidP="00A94675">
      <w:pPr>
        <w:ind w:firstLine="720"/>
        <w:jc w:val="both"/>
        <w:rPr>
          <w:b/>
          <w:sz w:val="28"/>
        </w:rPr>
      </w:pPr>
    </w:p>
    <w:p w14:paraId="662DBEE6" w14:textId="3019142E" w:rsidR="00A94675" w:rsidRPr="00290ADA" w:rsidRDefault="009B6F10" w:rsidP="00A94675">
      <w:pPr>
        <w:ind w:firstLine="720"/>
        <w:jc w:val="both"/>
        <w:rPr>
          <w:b/>
          <w:sz w:val="28"/>
        </w:rPr>
      </w:pPr>
      <w:r w:rsidRPr="00290ADA">
        <w:rPr>
          <w:b/>
          <w:sz w:val="28"/>
        </w:rPr>
        <w:t>II</w:t>
      </w:r>
      <w:r w:rsidR="00A94675" w:rsidRPr="00290ADA">
        <w:rPr>
          <w:b/>
          <w:sz w:val="28"/>
        </w:rPr>
        <w:t>. Risinājuma izstrādes mērķis</w:t>
      </w:r>
    </w:p>
    <w:p w14:paraId="04017A17" w14:textId="77777777" w:rsidR="00A94675" w:rsidRPr="00290ADA" w:rsidRDefault="00A94675" w:rsidP="00A94675">
      <w:pPr>
        <w:ind w:firstLine="720"/>
        <w:jc w:val="both"/>
        <w:rPr>
          <w:b/>
          <w:sz w:val="28"/>
        </w:rPr>
      </w:pPr>
    </w:p>
    <w:p w14:paraId="171C3F8E" w14:textId="62AC29F0" w:rsidR="00457BC5" w:rsidRPr="00290ADA" w:rsidRDefault="00AA0812" w:rsidP="00A94675">
      <w:pPr>
        <w:ind w:firstLine="720"/>
        <w:jc w:val="both"/>
        <w:rPr>
          <w:sz w:val="28"/>
        </w:rPr>
      </w:pPr>
      <w:r w:rsidRPr="00290ADA">
        <w:rPr>
          <w:sz w:val="28"/>
        </w:rPr>
        <w:t>Risinājuma izstrādes mē</w:t>
      </w:r>
      <w:r w:rsidR="003E733B" w:rsidRPr="00290ADA">
        <w:rPr>
          <w:sz w:val="28"/>
        </w:rPr>
        <w:t>r</w:t>
      </w:r>
      <w:r w:rsidR="00137FDD" w:rsidRPr="00290ADA">
        <w:rPr>
          <w:sz w:val="28"/>
        </w:rPr>
        <w:t>ķ</w:t>
      </w:r>
      <w:r w:rsidRPr="00290ADA">
        <w:rPr>
          <w:sz w:val="28"/>
        </w:rPr>
        <w:t>is ir izveidot tās lietotājiem ērtu, viegli saprotamu sistēmu, kas nodrošina precīzu elektronisku braukšanas maksas atvieglojumu saņēmēju identifikāciju un veikto braucienu uzskaiti.</w:t>
      </w:r>
    </w:p>
    <w:p w14:paraId="31BEE674" w14:textId="77777777" w:rsidR="00A94675" w:rsidRPr="00290ADA" w:rsidRDefault="00A94675" w:rsidP="00A94675">
      <w:pPr>
        <w:ind w:firstLine="720"/>
        <w:jc w:val="both"/>
        <w:rPr>
          <w:sz w:val="28"/>
        </w:rPr>
      </w:pPr>
      <w:r w:rsidRPr="00290ADA">
        <w:rPr>
          <w:sz w:val="28"/>
        </w:rPr>
        <w:t>Izstrādājot braukšanas maksas atvieglojumu saņēmēju identifikācijas un veikto braucienu uzskaites sistēmas risinājuma projektu, tika ņemti vērā sekojoši nosacījumi:</w:t>
      </w:r>
    </w:p>
    <w:p w14:paraId="73434794" w14:textId="0A392C3A" w:rsidR="00E71584" w:rsidRPr="00290ADA" w:rsidRDefault="00A94675" w:rsidP="004E017E">
      <w:pPr>
        <w:pStyle w:val="ListParagraph"/>
        <w:numPr>
          <w:ilvl w:val="0"/>
          <w:numId w:val="6"/>
        </w:numPr>
        <w:ind w:left="360"/>
        <w:jc w:val="both"/>
        <w:rPr>
          <w:sz w:val="28"/>
        </w:rPr>
      </w:pPr>
      <w:r w:rsidRPr="00290ADA">
        <w:rPr>
          <w:sz w:val="28"/>
        </w:rPr>
        <w:t>risinājumam jābūt atvērtam, kas nozīmē, ka projektā var iesaistīties</w:t>
      </w:r>
      <w:r w:rsidR="00457BC5" w:rsidRPr="00290ADA">
        <w:rPr>
          <w:sz w:val="28"/>
        </w:rPr>
        <w:t xml:space="preserve"> </w:t>
      </w:r>
      <w:r w:rsidRPr="00290ADA">
        <w:rPr>
          <w:sz w:val="28"/>
        </w:rPr>
        <w:t xml:space="preserve">jebkura </w:t>
      </w:r>
      <w:r w:rsidR="003E733B" w:rsidRPr="00290ADA">
        <w:rPr>
          <w:sz w:val="28"/>
        </w:rPr>
        <w:t>norēķinu iestāde</w:t>
      </w:r>
      <w:r w:rsidRPr="00290ADA">
        <w:rPr>
          <w:sz w:val="28"/>
        </w:rPr>
        <w:t>, piedāvājot klientam bezkontakta maksājuma karti, un ka pasažierim nav</w:t>
      </w:r>
      <w:r w:rsidR="007C64E8" w:rsidRPr="00290ADA">
        <w:rPr>
          <w:sz w:val="28"/>
        </w:rPr>
        <w:t xml:space="preserve"> obligāti</w:t>
      </w:r>
      <w:r w:rsidRPr="00290ADA">
        <w:rPr>
          <w:sz w:val="28"/>
        </w:rPr>
        <w:t xml:space="preserve"> jākļūst par vienas </w:t>
      </w:r>
      <w:r w:rsidR="003E733B" w:rsidRPr="00290ADA">
        <w:rPr>
          <w:sz w:val="28"/>
        </w:rPr>
        <w:t xml:space="preserve">konkrētas norēķinu iestādes </w:t>
      </w:r>
      <w:r w:rsidRPr="00290ADA">
        <w:rPr>
          <w:sz w:val="28"/>
        </w:rPr>
        <w:t xml:space="preserve">klientu, lai saņemtu valsts garantētu pakalpojumu; </w:t>
      </w:r>
    </w:p>
    <w:p w14:paraId="0B610B32" w14:textId="23BF0C30" w:rsidR="00457BC5" w:rsidRPr="00290ADA" w:rsidRDefault="008B0959" w:rsidP="004E017E">
      <w:pPr>
        <w:pStyle w:val="ListParagraph"/>
        <w:numPr>
          <w:ilvl w:val="0"/>
          <w:numId w:val="6"/>
        </w:numPr>
        <w:ind w:left="360"/>
        <w:jc w:val="both"/>
        <w:rPr>
          <w:sz w:val="28"/>
        </w:rPr>
      </w:pPr>
      <w:r w:rsidRPr="00290ADA">
        <w:rPr>
          <w:sz w:val="28"/>
        </w:rPr>
        <w:t xml:space="preserve">risinājumā ir iespējams </w:t>
      </w:r>
      <w:r w:rsidR="00C24975" w:rsidRPr="00290ADA">
        <w:rPr>
          <w:sz w:val="28"/>
        </w:rPr>
        <w:t xml:space="preserve"> integrēt </w:t>
      </w:r>
      <w:r w:rsidR="00457BC5" w:rsidRPr="00290ADA">
        <w:rPr>
          <w:sz w:val="28"/>
        </w:rPr>
        <w:t>ne-bankas (</w:t>
      </w:r>
      <w:r w:rsidR="00CA28B5" w:rsidRPr="00290ADA">
        <w:rPr>
          <w:sz w:val="28"/>
        </w:rPr>
        <w:t xml:space="preserve">piemēram, analogs priekšapmaksas, </w:t>
      </w:r>
      <w:r w:rsidR="00457BC5" w:rsidRPr="00290ADA">
        <w:rPr>
          <w:sz w:val="28"/>
        </w:rPr>
        <w:t>identifikācijas, lojalitātes u.c.</w:t>
      </w:r>
      <w:r w:rsidR="00CA28B5" w:rsidRPr="00290ADA">
        <w:rPr>
          <w:sz w:val="28"/>
        </w:rPr>
        <w:t xml:space="preserve"> kartēm, kuras izsniedz komersanti vai pārvaldes institūcijas, kas nav norēķinu iestādes</w:t>
      </w:r>
      <w:r w:rsidR="00457BC5" w:rsidRPr="00290ADA">
        <w:rPr>
          <w:sz w:val="28"/>
        </w:rPr>
        <w:t>) kar</w:t>
      </w:r>
      <w:r w:rsidR="00C24975" w:rsidRPr="00290ADA">
        <w:rPr>
          <w:sz w:val="28"/>
        </w:rPr>
        <w:t>tes</w:t>
      </w:r>
      <w:r w:rsidR="00457BC5" w:rsidRPr="00290ADA">
        <w:rPr>
          <w:sz w:val="28"/>
        </w:rPr>
        <w:t xml:space="preserve">, lai projektā var iesaistīties jebkura iestāde, kas piedāvā klientam </w:t>
      </w:r>
      <w:r w:rsidR="000B574D" w:rsidRPr="00290ADA">
        <w:rPr>
          <w:sz w:val="28"/>
        </w:rPr>
        <w:t xml:space="preserve">noteiktiem standartiem atbilstošu </w:t>
      </w:r>
      <w:r w:rsidR="00457BC5" w:rsidRPr="00290ADA">
        <w:rPr>
          <w:sz w:val="28"/>
        </w:rPr>
        <w:t>bezkontakta karti;</w:t>
      </w:r>
    </w:p>
    <w:p w14:paraId="3B51F5CF" w14:textId="6B1EBA33" w:rsidR="00BA3DEF" w:rsidRPr="00290ADA" w:rsidRDefault="00BA3DEF" w:rsidP="004E017E">
      <w:pPr>
        <w:pStyle w:val="ListParagraph"/>
        <w:numPr>
          <w:ilvl w:val="0"/>
          <w:numId w:val="6"/>
        </w:numPr>
        <w:ind w:left="360"/>
        <w:jc w:val="both"/>
        <w:rPr>
          <w:sz w:val="28"/>
        </w:rPr>
      </w:pPr>
      <w:r w:rsidRPr="00290ADA">
        <w:rPr>
          <w:sz w:val="28"/>
        </w:rPr>
        <w:t>risinājumā ir iespējams integrēt esošās p</w:t>
      </w:r>
      <w:r w:rsidRPr="00290ADA">
        <w:rPr>
          <w:rFonts w:eastAsia="Times New Roman"/>
          <w:sz w:val="28"/>
          <w:lang w:eastAsia="lv-LV"/>
        </w:rPr>
        <w:t>ašvaldību sistēmas un karšu darbīb</w:t>
      </w:r>
      <w:r w:rsidR="00E71584" w:rsidRPr="00290ADA">
        <w:rPr>
          <w:rFonts w:eastAsia="Times New Roman"/>
          <w:sz w:val="28"/>
          <w:lang w:eastAsia="lv-LV"/>
        </w:rPr>
        <w:t>u.</w:t>
      </w:r>
    </w:p>
    <w:p w14:paraId="24F728A0" w14:textId="33208A06" w:rsidR="009D21F9" w:rsidRPr="00290ADA" w:rsidRDefault="003E733B" w:rsidP="004E017E">
      <w:pPr>
        <w:pStyle w:val="ListParagraph"/>
        <w:numPr>
          <w:ilvl w:val="0"/>
          <w:numId w:val="5"/>
        </w:numPr>
        <w:ind w:left="360"/>
        <w:jc w:val="both"/>
        <w:rPr>
          <w:sz w:val="28"/>
        </w:rPr>
      </w:pPr>
      <w:r w:rsidRPr="00290ADA">
        <w:rPr>
          <w:sz w:val="28"/>
        </w:rPr>
        <w:t>jānodrošina</w:t>
      </w:r>
      <w:r w:rsidR="00A94675" w:rsidRPr="00290ADA">
        <w:rPr>
          <w:sz w:val="28"/>
        </w:rPr>
        <w:t xml:space="preserve"> pakalpojuma pieejamība, paredzot, ka braukšanas maksas atvieglojumu</w:t>
      </w:r>
      <w:r w:rsidR="009D21F9" w:rsidRPr="00290ADA">
        <w:rPr>
          <w:sz w:val="28"/>
        </w:rPr>
        <w:t xml:space="preserve"> </w:t>
      </w:r>
      <w:r w:rsidR="00A94675" w:rsidRPr="00290ADA">
        <w:rPr>
          <w:sz w:val="28"/>
        </w:rPr>
        <w:t xml:space="preserve"> </w:t>
      </w:r>
      <w:r w:rsidR="00457BC5" w:rsidRPr="00290ADA">
        <w:rPr>
          <w:sz w:val="28"/>
        </w:rPr>
        <w:t>s</w:t>
      </w:r>
      <w:r w:rsidR="00A94675" w:rsidRPr="00290ADA">
        <w:rPr>
          <w:sz w:val="28"/>
        </w:rPr>
        <w:t>aņēmējiem</w:t>
      </w:r>
      <w:r w:rsidR="00457BC5" w:rsidRPr="00290ADA">
        <w:rPr>
          <w:sz w:val="28"/>
        </w:rPr>
        <w:t xml:space="preserve"> - personām, kurai pienākas 100% atlaide par braucienu;</w:t>
      </w:r>
      <w:r w:rsidR="00A94675" w:rsidRPr="00290ADA">
        <w:rPr>
          <w:sz w:val="28"/>
        </w:rPr>
        <w:t xml:space="preserve"> būs iespēja identificēt savu braucienu, izmantojot jebkuras</w:t>
      </w:r>
      <w:r w:rsidRPr="00290ADA">
        <w:rPr>
          <w:sz w:val="28"/>
        </w:rPr>
        <w:t xml:space="preserve"> norēķinu iestādes </w:t>
      </w:r>
      <w:r w:rsidR="00A94675" w:rsidRPr="00290ADA">
        <w:rPr>
          <w:sz w:val="28"/>
        </w:rPr>
        <w:t>izsniegtu bezkontakta maksājumu karti</w:t>
      </w:r>
      <w:r w:rsidR="009D21F9" w:rsidRPr="00290ADA">
        <w:rPr>
          <w:sz w:val="28"/>
        </w:rPr>
        <w:t xml:space="preserve">, </w:t>
      </w:r>
      <w:r w:rsidR="00A94675" w:rsidRPr="00290ADA">
        <w:rPr>
          <w:sz w:val="28"/>
        </w:rPr>
        <w:t>eID karti (</w:t>
      </w:r>
      <w:r w:rsidRPr="00290ADA">
        <w:rPr>
          <w:sz w:val="28"/>
        </w:rPr>
        <w:t xml:space="preserve">maksājumu </w:t>
      </w:r>
      <w:r w:rsidR="00A94675" w:rsidRPr="00290ADA">
        <w:rPr>
          <w:sz w:val="28"/>
        </w:rPr>
        <w:t xml:space="preserve">karti varēs saņemt sevis izvēlētās </w:t>
      </w:r>
      <w:r w:rsidR="00D36BF1" w:rsidRPr="00290ADA">
        <w:rPr>
          <w:sz w:val="28"/>
        </w:rPr>
        <w:t xml:space="preserve">norēķinu iestādes </w:t>
      </w:r>
      <w:r w:rsidR="00A94675" w:rsidRPr="00290ADA">
        <w:rPr>
          <w:sz w:val="28"/>
        </w:rPr>
        <w:t>filiālē, bet eID karti – PMLP</w:t>
      </w:r>
      <w:r w:rsidR="00FF5379" w:rsidRPr="00290ADA">
        <w:rPr>
          <w:szCs w:val="24"/>
        </w:rPr>
        <w:t xml:space="preserve"> </w:t>
      </w:r>
      <w:r w:rsidR="00FF5379" w:rsidRPr="00290ADA">
        <w:rPr>
          <w:rStyle w:val="FontStyle15"/>
          <w:szCs w:val="24"/>
        </w:rPr>
        <w:t>teritoriālajā nodaļā</w:t>
      </w:r>
      <w:r w:rsidR="00A94675" w:rsidRPr="00290ADA">
        <w:rPr>
          <w:sz w:val="28"/>
        </w:rPr>
        <w:t>)</w:t>
      </w:r>
      <w:r w:rsidR="00457BC5" w:rsidRPr="00290ADA">
        <w:rPr>
          <w:sz w:val="28"/>
        </w:rPr>
        <w:t xml:space="preserve">, kā arī ne-banku </w:t>
      </w:r>
      <w:r w:rsidR="00CA28B5" w:rsidRPr="00290ADA">
        <w:rPr>
          <w:sz w:val="28"/>
        </w:rPr>
        <w:t xml:space="preserve">iestādes izsniegtu </w:t>
      </w:r>
      <w:r w:rsidR="00457BC5" w:rsidRPr="00290ADA">
        <w:rPr>
          <w:sz w:val="28"/>
        </w:rPr>
        <w:t>karti,</w:t>
      </w:r>
      <w:r w:rsidR="000B574D" w:rsidRPr="00290ADA">
        <w:rPr>
          <w:sz w:val="28"/>
        </w:rPr>
        <w:t>)</w:t>
      </w:r>
      <w:r w:rsidR="00A94675" w:rsidRPr="00290ADA">
        <w:rPr>
          <w:sz w:val="28"/>
        </w:rPr>
        <w:t>;</w:t>
      </w:r>
    </w:p>
    <w:p w14:paraId="38DE4317" w14:textId="5C62593F" w:rsidR="00457BC5" w:rsidRPr="00290ADA" w:rsidRDefault="008B0959" w:rsidP="004E017E">
      <w:pPr>
        <w:pStyle w:val="ListParagraph"/>
        <w:numPr>
          <w:ilvl w:val="0"/>
          <w:numId w:val="5"/>
        </w:numPr>
        <w:ind w:left="360"/>
        <w:jc w:val="both"/>
        <w:rPr>
          <w:sz w:val="28"/>
        </w:rPr>
      </w:pPr>
      <w:r w:rsidRPr="00290ADA">
        <w:rPr>
          <w:sz w:val="28"/>
        </w:rPr>
        <w:t xml:space="preserve">primāri </w:t>
      </w:r>
      <w:r w:rsidR="003E733B" w:rsidRPr="00290ADA">
        <w:rPr>
          <w:sz w:val="28"/>
        </w:rPr>
        <w:t xml:space="preserve">jāveido </w:t>
      </w:r>
      <w:r w:rsidR="00A94675" w:rsidRPr="00290ADA">
        <w:rPr>
          <w:sz w:val="28"/>
        </w:rPr>
        <w:t xml:space="preserve">risinājums, kas paredz, ka par braucienu sabiedriskajā transportā varēs norēķināties arī maksājošie un daļēji maksājošie pasažieri, izmantojot </w:t>
      </w:r>
      <w:r w:rsidR="003E733B" w:rsidRPr="00290ADA">
        <w:rPr>
          <w:sz w:val="28"/>
        </w:rPr>
        <w:t xml:space="preserve">norēķinu iestādes </w:t>
      </w:r>
      <w:r w:rsidR="00A94675" w:rsidRPr="00290ADA">
        <w:rPr>
          <w:sz w:val="28"/>
        </w:rPr>
        <w:t>izsniegtu maksājumu karti</w:t>
      </w:r>
      <w:r w:rsidR="00696105" w:rsidRPr="00290ADA">
        <w:rPr>
          <w:sz w:val="28"/>
        </w:rPr>
        <w:t xml:space="preserve"> vai ne-banku iestādes izsniegtu karti</w:t>
      </w:r>
      <w:r w:rsidR="00A94675" w:rsidRPr="00290ADA">
        <w:rPr>
          <w:sz w:val="28"/>
        </w:rPr>
        <w:t>;</w:t>
      </w:r>
    </w:p>
    <w:p w14:paraId="41C08F57" w14:textId="041AD4DC" w:rsidR="00A94675" w:rsidRPr="00290ADA" w:rsidRDefault="00A94675" w:rsidP="00062BA2">
      <w:pPr>
        <w:pStyle w:val="ListParagraph"/>
        <w:numPr>
          <w:ilvl w:val="0"/>
          <w:numId w:val="1"/>
        </w:numPr>
        <w:jc w:val="both"/>
        <w:rPr>
          <w:sz w:val="28"/>
        </w:rPr>
      </w:pPr>
      <w:r w:rsidRPr="00290ADA">
        <w:rPr>
          <w:sz w:val="28"/>
        </w:rPr>
        <w:t>netik</w:t>
      </w:r>
      <w:r w:rsidR="003E733B" w:rsidRPr="00290ADA">
        <w:rPr>
          <w:sz w:val="28"/>
        </w:rPr>
        <w:t>s</w:t>
      </w:r>
      <w:r w:rsidRPr="00290ADA">
        <w:rPr>
          <w:sz w:val="28"/>
        </w:rPr>
        <w:t xml:space="preserve"> kompensētas izmaksas par </w:t>
      </w:r>
      <w:r w:rsidR="003E733B" w:rsidRPr="00290ADA">
        <w:rPr>
          <w:sz w:val="28"/>
        </w:rPr>
        <w:t xml:space="preserve">norēķinu iestādes </w:t>
      </w:r>
      <w:r w:rsidRPr="00290ADA">
        <w:rPr>
          <w:sz w:val="28"/>
        </w:rPr>
        <w:t xml:space="preserve">transakcijām gadījumos, ja sabiedrisko transportu izmanto persona, kurai pienākas 100% atlaide par braucienu; </w:t>
      </w:r>
    </w:p>
    <w:p w14:paraId="1347C91C" w14:textId="77777777" w:rsidR="006E27FB" w:rsidRPr="00290ADA" w:rsidRDefault="00A94675" w:rsidP="00062BA2">
      <w:pPr>
        <w:pStyle w:val="ListParagraph"/>
        <w:numPr>
          <w:ilvl w:val="0"/>
          <w:numId w:val="1"/>
        </w:numPr>
        <w:jc w:val="both"/>
        <w:rPr>
          <w:sz w:val="28"/>
        </w:rPr>
      </w:pPr>
      <w:r w:rsidRPr="00290ADA">
        <w:rPr>
          <w:sz w:val="28"/>
        </w:rPr>
        <w:t xml:space="preserve">valsts budžeta līdzekļi </w:t>
      </w:r>
      <w:r w:rsidR="006E27FB" w:rsidRPr="00290ADA">
        <w:rPr>
          <w:sz w:val="28"/>
        </w:rPr>
        <w:t xml:space="preserve">norēķinu iestādēm </w:t>
      </w:r>
      <w:r w:rsidRPr="00290ADA">
        <w:rPr>
          <w:sz w:val="28"/>
        </w:rPr>
        <w:t>netik</w:t>
      </w:r>
      <w:r w:rsidR="003E733B" w:rsidRPr="00290ADA">
        <w:rPr>
          <w:sz w:val="28"/>
        </w:rPr>
        <w:t>s</w:t>
      </w:r>
      <w:r w:rsidRPr="00290ADA">
        <w:rPr>
          <w:sz w:val="28"/>
        </w:rPr>
        <w:t xml:space="preserve"> maksāti avansā; </w:t>
      </w:r>
    </w:p>
    <w:p w14:paraId="43FAFC1B" w14:textId="59EB388F" w:rsidR="00A94675" w:rsidRPr="00290ADA" w:rsidRDefault="006E27FB" w:rsidP="00062BA2">
      <w:pPr>
        <w:pStyle w:val="ListParagraph"/>
        <w:numPr>
          <w:ilvl w:val="0"/>
          <w:numId w:val="1"/>
        </w:numPr>
        <w:jc w:val="both"/>
        <w:rPr>
          <w:sz w:val="28"/>
        </w:rPr>
      </w:pPr>
      <w:r w:rsidRPr="00290ADA">
        <w:rPr>
          <w:sz w:val="28"/>
        </w:rPr>
        <w:t>jāveido</w:t>
      </w:r>
      <w:r w:rsidR="00A94675" w:rsidRPr="00290ADA">
        <w:rPr>
          <w:sz w:val="28"/>
        </w:rPr>
        <w:t xml:space="preserve"> racionāla un tiesiska datu apmaiņa vienas sistēmas ietvaros;</w:t>
      </w:r>
    </w:p>
    <w:p w14:paraId="0EA675D9" w14:textId="77777777" w:rsidR="00A94675" w:rsidRPr="00290ADA" w:rsidRDefault="00A94675" w:rsidP="00062BA2">
      <w:pPr>
        <w:pStyle w:val="ListParagraph"/>
        <w:numPr>
          <w:ilvl w:val="0"/>
          <w:numId w:val="1"/>
        </w:numPr>
        <w:jc w:val="both"/>
        <w:rPr>
          <w:sz w:val="28"/>
        </w:rPr>
      </w:pPr>
      <w:r w:rsidRPr="00290ADA">
        <w:rPr>
          <w:sz w:val="28"/>
        </w:rPr>
        <w:t xml:space="preserve">projekts </w:t>
      </w:r>
      <w:r w:rsidR="006E27FB" w:rsidRPr="00290ADA">
        <w:rPr>
          <w:sz w:val="28"/>
        </w:rPr>
        <w:t>jār</w:t>
      </w:r>
      <w:r w:rsidRPr="00290ADA">
        <w:rPr>
          <w:sz w:val="28"/>
        </w:rPr>
        <w:t xml:space="preserve">ealizē uz vienotā valsts un pašvaldību pakalpojumu portāla </w:t>
      </w:r>
      <w:hyperlink r:id="rId8" w:history="1">
        <w:r w:rsidRPr="00290ADA">
          <w:rPr>
            <w:rStyle w:val="Hyperlink"/>
            <w:sz w:val="28"/>
            <w:u w:val="none"/>
          </w:rPr>
          <w:t>www.latvija.lv</w:t>
        </w:r>
      </w:hyperlink>
      <w:r w:rsidRPr="00290ADA">
        <w:rPr>
          <w:rStyle w:val="Hyperlink"/>
          <w:color w:val="auto"/>
          <w:sz w:val="28"/>
          <w:u w:val="none"/>
        </w:rPr>
        <w:t xml:space="preserve"> bāzes (izmantojot valsts informācijas sistēmu savienotāju (</w:t>
      </w:r>
      <w:r w:rsidR="00AA0812" w:rsidRPr="00290ADA">
        <w:rPr>
          <w:rStyle w:val="Hyperlink"/>
          <w:color w:val="auto"/>
          <w:sz w:val="28"/>
          <w:u w:val="none"/>
        </w:rPr>
        <w:t>turpmāk -</w:t>
      </w:r>
      <w:r w:rsidRPr="00290ADA">
        <w:rPr>
          <w:rStyle w:val="Hyperlink"/>
          <w:color w:val="auto"/>
          <w:sz w:val="28"/>
          <w:u w:val="none"/>
        </w:rPr>
        <w:t>VISS))</w:t>
      </w:r>
      <w:r w:rsidRPr="00290ADA">
        <w:rPr>
          <w:sz w:val="28"/>
        </w:rPr>
        <w:t>, tādējādi paplašinot attiecīgajā valsts izveidotajā portālā pieejamo pakalpojumu klāstu;</w:t>
      </w:r>
    </w:p>
    <w:p w14:paraId="2303B7BD" w14:textId="5009886A" w:rsidR="00A94675" w:rsidRPr="00290ADA" w:rsidRDefault="006E27FB" w:rsidP="00062BA2">
      <w:pPr>
        <w:pStyle w:val="ListParagraph"/>
        <w:numPr>
          <w:ilvl w:val="0"/>
          <w:numId w:val="1"/>
        </w:numPr>
        <w:jc w:val="both"/>
        <w:rPr>
          <w:sz w:val="28"/>
        </w:rPr>
      </w:pPr>
      <w:r w:rsidRPr="00290ADA">
        <w:rPr>
          <w:sz w:val="28"/>
        </w:rPr>
        <w:t>jāpie</w:t>
      </w:r>
      <w:r w:rsidR="00A94675" w:rsidRPr="00290ADA">
        <w:rPr>
          <w:sz w:val="28"/>
        </w:rPr>
        <w:t>mēro iepirkumu procedūras</w:t>
      </w:r>
      <w:r w:rsidR="003E733B" w:rsidRPr="00290ADA">
        <w:rPr>
          <w:sz w:val="28"/>
        </w:rPr>
        <w:t xml:space="preserve"> sistēmas izstrādei</w:t>
      </w:r>
      <w:r w:rsidR="00A94675" w:rsidRPr="00290ADA">
        <w:rPr>
          <w:sz w:val="28"/>
        </w:rPr>
        <w:t>, kurām saskaņā ar Publisko iepirkumu likumu ir jābūt, ja tiek izmantoti publiskie līdzekļi</w:t>
      </w:r>
      <w:r w:rsidR="00D67350" w:rsidRPr="00290ADA">
        <w:rPr>
          <w:sz w:val="28"/>
        </w:rPr>
        <w:t>;</w:t>
      </w:r>
    </w:p>
    <w:p w14:paraId="60AC8016" w14:textId="74B16014" w:rsidR="00844DBC" w:rsidRPr="00290ADA" w:rsidRDefault="00BB4060" w:rsidP="00062BA2">
      <w:pPr>
        <w:pStyle w:val="ListParagraph"/>
        <w:numPr>
          <w:ilvl w:val="0"/>
          <w:numId w:val="1"/>
        </w:numPr>
        <w:jc w:val="both"/>
        <w:rPr>
          <w:sz w:val="28"/>
        </w:rPr>
      </w:pPr>
      <w:r w:rsidRPr="00290ADA">
        <w:rPr>
          <w:sz w:val="28"/>
        </w:rPr>
        <w:lastRenderedPageBreak/>
        <w:t>j</w:t>
      </w:r>
      <w:r w:rsidR="008B0959" w:rsidRPr="00290ADA">
        <w:rPr>
          <w:sz w:val="28"/>
        </w:rPr>
        <w:t xml:space="preserve">ārisina ar </w:t>
      </w:r>
      <w:r w:rsidR="00844DBC" w:rsidRPr="00290ADA">
        <w:rPr>
          <w:sz w:val="28"/>
        </w:rPr>
        <w:t xml:space="preserve">pašvaldību administrēto atlaižu un elektronisko sistēmu </w:t>
      </w:r>
      <w:r w:rsidR="008B0959" w:rsidRPr="00290ADA">
        <w:rPr>
          <w:sz w:val="28"/>
        </w:rPr>
        <w:t xml:space="preserve">integrēšanu </w:t>
      </w:r>
      <w:r w:rsidR="00844DBC" w:rsidRPr="00290ADA">
        <w:rPr>
          <w:sz w:val="28"/>
        </w:rPr>
        <w:t>vienotajā sistēmā</w:t>
      </w:r>
      <w:r w:rsidR="008B0959" w:rsidRPr="00290ADA">
        <w:rPr>
          <w:sz w:val="28"/>
        </w:rPr>
        <w:t xml:space="preserve"> saistīt</w:t>
      </w:r>
      <w:r w:rsidR="00E325AC" w:rsidRPr="00290ADA">
        <w:rPr>
          <w:sz w:val="28"/>
        </w:rPr>
        <w:t>os</w:t>
      </w:r>
      <w:r w:rsidR="008B0959" w:rsidRPr="00290ADA">
        <w:rPr>
          <w:sz w:val="28"/>
        </w:rPr>
        <w:t xml:space="preserve"> fi</w:t>
      </w:r>
      <w:r w:rsidR="00E325AC" w:rsidRPr="00290ADA">
        <w:rPr>
          <w:sz w:val="28"/>
        </w:rPr>
        <w:t>n</w:t>
      </w:r>
      <w:r w:rsidR="008B0959" w:rsidRPr="00290ADA">
        <w:rPr>
          <w:sz w:val="28"/>
        </w:rPr>
        <w:t xml:space="preserve">ansējuma </w:t>
      </w:r>
      <w:r w:rsidR="00E325AC" w:rsidRPr="00290ADA">
        <w:rPr>
          <w:sz w:val="28"/>
        </w:rPr>
        <w:t>jautājumus</w:t>
      </w:r>
      <w:r w:rsidR="00BA3DEF" w:rsidRPr="00290ADA">
        <w:rPr>
          <w:sz w:val="28"/>
        </w:rPr>
        <w:t>.</w:t>
      </w:r>
    </w:p>
    <w:p w14:paraId="14496C03" w14:textId="77777777" w:rsidR="001D2C63" w:rsidRPr="00290ADA" w:rsidRDefault="001D2C63" w:rsidP="00940723">
      <w:pPr>
        <w:ind w:firstLine="720"/>
        <w:jc w:val="both"/>
        <w:rPr>
          <w:sz w:val="28"/>
        </w:rPr>
      </w:pPr>
    </w:p>
    <w:p w14:paraId="641BB671" w14:textId="77777777" w:rsidR="00A94675" w:rsidRPr="00290ADA" w:rsidRDefault="009B6F10" w:rsidP="009B6F10">
      <w:pPr>
        <w:ind w:firstLine="720"/>
        <w:jc w:val="both"/>
        <w:rPr>
          <w:b/>
          <w:sz w:val="28"/>
        </w:rPr>
      </w:pPr>
      <w:r w:rsidRPr="00290ADA">
        <w:rPr>
          <w:b/>
          <w:sz w:val="28"/>
        </w:rPr>
        <w:t>III</w:t>
      </w:r>
      <w:r w:rsidR="00430A17" w:rsidRPr="00290ADA">
        <w:rPr>
          <w:b/>
          <w:sz w:val="28"/>
        </w:rPr>
        <w:t>. Risinājuma modelis</w:t>
      </w:r>
    </w:p>
    <w:p w14:paraId="16330A1C" w14:textId="77777777" w:rsidR="00A94675" w:rsidRPr="00290ADA" w:rsidRDefault="00A94675" w:rsidP="00940723">
      <w:pPr>
        <w:ind w:firstLine="720"/>
        <w:jc w:val="both"/>
        <w:rPr>
          <w:sz w:val="28"/>
        </w:rPr>
      </w:pPr>
    </w:p>
    <w:p w14:paraId="3F178DB8" w14:textId="77777777" w:rsidR="00430A17" w:rsidRPr="00290ADA" w:rsidRDefault="00430A17" w:rsidP="009B6F10">
      <w:pPr>
        <w:ind w:firstLine="720"/>
        <w:jc w:val="both"/>
        <w:rPr>
          <w:sz w:val="28"/>
        </w:rPr>
      </w:pPr>
      <w:r w:rsidRPr="00290ADA">
        <w:rPr>
          <w:sz w:val="28"/>
        </w:rPr>
        <w:t xml:space="preserve">Sistēmas ieviešanas darba grupas ietvaros ir sagatavots ieviešamā risinājuma </w:t>
      </w:r>
      <w:r w:rsidR="009B6F10" w:rsidRPr="00290ADA">
        <w:rPr>
          <w:sz w:val="28"/>
        </w:rPr>
        <w:t xml:space="preserve">modeļa </w:t>
      </w:r>
      <w:r w:rsidRPr="00290ADA">
        <w:rPr>
          <w:sz w:val="28"/>
        </w:rPr>
        <w:t xml:space="preserve">projekts, kuru uzraudzības darba grupa konceptuāli ir atbalstījusi. Pašlaik izstrādātā risinājuma </w:t>
      </w:r>
      <w:r w:rsidR="009B6F10" w:rsidRPr="00290ADA">
        <w:rPr>
          <w:sz w:val="28"/>
        </w:rPr>
        <w:t>mode</w:t>
      </w:r>
      <w:r w:rsidR="00243CED" w:rsidRPr="00290ADA">
        <w:rPr>
          <w:sz w:val="28"/>
        </w:rPr>
        <w:t>lis</w:t>
      </w:r>
      <w:r w:rsidR="009B6F10" w:rsidRPr="00290ADA">
        <w:rPr>
          <w:sz w:val="28"/>
        </w:rPr>
        <w:t xml:space="preserve"> </w:t>
      </w:r>
      <w:r w:rsidRPr="00290ADA">
        <w:rPr>
          <w:sz w:val="28"/>
        </w:rPr>
        <w:t>paredz izveidot sistēmu, kas uz maksājumu karšu apstrādes infrastruktūras pamata spētu nodrošināt personām</w:t>
      </w:r>
      <w:r w:rsidR="005F5C8B" w:rsidRPr="00290ADA">
        <w:rPr>
          <w:sz w:val="28"/>
        </w:rPr>
        <w:t>, kuras tiesīgas saņemt braukšanas maksas atvieglojumus</w:t>
      </w:r>
      <w:r w:rsidR="00134EFD" w:rsidRPr="00290ADA">
        <w:rPr>
          <w:sz w:val="28"/>
        </w:rPr>
        <w:t>,</w:t>
      </w:r>
      <w:r w:rsidRPr="00290ADA">
        <w:rPr>
          <w:sz w:val="28"/>
        </w:rPr>
        <w:t xml:space="preserve"> paredzēto bezkontakta maksājumu karšu un eID karšu datu apstrādi kompensāciju aprēķināšanai. Šobrīd tiek turpināts darbs jau pie konkrētām braukšanas maksas atvieglojumu saņēmēju identifikācijas un veikto braucienu uzskaites sistēmas ieviešanas detaļām, kā arī norit sistēmas izveidošanai un darbībai nepieciešamo izmaksu precizēšana.</w:t>
      </w:r>
    </w:p>
    <w:p w14:paraId="05A49281" w14:textId="1AB58316" w:rsidR="00430A17" w:rsidRPr="00290ADA" w:rsidRDefault="00430A17" w:rsidP="009B6F10">
      <w:pPr>
        <w:ind w:firstLine="720"/>
        <w:jc w:val="both"/>
        <w:rPr>
          <w:sz w:val="28"/>
        </w:rPr>
      </w:pPr>
      <w:r w:rsidRPr="00290ADA">
        <w:rPr>
          <w:sz w:val="28"/>
        </w:rPr>
        <w:t>Risinājums (skatīt shēm</w:t>
      </w:r>
      <w:r w:rsidR="00DA38A5" w:rsidRPr="00290ADA">
        <w:rPr>
          <w:sz w:val="28"/>
        </w:rPr>
        <w:t>as</w:t>
      </w:r>
      <w:r w:rsidRPr="00290ADA">
        <w:rPr>
          <w:sz w:val="28"/>
        </w:rPr>
        <w:t xml:space="preserve"> Nr.1</w:t>
      </w:r>
      <w:r w:rsidR="00E325AC" w:rsidRPr="00290ADA">
        <w:rPr>
          <w:sz w:val="28"/>
        </w:rPr>
        <w:t>,</w:t>
      </w:r>
      <w:r w:rsidR="009B6F10" w:rsidRPr="00290ADA">
        <w:rPr>
          <w:sz w:val="28"/>
        </w:rPr>
        <w:t xml:space="preserve"> Nr.2</w:t>
      </w:r>
      <w:r w:rsidR="00E325AC" w:rsidRPr="00290ADA">
        <w:rPr>
          <w:sz w:val="28"/>
        </w:rPr>
        <w:t xml:space="preserve"> un Nr.3</w:t>
      </w:r>
      <w:r w:rsidRPr="00290ADA">
        <w:rPr>
          <w:sz w:val="28"/>
        </w:rPr>
        <w:t>) paredz izveidot braukšanas maksas atvieglojumu saņēmēju uzska</w:t>
      </w:r>
      <w:r w:rsidR="00B50235" w:rsidRPr="00290ADA">
        <w:rPr>
          <w:sz w:val="28"/>
        </w:rPr>
        <w:t>i</w:t>
      </w:r>
      <w:r w:rsidRPr="00290ADA">
        <w:rPr>
          <w:sz w:val="28"/>
        </w:rPr>
        <w:t xml:space="preserve">tes sistēmu, </w:t>
      </w:r>
      <w:r w:rsidR="00243CED" w:rsidRPr="00290ADA">
        <w:rPr>
          <w:sz w:val="28"/>
        </w:rPr>
        <w:t xml:space="preserve">kurā uz </w:t>
      </w:r>
      <w:r w:rsidRPr="00290ADA">
        <w:rPr>
          <w:sz w:val="28"/>
        </w:rPr>
        <w:t>savstarpēji noslēgtu līgumu nosacījumiem darbotos procesā iesaistītās nepieciešamās valsts institūcijas, infrastruktūras nodrošinātāji (</w:t>
      </w:r>
      <w:r w:rsidR="00243CED" w:rsidRPr="00290ADA">
        <w:rPr>
          <w:sz w:val="28"/>
        </w:rPr>
        <w:t>norēķinu iestādes</w:t>
      </w:r>
      <w:r w:rsidRPr="00290ADA">
        <w:rPr>
          <w:sz w:val="28"/>
        </w:rPr>
        <w:t>, POS terminālu, kases aparātu uzturēšanas un citi nepieciešamie komercuzņēmumi), pārvadātāji, kā arī klienti – personas, kurām pienākas braukšanas maksas atvieglojumi.</w:t>
      </w:r>
    </w:p>
    <w:p w14:paraId="15951D5B" w14:textId="3D3087E7" w:rsidR="00430A17" w:rsidRPr="00290ADA" w:rsidRDefault="00EF378E" w:rsidP="009B6F10">
      <w:pPr>
        <w:ind w:firstLine="720"/>
        <w:jc w:val="both"/>
        <w:rPr>
          <w:sz w:val="28"/>
        </w:rPr>
      </w:pPr>
      <w:r w:rsidRPr="00290ADA">
        <w:rPr>
          <w:sz w:val="28"/>
        </w:rPr>
        <w:t>Modelī paredzēts</w:t>
      </w:r>
      <w:r w:rsidR="00430A17" w:rsidRPr="00290ADA">
        <w:rPr>
          <w:sz w:val="28"/>
        </w:rPr>
        <w:t xml:space="preserve"> izveidot valsts informācijas sistēmu  </w:t>
      </w:r>
      <w:r w:rsidR="00A320AC" w:rsidRPr="00290ADA">
        <w:rPr>
          <w:sz w:val="28"/>
        </w:rPr>
        <w:t xml:space="preserve">(VIS) </w:t>
      </w:r>
      <w:r w:rsidR="00430A17" w:rsidRPr="00290ADA">
        <w:rPr>
          <w:sz w:val="28"/>
        </w:rPr>
        <w:t xml:space="preserve">– </w:t>
      </w:r>
      <w:r w:rsidR="004A33BD" w:rsidRPr="00290ADA">
        <w:rPr>
          <w:sz w:val="28"/>
        </w:rPr>
        <w:t xml:space="preserve">braukšanas maksas atvieglojumu saņēmēju uzskaites </w:t>
      </w:r>
      <w:r w:rsidR="00A320AC" w:rsidRPr="00290ADA">
        <w:rPr>
          <w:sz w:val="28"/>
        </w:rPr>
        <w:t xml:space="preserve">sistēmu </w:t>
      </w:r>
      <w:r w:rsidR="004A33BD" w:rsidRPr="00290ADA">
        <w:rPr>
          <w:sz w:val="28"/>
        </w:rPr>
        <w:t>(BMASUS)</w:t>
      </w:r>
      <w:r w:rsidR="00430A17" w:rsidRPr="00290ADA">
        <w:rPr>
          <w:sz w:val="28"/>
        </w:rPr>
        <w:t xml:space="preserve">, kuras uzturētājs </w:t>
      </w:r>
      <w:r w:rsidR="00A320AC" w:rsidRPr="00290ADA">
        <w:rPr>
          <w:sz w:val="28"/>
        </w:rPr>
        <w:t>būs</w:t>
      </w:r>
      <w:r w:rsidR="00430A17" w:rsidRPr="00290ADA">
        <w:rPr>
          <w:sz w:val="28"/>
        </w:rPr>
        <w:t xml:space="preserve"> Autotransporta direkcija. Šīs VIS sastāvā ietilps:</w:t>
      </w:r>
    </w:p>
    <w:p w14:paraId="75AA2BF6" w14:textId="77777777" w:rsidR="00600DD1" w:rsidRPr="00290ADA" w:rsidRDefault="00600DD1" w:rsidP="00600DD1">
      <w:pPr>
        <w:ind w:firstLine="720"/>
        <w:jc w:val="both"/>
        <w:rPr>
          <w:sz w:val="28"/>
        </w:rPr>
      </w:pPr>
      <w:r w:rsidRPr="00290ADA">
        <w:rPr>
          <w:sz w:val="28"/>
        </w:rPr>
        <w:t>1. ATD izveidota braukšanas maksas atvieglojumu saņēmēju uzskaites sistēma (A1 sistēmas shēmās), kas konceptuāli:</w:t>
      </w:r>
    </w:p>
    <w:p w14:paraId="1C65783A" w14:textId="67069A95" w:rsidR="00600DD1" w:rsidRPr="00290ADA" w:rsidRDefault="00600DD1" w:rsidP="00600DD1">
      <w:pPr>
        <w:ind w:firstLine="720"/>
        <w:jc w:val="both"/>
        <w:rPr>
          <w:sz w:val="28"/>
        </w:rPr>
      </w:pPr>
      <w:r w:rsidRPr="00290ADA">
        <w:rPr>
          <w:sz w:val="28"/>
        </w:rPr>
        <w:t>-integrēsies ar Valsts reģionālās attīstības aģentūras izstrādāto un uzturēto valsts informācijas sistēmu savietotāja tiešsaistes integrāciju (VISS) vai datu izplatīšanas un savākšanas kanālu (DIT), lai iegūtu aktuālo informāciju no personas datu turētājiem par braukšanas maksas atvieglojumu saņēmējiem. Integrācijai datu devēji var izmantot abus risinājumus, atkarībā no tā, kurš risinājums ir ekonomiski izdevīgākais un funkcionāli piemērotākais;</w:t>
      </w:r>
    </w:p>
    <w:p w14:paraId="4EF19D1B" w14:textId="448AD40A" w:rsidR="00430A17" w:rsidRPr="00290ADA" w:rsidRDefault="00430A17" w:rsidP="009B6F10">
      <w:pPr>
        <w:ind w:firstLine="720"/>
        <w:jc w:val="both"/>
        <w:rPr>
          <w:sz w:val="28"/>
        </w:rPr>
      </w:pPr>
      <w:r w:rsidRPr="00290ADA">
        <w:rPr>
          <w:sz w:val="28"/>
        </w:rPr>
        <w:t xml:space="preserve">- uzturēs </w:t>
      </w:r>
      <w:r w:rsidR="005F5C8B" w:rsidRPr="00290ADA">
        <w:rPr>
          <w:sz w:val="28"/>
        </w:rPr>
        <w:t>aktuālo informāciju par braukšanas maksas atvieglojumu saņēmējiem</w:t>
      </w:r>
      <w:r w:rsidR="00BB4060" w:rsidRPr="00290ADA">
        <w:rPr>
          <w:sz w:val="28"/>
        </w:rPr>
        <w:t xml:space="preserve"> un kompensācijas nosacījumiem</w:t>
      </w:r>
      <w:r w:rsidRPr="00290ADA">
        <w:rPr>
          <w:sz w:val="28"/>
        </w:rPr>
        <w:t>;</w:t>
      </w:r>
    </w:p>
    <w:p w14:paraId="2624F3F8" w14:textId="77777777" w:rsidR="00430A17" w:rsidRPr="00290ADA" w:rsidRDefault="00430A17" w:rsidP="009B6F10">
      <w:pPr>
        <w:ind w:firstLine="720"/>
        <w:jc w:val="both"/>
        <w:rPr>
          <w:sz w:val="28"/>
        </w:rPr>
      </w:pPr>
      <w:r w:rsidRPr="00290ADA">
        <w:rPr>
          <w:sz w:val="28"/>
        </w:rPr>
        <w:t>- nodrošinās person</w:t>
      </w:r>
      <w:r w:rsidR="00A320AC" w:rsidRPr="00290ADA">
        <w:rPr>
          <w:sz w:val="28"/>
        </w:rPr>
        <w:t>as</w:t>
      </w:r>
      <w:r w:rsidRPr="00290ADA">
        <w:rPr>
          <w:sz w:val="28"/>
        </w:rPr>
        <w:t xml:space="preserve"> datu informācijas šifrēšanu nodošanai komercstruktūrām;</w:t>
      </w:r>
    </w:p>
    <w:p w14:paraId="72B03ECB" w14:textId="77777777" w:rsidR="00430A17" w:rsidRPr="00290ADA" w:rsidRDefault="00430A17" w:rsidP="009B6F10">
      <w:pPr>
        <w:ind w:firstLine="720"/>
        <w:jc w:val="both"/>
        <w:rPr>
          <w:sz w:val="28"/>
        </w:rPr>
      </w:pPr>
      <w:r w:rsidRPr="00290ADA">
        <w:rPr>
          <w:sz w:val="28"/>
        </w:rPr>
        <w:t>- realizēs valsts budžeta līdzekļu likumīgas izmantošanas kontroli;</w:t>
      </w:r>
    </w:p>
    <w:p w14:paraId="070C266B" w14:textId="64FC78B5" w:rsidR="0074525F" w:rsidRPr="00290ADA" w:rsidRDefault="00430A17" w:rsidP="009B6F10">
      <w:pPr>
        <w:ind w:firstLine="720"/>
        <w:jc w:val="both"/>
        <w:rPr>
          <w:sz w:val="28"/>
        </w:rPr>
      </w:pPr>
      <w:r w:rsidRPr="00290ADA">
        <w:rPr>
          <w:sz w:val="28"/>
        </w:rPr>
        <w:t xml:space="preserve">- nodrošinās datu apmaiņu ar e-pakalpojumu infrastruktūru </w:t>
      </w:r>
      <w:r w:rsidR="00A320AC" w:rsidRPr="00290ADA">
        <w:rPr>
          <w:sz w:val="28"/>
        </w:rPr>
        <w:t xml:space="preserve">valsts un pašvaldību pakalpojumu portāla </w:t>
      </w:r>
      <w:hyperlink r:id="rId9" w:history="1">
        <w:r w:rsidR="00A320AC" w:rsidRPr="00290ADA">
          <w:rPr>
            <w:rStyle w:val="Hyperlink"/>
            <w:sz w:val="28"/>
            <w:u w:val="none"/>
          </w:rPr>
          <w:t>www.latvija.lv</w:t>
        </w:r>
      </w:hyperlink>
      <w:r w:rsidRPr="00290ADA">
        <w:rPr>
          <w:sz w:val="28"/>
        </w:rPr>
        <w:t xml:space="preserve"> (B sistēmas shēmās); </w:t>
      </w:r>
    </w:p>
    <w:p w14:paraId="5453D33D" w14:textId="7067ABD9" w:rsidR="00430A17" w:rsidRPr="00290ADA" w:rsidRDefault="00430A17" w:rsidP="009B6F10">
      <w:pPr>
        <w:ind w:firstLine="720"/>
        <w:jc w:val="both"/>
        <w:rPr>
          <w:sz w:val="28"/>
        </w:rPr>
      </w:pPr>
      <w:r w:rsidRPr="00290ADA">
        <w:rPr>
          <w:sz w:val="28"/>
        </w:rPr>
        <w:t>2. A</w:t>
      </w:r>
      <w:r w:rsidR="00845213" w:rsidRPr="00290ADA">
        <w:rPr>
          <w:sz w:val="28"/>
        </w:rPr>
        <w:t>TD</w:t>
      </w:r>
      <w:r w:rsidRPr="00290ADA">
        <w:rPr>
          <w:sz w:val="28"/>
        </w:rPr>
        <w:t xml:space="preserve"> izveidota kompensāciju aprēķināšanas sistēma (A2 sistēmas shēmās), kas tiks realizēta iepirkuma rezultātā, ārpakalpojumu veidā piesaistot maksājumu karšu datu apstrādes jautājumos kompetentu un sertificētu uzņēmumu. Šī sistēmas daļa konceptuāli:</w:t>
      </w:r>
    </w:p>
    <w:p w14:paraId="2EDBA97F" w14:textId="77777777" w:rsidR="00430A17" w:rsidRPr="00290ADA" w:rsidRDefault="00430A17" w:rsidP="009B6F10">
      <w:pPr>
        <w:ind w:firstLine="720"/>
        <w:jc w:val="both"/>
        <w:rPr>
          <w:sz w:val="28"/>
        </w:rPr>
      </w:pPr>
      <w:r w:rsidRPr="00290ADA">
        <w:rPr>
          <w:sz w:val="28"/>
        </w:rPr>
        <w:lastRenderedPageBreak/>
        <w:t>- noteiks un aprēķinās katrai personai paredzētā braukšanas maksas atvieglojuma apmēru</w:t>
      </w:r>
      <w:r w:rsidR="005F5C8B" w:rsidRPr="00290ADA">
        <w:rPr>
          <w:sz w:val="28"/>
        </w:rPr>
        <w:t xml:space="preserve"> un</w:t>
      </w:r>
      <w:r w:rsidRPr="00290ADA">
        <w:rPr>
          <w:sz w:val="28"/>
        </w:rPr>
        <w:t xml:space="preserve"> prioritāti, sekos statusa derīguma termiņam un personas aktuālajai kartei;</w:t>
      </w:r>
    </w:p>
    <w:p w14:paraId="3C023AEA" w14:textId="77777777" w:rsidR="00430A17" w:rsidRPr="00290ADA" w:rsidRDefault="00430A17" w:rsidP="009B6F10">
      <w:pPr>
        <w:ind w:firstLine="720"/>
        <w:jc w:val="both"/>
        <w:rPr>
          <w:sz w:val="28"/>
        </w:rPr>
      </w:pPr>
      <w:r w:rsidRPr="00290ADA">
        <w:rPr>
          <w:sz w:val="28"/>
        </w:rPr>
        <w:t>- nodrošinās braucienu datu apstrādi un kompensāciju aprēķinu;</w:t>
      </w:r>
    </w:p>
    <w:p w14:paraId="3C9AEB50" w14:textId="71ED07C0" w:rsidR="00430A17" w:rsidRPr="00290ADA" w:rsidRDefault="00430A17" w:rsidP="009B6F10">
      <w:pPr>
        <w:ind w:firstLine="720"/>
        <w:jc w:val="both"/>
        <w:rPr>
          <w:sz w:val="28"/>
        </w:rPr>
      </w:pPr>
      <w:r w:rsidRPr="00290ADA">
        <w:rPr>
          <w:sz w:val="28"/>
        </w:rPr>
        <w:t>-</w:t>
      </w:r>
      <w:r w:rsidR="00F249A3" w:rsidRPr="00290ADA">
        <w:rPr>
          <w:sz w:val="28"/>
        </w:rPr>
        <w:t xml:space="preserve"> </w:t>
      </w:r>
      <w:r w:rsidRPr="00290ADA">
        <w:rPr>
          <w:sz w:val="28"/>
        </w:rPr>
        <w:t>veiks spēkā esošo karšu (</w:t>
      </w:r>
      <w:r w:rsidR="00F11727" w:rsidRPr="00290ADA">
        <w:rPr>
          <w:sz w:val="28"/>
        </w:rPr>
        <w:t>maksājumu karšu</w:t>
      </w:r>
      <w:r w:rsidRPr="00290ADA">
        <w:rPr>
          <w:sz w:val="28"/>
        </w:rPr>
        <w:t xml:space="preserve"> un eID) šifrētu datu nodošanu POS terminā</w:t>
      </w:r>
      <w:r w:rsidR="00134EFD" w:rsidRPr="00290ADA">
        <w:rPr>
          <w:sz w:val="28"/>
        </w:rPr>
        <w:t>ļ</w:t>
      </w:r>
      <w:r w:rsidRPr="00290ADA">
        <w:rPr>
          <w:sz w:val="28"/>
        </w:rPr>
        <w:t>u apkalpojošām kompānijām (D sistēmas shēmās), kas savukārt nodrošinās aktuālo karšu datu nodošanu tiešsaistes veidā uz pārvadātāju transportlīdzekļos esošajiem tehniskajiem līdzekļiem (E sistēmas shēmās);</w:t>
      </w:r>
      <w:r w:rsidR="004F3EEF" w:rsidRPr="00290ADA">
        <w:rPr>
          <w:sz w:val="28"/>
        </w:rPr>
        <w:t xml:space="preserve">  </w:t>
      </w:r>
    </w:p>
    <w:p w14:paraId="1E4240C5" w14:textId="77777777" w:rsidR="00430A17" w:rsidRPr="00290ADA" w:rsidRDefault="00430A17" w:rsidP="009B6F10">
      <w:pPr>
        <w:ind w:firstLine="720"/>
        <w:jc w:val="both"/>
        <w:rPr>
          <w:sz w:val="28"/>
        </w:rPr>
      </w:pPr>
      <w:r w:rsidRPr="00290ADA">
        <w:rPr>
          <w:sz w:val="28"/>
        </w:rPr>
        <w:t>-</w:t>
      </w:r>
      <w:r w:rsidR="00F249A3" w:rsidRPr="00290ADA">
        <w:rPr>
          <w:sz w:val="28"/>
        </w:rPr>
        <w:t xml:space="preserve"> </w:t>
      </w:r>
      <w:r w:rsidRPr="00290ADA">
        <w:rPr>
          <w:sz w:val="28"/>
        </w:rPr>
        <w:t>veiks visu transporta līdzeklī ar elektroniskajiem maksāšanas līdzekļiem apmaksāto/identificēto darījumu datu saņemšanu, apstrādi un nodošanu apstrādei starptautisko maksājumu sistēmā gadījumos, kad veikti bezskaidras naudas maksājumi par braucieniem.</w:t>
      </w:r>
    </w:p>
    <w:p w14:paraId="6EBB7DD6" w14:textId="690E5F89" w:rsidR="00430A17" w:rsidRPr="00290ADA" w:rsidRDefault="005F5C8B" w:rsidP="009B6F10">
      <w:pPr>
        <w:ind w:firstLine="720"/>
        <w:jc w:val="both"/>
        <w:rPr>
          <w:sz w:val="28"/>
        </w:rPr>
      </w:pPr>
      <w:r w:rsidRPr="00290ADA">
        <w:rPr>
          <w:sz w:val="28"/>
        </w:rPr>
        <w:t>Braukšanas maksas atvieglojumu saņēmējam</w:t>
      </w:r>
      <w:r w:rsidR="00430A17" w:rsidRPr="00290ADA">
        <w:rPr>
          <w:sz w:val="28"/>
        </w:rPr>
        <w:t>, lai izmantotu sistēmu, konceptuāli paredzēts veikt šādas darbības:</w:t>
      </w:r>
    </w:p>
    <w:p w14:paraId="29D76465" w14:textId="326A5767" w:rsidR="00430A17" w:rsidRPr="00290ADA" w:rsidRDefault="005F5C8B" w:rsidP="009B6F10">
      <w:pPr>
        <w:jc w:val="both"/>
        <w:rPr>
          <w:sz w:val="28"/>
        </w:rPr>
      </w:pPr>
      <w:r w:rsidRPr="00290ADA">
        <w:rPr>
          <w:sz w:val="28"/>
        </w:rPr>
        <w:tab/>
        <w:t>1. i</w:t>
      </w:r>
      <w:r w:rsidR="00430A17" w:rsidRPr="00290ADA">
        <w:rPr>
          <w:sz w:val="28"/>
        </w:rPr>
        <w:t>zvēlēties sev ērtāko līdzekli, kuru izmantot identifikācijai (</w:t>
      </w:r>
      <w:r w:rsidR="00871DD7" w:rsidRPr="00290ADA">
        <w:rPr>
          <w:sz w:val="28"/>
        </w:rPr>
        <w:t xml:space="preserve">norēķinu iestādes </w:t>
      </w:r>
      <w:r w:rsidR="00430A17" w:rsidRPr="00290ADA">
        <w:rPr>
          <w:sz w:val="28"/>
        </w:rPr>
        <w:t xml:space="preserve">bezkontakta </w:t>
      </w:r>
      <w:r w:rsidR="00871DD7" w:rsidRPr="00290ADA">
        <w:rPr>
          <w:sz w:val="28"/>
        </w:rPr>
        <w:t xml:space="preserve">maksājumu </w:t>
      </w:r>
      <w:r w:rsidR="00430A17" w:rsidRPr="00290ADA">
        <w:rPr>
          <w:sz w:val="28"/>
        </w:rPr>
        <w:t>karte vai eID karte) transportlīdzeklī</w:t>
      </w:r>
      <w:r w:rsidR="00845213" w:rsidRPr="00290ADA">
        <w:rPr>
          <w:sz w:val="28"/>
        </w:rPr>
        <w:t>,</w:t>
      </w:r>
      <w:r w:rsidR="00430A17" w:rsidRPr="00290ADA">
        <w:rPr>
          <w:sz w:val="28"/>
        </w:rPr>
        <w:t xml:space="preserve"> un saņemt šo līdzekli  izvēlētajā </w:t>
      </w:r>
      <w:r w:rsidR="00871DD7" w:rsidRPr="00290ADA">
        <w:rPr>
          <w:sz w:val="28"/>
        </w:rPr>
        <w:t xml:space="preserve">norēķinu iestādē </w:t>
      </w:r>
      <w:r w:rsidR="00430A17" w:rsidRPr="00290ADA">
        <w:rPr>
          <w:sz w:val="28"/>
        </w:rPr>
        <w:t xml:space="preserve">vai PMLP </w:t>
      </w:r>
      <w:r w:rsidR="00B74024">
        <w:rPr>
          <w:sz w:val="28"/>
        </w:rPr>
        <w:t>teritoriālajā nodaļā</w:t>
      </w:r>
      <w:r w:rsidR="00430A17" w:rsidRPr="00290ADA">
        <w:rPr>
          <w:sz w:val="28"/>
        </w:rPr>
        <w:t xml:space="preserve"> (1</w:t>
      </w:r>
      <w:r w:rsidRPr="00290ADA">
        <w:rPr>
          <w:sz w:val="28"/>
        </w:rPr>
        <w:t>; 2a un 2b sistēmas shēmā Nr.1);</w:t>
      </w:r>
    </w:p>
    <w:p w14:paraId="47332EAA" w14:textId="60D9489D" w:rsidR="00430A17" w:rsidRPr="00290ADA" w:rsidRDefault="005F5C8B" w:rsidP="009B6F10">
      <w:pPr>
        <w:jc w:val="both"/>
        <w:rPr>
          <w:sz w:val="28"/>
        </w:rPr>
      </w:pPr>
      <w:r w:rsidRPr="00290ADA">
        <w:rPr>
          <w:sz w:val="28"/>
        </w:rPr>
        <w:tab/>
        <w:t>2. s</w:t>
      </w:r>
      <w:r w:rsidR="00430A17" w:rsidRPr="00290ADA">
        <w:rPr>
          <w:sz w:val="28"/>
        </w:rPr>
        <w:t xml:space="preserve">aņemto </w:t>
      </w:r>
      <w:r w:rsidR="00845213" w:rsidRPr="00290ADA">
        <w:rPr>
          <w:sz w:val="28"/>
        </w:rPr>
        <w:t xml:space="preserve">identifikācijas </w:t>
      </w:r>
      <w:r w:rsidR="00430A17" w:rsidRPr="00290ADA">
        <w:rPr>
          <w:sz w:val="28"/>
        </w:rPr>
        <w:t xml:space="preserve">līdzekli, izmantojot e-pakalpojumu </w:t>
      </w:r>
      <w:r w:rsidR="00A320AC" w:rsidRPr="00290ADA">
        <w:rPr>
          <w:sz w:val="28"/>
        </w:rPr>
        <w:t>valsts un pašvaldību pakalpojumu portāl</w:t>
      </w:r>
      <w:r w:rsidR="00B5343A" w:rsidRPr="00290ADA">
        <w:rPr>
          <w:sz w:val="28"/>
        </w:rPr>
        <w:t>ā</w:t>
      </w:r>
      <w:r w:rsidR="00A320AC" w:rsidRPr="00290ADA">
        <w:rPr>
          <w:sz w:val="28"/>
        </w:rPr>
        <w:t xml:space="preserve"> </w:t>
      </w:r>
      <w:hyperlink r:id="rId10" w:history="1">
        <w:r w:rsidR="00A320AC" w:rsidRPr="00290ADA">
          <w:rPr>
            <w:rStyle w:val="Hyperlink"/>
            <w:sz w:val="28"/>
            <w:u w:val="none"/>
          </w:rPr>
          <w:t>www.latvija.lv</w:t>
        </w:r>
      </w:hyperlink>
      <w:r w:rsidR="00430A17" w:rsidRPr="00290ADA">
        <w:rPr>
          <w:sz w:val="28"/>
        </w:rPr>
        <w:t xml:space="preserve"> reģistrēt sabiedriskā transporta braukšanas maksas atvieglojumu saņe</w:t>
      </w:r>
      <w:r w:rsidRPr="00290ADA">
        <w:rPr>
          <w:sz w:val="28"/>
        </w:rPr>
        <w:t>mšanai (3 sistēmas shēmā Nr.1);</w:t>
      </w:r>
    </w:p>
    <w:p w14:paraId="1191FD89" w14:textId="337B9DA7" w:rsidR="00430A17" w:rsidRPr="00290ADA" w:rsidRDefault="005F5C8B" w:rsidP="009B6F10">
      <w:pPr>
        <w:jc w:val="both"/>
        <w:rPr>
          <w:sz w:val="28"/>
        </w:rPr>
      </w:pPr>
      <w:r w:rsidRPr="00290ADA">
        <w:rPr>
          <w:sz w:val="28"/>
        </w:rPr>
        <w:tab/>
        <w:t>3. i</w:t>
      </w:r>
      <w:r w:rsidR="00430A17" w:rsidRPr="00290ADA">
        <w:rPr>
          <w:sz w:val="28"/>
        </w:rPr>
        <w:t xml:space="preserve">zmantot </w:t>
      </w:r>
      <w:r w:rsidR="00475DA3" w:rsidRPr="00290ADA">
        <w:rPr>
          <w:sz w:val="28"/>
        </w:rPr>
        <w:t>valsts u</w:t>
      </w:r>
      <w:r w:rsidR="00657D83" w:rsidRPr="00290ADA">
        <w:rPr>
          <w:sz w:val="28"/>
        </w:rPr>
        <w:t>n pašvaldību pakalpojumu portālā</w:t>
      </w:r>
      <w:r w:rsidR="00475DA3" w:rsidRPr="00290ADA">
        <w:rPr>
          <w:sz w:val="28"/>
        </w:rPr>
        <w:t xml:space="preserve"> </w:t>
      </w:r>
      <w:hyperlink r:id="rId11" w:history="1">
        <w:r w:rsidR="00475DA3" w:rsidRPr="00290ADA">
          <w:rPr>
            <w:rStyle w:val="Hyperlink"/>
            <w:sz w:val="28"/>
            <w:u w:val="none"/>
          </w:rPr>
          <w:t>www.latvija.lv</w:t>
        </w:r>
      </w:hyperlink>
      <w:r w:rsidR="00475DA3" w:rsidRPr="00290ADA">
        <w:rPr>
          <w:sz w:val="28"/>
        </w:rPr>
        <w:t xml:space="preserve"> </w:t>
      </w:r>
      <w:r w:rsidR="00430A17" w:rsidRPr="00290ADA">
        <w:rPr>
          <w:sz w:val="28"/>
        </w:rPr>
        <w:t>reģistrēto līdzekli biļetes iegāde</w:t>
      </w:r>
      <w:r w:rsidR="00B5343A" w:rsidRPr="00290ADA">
        <w:rPr>
          <w:sz w:val="28"/>
        </w:rPr>
        <w:t>i</w:t>
      </w:r>
      <w:r w:rsidR="00430A17" w:rsidRPr="00290ADA">
        <w:rPr>
          <w:sz w:val="28"/>
        </w:rPr>
        <w:t xml:space="preserve"> sabiedriskajā transportlīdzeklī (4 un 5 sistēmas shēmā Nr.1). </w:t>
      </w:r>
    </w:p>
    <w:p w14:paraId="28B83914" w14:textId="77777777" w:rsidR="00677D8C" w:rsidRPr="00290ADA" w:rsidRDefault="00430A17" w:rsidP="00475DA3">
      <w:pPr>
        <w:jc w:val="both"/>
        <w:rPr>
          <w:sz w:val="28"/>
        </w:rPr>
      </w:pPr>
      <w:r w:rsidRPr="00290ADA">
        <w:rPr>
          <w:sz w:val="28"/>
        </w:rPr>
        <w:tab/>
      </w:r>
      <w:r w:rsidR="008A564B" w:rsidRPr="00290ADA">
        <w:rPr>
          <w:sz w:val="28"/>
        </w:rPr>
        <w:t>Darba grupā</w:t>
      </w:r>
      <w:r w:rsidR="00677D8C" w:rsidRPr="00290ADA">
        <w:rPr>
          <w:sz w:val="28"/>
        </w:rPr>
        <w:t xml:space="preserve"> tiek turpināts darbs pie konkrētām braukšanas maksas atvieglojumu saņēmēju identifikācijas un veikto braucienu uzskaites sistēmas ieviešanas detaļām.</w:t>
      </w:r>
    </w:p>
    <w:p w14:paraId="3E72729B" w14:textId="3EA1E190" w:rsidR="00677D8C" w:rsidRPr="00290ADA" w:rsidRDefault="00677D8C" w:rsidP="00677D8C">
      <w:pPr>
        <w:ind w:firstLine="720"/>
        <w:jc w:val="both"/>
        <w:rPr>
          <w:rFonts w:eastAsia="Times New Roman"/>
          <w:color w:val="000000"/>
          <w:sz w:val="28"/>
          <w:lang w:eastAsia="lv-LV"/>
        </w:rPr>
      </w:pPr>
      <w:r w:rsidRPr="00290ADA">
        <w:rPr>
          <w:rFonts w:eastAsia="Times New Roman"/>
          <w:color w:val="000000"/>
          <w:sz w:val="28"/>
          <w:lang w:eastAsia="lv-LV"/>
        </w:rPr>
        <w:t xml:space="preserve">Ieviešot sistēmu, </w:t>
      </w:r>
      <w:r w:rsidR="0037273A" w:rsidRPr="00290ADA">
        <w:rPr>
          <w:rFonts w:eastAsia="Times New Roman"/>
          <w:color w:val="000000"/>
          <w:sz w:val="28"/>
          <w:lang w:eastAsia="lv-LV"/>
        </w:rPr>
        <w:t xml:space="preserve">saskaņā ar kuru </w:t>
      </w:r>
      <w:r w:rsidRPr="00290ADA">
        <w:rPr>
          <w:rFonts w:eastAsia="Times New Roman"/>
          <w:color w:val="000000"/>
          <w:sz w:val="28"/>
          <w:lang w:eastAsia="lv-LV"/>
        </w:rPr>
        <w:t xml:space="preserve">jebkurai </w:t>
      </w:r>
      <w:r w:rsidR="0037273A" w:rsidRPr="00290ADA">
        <w:rPr>
          <w:rFonts w:eastAsia="Times New Roman"/>
          <w:color w:val="000000"/>
          <w:sz w:val="28"/>
          <w:lang w:eastAsia="lv-LV"/>
        </w:rPr>
        <w:t xml:space="preserve">norēķinu iestādei </w:t>
      </w:r>
      <w:r w:rsidRPr="00290ADA">
        <w:rPr>
          <w:rFonts w:eastAsia="Times New Roman"/>
          <w:color w:val="000000"/>
          <w:sz w:val="28"/>
          <w:lang w:eastAsia="lv-LV"/>
        </w:rPr>
        <w:t xml:space="preserve"> </w:t>
      </w:r>
      <w:r w:rsidR="00B50235" w:rsidRPr="00290ADA">
        <w:rPr>
          <w:rFonts w:eastAsia="Times New Roman"/>
          <w:color w:val="000000"/>
          <w:sz w:val="28"/>
          <w:lang w:eastAsia="lv-LV"/>
        </w:rPr>
        <w:t xml:space="preserve">ir iespēja </w:t>
      </w:r>
      <w:r w:rsidRPr="00290ADA">
        <w:rPr>
          <w:rFonts w:eastAsia="Times New Roman"/>
          <w:color w:val="000000"/>
          <w:sz w:val="28"/>
          <w:lang w:eastAsia="lv-LV"/>
        </w:rPr>
        <w:t>iesaistīties procesā, tiek nodrošināta pakalpojuma pieejamība gan pasažieru, gan pārvadātāju pusē, vienlai</w:t>
      </w:r>
      <w:r w:rsidR="00B5343A" w:rsidRPr="00290ADA">
        <w:rPr>
          <w:rFonts w:eastAsia="Times New Roman"/>
          <w:color w:val="000000"/>
          <w:sz w:val="28"/>
          <w:lang w:eastAsia="lv-LV"/>
        </w:rPr>
        <w:t>kus</w:t>
      </w:r>
      <w:r w:rsidRPr="00290ADA">
        <w:rPr>
          <w:rFonts w:eastAsia="Times New Roman"/>
          <w:color w:val="000000"/>
          <w:sz w:val="28"/>
          <w:lang w:eastAsia="lv-LV"/>
        </w:rPr>
        <w:t xml:space="preserve"> tiek novērsts monopolstāvokļa un negodīgas konkurences veidošanās risks karšu izsniegšanas un karšu pieņemšanas procesos. Konkurences apstākļos tiek nodrošināta zemāka pakalpojuma cena. </w:t>
      </w:r>
    </w:p>
    <w:p w14:paraId="47A382F1" w14:textId="77777777" w:rsidR="00677D8C" w:rsidRPr="00290ADA" w:rsidRDefault="00677D8C" w:rsidP="00677D8C">
      <w:pPr>
        <w:ind w:firstLine="720"/>
        <w:jc w:val="both"/>
        <w:rPr>
          <w:rFonts w:eastAsia="Times New Roman"/>
          <w:color w:val="000000"/>
          <w:sz w:val="28"/>
          <w:lang w:eastAsia="lv-LV"/>
        </w:rPr>
      </w:pPr>
      <w:r w:rsidRPr="00290ADA">
        <w:rPr>
          <w:rFonts w:eastAsia="Times New Roman"/>
          <w:color w:val="000000"/>
          <w:sz w:val="28"/>
          <w:lang w:eastAsia="lv-LV"/>
        </w:rPr>
        <w:t xml:space="preserve">Savukārt, paredzot sistēmas ietvaros iespēju braucienu identifikācijai izmantot eID karti, </w:t>
      </w:r>
      <w:r w:rsidR="00AF7959" w:rsidRPr="00290ADA">
        <w:rPr>
          <w:rFonts w:eastAsia="Times New Roman"/>
          <w:sz w:val="28"/>
        </w:rPr>
        <w:t>valsts nodrošina tiesisko noteiktību un paļāvību personām izmantot eID karti kā identifikācijas līdzekli elektronisko pakalpojumu saņemšanai</w:t>
      </w:r>
      <w:r w:rsidRPr="00290ADA">
        <w:rPr>
          <w:rFonts w:eastAsia="Times New Roman"/>
          <w:color w:val="000000"/>
          <w:sz w:val="28"/>
          <w:lang w:eastAsia="lv-LV"/>
        </w:rPr>
        <w:t xml:space="preserve">, </w:t>
      </w:r>
      <w:r w:rsidR="00B50235" w:rsidRPr="00290ADA">
        <w:rPr>
          <w:rFonts w:eastAsia="Times New Roman"/>
          <w:color w:val="000000"/>
          <w:sz w:val="28"/>
          <w:lang w:eastAsia="lv-LV"/>
        </w:rPr>
        <w:t>bet</w:t>
      </w:r>
      <w:r w:rsidRPr="00290ADA">
        <w:rPr>
          <w:rFonts w:eastAsia="Times New Roman"/>
          <w:color w:val="000000"/>
          <w:sz w:val="28"/>
          <w:lang w:eastAsia="lv-LV"/>
        </w:rPr>
        <w:t xml:space="preserve"> tiem pasažieriem, kas kaut kādu apsvērumu dēļ nevēlas sadarboties ar norēķinu iestādēm, </w:t>
      </w:r>
      <w:r w:rsidR="00B50235" w:rsidRPr="00290ADA">
        <w:rPr>
          <w:rFonts w:eastAsia="Times New Roman"/>
          <w:color w:val="000000"/>
          <w:sz w:val="28"/>
          <w:lang w:eastAsia="lv-LV"/>
        </w:rPr>
        <w:t xml:space="preserve">tiek </w:t>
      </w:r>
      <w:r w:rsidRPr="00290ADA">
        <w:rPr>
          <w:rFonts w:eastAsia="Times New Roman"/>
          <w:color w:val="000000"/>
          <w:sz w:val="28"/>
          <w:lang w:eastAsia="lv-LV"/>
        </w:rPr>
        <w:t>radīta alternatīva pakalpojuma saņemšanai.</w:t>
      </w:r>
      <w:r w:rsidR="004F7563" w:rsidRPr="00290ADA">
        <w:rPr>
          <w:rFonts w:eastAsia="Times New Roman"/>
          <w:color w:val="000000"/>
          <w:sz w:val="28"/>
          <w:lang w:eastAsia="lv-LV"/>
        </w:rPr>
        <w:t xml:space="preserve"> </w:t>
      </w:r>
      <w:r w:rsidR="007A63C6" w:rsidRPr="00290ADA">
        <w:rPr>
          <w:rFonts w:eastAsia="Times New Roman"/>
          <w:color w:val="000000"/>
          <w:sz w:val="28"/>
          <w:lang w:eastAsia="lv-LV"/>
        </w:rPr>
        <w:t>e</w:t>
      </w:r>
      <w:r w:rsidR="004F7563" w:rsidRPr="00290ADA">
        <w:rPr>
          <w:rFonts w:eastAsia="Times New Roman"/>
          <w:color w:val="000000"/>
          <w:sz w:val="28"/>
          <w:lang w:eastAsia="lv-LV"/>
        </w:rPr>
        <w:t xml:space="preserve">ID kartes ieviešanu </w:t>
      </w:r>
      <w:r w:rsidR="004415B5" w:rsidRPr="00290ADA">
        <w:rPr>
          <w:rFonts w:eastAsia="Times New Roman"/>
          <w:color w:val="000000"/>
          <w:sz w:val="28"/>
          <w:lang w:eastAsia="lv-LV"/>
        </w:rPr>
        <w:t xml:space="preserve">kā </w:t>
      </w:r>
      <w:r w:rsidR="00F11727" w:rsidRPr="00290ADA">
        <w:rPr>
          <w:rFonts w:eastAsia="Times New Roman"/>
          <w:color w:val="000000"/>
          <w:sz w:val="28"/>
          <w:lang w:eastAsia="lv-LV"/>
        </w:rPr>
        <w:t xml:space="preserve">maksājumu </w:t>
      </w:r>
      <w:r w:rsidR="004415B5" w:rsidRPr="00290ADA">
        <w:rPr>
          <w:rFonts w:eastAsia="Times New Roman"/>
          <w:color w:val="000000"/>
          <w:sz w:val="28"/>
          <w:lang w:eastAsia="lv-LV"/>
        </w:rPr>
        <w:t>kartēm alternatīvu identifikācijas līdzekli atbalsta klientu nevalstiskās organizācijas (organizācija “SUSTENTO”, Latvijas Politiski represēto apvienība, biedrība “APEIRONS”).</w:t>
      </w:r>
    </w:p>
    <w:p w14:paraId="17D4434A" w14:textId="67A7E9C7" w:rsidR="00CD6159" w:rsidRPr="00290ADA" w:rsidRDefault="00CD6159" w:rsidP="00CD6159">
      <w:pPr>
        <w:ind w:firstLine="709"/>
        <w:jc w:val="both"/>
        <w:rPr>
          <w:rFonts w:eastAsiaTheme="minorHAnsi"/>
          <w:sz w:val="28"/>
        </w:rPr>
      </w:pPr>
      <w:r w:rsidRPr="00290ADA">
        <w:rPr>
          <w:sz w:val="28"/>
        </w:rPr>
        <w:t>A</w:t>
      </w:r>
      <w:r w:rsidR="00B5343A" w:rsidRPr="00290ADA">
        <w:rPr>
          <w:sz w:val="28"/>
        </w:rPr>
        <w:t>TD</w:t>
      </w:r>
      <w:r w:rsidRPr="00290ADA">
        <w:rPr>
          <w:sz w:val="28"/>
        </w:rPr>
        <w:t xml:space="preserve"> maksājumu un finanšu datu apstrādes pasākumu realizācijai izveidojamās </w:t>
      </w:r>
      <w:r w:rsidR="002F1C93" w:rsidRPr="00290ADA">
        <w:rPr>
          <w:sz w:val="28"/>
        </w:rPr>
        <w:t>v</w:t>
      </w:r>
      <w:r w:rsidRPr="00290ADA">
        <w:rPr>
          <w:sz w:val="28"/>
        </w:rPr>
        <w:t xml:space="preserve">alsts informācijas sistēmas daļas un ar to saistīto funkciju izpilde būtu nododama ārēja pakalpojuma sniedzēja pārziņā, kas darbojas attiecīgajā jomā. Šāda pieeja nodrošinātu, ka publiskā pārvalde neuzņemas sev netipisku funkciju izpildi. </w:t>
      </w:r>
      <w:r w:rsidRPr="00290ADA">
        <w:rPr>
          <w:sz w:val="28"/>
        </w:rPr>
        <w:lastRenderedPageBreak/>
        <w:t>Vienlaikus attiecīgais risinājums nodrošinātu, ka valsts pārvalde</w:t>
      </w:r>
      <w:r w:rsidR="002F1C93" w:rsidRPr="00290ADA">
        <w:rPr>
          <w:sz w:val="28"/>
        </w:rPr>
        <w:t>s iestādei</w:t>
      </w:r>
      <w:r w:rsidRPr="00290ADA">
        <w:rPr>
          <w:sz w:val="28"/>
        </w:rPr>
        <w:t xml:space="preserve"> n</w:t>
      </w:r>
      <w:r w:rsidR="002F1C93" w:rsidRPr="00290ADA">
        <w:rPr>
          <w:sz w:val="28"/>
        </w:rPr>
        <w:t xml:space="preserve">ebūtu </w:t>
      </w:r>
      <w:r w:rsidRPr="00290ADA">
        <w:rPr>
          <w:sz w:val="28"/>
        </w:rPr>
        <w:t xml:space="preserve"> jāveic  pasākumi, kuru realizācija prasa būtiskus laika un finanšu resursus gan attiecīgo pasākumu ieviešanai, gan uzturēšanai</w:t>
      </w:r>
      <w:r w:rsidR="00BB4060" w:rsidRPr="00290ADA">
        <w:rPr>
          <w:sz w:val="28"/>
        </w:rPr>
        <w:t>, piemēram</w:t>
      </w:r>
      <w:r w:rsidRPr="00290ADA">
        <w:rPr>
          <w:sz w:val="28"/>
        </w:rPr>
        <w:t xml:space="preserve">:  </w:t>
      </w:r>
    </w:p>
    <w:p w14:paraId="4526342A" w14:textId="6B1DB782" w:rsidR="00CD6159" w:rsidRPr="00290ADA" w:rsidRDefault="00BB4060" w:rsidP="004E017E">
      <w:pPr>
        <w:pStyle w:val="ListParagraph"/>
        <w:numPr>
          <w:ilvl w:val="0"/>
          <w:numId w:val="9"/>
        </w:numPr>
        <w:spacing w:after="160" w:line="252" w:lineRule="auto"/>
        <w:jc w:val="both"/>
        <w:rPr>
          <w:sz w:val="28"/>
        </w:rPr>
      </w:pPr>
      <w:r w:rsidRPr="00290ADA">
        <w:rPr>
          <w:sz w:val="28"/>
        </w:rPr>
        <w:t>s</w:t>
      </w:r>
      <w:r w:rsidR="00CD6159" w:rsidRPr="00290ADA">
        <w:rPr>
          <w:sz w:val="28"/>
        </w:rPr>
        <w:t>avas darbības sertificēšana atbilstoši maksājumu karšu industrijas datu drošības standarta (PCI-DSS), kas ir obligāts priekšnosacījums, lai nodrošinātu starptautiski atzītu maksājumu karšu uzņēmumu, piemēram, MasterCard un Visa, norēķinu karšu datu uzglabāšanu un maksājumu apstrādi</w:t>
      </w:r>
      <w:r w:rsidR="00F160AE" w:rsidRPr="00290ADA">
        <w:rPr>
          <w:sz w:val="28"/>
        </w:rPr>
        <w:t>;</w:t>
      </w:r>
    </w:p>
    <w:p w14:paraId="51B37808" w14:textId="77777777" w:rsidR="00EE4286" w:rsidRPr="00290ADA" w:rsidRDefault="00EE4286" w:rsidP="00EE4286">
      <w:pPr>
        <w:pStyle w:val="ListParagraph"/>
        <w:numPr>
          <w:ilvl w:val="0"/>
          <w:numId w:val="9"/>
        </w:numPr>
        <w:spacing w:after="160" w:line="252" w:lineRule="auto"/>
        <w:jc w:val="both"/>
        <w:rPr>
          <w:sz w:val="28"/>
        </w:rPr>
      </w:pPr>
      <w:r w:rsidRPr="00290ADA">
        <w:rPr>
          <w:sz w:val="28"/>
        </w:rPr>
        <w:t xml:space="preserve">palīdzības dienesta izveide, kas nodrošinātu nepārtrauktu atbalstu 24/7 stundu režīmā, ņemot vērā, ka pasažieru pārvadājumu norise notiek gan darba dienās ārpus publiskās pārvaldes noteiktā darba laika, gan brīvdienās. </w:t>
      </w:r>
    </w:p>
    <w:p w14:paraId="6D10B5FA" w14:textId="77777777" w:rsidR="00EE4286" w:rsidRPr="00290ADA" w:rsidRDefault="00EE4286" w:rsidP="00EE4286">
      <w:pPr>
        <w:ind w:firstLine="709"/>
        <w:jc w:val="both"/>
        <w:rPr>
          <w:sz w:val="28"/>
        </w:rPr>
      </w:pPr>
      <w:r w:rsidRPr="00290ADA">
        <w:rPr>
          <w:sz w:val="28"/>
        </w:rPr>
        <w:t xml:space="preserve">Ārējā pakalpojuma sniedzēja piesaiste nodrošinātu arī nozarē jau esošo zināšanu un pieredzes pārnesi un izmantošanu projekta realizācijā no attiecīgajā nozarē strādājošajiem uzņēmumiem, samazinot riskus un iespējamās ieviešanas termiņa nobīdes, kuras var rasties gadījumā, ja publiskā pārvalde uzņemas jaunas informācijas sistēmas izveidi.  </w:t>
      </w:r>
    </w:p>
    <w:p w14:paraId="35222751" w14:textId="77777777" w:rsidR="00EE4286" w:rsidRPr="00290ADA" w:rsidRDefault="00EE4286" w:rsidP="00EE4286">
      <w:pPr>
        <w:ind w:firstLine="720"/>
        <w:jc w:val="both"/>
        <w:rPr>
          <w:sz w:val="28"/>
        </w:rPr>
      </w:pPr>
      <w:r w:rsidRPr="00290ADA">
        <w:rPr>
          <w:sz w:val="28"/>
        </w:rPr>
        <w:t>Tā kā sistēmas izveidošana un uzturēšana tiks veikta par publiskiem līdzekļiem, visām piegādēm un sniegtajiem pakalpojumiem tiks piemērotas Publisko iepirkumu likumā noteiktās procedūras, kas vienlaikus nodrošinās piegādātāju un pakalpojumu sniedzēju konkurenci un līdz ar to arī efektīvāku publisko līdzekļu izlietošanu.</w:t>
      </w:r>
    </w:p>
    <w:p w14:paraId="41AA2C76" w14:textId="77777777" w:rsidR="00EE4286" w:rsidRPr="00290ADA" w:rsidRDefault="00EE4286" w:rsidP="00EE4286">
      <w:pPr>
        <w:pStyle w:val="ListParagraph"/>
        <w:spacing w:after="160" w:line="252" w:lineRule="auto"/>
        <w:jc w:val="both"/>
        <w:rPr>
          <w:sz w:val="28"/>
        </w:rPr>
      </w:pPr>
    </w:p>
    <w:p w14:paraId="3D8B38E7" w14:textId="77777777" w:rsidR="000003CD" w:rsidRPr="00290ADA" w:rsidRDefault="000003CD" w:rsidP="000003CD">
      <w:pPr>
        <w:pStyle w:val="ListParagraph"/>
        <w:spacing w:after="160" w:line="252" w:lineRule="auto"/>
        <w:jc w:val="both"/>
        <w:rPr>
          <w:sz w:val="28"/>
        </w:rPr>
        <w:sectPr w:rsidR="000003CD" w:rsidRPr="00290ADA" w:rsidSect="00D24959">
          <w:headerReference w:type="default" r:id="rId12"/>
          <w:footerReference w:type="default" r:id="rId13"/>
          <w:headerReference w:type="first" r:id="rId14"/>
          <w:footerReference w:type="first" r:id="rId15"/>
          <w:pgSz w:w="11906" w:h="16838" w:code="9"/>
          <w:pgMar w:top="1077" w:right="851" w:bottom="1077" w:left="1418" w:header="709" w:footer="459" w:gutter="0"/>
          <w:pgNumType w:start="1"/>
          <w:cols w:space="708"/>
          <w:titlePg/>
          <w:docGrid w:linePitch="360"/>
        </w:sectPr>
      </w:pPr>
    </w:p>
    <w:p w14:paraId="78C1F1FB" w14:textId="45159241" w:rsidR="000003CD" w:rsidRPr="00290ADA" w:rsidRDefault="000003CD" w:rsidP="000003CD">
      <w:pPr>
        <w:pStyle w:val="ListParagraph"/>
        <w:spacing w:after="160" w:line="252" w:lineRule="auto"/>
        <w:jc w:val="both"/>
        <w:rPr>
          <w:sz w:val="28"/>
        </w:rPr>
      </w:pPr>
      <w:r w:rsidRPr="00290ADA">
        <w:rPr>
          <w:noProof/>
          <w:sz w:val="28"/>
          <w:lang w:eastAsia="lv-LV"/>
        </w:rPr>
        <w:lastRenderedPageBreak/>
        <w:drawing>
          <wp:inline distT="0" distB="0" distL="0" distR="0" wp14:anchorId="67989F94" wp14:editId="652ED40B">
            <wp:extent cx="5829300" cy="8362950"/>
            <wp:effectExtent l="9525" t="0" r="9525" b="9525"/>
            <wp:docPr id="1" name="Picture 1" descr="C:\Users\dziemele\Pictures\1.shēma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ziemele\Pictures\1.shēma_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5829300" cy="8362950"/>
                    </a:xfrm>
                    <a:prstGeom prst="rect">
                      <a:avLst/>
                    </a:prstGeom>
                    <a:noFill/>
                    <a:ln>
                      <a:noFill/>
                    </a:ln>
                  </pic:spPr>
                </pic:pic>
              </a:graphicData>
            </a:graphic>
          </wp:inline>
        </w:drawing>
      </w:r>
    </w:p>
    <w:p w14:paraId="3E437A98" w14:textId="3FDF5893" w:rsidR="00A51AE2" w:rsidRPr="00290ADA" w:rsidRDefault="000003CD" w:rsidP="0016075A">
      <w:pPr>
        <w:spacing w:after="160" w:line="252" w:lineRule="auto"/>
        <w:jc w:val="both"/>
        <w:rPr>
          <w:sz w:val="28"/>
        </w:rPr>
      </w:pPr>
      <w:r w:rsidRPr="00290ADA">
        <w:rPr>
          <w:noProof/>
          <w:sz w:val="28"/>
          <w:lang w:eastAsia="lv-LV"/>
        </w:rPr>
        <w:lastRenderedPageBreak/>
        <w:drawing>
          <wp:inline distT="0" distB="0" distL="0" distR="0" wp14:anchorId="524A0677" wp14:editId="7CE6ED2D">
            <wp:extent cx="5353050" cy="8296275"/>
            <wp:effectExtent l="0" t="4763" r="0" b="0"/>
            <wp:docPr id="3" name="Picture 3" descr="C:\Users\dziemele\Pictures\shēma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ziemele\Pictures\shēma2_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5353050" cy="8296275"/>
                    </a:xfrm>
                    <a:prstGeom prst="rect">
                      <a:avLst/>
                    </a:prstGeom>
                    <a:noFill/>
                    <a:ln>
                      <a:noFill/>
                    </a:ln>
                  </pic:spPr>
                </pic:pic>
              </a:graphicData>
            </a:graphic>
          </wp:inline>
        </w:drawing>
      </w:r>
    </w:p>
    <w:p w14:paraId="0707EBD3" w14:textId="0D095AD2" w:rsidR="000003CD" w:rsidRPr="00290ADA" w:rsidRDefault="00A51AE2" w:rsidP="0016075A">
      <w:pPr>
        <w:spacing w:after="160" w:line="252" w:lineRule="auto"/>
        <w:jc w:val="both"/>
        <w:rPr>
          <w:sz w:val="28"/>
        </w:rPr>
        <w:sectPr w:rsidR="000003CD" w:rsidRPr="00290ADA" w:rsidSect="007479DA">
          <w:pgSz w:w="16838" w:h="11906" w:orient="landscape" w:code="9"/>
          <w:pgMar w:top="1418" w:right="1077" w:bottom="851" w:left="1077" w:header="709" w:footer="459" w:gutter="0"/>
          <w:cols w:space="708"/>
          <w:docGrid w:linePitch="360"/>
        </w:sectPr>
      </w:pPr>
      <w:r w:rsidRPr="00290ADA">
        <w:rPr>
          <w:b/>
          <w:noProof/>
          <w:szCs w:val="24"/>
          <w:lang w:eastAsia="lv-LV"/>
        </w:rPr>
        <w:lastRenderedPageBreak/>
        <mc:AlternateContent>
          <mc:Choice Requires="wps">
            <w:drawing>
              <wp:anchor distT="45720" distB="45720" distL="114300" distR="114300" simplePos="0" relativeHeight="251657216" behindDoc="0" locked="0" layoutInCell="1" allowOverlap="1" wp14:anchorId="6275910B" wp14:editId="7CAA34F8">
                <wp:simplePos x="0" y="0"/>
                <wp:positionH relativeFrom="margin">
                  <wp:posOffset>8293100</wp:posOffset>
                </wp:positionH>
                <wp:positionV relativeFrom="paragraph">
                  <wp:posOffset>-5455920</wp:posOffset>
                </wp:positionV>
                <wp:extent cx="1019810" cy="284480"/>
                <wp:effectExtent l="0" t="0" r="8890" b="127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284480"/>
                        </a:xfrm>
                        <a:prstGeom prst="rect">
                          <a:avLst/>
                        </a:prstGeom>
                        <a:solidFill>
                          <a:srgbClr val="FFFFFF"/>
                        </a:solidFill>
                        <a:ln w="9525">
                          <a:noFill/>
                          <a:miter lim="800000"/>
                          <a:headEnd/>
                          <a:tailEnd/>
                        </a:ln>
                      </wps:spPr>
                      <wps:txbx>
                        <w:txbxContent>
                          <w:p w14:paraId="294D8410" w14:textId="7655D86A" w:rsidR="00CF5843" w:rsidRDefault="00CF5843" w:rsidP="00A51A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5910B" id="_x0000_t202" coordsize="21600,21600" o:spt="202" path="m,l,21600r21600,l21600,xe">
                <v:stroke joinstyle="miter"/>
                <v:path gradientshapeok="t" o:connecttype="rect"/>
              </v:shapetype>
              <v:shape id="Text Box 4" o:spid="_x0000_s1026" type="#_x0000_t202" style="position:absolute;left:0;text-align:left;margin-left:653pt;margin-top:-429.6pt;width:80.3pt;height:22.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" stroked="f">
                <v:textbox>
                  <w:txbxContent>
                    <w:p w14:paraId="294D8410" w14:textId="7655D86A" w:rsidR="00CF5843" w:rsidRDefault="00CF5843" w:rsidP="00A51AE2"/>
                  </w:txbxContent>
                </v:textbox>
                <w10:wrap type="square" anchorx="margin"/>
              </v:shape>
            </w:pict>
          </mc:Fallback>
        </mc:AlternateContent>
      </w:r>
      <w:r w:rsidRPr="00290ADA">
        <w:rPr>
          <w:b/>
          <w:noProof/>
          <w:szCs w:val="24"/>
          <w:lang w:eastAsia="lv-LV"/>
        </w:rPr>
        <mc:AlternateContent>
          <mc:Choice Requires="wps">
            <w:drawing>
              <wp:anchor distT="45720" distB="45720" distL="114300" distR="114300" simplePos="0" relativeHeight="251659264" behindDoc="0" locked="0" layoutInCell="1" allowOverlap="1" wp14:anchorId="4403B4AE" wp14:editId="19F49189">
                <wp:simplePos x="0" y="0"/>
                <wp:positionH relativeFrom="margin">
                  <wp:align>right</wp:align>
                </wp:positionH>
                <wp:positionV relativeFrom="paragraph">
                  <wp:posOffset>0</wp:posOffset>
                </wp:positionV>
                <wp:extent cx="1019810" cy="289560"/>
                <wp:effectExtent l="0" t="0" r="889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289560"/>
                        </a:xfrm>
                        <a:prstGeom prst="rect">
                          <a:avLst/>
                        </a:prstGeom>
                        <a:solidFill>
                          <a:srgbClr val="FFFFFF"/>
                        </a:solidFill>
                        <a:ln w="9525">
                          <a:noFill/>
                          <a:miter lim="800000"/>
                          <a:headEnd/>
                          <a:tailEnd/>
                        </a:ln>
                      </wps:spPr>
                      <wps:txbx>
                        <w:txbxContent>
                          <w:p w14:paraId="4625352B" w14:textId="6D17F318" w:rsidR="00CF5843" w:rsidRDefault="00CF5843" w:rsidP="00A51AE2">
                            <w:r>
                              <w:t>Shēma Nr.3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3B4AE" id="Text Box 9" o:spid="_x0000_s1027" type="#_x0000_t202" style="position:absolute;left:0;text-align:left;margin-left:29.1pt;margin-top:0;width:80.3pt;height:22.8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" stroked="f">
                <v:textbox>
                  <w:txbxContent>
                    <w:p w14:paraId="4625352B" w14:textId="6D17F318" w:rsidR="00CF5843" w:rsidRDefault="00CF5843" w:rsidP="00A51AE2">
                      <w:r>
                        <w:t>Shēma Nr.3</w:t>
                      </w:r>
                    </w:p>
                  </w:txbxContent>
                </v:textbox>
                <w10:wrap type="square" anchorx="margin"/>
              </v:shape>
            </w:pict>
          </mc:Fallback>
        </mc:AlternateContent>
      </w:r>
      <w:r w:rsidRPr="00290ADA">
        <w:rPr>
          <w:noProof/>
          <w:sz w:val="28"/>
          <w:lang w:eastAsia="lv-LV"/>
        </w:rPr>
        <w:drawing>
          <wp:inline distT="0" distB="0" distL="0" distR="0" wp14:anchorId="32893487" wp14:editId="1D3033A6">
            <wp:extent cx="5219700" cy="8394888"/>
            <wp:effectExtent l="0" t="6350" r="0" b="0"/>
            <wp:docPr id="5" name="Picture 5" descr="C:\Users\dziemele\Pictures\shēma3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ziemele\Pictures\shēma3_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5225650" cy="8404457"/>
                    </a:xfrm>
                    <a:prstGeom prst="rect">
                      <a:avLst/>
                    </a:prstGeom>
                    <a:noFill/>
                    <a:ln>
                      <a:noFill/>
                    </a:ln>
                  </pic:spPr>
                </pic:pic>
              </a:graphicData>
            </a:graphic>
          </wp:inline>
        </w:drawing>
      </w:r>
    </w:p>
    <w:p w14:paraId="0B526F53" w14:textId="748FED27" w:rsidR="002D4346" w:rsidRPr="00290ADA" w:rsidRDefault="002D4346" w:rsidP="009B6F10">
      <w:pPr>
        <w:ind w:firstLine="709"/>
        <w:jc w:val="both"/>
        <w:rPr>
          <w:b/>
          <w:sz w:val="28"/>
        </w:rPr>
      </w:pPr>
      <w:r w:rsidRPr="00290ADA">
        <w:rPr>
          <w:b/>
          <w:sz w:val="28"/>
        </w:rPr>
        <w:lastRenderedPageBreak/>
        <w:t xml:space="preserve">IV. </w:t>
      </w:r>
      <w:r w:rsidR="00A8289C" w:rsidRPr="00290ADA">
        <w:rPr>
          <w:b/>
          <w:sz w:val="28"/>
        </w:rPr>
        <w:t>R</w:t>
      </w:r>
      <w:r w:rsidRPr="00290ADA">
        <w:rPr>
          <w:b/>
          <w:sz w:val="28"/>
        </w:rPr>
        <w:t>isinājuma izmaksas</w:t>
      </w:r>
    </w:p>
    <w:p w14:paraId="74856D56" w14:textId="77777777" w:rsidR="002D4346" w:rsidRPr="00290ADA" w:rsidRDefault="002D4346" w:rsidP="009B6F10">
      <w:pPr>
        <w:ind w:firstLine="709"/>
        <w:jc w:val="both"/>
        <w:rPr>
          <w:b/>
          <w:sz w:val="28"/>
        </w:rPr>
      </w:pPr>
    </w:p>
    <w:p w14:paraId="583A3512" w14:textId="4A9C4C00" w:rsidR="00E064F3" w:rsidRPr="00290ADA" w:rsidRDefault="00807B07" w:rsidP="00300DBC">
      <w:pPr>
        <w:pStyle w:val="CommentText"/>
        <w:ind w:firstLine="709"/>
        <w:jc w:val="both"/>
        <w:rPr>
          <w:color w:val="000000"/>
          <w:sz w:val="28"/>
          <w:szCs w:val="28"/>
          <w:lang w:val="lv-LV" w:eastAsia="lv-LV"/>
        </w:rPr>
      </w:pPr>
      <w:r w:rsidRPr="00290ADA">
        <w:rPr>
          <w:sz w:val="28"/>
          <w:szCs w:val="28"/>
          <w:lang w:val="lv-LV"/>
        </w:rPr>
        <w:t>Darba grupas sanāksmēs un konsultācijās ar industrijas pārstāvjiem ir veikts provizorisks plānotās sistēmas izmaksu aprēķins</w:t>
      </w:r>
      <w:r w:rsidR="00FD4ADB" w:rsidRPr="00290ADA">
        <w:rPr>
          <w:sz w:val="28"/>
          <w:szCs w:val="28"/>
          <w:lang w:val="lv-LV"/>
        </w:rPr>
        <w:t xml:space="preserve"> (</w:t>
      </w:r>
      <w:r w:rsidR="002E5872" w:rsidRPr="00290ADA">
        <w:rPr>
          <w:sz w:val="28"/>
          <w:szCs w:val="28"/>
          <w:lang w:val="lv-LV"/>
        </w:rPr>
        <w:t>1.</w:t>
      </w:r>
      <w:r w:rsidR="00FD4ADB" w:rsidRPr="00290ADA">
        <w:rPr>
          <w:sz w:val="28"/>
          <w:szCs w:val="28"/>
          <w:lang w:val="lv-LV"/>
        </w:rPr>
        <w:t>tabula)</w:t>
      </w:r>
      <w:r w:rsidRPr="00290ADA">
        <w:rPr>
          <w:sz w:val="28"/>
          <w:szCs w:val="28"/>
          <w:lang w:val="lv-LV"/>
        </w:rPr>
        <w:t xml:space="preserve">. </w:t>
      </w:r>
      <w:r w:rsidR="00CD6C1B" w:rsidRPr="00290ADA">
        <w:rPr>
          <w:sz w:val="28"/>
          <w:szCs w:val="28"/>
          <w:lang w:val="lv-LV"/>
        </w:rPr>
        <w:t xml:space="preserve">Saskaņā ar </w:t>
      </w:r>
      <w:r w:rsidR="00AB7F90" w:rsidRPr="00290ADA">
        <w:rPr>
          <w:sz w:val="28"/>
          <w:szCs w:val="28"/>
          <w:lang w:val="lv-LV"/>
        </w:rPr>
        <w:t>apkopot</w:t>
      </w:r>
      <w:r w:rsidR="00CD6C1B" w:rsidRPr="00290ADA">
        <w:rPr>
          <w:sz w:val="28"/>
          <w:szCs w:val="28"/>
          <w:lang w:val="lv-LV"/>
        </w:rPr>
        <w:t>ajiem</w:t>
      </w:r>
      <w:r w:rsidR="00AB7F90" w:rsidRPr="00290ADA">
        <w:rPr>
          <w:sz w:val="28"/>
          <w:szCs w:val="28"/>
          <w:lang w:val="lv-LV"/>
        </w:rPr>
        <w:t xml:space="preserve"> datiem, </w:t>
      </w:r>
      <w:r w:rsidR="00CD6C1B" w:rsidRPr="00290ADA">
        <w:rPr>
          <w:sz w:val="28"/>
          <w:szCs w:val="28"/>
          <w:lang w:val="lv-LV"/>
        </w:rPr>
        <w:t xml:space="preserve">valsts </w:t>
      </w:r>
      <w:r w:rsidR="00AB7F90" w:rsidRPr="00290ADA">
        <w:rPr>
          <w:sz w:val="28"/>
          <w:szCs w:val="28"/>
          <w:lang w:val="lv-LV"/>
        </w:rPr>
        <w:t xml:space="preserve">informācijas </w:t>
      </w:r>
      <w:r w:rsidR="00044045" w:rsidRPr="00290ADA">
        <w:rPr>
          <w:color w:val="000000"/>
          <w:sz w:val="28"/>
          <w:szCs w:val="28"/>
          <w:lang w:val="lv-LV" w:eastAsia="lv-LV"/>
        </w:rPr>
        <w:t xml:space="preserve">sistēmas </w:t>
      </w:r>
      <w:r w:rsidR="00AB7F90" w:rsidRPr="00290ADA">
        <w:rPr>
          <w:color w:val="000000"/>
          <w:sz w:val="28"/>
          <w:szCs w:val="28"/>
          <w:lang w:val="lv-LV" w:eastAsia="lv-LV"/>
        </w:rPr>
        <w:t>ieviešana</w:t>
      </w:r>
      <w:r w:rsidR="00657D83" w:rsidRPr="00290ADA">
        <w:rPr>
          <w:color w:val="000000"/>
          <w:sz w:val="28"/>
          <w:szCs w:val="28"/>
          <w:lang w:val="lv-LV" w:eastAsia="lv-LV"/>
        </w:rPr>
        <w:t>s</w:t>
      </w:r>
      <w:r w:rsidR="00AB7F90" w:rsidRPr="00290ADA">
        <w:rPr>
          <w:color w:val="000000"/>
          <w:sz w:val="28"/>
          <w:szCs w:val="28"/>
          <w:lang w:val="lv-LV" w:eastAsia="lv-LV"/>
        </w:rPr>
        <w:t xml:space="preserve">  maksimālās </w:t>
      </w:r>
      <w:r w:rsidR="00044045" w:rsidRPr="00290ADA">
        <w:rPr>
          <w:color w:val="000000"/>
          <w:sz w:val="28"/>
          <w:szCs w:val="28"/>
          <w:lang w:val="lv-LV" w:eastAsia="lv-LV"/>
        </w:rPr>
        <w:t>izmaksas</w:t>
      </w:r>
      <w:r w:rsidR="00181671" w:rsidRPr="00290ADA">
        <w:rPr>
          <w:color w:val="000000"/>
          <w:sz w:val="28"/>
          <w:szCs w:val="28"/>
          <w:lang w:val="lv-LV" w:eastAsia="lv-LV"/>
        </w:rPr>
        <w:t xml:space="preserve"> pieņemot, ka visi izdevumi tiktu  segti no valsts budžeta līdzekļiem,</w:t>
      </w:r>
      <w:r w:rsidR="004A33BD" w:rsidRPr="00290ADA">
        <w:rPr>
          <w:color w:val="000000"/>
          <w:sz w:val="28"/>
          <w:szCs w:val="28"/>
          <w:lang w:val="lv-LV" w:eastAsia="lv-LV"/>
        </w:rPr>
        <w:t xml:space="preserve"> </w:t>
      </w:r>
      <w:r w:rsidR="00AB7F90" w:rsidRPr="00290ADA">
        <w:rPr>
          <w:color w:val="000000"/>
          <w:sz w:val="28"/>
          <w:szCs w:val="28"/>
          <w:lang w:val="lv-LV" w:eastAsia="lv-LV"/>
        </w:rPr>
        <w:t>sastād</w:t>
      </w:r>
      <w:r w:rsidR="00181671" w:rsidRPr="00290ADA">
        <w:rPr>
          <w:color w:val="000000"/>
          <w:sz w:val="28"/>
          <w:szCs w:val="28"/>
          <w:lang w:val="lv-LV" w:eastAsia="lv-LV"/>
        </w:rPr>
        <w:t>ītu</w:t>
      </w:r>
      <w:r w:rsidR="00AB7F90" w:rsidRPr="00290ADA">
        <w:rPr>
          <w:color w:val="000000"/>
          <w:sz w:val="28"/>
          <w:szCs w:val="28"/>
          <w:lang w:val="lv-LV" w:eastAsia="lv-LV"/>
        </w:rPr>
        <w:t xml:space="preserve"> </w:t>
      </w:r>
      <w:r w:rsidR="006F018D" w:rsidRPr="00290ADA">
        <w:rPr>
          <w:color w:val="000000"/>
          <w:sz w:val="28"/>
          <w:szCs w:val="28"/>
          <w:lang w:val="lv-LV" w:eastAsia="lv-LV"/>
        </w:rPr>
        <w:t>1</w:t>
      </w:r>
      <w:r w:rsidR="00DC206C" w:rsidRPr="00290ADA">
        <w:rPr>
          <w:color w:val="000000"/>
          <w:sz w:val="28"/>
          <w:szCs w:val="28"/>
          <w:lang w:val="lv-LV" w:eastAsia="lv-LV"/>
        </w:rPr>
        <w:t xml:space="preserve"> </w:t>
      </w:r>
      <w:r w:rsidR="00AB7F90" w:rsidRPr="00290ADA">
        <w:rPr>
          <w:color w:val="000000"/>
          <w:sz w:val="28"/>
          <w:szCs w:val="28"/>
          <w:lang w:val="lv-LV" w:eastAsia="lv-LV"/>
        </w:rPr>
        <w:t>milj</w:t>
      </w:r>
      <w:r w:rsidR="00A7122B" w:rsidRPr="00290ADA">
        <w:rPr>
          <w:color w:val="000000"/>
          <w:sz w:val="28"/>
          <w:szCs w:val="28"/>
          <w:lang w:val="lv-LV" w:eastAsia="lv-LV"/>
        </w:rPr>
        <w:t xml:space="preserve">ons </w:t>
      </w:r>
      <w:r w:rsidR="00A7122B" w:rsidRPr="00290ADA">
        <w:rPr>
          <w:i/>
          <w:color w:val="000000"/>
          <w:sz w:val="28"/>
          <w:szCs w:val="28"/>
          <w:lang w:val="lv-LV" w:eastAsia="lv-LV"/>
        </w:rPr>
        <w:t>e</w:t>
      </w:r>
      <w:r w:rsidR="00CD6C1B" w:rsidRPr="00290ADA">
        <w:rPr>
          <w:i/>
          <w:color w:val="000000"/>
          <w:sz w:val="28"/>
          <w:szCs w:val="28"/>
          <w:lang w:val="lv-LV" w:eastAsia="lv-LV"/>
        </w:rPr>
        <w:t>u</w:t>
      </w:r>
      <w:r w:rsidR="00A7122B" w:rsidRPr="00290ADA">
        <w:rPr>
          <w:i/>
          <w:color w:val="000000"/>
          <w:sz w:val="28"/>
          <w:szCs w:val="28"/>
          <w:lang w:val="lv-LV" w:eastAsia="lv-LV"/>
        </w:rPr>
        <w:t>ro</w:t>
      </w:r>
      <w:r w:rsidR="006F018D" w:rsidRPr="00290ADA">
        <w:rPr>
          <w:i/>
          <w:color w:val="000000"/>
          <w:sz w:val="28"/>
          <w:szCs w:val="28"/>
          <w:lang w:val="lv-LV" w:eastAsia="lv-LV"/>
        </w:rPr>
        <w:t xml:space="preserve"> </w:t>
      </w:r>
      <w:r w:rsidR="006F018D" w:rsidRPr="00290ADA">
        <w:rPr>
          <w:color w:val="000000"/>
          <w:sz w:val="28"/>
          <w:szCs w:val="28"/>
          <w:lang w:val="lv-LV" w:eastAsia="lv-LV"/>
        </w:rPr>
        <w:t>(+</w:t>
      </w:r>
      <w:r w:rsidR="00657D83" w:rsidRPr="00290ADA">
        <w:rPr>
          <w:color w:val="000000"/>
          <w:sz w:val="28"/>
          <w:szCs w:val="28"/>
          <w:lang w:val="lv-LV" w:eastAsia="lv-LV"/>
        </w:rPr>
        <w:t>SIF /</w:t>
      </w:r>
      <w:r w:rsidR="006F018D" w:rsidRPr="00290ADA">
        <w:rPr>
          <w:color w:val="000000"/>
          <w:sz w:val="28"/>
          <w:szCs w:val="28"/>
          <w:lang w:val="lv-LV" w:eastAsia="lv-LV"/>
        </w:rPr>
        <w:t xml:space="preserve">DLC </w:t>
      </w:r>
      <w:r w:rsidR="00CD6C1B" w:rsidRPr="00290ADA">
        <w:rPr>
          <w:sz w:val="28"/>
          <w:lang w:val="lv-LV"/>
        </w:rPr>
        <w:t xml:space="preserve">datubāzes izveidošanai nepieciešamās </w:t>
      </w:r>
      <w:r w:rsidR="006F018D" w:rsidRPr="00290ADA">
        <w:rPr>
          <w:color w:val="000000"/>
          <w:sz w:val="28"/>
          <w:szCs w:val="28"/>
          <w:lang w:val="lv-LV" w:eastAsia="lv-LV"/>
        </w:rPr>
        <w:t>izmaksas)</w:t>
      </w:r>
      <w:r w:rsidR="00135C83" w:rsidRPr="00290ADA">
        <w:rPr>
          <w:color w:val="000000"/>
          <w:sz w:val="28"/>
          <w:szCs w:val="28"/>
          <w:lang w:val="lv-LV" w:eastAsia="lv-LV"/>
        </w:rPr>
        <w:t xml:space="preserve">, atbilstoši </w:t>
      </w:r>
      <w:r w:rsidR="005470B2" w:rsidRPr="00290ADA">
        <w:rPr>
          <w:color w:val="000000"/>
          <w:sz w:val="28"/>
          <w:szCs w:val="28"/>
          <w:lang w:val="lv-LV" w:eastAsia="lv-LV"/>
        </w:rPr>
        <w:t>provizorisk</w:t>
      </w:r>
      <w:r w:rsidR="00135C83" w:rsidRPr="00290ADA">
        <w:rPr>
          <w:color w:val="000000"/>
          <w:sz w:val="28"/>
          <w:szCs w:val="28"/>
          <w:lang w:val="lv-LV" w:eastAsia="lv-LV"/>
        </w:rPr>
        <w:t>ajiem</w:t>
      </w:r>
      <w:r w:rsidR="005470B2" w:rsidRPr="00290ADA">
        <w:rPr>
          <w:color w:val="000000"/>
          <w:sz w:val="28"/>
          <w:szCs w:val="28"/>
          <w:lang w:val="lv-LV" w:eastAsia="lv-LV"/>
        </w:rPr>
        <w:t xml:space="preserve"> sistēmas ieviešanas termiņ</w:t>
      </w:r>
      <w:r w:rsidR="00135C83" w:rsidRPr="00290ADA">
        <w:rPr>
          <w:color w:val="000000"/>
          <w:sz w:val="28"/>
          <w:szCs w:val="28"/>
          <w:lang w:val="lv-LV" w:eastAsia="lv-LV"/>
        </w:rPr>
        <w:t>iem</w:t>
      </w:r>
      <w:r w:rsidR="005470B2" w:rsidRPr="00290ADA">
        <w:rPr>
          <w:color w:val="000000"/>
          <w:sz w:val="28"/>
          <w:szCs w:val="28"/>
          <w:lang w:val="lv-LV" w:eastAsia="lv-LV"/>
        </w:rPr>
        <w:t xml:space="preserve"> </w:t>
      </w:r>
      <w:r w:rsidR="00135C83" w:rsidRPr="00290ADA">
        <w:rPr>
          <w:color w:val="000000"/>
          <w:sz w:val="28"/>
          <w:szCs w:val="28"/>
          <w:lang w:val="lv-LV" w:eastAsia="lv-LV"/>
        </w:rPr>
        <w:t xml:space="preserve">apmēram </w:t>
      </w:r>
      <w:r w:rsidR="00544194" w:rsidRPr="00290ADA">
        <w:rPr>
          <w:color w:val="000000"/>
          <w:sz w:val="28"/>
          <w:szCs w:val="28"/>
          <w:lang w:val="lv-LV" w:eastAsia="lv-LV"/>
        </w:rPr>
        <w:t>0</w:t>
      </w:r>
      <w:r w:rsidR="00135C83" w:rsidRPr="00290ADA">
        <w:rPr>
          <w:color w:val="000000"/>
          <w:sz w:val="28"/>
          <w:szCs w:val="28"/>
          <w:lang w:val="lv-LV" w:eastAsia="lv-LV"/>
        </w:rPr>
        <w:t>,</w:t>
      </w:r>
      <w:r w:rsidR="00544194" w:rsidRPr="00290ADA">
        <w:rPr>
          <w:color w:val="000000"/>
          <w:sz w:val="28"/>
          <w:szCs w:val="28"/>
          <w:lang w:val="lv-LV" w:eastAsia="lv-LV"/>
        </w:rPr>
        <w:t>5</w:t>
      </w:r>
      <w:r w:rsidR="00135C83" w:rsidRPr="00290ADA">
        <w:rPr>
          <w:color w:val="000000"/>
          <w:sz w:val="28"/>
          <w:szCs w:val="28"/>
          <w:lang w:val="lv-LV" w:eastAsia="lv-LV"/>
        </w:rPr>
        <w:t xml:space="preserve"> </w:t>
      </w:r>
      <w:r w:rsidR="00544194" w:rsidRPr="00290ADA">
        <w:rPr>
          <w:color w:val="000000"/>
          <w:sz w:val="28"/>
          <w:szCs w:val="28"/>
          <w:lang w:val="lv-LV" w:eastAsia="lv-LV"/>
        </w:rPr>
        <w:t>milj</w:t>
      </w:r>
      <w:r w:rsidR="00DA38A5" w:rsidRPr="00290ADA">
        <w:rPr>
          <w:color w:val="000000"/>
          <w:sz w:val="28"/>
          <w:szCs w:val="28"/>
          <w:lang w:val="lv-LV" w:eastAsia="lv-LV"/>
        </w:rPr>
        <w:t xml:space="preserve">oni </w:t>
      </w:r>
      <w:r w:rsidR="00544194" w:rsidRPr="00290ADA">
        <w:rPr>
          <w:i/>
          <w:color w:val="000000"/>
          <w:sz w:val="28"/>
          <w:szCs w:val="28"/>
          <w:lang w:val="lv-LV" w:eastAsia="lv-LV"/>
        </w:rPr>
        <w:t>e</w:t>
      </w:r>
      <w:r w:rsidR="001637DE" w:rsidRPr="00290ADA">
        <w:rPr>
          <w:i/>
          <w:color w:val="000000"/>
          <w:sz w:val="28"/>
          <w:szCs w:val="28"/>
          <w:lang w:val="lv-LV" w:eastAsia="lv-LV"/>
        </w:rPr>
        <w:t>u</w:t>
      </w:r>
      <w:r w:rsidR="00544194" w:rsidRPr="00290ADA">
        <w:rPr>
          <w:i/>
          <w:color w:val="000000"/>
          <w:sz w:val="28"/>
          <w:szCs w:val="28"/>
          <w:lang w:val="lv-LV" w:eastAsia="lv-LV"/>
        </w:rPr>
        <w:t>ro</w:t>
      </w:r>
      <w:r w:rsidR="00135C83" w:rsidRPr="00290ADA">
        <w:rPr>
          <w:color w:val="000000"/>
          <w:sz w:val="28"/>
          <w:szCs w:val="28"/>
          <w:lang w:val="lv-LV" w:eastAsia="lv-LV"/>
        </w:rPr>
        <w:t xml:space="preserve"> gadā </w:t>
      </w:r>
      <w:r w:rsidR="00F94AC0" w:rsidRPr="00290ADA">
        <w:rPr>
          <w:color w:val="000000"/>
          <w:sz w:val="28"/>
          <w:szCs w:val="28"/>
          <w:lang w:val="lv-LV" w:eastAsia="lv-LV"/>
        </w:rPr>
        <w:t>(</w:t>
      </w:r>
      <w:r w:rsidR="005470B2" w:rsidRPr="00290ADA">
        <w:rPr>
          <w:color w:val="000000"/>
          <w:sz w:val="28"/>
          <w:szCs w:val="28"/>
          <w:lang w:val="lv-LV" w:eastAsia="lv-LV"/>
        </w:rPr>
        <w:t>skat.</w:t>
      </w:r>
      <w:r w:rsidR="000C0030" w:rsidRPr="00290ADA">
        <w:rPr>
          <w:color w:val="000000"/>
          <w:sz w:val="28"/>
          <w:szCs w:val="28"/>
          <w:lang w:val="lv-LV" w:eastAsia="lv-LV"/>
        </w:rPr>
        <w:t>1.</w:t>
      </w:r>
      <w:r w:rsidR="00F94AC0" w:rsidRPr="00290ADA">
        <w:rPr>
          <w:color w:val="000000"/>
          <w:sz w:val="28"/>
          <w:szCs w:val="28"/>
          <w:lang w:val="lv-LV" w:eastAsia="lv-LV"/>
        </w:rPr>
        <w:t>t</w:t>
      </w:r>
      <w:r w:rsidR="005470B2" w:rsidRPr="00290ADA">
        <w:rPr>
          <w:color w:val="000000"/>
          <w:sz w:val="28"/>
          <w:szCs w:val="28"/>
          <w:lang w:val="lv-LV" w:eastAsia="lv-LV"/>
        </w:rPr>
        <w:t>abul</w:t>
      </w:r>
      <w:r w:rsidR="000C0030" w:rsidRPr="00290ADA">
        <w:rPr>
          <w:color w:val="000000"/>
          <w:sz w:val="28"/>
          <w:szCs w:val="28"/>
          <w:lang w:val="lv-LV" w:eastAsia="lv-LV"/>
        </w:rPr>
        <w:t>u</w:t>
      </w:r>
      <w:r w:rsidR="005470B2" w:rsidRPr="00290ADA">
        <w:rPr>
          <w:color w:val="000000"/>
          <w:sz w:val="28"/>
          <w:szCs w:val="28"/>
          <w:lang w:val="lv-LV" w:eastAsia="lv-LV"/>
        </w:rPr>
        <w:t>)</w:t>
      </w:r>
      <w:r w:rsidR="00135C83" w:rsidRPr="00290ADA">
        <w:rPr>
          <w:color w:val="000000"/>
          <w:sz w:val="28"/>
          <w:szCs w:val="28"/>
          <w:lang w:val="lv-LV" w:eastAsia="lv-LV"/>
        </w:rPr>
        <w:t xml:space="preserve">. </w:t>
      </w:r>
      <w:r w:rsidR="00181671" w:rsidRPr="00290ADA">
        <w:rPr>
          <w:color w:val="000000"/>
          <w:sz w:val="28"/>
          <w:szCs w:val="28"/>
          <w:lang w:val="lv-LV" w:eastAsia="lv-LV"/>
        </w:rPr>
        <w:t xml:space="preserve">Izmaksas </w:t>
      </w:r>
      <w:r w:rsidR="004A33BD" w:rsidRPr="00290ADA">
        <w:rPr>
          <w:color w:val="000000"/>
          <w:sz w:val="28"/>
          <w:szCs w:val="28"/>
          <w:lang w:val="lv-LV" w:eastAsia="lv-LV"/>
        </w:rPr>
        <w:t>ir i</w:t>
      </w:r>
      <w:r w:rsidR="009D6C1C" w:rsidRPr="00290ADA">
        <w:rPr>
          <w:color w:val="000000"/>
          <w:sz w:val="28"/>
          <w:szCs w:val="28"/>
          <w:lang w:val="lv-LV" w:eastAsia="lv-LV"/>
        </w:rPr>
        <w:t>n</w:t>
      </w:r>
      <w:r w:rsidR="004A33BD" w:rsidRPr="00290ADA">
        <w:rPr>
          <w:color w:val="000000"/>
          <w:sz w:val="28"/>
          <w:szCs w:val="28"/>
          <w:lang w:val="lv-LV" w:eastAsia="lv-LV"/>
        </w:rPr>
        <w:t xml:space="preserve">dikatīvas un </w:t>
      </w:r>
      <w:r w:rsidR="00044045" w:rsidRPr="00290ADA">
        <w:rPr>
          <w:color w:val="000000"/>
          <w:sz w:val="28"/>
          <w:szCs w:val="28"/>
          <w:lang w:val="lv-LV" w:eastAsia="lv-LV"/>
        </w:rPr>
        <w:t xml:space="preserve">aprēķinātas, ievērojot, ka </w:t>
      </w:r>
      <w:r w:rsidR="00D36BF1" w:rsidRPr="00290ADA">
        <w:rPr>
          <w:sz w:val="28"/>
          <w:szCs w:val="28"/>
          <w:lang w:val="lv-LV"/>
        </w:rPr>
        <w:t>konsultācijas par sistēmas nepieciešamajām biznesa prasībām</w:t>
      </w:r>
      <w:r w:rsidR="00044045" w:rsidRPr="00290ADA">
        <w:rPr>
          <w:color w:val="000000"/>
          <w:sz w:val="28"/>
          <w:szCs w:val="28"/>
          <w:lang w:val="lv-LV" w:eastAsia="lv-LV"/>
        </w:rPr>
        <w:t xml:space="preserve"> no </w:t>
      </w:r>
      <w:r w:rsidR="00E24D37" w:rsidRPr="00290ADA">
        <w:rPr>
          <w:color w:val="000000"/>
          <w:sz w:val="28"/>
          <w:szCs w:val="28"/>
          <w:lang w:val="lv-LV" w:eastAsia="lv-LV"/>
        </w:rPr>
        <w:t xml:space="preserve">norēķinu iestāžu </w:t>
      </w:r>
      <w:r w:rsidR="00044045" w:rsidRPr="00290ADA">
        <w:rPr>
          <w:color w:val="000000"/>
          <w:sz w:val="28"/>
          <w:szCs w:val="28"/>
          <w:lang w:val="lv-LV" w:eastAsia="lv-LV"/>
        </w:rPr>
        <w:t>un procesinga kompāniju puses tiks sniegtas bez maksas.</w:t>
      </w:r>
    </w:p>
    <w:p w14:paraId="66E69AE1" w14:textId="2DA1546C" w:rsidR="00E064F3" w:rsidRPr="00290ADA" w:rsidRDefault="00E064F3" w:rsidP="00300DBC">
      <w:pPr>
        <w:pStyle w:val="CommentText"/>
        <w:ind w:firstLine="709"/>
        <w:jc w:val="both"/>
        <w:rPr>
          <w:color w:val="000000"/>
          <w:sz w:val="28"/>
          <w:szCs w:val="28"/>
          <w:lang w:val="lv-LV" w:eastAsia="lv-LV"/>
        </w:rPr>
      </w:pPr>
      <w:r w:rsidRPr="00290ADA">
        <w:rPr>
          <w:color w:val="000000"/>
          <w:sz w:val="28"/>
          <w:szCs w:val="28"/>
          <w:lang w:val="lv-LV" w:eastAsia="lv-LV"/>
        </w:rPr>
        <w:tab/>
      </w:r>
      <w:r w:rsidR="001637DE" w:rsidRPr="00290ADA">
        <w:rPr>
          <w:color w:val="000000"/>
          <w:sz w:val="28"/>
          <w:szCs w:val="28"/>
          <w:lang w:val="lv-LV" w:eastAsia="lv-LV"/>
        </w:rPr>
        <w:t>ATD i</w:t>
      </w:r>
      <w:r w:rsidRPr="00290ADA">
        <w:rPr>
          <w:color w:val="000000"/>
          <w:sz w:val="28"/>
          <w:szCs w:val="28"/>
          <w:lang w:val="lv-LV" w:eastAsia="lv-LV"/>
        </w:rPr>
        <w:t xml:space="preserve">r </w:t>
      </w:r>
      <w:r w:rsidR="00F606AB" w:rsidRPr="00290ADA">
        <w:rPr>
          <w:color w:val="000000"/>
          <w:sz w:val="28"/>
          <w:szCs w:val="28"/>
          <w:lang w:val="lv-LV" w:eastAsia="lv-LV"/>
        </w:rPr>
        <w:t>iz</w:t>
      </w:r>
      <w:r w:rsidR="00AD3911" w:rsidRPr="00290ADA">
        <w:rPr>
          <w:color w:val="000000"/>
          <w:sz w:val="28"/>
          <w:szCs w:val="28"/>
          <w:lang w:val="lv-LV" w:eastAsia="lv-LV"/>
        </w:rPr>
        <w:t>vērtē</w:t>
      </w:r>
      <w:r w:rsidR="001637DE" w:rsidRPr="00290ADA">
        <w:rPr>
          <w:color w:val="000000"/>
          <w:sz w:val="28"/>
          <w:szCs w:val="28"/>
          <w:lang w:val="lv-LV" w:eastAsia="lv-LV"/>
        </w:rPr>
        <w:t>jusi</w:t>
      </w:r>
      <w:r w:rsidRPr="00290ADA">
        <w:rPr>
          <w:color w:val="000000"/>
          <w:sz w:val="28"/>
          <w:szCs w:val="28"/>
          <w:lang w:val="lv-LV" w:eastAsia="lv-LV"/>
        </w:rPr>
        <w:t>, ka sistēmas darbības ietvaros nepieciešamās izmaksas, kas saistītas ar POS terminālu uzstādīšanu un nomu reģionālajā transportā</w:t>
      </w:r>
      <w:r w:rsidR="000C3B7B" w:rsidRPr="00290ADA">
        <w:rPr>
          <w:color w:val="000000"/>
          <w:sz w:val="28"/>
          <w:szCs w:val="28"/>
          <w:lang w:val="lv-LV" w:eastAsia="lv-LV"/>
        </w:rPr>
        <w:t>,</w:t>
      </w:r>
      <w:r w:rsidRPr="00290ADA">
        <w:rPr>
          <w:color w:val="000000"/>
          <w:sz w:val="28"/>
          <w:szCs w:val="28"/>
          <w:lang w:val="lv-LV" w:eastAsia="lv-LV"/>
        </w:rPr>
        <w:t xml:space="preserve"> tiks segtas esošā </w:t>
      </w:r>
      <w:r w:rsidR="00F606AB" w:rsidRPr="00290ADA">
        <w:rPr>
          <w:color w:val="000000"/>
          <w:sz w:val="28"/>
          <w:szCs w:val="28"/>
          <w:lang w:val="lv-LV" w:eastAsia="lv-LV"/>
        </w:rPr>
        <w:t xml:space="preserve">valsts budžeta </w:t>
      </w:r>
      <w:r w:rsidRPr="00290ADA">
        <w:rPr>
          <w:color w:val="000000"/>
          <w:sz w:val="28"/>
          <w:szCs w:val="28"/>
          <w:lang w:val="lv-LV" w:eastAsia="lv-LV"/>
        </w:rPr>
        <w:t>finansējuma ietvar</w:t>
      </w:r>
      <w:r w:rsidR="00F606AB" w:rsidRPr="00290ADA">
        <w:rPr>
          <w:color w:val="000000"/>
          <w:sz w:val="28"/>
          <w:szCs w:val="28"/>
          <w:lang w:val="lv-LV" w:eastAsia="lv-LV"/>
        </w:rPr>
        <w:t>os</w:t>
      </w:r>
      <w:r w:rsidRPr="00290ADA">
        <w:rPr>
          <w:color w:val="000000"/>
          <w:sz w:val="28"/>
          <w:szCs w:val="28"/>
          <w:lang w:val="lv-LV" w:eastAsia="lv-LV"/>
        </w:rPr>
        <w:t xml:space="preserve">, t.i. </w:t>
      </w:r>
      <w:r w:rsidR="00F96CFC" w:rsidRPr="00290ADA">
        <w:rPr>
          <w:color w:val="000000"/>
          <w:sz w:val="28"/>
          <w:szCs w:val="28"/>
          <w:lang w:val="lv-LV" w:eastAsia="lv-LV"/>
        </w:rPr>
        <w:t xml:space="preserve">reģionālās nozīmes maršrutu </w:t>
      </w:r>
      <w:r w:rsidRPr="00290ADA">
        <w:rPr>
          <w:color w:val="000000"/>
          <w:sz w:val="28"/>
          <w:szCs w:val="28"/>
          <w:lang w:val="lv-LV" w:eastAsia="lv-LV"/>
        </w:rPr>
        <w:t>pārvadātājs šīs izmaksas iekļaus zaudējumu kompensācijas aprēķinos. Savukārt izmaksas, kas POS terminālu uzturēšanas uzņēmumiem radīsies saistībā ar POS terminālu iespējamajiem programmatūras uzlabojumiem, tiks ietvertas to nomas maksā un atmaksāsies pakāpeniski POS terminālu darbības laikā</w:t>
      </w:r>
      <w:r w:rsidR="007E35C9" w:rsidRPr="00290ADA">
        <w:rPr>
          <w:color w:val="000000"/>
          <w:sz w:val="28"/>
          <w:szCs w:val="28"/>
          <w:lang w:val="lv-LV" w:eastAsia="lv-LV"/>
        </w:rPr>
        <w:t xml:space="preserve"> no pārvadātāju veiktaj</w:t>
      </w:r>
      <w:r w:rsidR="000C3B7B" w:rsidRPr="00290ADA">
        <w:rPr>
          <w:color w:val="000000"/>
          <w:sz w:val="28"/>
          <w:szCs w:val="28"/>
          <w:lang w:val="lv-LV" w:eastAsia="lv-LV"/>
        </w:rPr>
        <w:t>ie</w:t>
      </w:r>
      <w:r w:rsidR="007E35C9" w:rsidRPr="00290ADA">
        <w:rPr>
          <w:color w:val="000000"/>
          <w:sz w:val="28"/>
          <w:szCs w:val="28"/>
          <w:lang w:val="lv-LV" w:eastAsia="lv-LV"/>
        </w:rPr>
        <w:t>m nomas maksājumiem</w:t>
      </w:r>
      <w:r w:rsidRPr="00290ADA">
        <w:rPr>
          <w:color w:val="000000"/>
          <w:sz w:val="28"/>
          <w:szCs w:val="28"/>
          <w:lang w:val="lv-LV" w:eastAsia="lv-LV"/>
        </w:rPr>
        <w:t xml:space="preserve">. </w:t>
      </w:r>
      <w:r w:rsidR="00B25EE3" w:rsidRPr="00290ADA">
        <w:rPr>
          <w:color w:val="000000"/>
          <w:sz w:val="28"/>
          <w:szCs w:val="28"/>
          <w:lang w:val="lv-LV" w:eastAsia="lv-LV"/>
        </w:rPr>
        <w:t xml:space="preserve">Saskaņā ar </w:t>
      </w:r>
      <w:r w:rsidR="007E35C9" w:rsidRPr="00290ADA">
        <w:rPr>
          <w:color w:val="000000"/>
          <w:sz w:val="28"/>
          <w:szCs w:val="28"/>
          <w:lang w:val="lv-LV" w:eastAsia="lv-LV"/>
        </w:rPr>
        <w:t>A</w:t>
      </w:r>
      <w:r w:rsidR="000C3B7B" w:rsidRPr="00290ADA">
        <w:rPr>
          <w:color w:val="000000"/>
          <w:sz w:val="28"/>
          <w:szCs w:val="28"/>
          <w:lang w:val="lv-LV" w:eastAsia="lv-LV"/>
        </w:rPr>
        <w:t>TD</w:t>
      </w:r>
      <w:r w:rsidR="007E35C9" w:rsidRPr="00290ADA">
        <w:rPr>
          <w:color w:val="000000"/>
          <w:sz w:val="28"/>
          <w:szCs w:val="28"/>
          <w:lang w:val="lv-LV" w:eastAsia="lv-LV"/>
        </w:rPr>
        <w:t xml:space="preserve"> aprēķiniem reģionālās nozīmes </w:t>
      </w:r>
      <w:r w:rsidR="000C3B7B" w:rsidRPr="00290ADA">
        <w:rPr>
          <w:color w:val="000000"/>
          <w:sz w:val="28"/>
          <w:szCs w:val="28"/>
          <w:lang w:val="lv-LV" w:eastAsia="lv-LV"/>
        </w:rPr>
        <w:t xml:space="preserve">maršrutu </w:t>
      </w:r>
      <w:r w:rsidR="007E35C9" w:rsidRPr="00290ADA">
        <w:rPr>
          <w:color w:val="000000"/>
          <w:sz w:val="28"/>
          <w:szCs w:val="28"/>
          <w:lang w:val="lv-LV" w:eastAsia="lv-LV"/>
        </w:rPr>
        <w:t>sabiedrisk</w:t>
      </w:r>
      <w:r w:rsidR="000C3B7B" w:rsidRPr="00290ADA">
        <w:rPr>
          <w:color w:val="000000"/>
          <w:sz w:val="28"/>
          <w:szCs w:val="28"/>
          <w:lang w:val="lv-LV" w:eastAsia="lv-LV"/>
        </w:rPr>
        <w:t>ajos</w:t>
      </w:r>
      <w:r w:rsidR="007E35C9" w:rsidRPr="00290ADA">
        <w:rPr>
          <w:color w:val="000000"/>
          <w:sz w:val="28"/>
          <w:szCs w:val="28"/>
          <w:lang w:val="lv-LV" w:eastAsia="lv-LV"/>
        </w:rPr>
        <w:t xml:space="preserve"> transport</w:t>
      </w:r>
      <w:r w:rsidR="000C3B7B" w:rsidRPr="00290ADA">
        <w:rPr>
          <w:color w:val="000000"/>
          <w:sz w:val="28"/>
          <w:szCs w:val="28"/>
          <w:lang w:val="lv-LV" w:eastAsia="lv-LV"/>
        </w:rPr>
        <w:t xml:space="preserve">līdzekļos </w:t>
      </w:r>
      <w:r w:rsidR="007E35C9" w:rsidRPr="00290ADA">
        <w:rPr>
          <w:color w:val="000000"/>
          <w:sz w:val="28"/>
          <w:szCs w:val="28"/>
          <w:lang w:val="lv-LV" w:eastAsia="lv-LV"/>
        </w:rPr>
        <w:t xml:space="preserve"> būs nepieciešamas aptuveni 1340 ierīces karšu datu nolasīšanai (POS termināli) un šādu ierīču uzturēšanai pārvadātāju izdevumi provizoriski varētu sastādīt 241 200 </w:t>
      </w:r>
      <w:r w:rsidR="007E35C9" w:rsidRPr="00290ADA">
        <w:rPr>
          <w:i/>
          <w:color w:val="000000"/>
          <w:sz w:val="28"/>
          <w:szCs w:val="28"/>
          <w:lang w:val="lv-LV" w:eastAsia="lv-LV"/>
        </w:rPr>
        <w:t>e</w:t>
      </w:r>
      <w:r w:rsidR="00CD231B" w:rsidRPr="00290ADA">
        <w:rPr>
          <w:i/>
          <w:color w:val="000000"/>
          <w:sz w:val="28"/>
          <w:szCs w:val="28"/>
          <w:lang w:val="lv-LV" w:eastAsia="lv-LV"/>
        </w:rPr>
        <w:t>u</w:t>
      </w:r>
      <w:r w:rsidR="007E35C9" w:rsidRPr="00290ADA">
        <w:rPr>
          <w:i/>
          <w:color w:val="000000"/>
          <w:sz w:val="28"/>
          <w:szCs w:val="28"/>
          <w:lang w:val="lv-LV" w:eastAsia="lv-LV"/>
        </w:rPr>
        <w:t>ro</w:t>
      </w:r>
      <w:r w:rsidR="007E35C9" w:rsidRPr="00290ADA">
        <w:rPr>
          <w:color w:val="000000"/>
          <w:sz w:val="28"/>
          <w:szCs w:val="28"/>
          <w:lang w:val="lv-LV" w:eastAsia="lv-LV"/>
        </w:rPr>
        <w:t xml:space="preserve"> gadā</w:t>
      </w:r>
      <w:r w:rsidR="005176A0" w:rsidRPr="00290ADA">
        <w:rPr>
          <w:color w:val="000000"/>
          <w:sz w:val="28"/>
          <w:szCs w:val="28"/>
          <w:lang w:val="lv-LV" w:eastAsia="lv-LV"/>
        </w:rPr>
        <w:t xml:space="preserve"> (ja POS termināla nomas maksa</w:t>
      </w:r>
      <w:r w:rsidR="00ED5793" w:rsidRPr="00290ADA">
        <w:rPr>
          <w:color w:val="000000"/>
          <w:sz w:val="28"/>
          <w:szCs w:val="28"/>
          <w:lang w:val="lv-LV" w:eastAsia="lv-LV"/>
        </w:rPr>
        <w:t xml:space="preserve"> ir</w:t>
      </w:r>
      <w:r w:rsidR="005176A0" w:rsidRPr="00290ADA">
        <w:rPr>
          <w:color w:val="000000"/>
          <w:sz w:val="28"/>
          <w:szCs w:val="28"/>
          <w:lang w:val="lv-LV" w:eastAsia="lv-LV"/>
        </w:rPr>
        <w:t xml:space="preserve"> 15 </w:t>
      </w:r>
      <w:r w:rsidR="005176A0" w:rsidRPr="00290ADA">
        <w:rPr>
          <w:i/>
          <w:color w:val="000000"/>
          <w:sz w:val="28"/>
          <w:szCs w:val="28"/>
          <w:lang w:val="lv-LV" w:eastAsia="lv-LV"/>
        </w:rPr>
        <w:t>e</w:t>
      </w:r>
      <w:r w:rsidR="00CD231B" w:rsidRPr="00290ADA">
        <w:rPr>
          <w:i/>
          <w:color w:val="000000"/>
          <w:sz w:val="28"/>
          <w:szCs w:val="28"/>
          <w:lang w:val="lv-LV" w:eastAsia="lv-LV"/>
        </w:rPr>
        <w:t>u</w:t>
      </w:r>
      <w:r w:rsidR="005176A0" w:rsidRPr="00290ADA">
        <w:rPr>
          <w:i/>
          <w:color w:val="000000"/>
          <w:sz w:val="28"/>
          <w:szCs w:val="28"/>
          <w:lang w:val="lv-LV" w:eastAsia="lv-LV"/>
        </w:rPr>
        <w:t>ro</w:t>
      </w:r>
      <w:r w:rsidR="005176A0" w:rsidRPr="00290ADA">
        <w:rPr>
          <w:color w:val="000000"/>
          <w:sz w:val="28"/>
          <w:szCs w:val="28"/>
          <w:lang w:val="lv-LV" w:eastAsia="lv-LV"/>
        </w:rPr>
        <w:t xml:space="preserve"> mēnesī)</w:t>
      </w:r>
      <w:r w:rsidR="007E35C9" w:rsidRPr="00290ADA">
        <w:rPr>
          <w:color w:val="000000"/>
          <w:sz w:val="28"/>
          <w:szCs w:val="28"/>
          <w:lang w:val="lv-LV" w:eastAsia="lv-LV"/>
        </w:rPr>
        <w:t>.</w:t>
      </w:r>
    </w:p>
    <w:p w14:paraId="7B69389C" w14:textId="281FBABE" w:rsidR="00F96CFC" w:rsidRPr="00290ADA" w:rsidRDefault="004011ED" w:rsidP="00300DBC">
      <w:pPr>
        <w:ind w:firstLine="720"/>
        <w:jc w:val="both"/>
        <w:rPr>
          <w:sz w:val="28"/>
        </w:rPr>
      </w:pPr>
      <w:r w:rsidRPr="00290ADA">
        <w:rPr>
          <w:color w:val="000000"/>
          <w:sz w:val="28"/>
          <w:lang w:eastAsia="lv-LV"/>
        </w:rPr>
        <w:t xml:space="preserve">Jautājumā </w:t>
      </w:r>
      <w:r w:rsidR="00F96CFC" w:rsidRPr="00290ADA">
        <w:rPr>
          <w:color w:val="000000"/>
          <w:sz w:val="28"/>
          <w:lang w:eastAsia="lv-LV"/>
        </w:rPr>
        <w:t>par sistēmas ieviešanu pilsētas nozīmes maršrutu tīklā, kur pasūtītājs ir katra attiecīgā republikas nozīmes pilsētas pašvaldība</w:t>
      </w:r>
      <w:r w:rsidR="007E35C9" w:rsidRPr="00290ADA">
        <w:rPr>
          <w:color w:val="000000"/>
          <w:sz w:val="28"/>
          <w:lang w:eastAsia="lv-LV"/>
        </w:rPr>
        <w:t xml:space="preserve"> </w:t>
      </w:r>
      <w:r w:rsidR="00996BC8" w:rsidRPr="00290ADA">
        <w:rPr>
          <w:color w:val="000000"/>
          <w:sz w:val="28"/>
          <w:lang w:eastAsia="lv-LV"/>
        </w:rPr>
        <w:t>jā</w:t>
      </w:r>
      <w:r w:rsidR="007E35C9" w:rsidRPr="00290ADA">
        <w:rPr>
          <w:color w:val="000000"/>
          <w:sz w:val="28"/>
          <w:lang w:eastAsia="lv-LV"/>
        </w:rPr>
        <w:t>norād</w:t>
      </w:r>
      <w:r w:rsidR="00996BC8" w:rsidRPr="00290ADA">
        <w:rPr>
          <w:color w:val="000000"/>
          <w:sz w:val="28"/>
          <w:lang w:eastAsia="lv-LV"/>
        </w:rPr>
        <w:t>a</w:t>
      </w:r>
      <w:r w:rsidR="007E35C9" w:rsidRPr="00290ADA">
        <w:rPr>
          <w:color w:val="000000"/>
          <w:sz w:val="28"/>
          <w:lang w:eastAsia="lv-LV"/>
        </w:rPr>
        <w:t>, ka</w:t>
      </w:r>
      <w:r w:rsidR="00996BC8" w:rsidRPr="00290ADA">
        <w:rPr>
          <w:color w:val="000000"/>
          <w:sz w:val="28"/>
          <w:lang w:eastAsia="lv-LV"/>
        </w:rPr>
        <w:t xml:space="preserve"> saskaņā ar </w:t>
      </w:r>
      <w:r w:rsidR="00F96CFC" w:rsidRPr="00290ADA">
        <w:rPr>
          <w:color w:val="000000"/>
          <w:sz w:val="28"/>
          <w:lang w:eastAsia="lv-LV"/>
        </w:rPr>
        <w:t xml:space="preserve"> Ministru kabineta </w:t>
      </w:r>
      <w:r w:rsidR="00F96CFC" w:rsidRPr="00290ADA">
        <w:rPr>
          <w:sz w:val="28"/>
        </w:rPr>
        <w:t>2015.gada 28.jūlija noteikumu Nr.435 “Kārtība kādā nosaka un kompensē ar sabiedriskā transporta pakalpojumu sniegšanu saistītos zaudējumus un izdevumus un nosaka sabiedriskā transporta pakalpojumu tarifu”</w:t>
      </w:r>
      <w:r w:rsidR="007E35C9" w:rsidRPr="00290ADA">
        <w:rPr>
          <w:sz w:val="28"/>
        </w:rPr>
        <w:t xml:space="preserve"> 7.punktu izdevumus, kas pārvadātājam radušies, ieviešot normatīvajos aktos par sabiedriskā transporta pakalpojumiem noteiktās minimālās kvalitātes prasības pēc tam, kad ir uzsākta sabiedriskā transporta pakalpojumu sniegšana un kas radušies pilsētas nozīmes maršrutu tīklā, finansē no pasūtītāja, tātad katras attiecīgās republikas nozīmes pilsētas pašvaldības budžeta.</w:t>
      </w:r>
      <w:r w:rsidR="005176A0" w:rsidRPr="00290ADA">
        <w:rPr>
          <w:sz w:val="28"/>
        </w:rPr>
        <w:t xml:space="preserve"> </w:t>
      </w:r>
      <w:r w:rsidR="009E5CD5" w:rsidRPr="00290ADA">
        <w:rPr>
          <w:sz w:val="28"/>
        </w:rPr>
        <w:t xml:space="preserve">Saskaņā ar </w:t>
      </w:r>
      <w:r w:rsidR="005176A0" w:rsidRPr="00290ADA">
        <w:rPr>
          <w:sz w:val="28"/>
        </w:rPr>
        <w:t>A</w:t>
      </w:r>
      <w:r w:rsidR="009E5CD5" w:rsidRPr="00290ADA">
        <w:rPr>
          <w:sz w:val="28"/>
        </w:rPr>
        <w:t>TD</w:t>
      </w:r>
      <w:r w:rsidR="005176A0" w:rsidRPr="00290ADA">
        <w:rPr>
          <w:sz w:val="28"/>
        </w:rPr>
        <w:t xml:space="preserve"> pieejam</w:t>
      </w:r>
      <w:r w:rsidR="00411028" w:rsidRPr="00290ADA">
        <w:rPr>
          <w:sz w:val="28"/>
        </w:rPr>
        <w:t>o</w:t>
      </w:r>
      <w:r w:rsidR="005176A0" w:rsidRPr="00290ADA">
        <w:rPr>
          <w:sz w:val="28"/>
        </w:rPr>
        <w:t xml:space="preserve"> informācij</w:t>
      </w:r>
      <w:r w:rsidR="00411028" w:rsidRPr="00290ADA">
        <w:rPr>
          <w:sz w:val="28"/>
        </w:rPr>
        <w:t>u</w:t>
      </w:r>
      <w:r w:rsidR="005176A0" w:rsidRPr="00290ADA">
        <w:rPr>
          <w:sz w:val="28"/>
        </w:rPr>
        <w:t xml:space="preserve"> pilsētu maršrutos izmantoti apmēram 1265 transportlīdzekļi</w:t>
      </w:r>
      <w:r w:rsidR="00DB7EF8" w:rsidRPr="00290ADA">
        <w:rPr>
          <w:sz w:val="28"/>
        </w:rPr>
        <w:t>. P</w:t>
      </w:r>
      <w:r w:rsidR="005176A0" w:rsidRPr="00290ADA">
        <w:rPr>
          <w:sz w:val="28"/>
        </w:rPr>
        <w:t>aredzot katrā transportlīdzeklī pa vismaz vienai karšu datu nolasīšanas ierīcei (POS termināli</w:t>
      </w:r>
      <w:r w:rsidR="00DB7EF8" w:rsidRPr="00290ADA">
        <w:rPr>
          <w:sz w:val="28"/>
        </w:rPr>
        <w:t>m</w:t>
      </w:r>
      <w:r w:rsidR="005176A0" w:rsidRPr="00290ADA">
        <w:rPr>
          <w:sz w:val="28"/>
        </w:rPr>
        <w:t xml:space="preserve">), kura mēneša nomas maksa tiek plānota 15 </w:t>
      </w:r>
      <w:r w:rsidR="005176A0" w:rsidRPr="00290ADA">
        <w:rPr>
          <w:i/>
          <w:sz w:val="28"/>
        </w:rPr>
        <w:t>e</w:t>
      </w:r>
      <w:r w:rsidR="00411028" w:rsidRPr="00290ADA">
        <w:rPr>
          <w:i/>
          <w:sz w:val="28"/>
        </w:rPr>
        <w:t>u</w:t>
      </w:r>
      <w:r w:rsidR="005176A0" w:rsidRPr="00290ADA">
        <w:rPr>
          <w:i/>
          <w:sz w:val="28"/>
        </w:rPr>
        <w:t>ro</w:t>
      </w:r>
      <w:r w:rsidR="005176A0" w:rsidRPr="00290ADA">
        <w:rPr>
          <w:sz w:val="28"/>
        </w:rPr>
        <w:t xml:space="preserve"> mēnesī, provizorisk</w:t>
      </w:r>
      <w:r w:rsidR="00DB7EF8" w:rsidRPr="00290ADA">
        <w:rPr>
          <w:sz w:val="28"/>
        </w:rPr>
        <w:t>ie</w:t>
      </w:r>
      <w:r w:rsidR="005176A0" w:rsidRPr="00290ADA">
        <w:rPr>
          <w:sz w:val="28"/>
        </w:rPr>
        <w:t xml:space="preserve"> visu republikas nozīmes pilsētu pārvadātāju izdevumi gadā sastādītu 227</w:t>
      </w:r>
      <w:r w:rsidR="00DA38A5" w:rsidRPr="00290ADA">
        <w:rPr>
          <w:sz w:val="28"/>
        </w:rPr>
        <w:t> </w:t>
      </w:r>
      <w:r w:rsidR="005176A0" w:rsidRPr="00290ADA">
        <w:rPr>
          <w:sz w:val="28"/>
        </w:rPr>
        <w:t xml:space="preserve">700 </w:t>
      </w:r>
      <w:r w:rsidR="005176A0" w:rsidRPr="00290ADA">
        <w:rPr>
          <w:i/>
          <w:sz w:val="28"/>
        </w:rPr>
        <w:t>e</w:t>
      </w:r>
      <w:r w:rsidR="00411028" w:rsidRPr="00290ADA">
        <w:rPr>
          <w:i/>
          <w:sz w:val="28"/>
        </w:rPr>
        <w:t>u</w:t>
      </w:r>
      <w:r w:rsidR="005176A0" w:rsidRPr="00290ADA">
        <w:rPr>
          <w:i/>
          <w:sz w:val="28"/>
        </w:rPr>
        <w:t>ro</w:t>
      </w:r>
      <w:r w:rsidR="005176A0" w:rsidRPr="00290ADA">
        <w:rPr>
          <w:sz w:val="28"/>
        </w:rPr>
        <w:t xml:space="preserve">, kas šo maršrutu pasūtītājiem zaudējumu kompensācijas ietvaros būtu jākompensē no pašvaldību budžeta. Latvijas Lielo pilsētu asociācija un vairākas republikas nozīmes pašvaldības </w:t>
      </w:r>
      <w:r w:rsidR="00DB7EF8" w:rsidRPr="00290ADA">
        <w:rPr>
          <w:sz w:val="28"/>
        </w:rPr>
        <w:t>uzstāj</w:t>
      </w:r>
      <w:r w:rsidR="005176A0" w:rsidRPr="00290ADA">
        <w:rPr>
          <w:sz w:val="28"/>
        </w:rPr>
        <w:t xml:space="preserve">, ka ar POS terminālu izmantošanu saistītās izmaksas valsts noteikto braukšanas maksas atvieglojumu administrēšanai nepieciešams segt no valsts budžeta. </w:t>
      </w:r>
    </w:p>
    <w:p w14:paraId="0C9ACF3F" w14:textId="016AC6B4" w:rsidR="00C52D86" w:rsidRPr="00290ADA" w:rsidRDefault="00305BA2" w:rsidP="00300DBC">
      <w:pPr>
        <w:ind w:firstLine="720"/>
        <w:jc w:val="both"/>
        <w:rPr>
          <w:sz w:val="28"/>
        </w:rPr>
      </w:pPr>
      <w:r w:rsidRPr="00290ADA">
        <w:rPr>
          <w:sz w:val="28"/>
        </w:rPr>
        <w:t xml:space="preserve">Latvijas Lielo pilsētu asociācija uzskata, ka valsts noteikto braukšanas maksas atvieglojumu administrēšanas sistēma ir attiecināma tikai uz valsts noteiktajiem </w:t>
      </w:r>
      <w:r w:rsidRPr="00290ADA">
        <w:rPr>
          <w:sz w:val="28"/>
        </w:rPr>
        <w:lastRenderedPageBreak/>
        <w:t xml:space="preserve">atvieglojumiem sabiedriskajā transportā un šī sistēma nedrīkst radīt papildus finansiālu slogu pilsētu pašvaldībām. </w:t>
      </w:r>
      <w:r w:rsidR="006A372E" w:rsidRPr="00290ADA">
        <w:rPr>
          <w:sz w:val="28"/>
        </w:rPr>
        <w:t xml:space="preserve">Saskaņā ar ATD </w:t>
      </w:r>
      <w:r w:rsidRPr="00290ADA">
        <w:rPr>
          <w:sz w:val="28"/>
        </w:rPr>
        <w:t>veiktaj</w:t>
      </w:r>
      <w:r w:rsidR="006A372E" w:rsidRPr="00290ADA">
        <w:rPr>
          <w:sz w:val="28"/>
        </w:rPr>
        <w:t>iem</w:t>
      </w:r>
      <w:r w:rsidRPr="00290ADA">
        <w:rPr>
          <w:sz w:val="28"/>
        </w:rPr>
        <w:t xml:space="preserve"> provizoriskaj</w:t>
      </w:r>
      <w:r w:rsidR="006A372E" w:rsidRPr="00290ADA">
        <w:rPr>
          <w:sz w:val="28"/>
        </w:rPr>
        <w:t>iem</w:t>
      </w:r>
      <w:r w:rsidRPr="00290ADA">
        <w:rPr>
          <w:sz w:val="28"/>
        </w:rPr>
        <w:t xml:space="preserve"> </w:t>
      </w:r>
      <w:r w:rsidR="00C52D86" w:rsidRPr="00290ADA">
        <w:rPr>
          <w:sz w:val="28"/>
        </w:rPr>
        <w:t>ap</w:t>
      </w:r>
      <w:r w:rsidR="006A372E" w:rsidRPr="00290ADA">
        <w:rPr>
          <w:sz w:val="28"/>
        </w:rPr>
        <w:t>rēķiniem</w:t>
      </w:r>
      <w:r w:rsidR="00C52D86" w:rsidRPr="00290ADA">
        <w:rPr>
          <w:sz w:val="28"/>
        </w:rPr>
        <w:t xml:space="preserve">, </w:t>
      </w:r>
      <w:r w:rsidRPr="00290ADA">
        <w:rPr>
          <w:sz w:val="28"/>
        </w:rPr>
        <w:t>pašvaldībām radīsies</w:t>
      </w:r>
      <w:r w:rsidR="00C52D86" w:rsidRPr="00290ADA">
        <w:rPr>
          <w:sz w:val="28"/>
        </w:rPr>
        <w:t xml:space="preserve"> šādas izmaksas:</w:t>
      </w:r>
    </w:p>
    <w:p w14:paraId="5E758A17" w14:textId="6CF624E1" w:rsidR="00C52D86" w:rsidRPr="00290ADA" w:rsidRDefault="00C52D86" w:rsidP="004E017E">
      <w:pPr>
        <w:pStyle w:val="ListParagraph"/>
        <w:numPr>
          <w:ilvl w:val="0"/>
          <w:numId w:val="15"/>
        </w:numPr>
        <w:ind w:left="1208" w:hanging="357"/>
        <w:jc w:val="both"/>
        <w:rPr>
          <w:sz w:val="28"/>
        </w:rPr>
      </w:pPr>
      <w:r w:rsidRPr="00290ADA">
        <w:rPr>
          <w:sz w:val="28"/>
        </w:rPr>
        <w:t xml:space="preserve">POS termināla noma transportlīdzeklī (provizoriski 15 </w:t>
      </w:r>
      <w:r w:rsidR="00743915" w:rsidRPr="00290ADA">
        <w:rPr>
          <w:i/>
          <w:sz w:val="28"/>
        </w:rPr>
        <w:t>e</w:t>
      </w:r>
      <w:r w:rsidR="006A372E" w:rsidRPr="00290ADA">
        <w:rPr>
          <w:i/>
          <w:sz w:val="28"/>
        </w:rPr>
        <w:t>u</w:t>
      </w:r>
      <w:r w:rsidR="00743915" w:rsidRPr="00290ADA">
        <w:rPr>
          <w:i/>
          <w:sz w:val="28"/>
        </w:rPr>
        <w:t>ro</w:t>
      </w:r>
      <w:r w:rsidRPr="00290ADA">
        <w:rPr>
          <w:i/>
          <w:sz w:val="28"/>
        </w:rPr>
        <w:t xml:space="preserve"> </w:t>
      </w:r>
      <w:r w:rsidRPr="00290ADA">
        <w:rPr>
          <w:sz w:val="28"/>
        </w:rPr>
        <w:t>mēnesī vienai ierīcei</w:t>
      </w:r>
      <w:r w:rsidR="002E5872" w:rsidRPr="00290ADA">
        <w:rPr>
          <w:sz w:val="28"/>
        </w:rPr>
        <w:t>)</w:t>
      </w:r>
      <w:r w:rsidRPr="00290ADA">
        <w:rPr>
          <w:sz w:val="28"/>
        </w:rPr>
        <w:t>, kopējās izmaksas atkarīgas no nepieciešamo ierīču skaita transportlīdzekļos un transportlīdzekļu skaita);</w:t>
      </w:r>
    </w:p>
    <w:p w14:paraId="5E3F8A5E" w14:textId="77777777" w:rsidR="00C52D86" w:rsidRPr="00290ADA" w:rsidRDefault="00C52D86" w:rsidP="004E017E">
      <w:pPr>
        <w:pStyle w:val="ListParagraph"/>
        <w:numPr>
          <w:ilvl w:val="0"/>
          <w:numId w:val="15"/>
        </w:numPr>
        <w:ind w:left="1208" w:hanging="357"/>
        <w:jc w:val="both"/>
        <w:rPr>
          <w:sz w:val="28"/>
        </w:rPr>
      </w:pPr>
      <w:r w:rsidRPr="00290ADA">
        <w:rPr>
          <w:sz w:val="28"/>
        </w:rPr>
        <w:t xml:space="preserve">izmaksas kases aparāta un POS termināla savstarpējās sadarbības nodrošināšanai (atkarīgas no pārvadātāja un kases aparātu apkalpojošā dienesta noslēgtā līguma nosacījumiem); </w:t>
      </w:r>
    </w:p>
    <w:p w14:paraId="46AC1536" w14:textId="7DB26960" w:rsidR="00C52D86" w:rsidRPr="00290ADA" w:rsidRDefault="00C52D86" w:rsidP="004E017E">
      <w:pPr>
        <w:pStyle w:val="ListParagraph"/>
        <w:numPr>
          <w:ilvl w:val="0"/>
          <w:numId w:val="15"/>
        </w:numPr>
        <w:ind w:left="1208" w:hanging="357"/>
        <w:jc w:val="both"/>
        <w:rPr>
          <w:sz w:val="28"/>
        </w:rPr>
      </w:pPr>
      <w:r w:rsidRPr="00290ADA">
        <w:rPr>
          <w:sz w:val="28"/>
        </w:rPr>
        <w:t>maksa par datu apstrādes pakalpojumiem A</w:t>
      </w:r>
      <w:r w:rsidR="00F0043B" w:rsidRPr="00290ADA">
        <w:rPr>
          <w:sz w:val="28"/>
        </w:rPr>
        <w:t>TD</w:t>
      </w:r>
      <w:r w:rsidRPr="00290ADA">
        <w:rPr>
          <w:sz w:val="28"/>
        </w:rPr>
        <w:t xml:space="preserve"> </w:t>
      </w:r>
      <w:r w:rsidR="00583ED1" w:rsidRPr="00290ADA">
        <w:rPr>
          <w:sz w:val="28"/>
        </w:rPr>
        <w:t>v</w:t>
      </w:r>
      <w:r w:rsidRPr="00290ADA">
        <w:rPr>
          <w:sz w:val="28"/>
        </w:rPr>
        <w:t>alsts informācijas sistēmas ietvarā (provizoriski līdz 2% no braukšanas atvieglojumu darījumu summas).</w:t>
      </w:r>
      <w:r w:rsidR="00743915" w:rsidRPr="00290ADA">
        <w:rPr>
          <w:sz w:val="28"/>
        </w:rPr>
        <w:t xml:space="preserve"> </w:t>
      </w:r>
    </w:p>
    <w:p w14:paraId="5B839A5A" w14:textId="436F30A9" w:rsidR="00145B65" w:rsidRPr="00290ADA" w:rsidRDefault="005176A0" w:rsidP="002E5872">
      <w:pPr>
        <w:pStyle w:val="CommentText"/>
        <w:ind w:firstLine="709"/>
        <w:jc w:val="both"/>
        <w:rPr>
          <w:sz w:val="28"/>
          <w:szCs w:val="28"/>
          <w:lang w:val="lv-LV"/>
        </w:rPr>
      </w:pPr>
      <w:r w:rsidRPr="00290ADA">
        <w:rPr>
          <w:sz w:val="28"/>
          <w:szCs w:val="28"/>
          <w:lang w:val="lv-LV"/>
        </w:rPr>
        <w:t>Prasība par sistēmas obligātu izmantošanu paredzēta pašvaldībās, kurās tiek administrēti valsts noteiktie braukšanas maksas atvieglojumi, kuri tiek finansēti no valsts budžeta republikas nozīmes pilsētu pārvadājumos</w:t>
      </w:r>
      <w:r w:rsidR="00807B07" w:rsidRPr="00290ADA">
        <w:rPr>
          <w:sz w:val="28"/>
          <w:szCs w:val="28"/>
          <w:lang w:val="lv-LV"/>
        </w:rPr>
        <w:t>. Jāņem vērā, ka sistēma tiek radīta valsts noteikto braukšanas maksas atvieglojumu administrēšanai</w:t>
      </w:r>
      <w:r w:rsidR="00145B65" w:rsidRPr="00290ADA">
        <w:rPr>
          <w:sz w:val="28"/>
          <w:szCs w:val="28"/>
          <w:lang w:val="lv-LV"/>
        </w:rPr>
        <w:t xml:space="preserve">. Nedrīkst rasties </w:t>
      </w:r>
      <w:r w:rsidR="002D3CF7" w:rsidRPr="00290ADA">
        <w:rPr>
          <w:sz w:val="28"/>
          <w:szCs w:val="28"/>
          <w:lang w:val="lv-LV"/>
        </w:rPr>
        <w:t>situācija, ka pašvaldību piešķirto atvieglojumu administrēšana tiek realizēta, radot būtiskas papildu izmaksas valsts budžetā pārvadātājiem paredzēto zaudējumu kompensācij</w:t>
      </w:r>
      <w:r w:rsidR="00E24D37" w:rsidRPr="00290ADA">
        <w:rPr>
          <w:sz w:val="28"/>
          <w:szCs w:val="28"/>
          <w:lang w:val="lv-LV"/>
        </w:rPr>
        <w:t>as</w:t>
      </w:r>
      <w:r w:rsidR="002D3CF7" w:rsidRPr="00290ADA">
        <w:rPr>
          <w:sz w:val="28"/>
          <w:szCs w:val="28"/>
          <w:lang w:val="lv-LV"/>
        </w:rPr>
        <w:t xml:space="preserve"> un valsts informācijas sistēmu resursu nodrošināšan</w:t>
      </w:r>
      <w:r w:rsidR="00E24D37" w:rsidRPr="00290ADA">
        <w:rPr>
          <w:sz w:val="28"/>
          <w:szCs w:val="28"/>
          <w:lang w:val="lv-LV"/>
        </w:rPr>
        <w:t xml:space="preserve">ai. </w:t>
      </w:r>
    </w:p>
    <w:p w14:paraId="3DC06032" w14:textId="57E96444" w:rsidR="004A33BD" w:rsidRPr="00290ADA" w:rsidRDefault="00E24D37" w:rsidP="00411BB3">
      <w:pPr>
        <w:pStyle w:val="CommentText"/>
        <w:ind w:firstLine="709"/>
        <w:jc w:val="both"/>
        <w:rPr>
          <w:sz w:val="28"/>
          <w:szCs w:val="28"/>
          <w:lang w:val="lv-LV"/>
        </w:rPr>
      </w:pPr>
      <w:r w:rsidRPr="00290ADA">
        <w:rPr>
          <w:sz w:val="28"/>
          <w:szCs w:val="28"/>
          <w:lang w:val="lv-LV"/>
        </w:rPr>
        <w:t>Vienlaikus</w:t>
      </w:r>
      <w:r w:rsidR="004A33BD" w:rsidRPr="00290ADA">
        <w:rPr>
          <w:sz w:val="28"/>
          <w:szCs w:val="28"/>
          <w:lang w:val="lv-LV"/>
        </w:rPr>
        <w:t>, ņemo</w:t>
      </w:r>
      <w:r w:rsidRPr="00290ADA">
        <w:rPr>
          <w:sz w:val="28"/>
          <w:szCs w:val="28"/>
          <w:lang w:val="lv-LV"/>
        </w:rPr>
        <w:t>t</w:t>
      </w:r>
      <w:r w:rsidR="004A33BD" w:rsidRPr="00290ADA">
        <w:rPr>
          <w:sz w:val="28"/>
          <w:szCs w:val="28"/>
          <w:lang w:val="lv-LV"/>
        </w:rPr>
        <w:t xml:space="preserve"> vērā plānoto jauno braukšanas maksas atvieglojumu kategoriju “daudzbērnu ģimenes locekļi</w:t>
      </w:r>
      <w:r w:rsidRPr="00290ADA">
        <w:rPr>
          <w:sz w:val="28"/>
          <w:szCs w:val="28"/>
          <w:lang w:val="lv-LV"/>
        </w:rPr>
        <w:t>”</w:t>
      </w:r>
      <w:r w:rsidR="004A33BD" w:rsidRPr="00290ADA">
        <w:rPr>
          <w:sz w:val="28"/>
          <w:szCs w:val="28"/>
          <w:lang w:val="lv-LV"/>
        </w:rPr>
        <w:t xml:space="preserve">, </w:t>
      </w:r>
      <w:r w:rsidRPr="00290ADA">
        <w:rPr>
          <w:sz w:val="28"/>
          <w:szCs w:val="28"/>
          <w:lang w:val="lv-LV"/>
        </w:rPr>
        <w:t xml:space="preserve">nepieciešamās izmaksas </w:t>
      </w:r>
      <w:r w:rsidR="00F331F5" w:rsidRPr="00290ADA">
        <w:rPr>
          <w:sz w:val="28"/>
          <w:szCs w:val="28"/>
          <w:lang w:val="lv-LV"/>
        </w:rPr>
        <w:t xml:space="preserve">SIF datu </w:t>
      </w:r>
      <w:r w:rsidRPr="00290ADA">
        <w:rPr>
          <w:sz w:val="28"/>
          <w:szCs w:val="28"/>
          <w:lang w:val="lv-LV"/>
        </w:rPr>
        <w:t xml:space="preserve">integrācijai </w:t>
      </w:r>
      <w:r w:rsidR="00D93A17" w:rsidRPr="00290ADA">
        <w:rPr>
          <w:sz w:val="28"/>
          <w:szCs w:val="28"/>
          <w:lang w:val="lv-LV"/>
        </w:rPr>
        <w:t xml:space="preserve">valsts informācijas sistēmā </w:t>
      </w:r>
      <w:r w:rsidR="004A33BD" w:rsidRPr="00290ADA">
        <w:rPr>
          <w:sz w:val="28"/>
          <w:szCs w:val="28"/>
          <w:lang w:val="lv-LV"/>
        </w:rPr>
        <w:t xml:space="preserve">vēl tiks </w:t>
      </w:r>
      <w:r w:rsidR="009F5100" w:rsidRPr="00290ADA">
        <w:rPr>
          <w:sz w:val="28"/>
          <w:szCs w:val="28"/>
          <w:lang w:val="lv-LV"/>
        </w:rPr>
        <w:t xml:space="preserve">precizētas, bet </w:t>
      </w:r>
      <w:r w:rsidR="009F5100" w:rsidRPr="00290ADA">
        <w:rPr>
          <w:sz w:val="28"/>
          <w:lang w:val="lv-LV"/>
        </w:rPr>
        <w:t xml:space="preserve">indikatīvi būtu nepieciešami  apmēram 12 000 </w:t>
      </w:r>
      <w:r w:rsidR="009F5100" w:rsidRPr="00290ADA">
        <w:rPr>
          <w:i/>
          <w:sz w:val="28"/>
          <w:lang w:val="lv-LV"/>
        </w:rPr>
        <w:t>euro.</w:t>
      </w:r>
      <w:r w:rsidR="004A33BD" w:rsidRPr="00290ADA">
        <w:rPr>
          <w:sz w:val="28"/>
          <w:szCs w:val="28"/>
          <w:lang w:val="lv-LV"/>
        </w:rPr>
        <w:t xml:space="preserve"> </w:t>
      </w:r>
      <w:r w:rsidR="009F5100" w:rsidRPr="00290ADA">
        <w:rPr>
          <w:sz w:val="28"/>
          <w:szCs w:val="28"/>
          <w:lang w:val="lv-LV"/>
        </w:rPr>
        <w:t xml:space="preserve">Tāpat, </w:t>
      </w:r>
      <w:r w:rsidR="004A33BD" w:rsidRPr="00290ADA">
        <w:rPr>
          <w:sz w:val="28"/>
          <w:szCs w:val="28"/>
          <w:lang w:val="lv-LV"/>
        </w:rPr>
        <w:t xml:space="preserve"> </w:t>
      </w:r>
      <w:r w:rsidR="009F1A0C" w:rsidRPr="00290ADA">
        <w:rPr>
          <w:sz w:val="28"/>
          <w:szCs w:val="28"/>
          <w:lang w:val="lv-LV"/>
        </w:rPr>
        <w:t>ja</w:t>
      </w:r>
      <w:r w:rsidR="004A33BD" w:rsidRPr="00290ADA">
        <w:rPr>
          <w:sz w:val="28"/>
          <w:szCs w:val="28"/>
          <w:lang w:val="lv-LV"/>
        </w:rPr>
        <w:t xml:space="preserve"> katram ģime</w:t>
      </w:r>
      <w:r w:rsidR="009D6C1C" w:rsidRPr="00290ADA">
        <w:rPr>
          <w:sz w:val="28"/>
          <w:szCs w:val="28"/>
          <w:lang w:val="lv-LV"/>
        </w:rPr>
        <w:t>ne</w:t>
      </w:r>
      <w:r w:rsidR="004A33BD" w:rsidRPr="00290ADA">
        <w:rPr>
          <w:sz w:val="28"/>
          <w:szCs w:val="28"/>
          <w:lang w:val="lv-LV"/>
        </w:rPr>
        <w:t>s loceklim (</w:t>
      </w:r>
      <w:r w:rsidR="00F87C61" w:rsidRPr="00290ADA">
        <w:rPr>
          <w:sz w:val="28"/>
          <w:szCs w:val="28"/>
          <w:lang w:val="lv-LV"/>
        </w:rPr>
        <w:t xml:space="preserve">sākot no bērna, </w:t>
      </w:r>
      <w:r w:rsidR="00D93A17" w:rsidRPr="00290ADA">
        <w:rPr>
          <w:sz w:val="28"/>
          <w:szCs w:val="28"/>
          <w:lang w:val="lv-LV"/>
        </w:rPr>
        <w:t xml:space="preserve">kas uzsācis </w:t>
      </w:r>
      <w:r w:rsidR="004A33BD" w:rsidRPr="00290ADA">
        <w:rPr>
          <w:sz w:val="28"/>
          <w:szCs w:val="28"/>
          <w:lang w:val="lv-LV"/>
        </w:rPr>
        <w:t xml:space="preserve">skolas </w:t>
      </w:r>
      <w:r w:rsidR="00D93A17" w:rsidRPr="00290ADA">
        <w:rPr>
          <w:sz w:val="28"/>
          <w:szCs w:val="28"/>
          <w:lang w:val="lv-LV"/>
        </w:rPr>
        <w:t>gaitas</w:t>
      </w:r>
      <w:r w:rsidR="004A33BD" w:rsidRPr="00290ADA">
        <w:rPr>
          <w:sz w:val="28"/>
          <w:szCs w:val="28"/>
          <w:lang w:val="lv-LV"/>
        </w:rPr>
        <w:t xml:space="preserve">) būs jāsaņem </w:t>
      </w:r>
      <w:r w:rsidRPr="00290ADA">
        <w:rPr>
          <w:sz w:val="28"/>
          <w:szCs w:val="28"/>
          <w:lang w:val="lv-LV"/>
        </w:rPr>
        <w:t xml:space="preserve">norēķinu iestādes </w:t>
      </w:r>
      <w:r w:rsidR="004A33BD" w:rsidRPr="00290ADA">
        <w:rPr>
          <w:sz w:val="28"/>
          <w:szCs w:val="28"/>
          <w:lang w:val="lv-LV"/>
        </w:rPr>
        <w:t>karte</w:t>
      </w:r>
      <w:r w:rsidRPr="00290ADA">
        <w:rPr>
          <w:sz w:val="28"/>
          <w:szCs w:val="28"/>
          <w:lang w:val="lv-LV"/>
        </w:rPr>
        <w:t xml:space="preserve">, </w:t>
      </w:r>
      <w:r w:rsidR="009F1A0C" w:rsidRPr="00290ADA">
        <w:rPr>
          <w:sz w:val="28"/>
          <w:szCs w:val="28"/>
          <w:lang w:val="lv-LV"/>
        </w:rPr>
        <w:t>t</w:t>
      </w:r>
      <w:r w:rsidRPr="00290ADA">
        <w:rPr>
          <w:sz w:val="28"/>
          <w:szCs w:val="28"/>
          <w:lang w:val="lv-LV"/>
        </w:rPr>
        <w:t xml:space="preserve">as </w:t>
      </w:r>
      <w:r w:rsidR="004A33BD" w:rsidRPr="00290ADA">
        <w:rPr>
          <w:sz w:val="28"/>
          <w:szCs w:val="28"/>
          <w:lang w:val="lv-LV"/>
        </w:rPr>
        <w:t>ietekmē</w:t>
      </w:r>
      <w:r w:rsidR="00627331" w:rsidRPr="00290ADA">
        <w:rPr>
          <w:sz w:val="28"/>
          <w:szCs w:val="28"/>
          <w:lang w:val="lv-LV"/>
        </w:rPr>
        <w:t>s</w:t>
      </w:r>
      <w:r w:rsidR="004A33BD" w:rsidRPr="00290ADA">
        <w:rPr>
          <w:sz w:val="28"/>
          <w:szCs w:val="28"/>
          <w:lang w:val="lv-LV"/>
        </w:rPr>
        <w:t xml:space="preserve"> plānotās karšu </w:t>
      </w:r>
      <w:r w:rsidR="00627331" w:rsidRPr="00290ADA">
        <w:rPr>
          <w:sz w:val="28"/>
          <w:szCs w:val="28"/>
          <w:lang w:val="lv-LV"/>
        </w:rPr>
        <w:t xml:space="preserve">izdošanas un uzturēšanas </w:t>
      </w:r>
      <w:r w:rsidR="004A33BD" w:rsidRPr="00290ADA">
        <w:rPr>
          <w:sz w:val="28"/>
          <w:szCs w:val="28"/>
          <w:lang w:val="lv-LV"/>
        </w:rPr>
        <w:t>izmaksas</w:t>
      </w:r>
      <w:r w:rsidR="00627331" w:rsidRPr="00290ADA">
        <w:rPr>
          <w:sz w:val="28"/>
          <w:szCs w:val="28"/>
          <w:lang w:val="lv-LV"/>
        </w:rPr>
        <w:t xml:space="preserve">, </w:t>
      </w:r>
      <w:r w:rsidR="004A33BD" w:rsidRPr="00290ADA">
        <w:rPr>
          <w:sz w:val="28"/>
          <w:szCs w:val="28"/>
          <w:lang w:val="lv-LV"/>
        </w:rPr>
        <w:t xml:space="preserve">plānotās POS terminālu izmaksas, </w:t>
      </w:r>
      <w:r w:rsidR="00627331" w:rsidRPr="00290ADA">
        <w:rPr>
          <w:sz w:val="28"/>
          <w:szCs w:val="28"/>
          <w:lang w:val="lv-LV"/>
        </w:rPr>
        <w:t xml:space="preserve">kā arī, </w:t>
      </w:r>
      <w:r w:rsidR="004A33BD" w:rsidRPr="00290ADA">
        <w:rPr>
          <w:sz w:val="28"/>
          <w:szCs w:val="28"/>
          <w:lang w:val="lv-LV"/>
        </w:rPr>
        <w:t>iespējams</w:t>
      </w:r>
      <w:r w:rsidR="00627331" w:rsidRPr="00290ADA">
        <w:rPr>
          <w:sz w:val="28"/>
          <w:szCs w:val="28"/>
          <w:lang w:val="lv-LV"/>
        </w:rPr>
        <w:t>,</w:t>
      </w:r>
      <w:r w:rsidR="004A33BD" w:rsidRPr="00290ADA">
        <w:rPr>
          <w:sz w:val="28"/>
          <w:szCs w:val="28"/>
          <w:lang w:val="lv-LV"/>
        </w:rPr>
        <w:t xml:space="preserve"> vēl virkni izmaks</w:t>
      </w:r>
      <w:r w:rsidR="00743915" w:rsidRPr="00290ADA">
        <w:rPr>
          <w:sz w:val="28"/>
          <w:szCs w:val="28"/>
          <w:lang w:val="lv-LV"/>
        </w:rPr>
        <w:t>u</w:t>
      </w:r>
    </w:p>
    <w:p w14:paraId="75ECFF42" w14:textId="1036983F" w:rsidR="006F1D44" w:rsidRPr="00290ADA" w:rsidRDefault="006F1D44" w:rsidP="006F1D44">
      <w:pPr>
        <w:spacing w:before="120"/>
        <w:ind w:firstLine="709"/>
        <w:jc w:val="both"/>
        <w:rPr>
          <w:sz w:val="28"/>
        </w:rPr>
      </w:pPr>
      <w:r w:rsidRPr="00290ADA">
        <w:rPr>
          <w:sz w:val="28"/>
        </w:rPr>
        <w:t>PKC veica indikatīvus aprēķinus par to, cik personu</w:t>
      </w:r>
      <w:r w:rsidR="00822B3B" w:rsidRPr="00290ADA">
        <w:rPr>
          <w:sz w:val="28"/>
        </w:rPr>
        <w:t>, kas sasnieguši skolas vecumu</w:t>
      </w:r>
      <w:r w:rsidRPr="00290ADA">
        <w:rPr>
          <w:sz w:val="28"/>
        </w:rPr>
        <w:t xml:space="preserve"> varētu izmantot plānoto braukšanas maksas atvieglojumu. Atbilstoši Labklājības ministrijas sniegtajai informācijai 2014.gada 1. septembr</w:t>
      </w:r>
      <w:r w:rsidR="00822B3B" w:rsidRPr="00290ADA">
        <w:rPr>
          <w:sz w:val="28"/>
        </w:rPr>
        <w:t>ī</w:t>
      </w:r>
      <w:r w:rsidRPr="00290ADA">
        <w:rPr>
          <w:sz w:val="28"/>
        </w:rPr>
        <w:t xml:space="preserve"> Latvijā bija aptuveni 33 000 daudzbērnu ģimenes. Pieņemot, ka katrā ģimenē ir vismaz 3 bērni (kopumā vismaz 99 000 personu) un Latvijā kopumā 28% no visām personām līdz 23 gadiem ir pirmsskolas vecumā (0-6 g.v.), indikatīvais iedzīvotāju skaits, kas</w:t>
      </w:r>
      <w:r w:rsidR="00822B3B" w:rsidRPr="00290ADA">
        <w:rPr>
          <w:sz w:val="28"/>
        </w:rPr>
        <w:t>,</w:t>
      </w:r>
      <w:r w:rsidRPr="00290ADA">
        <w:rPr>
          <w:sz w:val="28"/>
        </w:rPr>
        <w:t xml:space="preserve"> uzrādot “3+ Ģimenes karti”, būtu tiesīgi izmantot braukšanas maksas atvieglojumus, ir aptuveni 137 300 personas, t.sk., 66 000 daudzbērnu ģimeņu vecāku un 71 300 bērnu no daudzbērnu ģimenēm.</w:t>
      </w:r>
      <w:r w:rsidR="00E90511" w:rsidRPr="00290ADA">
        <w:rPr>
          <w:sz w:val="28"/>
        </w:rPr>
        <w:t xml:space="preserve"> </w:t>
      </w:r>
      <w:r w:rsidRPr="00290ADA">
        <w:rPr>
          <w:sz w:val="28"/>
        </w:rPr>
        <w:t>Kā minēts iepriekš, šobrīd izsniegtas un ir derīgas 18 169 “3+ Ģimenes kartes”. Tā kā nav iespējams precīzi identificēt, cik ģimenēm izsniegtas 2 kartes, var uzskatīt, ka aptuveni pusei daudzbērnu ģimeņu lietošanā ir “3+ Ģimenes karte” un šo ģimeņu pārstāvji pilnībā atbilst braukšanas maksas atvieglojumu saņemšanai. Tādējādi 2017. gadā braukšanas maksas atvieglojumus varētu izmantot 68 000 personu (t.sk. daudzbērnu ģimeņu vecāki un bērni atbilstoši daudzbērnu ģimeņu definīcijai, izņemot pirmskolas vecumu). Pieņemot, ka pakalpojuma popularitāte pakāpeniski pieaugs, 2018.gadā šo personu skaits varētu pieaugt par 10-</w:t>
      </w:r>
      <w:r w:rsidRPr="00290ADA">
        <w:rPr>
          <w:sz w:val="28"/>
        </w:rPr>
        <w:lastRenderedPageBreak/>
        <w:t xml:space="preserve">15%. Precīzākas tendences pakalpojuma izmantošanas pieaugumam nākamajos gados būs iespējams noteikt 3 mēnešus pēc 2017. gada 1. jūlija, no kura plānots uzsākt atvieglojuma piemērošanu. </w:t>
      </w:r>
    </w:p>
    <w:p w14:paraId="15145A5B" w14:textId="5C9379E9" w:rsidR="002C3A50" w:rsidRPr="00290ADA" w:rsidRDefault="00822B3B" w:rsidP="00272564">
      <w:pPr>
        <w:ind w:firstLine="709"/>
        <w:jc w:val="both"/>
        <w:rPr>
          <w:sz w:val="28"/>
        </w:rPr>
      </w:pPr>
      <w:r w:rsidRPr="00290ADA">
        <w:rPr>
          <w:sz w:val="28"/>
        </w:rPr>
        <w:t xml:space="preserve">Ņemot vērā </w:t>
      </w:r>
      <w:r w:rsidR="006F1D44" w:rsidRPr="00290ADA">
        <w:rPr>
          <w:sz w:val="28"/>
        </w:rPr>
        <w:t>SIF sniegt</w:t>
      </w:r>
      <w:r w:rsidRPr="00290ADA">
        <w:rPr>
          <w:sz w:val="28"/>
        </w:rPr>
        <w:t>o</w:t>
      </w:r>
      <w:r w:rsidR="006F1D44" w:rsidRPr="00290ADA">
        <w:rPr>
          <w:sz w:val="28"/>
        </w:rPr>
        <w:t xml:space="preserve"> informācij</w:t>
      </w:r>
      <w:r w:rsidRPr="00290ADA">
        <w:rPr>
          <w:sz w:val="28"/>
        </w:rPr>
        <w:t>u</w:t>
      </w:r>
      <w:r w:rsidR="006F1D44" w:rsidRPr="00290ADA">
        <w:rPr>
          <w:sz w:val="28"/>
        </w:rPr>
        <w:t xml:space="preserve"> par “3+ Ģimenes kartes” datu bāzi, </w:t>
      </w:r>
      <w:r w:rsidR="00B247D1" w:rsidRPr="00290ADA">
        <w:rPr>
          <w:sz w:val="28"/>
        </w:rPr>
        <w:t>p</w:t>
      </w:r>
      <w:r w:rsidR="006F1D44" w:rsidRPr="00290ADA">
        <w:rPr>
          <w:sz w:val="28"/>
        </w:rPr>
        <w:t>recīzus aprēķinus par datubāzes izveidošanai nepieciešamajiem laika un finanšu resursiem SIF speciālistiem būs iespējams veikt tad, kad būs zināmi skaidri nosacījumi un prasības</w:t>
      </w:r>
      <w:r w:rsidR="004F491A" w:rsidRPr="00290ADA">
        <w:rPr>
          <w:sz w:val="28"/>
        </w:rPr>
        <w:t>,</w:t>
      </w:r>
      <w:r w:rsidR="00E90511" w:rsidRPr="00290ADA">
        <w:rPr>
          <w:sz w:val="28"/>
        </w:rPr>
        <w:t xml:space="preserve"> un</w:t>
      </w:r>
      <w:r w:rsidR="004F491A" w:rsidRPr="00290ADA">
        <w:rPr>
          <w:sz w:val="28"/>
        </w:rPr>
        <w:t>,</w:t>
      </w:r>
      <w:r w:rsidR="00E90511" w:rsidRPr="00290ADA">
        <w:rPr>
          <w:sz w:val="28"/>
        </w:rPr>
        <w:t xml:space="preserve"> l</w:t>
      </w:r>
      <w:r w:rsidR="006F1D44" w:rsidRPr="00290ADA">
        <w:rPr>
          <w:sz w:val="28"/>
        </w:rPr>
        <w:t xml:space="preserve">ai izstrādātu tehnisko specifikāciju datu bāzes sistēmai, ir jādefinē tās mērķi, uzdevumi, datu iegūšanas rīki, datu savienojamība ar citām datu bāzēm utt. </w:t>
      </w:r>
      <w:r w:rsidR="00272564" w:rsidRPr="00290ADA">
        <w:rPr>
          <w:sz w:val="28"/>
        </w:rPr>
        <w:t>SIF speciālisti, atsaucoties uz ATD vēstulē norādīto par nepieciešamību datu devējam nodrošināt datu monitoringu 24 stundu laikā, vērš uzmanību, k</w:t>
      </w:r>
      <w:r w:rsidRPr="00290ADA">
        <w:rPr>
          <w:sz w:val="28"/>
        </w:rPr>
        <w:t>a</w:t>
      </w:r>
      <w:r w:rsidR="00272564" w:rsidRPr="00290ADA">
        <w:rPr>
          <w:sz w:val="28"/>
        </w:rPr>
        <w:t xml:space="preserve">  strādājot sadarbībā ar P</w:t>
      </w:r>
      <w:r w:rsidR="009D416C" w:rsidRPr="00290ADA">
        <w:rPr>
          <w:sz w:val="28"/>
        </w:rPr>
        <w:t>MLP</w:t>
      </w:r>
      <w:r w:rsidR="00272564" w:rsidRPr="00290ADA">
        <w:rPr>
          <w:sz w:val="28"/>
        </w:rPr>
        <w:t>, konstatētas nepilnības datu bāžu datu apmaiņā, piemēram, pašvaldību bāriņtiesas aktuālos datus nenodrošina. Ir konstatēti vairāki gadījumi, ka Bāriņtiesas pieņemtais lēmums nav aktualizēts pat līdz 6 mēnešiem un ievadīts Iedzīvotāju reģistrā. Tā rezultātā radušās situācijas, kad persona nevar izmantot savam statusam atbilstošas tiesības. Tādēļ, izstrādājot daudzbērnu ģimenēm braukšanas maksas atvieglojumu saņemšanai nepieciešamo datu bāžu sistēmu, SIF speciālisti rosina organizēt darba grupu, kas iekļautu visas ieinteresētās puses, lai pārrunātu nepieciešamo datu apstrādi, monitoringu un sistēmu savietojamību. PKC atbalsta šādu piedāvājumu un sadarbībā ar DLC apņemas aktīvi iesaistīties darba grupas darbā, lai piedāvātu savu redzējumu un meklētu labākos risinājumus</w:t>
      </w:r>
      <w:r w:rsidR="002C3A50" w:rsidRPr="00290ADA">
        <w:rPr>
          <w:sz w:val="28"/>
        </w:rPr>
        <w:t>.</w:t>
      </w:r>
    </w:p>
    <w:p w14:paraId="74B8C881" w14:textId="77777777" w:rsidR="00ED09C0" w:rsidRPr="00290ADA" w:rsidRDefault="00ED09C0" w:rsidP="00272564">
      <w:pPr>
        <w:ind w:firstLine="709"/>
        <w:jc w:val="both"/>
        <w:rPr>
          <w:sz w:val="28"/>
        </w:rPr>
      </w:pPr>
    </w:p>
    <w:p w14:paraId="183743FF" w14:textId="10E26002" w:rsidR="00FD4ADB" w:rsidRPr="00290ADA" w:rsidRDefault="00743915" w:rsidP="004E017E">
      <w:pPr>
        <w:pStyle w:val="ListParagraph"/>
        <w:numPr>
          <w:ilvl w:val="0"/>
          <w:numId w:val="17"/>
        </w:numPr>
        <w:jc w:val="right"/>
        <w:rPr>
          <w:sz w:val="22"/>
          <w:szCs w:val="22"/>
        </w:rPr>
      </w:pPr>
      <w:r w:rsidRPr="00290ADA">
        <w:rPr>
          <w:sz w:val="22"/>
          <w:szCs w:val="22"/>
        </w:rPr>
        <w:t>tabula</w:t>
      </w:r>
    </w:p>
    <w:p w14:paraId="1B383B58" w14:textId="77777777" w:rsidR="00AF7959" w:rsidRPr="00290ADA" w:rsidRDefault="002D3CF7" w:rsidP="00FD4ADB">
      <w:pPr>
        <w:ind w:firstLine="709"/>
        <w:jc w:val="right"/>
        <w:rPr>
          <w:sz w:val="22"/>
          <w:szCs w:val="22"/>
        </w:rPr>
      </w:pPr>
      <w:r w:rsidRPr="00290ADA">
        <w:rPr>
          <w:sz w:val="22"/>
          <w:szCs w:val="22"/>
        </w:rPr>
        <w:t xml:space="preserve"> </w:t>
      </w:r>
    </w:p>
    <w:p w14:paraId="5749712A" w14:textId="04426C0D" w:rsidR="006777EB" w:rsidRPr="00290ADA" w:rsidRDefault="002D4346" w:rsidP="002D4346">
      <w:pPr>
        <w:jc w:val="center"/>
        <w:rPr>
          <w:b/>
          <w:sz w:val="20"/>
          <w:szCs w:val="20"/>
        </w:rPr>
      </w:pPr>
      <w:r w:rsidRPr="00290ADA">
        <w:rPr>
          <w:b/>
          <w:sz w:val="20"/>
          <w:szCs w:val="20"/>
        </w:rPr>
        <w:t xml:space="preserve">Provizoriskās </w:t>
      </w:r>
      <w:r w:rsidR="00005327" w:rsidRPr="00290ADA">
        <w:rPr>
          <w:b/>
          <w:sz w:val="20"/>
          <w:szCs w:val="20"/>
        </w:rPr>
        <w:t xml:space="preserve">valsts informācijas sistēmas </w:t>
      </w:r>
      <w:r w:rsidR="00CD222B" w:rsidRPr="00290ADA">
        <w:rPr>
          <w:b/>
          <w:sz w:val="20"/>
          <w:szCs w:val="20"/>
        </w:rPr>
        <w:t>“B</w:t>
      </w:r>
      <w:r w:rsidRPr="00290ADA">
        <w:rPr>
          <w:b/>
          <w:sz w:val="20"/>
          <w:szCs w:val="20"/>
        </w:rPr>
        <w:t>raukšanas maksas atvieglojumu saņēmēju uzskaites sistēmas</w:t>
      </w:r>
      <w:r w:rsidR="00CD222B" w:rsidRPr="00290ADA">
        <w:rPr>
          <w:b/>
          <w:sz w:val="20"/>
          <w:szCs w:val="20"/>
        </w:rPr>
        <w:t>”</w:t>
      </w:r>
      <w:r w:rsidRPr="00290ADA">
        <w:rPr>
          <w:b/>
          <w:sz w:val="20"/>
          <w:szCs w:val="20"/>
        </w:rPr>
        <w:t xml:space="preserve"> </w:t>
      </w:r>
      <w:r w:rsidR="00005327" w:rsidRPr="00290ADA">
        <w:rPr>
          <w:b/>
          <w:sz w:val="20"/>
          <w:szCs w:val="20"/>
        </w:rPr>
        <w:t xml:space="preserve">izveidošanas un ieviešanas </w:t>
      </w:r>
      <w:r w:rsidRPr="00290ADA">
        <w:rPr>
          <w:b/>
          <w:sz w:val="20"/>
          <w:szCs w:val="20"/>
        </w:rPr>
        <w:t xml:space="preserve">izmaksas </w:t>
      </w:r>
    </w:p>
    <w:p w14:paraId="7D7B8173" w14:textId="77777777" w:rsidR="00DB7D45" w:rsidRPr="00290ADA" w:rsidRDefault="00DB7D45" w:rsidP="00B81175">
      <w:pPr>
        <w:ind w:firstLine="709"/>
        <w:jc w:val="both"/>
        <w:rPr>
          <w:szCs w:val="24"/>
        </w:rPr>
      </w:pPr>
    </w:p>
    <w:tbl>
      <w:tblPr>
        <w:tblStyle w:val="TableGrid"/>
        <w:tblW w:w="9493" w:type="dxa"/>
        <w:tblLayout w:type="fixed"/>
        <w:tblLook w:val="04A0" w:firstRow="1" w:lastRow="0" w:firstColumn="1" w:lastColumn="0" w:noHBand="0" w:noVBand="1"/>
      </w:tblPr>
      <w:tblGrid>
        <w:gridCol w:w="890"/>
        <w:gridCol w:w="2082"/>
        <w:gridCol w:w="2126"/>
        <w:gridCol w:w="1985"/>
        <w:gridCol w:w="2410"/>
      </w:tblGrid>
      <w:tr w:rsidR="00E064F3" w:rsidRPr="00290ADA" w14:paraId="7FC6A092" w14:textId="77777777" w:rsidTr="005D5149">
        <w:tc>
          <w:tcPr>
            <w:tcW w:w="890" w:type="dxa"/>
          </w:tcPr>
          <w:p w14:paraId="64BC3EA5" w14:textId="77777777" w:rsidR="00E064F3" w:rsidRPr="00290ADA" w:rsidRDefault="00E064F3" w:rsidP="007C6C2E">
            <w:pPr>
              <w:jc w:val="center"/>
              <w:rPr>
                <w:szCs w:val="24"/>
              </w:rPr>
            </w:pPr>
            <w:r w:rsidRPr="00290ADA">
              <w:rPr>
                <w:szCs w:val="24"/>
              </w:rPr>
              <w:t>Nr.p.k.</w:t>
            </w:r>
          </w:p>
        </w:tc>
        <w:tc>
          <w:tcPr>
            <w:tcW w:w="2082" w:type="dxa"/>
          </w:tcPr>
          <w:p w14:paraId="24BC362E" w14:textId="77777777" w:rsidR="00E064F3" w:rsidRPr="00290ADA" w:rsidRDefault="00E064F3" w:rsidP="007C6C2E">
            <w:pPr>
              <w:jc w:val="center"/>
              <w:rPr>
                <w:szCs w:val="24"/>
              </w:rPr>
            </w:pPr>
            <w:r w:rsidRPr="00290ADA">
              <w:rPr>
                <w:szCs w:val="24"/>
              </w:rPr>
              <w:t>Izmaksu pozīcija</w:t>
            </w:r>
          </w:p>
        </w:tc>
        <w:tc>
          <w:tcPr>
            <w:tcW w:w="2126" w:type="dxa"/>
          </w:tcPr>
          <w:p w14:paraId="63774E50" w14:textId="665C1553" w:rsidR="00E064F3" w:rsidRPr="00290ADA" w:rsidRDefault="00E064F3" w:rsidP="006B71E5">
            <w:pPr>
              <w:jc w:val="center"/>
              <w:rPr>
                <w:szCs w:val="24"/>
              </w:rPr>
            </w:pPr>
            <w:r w:rsidRPr="00290ADA">
              <w:rPr>
                <w:szCs w:val="24"/>
              </w:rPr>
              <w:t>Ieviešanas izmaksas</w:t>
            </w:r>
            <w:r w:rsidR="00F45F3B" w:rsidRPr="00290ADA">
              <w:rPr>
                <w:szCs w:val="24"/>
              </w:rPr>
              <w:t xml:space="preserve"> </w:t>
            </w:r>
            <w:r w:rsidR="00F45F3B" w:rsidRPr="00290ADA">
              <w:rPr>
                <w:i/>
                <w:szCs w:val="24"/>
              </w:rPr>
              <w:t>e</w:t>
            </w:r>
            <w:r w:rsidR="006B71E5" w:rsidRPr="00290ADA">
              <w:rPr>
                <w:i/>
                <w:szCs w:val="24"/>
              </w:rPr>
              <w:t>u</w:t>
            </w:r>
            <w:r w:rsidR="00F45F3B" w:rsidRPr="00290ADA">
              <w:rPr>
                <w:i/>
                <w:szCs w:val="24"/>
              </w:rPr>
              <w:t>ro</w:t>
            </w:r>
            <w:r w:rsidRPr="00290ADA">
              <w:rPr>
                <w:szCs w:val="24"/>
              </w:rPr>
              <w:t xml:space="preserve"> pirmajā gadā </w:t>
            </w:r>
          </w:p>
        </w:tc>
        <w:tc>
          <w:tcPr>
            <w:tcW w:w="1985" w:type="dxa"/>
          </w:tcPr>
          <w:p w14:paraId="73043777" w14:textId="09961DB2" w:rsidR="00E064F3" w:rsidRPr="00290ADA" w:rsidRDefault="00E064F3" w:rsidP="006B71E5">
            <w:pPr>
              <w:jc w:val="center"/>
              <w:rPr>
                <w:szCs w:val="24"/>
              </w:rPr>
            </w:pPr>
            <w:r w:rsidRPr="00290ADA">
              <w:rPr>
                <w:szCs w:val="24"/>
              </w:rPr>
              <w:t xml:space="preserve">Ieviešanas izmaksas </w:t>
            </w:r>
            <w:r w:rsidR="00F45F3B" w:rsidRPr="00290ADA">
              <w:rPr>
                <w:i/>
                <w:szCs w:val="24"/>
              </w:rPr>
              <w:t>e</w:t>
            </w:r>
            <w:r w:rsidR="006B71E5" w:rsidRPr="00290ADA">
              <w:rPr>
                <w:i/>
                <w:szCs w:val="24"/>
              </w:rPr>
              <w:t>u</w:t>
            </w:r>
            <w:r w:rsidR="00F45F3B" w:rsidRPr="00290ADA">
              <w:rPr>
                <w:i/>
                <w:szCs w:val="24"/>
              </w:rPr>
              <w:t>ro</w:t>
            </w:r>
            <w:r w:rsidRPr="00290ADA">
              <w:rPr>
                <w:szCs w:val="24"/>
              </w:rPr>
              <w:t xml:space="preserve"> otrajā gadā</w:t>
            </w:r>
          </w:p>
        </w:tc>
        <w:tc>
          <w:tcPr>
            <w:tcW w:w="2410" w:type="dxa"/>
          </w:tcPr>
          <w:p w14:paraId="03D0B95C" w14:textId="77777777" w:rsidR="00E064F3" w:rsidRPr="00290ADA" w:rsidRDefault="00E064F3" w:rsidP="007C6C2E">
            <w:pPr>
              <w:jc w:val="center"/>
              <w:rPr>
                <w:szCs w:val="24"/>
              </w:rPr>
            </w:pPr>
            <w:r w:rsidRPr="00290ADA">
              <w:rPr>
                <w:szCs w:val="24"/>
              </w:rPr>
              <w:t xml:space="preserve">Izmaksas </w:t>
            </w:r>
          </w:p>
          <w:p w14:paraId="7963ABE6" w14:textId="44154D97" w:rsidR="00E064F3" w:rsidRPr="00290ADA" w:rsidRDefault="00F45F3B" w:rsidP="006B71E5">
            <w:pPr>
              <w:jc w:val="center"/>
              <w:rPr>
                <w:szCs w:val="24"/>
              </w:rPr>
            </w:pPr>
            <w:r w:rsidRPr="00290ADA">
              <w:rPr>
                <w:i/>
                <w:szCs w:val="24"/>
              </w:rPr>
              <w:t>e</w:t>
            </w:r>
            <w:r w:rsidR="006B71E5" w:rsidRPr="00290ADA">
              <w:rPr>
                <w:i/>
                <w:szCs w:val="24"/>
              </w:rPr>
              <w:t>u</w:t>
            </w:r>
            <w:r w:rsidRPr="00290ADA">
              <w:rPr>
                <w:i/>
                <w:szCs w:val="24"/>
              </w:rPr>
              <w:t>ro</w:t>
            </w:r>
            <w:r w:rsidR="00E064F3" w:rsidRPr="00290ADA">
              <w:rPr>
                <w:szCs w:val="24"/>
              </w:rPr>
              <w:t xml:space="preserve"> gadā pēc sistēmas ieviešanas</w:t>
            </w:r>
          </w:p>
        </w:tc>
      </w:tr>
      <w:tr w:rsidR="00E064F3" w:rsidRPr="00290ADA" w14:paraId="2B4278EF" w14:textId="77777777" w:rsidTr="005D5149">
        <w:tc>
          <w:tcPr>
            <w:tcW w:w="890" w:type="dxa"/>
          </w:tcPr>
          <w:p w14:paraId="020AF15C" w14:textId="77777777" w:rsidR="00E064F3" w:rsidRPr="00290ADA" w:rsidRDefault="00E064F3" w:rsidP="007C6C2E">
            <w:pPr>
              <w:jc w:val="center"/>
              <w:rPr>
                <w:szCs w:val="24"/>
              </w:rPr>
            </w:pPr>
            <w:r w:rsidRPr="00290ADA">
              <w:rPr>
                <w:szCs w:val="24"/>
              </w:rPr>
              <w:t>1.</w:t>
            </w:r>
          </w:p>
        </w:tc>
        <w:tc>
          <w:tcPr>
            <w:tcW w:w="2082" w:type="dxa"/>
          </w:tcPr>
          <w:p w14:paraId="78DA14AF" w14:textId="4F044DFE" w:rsidR="00E064F3" w:rsidRPr="00290ADA" w:rsidRDefault="00E064F3" w:rsidP="000534B4">
            <w:pPr>
              <w:rPr>
                <w:szCs w:val="24"/>
              </w:rPr>
            </w:pPr>
            <w:r w:rsidRPr="00290ADA">
              <w:rPr>
                <w:szCs w:val="24"/>
              </w:rPr>
              <w:t>ATD Braukšanas maksas atvieglojumu saņēmēju uzskaites sistēmas izstrāde</w:t>
            </w:r>
            <w:r w:rsidR="000534B4" w:rsidRPr="00290ADA">
              <w:rPr>
                <w:szCs w:val="24"/>
              </w:rPr>
              <w:t>, uzturēšana</w:t>
            </w:r>
            <w:r w:rsidRPr="00290ADA">
              <w:rPr>
                <w:szCs w:val="24"/>
              </w:rPr>
              <w:t xml:space="preserve"> un </w:t>
            </w:r>
            <w:r w:rsidR="000534B4" w:rsidRPr="00290ADA">
              <w:rPr>
                <w:szCs w:val="24"/>
              </w:rPr>
              <w:t>personāls</w:t>
            </w:r>
            <w:r w:rsidRPr="00290ADA">
              <w:rPr>
                <w:szCs w:val="24"/>
              </w:rPr>
              <w:t xml:space="preserve"> (A1 sistēmas shēmās)</w:t>
            </w:r>
          </w:p>
        </w:tc>
        <w:tc>
          <w:tcPr>
            <w:tcW w:w="2126" w:type="dxa"/>
          </w:tcPr>
          <w:p w14:paraId="61587B9B" w14:textId="069DC3DD" w:rsidR="00E064F3" w:rsidRPr="00290ADA" w:rsidRDefault="00E064F3" w:rsidP="000534B4">
            <w:pPr>
              <w:rPr>
                <w:szCs w:val="24"/>
              </w:rPr>
            </w:pPr>
            <w:r w:rsidRPr="00290ADA">
              <w:rPr>
                <w:szCs w:val="24"/>
              </w:rPr>
              <w:t>1</w:t>
            </w:r>
            <w:r w:rsidR="000534B4" w:rsidRPr="00290ADA">
              <w:rPr>
                <w:szCs w:val="24"/>
              </w:rPr>
              <w:t>84</w:t>
            </w:r>
            <w:r w:rsidR="00ED3D9B" w:rsidRPr="00290ADA">
              <w:rPr>
                <w:szCs w:val="24"/>
              </w:rPr>
              <w:t> </w:t>
            </w:r>
            <w:r w:rsidR="000534B4" w:rsidRPr="00290ADA">
              <w:rPr>
                <w:szCs w:val="24"/>
              </w:rPr>
              <w:t>3</w:t>
            </w:r>
            <w:r w:rsidRPr="00290ADA">
              <w:rPr>
                <w:szCs w:val="24"/>
              </w:rPr>
              <w:t>00</w:t>
            </w:r>
            <w:r w:rsidR="00ED3D9B" w:rsidRPr="00290ADA">
              <w:rPr>
                <w:szCs w:val="24"/>
              </w:rPr>
              <w:t>*</w:t>
            </w:r>
          </w:p>
        </w:tc>
        <w:tc>
          <w:tcPr>
            <w:tcW w:w="1985" w:type="dxa"/>
          </w:tcPr>
          <w:p w14:paraId="17A067D7" w14:textId="72C52EB1" w:rsidR="00AD3911" w:rsidRPr="00290ADA" w:rsidRDefault="000534B4" w:rsidP="007C6C2E">
            <w:pPr>
              <w:rPr>
                <w:szCs w:val="24"/>
              </w:rPr>
            </w:pPr>
            <w:r w:rsidRPr="00290ADA">
              <w:rPr>
                <w:szCs w:val="24"/>
              </w:rPr>
              <w:t>86</w:t>
            </w:r>
            <w:r w:rsidR="00AD3911" w:rsidRPr="00290ADA">
              <w:rPr>
                <w:szCs w:val="24"/>
              </w:rPr>
              <w:t> </w:t>
            </w:r>
            <w:r w:rsidRPr="00290ADA">
              <w:rPr>
                <w:szCs w:val="24"/>
              </w:rPr>
              <w:t>000</w:t>
            </w:r>
            <w:r w:rsidR="00ED3D9B" w:rsidRPr="00290ADA">
              <w:rPr>
                <w:szCs w:val="24"/>
              </w:rPr>
              <w:t>*</w:t>
            </w:r>
          </w:p>
          <w:p w14:paraId="1A8AC7CC" w14:textId="562A61F1" w:rsidR="00E064F3" w:rsidRPr="00290ADA" w:rsidRDefault="00E064F3" w:rsidP="005D5149">
            <w:pPr>
              <w:rPr>
                <w:szCs w:val="24"/>
              </w:rPr>
            </w:pPr>
          </w:p>
        </w:tc>
        <w:tc>
          <w:tcPr>
            <w:tcW w:w="2410" w:type="dxa"/>
          </w:tcPr>
          <w:p w14:paraId="27F8D3F2" w14:textId="14B54694" w:rsidR="00E064F3" w:rsidRPr="00290ADA" w:rsidRDefault="00E064F3" w:rsidP="007C6C2E">
            <w:pPr>
              <w:rPr>
                <w:szCs w:val="24"/>
              </w:rPr>
            </w:pPr>
            <w:r w:rsidRPr="00290ADA">
              <w:rPr>
                <w:szCs w:val="24"/>
              </w:rPr>
              <w:t>86</w:t>
            </w:r>
            <w:r w:rsidR="00964C29" w:rsidRPr="00290ADA">
              <w:rPr>
                <w:szCs w:val="24"/>
              </w:rPr>
              <w:t> </w:t>
            </w:r>
            <w:r w:rsidRPr="00290ADA">
              <w:rPr>
                <w:szCs w:val="24"/>
              </w:rPr>
              <w:t>000</w:t>
            </w:r>
            <w:r w:rsidR="00964C29" w:rsidRPr="00290ADA">
              <w:rPr>
                <w:szCs w:val="24"/>
              </w:rPr>
              <w:t>*</w:t>
            </w:r>
            <w:r w:rsidRPr="00290ADA">
              <w:rPr>
                <w:szCs w:val="24"/>
              </w:rPr>
              <w:t xml:space="preserve"> </w:t>
            </w:r>
          </w:p>
          <w:p w14:paraId="591F9275" w14:textId="21E0E3E3" w:rsidR="001C3B31" w:rsidRPr="00290ADA" w:rsidRDefault="001C3B31" w:rsidP="005D5149">
            <w:pPr>
              <w:rPr>
                <w:szCs w:val="24"/>
              </w:rPr>
            </w:pPr>
          </w:p>
        </w:tc>
      </w:tr>
      <w:tr w:rsidR="00E064F3" w:rsidRPr="00290ADA" w14:paraId="726A3300" w14:textId="77777777" w:rsidTr="005D5149">
        <w:tc>
          <w:tcPr>
            <w:tcW w:w="890" w:type="dxa"/>
          </w:tcPr>
          <w:p w14:paraId="302627EA" w14:textId="5A2F09CF" w:rsidR="00E064F3" w:rsidRPr="00290ADA" w:rsidRDefault="000534B4" w:rsidP="007C6C2E">
            <w:pPr>
              <w:jc w:val="center"/>
              <w:rPr>
                <w:szCs w:val="24"/>
              </w:rPr>
            </w:pPr>
            <w:r w:rsidRPr="00290ADA">
              <w:rPr>
                <w:szCs w:val="24"/>
              </w:rPr>
              <w:t>2</w:t>
            </w:r>
            <w:r w:rsidR="00E064F3" w:rsidRPr="00290ADA">
              <w:rPr>
                <w:szCs w:val="24"/>
              </w:rPr>
              <w:t>.</w:t>
            </w:r>
          </w:p>
        </w:tc>
        <w:tc>
          <w:tcPr>
            <w:tcW w:w="2082" w:type="dxa"/>
          </w:tcPr>
          <w:p w14:paraId="42D61399" w14:textId="77777777" w:rsidR="00E064F3" w:rsidRPr="00290ADA" w:rsidRDefault="00E064F3" w:rsidP="007C6C2E">
            <w:pPr>
              <w:rPr>
                <w:szCs w:val="24"/>
              </w:rPr>
            </w:pPr>
            <w:r w:rsidRPr="00290ADA">
              <w:rPr>
                <w:szCs w:val="24"/>
              </w:rPr>
              <w:t>ATD kompensāciju aprēķināšanas sistēmas izstrāde un uzturēšana (A2 sistēmas shēmās):</w:t>
            </w:r>
          </w:p>
          <w:p w14:paraId="29BABB63" w14:textId="77777777" w:rsidR="00E064F3" w:rsidRPr="00290ADA" w:rsidRDefault="00E064F3" w:rsidP="00E064F3">
            <w:pPr>
              <w:pStyle w:val="ListParagraph"/>
              <w:numPr>
                <w:ilvl w:val="0"/>
                <w:numId w:val="2"/>
              </w:numPr>
              <w:rPr>
                <w:i/>
                <w:sz w:val="20"/>
                <w:szCs w:val="20"/>
              </w:rPr>
            </w:pPr>
            <w:r w:rsidRPr="00290ADA">
              <w:rPr>
                <w:i/>
                <w:sz w:val="20"/>
                <w:szCs w:val="20"/>
              </w:rPr>
              <w:t xml:space="preserve">portāla un pēdējās kartes reģistra </w:t>
            </w:r>
            <w:r w:rsidRPr="00290ADA">
              <w:rPr>
                <w:i/>
                <w:sz w:val="20"/>
                <w:szCs w:val="20"/>
              </w:rPr>
              <w:lastRenderedPageBreak/>
              <w:t>izstrāde;</w:t>
            </w:r>
          </w:p>
          <w:p w14:paraId="3056CAC2" w14:textId="1F465769" w:rsidR="00E064F3" w:rsidRPr="00290ADA" w:rsidRDefault="00E064F3" w:rsidP="00C42BF7">
            <w:pPr>
              <w:pStyle w:val="ListParagraph"/>
              <w:numPr>
                <w:ilvl w:val="0"/>
                <w:numId w:val="2"/>
              </w:numPr>
              <w:rPr>
                <w:szCs w:val="24"/>
              </w:rPr>
            </w:pPr>
            <w:r w:rsidRPr="00290ADA">
              <w:rPr>
                <w:i/>
                <w:sz w:val="20"/>
                <w:szCs w:val="20"/>
              </w:rPr>
              <w:t>maksājumu apstrādes modulis</w:t>
            </w:r>
          </w:p>
        </w:tc>
        <w:tc>
          <w:tcPr>
            <w:tcW w:w="2126" w:type="dxa"/>
          </w:tcPr>
          <w:p w14:paraId="0CAD36F1" w14:textId="77777777" w:rsidR="00E064F3" w:rsidRPr="00290ADA" w:rsidRDefault="00E064F3" w:rsidP="007C6C2E">
            <w:pPr>
              <w:rPr>
                <w:szCs w:val="24"/>
              </w:rPr>
            </w:pPr>
            <w:r w:rsidRPr="00290ADA">
              <w:rPr>
                <w:szCs w:val="24"/>
              </w:rPr>
              <w:lastRenderedPageBreak/>
              <w:t>250 000</w:t>
            </w:r>
          </w:p>
          <w:p w14:paraId="6C217372" w14:textId="77777777" w:rsidR="00E064F3" w:rsidRPr="00290ADA" w:rsidRDefault="00E064F3" w:rsidP="007C6C2E">
            <w:pPr>
              <w:rPr>
                <w:szCs w:val="24"/>
              </w:rPr>
            </w:pPr>
          </w:p>
          <w:p w14:paraId="5A56C995" w14:textId="77777777" w:rsidR="00E064F3" w:rsidRPr="00290ADA" w:rsidRDefault="00E064F3" w:rsidP="007C6C2E">
            <w:pPr>
              <w:rPr>
                <w:szCs w:val="24"/>
              </w:rPr>
            </w:pPr>
          </w:p>
          <w:p w14:paraId="4E804BFE" w14:textId="77777777" w:rsidR="00E064F3" w:rsidRPr="00290ADA" w:rsidRDefault="00E064F3" w:rsidP="007C6C2E">
            <w:pPr>
              <w:pStyle w:val="ListParagraph"/>
              <w:rPr>
                <w:szCs w:val="24"/>
              </w:rPr>
            </w:pPr>
          </w:p>
          <w:p w14:paraId="2AF03A93" w14:textId="77777777" w:rsidR="00E064F3" w:rsidRPr="00290ADA" w:rsidRDefault="00E064F3" w:rsidP="007C6C2E">
            <w:pPr>
              <w:pStyle w:val="ListParagraph"/>
              <w:rPr>
                <w:i/>
                <w:szCs w:val="24"/>
              </w:rPr>
            </w:pPr>
            <w:r w:rsidRPr="00290ADA">
              <w:rPr>
                <w:i/>
                <w:szCs w:val="24"/>
              </w:rPr>
              <w:t>100 000</w:t>
            </w:r>
          </w:p>
          <w:p w14:paraId="5D03D113" w14:textId="77777777" w:rsidR="00E064F3" w:rsidRPr="00290ADA" w:rsidRDefault="00E064F3" w:rsidP="007C6C2E">
            <w:pPr>
              <w:rPr>
                <w:i/>
                <w:szCs w:val="24"/>
              </w:rPr>
            </w:pPr>
          </w:p>
          <w:p w14:paraId="76789E2A" w14:textId="77777777" w:rsidR="00E064F3" w:rsidRPr="00290ADA" w:rsidRDefault="00E064F3" w:rsidP="007C6C2E">
            <w:pPr>
              <w:rPr>
                <w:i/>
                <w:szCs w:val="24"/>
              </w:rPr>
            </w:pPr>
          </w:p>
          <w:p w14:paraId="0C58B06A" w14:textId="77777777" w:rsidR="00E064F3" w:rsidRPr="00290ADA" w:rsidRDefault="00E064F3" w:rsidP="007C6C2E">
            <w:pPr>
              <w:pStyle w:val="ListParagraph"/>
              <w:rPr>
                <w:i/>
                <w:szCs w:val="24"/>
              </w:rPr>
            </w:pPr>
            <w:r w:rsidRPr="00290ADA">
              <w:rPr>
                <w:i/>
                <w:szCs w:val="24"/>
              </w:rPr>
              <w:t xml:space="preserve">150 000 </w:t>
            </w:r>
          </w:p>
          <w:p w14:paraId="41748F6D" w14:textId="77777777" w:rsidR="00E064F3" w:rsidRPr="00290ADA" w:rsidRDefault="00E064F3" w:rsidP="007C6C2E">
            <w:pPr>
              <w:pStyle w:val="ListParagraph"/>
              <w:rPr>
                <w:szCs w:val="24"/>
              </w:rPr>
            </w:pPr>
          </w:p>
        </w:tc>
        <w:tc>
          <w:tcPr>
            <w:tcW w:w="1985" w:type="dxa"/>
          </w:tcPr>
          <w:p w14:paraId="2FAF15ED" w14:textId="77777777" w:rsidR="00E064F3" w:rsidRPr="00290ADA" w:rsidRDefault="00E064F3" w:rsidP="007C6C2E">
            <w:pPr>
              <w:rPr>
                <w:szCs w:val="24"/>
              </w:rPr>
            </w:pPr>
            <w:r w:rsidRPr="00290ADA">
              <w:rPr>
                <w:szCs w:val="24"/>
              </w:rPr>
              <w:t>250 000</w:t>
            </w:r>
          </w:p>
          <w:p w14:paraId="6AE8E9F4" w14:textId="77777777" w:rsidR="00E064F3" w:rsidRPr="00290ADA" w:rsidRDefault="00E064F3" w:rsidP="007C6C2E">
            <w:pPr>
              <w:rPr>
                <w:szCs w:val="24"/>
              </w:rPr>
            </w:pPr>
          </w:p>
          <w:p w14:paraId="04643313" w14:textId="77777777" w:rsidR="00E064F3" w:rsidRPr="00290ADA" w:rsidRDefault="00E064F3" w:rsidP="007C6C2E">
            <w:pPr>
              <w:rPr>
                <w:szCs w:val="24"/>
              </w:rPr>
            </w:pPr>
          </w:p>
          <w:p w14:paraId="13081614" w14:textId="77777777" w:rsidR="00E064F3" w:rsidRPr="00290ADA" w:rsidRDefault="00E064F3" w:rsidP="007C6C2E">
            <w:pPr>
              <w:rPr>
                <w:szCs w:val="24"/>
              </w:rPr>
            </w:pPr>
          </w:p>
          <w:p w14:paraId="3843BD41" w14:textId="77777777" w:rsidR="00E064F3" w:rsidRPr="00290ADA" w:rsidRDefault="00E064F3" w:rsidP="007C6C2E">
            <w:pPr>
              <w:rPr>
                <w:i/>
                <w:szCs w:val="24"/>
              </w:rPr>
            </w:pPr>
            <w:r w:rsidRPr="00290ADA">
              <w:rPr>
                <w:i/>
                <w:szCs w:val="24"/>
              </w:rPr>
              <w:t>100 000</w:t>
            </w:r>
          </w:p>
          <w:p w14:paraId="19C0451A" w14:textId="77777777" w:rsidR="00E064F3" w:rsidRPr="00290ADA" w:rsidRDefault="00E064F3" w:rsidP="007C6C2E">
            <w:pPr>
              <w:rPr>
                <w:i/>
                <w:szCs w:val="24"/>
              </w:rPr>
            </w:pPr>
          </w:p>
          <w:p w14:paraId="0027ABCC" w14:textId="77777777" w:rsidR="00E064F3" w:rsidRPr="00290ADA" w:rsidRDefault="00E064F3" w:rsidP="007C6C2E">
            <w:pPr>
              <w:rPr>
                <w:i/>
                <w:szCs w:val="24"/>
              </w:rPr>
            </w:pPr>
          </w:p>
          <w:p w14:paraId="0CF6712D" w14:textId="77777777" w:rsidR="00E064F3" w:rsidRPr="00290ADA" w:rsidRDefault="00E064F3" w:rsidP="007C6C2E">
            <w:pPr>
              <w:rPr>
                <w:i/>
                <w:szCs w:val="24"/>
              </w:rPr>
            </w:pPr>
            <w:r w:rsidRPr="00290ADA">
              <w:rPr>
                <w:i/>
                <w:szCs w:val="24"/>
              </w:rPr>
              <w:t>150 000</w:t>
            </w:r>
          </w:p>
        </w:tc>
        <w:tc>
          <w:tcPr>
            <w:tcW w:w="2410" w:type="dxa"/>
          </w:tcPr>
          <w:p w14:paraId="65608A70" w14:textId="77777777" w:rsidR="00E064F3" w:rsidRPr="00290ADA" w:rsidRDefault="00E064F3" w:rsidP="007C6C2E">
            <w:pPr>
              <w:rPr>
                <w:szCs w:val="24"/>
              </w:rPr>
            </w:pPr>
            <w:r w:rsidRPr="00290ADA">
              <w:rPr>
                <w:szCs w:val="24"/>
              </w:rPr>
              <w:t>340 000</w:t>
            </w:r>
          </w:p>
          <w:p w14:paraId="43ABD0A8" w14:textId="77777777" w:rsidR="00E064F3" w:rsidRPr="00290ADA" w:rsidRDefault="00E064F3" w:rsidP="007C6C2E">
            <w:pPr>
              <w:rPr>
                <w:szCs w:val="24"/>
              </w:rPr>
            </w:pPr>
          </w:p>
          <w:p w14:paraId="31708FC1" w14:textId="77777777" w:rsidR="00E064F3" w:rsidRPr="00290ADA" w:rsidRDefault="00E064F3" w:rsidP="007C6C2E">
            <w:pPr>
              <w:rPr>
                <w:szCs w:val="24"/>
              </w:rPr>
            </w:pPr>
          </w:p>
          <w:p w14:paraId="4647A6F8" w14:textId="77777777" w:rsidR="00E064F3" w:rsidRPr="00290ADA" w:rsidRDefault="00E064F3" w:rsidP="007C6C2E">
            <w:pPr>
              <w:pStyle w:val="ListParagraph"/>
              <w:rPr>
                <w:szCs w:val="24"/>
              </w:rPr>
            </w:pPr>
          </w:p>
          <w:p w14:paraId="45DD595A" w14:textId="77777777" w:rsidR="00E064F3" w:rsidRPr="00290ADA" w:rsidRDefault="00E064F3" w:rsidP="007C6C2E">
            <w:pPr>
              <w:pStyle w:val="ListParagraph"/>
              <w:rPr>
                <w:i/>
                <w:szCs w:val="24"/>
              </w:rPr>
            </w:pPr>
            <w:r w:rsidRPr="00290ADA">
              <w:rPr>
                <w:i/>
                <w:szCs w:val="24"/>
              </w:rPr>
              <w:t>40 000</w:t>
            </w:r>
          </w:p>
          <w:p w14:paraId="57B9A2B1" w14:textId="77777777" w:rsidR="00E064F3" w:rsidRPr="00290ADA" w:rsidRDefault="00E064F3" w:rsidP="007C6C2E">
            <w:pPr>
              <w:rPr>
                <w:i/>
                <w:szCs w:val="24"/>
              </w:rPr>
            </w:pPr>
          </w:p>
          <w:p w14:paraId="07A347B5" w14:textId="77777777" w:rsidR="00E064F3" w:rsidRPr="00290ADA" w:rsidRDefault="00E064F3" w:rsidP="007C6C2E">
            <w:pPr>
              <w:rPr>
                <w:i/>
                <w:szCs w:val="24"/>
              </w:rPr>
            </w:pPr>
          </w:p>
          <w:p w14:paraId="1E029158" w14:textId="77777777" w:rsidR="00E064F3" w:rsidRPr="00290ADA" w:rsidRDefault="00E064F3" w:rsidP="007C6C2E">
            <w:pPr>
              <w:pStyle w:val="ListParagraph"/>
              <w:rPr>
                <w:i/>
                <w:szCs w:val="24"/>
              </w:rPr>
            </w:pPr>
            <w:r w:rsidRPr="00290ADA">
              <w:rPr>
                <w:i/>
                <w:szCs w:val="24"/>
              </w:rPr>
              <w:t>300 000</w:t>
            </w:r>
          </w:p>
          <w:p w14:paraId="638EA559" w14:textId="77777777" w:rsidR="00E064F3" w:rsidRPr="00290ADA" w:rsidRDefault="00E064F3" w:rsidP="007C6C2E">
            <w:pPr>
              <w:pStyle w:val="ListParagraph"/>
              <w:rPr>
                <w:sz w:val="20"/>
                <w:szCs w:val="20"/>
              </w:rPr>
            </w:pPr>
            <w:r w:rsidRPr="00290ADA">
              <w:rPr>
                <w:i/>
                <w:sz w:val="20"/>
                <w:szCs w:val="20"/>
              </w:rPr>
              <w:t xml:space="preserve">(sistēmas uzturēšanas </w:t>
            </w:r>
            <w:r w:rsidRPr="00290ADA">
              <w:rPr>
                <w:i/>
                <w:sz w:val="20"/>
                <w:szCs w:val="20"/>
              </w:rPr>
              <w:lastRenderedPageBreak/>
              <w:t xml:space="preserve">izmaksas </w:t>
            </w:r>
            <w:r w:rsidRPr="00290ADA">
              <w:rPr>
                <w:i/>
                <w:strike/>
                <w:sz w:val="20"/>
                <w:szCs w:val="20"/>
              </w:rPr>
              <w:t xml:space="preserve"> </w:t>
            </w:r>
            <w:r w:rsidRPr="00290ADA">
              <w:rPr>
                <w:i/>
                <w:sz w:val="20"/>
                <w:szCs w:val="20"/>
              </w:rPr>
              <w:t xml:space="preserve"> 2 % no kompensējamo darījumu apmēra) </w:t>
            </w:r>
          </w:p>
        </w:tc>
      </w:tr>
      <w:tr w:rsidR="00E064F3" w:rsidRPr="00290ADA" w14:paraId="636BC7E2" w14:textId="77777777" w:rsidTr="005D5149">
        <w:tc>
          <w:tcPr>
            <w:tcW w:w="890" w:type="dxa"/>
          </w:tcPr>
          <w:p w14:paraId="6F3387E0" w14:textId="32FC4028" w:rsidR="00E064F3" w:rsidRPr="00290ADA" w:rsidRDefault="00860ED5" w:rsidP="007C6C2E">
            <w:pPr>
              <w:jc w:val="center"/>
              <w:rPr>
                <w:szCs w:val="24"/>
              </w:rPr>
            </w:pPr>
            <w:r w:rsidRPr="00290ADA">
              <w:rPr>
                <w:szCs w:val="24"/>
              </w:rPr>
              <w:lastRenderedPageBreak/>
              <w:t>3</w:t>
            </w:r>
            <w:r w:rsidR="00E064F3" w:rsidRPr="00290ADA">
              <w:rPr>
                <w:szCs w:val="24"/>
              </w:rPr>
              <w:t xml:space="preserve">. </w:t>
            </w:r>
          </w:p>
        </w:tc>
        <w:tc>
          <w:tcPr>
            <w:tcW w:w="2082" w:type="dxa"/>
          </w:tcPr>
          <w:p w14:paraId="26F08667" w14:textId="0C07BF4F" w:rsidR="00E064F3" w:rsidRPr="00290ADA" w:rsidRDefault="00E064F3" w:rsidP="007C6C2E">
            <w:pPr>
              <w:rPr>
                <w:szCs w:val="24"/>
              </w:rPr>
            </w:pPr>
            <w:r w:rsidRPr="00290ADA">
              <w:rPr>
                <w:szCs w:val="24"/>
              </w:rPr>
              <w:t xml:space="preserve">Datu turētāju izmaksas </w:t>
            </w:r>
            <w:r w:rsidR="00272564" w:rsidRPr="00290ADA">
              <w:rPr>
                <w:szCs w:val="24"/>
              </w:rPr>
              <w:t>**</w:t>
            </w:r>
          </w:p>
          <w:p w14:paraId="7460D1CA" w14:textId="7B4B5E80" w:rsidR="00E064F3" w:rsidRPr="00290ADA" w:rsidRDefault="00E064F3" w:rsidP="007C6C2E">
            <w:pPr>
              <w:rPr>
                <w:color w:val="FF0000"/>
                <w:szCs w:val="24"/>
              </w:rPr>
            </w:pPr>
            <w:r w:rsidRPr="00290ADA">
              <w:rPr>
                <w:szCs w:val="24"/>
              </w:rPr>
              <w:t>PMLP</w:t>
            </w:r>
            <w:r w:rsidR="00272564" w:rsidRPr="00290ADA">
              <w:rPr>
                <w:szCs w:val="24"/>
              </w:rPr>
              <w:t xml:space="preserve">  </w:t>
            </w:r>
          </w:p>
          <w:p w14:paraId="415D3150" w14:textId="77777777" w:rsidR="00E064F3" w:rsidRPr="00290ADA" w:rsidRDefault="00E064F3" w:rsidP="007C6C2E">
            <w:pPr>
              <w:rPr>
                <w:szCs w:val="24"/>
              </w:rPr>
            </w:pPr>
            <w:r w:rsidRPr="00290ADA">
              <w:rPr>
                <w:szCs w:val="24"/>
              </w:rPr>
              <w:t xml:space="preserve">VDEĀVK, </w:t>
            </w:r>
          </w:p>
          <w:p w14:paraId="2F399884" w14:textId="77777777" w:rsidR="00E064F3" w:rsidRPr="00290ADA" w:rsidRDefault="00E064F3" w:rsidP="007C6C2E">
            <w:pPr>
              <w:rPr>
                <w:szCs w:val="24"/>
              </w:rPr>
            </w:pPr>
            <w:r w:rsidRPr="00290ADA">
              <w:rPr>
                <w:szCs w:val="24"/>
              </w:rPr>
              <w:t>VBTAI)</w:t>
            </w:r>
          </w:p>
          <w:p w14:paraId="4F9CBA3F" w14:textId="5BEF2A6C" w:rsidR="00E064F3" w:rsidRPr="00290ADA" w:rsidRDefault="00E064F3" w:rsidP="00272564">
            <w:pPr>
              <w:rPr>
                <w:szCs w:val="24"/>
              </w:rPr>
            </w:pPr>
            <w:r w:rsidRPr="00290ADA">
              <w:rPr>
                <w:szCs w:val="24"/>
              </w:rPr>
              <w:t>(SIF</w:t>
            </w:r>
            <w:r w:rsidR="0088749E" w:rsidRPr="00290ADA">
              <w:rPr>
                <w:szCs w:val="24"/>
              </w:rPr>
              <w:t>-DLC</w:t>
            </w:r>
            <w:r w:rsidR="00272564" w:rsidRPr="00290ADA">
              <w:rPr>
                <w:i/>
                <w:szCs w:val="24"/>
              </w:rPr>
              <w:t xml:space="preserve"> </w:t>
            </w:r>
            <w:r w:rsidRPr="00290ADA">
              <w:rPr>
                <w:i/>
                <w:szCs w:val="24"/>
              </w:rPr>
              <w:t>)</w:t>
            </w:r>
            <w:r w:rsidRPr="00290ADA">
              <w:rPr>
                <w:szCs w:val="24"/>
              </w:rPr>
              <w:t xml:space="preserve"> </w:t>
            </w:r>
          </w:p>
        </w:tc>
        <w:tc>
          <w:tcPr>
            <w:tcW w:w="2126" w:type="dxa"/>
          </w:tcPr>
          <w:p w14:paraId="4AA1E8DD" w14:textId="77777777" w:rsidR="00E064F3" w:rsidRPr="00290ADA" w:rsidRDefault="00E064F3" w:rsidP="00F37268">
            <w:pPr>
              <w:jc w:val="center"/>
              <w:rPr>
                <w:szCs w:val="24"/>
              </w:rPr>
            </w:pPr>
          </w:p>
          <w:p w14:paraId="406F484B" w14:textId="77777777" w:rsidR="00E064F3" w:rsidRPr="00290ADA" w:rsidRDefault="00E064F3" w:rsidP="00F37268">
            <w:pPr>
              <w:jc w:val="center"/>
              <w:rPr>
                <w:szCs w:val="24"/>
              </w:rPr>
            </w:pPr>
          </w:p>
          <w:p w14:paraId="08352F34" w14:textId="514967CA" w:rsidR="00E064F3" w:rsidRPr="00290ADA" w:rsidRDefault="00736FFE" w:rsidP="00F37268">
            <w:pPr>
              <w:jc w:val="center"/>
              <w:rPr>
                <w:szCs w:val="24"/>
              </w:rPr>
            </w:pPr>
            <w:r w:rsidRPr="00290ADA">
              <w:rPr>
                <w:szCs w:val="24"/>
              </w:rPr>
              <w:t>40 656</w:t>
            </w:r>
          </w:p>
          <w:p w14:paraId="7B609C14" w14:textId="4DE02A87" w:rsidR="00E064F3" w:rsidRPr="00290ADA" w:rsidRDefault="009269B5" w:rsidP="00F37268">
            <w:pPr>
              <w:jc w:val="center"/>
              <w:rPr>
                <w:szCs w:val="24"/>
              </w:rPr>
            </w:pPr>
            <w:r w:rsidRPr="00290ADA">
              <w:rPr>
                <w:szCs w:val="24"/>
              </w:rPr>
              <w:t>15 000</w:t>
            </w:r>
          </w:p>
          <w:p w14:paraId="5F3A8B0E" w14:textId="696B3A7D" w:rsidR="0080111F" w:rsidRPr="00290ADA" w:rsidRDefault="00E064F3" w:rsidP="00F37268">
            <w:pPr>
              <w:jc w:val="center"/>
              <w:rPr>
                <w:szCs w:val="24"/>
              </w:rPr>
            </w:pPr>
            <w:r w:rsidRPr="00290ADA">
              <w:rPr>
                <w:szCs w:val="24"/>
              </w:rPr>
              <w:t>15</w:t>
            </w:r>
            <w:r w:rsidR="0080111F" w:rsidRPr="00290ADA">
              <w:rPr>
                <w:szCs w:val="24"/>
              </w:rPr>
              <w:t> </w:t>
            </w:r>
            <w:r w:rsidRPr="00290ADA">
              <w:rPr>
                <w:szCs w:val="24"/>
              </w:rPr>
              <w:t>000</w:t>
            </w:r>
          </w:p>
          <w:p w14:paraId="64703C1E" w14:textId="1235FDB3" w:rsidR="00E064F3" w:rsidRPr="00290ADA" w:rsidRDefault="00860ED5" w:rsidP="00F37268">
            <w:pPr>
              <w:jc w:val="center"/>
              <w:rPr>
                <w:i/>
                <w:szCs w:val="24"/>
              </w:rPr>
            </w:pPr>
            <w:r w:rsidRPr="00290ADA">
              <w:rPr>
                <w:szCs w:val="24"/>
              </w:rPr>
              <w:t>12 000</w:t>
            </w:r>
          </w:p>
        </w:tc>
        <w:tc>
          <w:tcPr>
            <w:tcW w:w="1985" w:type="dxa"/>
          </w:tcPr>
          <w:p w14:paraId="081F89B3" w14:textId="77777777" w:rsidR="00E064F3" w:rsidRPr="00290ADA" w:rsidRDefault="00E064F3" w:rsidP="00F37268">
            <w:pPr>
              <w:jc w:val="center"/>
              <w:rPr>
                <w:szCs w:val="24"/>
              </w:rPr>
            </w:pPr>
          </w:p>
          <w:p w14:paraId="60098CD3" w14:textId="77777777" w:rsidR="00ED3D9B" w:rsidRPr="00290ADA" w:rsidRDefault="00ED3D9B" w:rsidP="00F37268">
            <w:pPr>
              <w:jc w:val="center"/>
              <w:rPr>
                <w:szCs w:val="24"/>
              </w:rPr>
            </w:pPr>
          </w:p>
          <w:p w14:paraId="28385522" w14:textId="00FCDD62" w:rsidR="00736FFE" w:rsidRPr="00290ADA" w:rsidRDefault="00ED3D9B" w:rsidP="00F37268">
            <w:pPr>
              <w:jc w:val="center"/>
              <w:rPr>
                <w:szCs w:val="24"/>
              </w:rPr>
            </w:pPr>
            <w:r w:rsidRPr="00290ADA">
              <w:rPr>
                <w:szCs w:val="24"/>
              </w:rPr>
              <w:t>3049</w:t>
            </w:r>
          </w:p>
          <w:p w14:paraId="1426AF9A" w14:textId="77777777" w:rsidR="000534B4" w:rsidRPr="00290ADA" w:rsidRDefault="000534B4" w:rsidP="00F37268">
            <w:pPr>
              <w:jc w:val="center"/>
              <w:rPr>
                <w:szCs w:val="24"/>
              </w:rPr>
            </w:pPr>
          </w:p>
          <w:p w14:paraId="2B2B6DE7" w14:textId="77777777" w:rsidR="000534B4" w:rsidRPr="00290ADA" w:rsidRDefault="000534B4" w:rsidP="00F37268">
            <w:pPr>
              <w:jc w:val="center"/>
              <w:rPr>
                <w:szCs w:val="24"/>
              </w:rPr>
            </w:pPr>
          </w:p>
          <w:p w14:paraId="40BF2F4D" w14:textId="3C527439" w:rsidR="000534B4" w:rsidRPr="00290ADA" w:rsidRDefault="000534B4" w:rsidP="00F37268">
            <w:pPr>
              <w:jc w:val="center"/>
              <w:rPr>
                <w:szCs w:val="24"/>
              </w:rPr>
            </w:pPr>
          </w:p>
        </w:tc>
        <w:tc>
          <w:tcPr>
            <w:tcW w:w="2410" w:type="dxa"/>
          </w:tcPr>
          <w:p w14:paraId="0186861A" w14:textId="77777777" w:rsidR="00E064F3" w:rsidRPr="00290ADA" w:rsidRDefault="00E064F3" w:rsidP="00F37268">
            <w:pPr>
              <w:jc w:val="center"/>
              <w:rPr>
                <w:szCs w:val="24"/>
              </w:rPr>
            </w:pPr>
          </w:p>
          <w:p w14:paraId="292C52FB" w14:textId="77777777" w:rsidR="00736FFE" w:rsidRPr="00290ADA" w:rsidRDefault="00736FFE" w:rsidP="00F37268">
            <w:pPr>
              <w:jc w:val="center"/>
              <w:rPr>
                <w:szCs w:val="24"/>
              </w:rPr>
            </w:pPr>
          </w:p>
          <w:p w14:paraId="24783244" w14:textId="322D0E54" w:rsidR="00736FFE" w:rsidRPr="00290ADA" w:rsidRDefault="00736FFE" w:rsidP="00F37268">
            <w:pPr>
              <w:jc w:val="center"/>
              <w:rPr>
                <w:szCs w:val="24"/>
              </w:rPr>
            </w:pPr>
            <w:r w:rsidRPr="00290ADA">
              <w:rPr>
                <w:szCs w:val="24"/>
              </w:rPr>
              <w:t>3049</w:t>
            </w:r>
          </w:p>
          <w:p w14:paraId="4EB7D33E" w14:textId="77777777" w:rsidR="00E064F3" w:rsidRPr="00290ADA" w:rsidRDefault="00E064F3" w:rsidP="00F37268">
            <w:pPr>
              <w:jc w:val="center"/>
              <w:rPr>
                <w:szCs w:val="24"/>
              </w:rPr>
            </w:pPr>
          </w:p>
          <w:p w14:paraId="7D2FD46D" w14:textId="77777777" w:rsidR="000534B4" w:rsidRPr="00290ADA" w:rsidRDefault="000534B4" w:rsidP="00F37268">
            <w:pPr>
              <w:jc w:val="center"/>
              <w:rPr>
                <w:szCs w:val="24"/>
              </w:rPr>
            </w:pPr>
          </w:p>
          <w:p w14:paraId="20D340DB" w14:textId="68736545" w:rsidR="000534B4" w:rsidRPr="00290ADA" w:rsidRDefault="000534B4" w:rsidP="00F37268">
            <w:pPr>
              <w:jc w:val="center"/>
              <w:rPr>
                <w:szCs w:val="24"/>
              </w:rPr>
            </w:pPr>
          </w:p>
        </w:tc>
      </w:tr>
      <w:tr w:rsidR="00E064F3" w:rsidRPr="00290ADA" w14:paraId="171F872E" w14:textId="77777777" w:rsidTr="005D5149">
        <w:tc>
          <w:tcPr>
            <w:tcW w:w="890" w:type="dxa"/>
          </w:tcPr>
          <w:p w14:paraId="0626DF7B" w14:textId="2E00EDE5" w:rsidR="00E064F3" w:rsidRPr="00290ADA" w:rsidRDefault="00860ED5" w:rsidP="007C6C2E">
            <w:pPr>
              <w:jc w:val="center"/>
              <w:rPr>
                <w:szCs w:val="24"/>
              </w:rPr>
            </w:pPr>
            <w:r w:rsidRPr="00290ADA">
              <w:rPr>
                <w:szCs w:val="24"/>
              </w:rPr>
              <w:t>4</w:t>
            </w:r>
            <w:r w:rsidR="00E064F3" w:rsidRPr="00290ADA">
              <w:rPr>
                <w:szCs w:val="24"/>
              </w:rPr>
              <w:t>.</w:t>
            </w:r>
          </w:p>
        </w:tc>
        <w:tc>
          <w:tcPr>
            <w:tcW w:w="2082" w:type="dxa"/>
          </w:tcPr>
          <w:p w14:paraId="1C583306" w14:textId="77777777" w:rsidR="00E064F3" w:rsidRPr="00290ADA" w:rsidRDefault="00E064F3" w:rsidP="007C6C2E">
            <w:pPr>
              <w:rPr>
                <w:szCs w:val="24"/>
              </w:rPr>
            </w:pPr>
            <w:r w:rsidRPr="00290ADA">
              <w:rPr>
                <w:szCs w:val="24"/>
              </w:rPr>
              <w:t>Izmaksas VRAA 1 lietotāju atbalsts speciālists</w:t>
            </w:r>
          </w:p>
        </w:tc>
        <w:tc>
          <w:tcPr>
            <w:tcW w:w="2126" w:type="dxa"/>
          </w:tcPr>
          <w:p w14:paraId="7EAA2FA3" w14:textId="77777777" w:rsidR="00E064F3" w:rsidRPr="00290ADA" w:rsidRDefault="00E064F3" w:rsidP="007C6C2E">
            <w:pPr>
              <w:rPr>
                <w:szCs w:val="24"/>
              </w:rPr>
            </w:pPr>
          </w:p>
        </w:tc>
        <w:tc>
          <w:tcPr>
            <w:tcW w:w="1985" w:type="dxa"/>
          </w:tcPr>
          <w:p w14:paraId="61F284D6" w14:textId="77777777" w:rsidR="00E064F3" w:rsidRPr="00290ADA" w:rsidRDefault="00E064F3" w:rsidP="007C6C2E">
            <w:pPr>
              <w:rPr>
                <w:szCs w:val="24"/>
              </w:rPr>
            </w:pPr>
          </w:p>
        </w:tc>
        <w:tc>
          <w:tcPr>
            <w:tcW w:w="2410" w:type="dxa"/>
          </w:tcPr>
          <w:p w14:paraId="2FDEF310" w14:textId="77777777" w:rsidR="00E064F3" w:rsidRPr="00290ADA" w:rsidRDefault="00E064F3" w:rsidP="007C6C2E">
            <w:pPr>
              <w:rPr>
                <w:szCs w:val="24"/>
              </w:rPr>
            </w:pPr>
            <w:r w:rsidRPr="00290ADA">
              <w:rPr>
                <w:szCs w:val="24"/>
              </w:rPr>
              <w:t>20 262</w:t>
            </w:r>
          </w:p>
        </w:tc>
      </w:tr>
      <w:tr w:rsidR="00E064F3" w:rsidRPr="00290ADA" w14:paraId="735AEBD8" w14:textId="77777777" w:rsidTr="005D5149">
        <w:tc>
          <w:tcPr>
            <w:tcW w:w="890" w:type="dxa"/>
          </w:tcPr>
          <w:p w14:paraId="2F91A570" w14:textId="74B33E42" w:rsidR="00E064F3" w:rsidRPr="00290ADA" w:rsidRDefault="00860ED5" w:rsidP="007C6C2E">
            <w:pPr>
              <w:jc w:val="center"/>
              <w:rPr>
                <w:szCs w:val="24"/>
              </w:rPr>
            </w:pPr>
            <w:r w:rsidRPr="00290ADA">
              <w:rPr>
                <w:szCs w:val="24"/>
              </w:rPr>
              <w:t>5</w:t>
            </w:r>
            <w:r w:rsidR="00E064F3" w:rsidRPr="00290ADA">
              <w:rPr>
                <w:szCs w:val="24"/>
              </w:rPr>
              <w:t>.</w:t>
            </w:r>
          </w:p>
        </w:tc>
        <w:tc>
          <w:tcPr>
            <w:tcW w:w="2082" w:type="dxa"/>
          </w:tcPr>
          <w:p w14:paraId="0184763C" w14:textId="2A05B687" w:rsidR="00D31C90" w:rsidRPr="00290ADA" w:rsidRDefault="00E064F3" w:rsidP="00C42BF7">
            <w:pPr>
              <w:rPr>
                <w:szCs w:val="24"/>
              </w:rPr>
            </w:pPr>
            <w:r w:rsidRPr="00290ADA">
              <w:rPr>
                <w:szCs w:val="24"/>
              </w:rPr>
              <w:t>Komunikācijas plāns</w:t>
            </w:r>
          </w:p>
        </w:tc>
        <w:tc>
          <w:tcPr>
            <w:tcW w:w="2126" w:type="dxa"/>
          </w:tcPr>
          <w:p w14:paraId="51B88648" w14:textId="34EC8DB6" w:rsidR="00E064F3" w:rsidRPr="00290ADA" w:rsidRDefault="000534B4" w:rsidP="00F37268">
            <w:pPr>
              <w:jc w:val="center"/>
              <w:rPr>
                <w:szCs w:val="24"/>
              </w:rPr>
            </w:pPr>
            <w:r w:rsidRPr="00290ADA">
              <w:rPr>
                <w:szCs w:val="24"/>
              </w:rPr>
              <w:t>11 932</w:t>
            </w:r>
          </w:p>
        </w:tc>
        <w:tc>
          <w:tcPr>
            <w:tcW w:w="1985" w:type="dxa"/>
          </w:tcPr>
          <w:p w14:paraId="2F0451A0" w14:textId="72055F79" w:rsidR="00E064F3" w:rsidRPr="00290ADA" w:rsidRDefault="000534B4" w:rsidP="00F37268">
            <w:pPr>
              <w:jc w:val="center"/>
              <w:rPr>
                <w:szCs w:val="24"/>
              </w:rPr>
            </w:pPr>
            <w:r w:rsidRPr="00290ADA">
              <w:rPr>
                <w:szCs w:val="24"/>
              </w:rPr>
              <w:t>121 485</w:t>
            </w:r>
          </w:p>
        </w:tc>
        <w:tc>
          <w:tcPr>
            <w:tcW w:w="2410" w:type="dxa"/>
          </w:tcPr>
          <w:p w14:paraId="53BC216B" w14:textId="532C956C" w:rsidR="00E064F3" w:rsidRPr="00290ADA" w:rsidRDefault="000534B4" w:rsidP="00F37268">
            <w:pPr>
              <w:jc w:val="center"/>
              <w:rPr>
                <w:szCs w:val="24"/>
              </w:rPr>
            </w:pPr>
            <w:r w:rsidRPr="00290ADA">
              <w:rPr>
                <w:szCs w:val="24"/>
              </w:rPr>
              <w:t>83 497</w:t>
            </w:r>
          </w:p>
        </w:tc>
      </w:tr>
      <w:tr w:rsidR="00E064F3" w:rsidRPr="00290ADA" w14:paraId="2897568D" w14:textId="77777777" w:rsidTr="005D5149">
        <w:tc>
          <w:tcPr>
            <w:tcW w:w="890" w:type="dxa"/>
          </w:tcPr>
          <w:p w14:paraId="0216C5D8" w14:textId="77777777" w:rsidR="00E064F3" w:rsidRPr="00290ADA" w:rsidRDefault="00E064F3" w:rsidP="007C6C2E">
            <w:pPr>
              <w:jc w:val="center"/>
              <w:rPr>
                <w:szCs w:val="24"/>
              </w:rPr>
            </w:pPr>
          </w:p>
        </w:tc>
        <w:tc>
          <w:tcPr>
            <w:tcW w:w="2082" w:type="dxa"/>
          </w:tcPr>
          <w:p w14:paraId="50533D8A" w14:textId="1B68628A" w:rsidR="00D376B4" w:rsidRPr="00290ADA" w:rsidRDefault="00BC5F81" w:rsidP="007C6C2E">
            <w:pPr>
              <w:jc w:val="right"/>
              <w:rPr>
                <w:szCs w:val="24"/>
              </w:rPr>
            </w:pPr>
            <w:r w:rsidRPr="00290ADA">
              <w:rPr>
                <w:szCs w:val="24"/>
              </w:rPr>
              <w:t>Sistēmas izmaksas kopā</w:t>
            </w:r>
            <w:r w:rsidR="0079395C" w:rsidRPr="00290ADA">
              <w:rPr>
                <w:szCs w:val="24"/>
              </w:rPr>
              <w:t xml:space="preserve"> (1.-</w:t>
            </w:r>
            <w:r w:rsidR="00860ED5" w:rsidRPr="00290ADA">
              <w:rPr>
                <w:szCs w:val="24"/>
              </w:rPr>
              <w:t>5</w:t>
            </w:r>
            <w:r w:rsidR="0079395C" w:rsidRPr="00290ADA">
              <w:rPr>
                <w:szCs w:val="24"/>
              </w:rPr>
              <w:t>.punkti)</w:t>
            </w:r>
          </w:p>
          <w:p w14:paraId="3EB0930F" w14:textId="663E1A49" w:rsidR="00E064F3" w:rsidRPr="00290ADA" w:rsidRDefault="00E064F3" w:rsidP="007C6C2E">
            <w:pPr>
              <w:jc w:val="right"/>
              <w:rPr>
                <w:szCs w:val="24"/>
              </w:rPr>
            </w:pPr>
          </w:p>
        </w:tc>
        <w:tc>
          <w:tcPr>
            <w:tcW w:w="2126" w:type="dxa"/>
          </w:tcPr>
          <w:p w14:paraId="663062E3" w14:textId="77777777" w:rsidR="00860ED5" w:rsidRPr="00290ADA" w:rsidRDefault="00860ED5" w:rsidP="00F37268">
            <w:pPr>
              <w:jc w:val="center"/>
              <w:rPr>
                <w:szCs w:val="24"/>
              </w:rPr>
            </w:pPr>
          </w:p>
          <w:p w14:paraId="17068B02" w14:textId="4E68EA71" w:rsidR="00AD3911" w:rsidRPr="00290ADA" w:rsidRDefault="00860ED5" w:rsidP="00F37268">
            <w:pPr>
              <w:jc w:val="center"/>
              <w:rPr>
                <w:szCs w:val="24"/>
              </w:rPr>
            </w:pPr>
            <w:r w:rsidRPr="00290ADA">
              <w:rPr>
                <w:szCs w:val="24"/>
              </w:rPr>
              <w:t>528 888</w:t>
            </w:r>
            <w:r w:rsidR="0080111F" w:rsidRPr="00290ADA">
              <w:rPr>
                <w:szCs w:val="24"/>
              </w:rPr>
              <w:t xml:space="preserve"> </w:t>
            </w:r>
          </w:p>
        </w:tc>
        <w:tc>
          <w:tcPr>
            <w:tcW w:w="1985" w:type="dxa"/>
          </w:tcPr>
          <w:p w14:paraId="533966CF" w14:textId="77777777" w:rsidR="00860ED5" w:rsidRPr="00290ADA" w:rsidRDefault="00860ED5" w:rsidP="00F37268">
            <w:pPr>
              <w:jc w:val="center"/>
              <w:rPr>
                <w:szCs w:val="24"/>
              </w:rPr>
            </w:pPr>
          </w:p>
          <w:p w14:paraId="37E68195" w14:textId="0CE5494A" w:rsidR="00E064F3" w:rsidRPr="00290ADA" w:rsidRDefault="00ED3D9B" w:rsidP="00F37268">
            <w:pPr>
              <w:jc w:val="center"/>
              <w:rPr>
                <w:szCs w:val="24"/>
              </w:rPr>
            </w:pPr>
            <w:r w:rsidRPr="00290ADA">
              <w:rPr>
                <w:szCs w:val="24"/>
              </w:rPr>
              <w:t>460</w:t>
            </w:r>
            <w:r w:rsidR="0080111F" w:rsidRPr="00290ADA">
              <w:rPr>
                <w:szCs w:val="24"/>
              </w:rPr>
              <w:t> </w:t>
            </w:r>
            <w:r w:rsidRPr="00290ADA">
              <w:rPr>
                <w:szCs w:val="24"/>
              </w:rPr>
              <w:t>534</w:t>
            </w:r>
          </w:p>
          <w:p w14:paraId="710F8D10" w14:textId="76EF89E4" w:rsidR="0080111F" w:rsidRPr="00290ADA" w:rsidRDefault="0080111F" w:rsidP="00964C29">
            <w:pPr>
              <w:rPr>
                <w:szCs w:val="24"/>
              </w:rPr>
            </w:pPr>
          </w:p>
        </w:tc>
        <w:tc>
          <w:tcPr>
            <w:tcW w:w="2410" w:type="dxa"/>
          </w:tcPr>
          <w:p w14:paraId="49834648" w14:textId="77777777" w:rsidR="00860ED5" w:rsidRPr="00290ADA" w:rsidRDefault="00860ED5" w:rsidP="007C6C2E">
            <w:pPr>
              <w:rPr>
                <w:szCs w:val="24"/>
              </w:rPr>
            </w:pPr>
          </w:p>
          <w:p w14:paraId="7CA387A2" w14:textId="6FA935D6" w:rsidR="00E064F3" w:rsidRPr="00290ADA" w:rsidRDefault="000534B4" w:rsidP="007C6C2E">
            <w:pPr>
              <w:rPr>
                <w:szCs w:val="24"/>
              </w:rPr>
            </w:pPr>
            <w:r w:rsidRPr="00290ADA">
              <w:rPr>
                <w:szCs w:val="24"/>
              </w:rPr>
              <w:t>532 808</w:t>
            </w:r>
          </w:p>
        </w:tc>
      </w:tr>
      <w:tr w:rsidR="00677C50" w:rsidRPr="00290ADA" w14:paraId="169139B1" w14:textId="77777777" w:rsidTr="005D5149">
        <w:tc>
          <w:tcPr>
            <w:tcW w:w="890" w:type="dxa"/>
          </w:tcPr>
          <w:p w14:paraId="011BF935" w14:textId="77777777" w:rsidR="00677C50" w:rsidRPr="00290ADA" w:rsidRDefault="00677C50" w:rsidP="00677C50">
            <w:pPr>
              <w:jc w:val="center"/>
              <w:rPr>
                <w:szCs w:val="24"/>
              </w:rPr>
            </w:pPr>
          </w:p>
        </w:tc>
        <w:tc>
          <w:tcPr>
            <w:tcW w:w="2082" w:type="dxa"/>
          </w:tcPr>
          <w:p w14:paraId="2934116A" w14:textId="3097460E" w:rsidR="00677C50" w:rsidRPr="00290ADA" w:rsidRDefault="00677C50" w:rsidP="00677C50">
            <w:pPr>
              <w:jc w:val="right"/>
              <w:rPr>
                <w:szCs w:val="24"/>
              </w:rPr>
            </w:pPr>
            <w:r w:rsidRPr="00290ADA">
              <w:rPr>
                <w:szCs w:val="24"/>
              </w:rPr>
              <w:t>Faktiski nepieciešams, ņemot vērā jau Autotransporta direkcijai jau piešķirto finansējumu *)</w:t>
            </w:r>
          </w:p>
        </w:tc>
        <w:tc>
          <w:tcPr>
            <w:tcW w:w="2126" w:type="dxa"/>
          </w:tcPr>
          <w:p w14:paraId="33DF19B9" w14:textId="77777777" w:rsidR="00677C50" w:rsidRPr="00290ADA" w:rsidRDefault="00677C50" w:rsidP="00F37268">
            <w:pPr>
              <w:jc w:val="center"/>
              <w:rPr>
                <w:szCs w:val="24"/>
              </w:rPr>
            </w:pPr>
          </w:p>
          <w:p w14:paraId="10EAA25B" w14:textId="60D37E7E" w:rsidR="00677C50" w:rsidRPr="00290ADA" w:rsidRDefault="00677C50" w:rsidP="00F37268">
            <w:pPr>
              <w:jc w:val="center"/>
              <w:rPr>
                <w:szCs w:val="24"/>
              </w:rPr>
            </w:pPr>
            <w:r w:rsidRPr="00290ADA">
              <w:rPr>
                <w:szCs w:val="24"/>
              </w:rPr>
              <w:t>299 00</w:t>
            </w:r>
            <w:r w:rsidR="004A21C7" w:rsidRPr="00290ADA">
              <w:rPr>
                <w:szCs w:val="24"/>
              </w:rPr>
              <w:t>7</w:t>
            </w:r>
          </w:p>
          <w:p w14:paraId="4D8CDAF6" w14:textId="77777777" w:rsidR="00677C50" w:rsidRPr="00290ADA" w:rsidRDefault="00677C50">
            <w:pPr>
              <w:jc w:val="center"/>
              <w:rPr>
                <w:szCs w:val="24"/>
              </w:rPr>
            </w:pPr>
          </w:p>
        </w:tc>
        <w:tc>
          <w:tcPr>
            <w:tcW w:w="1985" w:type="dxa"/>
          </w:tcPr>
          <w:p w14:paraId="6105B773" w14:textId="77777777" w:rsidR="00677C50" w:rsidRPr="00290ADA" w:rsidRDefault="00677C50" w:rsidP="00F37268">
            <w:pPr>
              <w:jc w:val="center"/>
              <w:rPr>
                <w:szCs w:val="24"/>
              </w:rPr>
            </w:pPr>
          </w:p>
          <w:p w14:paraId="3C2FEA9B" w14:textId="559BEB93" w:rsidR="00677C50" w:rsidRPr="00290ADA" w:rsidRDefault="00677C50" w:rsidP="00F37268">
            <w:pPr>
              <w:jc w:val="center"/>
              <w:rPr>
                <w:szCs w:val="24"/>
              </w:rPr>
            </w:pPr>
            <w:r w:rsidRPr="00290ADA">
              <w:rPr>
                <w:szCs w:val="24"/>
              </w:rPr>
              <w:t>374 534</w:t>
            </w:r>
          </w:p>
          <w:p w14:paraId="2FB8F156" w14:textId="77777777" w:rsidR="00677C50" w:rsidRPr="00290ADA" w:rsidRDefault="00677C50">
            <w:pPr>
              <w:jc w:val="center"/>
              <w:rPr>
                <w:szCs w:val="24"/>
              </w:rPr>
            </w:pPr>
          </w:p>
        </w:tc>
        <w:tc>
          <w:tcPr>
            <w:tcW w:w="2410" w:type="dxa"/>
          </w:tcPr>
          <w:p w14:paraId="010B6F6B" w14:textId="77777777" w:rsidR="00677C50" w:rsidRPr="00290ADA" w:rsidRDefault="00677C50" w:rsidP="00F37268">
            <w:pPr>
              <w:jc w:val="center"/>
              <w:rPr>
                <w:szCs w:val="24"/>
              </w:rPr>
            </w:pPr>
          </w:p>
          <w:p w14:paraId="1548146D" w14:textId="59A94602" w:rsidR="00677C50" w:rsidRPr="00290ADA" w:rsidRDefault="00677C50" w:rsidP="00F37268">
            <w:pPr>
              <w:jc w:val="center"/>
              <w:rPr>
                <w:szCs w:val="24"/>
              </w:rPr>
            </w:pPr>
            <w:r w:rsidRPr="00290ADA">
              <w:rPr>
                <w:szCs w:val="24"/>
              </w:rPr>
              <w:t>532 808</w:t>
            </w:r>
          </w:p>
          <w:p w14:paraId="650F49DB" w14:textId="77777777" w:rsidR="00677C50" w:rsidRPr="00290ADA" w:rsidRDefault="00677C50" w:rsidP="00F37268">
            <w:pPr>
              <w:jc w:val="center"/>
              <w:rPr>
                <w:szCs w:val="24"/>
              </w:rPr>
            </w:pPr>
          </w:p>
        </w:tc>
      </w:tr>
    </w:tbl>
    <w:p w14:paraId="549B0383" w14:textId="77777777" w:rsidR="00E064F3" w:rsidRPr="00290ADA" w:rsidRDefault="00E064F3" w:rsidP="00B81175">
      <w:pPr>
        <w:ind w:firstLine="709"/>
        <w:jc w:val="both"/>
        <w:rPr>
          <w:i/>
          <w:szCs w:val="24"/>
        </w:rPr>
      </w:pPr>
    </w:p>
    <w:p w14:paraId="59E296B3" w14:textId="3D259BF1" w:rsidR="00E064F3" w:rsidRPr="00290ADA" w:rsidRDefault="00964C29" w:rsidP="00C42BF7">
      <w:pPr>
        <w:pStyle w:val="ListParagraph"/>
        <w:ind w:left="709"/>
        <w:jc w:val="both"/>
        <w:rPr>
          <w:i/>
          <w:szCs w:val="24"/>
        </w:rPr>
      </w:pPr>
      <w:r w:rsidRPr="00290ADA">
        <w:rPr>
          <w:i/>
          <w:szCs w:val="24"/>
        </w:rPr>
        <w:t xml:space="preserve">*tabula 1.rinda “ATD Braukšanas maksas atvieglojumu saņēmēju uzskaites sistēmas izstrāde, uzturēšana un personāls (A1 sistēmas shēmās)” </w:t>
      </w:r>
      <w:r w:rsidR="006F018D" w:rsidRPr="00290ADA">
        <w:rPr>
          <w:i/>
          <w:szCs w:val="24"/>
        </w:rPr>
        <w:t>“</w:t>
      </w:r>
      <w:r w:rsidR="00B010E4" w:rsidRPr="00290ADA">
        <w:rPr>
          <w:i/>
          <w:szCs w:val="24"/>
        </w:rPr>
        <w:t xml:space="preserve">Ieviešanas izmaksas </w:t>
      </w:r>
      <w:r w:rsidR="00F45F3B" w:rsidRPr="00290ADA">
        <w:rPr>
          <w:i/>
          <w:szCs w:val="24"/>
        </w:rPr>
        <w:t>eiro</w:t>
      </w:r>
      <w:r w:rsidR="00B010E4" w:rsidRPr="00290ADA">
        <w:rPr>
          <w:i/>
          <w:szCs w:val="24"/>
        </w:rPr>
        <w:t xml:space="preserve"> pirmajā gadā</w:t>
      </w:r>
      <w:r w:rsidR="006F018D" w:rsidRPr="00290ADA">
        <w:rPr>
          <w:i/>
          <w:szCs w:val="24"/>
        </w:rPr>
        <w:t>”</w:t>
      </w:r>
      <w:r w:rsidR="00B010E4" w:rsidRPr="00290ADA">
        <w:rPr>
          <w:i/>
          <w:szCs w:val="24"/>
        </w:rPr>
        <w:t xml:space="preserve"> </w:t>
      </w:r>
      <w:r w:rsidRPr="00290ADA">
        <w:rPr>
          <w:i/>
          <w:szCs w:val="24"/>
        </w:rPr>
        <w:t>2016.gad</w:t>
      </w:r>
      <w:r w:rsidR="00B010E4" w:rsidRPr="00290ADA">
        <w:rPr>
          <w:i/>
          <w:szCs w:val="24"/>
        </w:rPr>
        <w:t>ā</w:t>
      </w:r>
      <w:r w:rsidRPr="00290ADA">
        <w:rPr>
          <w:i/>
          <w:szCs w:val="24"/>
        </w:rPr>
        <w:t xml:space="preserve"> ir piešķirti</w:t>
      </w:r>
      <w:r w:rsidR="0079395C" w:rsidRPr="00290ADA">
        <w:rPr>
          <w:i/>
          <w:szCs w:val="24"/>
        </w:rPr>
        <w:t xml:space="preserve"> </w:t>
      </w:r>
      <w:r w:rsidR="0080111F" w:rsidRPr="00290ADA">
        <w:rPr>
          <w:i/>
          <w:szCs w:val="24"/>
        </w:rPr>
        <w:t>184 300 e</w:t>
      </w:r>
      <w:r w:rsidR="006B71E5" w:rsidRPr="00290ADA">
        <w:rPr>
          <w:i/>
          <w:szCs w:val="24"/>
        </w:rPr>
        <w:t>u</w:t>
      </w:r>
      <w:r w:rsidR="0080111F" w:rsidRPr="00290ADA">
        <w:rPr>
          <w:i/>
          <w:szCs w:val="24"/>
        </w:rPr>
        <w:t>ro</w:t>
      </w:r>
      <w:r w:rsidRPr="00290ADA">
        <w:rPr>
          <w:i/>
          <w:szCs w:val="24"/>
        </w:rPr>
        <w:t>, no tie</w:t>
      </w:r>
      <w:r w:rsidR="00B010E4" w:rsidRPr="00290ADA">
        <w:rPr>
          <w:i/>
          <w:szCs w:val="24"/>
        </w:rPr>
        <w:t>m</w:t>
      </w:r>
      <w:r w:rsidRPr="00290ADA">
        <w:rPr>
          <w:i/>
          <w:szCs w:val="24"/>
        </w:rPr>
        <w:t xml:space="preserve"> sistēmas izstrādes procesā izlietoti </w:t>
      </w:r>
      <w:r w:rsidR="00A36831" w:rsidRPr="00290ADA">
        <w:rPr>
          <w:i/>
          <w:szCs w:val="24"/>
        </w:rPr>
        <w:t>40</w:t>
      </w:r>
      <w:r w:rsidR="00F45F3B" w:rsidRPr="00290ADA">
        <w:rPr>
          <w:i/>
          <w:szCs w:val="24"/>
        </w:rPr>
        <w:t> </w:t>
      </w:r>
      <w:r w:rsidR="00A36831" w:rsidRPr="00290ADA">
        <w:rPr>
          <w:i/>
          <w:szCs w:val="24"/>
        </w:rPr>
        <w:t>419</w:t>
      </w:r>
      <w:r w:rsidR="00F45F3B" w:rsidRPr="00290ADA">
        <w:rPr>
          <w:i/>
          <w:szCs w:val="24"/>
        </w:rPr>
        <w:t xml:space="preserve"> </w:t>
      </w:r>
      <w:r w:rsidRPr="00290ADA">
        <w:rPr>
          <w:i/>
          <w:szCs w:val="24"/>
        </w:rPr>
        <w:t>e</w:t>
      </w:r>
      <w:r w:rsidR="006B71E5" w:rsidRPr="00290ADA">
        <w:rPr>
          <w:i/>
          <w:szCs w:val="24"/>
        </w:rPr>
        <w:t>u</w:t>
      </w:r>
      <w:r w:rsidRPr="00290ADA">
        <w:rPr>
          <w:i/>
          <w:szCs w:val="24"/>
        </w:rPr>
        <w:t xml:space="preserve">ro. Līdzekļu atlikums </w:t>
      </w:r>
      <w:r w:rsidR="0080111F" w:rsidRPr="00290ADA">
        <w:rPr>
          <w:i/>
        </w:rPr>
        <w:t>1</w:t>
      </w:r>
      <w:r w:rsidR="00A36831" w:rsidRPr="00290ADA">
        <w:rPr>
          <w:i/>
        </w:rPr>
        <w:t>43</w:t>
      </w:r>
      <w:r w:rsidR="00F45F3B" w:rsidRPr="00290ADA">
        <w:rPr>
          <w:i/>
        </w:rPr>
        <w:t> </w:t>
      </w:r>
      <w:r w:rsidR="00A36831" w:rsidRPr="00290ADA">
        <w:rPr>
          <w:i/>
        </w:rPr>
        <w:t>88</w:t>
      </w:r>
      <w:r w:rsidR="00977B9E" w:rsidRPr="00290ADA">
        <w:rPr>
          <w:i/>
        </w:rPr>
        <w:t>1</w:t>
      </w:r>
      <w:r w:rsidR="00F45F3B" w:rsidRPr="00290ADA">
        <w:rPr>
          <w:i/>
        </w:rPr>
        <w:t xml:space="preserve"> e</w:t>
      </w:r>
      <w:r w:rsidR="006B71E5" w:rsidRPr="00290ADA">
        <w:rPr>
          <w:i/>
        </w:rPr>
        <w:t>u</w:t>
      </w:r>
      <w:r w:rsidR="00F45F3B" w:rsidRPr="00290ADA">
        <w:rPr>
          <w:i/>
        </w:rPr>
        <w:t>ro</w:t>
      </w:r>
      <w:r w:rsidR="0080111F" w:rsidRPr="00290ADA">
        <w:rPr>
          <w:i/>
        </w:rPr>
        <w:t xml:space="preserve"> </w:t>
      </w:r>
      <w:r w:rsidRPr="00290ADA">
        <w:rPr>
          <w:i/>
          <w:szCs w:val="24"/>
        </w:rPr>
        <w:t>sistēmas ieviešana</w:t>
      </w:r>
      <w:r w:rsidR="0080111F" w:rsidRPr="00290ADA">
        <w:rPr>
          <w:i/>
          <w:szCs w:val="24"/>
        </w:rPr>
        <w:t xml:space="preserve">i </w:t>
      </w:r>
      <w:r w:rsidR="00DA38A5" w:rsidRPr="00290ADA">
        <w:rPr>
          <w:i/>
          <w:szCs w:val="24"/>
        </w:rPr>
        <w:t>jāparedz</w:t>
      </w:r>
      <w:r w:rsidR="006F018D" w:rsidRPr="00290ADA">
        <w:rPr>
          <w:i/>
          <w:szCs w:val="24"/>
        </w:rPr>
        <w:t xml:space="preserve"> </w:t>
      </w:r>
      <w:r w:rsidR="00DA38A5" w:rsidRPr="00290ADA">
        <w:rPr>
          <w:i/>
          <w:szCs w:val="24"/>
        </w:rPr>
        <w:t xml:space="preserve">pie finansējuma </w:t>
      </w:r>
      <w:r w:rsidR="0080111F" w:rsidRPr="00290ADA">
        <w:rPr>
          <w:i/>
          <w:szCs w:val="24"/>
        </w:rPr>
        <w:t xml:space="preserve">sistēmas </w:t>
      </w:r>
      <w:r w:rsidR="00B010E4" w:rsidRPr="00290ADA">
        <w:rPr>
          <w:i/>
          <w:szCs w:val="24"/>
        </w:rPr>
        <w:t xml:space="preserve">ieviešanas </w:t>
      </w:r>
      <w:r w:rsidR="0080111F" w:rsidRPr="00290ADA">
        <w:rPr>
          <w:i/>
          <w:szCs w:val="24"/>
        </w:rPr>
        <w:t xml:space="preserve">izmaksām </w:t>
      </w:r>
      <w:r w:rsidR="00B010E4" w:rsidRPr="00290ADA">
        <w:rPr>
          <w:i/>
          <w:szCs w:val="24"/>
        </w:rPr>
        <w:t>otrajā gadā</w:t>
      </w:r>
      <w:r w:rsidRPr="00290ADA">
        <w:rPr>
          <w:i/>
          <w:szCs w:val="24"/>
        </w:rPr>
        <w:t xml:space="preserve">.  </w:t>
      </w:r>
      <w:r w:rsidR="003D6E2E" w:rsidRPr="00290ADA">
        <w:rPr>
          <w:i/>
          <w:szCs w:val="24"/>
        </w:rPr>
        <w:t xml:space="preserve"> </w:t>
      </w:r>
    </w:p>
    <w:p w14:paraId="2A1A71B6" w14:textId="77777777" w:rsidR="00272564" w:rsidRPr="00290ADA" w:rsidRDefault="00272564" w:rsidP="00C42BF7">
      <w:pPr>
        <w:ind w:left="709" w:firstLine="709"/>
        <w:jc w:val="both"/>
        <w:rPr>
          <w:i/>
          <w:szCs w:val="24"/>
        </w:rPr>
      </w:pPr>
      <w:r w:rsidRPr="00290ADA">
        <w:rPr>
          <w:i/>
          <w:szCs w:val="24"/>
        </w:rPr>
        <w:t xml:space="preserve">** tabulā atspoguļoto datu avots: </w:t>
      </w:r>
    </w:p>
    <w:p w14:paraId="4C228AED" w14:textId="07A99496" w:rsidR="00272564" w:rsidRPr="00290ADA" w:rsidRDefault="00272564" w:rsidP="00C42BF7">
      <w:pPr>
        <w:ind w:left="709" w:firstLine="709"/>
        <w:jc w:val="both"/>
        <w:rPr>
          <w:i/>
          <w:szCs w:val="24"/>
        </w:rPr>
      </w:pPr>
      <w:r w:rsidRPr="00290ADA">
        <w:rPr>
          <w:i/>
          <w:szCs w:val="24"/>
        </w:rPr>
        <w:t>PLMP 2016.gada 22.novembrī vēstule Nr. 24/1-42/3719</w:t>
      </w:r>
      <w:r w:rsidR="002078EA" w:rsidRPr="00290ADA">
        <w:rPr>
          <w:i/>
          <w:szCs w:val="24"/>
        </w:rPr>
        <w:t xml:space="preserve"> </w:t>
      </w:r>
    </w:p>
    <w:p w14:paraId="087EE01E" w14:textId="436899D0" w:rsidR="00272564" w:rsidRPr="00290ADA" w:rsidRDefault="00272564" w:rsidP="00C42BF7">
      <w:pPr>
        <w:ind w:left="709"/>
        <w:jc w:val="both"/>
        <w:rPr>
          <w:i/>
          <w:szCs w:val="24"/>
        </w:rPr>
      </w:pPr>
      <w:r w:rsidRPr="00290ADA">
        <w:rPr>
          <w:i/>
          <w:szCs w:val="24"/>
        </w:rPr>
        <w:t xml:space="preserve">Labklājības ministrijas 2016.gada 17.novembra elektroniskā vēstule </w:t>
      </w:r>
      <w:r w:rsidR="002078EA" w:rsidRPr="00290ADA">
        <w:rPr>
          <w:i/>
          <w:szCs w:val="24"/>
        </w:rPr>
        <w:t xml:space="preserve">un </w:t>
      </w:r>
      <w:r w:rsidR="002078EA" w:rsidRPr="00290ADA">
        <w:t>25.11.2016. Nr.16-vēstule N/15623</w:t>
      </w:r>
    </w:p>
    <w:p w14:paraId="42319A74" w14:textId="401B0A39" w:rsidR="00272564" w:rsidRPr="00290ADA" w:rsidRDefault="00272564" w:rsidP="00C42BF7">
      <w:pPr>
        <w:ind w:left="709" w:firstLine="709"/>
        <w:jc w:val="both"/>
        <w:rPr>
          <w:i/>
          <w:szCs w:val="24"/>
        </w:rPr>
      </w:pPr>
      <w:r w:rsidRPr="00290ADA">
        <w:rPr>
          <w:i/>
          <w:szCs w:val="24"/>
        </w:rPr>
        <w:t>PKC vēstule 25.11.2016.  Nr.1.2-5/111)</w:t>
      </w:r>
    </w:p>
    <w:p w14:paraId="55E2EF30" w14:textId="77777777" w:rsidR="00EB42E3" w:rsidRPr="00290ADA" w:rsidRDefault="00EB42E3" w:rsidP="00C42BF7">
      <w:pPr>
        <w:ind w:left="709" w:firstLine="709"/>
        <w:jc w:val="both"/>
        <w:rPr>
          <w:i/>
          <w:szCs w:val="24"/>
        </w:rPr>
      </w:pPr>
      <w:r w:rsidRPr="00290ADA">
        <w:rPr>
          <w:i/>
          <w:szCs w:val="24"/>
        </w:rPr>
        <w:t>SIF 2016.gada 13.decembrī elektroniski sniegtā informācija.</w:t>
      </w:r>
    </w:p>
    <w:p w14:paraId="7DFEE8FD" w14:textId="77777777" w:rsidR="00EB42E3" w:rsidRPr="00290ADA" w:rsidRDefault="00EB42E3" w:rsidP="00EB42E3"/>
    <w:p w14:paraId="56E51DF6" w14:textId="34A16DE7" w:rsidR="00EC7463" w:rsidRPr="00290ADA" w:rsidRDefault="00021518" w:rsidP="00F45F3B">
      <w:pPr>
        <w:ind w:firstLine="720"/>
        <w:jc w:val="both"/>
        <w:rPr>
          <w:rFonts w:eastAsia="Times New Roman"/>
          <w:color w:val="FFFFFF" w:themeColor="background1"/>
          <w:sz w:val="28"/>
          <w:lang w:eastAsia="lv-LV"/>
        </w:rPr>
      </w:pPr>
      <w:r w:rsidRPr="00290ADA">
        <w:rPr>
          <w:rFonts w:eastAsia="Times New Roman"/>
          <w:color w:val="000000"/>
          <w:sz w:val="28"/>
          <w:lang w:eastAsia="lv-LV"/>
        </w:rPr>
        <w:t xml:space="preserve">Pasažieru kategorijas, kurām valsts pilnā apmērā kompensē sabiedriskā transporta izdevumus, ir personas ar I un II grupas invaliditāti, bāreņi, politiski represētās personas, </w:t>
      </w:r>
      <w:r w:rsidR="00A16660" w:rsidRPr="00290ADA">
        <w:rPr>
          <w:rFonts w:eastAsia="Times New Roman"/>
          <w:color w:val="000000"/>
          <w:sz w:val="28"/>
          <w:lang w:eastAsia="lv-LV"/>
        </w:rPr>
        <w:t>līdz ar to</w:t>
      </w:r>
      <w:r w:rsidRPr="00290ADA">
        <w:rPr>
          <w:rFonts w:eastAsia="Times New Roman"/>
          <w:color w:val="000000"/>
          <w:sz w:val="28"/>
          <w:lang w:eastAsia="lv-LV"/>
        </w:rPr>
        <w:t xml:space="preserve"> šo pasažieru lokā var būt personas ar kustīb</w:t>
      </w:r>
      <w:r w:rsidR="009C7A8A" w:rsidRPr="00290ADA">
        <w:rPr>
          <w:rFonts w:eastAsia="Times New Roman"/>
          <w:color w:val="000000"/>
          <w:sz w:val="28"/>
          <w:lang w:eastAsia="lv-LV"/>
        </w:rPr>
        <w:t>u</w:t>
      </w:r>
      <w:r w:rsidRPr="00290ADA">
        <w:rPr>
          <w:rFonts w:eastAsia="Times New Roman"/>
          <w:color w:val="000000"/>
          <w:sz w:val="28"/>
          <w:lang w:eastAsia="lv-LV"/>
        </w:rPr>
        <w:t xml:space="preserve"> traucējumiem, garīga rakstura traucējumiem, vājredzīgas un vājdzirdīgas personas, bērni, kuri ikdienā uzturas sociālās aprūpes centros, personas pensijas vecumā utt. Ņemot to vērā, ir nepieciešama individuāla pieeja ikvienai personai, uz kuru izmaiņas attieksies</w:t>
      </w:r>
      <w:r w:rsidR="00067B56" w:rsidRPr="00290ADA">
        <w:rPr>
          <w:rFonts w:eastAsia="Times New Roman"/>
          <w:color w:val="000000"/>
          <w:sz w:val="28"/>
          <w:lang w:eastAsia="lv-LV"/>
        </w:rPr>
        <w:t>, l</w:t>
      </w:r>
      <w:r w:rsidRPr="00290ADA">
        <w:rPr>
          <w:rFonts w:eastAsia="Times New Roman"/>
          <w:color w:val="000000"/>
          <w:sz w:val="28"/>
          <w:lang w:eastAsia="lv-LV"/>
        </w:rPr>
        <w:t>ai nerastos situācijas, ka pasažieris, iekāpjot sabiedriskajā transportā un uzrādot invaliditātes vai politiski represēt</w:t>
      </w:r>
      <w:r w:rsidR="009C7A8A" w:rsidRPr="00290ADA">
        <w:rPr>
          <w:rFonts w:eastAsia="Times New Roman"/>
          <w:color w:val="000000"/>
          <w:sz w:val="28"/>
          <w:lang w:eastAsia="lv-LV"/>
        </w:rPr>
        <w:t>ās personas</w:t>
      </w:r>
      <w:r w:rsidRPr="00290ADA">
        <w:rPr>
          <w:rFonts w:eastAsia="Times New Roman"/>
          <w:color w:val="000000"/>
          <w:sz w:val="28"/>
          <w:lang w:eastAsia="lv-LV"/>
        </w:rPr>
        <w:t xml:space="preserve"> apliecību, pakalpojumu tomēr nevar izmantot bez maksas, jo nav ticis informēts par </w:t>
      </w:r>
      <w:r w:rsidR="00067B56" w:rsidRPr="00290ADA">
        <w:rPr>
          <w:rFonts w:eastAsia="Times New Roman"/>
          <w:color w:val="000000"/>
          <w:sz w:val="28"/>
          <w:lang w:eastAsia="lv-LV"/>
        </w:rPr>
        <w:t xml:space="preserve">pakalpojuma saņemšanas </w:t>
      </w:r>
      <w:r w:rsidRPr="00290ADA">
        <w:rPr>
          <w:rFonts w:eastAsia="Times New Roman"/>
          <w:color w:val="000000"/>
          <w:sz w:val="28"/>
          <w:lang w:eastAsia="lv-LV"/>
        </w:rPr>
        <w:t>kārtības maiņu</w:t>
      </w:r>
      <w:r w:rsidR="00067B56" w:rsidRPr="00290ADA">
        <w:rPr>
          <w:rFonts w:eastAsia="Times New Roman"/>
          <w:color w:val="000000"/>
          <w:sz w:val="28"/>
          <w:lang w:eastAsia="lv-LV"/>
        </w:rPr>
        <w:t>. Lai novērstu minētos riskus, ir</w:t>
      </w:r>
      <w:r w:rsidRPr="00290ADA">
        <w:rPr>
          <w:rFonts w:eastAsia="Times New Roman"/>
          <w:color w:val="000000"/>
          <w:sz w:val="28"/>
          <w:lang w:eastAsia="lv-LV"/>
        </w:rPr>
        <w:t xml:space="preserve"> izstrādāts komunikāciju plāns, kas </w:t>
      </w:r>
      <w:r w:rsidRPr="00290ADA">
        <w:rPr>
          <w:rFonts w:eastAsia="Times New Roman"/>
          <w:color w:val="000000"/>
          <w:sz w:val="28"/>
          <w:lang w:eastAsia="lv-LV"/>
        </w:rPr>
        <w:lastRenderedPageBreak/>
        <w:t xml:space="preserve">paredz virkni pasākumu, lai ikviens pasažieris tiktu informēts par to, ka sabiedriskajā transportā var braukt bez maksas tikai tad, ja </w:t>
      </w:r>
      <w:r w:rsidR="009C7A8A" w:rsidRPr="00290ADA">
        <w:rPr>
          <w:rFonts w:eastAsia="Times New Roman"/>
          <w:color w:val="000000"/>
          <w:sz w:val="28"/>
          <w:lang w:eastAsia="lv-LV"/>
        </w:rPr>
        <w:t xml:space="preserve">persona </w:t>
      </w:r>
      <w:r w:rsidRPr="00290ADA">
        <w:rPr>
          <w:rFonts w:eastAsia="Times New Roman"/>
          <w:color w:val="000000"/>
          <w:sz w:val="28"/>
          <w:lang w:eastAsia="lv-LV"/>
        </w:rPr>
        <w:t>ir saņēm</w:t>
      </w:r>
      <w:r w:rsidR="009C7A8A" w:rsidRPr="00290ADA">
        <w:rPr>
          <w:rFonts w:eastAsia="Times New Roman"/>
          <w:color w:val="000000"/>
          <w:sz w:val="28"/>
          <w:lang w:eastAsia="lv-LV"/>
        </w:rPr>
        <w:t>usi</w:t>
      </w:r>
      <w:r w:rsidRPr="00290ADA">
        <w:rPr>
          <w:rFonts w:eastAsia="Times New Roman"/>
          <w:color w:val="000000"/>
          <w:sz w:val="28"/>
          <w:lang w:eastAsia="lv-LV"/>
        </w:rPr>
        <w:t xml:space="preserve"> un piereģistrēj</w:t>
      </w:r>
      <w:r w:rsidR="009C7A8A" w:rsidRPr="00290ADA">
        <w:rPr>
          <w:rFonts w:eastAsia="Times New Roman"/>
          <w:color w:val="000000"/>
          <w:sz w:val="28"/>
          <w:lang w:eastAsia="lv-LV"/>
        </w:rPr>
        <w:t>usi</w:t>
      </w:r>
      <w:r w:rsidRPr="00290ADA">
        <w:rPr>
          <w:rFonts w:eastAsia="Times New Roman"/>
          <w:color w:val="000000"/>
          <w:sz w:val="28"/>
          <w:lang w:eastAsia="lv-LV"/>
        </w:rPr>
        <w:t xml:space="preserve"> portālā </w:t>
      </w:r>
      <w:r w:rsidR="009C7A8A" w:rsidRPr="00290ADA">
        <w:rPr>
          <w:rFonts w:eastAsia="Times New Roman"/>
          <w:color w:val="000000"/>
          <w:sz w:val="28"/>
          <w:lang w:eastAsia="lv-LV"/>
        </w:rPr>
        <w:t>www.</w:t>
      </w:r>
      <w:r w:rsidRPr="00290ADA">
        <w:rPr>
          <w:rFonts w:eastAsia="Times New Roman"/>
          <w:color w:val="000000"/>
          <w:sz w:val="28"/>
          <w:lang w:eastAsia="lv-LV"/>
        </w:rPr>
        <w:t>latvija.lv bankas izsniegtu bezkontakta karti, e-ID karti vai ne</w:t>
      </w:r>
      <w:r w:rsidR="001C3B31" w:rsidRPr="00290ADA">
        <w:rPr>
          <w:rFonts w:eastAsia="Times New Roman"/>
          <w:color w:val="000000"/>
          <w:sz w:val="28"/>
          <w:lang w:eastAsia="lv-LV"/>
        </w:rPr>
        <w:t>-</w:t>
      </w:r>
      <w:r w:rsidRPr="00290ADA">
        <w:rPr>
          <w:rFonts w:eastAsia="Times New Roman"/>
          <w:color w:val="000000"/>
          <w:sz w:val="28"/>
          <w:lang w:eastAsia="lv-LV"/>
        </w:rPr>
        <w:t>banku</w:t>
      </w:r>
      <w:r w:rsidR="006B71E5" w:rsidRPr="00290ADA">
        <w:rPr>
          <w:rFonts w:eastAsia="Times New Roman"/>
          <w:color w:val="000000"/>
          <w:sz w:val="28"/>
          <w:lang w:eastAsia="lv-LV"/>
        </w:rPr>
        <w:t xml:space="preserve"> </w:t>
      </w:r>
      <w:r w:rsidRPr="00290ADA">
        <w:rPr>
          <w:rFonts w:eastAsia="Times New Roman"/>
          <w:color w:val="000000"/>
          <w:sz w:val="28"/>
          <w:lang w:eastAsia="lv-LV"/>
        </w:rPr>
        <w:t xml:space="preserve">karti. Nepieciešamais valsts budžeta finansējums braukšanas maksas atvieglojumu saņēmēju informēšanai </w:t>
      </w:r>
      <w:r w:rsidR="00E47C73" w:rsidRPr="00290ADA">
        <w:rPr>
          <w:rFonts w:eastAsia="Times New Roman"/>
          <w:color w:val="000000"/>
          <w:sz w:val="28"/>
          <w:lang w:eastAsia="lv-LV"/>
        </w:rPr>
        <w:t>ir</w:t>
      </w:r>
      <w:r w:rsidRPr="00290ADA">
        <w:rPr>
          <w:rFonts w:eastAsia="Times New Roman"/>
          <w:color w:val="000000"/>
          <w:sz w:val="28"/>
          <w:lang w:eastAsia="lv-LV"/>
        </w:rPr>
        <w:t xml:space="preserve"> 216 91</w:t>
      </w:r>
      <w:r w:rsidR="00005327" w:rsidRPr="00290ADA">
        <w:rPr>
          <w:rFonts w:eastAsia="Times New Roman"/>
          <w:color w:val="000000"/>
          <w:sz w:val="28"/>
          <w:lang w:eastAsia="lv-LV"/>
        </w:rPr>
        <w:t>4</w:t>
      </w:r>
      <w:r w:rsidRPr="00290ADA">
        <w:rPr>
          <w:rFonts w:eastAsia="Times New Roman"/>
          <w:color w:val="000000"/>
          <w:sz w:val="28"/>
          <w:lang w:eastAsia="lv-LV"/>
        </w:rPr>
        <w:t xml:space="preserve"> </w:t>
      </w:r>
      <w:r w:rsidRPr="00290ADA">
        <w:rPr>
          <w:rFonts w:eastAsia="Times New Roman"/>
          <w:i/>
          <w:color w:val="000000"/>
          <w:sz w:val="28"/>
          <w:lang w:eastAsia="lv-LV"/>
        </w:rPr>
        <w:t>e</w:t>
      </w:r>
      <w:r w:rsidR="005A4B9A" w:rsidRPr="00290ADA">
        <w:rPr>
          <w:rFonts w:eastAsia="Times New Roman"/>
          <w:i/>
          <w:color w:val="000000"/>
          <w:sz w:val="28"/>
          <w:lang w:eastAsia="lv-LV"/>
        </w:rPr>
        <w:t>u</w:t>
      </w:r>
      <w:r w:rsidRPr="00290ADA">
        <w:rPr>
          <w:rFonts w:eastAsia="Times New Roman"/>
          <w:i/>
          <w:color w:val="000000"/>
          <w:sz w:val="28"/>
          <w:lang w:eastAsia="lv-LV"/>
        </w:rPr>
        <w:t>ro</w:t>
      </w:r>
      <w:r w:rsidR="00005327" w:rsidRPr="00290ADA">
        <w:rPr>
          <w:rFonts w:eastAsia="Times New Roman"/>
          <w:color w:val="000000"/>
          <w:sz w:val="28"/>
          <w:lang w:eastAsia="lv-LV"/>
        </w:rPr>
        <w:t xml:space="preserve">, no kuriem sistēmas izveides sākumposmā (pirmajā gadā) nepieciešami no valsts budžeta 11 932 </w:t>
      </w:r>
      <w:r w:rsidR="00005327" w:rsidRPr="00290ADA">
        <w:rPr>
          <w:rFonts w:eastAsia="Times New Roman"/>
          <w:i/>
          <w:color w:val="000000"/>
          <w:sz w:val="28"/>
          <w:lang w:eastAsia="lv-LV"/>
        </w:rPr>
        <w:t>e</w:t>
      </w:r>
      <w:r w:rsidR="006B71E5" w:rsidRPr="00290ADA">
        <w:rPr>
          <w:rFonts w:eastAsia="Times New Roman"/>
          <w:i/>
          <w:color w:val="000000"/>
          <w:sz w:val="28"/>
          <w:lang w:eastAsia="lv-LV"/>
        </w:rPr>
        <w:t>u</w:t>
      </w:r>
      <w:r w:rsidR="00005327" w:rsidRPr="00290ADA">
        <w:rPr>
          <w:rFonts w:eastAsia="Times New Roman"/>
          <w:i/>
          <w:color w:val="000000"/>
          <w:sz w:val="28"/>
          <w:lang w:eastAsia="lv-LV"/>
        </w:rPr>
        <w:t>ro,</w:t>
      </w:r>
      <w:r w:rsidR="00005327" w:rsidRPr="00290ADA">
        <w:rPr>
          <w:rFonts w:eastAsia="Times New Roman"/>
          <w:color w:val="000000"/>
          <w:sz w:val="28"/>
          <w:lang w:eastAsia="lv-LV"/>
        </w:rPr>
        <w:t xml:space="preserve"> bet pēc sistēmas izveides – </w:t>
      </w:r>
      <w:r w:rsidR="00A1155C" w:rsidRPr="00290ADA">
        <w:rPr>
          <w:rFonts w:eastAsia="Times New Roman"/>
          <w:color w:val="000000"/>
          <w:sz w:val="28"/>
          <w:lang w:eastAsia="lv-LV"/>
        </w:rPr>
        <w:t>sevišķi</w:t>
      </w:r>
      <w:r w:rsidR="00005327" w:rsidRPr="00290ADA">
        <w:rPr>
          <w:rFonts w:eastAsia="Times New Roman"/>
          <w:color w:val="000000"/>
          <w:sz w:val="28"/>
          <w:lang w:eastAsia="lv-LV"/>
        </w:rPr>
        <w:t xml:space="preserve"> sistēmas ieviešanas pārejas periodā</w:t>
      </w:r>
      <w:r w:rsidR="00697C9C" w:rsidRPr="00290ADA">
        <w:rPr>
          <w:rFonts w:eastAsia="Times New Roman"/>
          <w:color w:val="000000"/>
          <w:sz w:val="28"/>
          <w:lang w:eastAsia="lv-LV"/>
        </w:rPr>
        <w:t>,</w:t>
      </w:r>
      <w:r w:rsidR="00005327" w:rsidRPr="00290ADA">
        <w:rPr>
          <w:rFonts w:eastAsia="Times New Roman"/>
          <w:color w:val="000000"/>
          <w:sz w:val="28"/>
          <w:lang w:eastAsia="lv-LV"/>
        </w:rPr>
        <w:t xml:space="preserve"> būs nepieciešami valsts budžeta līdzekļi 204 982 </w:t>
      </w:r>
      <w:r w:rsidR="00005327" w:rsidRPr="00290ADA">
        <w:rPr>
          <w:rFonts w:eastAsia="Times New Roman"/>
          <w:i/>
          <w:color w:val="000000"/>
          <w:sz w:val="28"/>
          <w:lang w:eastAsia="lv-LV"/>
        </w:rPr>
        <w:t>e</w:t>
      </w:r>
      <w:r w:rsidR="006B71E5" w:rsidRPr="00290ADA">
        <w:rPr>
          <w:rFonts w:eastAsia="Times New Roman"/>
          <w:i/>
          <w:color w:val="000000"/>
          <w:sz w:val="28"/>
          <w:lang w:eastAsia="lv-LV"/>
        </w:rPr>
        <w:t>u</w:t>
      </w:r>
      <w:r w:rsidR="00005327" w:rsidRPr="00290ADA">
        <w:rPr>
          <w:rFonts w:eastAsia="Times New Roman"/>
          <w:i/>
          <w:color w:val="000000"/>
          <w:sz w:val="28"/>
          <w:lang w:eastAsia="lv-LV"/>
        </w:rPr>
        <w:t>ro</w:t>
      </w:r>
      <w:r w:rsidR="00005327" w:rsidRPr="00290ADA">
        <w:rPr>
          <w:rFonts w:eastAsia="Times New Roman"/>
          <w:color w:val="000000"/>
          <w:sz w:val="28"/>
          <w:lang w:eastAsia="lv-LV"/>
        </w:rPr>
        <w:t xml:space="preserve"> apmērā</w:t>
      </w:r>
      <w:r w:rsidRPr="00290ADA">
        <w:rPr>
          <w:rFonts w:eastAsia="Times New Roman"/>
          <w:color w:val="000000"/>
          <w:sz w:val="28"/>
          <w:lang w:eastAsia="lv-LV"/>
        </w:rPr>
        <w:t xml:space="preserve">. </w:t>
      </w:r>
      <w:r w:rsidR="00D31C90" w:rsidRPr="00290ADA">
        <w:rPr>
          <w:rFonts w:eastAsia="Times New Roman"/>
          <w:color w:val="FFFFFF" w:themeColor="background1"/>
          <w:sz w:val="28"/>
          <w:lang w:eastAsia="lv-LV"/>
        </w:rPr>
        <w:t>(skatīt 2. tabulu 1. pielikumā)</w:t>
      </w:r>
    </w:p>
    <w:p w14:paraId="6095432F" w14:textId="4238252A" w:rsidR="00EC7463" w:rsidRPr="00290ADA" w:rsidRDefault="00021518" w:rsidP="00F45F3B">
      <w:pPr>
        <w:ind w:firstLine="720"/>
        <w:jc w:val="both"/>
        <w:rPr>
          <w:rFonts w:eastAsia="Times New Roman"/>
          <w:color w:val="000000"/>
          <w:sz w:val="28"/>
          <w:lang w:eastAsia="lv-LV"/>
        </w:rPr>
      </w:pPr>
      <w:r w:rsidRPr="00290ADA">
        <w:rPr>
          <w:rFonts w:eastAsia="Times New Roman"/>
          <w:color w:val="000000"/>
          <w:sz w:val="28"/>
          <w:lang w:eastAsia="lv-LV"/>
        </w:rPr>
        <w:t>Būtiski, lai komunikācijas plānā</w:t>
      </w:r>
      <w:r w:rsidR="00EC7463" w:rsidRPr="00290ADA">
        <w:rPr>
          <w:rFonts w:eastAsia="Times New Roman"/>
          <w:color w:val="000000"/>
          <w:sz w:val="28"/>
          <w:lang w:eastAsia="lv-LV"/>
        </w:rPr>
        <w:t>:</w:t>
      </w:r>
    </w:p>
    <w:p w14:paraId="29E75E3B" w14:textId="253F4CA7" w:rsidR="00EC7463" w:rsidRPr="00290ADA" w:rsidRDefault="00EC7463" w:rsidP="00F45F3B">
      <w:pPr>
        <w:ind w:firstLine="720"/>
        <w:jc w:val="both"/>
        <w:rPr>
          <w:rFonts w:eastAsia="Times New Roman"/>
          <w:color w:val="000000"/>
          <w:sz w:val="28"/>
          <w:lang w:eastAsia="lv-LV"/>
        </w:rPr>
      </w:pPr>
      <w:r w:rsidRPr="00290ADA">
        <w:rPr>
          <w:rFonts w:eastAsia="Times New Roman"/>
          <w:color w:val="000000"/>
          <w:sz w:val="28"/>
          <w:lang w:eastAsia="lv-LV"/>
        </w:rPr>
        <w:t>1.</w:t>
      </w:r>
      <w:r w:rsidR="00021518" w:rsidRPr="00290ADA">
        <w:rPr>
          <w:rFonts w:eastAsia="Times New Roman"/>
          <w:color w:val="000000"/>
          <w:sz w:val="28"/>
          <w:lang w:eastAsia="lv-LV"/>
        </w:rPr>
        <w:t xml:space="preserve"> </w:t>
      </w:r>
      <w:r w:rsidRPr="00290ADA">
        <w:rPr>
          <w:rFonts w:eastAsia="Times New Roman"/>
          <w:color w:val="000000"/>
          <w:sz w:val="28"/>
          <w:lang w:eastAsia="lv-LV"/>
        </w:rPr>
        <w:t xml:space="preserve">tiktu ietverti </w:t>
      </w:r>
      <w:r w:rsidR="00021518" w:rsidRPr="00290ADA">
        <w:rPr>
          <w:rFonts w:eastAsia="Times New Roman"/>
          <w:color w:val="000000"/>
          <w:sz w:val="28"/>
          <w:lang w:eastAsia="lv-LV"/>
        </w:rPr>
        <w:t xml:space="preserve">pasākumi sabiedrības informēšanai ar pasta starpniecību, tādējādi uzrunājot katru braukšanas maksas atvieglojumu saņēmēju individuāli; </w:t>
      </w:r>
    </w:p>
    <w:p w14:paraId="574718DE" w14:textId="5A330422" w:rsidR="00EC7463" w:rsidRPr="00290ADA" w:rsidRDefault="00EC7463" w:rsidP="00F45F3B">
      <w:pPr>
        <w:ind w:firstLine="720"/>
        <w:jc w:val="both"/>
        <w:rPr>
          <w:rFonts w:eastAsia="Times New Roman"/>
          <w:color w:val="000000"/>
          <w:sz w:val="28"/>
          <w:lang w:eastAsia="lv-LV"/>
        </w:rPr>
      </w:pPr>
      <w:r w:rsidRPr="00290ADA">
        <w:rPr>
          <w:rFonts w:eastAsia="Times New Roman"/>
          <w:color w:val="000000"/>
          <w:sz w:val="28"/>
          <w:lang w:eastAsia="lv-LV"/>
        </w:rPr>
        <w:t xml:space="preserve">2. </w:t>
      </w:r>
      <w:r w:rsidR="00021518" w:rsidRPr="00290ADA">
        <w:rPr>
          <w:rFonts w:eastAsia="Times New Roman"/>
          <w:color w:val="000000"/>
          <w:sz w:val="28"/>
          <w:lang w:eastAsia="lv-LV"/>
        </w:rPr>
        <w:t>informācij</w:t>
      </w:r>
      <w:r w:rsidRPr="00290ADA">
        <w:rPr>
          <w:rFonts w:eastAsia="Times New Roman"/>
          <w:color w:val="000000"/>
          <w:sz w:val="28"/>
          <w:lang w:eastAsia="lv-LV"/>
        </w:rPr>
        <w:t>a</w:t>
      </w:r>
      <w:r w:rsidR="00021518" w:rsidRPr="00290ADA">
        <w:rPr>
          <w:rFonts w:eastAsia="Times New Roman"/>
          <w:color w:val="000000"/>
          <w:sz w:val="28"/>
          <w:lang w:eastAsia="lv-LV"/>
        </w:rPr>
        <w:t xml:space="preserve"> tiktu stāstīta klātienē, A</w:t>
      </w:r>
      <w:r w:rsidR="00E47C73" w:rsidRPr="00290ADA">
        <w:rPr>
          <w:rFonts w:eastAsia="Times New Roman"/>
          <w:color w:val="000000"/>
          <w:sz w:val="28"/>
          <w:lang w:eastAsia="lv-LV"/>
        </w:rPr>
        <w:t>TD</w:t>
      </w:r>
      <w:r w:rsidR="00021518" w:rsidRPr="00290ADA">
        <w:rPr>
          <w:rFonts w:eastAsia="Times New Roman"/>
          <w:color w:val="000000"/>
          <w:sz w:val="28"/>
          <w:lang w:eastAsia="lv-LV"/>
        </w:rPr>
        <w:t xml:space="preserve"> un citu institūciju pārstāvjiem piedaloties nevalstisko organizāciju, piemēram, “Sustento”, “Apeirons” rīkotajās biedru sanāksmēs; </w:t>
      </w:r>
    </w:p>
    <w:p w14:paraId="14F14D62" w14:textId="6FC4AFAD" w:rsidR="00EC7463" w:rsidRPr="00290ADA" w:rsidRDefault="00EC7463" w:rsidP="00F45F3B">
      <w:pPr>
        <w:ind w:firstLine="720"/>
        <w:jc w:val="both"/>
        <w:rPr>
          <w:rFonts w:eastAsia="Times New Roman"/>
          <w:color w:val="000000"/>
          <w:sz w:val="28"/>
          <w:lang w:eastAsia="lv-LV"/>
        </w:rPr>
      </w:pPr>
      <w:r w:rsidRPr="00290ADA">
        <w:rPr>
          <w:rFonts w:eastAsia="Times New Roman"/>
          <w:color w:val="000000"/>
          <w:sz w:val="28"/>
          <w:lang w:eastAsia="lv-LV"/>
        </w:rPr>
        <w:t xml:space="preserve">3. </w:t>
      </w:r>
      <w:r w:rsidR="00021518" w:rsidRPr="00290ADA">
        <w:rPr>
          <w:rFonts w:eastAsia="Times New Roman"/>
          <w:color w:val="000000"/>
          <w:sz w:val="28"/>
          <w:lang w:eastAsia="lv-LV"/>
        </w:rPr>
        <w:t>informācij</w:t>
      </w:r>
      <w:r w:rsidRPr="00290ADA">
        <w:rPr>
          <w:rFonts w:eastAsia="Times New Roman"/>
          <w:color w:val="000000"/>
          <w:sz w:val="28"/>
          <w:lang w:eastAsia="lv-LV"/>
        </w:rPr>
        <w:t>a</w:t>
      </w:r>
      <w:r w:rsidR="00021518" w:rsidRPr="00290ADA">
        <w:rPr>
          <w:rFonts w:eastAsia="Times New Roman"/>
          <w:color w:val="000000"/>
          <w:sz w:val="28"/>
          <w:lang w:eastAsia="lv-LV"/>
        </w:rPr>
        <w:t xml:space="preserve"> tiktu publicēta nacionālajos un reģionālajos laikrakstos, kā arī pārraidīta radio; </w:t>
      </w:r>
    </w:p>
    <w:p w14:paraId="74DC57F9" w14:textId="67947EA0" w:rsidR="00021518" w:rsidRPr="00290ADA" w:rsidRDefault="00EC7463" w:rsidP="00F45F3B">
      <w:pPr>
        <w:ind w:firstLine="720"/>
        <w:jc w:val="both"/>
        <w:rPr>
          <w:rFonts w:eastAsia="Times New Roman"/>
          <w:color w:val="000000"/>
          <w:sz w:val="28"/>
          <w:lang w:eastAsia="lv-LV"/>
        </w:rPr>
      </w:pPr>
      <w:r w:rsidRPr="00290ADA">
        <w:rPr>
          <w:rFonts w:eastAsia="Times New Roman"/>
          <w:color w:val="000000"/>
          <w:sz w:val="28"/>
          <w:lang w:eastAsia="lv-LV"/>
        </w:rPr>
        <w:t>4. t</w:t>
      </w:r>
      <w:r w:rsidR="00021518" w:rsidRPr="00290ADA">
        <w:rPr>
          <w:rFonts w:eastAsia="Times New Roman"/>
          <w:color w:val="000000"/>
          <w:sz w:val="28"/>
          <w:lang w:eastAsia="lv-LV"/>
        </w:rPr>
        <w:t xml:space="preserve">iktu nodrošināts klientu serviss, kur ikvienam pasažierim, uz kuru izmaiņas attieksies, tiktu sniegtas konsultācijas. </w:t>
      </w:r>
    </w:p>
    <w:p w14:paraId="73BE6746" w14:textId="2F7530F5" w:rsidR="0016075A" w:rsidRPr="00290ADA" w:rsidRDefault="0016075A" w:rsidP="00021518">
      <w:pPr>
        <w:jc w:val="right"/>
        <w:rPr>
          <w:rFonts w:eastAsia="Times New Roman"/>
          <w:color w:val="000000"/>
          <w:sz w:val="20"/>
          <w:szCs w:val="20"/>
          <w:lang w:eastAsia="lv-LV"/>
        </w:rPr>
      </w:pPr>
    </w:p>
    <w:p w14:paraId="3DE3E738" w14:textId="77777777" w:rsidR="0016075A" w:rsidRPr="00290ADA" w:rsidRDefault="0016075A" w:rsidP="00021518">
      <w:pPr>
        <w:jc w:val="right"/>
        <w:rPr>
          <w:rFonts w:eastAsia="Times New Roman"/>
          <w:color w:val="000000"/>
          <w:sz w:val="20"/>
          <w:szCs w:val="20"/>
          <w:lang w:eastAsia="lv-LV"/>
        </w:rPr>
      </w:pPr>
    </w:p>
    <w:p w14:paraId="52FCFAC2" w14:textId="77777777" w:rsidR="008C1126" w:rsidRPr="00290ADA" w:rsidRDefault="00AA6B62" w:rsidP="009F42CB">
      <w:pPr>
        <w:pStyle w:val="tv2132"/>
        <w:spacing w:line="240" w:lineRule="auto"/>
        <w:ind w:firstLine="720"/>
        <w:jc w:val="both"/>
        <w:rPr>
          <w:b/>
          <w:color w:val="auto"/>
          <w:sz w:val="28"/>
          <w:szCs w:val="28"/>
        </w:rPr>
      </w:pPr>
      <w:r w:rsidRPr="00290ADA">
        <w:rPr>
          <w:b/>
          <w:color w:val="auto"/>
          <w:sz w:val="28"/>
          <w:szCs w:val="28"/>
        </w:rPr>
        <w:t>Maksājumu karte</w:t>
      </w:r>
    </w:p>
    <w:p w14:paraId="3CA9722A" w14:textId="77640411" w:rsidR="008C11F7" w:rsidRPr="00290ADA" w:rsidRDefault="005750C6" w:rsidP="009F42CB">
      <w:pPr>
        <w:pStyle w:val="tv2132"/>
        <w:spacing w:line="240" w:lineRule="auto"/>
        <w:ind w:firstLine="720"/>
        <w:jc w:val="both"/>
        <w:rPr>
          <w:color w:val="auto"/>
          <w:sz w:val="28"/>
          <w:szCs w:val="28"/>
        </w:rPr>
      </w:pPr>
      <w:r w:rsidRPr="00290ADA">
        <w:rPr>
          <w:color w:val="auto"/>
          <w:sz w:val="28"/>
          <w:szCs w:val="28"/>
        </w:rPr>
        <w:t xml:space="preserve">Kā norādīts iepriekš, </w:t>
      </w:r>
      <w:r w:rsidR="001C3B31" w:rsidRPr="00290ADA">
        <w:rPr>
          <w:color w:val="auto"/>
          <w:sz w:val="28"/>
          <w:szCs w:val="28"/>
        </w:rPr>
        <w:t xml:space="preserve">MK noteikumu Nr.153 redakcija paredz, ka </w:t>
      </w:r>
      <w:r w:rsidRPr="00290ADA">
        <w:rPr>
          <w:color w:val="auto"/>
          <w:sz w:val="28"/>
          <w:szCs w:val="28"/>
        </w:rPr>
        <w:t xml:space="preserve"> norēķinu iestād</w:t>
      </w:r>
      <w:r w:rsidR="001C3B31" w:rsidRPr="00290ADA">
        <w:rPr>
          <w:color w:val="auto"/>
          <w:sz w:val="28"/>
          <w:szCs w:val="28"/>
        </w:rPr>
        <w:t xml:space="preserve">ēm ir </w:t>
      </w:r>
      <w:r w:rsidRPr="00290ADA">
        <w:rPr>
          <w:color w:val="auto"/>
          <w:sz w:val="28"/>
          <w:szCs w:val="28"/>
        </w:rPr>
        <w:t>pienākum</w:t>
      </w:r>
      <w:r w:rsidR="001C3B31" w:rsidRPr="00290ADA">
        <w:rPr>
          <w:color w:val="auto"/>
          <w:sz w:val="28"/>
          <w:szCs w:val="28"/>
        </w:rPr>
        <w:t>s</w:t>
      </w:r>
      <w:r w:rsidRPr="00290ADA">
        <w:rPr>
          <w:color w:val="auto"/>
          <w:sz w:val="28"/>
          <w:szCs w:val="28"/>
        </w:rPr>
        <w:t xml:space="preserve"> nodrošināt klientus ar kartēm bez maksas</w:t>
      </w:r>
      <w:r w:rsidR="001C3B31" w:rsidRPr="00290ADA">
        <w:rPr>
          <w:color w:val="auto"/>
          <w:sz w:val="28"/>
          <w:szCs w:val="28"/>
        </w:rPr>
        <w:t xml:space="preserve">, taču par to </w:t>
      </w:r>
      <w:r w:rsidRPr="00290ADA">
        <w:rPr>
          <w:color w:val="auto"/>
          <w:sz w:val="28"/>
          <w:szCs w:val="28"/>
        </w:rPr>
        <w:t xml:space="preserve">iebilda norēķinu iestādes (tai skaitā vienīgā par MK noteikumu Nr.153 ieviešanas gatavību paziņojusī </w:t>
      </w:r>
      <w:r w:rsidR="00924815" w:rsidRPr="00290ADA">
        <w:rPr>
          <w:color w:val="auto"/>
          <w:sz w:val="28"/>
          <w:szCs w:val="28"/>
        </w:rPr>
        <w:t>norēķinu iestāde</w:t>
      </w:r>
      <w:r w:rsidRPr="00290ADA">
        <w:rPr>
          <w:color w:val="auto"/>
          <w:sz w:val="28"/>
          <w:szCs w:val="28"/>
        </w:rPr>
        <w:t xml:space="preserve">). </w:t>
      </w:r>
    </w:p>
    <w:p w14:paraId="4B8D9851" w14:textId="77777777" w:rsidR="008C11F7" w:rsidRPr="00290ADA" w:rsidRDefault="009F42CB" w:rsidP="008C11F7">
      <w:pPr>
        <w:pStyle w:val="tv2132"/>
        <w:spacing w:line="240" w:lineRule="auto"/>
        <w:ind w:firstLine="720"/>
        <w:jc w:val="both"/>
        <w:rPr>
          <w:color w:val="auto"/>
          <w:sz w:val="28"/>
          <w:szCs w:val="28"/>
        </w:rPr>
      </w:pPr>
      <w:r w:rsidRPr="00290ADA">
        <w:rPr>
          <w:color w:val="auto"/>
          <w:sz w:val="28"/>
          <w:szCs w:val="28"/>
        </w:rPr>
        <w:t>Latvijas Komercbanku asociācija norāda, ka</w:t>
      </w:r>
      <w:r w:rsidR="005F5C8B" w:rsidRPr="00290ADA">
        <w:rPr>
          <w:color w:val="auto"/>
          <w:sz w:val="28"/>
          <w:szCs w:val="28"/>
        </w:rPr>
        <w:t>,</w:t>
      </w:r>
      <w:r w:rsidRPr="00290ADA">
        <w:rPr>
          <w:color w:val="auto"/>
          <w:sz w:val="28"/>
          <w:szCs w:val="28"/>
        </w:rPr>
        <w:t xml:space="preserve"> veicot karšu izsniegšanu</w:t>
      </w:r>
      <w:r w:rsidR="007F2071" w:rsidRPr="00290ADA">
        <w:rPr>
          <w:color w:val="auto"/>
          <w:sz w:val="28"/>
          <w:szCs w:val="28"/>
        </w:rPr>
        <w:t>,</w:t>
      </w:r>
      <w:r w:rsidRPr="00290ADA">
        <w:rPr>
          <w:color w:val="auto"/>
          <w:sz w:val="28"/>
          <w:szCs w:val="28"/>
        </w:rPr>
        <w:t xml:space="preserve"> komercbankām jāievēro tām saistošie normatīvie regulējumi par samaksu par pakalpojumiem, piedāvājot klientiem dažādas </w:t>
      </w:r>
      <w:r w:rsidR="007F2071" w:rsidRPr="00290ADA">
        <w:rPr>
          <w:color w:val="auto"/>
          <w:sz w:val="28"/>
          <w:szCs w:val="28"/>
        </w:rPr>
        <w:t xml:space="preserve">maksājumu </w:t>
      </w:r>
      <w:r w:rsidRPr="00290ADA">
        <w:rPr>
          <w:color w:val="auto"/>
          <w:sz w:val="28"/>
          <w:szCs w:val="28"/>
        </w:rPr>
        <w:t>kartes. Apkopojot informāciju no piecu banku (apkalpo 64% privātpersonu) publiski pieejamiem cenrāžiem, karšu sagatavošanas izmaksas atkarībā no to veidiem ir atšķirīgas. Klientam, i</w:t>
      </w:r>
      <w:r w:rsidR="005F5C8B" w:rsidRPr="00290ADA">
        <w:rPr>
          <w:color w:val="auto"/>
          <w:sz w:val="28"/>
          <w:szCs w:val="28"/>
        </w:rPr>
        <w:t xml:space="preserve">egādājoties </w:t>
      </w:r>
      <w:r w:rsidR="007F2071" w:rsidRPr="00290ADA">
        <w:rPr>
          <w:color w:val="auto"/>
          <w:sz w:val="28"/>
          <w:szCs w:val="28"/>
        </w:rPr>
        <w:t xml:space="preserve">norēķinu iestādes </w:t>
      </w:r>
      <w:r w:rsidR="005F5C8B" w:rsidRPr="00290ADA">
        <w:rPr>
          <w:color w:val="auto"/>
          <w:sz w:val="28"/>
          <w:szCs w:val="28"/>
        </w:rPr>
        <w:t xml:space="preserve">pakalpojumu </w:t>
      </w:r>
      <w:r w:rsidR="00BC17A9" w:rsidRPr="00290ADA">
        <w:rPr>
          <w:sz w:val="28"/>
          <w:szCs w:val="28"/>
        </w:rPr>
        <w:t xml:space="preserve">– </w:t>
      </w:r>
      <w:r w:rsidRPr="00290ADA">
        <w:rPr>
          <w:color w:val="auto"/>
          <w:sz w:val="28"/>
          <w:szCs w:val="28"/>
        </w:rPr>
        <w:t xml:space="preserve">debetkarti, </w:t>
      </w:r>
      <w:r w:rsidR="007F2071" w:rsidRPr="00290ADA">
        <w:rPr>
          <w:color w:val="auto"/>
          <w:sz w:val="28"/>
          <w:szCs w:val="28"/>
        </w:rPr>
        <w:t xml:space="preserve">norēķinu iestāde </w:t>
      </w:r>
      <w:r w:rsidRPr="00290ADA">
        <w:rPr>
          <w:color w:val="auto"/>
          <w:sz w:val="28"/>
          <w:szCs w:val="28"/>
        </w:rPr>
        <w:t>piedāvā arī papildu dažādus pakalpojumus, par kuriem var tik ieturēta attiecīga komisijas maksa, ja klients tos izmanto.</w:t>
      </w:r>
      <w:r w:rsidR="008C11F7" w:rsidRPr="00290ADA">
        <w:rPr>
          <w:color w:val="auto"/>
          <w:sz w:val="28"/>
          <w:szCs w:val="28"/>
        </w:rPr>
        <w:t xml:space="preserve"> </w:t>
      </w:r>
      <w:r w:rsidR="00BC17A9" w:rsidRPr="00290ADA">
        <w:rPr>
          <w:color w:val="auto"/>
          <w:sz w:val="28"/>
          <w:szCs w:val="28"/>
        </w:rPr>
        <w:t xml:space="preserve">Saskaņā ar </w:t>
      </w:r>
      <w:r w:rsidR="008C11F7" w:rsidRPr="00290ADA">
        <w:rPr>
          <w:color w:val="auto"/>
          <w:sz w:val="28"/>
          <w:szCs w:val="28"/>
        </w:rPr>
        <w:t>Latvijas Komercbankas asociācijas aprēķiniem k</w:t>
      </w:r>
      <w:r w:rsidRPr="00290ADA">
        <w:rPr>
          <w:color w:val="auto"/>
          <w:sz w:val="28"/>
          <w:szCs w:val="28"/>
        </w:rPr>
        <w:t xml:space="preserve">artes indikatīvās izmaksas </w:t>
      </w:r>
      <w:r w:rsidR="00BC17A9" w:rsidRPr="00290ADA">
        <w:rPr>
          <w:color w:val="auto"/>
          <w:sz w:val="28"/>
          <w:szCs w:val="28"/>
        </w:rPr>
        <w:t xml:space="preserve">vienai </w:t>
      </w:r>
      <w:r w:rsidRPr="00290ADA">
        <w:rPr>
          <w:color w:val="auto"/>
          <w:sz w:val="28"/>
          <w:szCs w:val="28"/>
        </w:rPr>
        <w:t>personai gadā</w:t>
      </w:r>
      <w:r w:rsidR="008C11F7" w:rsidRPr="00290ADA">
        <w:rPr>
          <w:color w:val="auto"/>
          <w:sz w:val="28"/>
          <w:szCs w:val="28"/>
        </w:rPr>
        <w:t xml:space="preserve"> vidēji ir:</w:t>
      </w:r>
    </w:p>
    <w:p w14:paraId="12192ADA" w14:textId="1C61637B" w:rsidR="008C11F7" w:rsidRPr="00290ADA" w:rsidRDefault="008C11F7" w:rsidP="008C11F7">
      <w:pPr>
        <w:pStyle w:val="tv2132"/>
        <w:spacing w:line="240" w:lineRule="auto"/>
        <w:ind w:firstLine="720"/>
        <w:jc w:val="both"/>
        <w:rPr>
          <w:i/>
          <w:color w:val="auto"/>
          <w:sz w:val="28"/>
          <w:szCs w:val="28"/>
        </w:rPr>
      </w:pPr>
      <w:r w:rsidRPr="00290ADA">
        <w:rPr>
          <w:color w:val="auto"/>
          <w:sz w:val="28"/>
          <w:szCs w:val="28"/>
        </w:rPr>
        <w:t xml:space="preserve"> - </w:t>
      </w:r>
      <w:r w:rsidRPr="00290ADA">
        <w:rPr>
          <w:bCs/>
          <w:color w:val="auto"/>
          <w:sz w:val="28"/>
          <w:szCs w:val="28"/>
        </w:rPr>
        <w:t>i</w:t>
      </w:r>
      <w:r w:rsidR="009F42CB" w:rsidRPr="00290ADA">
        <w:rPr>
          <w:bCs/>
          <w:color w:val="auto"/>
          <w:sz w:val="28"/>
          <w:szCs w:val="28"/>
        </w:rPr>
        <w:t xml:space="preserve">zsniegšanas maksa </w:t>
      </w:r>
      <w:r w:rsidR="009F42CB" w:rsidRPr="00290ADA">
        <w:rPr>
          <w:color w:val="auto"/>
          <w:sz w:val="28"/>
          <w:szCs w:val="28"/>
        </w:rPr>
        <w:t>vidēji ir 1</w:t>
      </w:r>
      <w:r w:rsidR="005F5C8B" w:rsidRPr="00290ADA">
        <w:rPr>
          <w:color w:val="auto"/>
          <w:sz w:val="28"/>
          <w:szCs w:val="28"/>
        </w:rPr>
        <w:t xml:space="preserve"> </w:t>
      </w:r>
      <w:r w:rsidR="00F45F3B" w:rsidRPr="00290ADA">
        <w:rPr>
          <w:color w:val="auto"/>
          <w:sz w:val="28"/>
          <w:szCs w:val="28"/>
        </w:rPr>
        <w:t>eiro</w:t>
      </w:r>
      <w:r w:rsidR="009F42CB" w:rsidRPr="00290ADA">
        <w:rPr>
          <w:color w:val="auto"/>
          <w:sz w:val="28"/>
          <w:szCs w:val="28"/>
        </w:rPr>
        <w:t>, tā var variēt diapazonā no bezmaksas jeb 0</w:t>
      </w:r>
      <w:r w:rsidR="00BC17A9" w:rsidRPr="00290ADA">
        <w:rPr>
          <w:color w:val="auto"/>
          <w:sz w:val="28"/>
          <w:szCs w:val="28"/>
        </w:rPr>
        <w:t>,</w:t>
      </w:r>
      <w:r w:rsidR="009F42CB" w:rsidRPr="00290ADA">
        <w:rPr>
          <w:color w:val="auto"/>
          <w:sz w:val="28"/>
          <w:szCs w:val="28"/>
        </w:rPr>
        <w:t>00</w:t>
      </w:r>
      <w:r w:rsidR="005F5C8B" w:rsidRPr="00290ADA">
        <w:rPr>
          <w:color w:val="auto"/>
          <w:sz w:val="28"/>
          <w:szCs w:val="28"/>
        </w:rPr>
        <w:t xml:space="preserve"> </w:t>
      </w:r>
      <w:r w:rsidR="00F45F3B" w:rsidRPr="00290ADA">
        <w:rPr>
          <w:i/>
          <w:color w:val="auto"/>
          <w:sz w:val="28"/>
          <w:szCs w:val="28"/>
        </w:rPr>
        <w:t>e</w:t>
      </w:r>
      <w:r w:rsidR="004B4FF5" w:rsidRPr="00290ADA">
        <w:rPr>
          <w:i/>
          <w:color w:val="auto"/>
          <w:sz w:val="28"/>
          <w:szCs w:val="28"/>
        </w:rPr>
        <w:t>u</w:t>
      </w:r>
      <w:r w:rsidR="00F45F3B" w:rsidRPr="00290ADA">
        <w:rPr>
          <w:i/>
          <w:color w:val="auto"/>
          <w:sz w:val="28"/>
          <w:szCs w:val="28"/>
        </w:rPr>
        <w:t>ro</w:t>
      </w:r>
      <w:r w:rsidR="009F42CB" w:rsidRPr="00290ADA">
        <w:rPr>
          <w:color w:val="auto"/>
          <w:sz w:val="28"/>
          <w:szCs w:val="28"/>
        </w:rPr>
        <w:t xml:space="preserve"> līdz 2</w:t>
      </w:r>
      <w:r w:rsidR="00BC17A9" w:rsidRPr="00290ADA">
        <w:rPr>
          <w:color w:val="auto"/>
          <w:sz w:val="28"/>
          <w:szCs w:val="28"/>
        </w:rPr>
        <w:t>,</w:t>
      </w:r>
      <w:r w:rsidR="009F42CB" w:rsidRPr="00290ADA">
        <w:rPr>
          <w:color w:val="auto"/>
          <w:sz w:val="28"/>
          <w:szCs w:val="28"/>
        </w:rPr>
        <w:t>13</w:t>
      </w:r>
      <w:r w:rsidR="005F5C8B" w:rsidRPr="00290ADA">
        <w:rPr>
          <w:color w:val="auto"/>
          <w:sz w:val="28"/>
          <w:szCs w:val="28"/>
        </w:rPr>
        <w:t xml:space="preserve"> </w:t>
      </w:r>
      <w:r w:rsidR="00F45F3B" w:rsidRPr="00290ADA">
        <w:rPr>
          <w:i/>
          <w:color w:val="auto"/>
          <w:sz w:val="28"/>
          <w:szCs w:val="28"/>
        </w:rPr>
        <w:t>e</w:t>
      </w:r>
      <w:r w:rsidR="004B4FF5" w:rsidRPr="00290ADA">
        <w:rPr>
          <w:i/>
          <w:color w:val="auto"/>
          <w:sz w:val="28"/>
          <w:szCs w:val="28"/>
        </w:rPr>
        <w:t>u</w:t>
      </w:r>
      <w:r w:rsidR="00F45F3B" w:rsidRPr="00290ADA">
        <w:rPr>
          <w:i/>
          <w:color w:val="auto"/>
          <w:sz w:val="28"/>
          <w:szCs w:val="28"/>
        </w:rPr>
        <w:t>ro</w:t>
      </w:r>
      <w:r w:rsidRPr="00290ADA">
        <w:rPr>
          <w:i/>
          <w:color w:val="auto"/>
          <w:sz w:val="28"/>
          <w:szCs w:val="28"/>
        </w:rPr>
        <w:t>;</w:t>
      </w:r>
    </w:p>
    <w:p w14:paraId="6A8DB559" w14:textId="4CABC640" w:rsidR="009F42CB" w:rsidRPr="00290ADA" w:rsidRDefault="008C11F7" w:rsidP="00E443B0">
      <w:pPr>
        <w:pStyle w:val="tv2132"/>
        <w:numPr>
          <w:ilvl w:val="0"/>
          <w:numId w:val="2"/>
        </w:numPr>
        <w:tabs>
          <w:tab w:val="left" w:pos="993"/>
        </w:tabs>
        <w:spacing w:line="240" w:lineRule="auto"/>
        <w:ind w:left="0" w:firstLine="709"/>
        <w:jc w:val="both"/>
        <w:rPr>
          <w:color w:val="auto"/>
          <w:sz w:val="28"/>
          <w:szCs w:val="28"/>
        </w:rPr>
      </w:pPr>
      <w:r w:rsidRPr="00290ADA">
        <w:rPr>
          <w:bCs/>
          <w:color w:val="auto"/>
          <w:sz w:val="28"/>
          <w:szCs w:val="28"/>
        </w:rPr>
        <w:t>a</w:t>
      </w:r>
      <w:r w:rsidR="009F42CB" w:rsidRPr="00290ADA">
        <w:rPr>
          <w:bCs/>
          <w:color w:val="auto"/>
          <w:sz w:val="28"/>
          <w:szCs w:val="28"/>
        </w:rPr>
        <w:t xml:space="preserve">pkalpošanas maksa </w:t>
      </w:r>
      <w:r w:rsidR="009F42CB" w:rsidRPr="00290ADA">
        <w:rPr>
          <w:color w:val="auto"/>
          <w:sz w:val="28"/>
          <w:szCs w:val="28"/>
        </w:rPr>
        <w:t>par debetkartes lietošanu tiek ieturēta reizi mēnes</w:t>
      </w:r>
      <w:r w:rsidR="00A7533A" w:rsidRPr="00290ADA">
        <w:rPr>
          <w:color w:val="auto"/>
          <w:sz w:val="28"/>
          <w:szCs w:val="28"/>
        </w:rPr>
        <w:t>ī</w:t>
      </w:r>
      <w:r w:rsidR="009F42CB" w:rsidRPr="00290ADA">
        <w:rPr>
          <w:color w:val="auto"/>
          <w:sz w:val="28"/>
          <w:szCs w:val="28"/>
        </w:rPr>
        <w:t>. Ja šīs maksas attiecina uz vienu gadu, tad vidēji tas ir 10</w:t>
      </w:r>
      <w:r w:rsidR="00BC17A9" w:rsidRPr="00290ADA">
        <w:rPr>
          <w:color w:val="auto"/>
          <w:sz w:val="28"/>
          <w:szCs w:val="28"/>
        </w:rPr>
        <w:t>,</w:t>
      </w:r>
      <w:r w:rsidR="009F42CB" w:rsidRPr="00290ADA">
        <w:rPr>
          <w:color w:val="auto"/>
          <w:sz w:val="28"/>
          <w:szCs w:val="28"/>
        </w:rPr>
        <w:t>00</w:t>
      </w:r>
      <w:r w:rsidR="005F5C8B" w:rsidRPr="00290ADA">
        <w:rPr>
          <w:color w:val="auto"/>
          <w:sz w:val="28"/>
          <w:szCs w:val="28"/>
        </w:rPr>
        <w:t xml:space="preserve"> </w:t>
      </w:r>
      <w:r w:rsidR="00EC12A2" w:rsidRPr="00290ADA">
        <w:rPr>
          <w:color w:val="auto"/>
          <w:sz w:val="28"/>
          <w:szCs w:val="28"/>
        </w:rPr>
        <w:t>eiro</w:t>
      </w:r>
      <w:r w:rsidR="009F42CB" w:rsidRPr="00290ADA">
        <w:rPr>
          <w:color w:val="auto"/>
          <w:sz w:val="28"/>
          <w:szCs w:val="28"/>
        </w:rPr>
        <w:t xml:space="preserve"> gadā,  variē diapazonā no 6</w:t>
      </w:r>
      <w:r w:rsidR="005F5C8B" w:rsidRPr="00290ADA">
        <w:rPr>
          <w:color w:val="auto"/>
          <w:sz w:val="28"/>
          <w:szCs w:val="28"/>
        </w:rPr>
        <w:t xml:space="preserve"> </w:t>
      </w:r>
      <w:r w:rsidR="00EC12A2" w:rsidRPr="00290ADA">
        <w:rPr>
          <w:i/>
          <w:color w:val="auto"/>
          <w:sz w:val="28"/>
          <w:szCs w:val="28"/>
        </w:rPr>
        <w:t>e</w:t>
      </w:r>
      <w:r w:rsidR="004B4FF5" w:rsidRPr="00290ADA">
        <w:rPr>
          <w:i/>
          <w:color w:val="auto"/>
          <w:sz w:val="28"/>
          <w:szCs w:val="28"/>
        </w:rPr>
        <w:t>u</w:t>
      </w:r>
      <w:r w:rsidR="00EC12A2" w:rsidRPr="00290ADA">
        <w:rPr>
          <w:i/>
          <w:color w:val="auto"/>
          <w:sz w:val="28"/>
          <w:szCs w:val="28"/>
        </w:rPr>
        <w:t>ro</w:t>
      </w:r>
      <w:r w:rsidR="009F42CB" w:rsidRPr="00290ADA">
        <w:rPr>
          <w:color w:val="auto"/>
          <w:sz w:val="28"/>
          <w:szCs w:val="28"/>
        </w:rPr>
        <w:t xml:space="preserve"> līdz 14</w:t>
      </w:r>
      <w:r w:rsidR="00BC17A9" w:rsidRPr="00290ADA">
        <w:rPr>
          <w:color w:val="auto"/>
          <w:sz w:val="28"/>
          <w:szCs w:val="28"/>
        </w:rPr>
        <w:t>,</w:t>
      </w:r>
      <w:r w:rsidR="009F42CB" w:rsidRPr="00290ADA">
        <w:rPr>
          <w:color w:val="auto"/>
          <w:sz w:val="28"/>
          <w:szCs w:val="28"/>
        </w:rPr>
        <w:t>52</w:t>
      </w:r>
      <w:r w:rsidR="00EC12A2" w:rsidRPr="00290ADA">
        <w:rPr>
          <w:color w:val="auto"/>
          <w:sz w:val="28"/>
          <w:szCs w:val="28"/>
        </w:rPr>
        <w:t xml:space="preserve"> </w:t>
      </w:r>
      <w:r w:rsidR="00EC12A2" w:rsidRPr="00290ADA">
        <w:rPr>
          <w:i/>
          <w:color w:val="auto"/>
          <w:sz w:val="28"/>
          <w:szCs w:val="28"/>
        </w:rPr>
        <w:t>e</w:t>
      </w:r>
      <w:r w:rsidR="004B4FF5" w:rsidRPr="00290ADA">
        <w:rPr>
          <w:i/>
          <w:color w:val="auto"/>
          <w:sz w:val="28"/>
          <w:szCs w:val="28"/>
        </w:rPr>
        <w:t>u</w:t>
      </w:r>
      <w:r w:rsidR="00EC12A2" w:rsidRPr="00290ADA">
        <w:rPr>
          <w:i/>
          <w:color w:val="auto"/>
          <w:sz w:val="28"/>
          <w:szCs w:val="28"/>
        </w:rPr>
        <w:t>ro</w:t>
      </w:r>
      <w:r w:rsidR="009F42CB" w:rsidRPr="00290ADA">
        <w:rPr>
          <w:color w:val="auto"/>
          <w:sz w:val="28"/>
          <w:szCs w:val="28"/>
        </w:rPr>
        <w:t>.</w:t>
      </w:r>
    </w:p>
    <w:p w14:paraId="59731476" w14:textId="77777777" w:rsidR="009F42CB" w:rsidRPr="00290ADA" w:rsidRDefault="009F42CB" w:rsidP="00A455AF">
      <w:pPr>
        <w:ind w:firstLine="709"/>
        <w:jc w:val="both"/>
        <w:rPr>
          <w:sz w:val="28"/>
        </w:rPr>
      </w:pPr>
      <w:r w:rsidRPr="00290ADA">
        <w:rPr>
          <w:sz w:val="28"/>
        </w:rPr>
        <w:t xml:space="preserve">Vairākām klientu kategorijām (bērni un jaunieši, seniori) </w:t>
      </w:r>
      <w:r w:rsidR="00BC6D9C" w:rsidRPr="00290ADA">
        <w:rPr>
          <w:sz w:val="28"/>
        </w:rPr>
        <w:t xml:space="preserve">norēķinu iestādes </w:t>
      </w:r>
      <w:r w:rsidRPr="00290ADA">
        <w:rPr>
          <w:sz w:val="28"/>
        </w:rPr>
        <w:t xml:space="preserve">jau šobrīd piedāvā atlaides, piemērojot zemākas komisijas maksas vai piedāvājot bezmaksas pakalpojumus (piemēram, bērniem un jauniešiem tiek piedāvāta </w:t>
      </w:r>
      <w:r w:rsidRPr="00290ADA">
        <w:rPr>
          <w:sz w:val="28"/>
        </w:rPr>
        <w:lastRenderedPageBreak/>
        <w:t xml:space="preserve">bezmaksas debetkarte). Indikatīvais vienas kartes derīguma termiņš ir </w:t>
      </w:r>
      <w:r w:rsidR="00BC17A9" w:rsidRPr="00290ADA">
        <w:rPr>
          <w:sz w:val="28"/>
        </w:rPr>
        <w:t>trīs</w:t>
      </w:r>
      <w:r w:rsidRPr="00290ADA">
        <w:rPr>
          <w:sz w:val="28"/>
        </w:rPr>
        <w:t xml:space="preserve"> gadi, viena </w:t>
      </w:r>
      <w:r w:rsidR="00BC6D9C" w:rsidRPr="00290ADA">
        <w:rPr>
          <w:sz w:val="28"/>
        </w:rPr>
        <w:t xml:space="preserve">norēķinu iestāde </w:t>
      </w:r>
      <w:r w:rsidR="00F74283" w:rsidRPr="00290ADA">
        <w:rPr>
          <w:sz w:val="28"/>
        </w:rPr>
        <w:t xml:space="preserve">izsniedz </w:t>
      </w:r>
      <w:r w:rsidR="00B50235" w:rsidRPr="00290ADA">
        <w:rPr>
          <w:sz w:val="28"/>
        </w:rPr>
        <w:t xml:space="preserve">kartes </w:t>
      </w:r>
      <w:r w:rsidRPr="00290ADA">
        <w:rPr>
          <w:sz w:val="28"/>
        </w:rPr>
        <w:t xml:space="preserve">uz </w:t>
      </w:r>
      <w:r w:rsidR="00BC17A9" w:rsidRPr="00290ADA">
        <w:rPr>
          <w:sz w:val="28"/>
        </w:rPr>
        <w:t xml:space="preserve">četriem </w:t>
      </w:r>
      <w:r w:rsidRPr="00290ADA">
        <w:rPr>
          <w:sz w:val="28"/>
        </w:rPr>
        <w:t xml:space="preserve">gadiem. </w:t>
      </w:r>
    </w:p>
    <w:p w14:paraId="2EE4D9BF" w14:textId="77777777" w:rsidR="00C82081" w:rsidRPr="00290ADA" w:rsidRDefault="00C82081" w:rsidP="00730830">
      <w:pPr>
        <w:ind w:firstLine="360"/>
        <w:jc w:val="both"/>
        <w:rPr>
          <w:sz w:val="28"/>
        </w:rPr>
      </w:pPr>
      <w:r w:rsidRPr="00290ADA">
        <w:rPr>
          <w:sz w:val="28"/>
        </w:rPr>
        <w:tab/>
      </w:r>
      <w:r w:rsidR="00BC17A9" w:rsidRPr="00290ADA">
        <w:rPr>
          <w:sz w:val="28"/>
        </w:rPr>
        <w:t xml:space="preserve">Saskaņā ar </w:t>
      </w:r>
      <w:r w:rsidRPr="00290ADA">
        <w:rPr>
          <w:sz w:val="28"/>
        </w:rPr>
        <w:t xml:space="preserve">Valsts sociālās apdrošināšanas aģentūras (VSAA) </w:t>
      </w:r>
      <w:r w:rsidR="00BC17A9" w:rsidRPr="00290ADA">
        <w:rPr>
          <w:sz w:val="28"/>
        </w:rPr>
        <w:t xml:space="preserve">apkopoto informāciju </w:t>
      </w:r>
      <w:r w:rsidRPr="00290ADA">
        <w:rPr>
          <w:sz w:val="28"/>
        </w:rPr>
        <w:t>par personām ar invaliditāti maksāt</w:t>
      </w:r>
      <w:r w:rsidR="00BC6D9C" w:rsidRPr="00290ADA">
        <w:rPr>
          <w:sz w:val="28"/>
        </w:rPr>
        <w:t>ajiem</w:t>
      </w:r>
      <w:r w:rsidRPr="00290ADA">
        <w:rPr>
          <w:sz w:val="28"/>
        </w:rPr>
        <w:t xml:space="preserve"> transfert</w:t>
      </w:r>
      <w:r w:rsidR="00BC6D9C" w:rsidRPr="00290ADA">
        <w:rPr>
          <w:sz w:val="28"/>
        </w:rPr>
        <w:t>iem</w:t>
      </w:r>
      <w:r w:rsidRPr="00290ADA">
        <w:rPr>
          <w:sz w:val="28"/>
        </w:rPr>
        <w:t xml:space="preserve"> aprēķināts, ka pašlaik (situācija uz 2016.gada 1.augustu) no 105 000 </w:t>
      </w:r>
      <w:r w:rsidR="00BC6D9C" w:rsidRPr="00290ADA">
        <w:rPr>
          <w:sz w:val="28"/>
        </w:rPr>
        <w:t>personām</w:t>
      </w:r>
      <w:r w:rsidR="00BC17A9" w:rsidRPr="00290ADA">
        <w:rPr>
          <w:sz w:val="28"/>
        </w:rPr>
        <w:t xml:space="preserve"> </w:t>
      </w:r>
      <w:r w:rsidRPr="00290ADA">
        <w:rPr>
          <w:sz w:val="28"/>
        </w:rPr>
        <w:t xml:space="preserve">ar 1. un 2.grupas invaliditāti aptuveni 42% </w:t>
      </w:r>
      <w:r w:rsidR="00BC17A9" w:rsidRPr="00290ADA">
        <w:rPr>
          <w:sz w:val="28"/>
        </w:rPr>
        <w:t>person</w:t>
      </w:r>
      <w:r w:rsidR="00BC6D9C" w:rsidRPr="00290ADA">
        <w:rPr>
          <w:sz w:val="28"/>
        </w:rPr>
        <w:t>ām</w:t>
      </w:r>
      <w:r w:rsidR="00BC17A9" w:rsidRPr="00290ADA">
        <w:rPr>
          <w:sz w:val="28"/>
        </w:rPr>
        <w:t xml:space="preserve"> </w:t>
      </w:r>
      <w:r w:rsidRPr="00290ADA">
        <w:rPr>
          <w:sz w:val="28"/>
        </w:rPr>
        <w:t xml:space="preserve">ir </w:t>
      </w:r>
      <w:r w:rsidR="00BC6D9C" w:rsidRPr="00290ADA">
        <w:rPr>
          <w:sz w:val="28"/>
        </w:rPr>
        <w:t xml:space="preserve">norēķinu </w:t>
      </w:r>
      <w:r w:rsidRPr="00290ADA">
        <w:rPr>
          <w:sz w:val="28"/>
        </w:rPr>
        <w:t xml:space="preserve">konts, tātad arī </w:t>
      </w:r>
      <w:r w:rsidR="00A7533A" w:rsidRPr="00290ADA">
        <w:rPr>
          <w:sz w:val="28"/>
        </w:rPr>
        <w:t xml:space="preserve">visticamāk </w:t>
      </w:r>
      <w:r w:rsidRPr="00290ADA">
        <w:rPr>
          <w:sz w:val="28"/>
        </w:rPr>
        <w:t>tiek lietota maksājumu karte.</w:t>
      </w:r>
    </w:p>
    <w:p w14:paraId="6CE06FD6" w14:textId="77777777" w:rsidR="00DA2873" w:rsidRPr="00290ADA" w:rsidRDefault="00DA2873" w:rsidP="00F11FEB">
      <w:pPr>
        <w:ind w:firstLine="720"/>
        <w:jc w:val="both"/>
        <w:rPr>
          <w:b/>
          <w:sz w:val="28"/>
        </w:rPr>
      </w:pPr>
    </w:p>
    <w:p w14:paraId="629B6C68" w14:textId="4D7E28F2" w:rsidR="00F55325" w:rsidRPr="00290ADA" w:rsidRDefault="00AA6B62" w:rsidP="00F11FEB">
      <w:pPr>
        <w:ind w:firstLine="720"/>
        <w:jc w:val="both"/>
        <w:rPr>
          <w:b/>
          <w:sz w:val="28"/>
        </w:rPr>
      </w:pPr>
      <w:r w:rsidRPr="00290ADA">
        <w:rPr>
          <w:b/>
          <w:sz w:val="28"/>
        </w:rPr>
        <w:t>eID karte</w:t>
      </w:r>
    </w:p>
    <w:p w14:paraId="1C8236ED" w14:textId="0872F8DD" w:rsidR="00F11FEB" w:rsidRPr="00290ADA" w:rsidRDefault="007F00CD" w:rsidP="00F11FEB">
      <w:pPr>
        <w:ind w:firstLine="720"/>
        <w:jc w:val="both"/>
        <w:rPr>
          <w:sz w:val="28"/>
        </w:rPr>
      </w:pPr>
      <w:r w:rsidRPr="00290ADA">
        <w:rPr>
          <w:sz w:val="28"/>
        </w:rPr>
        <w:t xml:space="preserve">Valsts nodeva par eID kartes saņemšanu </w:t>
      </w:r>
      <w:r w:rsidR="00BC17A9" w:rsidRPr="00290ADA">
        <w:rPr>
          <w:sz w:val="28"/>
        </w:rPr>
        <w:t>braukšanas maksas atvieglojumu saņēmējiem</w:t>
      </w:r>
      <w:r w:rsidRPr="00290ADA">
        <w:rPr>
          <w:sz w:val="28"/>
        </w:rPr>
        <w:t xml:space="preserve"> ir noteikta ar Ministru kabineta 2012.gada 21.februāra noteikum</w:t>
      </w:r>
      <w:r w:rsidR="00B50235" w:rsidRPr="00290ADA">
        <w:rPr>
          <w:sz w:val="28"/>
        </w:rPr>
        <w:t>iem</w:t>
      </w:r>
      <w:r w:rsidRPr="00290ADA">
        <w:rPr>
          <w:sz w:val="28"/>
        </w:rPr>
        <w:t xml:space="preserve"> Nr.133 “Noteikumi par valsts nodevu par personu apliecinošu dokumentu izsniegšanu” </w:t>
      </w:r>
      <w:r w:rsidR="00F11FEB" w:rsidRPr="00290ADA">
        <w:rPr>
          <w:sz w:val="28"/>
        </w:rPr>
        <w:t>(turpmāk – MK noteikumi Nr.133)</w:t>
      </w:r>
      <w:r w:rsidR="00BF0F28" w:rsidRPr="00290ADA">
        <w:rPr>
          <w:sz w:val="28"/>
        </w:rPr>
        <w:t>,</w:t>
      </w:r>
      <w:r w:rsidR="00F11FEB" w:rsidRPr="00290ADA">
        <w:rPr>
          <w:sz w:val="28"/>
        </w:rPr>
        <w:t xml:space="preserve"> </w:t>
      </w:r>
      <w:r w:rsidR="00B50235" w:rsidRPr="00290ADA">
        <w:rPr>
          <w:sz w:val="28"/>
        </w:rPr>
        <w:t xml:space="preserve">un </w:t>
      </w:r>
      <w:r w:rsidRPr="00290ADA">
        <w:rPr>
          <w:sz w:val="28"/>
        </w:rPr>
        <w:t xml:space="preserve">vispārīgā gadījumā valsts nodeva par eID kartes izsniegšanu </w:t>
      </w:r>
      <w:r w:rsidR="00F11FEB" w:rsidRPr="00290ADA">
        <w:rPr>
          <w:sz w:val="28"/>
        </w:rPr>
        <w:t xml:space="preserve">10 </w:t>
      </w:r>
      <w:r w:rsidR="00092EEE" w:rsidRPr="00290ADA">
        <w:rPr>
          <w:sz w:val="28"/>
        </w:rPr>
        <w:t>darb</w:t>
      </w:r>
      <w:r w:rsidR="00F11FEB" w:rsidRPr="00290ADA">
        <w:rPr>
          <w:sz w:val="28"/>
        </w:rPr>
        <w:t xml:space="preserve">dienu laikā </w:t>
      </w:r>
      <w:r w:rsidRPr="00290ADA">
        <w:rPr>
          <w:sz w:val="28"/>
        </w:rPr>
        <w:t>ir 14,23</w:t>
      </w:r>
      <w:r w:rsidR="00092EEE" w:rsidRPr="00290ADA">
        <w:rPr>
          <w:sz w:val="28"/>
        </w:rPr>
        <w:t xml:space="preserve"> </w:t>
      </w:r>
      <w:r w:rsidR="00EC12A2" w:rsidRPr="00290ADA">
        <w:rPr>
          <w:i/>
          <w:sz w:val="28"/>
        </w:rPr>
        <w:t>e</w:t>
      </w:r>
      <w:r w:rsidR="00AA6B62" w:rsidRPr="00290ADA">
        <w:rPr>
          <w:i/>
          <w:sz w:val="28"/>
        </w:rPr>
        <w:t>u</w:t>
      </w:r>
      <w:r w:rsidR="00EC12A2" w:rsidRPr="00290ADA">
        <w:rPr>
          <w:i/>
          <w:sz w:val="28"/>
        </w:rPr>
        <w:t>ro</w:t>
      </w:r>
      <w:r w:rsidRPr="00290ADA">
        <w:rPr>
          <w:sz w:val="28"/>
        </w:rPr>
        <w:t xml:space="preserve">. </w:t>
      </w:r>
      <w:r w:rsidR="00F11FEB" w:rsidRPr="00290ADA">
        <w:rPr>
          <w:sz w:val="28"/>
        </w:rPr>
        <w:t xml:space="preserve">MK noteikumos Nr.133 ir noteikts personu loks, </w:t>
      </w:r>
      <w:r w:rsidR="00BF0F28" w:rsidRPr="00290ADA">
        <w:rPr>
          <w:sz w:val="28"/>
        </w:rPr>
        <w:t xml:space="preserve">kurām </w:t>
      </w:r>
      <w:r w:rsidR="00F11FEB" w:rsidRPr="00290ADA">
        <w:rPr>
          <w:sz w:val="28"/>
        </w:rPr>
        <w:t>pienākas valsts nodevas atvieglojums</w:t>
      </w:r>
      <w:r w:rsidR="00230AB4" w:rsidRPr="00290ADA">
        <w:rPr>
          <w:sz w:val="28"/>
        </w:rPr>
        <w:t xml:space="preserve"> (</w:t>
      </w:r>
      <w:r w:rsidR="00F74283" w:rsidRPr="00290ADA">
        <w:rPr>
          <w:sz w:val="28"/>
        </w:rPr>
        <w:t xml:space="preserve">jāmaksā </w:t>
      </w:r>
      <w:r w:rsidR="00230AB4" w:rsidRPr="00290ADA">
        <w:rPr>
          <w:sz w:val="28"/>
        </w:rPr>
        <w:t>7,11</w:t>
      </w:r>
      <w:r w:rsidR="00BF0F28" w:rsidRPr="00290ADA">
        <w:rPr>
          <w:sz w:val="28"/>
        </w:rPr>
        <w:t xml:space="preserve"> </w:t>
      </w:r>
      <w:r w:rsidR="00EC12A2" w:rsidRPr="00290ADA">
        <w:rPr>
          <w:i/>
          <w:sz w:val="28"/>
        </w:rPr>
        <w:t>e</w:t>
      </w:r>
      <w:r w:rsidR="00AA6B62" w:rsidRPr="00290ADA">
        <w:rPr>
          <w:i/>
          <w:sz w:val="28"/>
        </w:rPr>
        <w:t>u</w:t>
      </w:r>
      <w:r w:rsidR="00EC12A2" w:rsidRPr="00290ADA">
        <w:rPr>
          <w:i/>
          <w:sz w:val="28"/>
        </w:rPr>
        <w:t>ro</w:t>
      </w:r>
      <w:r w:rsidR="00230AB4" w:rsidRPr="00290ADA">
        <w:rPr>
          <w:i/>
          <w:sz w:val="28"/>
        </w:rPr>
        <w:t>,</w:t>
      </w:r>
      <w:r w:rsidR="00230AB4" w:rsidRPr="00290ADA">
        <w:rPr>
          <w:sz w:val="28"/>
        </w:rPr>
        <w:t xml:space="preserve"> ja apliecība tiek sagatavota 10 </w:t>
      </w:r>
      <w:r w:rsidR="00092EEE" w:rsidRPr="00290ADA">
        <w:rPr>
          <w:sz w:val="28"/>
        </w:rPr>
        <w:t>darb</w:t>
      </w:r>
      <w:r w:rsidR="00230AB4" w:rsidRPr="00290ADA">
        <w:rPr>
          <w:sz w:val="28"/>
        </w:rPr>
        <w:t>dienu laikā):</w:t>
      </w:r>
    </w:p>
    <w:p w14:paraId="4A81E0F6" w14:textId="77777777" w:rsidR="00F11FEB" w:rsidRPr="00290ADA" w:rsidRDefault="00F11FEB" w:rsidP="00F11FEB">
      <w:pPr>
        <w:ind w:firstLine="720"/>
        <w:jc w:val="both"/>
        <w:rPr>
          <w:rFonts w:eastAsia="Times New Roman"/>
          <w:sz w:val="28"/>
          <w:lang w:eastAsia="lv-LV"/>
        </w:rPr>
      </w:pPr>
      <w:r w:rsidRPr="00290ADA">
        <w:rPr>
          <w:rFonts w:eastAsia="Times New Roman"/>
          <w:sz w:val="28"/>
          <w:lang w:eastAsia="lv-LV"/>
        </w:rPr>
        <w:t xml:space="preserve">1)  personas, kuras, iesniedzot dokumentus pases vai personas apliecības </w:t>
      </w:r>
      <w:r w:rsidR="00F74283" w:rsidRPr="00290ADA">
        <w:rPr>
          <w:rFonts w:eastAsia="Times New Roman"/>
          <w:sz w:val="28"/>
          <w:lang w:eastAsia="lv-LV"/>
        </w:rPr>
        <w:t>saņemšanai</w:t>
      </w:r>
      <w:r w:rsidRPr="00290ADA">
        <w:rPr>
          <w:rFonts w:eastAsia="Times New Roman"/>
          <w:sz w:val="28"/>
          <w:lang w:eastAsia="lv-LV"/>
        </w:rPr>
        <w:t>, nav sasniegu</w:t>
      </w:r>
      <w:r w:rsidR="00B50235" w:rsidRPr="00290ADA">
        <w:rPr>
          <w:rFonts w:eastAsia="Times New Roman"/>
          <w:sz w:val="28"/>
          <w:lang w:eastAsia="lv-LV"/>
        </w:rPr>
        <w:t>šas</w:t>
      </w:r>
      <w:r w:rsidRPr="00290ADA">
        <w:rPr>
          <w:rFonts w:eastAsia="Times New Roman"/>
          <w:sz w:val="28"/>
          <w:lang w:eastAsia="lv-LV"/>
        </w:rPr>
        <w:t xml:space="preserve"> 20 gadu vecumu;</w:t>
      </w:r>
    </w:p>
    <w:p w14:paraId="73A0266A" w14:textId="77777777" w:rsidR="00F11FEB" w:rsidRPr="00290ADA" w:rsidRDefault="00F11FEB" w:rsidP="00F11FEB">
      <w:pPr>
        <w:ind w:firstLine="720"/>
        <w:jc w:val="both"/>
        <w:rPr>
          <w:rFonts w:eastAsia="Times New Roman"/>
          <w:sz w:val="28"/>
          <w:lang w:eastAsia="lv-LV"/>
        </w:rPr>
      </w:pPr>
      <w:r w:rsidRPr="00290ADA">
        <w:rPr>
          <w:rFonts w:eastAsia="Times New Roman"/>
          <w:sz w:val="28"/>
          <w:lang w:eastAsia="lv-LV"/>
        </w:rPr>
        <w:t>2) personas, kuras sasniegušas likuma “</w:t>
      </w:r>
      <w:hyperlink r:id="rId19" w:tgtFrame="_blank" w:history="1">
        <w:r w:rsidRPr="00290ADA">
          <w:rPr>
            <w:rFonts w:eastAsia="Times New Roman"/>
            <w:sz w:val="28"/>
            <w:lang w:eastAsia="lv-LV"/>
          </w:rPr>
          <w:t>Par valsts pensijām</w:t>
        </w:r>
      </w:hyperlink>
      <w:r w:rsidRPr="00290ADA">
        <w:rPr>
          <w:rFonts w:eastAsia="Times New Roman"/>
          <w:sz w:val="28"/>
          <w:lang w:eastAsia="lv-LV"/>
        </w:rPr>
        <w:t>” </w:t>
      </w:r>
      <w:hyperlink r:id="rId20" w:anchor="p11" w:tgtFrame="_blank" w:history="1">
        <w:r w:rsidRPr="00290ADA">
          <w:rPr>
            <w:rFonts w:eastAsia="Times New Roman"/>
            <w:sz w:val="28"/>
            <w:lang w:eastAsia="lv-LV"/>
          </w:rPr>
          <w:t>11.panta</w:t>
        </w:r>
      </w:hyperlink>
      <w:r w:rsidRPr="00290ADA">
        <w:rPr>
          <w:rFonts w:eastAsia="Times New Roman"/>
          <w:sz w:val="28"/>
          <w:lang w:eastAsia="lv-LV"/>
        </w:rPr>
        <w:t> pirmajā daļā noteikto vecumu;</w:t>
      </w:r>
    </w:p>
    <w:p w14:paraId="61EEA3AC" w14:textId="77777777" w:rsidR="00F11FEB" w:rsidRPr="00290ADA" w:rsidRDefault="00F11FEB" w:rsidP="00F11FEB">
      <w:pPr>
        <w:ind w:firstLine="720"/>
        <w:jc w:val="both"/>
        <w:rPr>
          <w:rFonts w:eastAsia="Times New Roman"/>
          <w:sz w:val="28"/>
          <w:lang w:eastAsia="lv-LV"/>
        </w:rPr>
      </w:pPr>
      <w:r w:rsidRPr="00290ADA">
        <w:rPr>
          <w:rFonts w:eastAsia="Times New Roman"/>
          <w:sz w:val="28"/>
          <w:lang w:eastAsia="lv-LV"/>
        </w:rPr>
        <w:t>3) personas, kurām piešķirta vecuma pensija un kura</w:t>
      </w:r>
      <w:r w:rsidR="00B50235" w:rsidRPr="00290ADA">
        <w:rPr>
          <w:rFonts w:eastAsia="Times New Roman"/>
          <w:sz w:val="28"/>
          <w:lang w:eastAsia="lv-LV"/>
        </w:rPr>
        <w:t>s</w:t>
      </w:r>
      <w:r w:rsidRPr="00290ADA">
        <w:rPr>
          <w:rFonts w:eastAsia="Times New Roman"/>
          <w:sz w:val="28"/>
          <w:lang w:eastAsia="lv-LV"/>
        </w:rPr>
        <w:t xml:space="preserve"> uzrāda pensionāra apliecību;</w:t>
      </w:r>
    </w:p>
    <w:p w14:paraId="1B09DE5F" w14:textId="77777777" w:rsidR="00F11FEB" w:rsidRPr="00290ADA" w:rsidRDefault="00F11FEB" w:rsidP="00F11FEB">
      <w:pPr>
        <w:ind w:firstLine="720"/>
        <w:jc w:val="both"/>
        <w:rPr>
          <w:rFonts w:eastAsia="Times New Roman"/>
          <w:sz w:val="28"/>
          <w:lang w:eastAsia="lv-LV"/>
        </w:rPr>
      </w:pPr>
      <w:r w:rsidRPr="00290ADA">
        <w:rPr>
          <w:rFonts w:eastAsia="Times New Roman"/>
          <w:sz w:val="28"/>
          <w:lang w:eastAsia="lv-LV"/>
        </w:rPr>
        <w:t>4) personas, kurām ir noteikta I vai II invaliditātes grupa un kuras uzrāda invaliditāti apliecinošu dokumentu.</w:t>
      </w:r>
    </w:p>
    <w:p w14:paraId="2B71A4EE" w14:textId="77777777" w:rsidR="00B8067B" w:rsidRPr="00290ADA" w:rsidRDefault="00B8067B" w:rsidP="00B8067B">
      <w:pPr>
        <w:ind w:firstLine="720"/>
        <w:jc w:val="both"/>
        <w:rPr>
          <w:rFonts w:eastAsia="Times New Roman"/>
          <w:sz w:val="28"/>
          <w:lang w:eastAsia="lv-LV"/>
        </w:rPr>
      </w:pPr>
      <w:r w:rsidRPr="00290ADA">
        <w:rPr>
          <w:sz w:val="28"/>
        </w:rPr>
        <w:t>Aktuāls ir jautājums par sistēmas ietvaros ieviešamo identifikācijas līdzekļu izmaksām klientiem – nepieciešams pieņemt lēmumu, vai nodrošināt šādu izmaksu pilnīgu vai daļēju segšanu no valsts budžeta vai paredzēt, ka sistēmas darbībai nepieciešamo identifikācijas līdzekļu izmaksas sedz pats klients.</w:t>
      </w:r>
    </w:p>
    <w:p w14:paraId="1D101F51" w14:textId="1863DF12" w:rsidR="008E2FAD" w:rsidRPr="00290ADA" w:rsidRDefault="00F11FEB" w:rsidP="00F11FEB">
      <w:pPr>
        <w:ind w:firstLine="720"/>
        <w:jc w:val="both"/>
        <w:rPr>
          <w:rFonts w:eastAsia="Times New Roman"/>
          <w:szCs w:val="24"/>
          <w:lang w:eastAsia="lv-LV"/>
        </w:rPr>
      </w:pPr>
      <w:r w:rsidRPr="00290ADA">
        <w:rPr>
          <w:rFonts w:eastAsia="Times New Roman"/>
          <w:sz w:val="28"/>
          <w:lang w:eastAsia="lv-LV"/>
        </w:rPr>
        <w:t>Salīdz</w:t>
      </w:r>
      <w:r w:rsidR="00A6008E" w:rsidRPr="00290ADA">
        <w:rPr>
          <w:rFonts w:eastAsia="Times New Roman"/>
          <w:sz w:val="28"/>
          <w:lang w:eastAsia="lv-LV"/>
        </w:rPr>
        <w:t>in</w:t>
      </w:r>
      <w:r w:rsidRPr="00290ADA">
        <w:rPr>
          <w:rFonts w:eastAsia="Times New Roman"/>
          <w:sz w:val="28"/>
          <w:lang w:eastAsia="lv-LV"/>
        </w:rPr>
        <w:t xml:space="preserve">ot personu loku, </w:t>
      </w:r>
      <w:r w:rsidR="00BF0F28" w:rsidRPr="00290ADA">
        <w:rPr>
          <w:rFonts w:eastAsia="Times New Roman"/>
          <w:sz w:val="28"/>
          <w:lang w:eastAsia="lv-LV"/>
        </w:rPr>
        <w:t xml:space="preserve">kurām </w:t>
      </w:r>
      <w:r w:rsidR="00A6008E" w:rsidRPr="00290ADA">
        <w:rPr>
          <w:rFonts w:eastAsia="Times New Roman"/>
          <w:sz w:val="28"/>
          <w:lang w:eastAsia="lv-LV"/>
        </w:rPr>
        <w:t>ir noteikti</w:t>
      </w:r>
      <w:r w:rsidRPr="00290ADA">
        <w:rPr>
          <w:rFonts w:eastAsia="Times New Roman"/>
          <w:sz w:val="28"/>
          <w:lang w:eastAsia="lv-LV"/>
        </w:rPr>
        <w:t xml:space="preserve"> valsts noteiktie braukšanas maksas atvieglojumi</w:t>
      </w:r>
      <w:r w:rsidR="00BF0F28" w:rsidRPr="00290ADA">
        <w:rPr>
          <w:rFonts w:eastAsia="Times New Roman"/>
          <w:sz w:val="28"/>
          <w:lang w:eastAsia="lv-LV"/>
        </w:rPr>
        <w:t>,</w:t>
      </w:r>
      <w:r w:rsidRPr="00290ADA">
        <w:rPr>
          <w:rFonts w:eastAsia="Times New Roman"/>
          <w:sz w:val="28"/>
          <w:lang w:eastAsia="lv-LV"/>
        </w:rPr>
        <w:t xml:space="preserve"> ar personu loku, </w:t>
      </w:r>
      <w:r w:rsidR="00BF0F28" w:rsidRPr="00290ADA">
        <w:rPr>
          <w:rFonts w:eastAsia="Times New Roman"/>
          <w:sz w:val="28"/>
          <w:lang w:eastAsia="lv-LV"/>
        </w:rPr>
        <w:t xml:space="preserve">kurām </w:t>
      </w:r>
      <w:r w:rsidR="00A6008E" w:rsidRPr="00290ADA">
        <w:rPr>
          <w:rFonts w:eastAsia="Times New Roman"/>
          <w:sz w:val="28"/>
          <w:lang w:eastAsia="lv-LV"/>
        </w:rPr>
        <w:t xml:space="preserve">varētu </w:t>
      </w:r>
      <w:r w:rsidRPr="00290ADA">
        <w:rPr>
          <w:rFonts w:eastAsia="Times New Roman"/>
          <w:sz w:val="28"/>
          <w:lang w:eastAsia="lv-LV"/>
        </w:rPr>
        <w:t>paredzēt valsts nodevas atvieglojums par eID kartes izsniegšanu, secināms, ka t</w:t>
      </w:r>
      <w:r w:rsidR="00F74283" w:rsidRPr="00290ADA">
        <w:rPr>
          <w:rFonts w:eastAsia="Times New Roman"/>
          <w:sz w:val="28"/>
          <w:lang w:eastAsia="lv-LV"/>
        </w:rPr>
        <w:t>a</w:t>
      </w:r>
      <w:r w:rsidRPr="00290ADA">
        <w:rPr>
          <w:rFonts w:eastAsia="Times New Roman"/>
          <w:sz w:val="28"/>
          <w:lang w:eastAsia="lv-LV"/>
        </w:rPr>
        <w:t>s pārklājas</w:t>
      </w:r>
      <w:r w:rsidR="00230AB4" w:rsidRPr="00290ADA">
        <w:rPr>
          <w:rFonts w:eastAsia="Times New Roman"/>
          <w:sz w:val="28"/>
          <w:lang w:eastAsia="lv-LV"/>
        </w:rPr>
        <w:t>. Izņēmums ir bērni bāreņi un bez vecāku gādības palikuši bērni, kuriem braukšanas maksas atvieglojums paredzēts līdz 24 gadu vecumam, bet valsts nodevas atvieglojums par eID kartes izsniegšanu paredzēts līdz 20 gadu vecumam</w:t>
      </w:r>
      <w:r w:rsidR="009E3425" w:rsidRPr="00290ADA">
        <w:rPr>
          <w:rFonts w:eastAsia="Times New Roman"/>
          <w:sz w:val="28"/>
          <w:lang w:eastAsia="lv-LV"/>
        </w:rPr>
        <w:t>, kā arī politiski represētās personas un nacionālās pretošanās kustības dalībnieki, k</w:t>
      </w:r>
      <w:r w:rsidR="000E1E06" w:rsidRPr="00290ADA">
        <w:rPr>
          <w:rFonts w:eastAsia="Times New Roman"/>
          <w:sz w:val="28"/>
          <w:lang w:eastAsia="lv-LV"/>
        </w:rPr>
        <w:t>uri</w:t>
      </w:r>
      <w:r w:rsidR="009E3425" w:rsidRPr="00290ADA">
        <w:rPr>
          <w:rFonts w:eastAsia="Times New Roman"/>
          <w:sz w:val="28"/>
          <w:lang w:eastAsia="lv-LV"/>
        </w:rPr>
        <w:t xml:space="preserve"> vēl nav sasnieguš</w:t>
      </w:r>
      <w:r w:rsidR="000E1E06" w:rsidRPr="00290ADA">
        <w:rPr>
          <w:rFonts w:eastAsia="Times New Roman"/>
          <w:sz w:val="28"/>
          <w:lang w:eastAsia="lv-LV"/>
        </w:rPr>
        <w:t>i</w:t>
      </w:r>
      <w:r w:rsidR="009E3425" w:rsidRPr="00290ADA">
        <w:rPr>
          <w:rFonts w:eastAsia="Times New Roman"/>
          <w:sz w:val="28"/>
          <w:lang w:eastAsia="lv-LV"/>
        </w:rPr>
        <w:t xml:space="preserve"> likuma “</w:t>
      </w:r>
      <w:hyperlink r:id="rId21" w:tgtFrame="_blank" w:history="1">
        <w:r w:rsidR="009E3425" w:rsidRPr="00290ADA">
          <w:rPr>
            <w:rFonts w:eastAsia="Times New Roman"/>
            <w:sz w:val="28"/>
            <w:lang w:eastAsia="lv-LV"/>
          </w:rPr>
          <w:t>Par valsts pensijām</w:t>
        </w:r>
      </w:hyperlink>
      <w:r w:rsidR="009E3425" w:rsidRPr="00290ADA">
        <w:rPr>
          <w:rFonts w:eastAsia="Times New Roman"/>
          <w:sz w:val="28"/>
          <w:lang w:eastAsia="lv-LV"/>
        </w:rPr>
        <w:t>” </w:t>
      </w:r>
      <w:hyperlink r:id="rId22" w:anchor="p11" w:tgtFrame="_blank" w:history="1">
        <w:r w:rsidR="009E3425" w:rsidRPr="00290ADA">
          <w:rPr>
            <w:rFonts w:eastAsia="Times New Roman"/>
            <w:sz w:val="28"/>
            <w:lang w:eastAsia="lv-LV"/>
          </w:rPr>
          <w:t>11.panta</w:t>
        </w:r>
      </w:hyperlink>
      <w:r w:rsidR="009E3425" w:rsidRPr="00290ADA">
        <w:rPr>
          <w:rFonts w:eastAsia="Times New Roman"/>
          <w:sz w:val="28"/>
          <w:lang w:eastAsia="lv-LV"/>
        </w:rPr>
        <w:t> pirmajā daļā noteikto vecumu.</w:t>
      </w:r>
      <w:r w:rsidR="00B51FAA" w:rsidRPr="00290ADA">
        <w:rPr>
          <w:rFonts w:eastAsia="Times New Roman"/>
          <w:sz w:val="28"/>
          <w:lang w:eastAsia="lv-LV"/>
        </w:rPr>
        <w:t xml:space="preserve"> Saskaņā ar Labklājības ministrijas un P</w:t>
      </w:r>
      <w:r w:rsidR="00A6008E" w:rsidRPr="00290ADA">
        <w:rPr>
          <w:rFonts w:eastAsia="Times New Roman"/>
          <w:sz w:val="28"/>
          <w:lang w:eastAsia="lv-LV"/>
        </w:rPr>
        <w:t>LMP</w:t>
      </w:r>
      <w:r w:rsidR="00B51FAA" w:rsidRPr="00290ADA">
        <w:rPr>
          <w:rFonts w:eastAsia="Times New Roman"/>
          <w:sz w:val="28"/>
          <w:lang w:eastAsia="lv-LV"/>
        </w:rPr>
        <w:t xml:space="preserve"> sniegto informāciju par attiecīgo personu skaitu, </w:t>
      </w:r>
      <w:r w:rsidR="00724B48" w:rsidRPr="00290ADA">
        <w:rPr>
          <w:rFonts w:eastAsia="Times New Roman"/>
          <w:sz w:val="28"/>
          <w:lang w:eastAsia="lv-LV"/>
        </w:rPr>
        <w:t xml:space="preserve">3.tabulā </w:t>
      </w:r>
      <w:r w:rsidR="00B51FAA" w:rsidRPr="00290ADA">
        <w:rPr>
          <w:rFonts w:eastAsia="Times New Roman"/>
          <w:sz w:val="28"/>
          <w:lang w:eastAsia="lv-LV"/>
        </w:rPr>
        <w:t xml:space="preserve">ir </w:t>
      </w:r>
      <w:r w:rsidR="00724B48" w:rsidRPr="00290ADA">
        <w:rPr>
          <w:rFonts w:eastAsia="Times New Roman"/>
          <w:sz w:val="28"/>
          <w:lang w:eastAsia="lv-LV"/>
        </w:rPr>
        <w:t xml:space="preserve">uzrādīts valsts nodevas apmērs par kādu, </w:t>
      </w:r>
      <w:r w:rsidR="00B51FAA" w:rsidRPr="00290ADA">
        <w:rPr>
          <w:rFonts w:eastAsia="Times New Roman"/>
          <w:sz w:val="28"/>
          <w:lang w:eastAsia="lv-LV"/>
        </w:rPr>
        <w:t xml:space="preserve">paredzot šīm personām valsts nodevas </w:t>
      </w:r>
      <w:r w:rsidR="00724B48" w:rsidRPr="00290ADA">
        <w:rPr>
          <w:rFonts w:eastAsia="Times New Roman"/>
          <w:sz w:val="28"/>
          <w:lang w:eastAsia="lv-LV"/>
        </w:rPr>
        <w:t xml:space="preserve">atvieglojumu </w:t>
      </w:r>
      <w:r w:rsidR="00B51FAA" w:rsidRPr="00290ADA">
        <w:rPr>
          <w:rFonts w:eastAsia="Times New Roman"/>
          <w:sz w:val="28"/>
          <w:lang w:eastAsia="lv-LV"/>
        </w:rPr>
        <w:t>par  eID kartes izsniegšanu</w:t>
      </w:r>
      <w:r w:rsidR="00724B48" w:rsidRPr="00290ADA">
        <w:rPr>
          <w:rFonts w:eastAsia="Times New Roman"/>
          <w:sz w:val="28"/>
          <w:lang w:eastAsia="lv-LV"/>
        </w:rPr>
        <w:t>,</w:t>
      </w:r>
      <w:r w:rsidR="00B51FAA" w:rsidRPr="00290ADA">
        <w:rPr>
          <w:rFonts w:eastAsia="Times New Roman"/>
          <w:sz w:val="28"/>
          <w:lang w:eastAsia="lv-LV"/>
        </w:rPr>
        <w:t xml:space="preserve"> budžetā </w:t>
      </w:r>
      <w:r w:rsidR="00300DBC" w:rsidRPr="00290ADA">
        <w:rPr>
          <w:rFonts w:eastAsia="Times New Roman"/>
          <w:sz w:val="28"/>
          <w:lang w:eastAsia="lv-LV"/>
        </w:rPr>
        <w:t>ne</w:t>
      </w:r>
      <w:r w:rsidR="00724B48" w:rsidRPr="00290ADA">
        <w:rPr>
          <w:rFonts w:eastAsia="Times New Roman"/>
          <w:sz w:val="28"/>
          <w:lang w:eastAsia="lv-LV"/>
        </w:rPr>
        <w:t>veidosies</w:t>
      </w:r>
      <w:r w:rsidR="00300DBC" w:rsidRPr="00290ADA">
        <w:rPr>
          <w:rFonts w:eastAsia="Times New Roman"/>
          <w:sz w:val="28"/>
          <w:lang w:eastAsia="lv-LV"/>
        </w:rPr>
        <w:t xml:space="preserve"> </w:t>
      </w:r>
      <w:r w:rsidR="00B51FAA" w:rsidRPr="00290ADA">
        <w:rPr>
          <w:rFonts w:eastAsia="Times New Roman"/>
          <w:sz w:val="28"/>
          <w:lang w:eastAsia="lv-LV"/>
        </w:rPr>
        <w:t>ieņēmumi</w:t>
      </w:r>
      <w:r w:rsidR="00300DBC" w:rsidRPr="00290ADA">
        <w:rPr>
          <w:rFonts w:eastAsia="Times New Roman"/>
          <w:sz w:val="28"/>
          <w:lang w:eastAsia="lv-LV"/>
        </w:rPr>
        <w:t xml:space="preserve">, atkarībā no sistēmas ieviešanas gada. </w:t>
      </w:r>
    </w:p>
    <w:p w14:paraId="5531AFF3" w14:textId="40F2DCB7" w:rsidR="00A8289C" w:rsidRPr="00290ADA" w:rsidRDefault="00A8289C" w:rsidP="008F5197">
      <w:pPr>
        <w:pStyle w:val="ListParagraph"/>
        <w:ind w:left="1429"/>
        <w:jc w:val="right"/>
        <w:rPr>
          <w:rFonts w:eastAsia="Times New Roman"/>
          <w:szCs w:val="24"/>
          <w:lang w:eastAsia="lv-LV"/>
        </w:rPr>
      </w:pPr>
    </w:p>
    <w:p w14:paraId="400A40DB" w14:textId="58D0E8E2" w:rsidR="004F7079" w:rsidRPr="00290ADA" w:rsidRDefault="004F7079" w:rsidP="008F5197">
      <w:pPr>
        <w:pStyle w:val="ListParagraph"/>
        <w:ind w:left="1429"/>
        <w:jc w:val="right"/>
        <w:rPr>
          <w:rFonts w:eastAsia="Times New Roman"/>
          <w:szCs w:val="24"/>
          <w:lang w:eastAsia="lv-LV"/>
        </w:rPr>
      </w:pPr>
    </w:p>
    <w:p w14:paraId="61830615" w14:textId="77777777" w:rsidR="004F7079" w:rsidRPr="00290ADA" w:rsidRDefault="004F7079" w:rsidP="008F5197">
      <w:pPr>
        <w:pStyle w:val="ListParagraph"/>
        <w:ind w:left="1429"/>
        <w:jc w:val="right"/>
        <w:rPr>
          <w:rFonts w:eastAsia="Times New Roman"/>
          <w:szCs w:val="24"/>
          <w:lang w:eastAsia="lv-LV"/>
        </w:rPr>
      </w:pPr>
    </w:p>
    <w:p w14:paraId="2A5D9B5E" w14:textId="755174F5" w:rsidR="007C6C2E" w:rsidRPr="00290ADA" w:rsidRDefault="008F5197" w:rsidP="008F5197">
      <w:pPr>
        <w:pStyle w:val="ListParagraph"/>
        <w:ind w:left="1429"/>
        <w:jc w:val="right"/>
        <w:rPr>
          <w:rFonts w:eastAsia="Times New Roman"/>
          <w:szCs w:val="24"/>
          <w:lang w:eastAsia="lv-LV"/>
        </w:rPr>
      </w:pPr>
      <w:r w:rsidRPr="00290ADA">
        <w:rPr>
          <w:rFonts w:eastAsia="Times New Roman"/>
          <w:szCs w:val="24"/>
          <w:lang w:eastAsia="lv-LV"/>
        </w:rPr>
        <w:lastRenderedPageBreak/>
        <w:t>3.</w:t>
      </w:r>
      <w:r w:rsidR="00A42C37" w:rsidRPr="00290ADA">
        <w:rPr>
          <w:rFonts w:eastAsia="Times New Roman"/>
          <w:szCs w:val="24"/>
          <w:lang w:eastAsia="lv-LV"/>
        </w:rPr>
        <w:t>tabula</w:t>
      </w:r>
    </w:p>
    <w:p w14:paraId="7F099B68" w14:textId="03785079" w:rsidR="00B51FAA" w:rsidRPr="00290ADA" w:rsidRDefault="001D0A3B" w:rsidP="00543817">
      <w:pPr>
        <w:ind w:firstLine="720"/>
        <w:jc w:val="center"/>
        <w:rPr>
          <w:rFonts w:eastAsia="Times New Roman"/>
          <w:b/>
          <w:szCs w:val="24"/>
          <w:lang w:eastAsia="lv-LV"/>
        </w:rPr>
      </w:pPr>
      <w:r w:rsidRPr="00290ADA">
        <w:rPr>
          <w:rFonts w:eastAsia="Times New Roman"/>
          <w:b/>
          <w:szCs w:val="24"/>
          <w:lang w:eastAsia="lv-LV"/>
        </w:rPr>
        <w:t>Informācija par person</w:t>
      </w:r>
      <w:r w:rsidR="00C72723" w:rsidRPr="00290ADA">
        <w:rPr>
          <w:rFonts w:eastAsia="Times New Roman"/>
          <w:b/>
          <w:szCs w:val="24"/>
          <w:lang w:eastAsia="lv-LV"/>
        </w:rPr>
        <w:t>ām</w:t>
      </w:r>
      <w:r w:rsidRPr="00290ADA">
        <w:rPr>
          <w:rFonts w:eastAsia="Times New Roman"/>
          <w:b/>
          <w:szCs w:val="24"/>
          <w:lang w:eastAsia="lv-LV"/>
        </w:rPr>
        <w:t>, kurām būtu nepieciešams noteikt atvieglojumu valsts nodevai par eID kartes izsniegšanu</w:t>
      </w:r>
    </w:p>
    <w:p w14:paraId="715273E7" w14:textId="77777777" w:rsidR="00A8289C" w:rsidRPr="00290ADA" w:rsidRDefault="00A8289C" w:rsidP="00543817">
      <w:pPr>
        <w:ind w:firstLine="720"/>
        <w:jc w:val="center"/>
        <w:rPr>
          <w:rFonts w:eastAsia="Times New Roman"/>
          <w:szCs w:val="24"/>
          <w:lang w:eastAsia="lv-LV"/>
        </w:rPr>
      </w:pPr>
    </w:p>
    <w:tbl>
      <w:tblPr>
        <w:tblStyle w:val="TableGrid"/>
        <w:tblW w:w="0" w:type="auto"/>
        <w:tblLook w:val="04A0" w:firstRow="1" w:lastRow="0" w:firstColumn="1" w:lastColumn="0" w:noHBand="0" w:noVBand="1"/>
      </w:tblPr>
      <w:tblGrid>
        <w:gridCol w:w="1897"/>
        <w:gridCol w:w="1897"/>
        <w:gridCol w:w="1897"/>
        <w:gridCol w:w="1898"/>
        <w:gridCol w:w="1898"/>
      </w:tblGrid>
      <w:tr w:rsidR="005D5149" w:rsidRPr="00290ADA" w14:paraId="29F416E4" w14:textId="77777777" w:rsidTr="00B51FAA">
        <w:tc>
          <w:tcPr>
            <w:tcW w:w="1897" w:type="dxa"/>
          </w:tcPr>
          <w:p w14:paraId="61B00304" w14:textId="77777777" w:rsidR="00B51FAA" w:rsidRPr="00290ADA" w:rsidRDefault="00B51FAA" w:rsidP="00B51FAA">
            <w:pPr>
              <w:jc w:val="both"/>
              <w:rPr>
                <w:rFonts w:eastAsia="Times New Roman"/>
                <w:szCs w:val="24"/>
              </w:rPr>
            </w:pPr>
          </w:p>
        </w:tc>
        <w:tc>
          <w:tcPr>
            <w:tcW w:w="1897" w:type="dxa"/>
          </w:tcPr>
          <w:p w14:paraId="1EB023D2" w14:textId="77777777" w:rsidR="00B51FAA" w:rsidRPr="00290ADA" w:rsidRDefault="00B51FAA" w:rsidP="00B51FAA">
            <w:pPr>
              <w:jc w:val="center"/>
              <w:rPr>
                <w:rFonts w:eastAsia="Times New Roman"/>
                <w:szCs w:val="24"/>
              </w:rPr>
            </w:pPr>
            <w:r w:rsidRPr="00290ADA">
              <w:rPr>
                <w:rFonts w:eastAsia="Times New Roman"/>
                <w:szCs w:val="24"/>
              </w:rPr>
              <w:t>Skaits</w:t>
            </w:r>
          </w:p>
          <w:p w14:paraId="3870A09F" w14:textId="47F0E86B" w:rsidR="00B51FAA" w:rsidRPr="00290ADA" w:rsidRDefault="00B51FAA" w:rsidP="00B51FAA">
            <w:pPr>
              <w:jc w:val="center"/>
              <w:rPr>
                <w:rFonts w:eastAsia="Times New Roman"/>
                <w:szCs w:val="24"/>
              </w:rPr>
            </w:pPr>
            <w:r w:rsidRPr="00290ADA">
              <w:rPr>
                <w:rFonts w:eastAsia="Times New Roman"/>
                <w:szCs w:val="24"/>
              </w:rPr>
              <w:t>2016.gadā</w:t>
            </w:r>
          </w:p>
        </w:tc>
        <w:tc>
          <w:tcPr>
            <w:tcW w:w="1897" w:type="dxa"/>
          </w:tcPr>
          <w:p w14:paraId="2AE6BBAC" w14:textId="77777777" w:rsidR="00B51FAA" w:rsidRPr="00290ADA" w:rsidRDefault="00B51FAA" w:rsidP="00B51FAA">
            <w:pPr>
              <w:jc w:val="center"/>
              <w:rPr>
                <w:rFonts w:eastAsia="Times New Roman"/>
                <w:szCs w:val="24"/>
              </w:rPr>
            </w:pPr>
            <w:r w:rsidRPr="00290ADA">
              <w:rPr>
                <w:rFonts w:eastAsia="Times New Roman"/>
                <w:szCs w:val="24"/>
              </w:rPr>
              <w:t>Plānotais skaits</w:t>
            </w:r>
          </w:p>
          <w:p w14:paraId="53CECA61" w14:textId="6F03AF43" w:rsidR="00B51FAA" w:rsidRPr="00290ADA" w:rsidRDefault="00B51FAA" w:rsidP="005D5149">
            <w:pPr>
              <w:jc w:val="center"/>
              <w:rPr>
                <w:rFonts w:eastAsia="Times New Roman"/>
                <w:szCs w:val="24"/>
              </w:rPr>
            </w:pPr>
            <w:r w:rsidRPr="00290ADA">
              <w:rPr>
                <w:rFonts w:eastAsia="Times New Roman"/>
                <w:szCs w:val="24"/>
              </w:rPr>
              <w:t>2017.gadā</w:t>
            </w:r>
            <w:r w:rsidR="001D0A3B" w:rsidRPr="00290ADA">
              <w:rPr>
                <w:rFonts w:eastAsia="Times New Roman"/>
                <w:szCs w:val="24"/>
              </w:rPr>
              <w:t xml:space="preserve">/ </w:t>
            </w:r>
            <w:r w:rsidR="005D5149" w:rsidRPr="00290ADA">
              <w:rPr>
                <w:rFonts w:eastAsia="Times New Roman"/>
                <w:szCs w:val="24"/>
              </w:rPr>
              <w:t>valsts nodevas apmērs</w:t>
            </w:r>
          </w:p>
        </w:tc>
        <w:tc>
          <w:tcPr>
            <w:tcW w:w="1898" w:type="dxa"/>
          </w:tcPr>
          <w:p w14:paraId="687F6C3E" w14:textId="77777777" w:rsidR="00B51FAA" w:rsidRPr="00290ADA" w:rsidRDefault="00B51FAA" w:rsidP="00B51FAA">
            <w:pPr>
              <w:jc w:val="center"/>
              <w:rPr>
                <w:rFonts w:eastAsia="Times New Roman"/>
                <w:szCs w:val="24"/>
              </w:rPr>
            </w:pPr>
            <w:r w:rsidRPr="00290ADA">
              <w:rPr>
                <w:rFonts w:eastAsia="Times New Roman"/>
                <w:szCs w:val="24"/>
              </w:rPr>
              <w:t>Plānotais skaits</w:t>
            </w:r>
          </w:p>
          <w:p w14:paraId="3F36C42E" w14:textId="7B6788A2" w:rsidR="00B51FAA" w:rsidRPr="00290ADA" w:rsidRDefault="00B51FAA" w:rsidP="005D5149">
            <w:pPr>
              <w:jc w:val="center"/>
              <w:rPr>
                <w:rFonts w:eastAsia="Times New Roman"/>
                <w:szCs w:val="24"/>
              </w:rPr>
            </w:pPr>
            <w:r w:rsidRPr="00290ADA">
              <w:rPr>
                <w:rFonts w:eastAsia="Times New Roman"/>
                <w:szCs w:val="24"/>
              </w:rPr>
              <w:t>2018.gadā</w:t>
            </w:r>
            <w:r w:rsidR="001D0A3B" w:rsidRPr="00290ADA">
              <w:rPr>
                <w:rFonts w:eastAsia="Times New Roman"/>
                <w:szCs w:val="24"/>
              </w:rPr>
              <w:t xml:space="preserve">/ </w:t>
            </w:r>
            <w:r w:rsidR="005D5149" w:rsidRPr="00290ADA">
              <w:rPr>
                <w:rFonts w:eastAsia="Times New Roman"/>
                <w:szCs w:val="24"/>
              </w:rPr>
              <w:t>valsts nodevas apmērs</w:t>
            </w:r>
          </w:p>
        </w:tc>
        <w:tc>
          <w:tcPr>
            <w:tcW w:w="1898" w:type="dxa"/>
          </w:tcPr>
          <w:p w14:paraId="72B22E80" w14:textId="77777777" w:rsidR="00B51FAA" w:rsidRPr="00290ADA" w:rsidRDefault="00B51FAA" w:rsidP="00B51FAA">
            <w:pPr>
              <w:jc w:val="center"/>
              <w:rPr>
                <w:rFonts w:eastAsia="Times New Roman"/>
                <w:szCs w:val="24"/>
              </w:rPr>
            </w:pPr>
            <w:r w:rsidRPr="00290ADA">
              <w:rPr>
                <w:rFonts w:eastAsia="Times New Roman"/>
                <w:szCs w:val="24"/>
              </w:rPr>
              <w:t>Plānotais skaits</w:t>
            </w:r>
          </w:p>
          <w:p w14:paraId="3310E37E" w14:textId="0931C708" w:rsidR="00B51FAA" w:rsidRPr="00290ADA" w:rsidRDefault="00B51FAA" w:rsidP="005D5149">
            <w:pPr>
              <w:jc w:val="center"/>
              <w:rPr>
                <w:rFonts w:eastAsia="Times New Roman"/>
                <w:szCs w:val="24"/>
              </w:rPr>
            </w:pPr>
            <w:r w:rsidRPr="00290ADA">
              <w:rPr>
                <w:rFonts w:eastAsia="Times New Roman"/>
                <w:szCs w:val="24"/>
              </w:rPr>
              <w:t>2019.gadā</w:t>
            </w:r>
            <w:r w:rsidR="001D0A3B" w:rsidRPr="00290ADA">
              <w:rPr>
                <w:rFonts w:eastAsia="Times New Roman"/>
                <w:szCs w:val="24"/>
              </w:rPr>
              <w:t xml:space="preserve">/ </w:t>
            </w:r>
            <w:r w:rsidR="005D5149" w:rsidRPr="00290ADA">
              <w:rPr>
                <w:rFonts w:eastAsia="Times New Roman"/>
                <w:szCs w:val="24"/>
              </w:rPr>
              <w:t xml:space="preserve">valsts nodevas apmērs </w:t>
            </w:r>
          </w:p>
        </w:tc>
      </w:tr>
      <w:tr w:rsidR="005D5149" w:rsidRPr="00290ADA" w14:paraId="34D148BA" w14:textId="77777777" w:rsidTr="00B51FAA">
        <w:tc>
          <w:tcPr>
            <w:tcW w:w="1897" w:type="dxa"/>
          </w:tcPr>
          <w:p w14:paraId="141EF290" w14:textId="04A00A67" w:rsidR="00B51FAA" w:rsidRPr="00290ADA" w:rsidRDefault="00B51FAA" w:rsidP="00B51FAA">
            <w:pPr>
              <w:jc w:val="both"/>
              <w:rPr>
                <w:rFonts w:eastAsia="Times New Roman"/>
                <w:szCs w:val="24"/>
              </w:rPr>
            </w:pPr>
            <w:r w:rsidRPr="00290ADA">
              <w:rPr>
                <w:rFonts w:eastAsia="Times New Roman"/>
                <w:szCs w:val="24"/>
              </w:rPr>
              <w:t>Bērni bāreņi</w:t>
            </w:r>
            <w:r w:rsidR="007C6C2E" w:rsidRPr="00290ADA">
              <w:rPr>
                <w:rFonts w:eastAsia="Times New Roman"/>
                <w:szCs w:val="24"/>
              </w:rPr>
              <w:t xml:space="preserve"> un bez vecāku gādības palikuši bērni</w:t>
            </w:r>
            <w:r w:rsidRPr="00290ADA">
              <w:rPr>
                <w:rFonts w:eastAsia="Times New Roman"/>
                <w:szCs w:val="24"/>
              </w:rPr>
              <w:t xml:space="preserve"> vecumā no 20 -24 gadiem</w:t>
            </w:r>
          </w:p>
        </w:tc>
        <w:tc>
          <w:tcPr>
            <w:tcW w:w="1897" w:type="dxa"/>
          </w:tcPr>
          <w:p w14:paraId="024C279A" w14:textId="4F7DC31B" w:rsidR="00B51FAA" w:rsidRPr="00290ADA" w:rsidRDefault="00B51FAA" w:rsidP="00B51FAA">
            <w:pPr>
              <w:jc w:val="center"/>
              <w:rPr>
                <w:rFonts w:eastAsia="Times New Roman"/>
                <w:szCs w:val="24"/>
              </w:rPr>
            </w:pPr>
            <w:r w:rsidRPr="00290ADA">
              <w:rPr>
                <w:rFonts w:eastAsia="Times New Roman"/>
                <w:szCs w:val="24"/>
              </w:rPr>
              <w:t>345</w:t>
            </w:r>
          </w:p>
        </w:tc>
        <w:tc>
          <w:tcPr>
            <w:tcW w:w="1897" w:type="dxa"/>
          </w:tcPr>
          <w:p w14:paraId="271D8244" w14:textId="77777777" w:rsidR="00B51FAA" w:rsidRPr="00290ADA" w:rsidRDefault="00B51FAA" w:rsidP="00B51FAA">
            <w:pPr>
              <w:jc w:val="center"/>
              <w:rPr>
                <w:rFonts w:eastAsia="Times New Roman"/>
                <w:szCs w:val="24"/>
              </w:rPr>
            </w:pPr>
            <w:r w:rsidRPr="00290ADA">
              <w:rPr>
                <w:rFonts w:eastAsia="Times New Roman"/>
                <w:szCs w:val="24"/>
              </w:rPr>
              <w:t>289</w:t>
            </w:r>
            <w:r w:rsidR="001D0A3B" w:rsidRPr="00290ADA">
              <w:rPr>
                <w:rFonts w:eastAsia="Times New Roman"/>
                <w:szCs w:val="24"/>
              </w:rPr>
              <w:t>/</w:t>
            </w:r>
          </w:p>
          <w:p w14:paraId="3E97F5A5" w14:textId="1FD024D1" w:rsidR="001D0A3B" w:rsidRPr="00290ADA" w:rsidRDefault="00920DB1" w:rsidP="003A3B48">
            <w:pPr>
              <w:jc w:val="center"/>
              <w:rPr>
                <w:rFonts w:eastAsia="Times New Roman"/>
                <w:szCs w:val="24"/>
              </w:rPr>
            </w:pPr>
            <w:r w:rsidRPr="00290ADA">
              <w:rPr>
                <w:rFonts w:eastAsia="Times New Roman"/>
                <w:szCs w:val="24"/>
              </w:rPr>
              <w:t>2058</w:t>
            </w:r>
            <w:r w:rsidR="005D5149" w:rsidRPr="00290ADA">
              <w:rPr>
                <w:rFonts w:eastAsia="Times New Roman"/>
                <w:szCs w:val="24"/>
              </w:rPr>
              <w:t xml:space="preserve"> </w:t>
            </w:r>
            <w:r w:rsidR="005D5149" w:rsidRPr="00290ADA">
              <w:rPr>
                <w:rFonts w:eastAsia="Times New Roman"/>
                <w:i/>
                <w:szCs w:val="24"/>
              </w:rPr>
              <w:t>e</w:t>
            </w:r>
            <w:r w:rsidR="003A3B48" w:rsidRPr="00290ADA">
              <w:rPr>
                <w:rFonts w:eastAsia="Times New Roman"/>
                <w:i/>
                <w:szCs w:val="24"/>
              </w:rPr>
              <w:t>u</w:t>
            </w:r>
            <w:r w:rsidR="005D5149" w:rsidRPr="00290ADA">
              <w:rPr>
                <w:rFonts w:eastAsia="Times New Roman"/>
                <w:i/>
                <w:szCs w:val="24"/>
              </w:rPr>
              <w:t>ro</w:t>
            </w:r>
          </w:p>
        </w:tc>
        <w:tc>
          <w:tcPr>
            <w:tcW w:w="1898" w:type="dxa"/>
          </w:tcPr>
          <w:p w14:paraId="41B5EDF4" w14:textId="77777777" w:rsidR="00B51FAA" w:rsidRPr="00290ADA" w:rsidRDefault="00B51FAA" w:rsidP="00B51FAA">
            <w:pPr>
              <w:jc w:val="center"/>
              <w:rPr>
                <w:rFonts w:eastAsia="Times New Roman"/>
                <w:szCs w:val="24"/>
              </w:rPr>
            </w:pPr>
            <w:r w:rsidRPr="00290ADA">
              <w:rPr>
                <w:rFonts w:eastAsia="Times New Roman"/>
                <w:szCs w:val="24"/>
              </w:rPr>
              <w:t>233</w:t>
            </w:r>
            <w:r w:rsidR="001D0A3B" w:rsidRPr="00290ADA">
              <w:rPr>
                <w:rFonts w:eastAsia="Times New Roman"/>
                <w:szCs w:val="24"/>
              </w:rPr>
              <w:t>/</w:t>
            </w:r>
          </w:p>
          <w:p w14:paraId="66B78558" w14:textId="5325A308" w:rsidR="001D0A3B" w:rsidRPr="00290ADA" w:rsidRDefault="00920DB1" w:rsidP="003A3B48">
            <w:pPr>
              <w:jc w:val="center"/>
              <w:rPr>
                <w:rFonts w:eastAsia="Times New Roman"/>
                <w:szCs w:val="24"/>
              </w:rPr>
            </w:pPr>
            <w:r w:rsidRPr="00290ADA">
              <w:rPr>
                <w:rFonts w:eastAsia="Times New Roman"/>
                <w:szCs w:val="24"/>
              </w:rPr>
              <w:t>1659</w:t>
            </w:r>
            <w:r w:rsidR="005D5149" w:rsidRPr="00290ADA">
              <w:rPr>
                <w:rFonts w:eastAsia="Times New Roman"/>
                <w:szCs w:val="24"/>
              </w:rPr>
              <w:t xml:space="preserve"> </w:t>
            </w:r>
            <w:r w:rsidR="005D5149" w:rsidRPr="00290ADA">
              <w:rPr>
                <w:rFonts w:eastAsia="Times New Roman"/>
                <w:i/>
                <w:szCs w:val="24"/>
              </w:rPr>
              <w:t>e</w:t>
            </w:r>
            <w:r w:rsidR="003A3B48" w:rsidRPr="00290ADA">
              <w:rPr>
                <w:rFonts w:eastAsia="Times New Roman"/>
                <w:i/>
                <w:szCs w:val="24"/>
              </w:rPr>
              <w:t>u</w:t>
            </w:r>
            <w:r w:rsidR="005D5149" w:rsidRPr="00290ADA">
              <w:rPr>
                <w:rFonts w:eastAsia="Times New Roman"/>
                <w:i/>
                <w:szCs w:val="24"/>
              </w:rPr>
              <w:t>ro</w:t>
            </w:r>
          </w:p>
        </w:tc>
        <w:tc>
          <w:tcPr>
            <w:tcW w:w="1898" w:type="dxa"/>
          </w:tcPr>
          <w:p w14:paraId="1F5E872B" w14:textId="77777777" w:rsidR="00B51FAA" w:rsidRPr="00290ADA" w:rsidRDefault="00B51FAA" w:rsidP="00B51FAA">
            <w:pPr>
              <w:jc w:val="center"/>
              <w:rPr>
                <w:rFonts w:eastAsia="Times New Roman"/>
                <w:szCs w:val="24"/>
              </w:rPr>
            </w:pPr>
            <w:r w:rsidRPr="00290ADA">
              <w:rPr>
                <w:rFonts w:eastAsia="Times New Roman"/>
                <w:szCs w:val="24"/>
              </w:rPr>
              <w:t>177</w:t>
            </w:r>
            <w:r w:rsidR="001D0A3B" w:rsidRPr="00290ADA">
              <w:rPr>
                <w:rFonts w:eastAsia="Times New Roman"/>
                <w:szCs w:val="24"/>
              </w:rPr>
              <w:t>/</w:t>
            </w:r>
          </w:p>
          <w:p w14:paraId="29837FF9" w14:textId="3629E376" w:rsidR="001D0A3B" w:rsidRPr="00290ADA" w:rsidRDefault="00920DB1" w:rsidP="003A3B48">
            <w:pPr>
              <w:jc w:val="center"/>
              <w:rPr>
                <w:rFonts w:eastAsia="Times New Roman"/>
                <w:szCs w:val="24"/>
              </w:rPr>
            </w:pPr>
            <w:r w:rsidRPr="00290ADA">
              <w:rPr>
                <w:rFonts w:eastAsia="Times New Roman"/>
                <w:szCs w:val="24"/>
              </w:rPr>
              <w:t>1260</w:t>
            </w:r>
            <w:r w:rsidR="008F5197" w:rsidRPr="00290ADA">
              <w:rPr>
                <w:rFonts w:eastAsia="Times New Roman"/>
                <w:szCs w:val="24"/>
              </w:rPr>
              <w:t xml:space="preserve"> </w:t>
            </w:r>
            <w:r w:rsidR="008F5197" w:rsidRPr="00290ADA">
              <w:rPr>
                <w:rFonts w:eastAsia="Times New Roman"/>
                <w:i/>
                <w:szCs w:val="24"/>
              </w:rPr>
              <w:t>e</w:t>
            </w:r>
            <w:r w:rsidR="003A3B48" w:rsidRPr="00290ADA">
              <w:rPr>
                <w:rFonts w:eastAsia="Times New Roman"/>
                <w:i/>
                <w:szCs w:val="24"/>
              </w:rPr>
              <w:t>u</w:t>
            </w:r>
            <w:r w:rsidR="008F5197" w:rsidRPr="00290ADA">
              <w:rPr>
                <w:rFonts w:eastAsia="Times New Roman"/>
                <w:i/>
                <w:szCs w:val="24"/>
              </w:rPr>
              <w:t>ro</w:t>
            </w:r>
          </w:p>
        </w:tc>
      </w:tr>
      <w:tr w:rsidR="005D5149" w:rsidRPr="00290ADA" w14:paraId="479B8B3F" w14:textId="77777777" w:rsidTr="00B51FAA">
        <w:tc>
          <w:tcPr>
            <w:tcW w:w="1897" w:type="dxa"/>
          </w:tcPr>
          <w:p w14:paraId="5BDFD62B" w14:textId="08743E1D" w:rsidR="00B51FAA" w:rsidRPr="00290ADA" w:rsidRDefault="00B51FAA" w:rsidP="00B51FAA">
            <w:pPr>
              <w:jc w:val="both"/>
              <w:rPr>
                <w:rFonts w:eastAsia="Times New Roman"/>
                <w:szCs w:val="24"/>
              </w:rPr>
            </w:pPr>
            <w:r w:rsidRPr="00290ADA">
              <w:rPr>
                <w:rFonts w:eastAsia="Times New Roman"/>
                <w:szCs w:val="24"/>
              </w:rPr>
              <w:t>Politiski represētās personas un nacionālās pretošanās kustības dalībnieki</w:t>
            </w:r>
          </w:p>
        </w:tc>
        <w:tc>
          <w:tcPr>
            <w:tcW w:w="1897" w:type="dxa"/>
          </w:tcPr>
          <w:p w14:paraId="35281E37" w14:textId="68199855" w:rsidR="00B51FAA" w:rsidRPr="00290ADA" w:rsidRDefault="00920DB1" w:rsidP="00B51FAA">
            <w:pPr>
              <w:jc w:val="center"/>
              <w:rPr>
                <w:rFonts w:eastAsia="Times New Roman"/>
                <w:szCs w:val="24"/>
              </w:rPr>
            </w:pPr>
            <w:r w:rsidRPr="00290ADA">
              <w:rPr>
                <w:rFonts w:eastAsia="Times New Roman"/>
                <w:szCs w:val="24"/>
              </w:rPr>
              <w:t>2232</w:t>
            </w:r>
          </w:p>
        </w:tc>
        <w:tc>
          <w:tcPr>
            <w:tcW w:w="1897" w:type="dxa"/>
          </w:tcPr>
          <w:p w14:paraId="56D036D1" w14:textId="77777777" w:rsidR="00B51FAA" w:rsidRPr="00290ADA" w:rsidRDefault="00920DB1" w:rsidP="00B51FAA">
            <w:pPr>
              <w:jc w:val="center"/>
              <w:rPr>
                <w:rFonts w:eastAsia="Times New Roman"/>
                <w:szCs w:val="24"/>
              </w:rPr>
            </w:pPr>
            <w:r w:rsidRPr="00290ADA">
              <w:rPr>
                <w:rFonts w:eastAsia="Times New Roman"/>
                <w:szCs w:val="24"/>
              </w:rPr>
              <w:t>1848/</w:t>
            </w:r>
          </w:p>
          <w:p w14:paraId="2801A192" w14:textId="560F2575" w:rsidR="00920DB1" w:rsidRPr="00290ADA" w:rsidRDefault="00920DB1" w:rsidP="00B51FAA">
            <w:pPr>
              <w:jc w:val="center"/>
              <w:rPr>
                <w:rFonts w:eastAsia="Times New Roman"/>
                <w:szCs w:val="24"/>
              </w:rPr>
            </w:pPr>
            <w:r w:rsidRPr="00290ADA">
              <w:rPr>
                <w:rFonts w:eastAsia="Times New Roman"/>
                <w:szCs w:val="24"/>
              </w:rPr>
              <w:t>13158</w:t>
            </w:r>
            <w:r w:rsidR="005D5149" w:rsidRPr="00290ADA">
              <w:rPr>
                <w:rFonts w:eastAsia="Times New Roman"/>
                <w:szCs w:val="24"/>
              </w:rPr>
              <w:t xml:space="preserve"> </w:t>
            </w:r>
            <w:r w:rsidR="005D5149" w:rsidRPr="00290ADA">
              <w:rPr>
                <w:rFonts w:eastAsia="Times New Roman"/>
                <w:i/>
                <w:szCs w:val="24"/>
              </w:rPr>
              <w:t>e</w:t>
            </w:r>
            <w:r w:rsidR="003A3B48" w:rsidRPr="00290ADA">
              <w:rPr>
                <w:rFonts w:eastAsia="Times New Roman"/>
                <w:i/>
                <w:szCs w:val="24"/>
              </w:rPr>
              <w:t>u</w:t>
            </w:r>
            <w:r w:rsidR="005D5149" w:rsidRPr="00290ADA">
              <w:rPr>
                <w:rFonts w:eastAsia="Times New Roman"/>
                <w:i/>
                <w:szCs w:val="24"/>
              </w:rPr>
              <w:t>ro</w:t>
            </w:r>
          </w:p>
          <w:p w14:paraId="5F1C01B7" w14:textId="38F5EEF0" w:rsidR="00920DB1" w:rsidRPr="00290ADA" w:rsidRDefault="00920DB1" w:rsidP="00B51FAA">
            <w:pPr>
              <w:jc w:val="center"/>
              <w:rPr>
                <w:rFonts w:eastAsia="Times New Roman"/>
                <w:szCs w:val="24"/>
              </w:rPr>
            </w:pPr>
          </w:p>
        </w:tc>
        <w:tc>
          <w:tcPr>
            <w:tcW w:w="1898" w:type="dxa"/>
          </w:tcPr>
          <w:p w14:paraId="5A41C7C5" w14:textId="22E794CC" w:rsidR="00B51FAA" w:rsidRPr="00290ADA" w:rsidRDefault="00920DB1" w:rsidP="00B51FAA">
            <w:pPr>
              <w:jc w:val="center"/>
              <w:rPr>
                <w:rFonts w:eastAsia="Times New Roman"/>
                <w:szCs w:val="24"/>
              </w:rPr>
            </w:pPr>
            <w:r w:rsidRPr="00290ADA">
              <w:rPr>
                <w:rFonts w:eastAsia="Times New Roman"/>
                <w:szCs w:val="24"/>
              </w:rPr>
              <w:t>1435/</w:t>
            </w:r>
          </w:p>
          <w:p w14:paraId="507AAC3C" w14:textId="7AA05E0B" w:rsidR="00920DB1" w:rsidRPr="00290ADA" w:rsidRDefault="00920DB1" w:rsidP="003A3B48">
            <w:pPr>
              <w:jc w:val="center"/>
              <w:rPr>
                <w:rFonts w:eastAsia="Times New Roman"/>
                <w:szCs w:val="24"/>
              </w:rPr>
            </w:pPr>
            <w:r w:rsidRPr="00290ADA">
              <w:rPr>
                <w:rFonts w:eastAsia="Times New Roman"/>
                <w:szCs w:val="24"/>
              </w:rPr>
              <w:t>10217</w:t>
            </w:r>
            <w:r w:rsidR="003A3B48" w:rsidRPr="00290ADA">
              <w:rPr>
                <w:rFonts w:eastAsia="Times New Roman"/>
                <w:szCs w:val="24"/>
              </w:rPr>
              <w:t xml:space="preserve"> </w:t>
            </w:r>
            <w:r w:rsidR="005D5149" w:rsidRPr="00290ADA">
              <w:rPr>
                <w:rFonts w:eastAsia="Times New Roman"/>
                <w:i/>
                <w:szCs w:val="24"/>
              </w:rPr>
              <w:t>e</w:t>
            </w:r>
            <w:r w:rsidR="003A3B48" w:rsidRPr="00290ADA">
              <w:rPr>
                <w:rFonts w:eastAsia="Times New Roman"/>
                <w:i/>
                <w:szCs w:val="24"/>
              </w:rPr>
              <w:t>u</w:t>
            </w:r>
            <w:r w:rsidR="005D5149" w:rsidRPr="00290ADA">
              <w:rPr>
                <w:rFonts w:eastAsia="Times New Roman"/>
                <w:i/>
                <w:szCs w:val="24"/>
              </w:rPr>
              <w:t>ro</w:t>
            </w:r>
          </w:p>
        </w:tc>
        <w:tc>
          <w:tcPr>
            <w:tcW w:w="1898" w:type="dxa"/>
          </w:tcPr>
          <w:p w14:paraId="294420BD" w14:textId="77777777" w:rsidR="00B51FAA" w:rsidRPr="00290ADA" w:rsidRDefault="00920DB1" w:rsidP="00B51FAA">
            <w:pPr>
              <w:jc w:val="center"/>
              <w:rPr>
                <w:rFonts w:eastAsia="Times New Roman"/>
                <w:szCs w:val="24"/>
              </w:rPr>
            </w:pPr>
            <w:r w:rsidRPr="00290ADA">
              <w:rPr>
                <w:rFonts w:eastAsia="Times New Roman"/>
                <w:szCs w:val="24"/>
              </w:rPr>
              <w:t>991/</w:t>
            </w:r>
          </w:p>
          <w:p w14:paraId="0D2E6313" w14:textId="0E2B63A0" w:rsidR="00920DB1" w:rsidRPr="00290ADA" w:rsidRDefault="00920DB1" w:rsidP="003A3B48">
            <w:pPr>
              <w:jc w:val="center"/>
              <w:rPr>
                <w:rFonts w:eastAsia="Times New Roman"/>
                <w:szCs w:val="24"/>
              </w:rPr>
            </w:pPr>
            <w:r w:rsidRPr="00290ADA">
              <w:rPr>
                <w:rFonts w:eastAsia="Times New Roman"/>
                <w:szCs w:val="24"/>
              </w:rPr>
              <w:t>7056</w:t>
            </w:r>
            <w:r w:rsidR="008F5197" w:rsidRPr="00290ADA">
              <w:rPr>
                <w:rFonts w:eastAsia="Times New Roman"/>
                <w:szCs w:val="24"/>
              </w:rPr>
              <w:t xml:space="preserve"> </w:t>
            </w:r>
            <w:r w:rsidR="005D5149" w:rsidRPr="00290ADA">
              <w:rPr>
                <w:rFonts w:eastAsia="Times New Roman"/>
                <w:i/>
                <w:szCs w:val="24"/>
              </w:rPr>
              <w:t>e</w:t>
            </w:r>
            <w:r w:rsidR="003A3B48" w:rsidRPr="00290ADA">
              <w:rPr>
                <w:rFonts w:eastAsia="Times New Roman"/>
                <w:i/>
                <w:szCs w:val="24"/>
              </w:rPr>
              <w:t>u</w:t>
            </w:r>
            <w:r w:rsidR="005D5149" w:rsidRPr="00290ADA">
              <w:rPr>
                <w:rFonts w:eastAsia="Times New Roman"/>
                <w:i/>
                <w:szCs w:val="24"/>
              </w:rPr>
              <w:t>ro</w:t>
            </w:r>
          </w:p>
        </w:tc>
      </w:tr>
      <w:tr w:rsidR="005D5149" w:rsidRPr="00290ADA" w14:paraId="0DA97CF1" w14:textId="77777777" w:rsidTr="00B51FAA">
        <w:tc>
          <w:tcPr>
            <w:tcW w:w="1897" w:type="dxa"/>
          </w:tcPr>
          <w:p w14:paraId="3539C455" w14:textId="35A8C934" w:rsidR="00B51FAA" w:rsidRPr="00290ADA" w:rsidRDefault="00B51FAA" w:rsidP="00B51FAA">
            <w:pPr>
              <w:jc w:val="both"/>
              <w:rPr>
                <w:rFonts w:eastAsia="Times New Roman"/>
                <w:szCs w:val="24"/>
              </w:rPr>
            </w:pPr>
          </w:p>
        </w:tc>
        <w:tc>
          <w:tcPr>
            <w:tcW w:w="1897" w:type="dxa"/>
          </w:tcPr>
          <w:p w14:paraId="042DBF8F" w14:textId="199A3169" w:rsidR="00B51FAA" w:rsidRPr="00290ADA" w:rsidRDefault="00005327" w:rsidP="0084102F">
            <w:pPr>
              <w:jc w:val="both"/>
              <w:rPr>
                <w:rFonts w:eastAsia="Times New Roman"/>
                <w:b/>
                <w:szCs w:val="24"/>
              </w:rPr>
            </w:pPr>
            <w:r w:rsidRPr="00290ADA">
              <w:rPr>
                <w:rFonts w:eastAsia="Times New Roman"/>
                <w:b/>
                <w:szCs w:val="24"/>
              </w:rPr>
              <w:t xml:space="preserve">Kopējā summa </w:t>
            </w:r>
            <w:r w:rsidRPr="00290ADA">
              <w:rPr>
                <w:rFonts w:eastAsia="Times New Roman"/>
                <w:b/>
                <w:i/>
                <w:szCs w:val="24"/>
              </w:rPr>
              <w:t>e</w:t>
            </w:r>
            <w:r w:rsidR="0084102F" w:rsidRPr="00290ADA">
              <w:rPr>
                <w:rFonts w:eastAsia="Times New Roman"/>
                <w:b/>
                <w:i/>
                <w:szCs w:val="24"/>
              </w:rPr>
              <w:t>u</w:t>
            </w:r>
            <w:r w:rsidRPr="00290ADA">
              <w:rPr>
                <w:rFonts w:eastAsia="Times New Roman"/>
                <w:b/>
                <w:i/>
                <w:szCs w:val="24"/>
              </w:rPr>
              <w:t>ro</w:t>
            </w:r>
          </w:p>
        </w:tc>
        <w:tc>
          <w:tcPr>
            <w:tcW w:w="1897" w:type="dxa"/>
          </w:tcPr>
          <w:p w14:paraId="6A1A79C8" w14:textId="50AF6A5C" w:rsidR="00B51FAA" w:rsidRPr="00290ADA" w:rsidRDefault="00920DB1" w:rsidP="00005327">
            <w:pPr>
              <w:jc w:val="center"/>
              <w:rPr>
                <w:rFonts w:eastAsia="Times New Roman"/>
                <w:b/>
                <w:szCs w:val="24"/>
              </w:rPr>
            </w:pPr>
            <w:r w:rsidRPr="00290ADA">
              <w:rPr>
                <w:rFonts w:eastAsia="Times New Roman"/>
                <w:b/>
                <w:szCs w:val="24"/>
              </w:rPr>
              <w:t>15 216</w:t>
            </w:r>
          </w:p>
        </w:tc>
        <w:tc>
          <w:tcPr>
            <w:tcW w:w="1898" w:type="dxa"/>
          </w:tcPr>
          <w:p w14:paraId="14BEEDA3" w14:textId="5C8A23A0" w:rsidR="00B51FAA" w:rsidRPr="00290ADA" w:rsidRDefault="00920DB1" w:rsidP="00005327">
            <w:pPr>
              <w:jc w:val="center"/>
              <w:rPr>
                <w:rFonts w:eastAsia="Times New Roman"/>
                <w:b/>
                <w:szCs w:val="24"/>
              </w:rPr>
            </w:pPr>
            <w:r w:rsidRPr="00290ADA">
              <w:rPr>
                <w:rFonts w:eastAsia="Times New Roman"/>
                <w:b/>
                <w:szCs w:val="24"/>
              </w:rPr>
              <w:t>11 876</w:t>
            </w:r>
          </w:p>
        </w:tc>
        <w:tc>
          <w:tcPr>
            <w:tcW w:w="1898" w:type="dxa"/>
          </w:tcPr>
          <w:p w14:paraId="7BAF42FA" w14:textId="007AB943" w:rsidR="00B51FAA" w:rsidRPr="00290ADA" w:rsidRDefault="00920DB1" w:rsidP="00005327">
            <w:pPr>
              <w:jc w:val="center"/>
              <w:rPr>
                <w:rFonts w:eastAsia="Times New Roman"/>
                <w:b/>
                <w:szCs w:val="24"/>
              </w:rPr>
            </w:pPr>
            <w:r w:rsidRPr="00290ADA">
              <w:rPr>
                <w:rFonts w:eastAsia="Times New Roman"/>
                <w:b/>
                <w:szCs w:val="24"/>
              </w:rPr>
              <w:t>8 316</w:t>
            </w:r>
          </w:p>
        </w:tc>
      </w:tr>
    </w:tbl>
    <w:p w14:paraId="6E37E4D3" w14:textId="77777777" w:rsidR="00A8289C" w:rsidRPr="00290ADA" w:rsidRDefault="00A8289C" w:rsidP="00660252">
      <w:pPr>
        <w:ind w:firstLine="720"/>
        <w:jc w:val="both"/>
        <w:rPr>
          <w:rFonts w:eastAsia="Times New Roman"/>
          <w:sz w:val="28"/>
          <w:lang w:eastAsia="lv-LV"/>
        </w:rPr>
      </w:pPr>
    </w:p>
    <w:p w14:paraId="59AD5F09" w14:textId="30884BA1" w:rsidR="00B23BCE" w:rsidRPr="00290ADA" w:rsidRDefault="0024657A" w:rsidP="00660252">
      <w:pPr>
        <w:ind w:firstLine="720"/>
        <w:jc w:val="both"/>
        <w:rPr>
          <w:rFonts w:eastAsia="Times New Roman"/>
          <w:sz w:val="28"/>
          <w:lang w:eastAsia="lv-LV"/>
        </w:rPr>
      </w:pPr>
      <w:r w:rsidRPr="00290ADA">
        <w:rPr>
          <w:rFonts w:eastAsia="Times New Roman"/>
          <w:sz w:val="28"/>
          <w:lang w:eastAsia="lv-LV"/>
        </w:rPr>
        <w:t>Darba grupas sēdēs nevalstisko organizāciju pārstāvji</w:t>
      </w:r>
      <w:r w:rsidR="001D0A3B" w:rsidRPr="00290ADA">
        <w:rPr>
          <w:rFonts w:eastAsia="Times New Roman"/>
          <w:sz w:val="28"/>
          <w:lang w:eastAsia="lv-LV"/>
        </w:rPr>
        <w:t>, kā arī Labklājības ministrijas pārstāvji</w:t>
      </w:r>
      <w:r w:rsidRPr="00290ADA">
        <w:rPr>
          <w:rFonts w:eastAsia="Times New Roman"/>
          <w:sz w:val="28"/>
          <w:lang w:eastAsia="lv-LV"/>
        </w:rPr>
        <w:t xml:space="preserve"> norādījuši uz nepieciešamību paredzēt, ka bērniem ar invaliditāti, kā arī bērniem bāreņiem un bez vecāku gādības palikušajiem bērniem nepieciešams nodrošināt vismaz pirmā identifikācijas līdzekļa (eID) izsniegšanu bez maksas.</w:t>
      </w:r>
      <w:r w:rsidR="001D0A3B" w:rsidRPr="00290ADA">
        <w:rPr>
          <w:rFonts w:eastAsia="Times New Roman"/>
          <w:sz w:val="28"/>
          <w:lang w:eastAsia="lv-LV"/>
        </w:rPr>
        <w:t xml:space="preserve"> </w:t>
      </w:r>
      <w:r w:rsidR="008F5197" w:rsidRPr="00290ADA">
        <w:rPr>
          <w:rFonts w:eastAsia="Times New Roman"/>
          <w:sz w:val="28"/>
          <w:lang w:eastAsia="lv-LV"/>
        </w:rPr>
        <w:t>4.t</w:t>
      </w:r>
      <w:r w:rsidR="001D0A3B" w:rsidRPr="00290ADA">
        <w:rPr>
          <w:rFonts w:eastAsia="Times New Roman"/>
          <w:sz w:val="28"/>
          <w:lang w:eastAsia="lv-LV"/>
        </w:rPr>
        <w:t xml:space="preserve">abulā </w:t>
      </w:r>
      <w:r w:rsidR="007C6C2E" w:rsidRPr="00290ADA">
        <w:rPr>
          <w:rFonts w:eastAsia="Times New Roman"/>
          <w:sz w:val="28"/>
          <w:lang w:eastAsia="lv-LV"/>
        </w:rPr>
        <w:t xml:space="preserve">sniegta informācija par personu skaitu (Labklājības ministrijas prognozes), </w:t>
      </w:r>
      <w:r w:rsidR="00B8067B" w:rsidRPr="00290ADA">
        <w:rPr>
          <w:rFonts w:eastAsia="Times New Roman"/>
          <w:sz w:val="28"/>
          <w:lang w:eastAsia="lv-LV"/>
        </w:rPr>
        <w:t>kā ar</w:t>
      </w:r>
      <w:r w:rsidR="007C6C2E" w:rsidRPr="00290ADA">
        <w:rPr>
          <w:rFonts w:eastAsia="Times New Roman"/>
          <w:sz w:val="28"/>
          <w:lang w:eastAsia="lv-LV"/>
        </w:rPr>
        <w:t xml:space="preserve">ī </w:t>
      </w:r>
      <w:r w:rsidR="000E1E06" w:rsidRPr="00290ADA">
        <w:rPr>
          <w:rFonts w:eastAsia="Times New Roman"/>
          <w:sz w:val="28"/>
          <w:lang w:eastAsia="lv-LV"/>
        </w:rPr>
        <w:t>iespējamajiem valsts budžetā nesaņemtajiem līdzekļiem valsts nodevas veidā, ja tiek pieņemts lēmums attiecīgo pasažieru kategorijām paredzēt  atbrīvojumu no valsts nodevas par eID kartes izsniegšanu.</w:t>
      </w:r>
      <w:r w:rsidR="00B23BCE" w:rsidRPr="00290ADA">
        <w:rPr>
          <w:sz w:val="28"/>
        </w:rPr>
        <w:t xml:space="preserve"> </w:t>
      </w:r>
      <w:r w:rsidR="00660252" w:rsidRPr="00290ADA">
        <w:rPr>
          <w:sz w:val="28"/>
        </w:rPr>
        <w:t>L</w:t>
      </w:r>
      <w:r w:rsidR="00B23BCE" w:rsidRPr="00290ADA">
        <w:rPr>
          <w:sz w:val="28"/>
        </w:rPr>
        <w:t>ai paplašinātu to personu loku, kuriem pienāktos valsts nodevas atvieglojumi par personas apliecības (eID kartes) izsniegšanu, vienlaikus nodrošinot neitrālu ietekmi uz valsts budžetu, sagatavojot normatīvo aktu grozījumus attiecībā uz personas apliecības noteikšanu par obligātu personu apliecinošu dokumentu, nepieciešams paredzēt, ka izmaksas, kas saistās ar pakalpojumu sniegšanu sociāli mazaizsargāto personu grupām, tiek pilnībā vai daļēji segtas no papildu ieņēmumiem valsts budžetā, ko nodrošina paaugstinātas maksas pakalpojumi par personu apliecinoša dokumenta izsniegšanu paātrinātā kārtībā, kā arī administratīvajiem sodiem par pārkāpumiem attiecībā uz personu apliecinošu dokumentu lietošanu (nepieciešamības gadījumā pārskatot atbilstošās valsts nodevas un administratīvo sodu apmērus).”</w:t>
      </w:r>
    </w:p>
    <w:p w14:paraId="03354B80" w14:textId="77777777" w:rsidR="00A8289C" w:rsidRPr="00290ADA" w:rsidRDefault="00A8289C" w:rsidP="007C6C2E">
      <w:pPr>
        <w:ind w:firstLine="720"/>
        <w:jc w:val="right"/>
        <w:rPr>
          <w:rFonts w:eastAsia="Times New Roman"/>
          <w:szCs w:val="24"/>
          <w:lang w:eastAsia="lv-LV"/>
        </w:rPr>
      </w:pPr>
    </w:p>
    <w:p w14:paraId="7A4B0CB0" w14:textId="77777777" w:rsidR="00EE4286" w:rsidRPr="00290ADA" w:rsidRDefault="00EE4286" w:rsidP="007C6C2E">
      <w:pPr>
        <w:ind w:firstLine="720"/>
        <w:jc w:val="right"/>
        <w:rPr>
          <w:rFonts w:eastAsia="Times New Roman"/>
          <w:szCs w:val="24"/>
          <w:lang w:eastAsia="lv-LV"/>
        </w:rPr>
      </w:pPr>
    </w:p>
    <w:p w14:paraId="2C32B9F8" w14:textId="0F8CFD9D" w:rsidR="00EE4286" w:rsidRPr="00290ADA" w:rsidRDefault="00EE4286" w:rsidP="007C6C2E">
      <w:pPr>
        <w:ind w:firstLine="720"/>
        <w:jc w:val="right"/>
        <w:rPr>
          <w:rFonts w:eastAsia="Times New Roman"/>
          <w:szCs w:val="24"/>
          <w:lang w:eastAsia="lv-LV"/>
        </w:rPr>
      </w:pPr>
    </w:p>
    <w:p w14:paraId="2EEA24B6" w14:textId="77777777" w:rsidR="004F7079" w:rsidRPr="00290ADA" w:rsidRDefault="004F7079" w:rsidP="007C6C2E">
      <w:pPr>
        <w:ind w:firstLine="720"/>
        <w:jc w:val="right"/>
        <w:rPr>
          <w:rFonts w:eastAsia="Times New Roman"/>
          <w:szCs w:val="24"/>
          <w:lang w:eastAsia="lv-LV"/>
        </w:rPr>
      </w:pPr>
    </w:p>
    <w:p w14:paraId="311526A7" w14:textId="77777777" w:rsidR="00EE4286" w:rsidRPr="00290ADA" w:rsidRDefault="00EE4286" w:rsidP="007C6C2E">
      <w:pPr>
        <w:ind w:firstLine="720"/>
        <w:jc w:val="right"/>
        <w:rPr>
          <w:rFonts w:eastAsia="Times New Roman"/>
          <w:szCs w:val="24"/>
          <w:lang w:eastAsia="lv-LV"/>
        </w:rPr>
      </w:pPr>
    </w:p>
    <w:p w14:paraId="13789A0E" w14:textId="77777777" w:rsidR="00EE4286" w:rsidRPr="00290ADA" w:rsidRDefault="00EE4286" w:rsidP="007C6C2E">
      <w:pPr>
        <w:ind w:firstLine="720"/>
        <w:jc w:val="right"/>
        <w:rPr>
          <w:rFonts w:eastAsia="Times New Roman"/>
          <w:szCs w:val="24"/>
          <w:lang w:eastAsia="lv-LV"/>
        </w:rPr>
      </w:pPr>
    </w:p>
    <w:p w14:paraId="1B63CB58" w14:textId="658CAF65" w:rsidR="007C6C2E" w:rsidRPr="00290ADA" w:rsidRDefault="00037940" w:rsidP="007C6C2E">
      <w:pPr>
        <w:ind w:firstLine="720"/>
        <w:jc w:val="right"/>
        <w:rPr>
          <w:rFonts w:eastAsia="Times New Roman"/>
          <w:szCs w:val="24"/>
          <w:lang w:eastAsia="lv-LV"/>
        </w:rPr>
      </w:pPr>
      <w:r w:rsidRPr="00290ADA">
        <w:rPr>
          <w:rFonts w:eastAsia="Times New Roman"/>
          <w:szCs w:val="24"/>
          <w:lang w:eastAsia="lv-LV"/>
        </w:rPr>
        <w:lastRenderedPageBreak/>
        <w:t>4.tabula</w:t>
      </w:r>
    </w:p>
    <w:p w14:paraId="2E9E143D" w14:textId="77777777" w:rsidR="00A8289C" w:rsidRPr="00290ADA" w:rsidRDefault="00A8289C" w:rsidP="007C6C2E">
      <w:pPr>
        <w:ind w:firstLine="720"/>
        <w:jc w:val="right"/>
        <w:rPr>
          <w:rFonts w:eastAsia="Times New Roman"/>
          <w:szCs w:val="24"/>
          <w:lang w:eastAsia="lv-LV"/>
        </w:rPr>
      </w:pPr>
    </w:p>
    <w:p w14:paraId="5E7CAFEE" w14:textId="45DE6C12" w:rsidR="007C6C2E" w:rsidRPr="00290ADA" w:rsidRDefault="007C6C2E" w:rsidP="007C6C2E">
      <w:pPr>
        <w:ind w:firstLine="720"/>
        <w:jc w:val="center"/>
        <w:rPr>
          <w:rFonts w:eastAsia="Times New Roman"/>
          <w:b/>
          <w:szCs w:val="24"/>
          <w:lang w:eastAsia="lv-LV"/>
        </w:rPr>
      </w:pPr>
      <w:r w:rsidRPr="00290ADA">
        <w:rPr>
          <w:rFonts w:eastAsia="Times New Roman"/>
          <w:b/>
          <w:szCs w:val="24"/>
          <w:lang w:eastAsia="lv-LV"/>
        </w:rPr>
        <w:t>Informācija par person</w:t>
      </w:r>
      <w:r w:rsidR="00693385" w:rsidRPr="00290ADA">
        <w:rPr>
          <w:rFonts w:eastAsia="Times New Roman"/>
          <w:b/>
          <w:szCs w:val="24"/>
          <w:lang w:eastAsia="lv-LV"/>
        </w:rPr>
        <w:t>ām</w:t>
      </w:r>
      <w:r w:rsidR="00C52BD7" w:rsidRPr="00290ADA">
        <w:rPr>
          <w:rFonts w:eastAsia="Times New Roman"/>
          <w:b/>
          <w:szCs w:val="24"/>
          <w:lang w:eastAsia="lv-LV"/>
        </w:rPr>
        <w:t>,</w:t>
      </w:r>
      <w:r w:rsidRPr="00290ADA">
        <w:rPr>
          <w:rFonts w:eastAsia="Times New Roman"/>
          <w:b/>
          <w:szCs w:val="24"/>
          <w:lang w:eastAsia="lv-LV"/>
        </w:rPr>
        <w:t xml:space="preserve"> kur</w:t>
      </w:r>
      <w:r w:rsidR="00693385" w:rsidRPr="00290ADA">
        <w:rPr>
          <w:rFonts w:eastAsia="Times New Roman"/>
          <w:b/>
          <w:szCs w:val="24"/>
          <w:lang w:eastAsia="lv-LV"/>
        </w:rPr>
        <w:t>as būtu jā</w:t>
      </w:r>
      <w:r w:rsidRPr="00290ADA">
        <w:rPr>
          <w:rFonts w:eastAsia="Times New Roman"/>
          <w:b/>
          <w:szCs w:val="24"/>
          <w:lang w:eastAsia="lv-LV"/>
        </w:rPr>
        <w:t>atbrīvo</w:t>
      </w:r>
      <w:r w:rsidR="00693385" w:rsidRPr="00290ADA">
        <w:rPr>
          <w:rFonts w:eastAsia="Times New Roman"/>
          <w:b/>
          <w:szCs w:val="24"/>
          <w:lang w:eastAsia="lv-LV"/>
        </w:rPr>
        <w:t xml:space="preserve"> </w:t>
      </w:r>
      <w:r w:rsidRPr="00290ADA">
        <w:rPr>
          <w:rFonts w:eastAsia="Times New Roman"/>
          <w:b/>
          <w:szCs w:val="24"/>
          <w:lang w:eastAsia="lv-LV"/>
        </w:rPr>
        <w:t>no valsts nodevas par eID kartes</w:t>
      </w:r>
      <w:r w:rsidR="00693385" w:rsidRPr="00290ADA">
        <w:rPr>
          <w:rFonts w:eastAsia="Times New Roman"/>
          <w:b/>
          <w:szCs w:val="24"/>
          <w:lang w:eastAsia="lv-LV"/>
        </w:rPr>
        <w:t xml:space="preserve"> izsniegšanu. </w:t>
      </w:r>
    </w:p>
    <w:tbl>
      <w:tblPr>
        <w:tblStyle w:val="TableGrid"/>
        <w:tblW w:w="0" w:type="auto"/>
        <w:tblLook w:val="04A0" w:firstRow="1" w:lastRow="0" w:firstColumn="1" w:lastColumn="0" w:noHBand="0" w:noVBand="1"/>
      </w:tblPr>
      <w:tblGrid>
        <w:gridCol w:w="2689"/>
        <w:gridCol w:w="2268"/>
        <w:gridCol w:w="2126"/>
        <w:gridCol w:w="2268"/>
      </w:tblGrid>
      <w:tr w:rsidR="007C6C2E" w:rsidRPr="00290ADA" w14:paraId="33AD2498" w14:textId="77777777" w:rsidTr="008E2FAD">
        <w:tc>
          <w:tcPr>
            <w:tcW w:w="2689" w:type="dxa"/>
          </w:tcPr>
          <w:p w14:paraId="002EB6B5" w14:textId="77777777" w:rsidR="007C6C2E" w:rsidRPr="00290ADA" w:rsidRDefault="007C6C2E" w:rsidP="007C6C2E">
            <w:pPr>
              <w:jc w:val="both"/>
              <w:rPr>
                <w:rFonts w:eastAsia="Times New Roman"/>
                <w:szCs w:val="24"/>
              </w:rPr>
            </w:pPr>
          </w:p>
        </w:tc>
        <w:tc>
          <w:tcPr>
            <w:tcW w:w="2268" w:type="dxa"/>
          </w:tcPr>
          <w:p w14:paraId="0FB393FC" w14:textId="77777777" w:rsidR="007C6C2E" w:rsidRPr="00290ADA" w:rsidRDefault="007C6C2E" w:rsidP="007C6C2E">
            <w:pPr>
              <w:jc w:val="center"/>
              <w:rPr>
                <w:rFonts w:eastAsia="Times New Roman"/>
                <w:szCs w:val="24"/>
              </w:rPr>
            </w:pPr>
            <w:r w:rsidRPr="00290ADA">
              <w:rPr>
                <w:rFonts w:eastAsia="Times New Roman"/>
                <w:szCs w:val="24"/>
              </w:rPr>
              <w:t>Plānotais skaits</w:t>
            </w:r>
          </w:p>
          <w:p w14:paraId="7740D88D" w14:textId="56C653D6" w:rsidR="007C6C2E" w:rsidRPr="00290ADA" w:rsidRDefault="007C6C2E" w:rsidP="005D5149">
            <w:pPr>
              <w:jc w:val="center"/>
              <w:rPr>
                <w:rFonts w:eastAsia="Times New Roman"/>
                <w:szCs w:val="24"/>
              </w:rPr>
            </w:pPr>
            <w:r w:rsidRPr="00290ADA">
              <w:rPr>
                <w:rFonts w:eastAsia="Times New Roman"/>
                <w:szCs w:val="24"/>
              </w:rPr>
              <w:t xml:space="preserve">2017.gadā/ </w:t>
            </w:r>
            <w:r w:rsidR="00ED3440" w:rsidRPr="00290ADA">
              <w:rPr>
                <w:rFonts w:eastAsia="Times New Roman"/>
                <w:szCs w:val="24"/>
              </w:rPr>
              <w:t>valsts nodevas apmērs</w:t>
            </w:r>
            <w:r w:rsidRPr="00290ADA">
              <w:rPr>
                <w:rFonts w:eastAsia="Times New Roman"/>
                <w:szCs w:val="24"/>
              </w:rPr>
              <w:t xml:space="preserve">  </w:t>
            </w:r>
          </w:p>
        </w:tc>
        <w:tc>
          <w:tcPr>
            <w:tcW w:w="2126" w:type="dxa"/>
          </w:tcPr>
          <w:p w14:paraId="0DC0874C" w14:textId="77777777" w:rsidR="007C6C2E" w:rsidRPr="00290ADA" w:rsidRDefault="007C6C2E" w:rsidP="007C6C2E">
            <w:pPr>
              <w:jc w:val="center"/>
              <w:rPr>
                <w:rFonts w:eastAsia="Times New Roman"/>
                <w:szCs w:val="24"/>
              </w:rPr>
            </w:pPr>
            <w:r w:rsidRPr="00290ADA">
              <w:rPr>
                <w:rFonts w:eastAsia="Times New Roman"/>
                <w:szCs w:val="24"/>
              </w:rPr>
              <w:t>Plānotais skaits</w:t>
            </w:r>
          </w:p>
          <w:p w14:paraId="2E131BA5" w14:textId="1E5E7F97" w:rsidR="007C6C2E" w:rsidRPr="00290ADA" w:rsidRDefault="007C6C2E" w:rsidP="005D5149">
            <w:pPr>
              <w:jc w:val="center"/>
              <w:rPr>
                <w:rFonts w:eastAsia="Times New Roman"/>
                <w:szCs w:val="24"/>
              </w:rPr>
            </w:pPr>
            <w:r w:rsidRPr="00290ADA">
              <w:rPr>
                <w:rFonts w:eastAsia="Times New Roman"/>
                <w:szCs w:val="24"/>
              </w:rPr>
              <w:t xml:space="preserve">2018.gadā/ </w:t>
            </w:r>
            <w:r w:rsidR="00ED3440" w:rsidRPr="00290ADA">
              <w:rPr>
                <w:rFonts w:eastAsia="Times New Roman"/>
                <w:szCs w:val="24"/>
              </w:rPr>
              <w:t>valsts nodevas apmērs</w:t>
            </w:r>
            <w:r w:rsidRPr="00290ADA">
              <w:rPr>
                <w:rFonts w:eastAsia="Times New Roman"/>
                <w:szCs w:val="24"/>
              </w:rPr>
              <w:t xml:space="preserve"> </w:t>
            </w:r>
          </w:p>
        </w:tc>
        <w:tc>
          <w:tcPr>
            <w:tcW w:w="2268" w:type="dxa"/>
          </w:tcPr>
          <w:p w14:paraId="2E1842CA" w14:textId="77777777" w:rsidR="007C6C2E" w:rsidRPr="00290ADA" w:rsidRDefault="007C6C2E" w:rsidP="007C6C2E">
            <w:pPr>
              <w:jc w:val="center"/>
              <w:rPr>
                <w:rFonts w:eastAsia="Times New Roman"/>
                <w:szCs w:val="24"/>
              </w:rPr>
            </w:pPr>
            <w:r w:rsidRPr="00290ADA">
              <w:rPr>
                <w:rFonts w:eastAsia="Times New Roman"/>
                <w:szCs w:val="24"/>
              </w:rPr>
              <w:t>Plānotais skaits</w:t>
            </w:r>
          </w:p>
          <w:p w14:paraId="73C6FB8C" w14:textId="2A51808D" w:rsidR="007C6C2E" w:rsidRPr="00290ADA" w:rsidRDefault="007C6C2E" w:rsidP="005D5149">
            <w:pPr>
              <w:jc w:val="center"/>
              <w:rPr>
                <w:rFonts w:eastAsia="Times New Roman"/>
                <w:szCs w:val="24"/>
              </w:rPr>
            </w:pPr>
            <w:r w:rsidRPr="00290ADA">
              <w:rPr>
                <w:rFonts w:eastAsia="Times New Roman"/>
                <w:szCs w:val="24"/>
              </w:rPr>
              <w:t>2019.gadā/</w:t>
            </w:r>
            <w:r w:rsidR="00ED3440" w:rsidRPr="00290ADA">
              <w:rPr>
                <w:rFonts w:eastAsia="Times New Roman"/>
                <w:szCs w:val="24"/>
              </w:rPr>
              <w:t>valsts nodevas apmērs</w:t>
            </w:r>
            <w:r w:rsidRPr="00290ADA">
              <w:rPr>
                <w:rFonts w:eastAsia="Times New Roman"/>
                <w:szCs w:val="24"/>
              </w:rPr>
              <w:t xml:space="preserve"> </w:t>
            </w:r>
          </w:p>
        </w:tc>
      </w:tr>
      <w:tr w:rsidR="007C6C2E" w:rsidRPr="00290ADA" w14:paraId="19264A14" w14:textId="77777777" w:rsidTr="008E2FAD">
        <w:tc>
          <w:tcPr>
            <w:tcW w:w="2689" w:type="dxa"/>
          </w:tcPr>
          <w:p w14:paraId="1461A314" w14:textId="42093C30" w:rsidR="007C6C2E" w:rsidRPr="00290ADA" w:rsidRDefault="007C6C2E" w:rsidP="000E1E06">
            <w:pPr>
              <w:rPr>
                <w:rFonts w:eastAsia="Times New Roman"/>
                <w:szCs w:val="24"/>
              </w:rPr>
            </w:pPr>
            <w:r w:rsidRPr="00290ADA">
              <w:rPr>
                <w:rFonts w:eastAsia="Times New Roman"/>
                <w:szCs w:val="24"/>
              </w:rPr>
              <w:t>Bērni bāreņi un bez vecāku gādības palikuši bērni</w:t>
            </w:r>
          </w:p>
        </w:tc>
        <w:tc>
          <w:tcPr>
            <w:tcW w:w="2268" w:type="dxa"/>
          </w:tcPr>
          <w:p w14:paraId="786582E4" w14:textId="3EB30487" w:rsidR="007C6C2E" w:rsidRPr="00290ADA" w:rsidRDefault="007C6C2E" w:rsidP="007C6C2E">
            <w:pPr>
              <w:jc w:val="center"/>
              <w:rPr>
                <w:rFonts w:eastAsia="Times New Roman"/>
                <w:szCs w:val="24"/>
              </w:rPr>
            </w:pPr>
            <w:r w:rsidRPr="00290ADA">
              <w:rPr>
                <w:rFonts w:eastAsia="Times New Roman"/>
                <w:szCs w:val="24"/>
              </w:rPr>
              <w:t>3000/</w:t>
            </w:r>
          </w:p>
          <w:p w14:paraId="695B4C3A" w14:textId="26F4FF76" w:rsidR="007C6C2E" w:rsidRPr="00290ADA" w:rsidRDefault="007C6C2E" w:rsidP="00037940">
            <w:pPr>
              <w:jc w:val="center"/>
              <w:rPr>
                <w:rFonts w:eastAsia="Times New Roman"/>
                <w:szCs w:val="24"/>
              </w:rPr>
            </w:pPr>
            <w:r w:rsidRPr="00290ADA">
              <w:rPr>
                <w:rFonts w:eastAsia="Times New Roman"/>
                <w:szCs w:val="24"/>
              </w:rPr>
              <w:t>42</w:t>
            </w:r>
            <w:r w:rsidR="00ED3440" w:rsidRPr="00290ADA">
              <w:rPr>
                <w:rFonts w:eastAsia="Times New Roman"/>
                <w:szCs w:val="24"/>
              </w:rPr>
              <w:t> </w:t>
            </w:r>
            <w:r w:rsidRPr="00290ADA">
              <w:rPr>
                <w:rFonts w:eastAsia="Times New Roman"/>
                <w:szCs w:val="24"/>
              </w:rPr>
              <w:t>690</w:t>
            </w:r>
            <w:r w:rsidR="00ED3440" w:rsidRPr="00290ADA">
              <w:rPr>
                <w:rFonts w:eastAsia="Times New Roman"/>
                <w:szCs w:val="24"/>
              </w:rPr>
              <w:t xml:space="preserve"> e</w:t>
            </w:r>
            <w:r w:rsidR="00037940" w:rsidRPr="00290ADA">
              <w:rPr>
                <w:rFonts w:eastAsia="Times New Roman"/>
                <w:szCs w:val="24"/>
              </w:rPr>
              <w:t>i</w:t>
            </w:r>
            <w:r w:rsidR="00ED3440" w:rsidRPr="00290ADA">
              <w:rPr>
                <w:rFonts w:eastAsia="Times New Roman"/>
                <w:szCs w:val="24"/>
              </w:rPr>
              <w:t>ro</w:t>
            </w:r>
          </w:p>
        </w:tc>
        <w:tc>
          <w:tcPr>
            <w:tcW w:w="2126" w:type="dxa"/>
          </w:tcPr>
          <w:p w14:paraId="6E884BEC" w14:textId="1DD36E00" w:rsidR="007C6C2E" w:rsidRPr="00290ADA" w:rsidRDefault="007C6C2E" w:rsidP="007C6C2E">
            <w:pPr>
              <w:jc w:val="center"/>
              <w:rPr>
                <w:rFonts w:eastAsia="Times New Roman"/>
                <w:szCs w:val="24"/>
              </w:rPr>
            </w:pPr>
            <w:r w:rsidRPr="00290ADA">
              <w:rPr>
                <w:rFonts w:eastAsia="Times New Roman"/>
                <w:szCs w:val="24"/>
              </w:rPr>
              <w:t>2800/</w:t>
            </w:r>
          </w:p>
          <w:p w14:paraId="7DD58A6D" w14:textId="1FF90D70" w:rsidR="007C6C2E" w:rsidRPr="00290ADA" w:rsidRDefault="007C6C2E" w:rsidP="00037940">
            <w:pPr>
              <w:jc w:val="center"/>
              <w:rPr>
                <w:rFonts w:eastAsia="Times New Roman"/>
                <w:szCs w:val="24"/>
              </w:rPr>
            </w:pPr>
            <w:r w:rsidRPr="00290ADA">
              <w:rPr>
                <w:rFonts w:eastAsia="Times New Roman"/>
                <w:szCs w:val="24"/>
              </w:rPr>
              <w:t>39</w:t>
            </w:r>
            <w:r w:rsidR="00ED3440" w:rsidRPr="00290ADA">
              <w:rPr>
                <w:rFonts w:eastAsia="Times New Roman"/>
                <w:szCs w:val="24"/>
              </w:rPr>
              <w:t> </w:t>
            </w:r>
            <w:r w:rsidRPr="00290ADA">
              <w:rPr>
                <w:rFonts w:eastAsia="Times New Roman"/>
                <w:szCs w:val="24"/>
              </w:rPr>
              <w:t>844</w:t>
            </w:r>
            <w:r w:rsidR="00ED3440" w:rsidRPr="00290ADA">
              <w:rPr>
                <w:rFonts w:eastAsia="Times New Roman"/>
                <w:szCs w:val="24"/>
              </w:rPr>
              <w:t xml:space="preserve"> e</w:t>
            </w:r>
            <w:r w:rsidR="00037940" w:rsidRPr="00290ADA">
              <w:rPr>
                <w:rFonts w:eastAsia="Times New Roman"/>
                <w:szCs w:val="24"/>
              </w:rPr>
              <w:t>i</w:t>
            </w:r>
            <w:r w:rsidR="00ED3440" w:rsidRPr="00290ADA">
              <w:rPr>
                <w:rFonts w:eastAsia="Times New Roman"/>
                <w:szCs w:val="24"/>
              </w:rPr>
              <w:t>ro</w:t>
            </w:r>
          </w:p>
        </w:tc>
        <w:tc>
          <w:tcPr>
            <w:tcW w:w="2268" w:type="dxa"/>
          </w:tcPr>
          <w:p w14:paraId="042C74CF" w14:textId="1D02F575" w:rsidR="007C6C2E" w:rsidRPr="00290ADA" w:rsidRDefault="007C6C2E" w:rsidP="007C6C2E">
            <w:pPr>
              <w:jc w:val="center"/>
              <w:rPr>
                <w:rFonts w:eastAsia="Times New Roman"/>
                <w:szCs w:val="24"/>
              </w:rPr>
            </w:pPr>
            <w:r w:rsidRPr="00290ADA">
              <w:rPr>
                <w:rFonts w:eastAsia="Times New Roman"/>
                <w:szCs w:val="24"/>
              </w:rPr>
              <w:t>2600/</w:t>
            </w:r>
          </w:p>
          <w:p w14:paraId="3889CA65" w14:textId="308544AD" w:rsidR="007C6C2E" w:rsidRPr="00290ADA" w:rsidRDefault="007C6C2E" w:rsidP="00037940">
            <w:pPr>
              <w:jc w:val="center"/>
              <w:rPr>
                <w:rFonts w:eastAsia="Times New Roman"/>
                <w:szCs w:val="24"/>
              </w:rPr>
            </w:pPr>
            <w:r w:rsidRPr="00290ADA">
              <w:rPr>
                <w:rFonts w:eastAsia="Times New Roman"/>
                <w:szCs w:val="24"/>
              </w:rPr>
              <w:t>36</w:t>
            </w:r>
            <w:r w:rsidR="00ED3440" w:rsidRPr="00290ADA">
              <w:rPr>
                <w:rFonts w:eastAsia="Times New Roman"/>
                <w:szCs w:val="24"/>
              </w:rPr>
              <w:t> </w:t>
            </w:r>
            <w:r w:rsidRPr="00290ADA">
              <w:rPr>
                <w:rFonts w:eastAsia="Times New Roman"/>
                <w:szCs w:val="24"/>
              </w:rPr>
              <w:t>998</w:t>
            </w:r>
            <w:r w:rsidR="00ED3440" w:rsidRPr="00290ADA">
              <w:rPr>
                <w:rFonts w:eastAsia="Times New Roman"/>
                <w:szCs w:val="24"/>
              </w:rPr>
              <w:t xml:space="preserve"> e</w:t>
            </w:r>
            <w:r w:rsidR="00037940" w:rsidRPr="00290ADA">
              <w:rPr>
                <w:rFonts w:eastAsia="Times New Roman"/>
                <w:szCs w:val="24"/>
              </w:rPr>
              <w:t>i</w:t>
            </w:r>
            <w:r w:rsidR="00ED3440" w:rsidRPr="00290ADA">
              <w:rPr>
                <w:rFonts w:eastAsia="Times New Roman"/>
                <w:szCs w:val="24"/>
              </w:rPr>
              <w:t>ro</w:t>
            </w:r>
          </w:p>
        </w:tc>
      </w:tr>
      <w:tr w:rsidR="007C6C2E" w:rsidRPr="00290ADA" w14:paraId="772E433F" w14:textId="77777777" w:rsidTr="008E2FAD">
        <w:tc>
          <w:tcPr>
            <w:tcW w:w="2689" w:type="dxa"/>
          </w:tcPr>
          <w:p w14:paraId="6CF49C62" w14:textId="5D79DBEE" w:rsidR="007C6C2E" w:rsidRPr="00290ADA" w:rsidRDefault="007C6C2E" w:rsidP="000E1E06">
            <w:pPr>
              <w:rPr>
                <w:rFonts w:eastAsia="Times New Roman"/>
                <w:szCs w:val="24"/>
              </w:rPr>
            </w:pPr>
            <w:r w:rsidRPr="00290ADA">
              <w:rPr>
                <w:rFonts w:eastAsia="Times New Roman"/>
                <w:szCs w:val="24"/>
              </w:rPr>
              <w:t>Bērni ar invaliditāti</w:t>
            </w:r>
          </w:p>
        </w:tc>
        <w:tc>
          <w:tcPr>
            <w:tcW w:w="2268" w:type="dxa"/>
          </w:tcPr>
          <w:p w14:paraId="43257F93" w14:textId="77777777" w:rsidR="007C6C2E" w:rsidRPr="00290ADA" w:rsidRDefault="007C6C2E" w:rsidP="007C6C2E">
            <w:pPr>
              <w:jc w:val="center"/>
              <w:rPr>
                <w:rFonts w:eastAsia="Times New Roman"/>
                <w:szCs w:val="24"/>
              </w:rPr>
            </w:pPr>
            <w:r w:rsidRPr="00290ADA">
              <w:rPr>
                <w:rFonts w:eastAsia="Times New Roman"/>
                <w:szCs w:val="24"/>
              </w:rPr>
              <w:t>8400</w:t>
            </w:r>
            <w:r w:rsidR="000E1E06" w:rsidRPr="00290ADA">
              <w:rPr>
                <w:rFonts w:eastAsia="Times New Roman"/>
                <w:szCs w:val="24"/>
              </w:rPr>
              <w:t>/</w:t>
            </w:r>
          </w:p>
          <w:p w14:paraId="137DCCE7" w14:textId="03A8632A" w:rsidR="000E1E06" w:rsidRPr="00290ADA" w:rsidRDefault="000E1E06" w:rsidP="007C6C2E">
            <w:pPr>
              <w:jc w:val="center"/>
              <w:rPr>
                <w:rFonts w:eastAsia="Times New Roman"/>
                <w:szCs w:val="24"/>
              </w:rPr>
            </w:pPr>
            <w:r w:rsidRPr="00290ADA">
              <w:rPr>
                <w:rFonts w:eastAsia="Times New Roman"/>
                <w:szCs w:val="24"/>
              </w:rPr>
              <w:t>119</w:t>
            </w:r>
            <w:r w:rsidR="00037940" w:rsidRPr="00290ADA">
              <w:rPr>
                <w:rFonts w:eastAsia="Times New Roman"/>
                <w:szCs w:val="24"/>
              </w:rPr>
              <w:t> </w:t>
            </w:r>
            <w:r w:rsidRPr="00290ADA">
              <w:rPr>
                <w:rFonts w:eastAsia="Times New Roman"/>
                <w:szCs w:val="24"/>
              </w:rPr>
              <w:t>532</w:t>
            </w:r>
            <w:r w:rsidR="00037940" w:rsidRPr="00290ADA">
              <w:rPr>
                <w:rFonts w:eastAsia="Times New Roman"/>
                <w:szCs w:val="24"/>
              </w:rPr>
              <w:t xml:space="preserve"> eiro</w:t>
            </w:r>
          </w:p>
        </w:tc>
        <w:tc>
          <w:tcPr>
            <w:tcW w:w="2126" w:type="dxa"/>
          </w:tcPr>
          <w:p w14:paraId="4B1F5E6C" w14:textId="77777777" w:rsidR="007C6C2E" w:rsidRPr="00290ADA" w:rsidRDefault="007C6C2E" w:rsidP="007C6C2E">
            <w:pPr>
              <w:jc w:val="center"/>
              <w:rPr>
                <w:rFonts w:eastAsia="Times New Roman"/>
                <w:szCs w:val="24"/>
              </w:rPr>
            </w:pPr>
            <w:r w:rsidRPr="00290ADA">
              <w:rPr>
                <w:rFonts w:eastAsia="Times New Roman"/>
                <w:szCs w:val="24"/>
              </w:rPr>
              <w:t>8500</w:t>
            </w:r>
            <w:r w:rsidR="000E1E06" w:rsidRPr="00290ADA">
              <w:rPr>
                <w:rFonts w:eastAsia="Times New Roman"/>
                <w:szCs w:val="24"/>
              </w:rPr>
              <w:t>/</w:t>
            </w:r>
          </w:p>
          <w:p w14:paraId="5C2A8811" w14:textId="6DF0EC37" w:rsidR="000E1E06" w:rsidRPr="00290ADA" w:rsidRDefault="000E1E06" w:rsidP="007C6C2E">
            <w:pPr>
              <w:jc w:val="center"/>
              <w:rPr>
                <w:rFonts w:eastAsia="Times New Roman"/>
                <w:szCs w:val="24"/>
              </w:rPr>
            </w:pPr>
            <w:r w:rsidRPr="00290ADA">
              <w:rPr>
                <w:rFonts w:eastAsia="Times New Roman"/>
                <w:szCs w:val="24"/>
              </w:rPr>
              <w:t>120</w:t>
            </w:r>
            <w:r w:rsidR="00037940" w:rsidRPr="00290ADA">
              <w:rPr>
                <w:rFonts w:eastAsia="Times New Roman"/>
                <w:szCs w:val="24"/>
              </w:rPr>
              <w:t> </w:t>
            </w:r>
            <w:r w:rsidRPr="00290ADA">
              <w:rPr>
                <w:rFonts w:eastAsia="Times New Roman"/>
                <w:szCs w:val="24"/>
              </w:rPr>
              <w:t>955</w:t>
            </w:r>
            <w:r w:rsidR="00037940" w:rsidRPr="00290ADA">
              <w:rPr>
                <w:rFonts w:eastAsia="Times New Roman"/>
                <w:szCs w:val="24"/>
              </w:rPr>
              <w:t>eiro</w:t>
            </w:r>
          </w:p>
        </w:tc>
        <w:tc>
          <w:tcPr>
            <w:tcW w:w="2268" w:type="dxa"/>
          </w:tcPr>
          <w:p w14:paraId="08D94A83" w14:textId="77777777" w:rsidR="007C6C2E" w:rsidRPr="00290ADA" w:rsidRDefault="007C6C2E" w:rsidP="007C6C2E">
            <w:pPr>
              <w:jc w:val="center"/>
              <w:rPr>
                <w:rFonts w:eastAsia="Times New Roman"/>
                <w:szCs w:val="24"/>
              </w:rPr>
            </w:pPr>
            <w:r w:rsidRPr="00290ADA">
              <w:rPr>
                <w:rFonts w:eastAsia="Times New Roman"/>
                <w:szCs w:val="24"/>
              </w:rPr>
              <w:t>8600</w:t>
            </w:r>
            <w:r w:rsidR="000E1E06" w:rsidRPr="00290ADA">
              <w:rPr>
                <w:rFonts w:eastAsia="Times New Roman"/>
                <w:szCs w:val="24"/>
              </w:rPr>
              <w:t>/</w:t>
            </w:r>
          </w:p>
          <w:p w14:paraId="66B2DF52" w14:textId="4EA2EF64" w:rsidR="000E1E06" w:rsidRPr="00290ADA" w:rsidRDefault="000E1E06" w:rsidP="007C6C2E">
            <w:pPr>
              <w:jc w:val="center"/>
              <w:rPr>
                <w:rFonts w:eastAsia="Times New Roman"/>
                <w:szCs w:val="24"/>
              </w:rPr>
            </w:pPr>
            <w:r w:rsidRPr="00290ADA">
              <w:rPr>
                <w:rFonts w:eastAsia="Times New Roman"/>
                <w:szCs w:val="24"/>
              </w:rPr>
              <w:t>122</w:t>
            </w:r>
            <w:r w:rsidR="00037940" w:rsidRPr="00290ADA">
              <w:rPr>
                <w:rFonts w:eastAsia="Times New Roman"/>
                <w:szCs w:val="24"/>
              </w:rPr>
              <w:t> </w:t>
            </w:r>
            <w:r w:rsidRPr="00290ADA">
              <w:rPr>
                <w:rFonts w:eastAsia="Times New Roman"/>
                <w:szCs w:val="24"/>
              </w:rPr>
              <w:t>378</w:t>
            </w:r>
            <w:r w:rsidR="00037940" w:rsidRPr="00290ADA">
              <w:rPr>
                <w:rFonts w:eastAsia="Times New Roman"/>
                <w:szCs w:val="24"/>
              </w:rPr>
              <w:t xml:space="preserve"> eiro</w:t>
            </w:r>
          </w:p>
        </w:tc>
      </w:tr>
      <w:tr w:rsidR="007C6C2E" w:rsidRPr="00290ADA" w14:paraId="31E02CC1" w14:textId="77777777" w:rsidTr="008E2FAD">
        <w:tc>
          <w:tcPr>
            <w:tcW w:w="2689" w:type="dxa"/>
          </w:tcPr>
          <w:p w14:paraId="44D6CEC2" w14:textId="47CD414F" w:rsidR="007C6C2E" w:rsidRPr="00290ADA" w:rsidRDefault="000E1E06" w:rsidP="000E1E06">
            <w:pPr>
              <w:jc w:val="center"/>
              <w:rPr>
                <w:rFonts w:eastAsia="Times New Roman"/>
                <w:b/>
                <w:szCs w:val="24"/>
              </w:rPr>
            </w:pPr>
            <w:r w:rsidRPr="00290ADA">
              <w:rPr>
                <w:rFonts w:eastAsia="Times New Roman"/>
                <w:b/>
                <w:szCs w:val="24"/>
              </w:rPr>
              <w:t>Kopā personu skaits</w:t>
            </w:r>
          </w:p>
        </w:tc>
        <w:tc>
          <w:tcPr>
            <w:tcW w:w="2268" w:type="dxa"/>
          </w:tcPr>
          <w:p w14:paraId="06D47235" w14:textId="23E73AE8" w:rsidR="007C6C2E" w:rsidRPr="00290ADA" w:rsidRDefault="000E1E06" w:rsidP="000E1E06">
            <w:pPr>
              <w:jc w:val="center"/>
              <w:rPr>
                <w:rFonts w:eastAsia="Times New Roman"/>
                <w:b/>
                <w:szCs w:val="24"/>
              </w:rPr>
            </w:pPr>
            <w:r w:rsidRPr="00290ADA">
              <w:rPr>
                <w:rFonts w:eastAsia="Times New Roman"/>
                <w:b/>
                <w:szCs w:val="24"/>
              </w:rPr>
              <w:t>11 400</w:t>
            </w:r>
          </w:p>
        </w:tc>
        <w:tc>
          <w:tcPr>
            <w:tcW w:w="2126" w:type="dxa"/>
          </w:tcPr>
          <w:p w14:paraId="1F2DFE3F" w14:textId="78CB91D9" w:rsidR="007C6C2E" w:rsidRPr="00290ADA" w:rsidRDefault="000E1E06" w:rsidP="000E1E06">
            <w:pPr>
              <w:jc w:val="center"/>
              <w:rPr>
                <w:rFonts w:eastAsia="Times New Roman"/>
                <w:b/>
                <w:szCs w:val="24"/>
              </w:rPr>
            </w:pPr>
            <w:r w:rsidRPr="00290ADA">
              <w:rPr>
                <w:rFonts w:eastAsia="Times New Roman"/>
                <w:b/>
                <w:szCs w:val="24"/>
              </w:rPr>
              <w:t>11 300</w:t>
            </w:r>
          </w:p>
        </w:tc>
        <w:tc>
          <w:tcPr>
            <w:tcW w:w="2268" w:type="dxa"/>
          </w:tcPr>
          <w:p w14:paraId="427F8A0F" w14:textId="34A71B2F" w:rsidR="007C6C2E" w:rsidRPr="00290ADA" w:rsidRDefault="000E1E06" w:rsidP="000E1E06">
            <w:pPr>
              <w:jc w:val="center"/>
              <w:rPr>
                <w:rFonts w:eastAsia="Times New Roman"/>
                <w:b/>
                <w:szCs w:val="24"/>
              </w:rPr>
            </w:pPr>
            <w:r w:rsidRPr="00290ADA">
              <w:rPr>
                <w:rFonts w:eastAsia="Times New Roman"/>
                <w:b/>
                <w:szCs w:val="24"/>
              </w:rPr>
              <w:t>11 200</w:t>
            </w:r>
          </w:p>
        </w:tc>
      </w:tr>
      <w:tr w:rsidR="007C6C2E" w:rsidRPr="00290ADA" w14:paraId="6F6CBF83" w14:textId="77777777" w:rsidTr="008E2FAD">
        <w:tc>
          <w:tcPr>
            <w:tcW w:w="2689" w:type="dxa"/>
          </w:tcPr>
          <w:p w14:paraId="0021B0A6" w14:textId="3041687B" w:rsidR="007C6C2E" w:rsidRPr="00290ADA" w:rsidRDefault="000E1E06" w:rsidP="005D5149">
            <w:pPr>
              <w:jc w:val="center"/>
              <w:rPr>
                <w:rFonts w:eastAsia="Times New Roman"/>
                <w:b/>
                <w:szCs w:val="24"/>
              </w:rPr>
            </w:pPr>
            <w:r w:rsidRPr="00290ADA">
              <w:rPr>
                <w:rFonts w:eastAsia="Times New Roman"/>
                <w:b/>
                <w:szCs w:val="24"/>
              </w:rPr>
              <w:t>Kopā</w:t>
            </w:r>
            <w:r w:rsidR="00ED3440" w:rsidRPr="00290ADA">
              <w:rPr>
                <w:rFonts w:eastAsia="Times New Roman"/>
                <w:b/>
                <w:szCs w:val="24"/>
              </w:rPr>
              <w:t xml:space="preserve"> valsts nodevas apmērs</w:t>
            </w:r>
            <w:r w:rsidRPr="00290ADA">
              <w:rPr>
                <w:rFonts w:eastAsia="Times New Roman"/>
                <w:b/>
                <w:szCs w:val="24"/>
              </w:rPr>
              <w:t xml:space="preserve"> </w:t>
            </w:r>
          </w:p>
        </w:tc>
        <w:tc>
          <w:tcPr>
            <w:tcW w:w="2268" w:type="dxa"/>
          </w:tcPr>
          <w:p w14:paraId="54096CB6" w14:textId="5BC6C171" w:rsidR="007C6C2E" w:rsidRPr="00290ADA" w:rsidRDefault="000E1E06" w:rsidP="00037940">
            <w:pPr>
              <w:jc w:val="center"/>
              <w:rPr>
                <w:rFonts w:eastAsia="Times New Roman"/>
                <w:b/>
                <w:szCs w:val="24"/>
              </w:rPr>
            </w:pPr>
            <w:r w:rsidRPr="00290ADA">
              <w:rPr>
                <w:rFonts w:eastAsia="Times New Roman"/>
                <w:b/>
                <w:szCs w:val="24"/>
              </w:rPr>
              <w:t>162</w:t>
            </w:r>
            <w:r w:rsidR="00ED3440" w:rsidRPr="00290ADA">
              <w:rPr>
                <w:rFonts w:eastAsia="Times New Roman"/>
                <w:b/>
                <w:szCs w:val="24"/>
              </w:rPr>
              <w:t> </w:t>
            </w:r>
            <w:r w:rsidRPr="00290ADA">
              <w:rPr>
                <w:rFonts w:eastAsia="Times New Roman"/>
                <w:b/>
                <w:szCs w:val="24"/>
              </w:rPr>
              <w:t>222</w:t>
            </w:r>
            <w:r w:rsidR="00ED3440" w:rsidRPr="00290ADA">
              <w:rPr>
                <w:rFonts w:eastAsia="Times New Roman"/>
                <w:b/>
                <w:szCs w:val="24"/>
              </w:rPr>
              <w:t xml:space="preserve"> e</w:t>
            </w:r>
            <w:r w:rsidR="00037940" w:rsidRPr="00290ADA">
              <w:rPr>
                <w:rFonts w:eastAsia="Times New Roman"/>
                <w:b/>
                <w:szCs w:val="24"/>
              </w:rPr>
              <w:t>i</w:t>
            </w:r>
            <w:r w:rsidR="00ED3440" w:rsidRPr="00290ADA">
              <w:rPr>
                <w:rFonts w:eastAsia="Times New Roman"/>
                <w:b/>
                <w:szCs w:val="24"/>
              </w:rPr>
              <w:t>ro</w:t>
            </w:r>
          </w:p>
        </w:tc>
        <w:tc>
          <w:tcPr>
            <w:tcW w:w="2126" w:type="dxa"/>
          </w:tcPr>
          <w:p w14:paraId="089C54EB" w14:textId="72F7FE63" w:rsidR="007C6C2E" w:rsidRPr="00290ADA" w:rsidRDefault="000E1E06" w:rsidP="00037940">
            <w:pPr>
              <w:jc w:val="center"/>
              <w:rPr>
                <w:rFonts w:eastAsia="Times New Roman"/>
                <w:b/>
                <w:szCs w:val="24"/>
              </w:rPr>
            </w:pPr>
            <w:r w:rsidRPr="00290ADA">
              <w:rPr>
                <w:rFonts w:eastAsia="Times New Roman"/>
                <w:b/>
                <w:szCs w:val="24"/>
              </w:rPr>
              <w:t>160</w:t>
            </w:r>
            <w:r w:rsidR="00ED3440" w:rsidRPr="00290ADA">
              <w:rPr>
                <w:rFonts w:eastAsia="Times New Roman"/>
                <w:b/>
                <w:szCs w:val="24"/>
              </w:rPr>
              <w:t> </w:t>
            </w:r>
            <w:r w:rsidRPr="00290ADA">
              <w:rPr>
                <w:rFonts w:eastAsia="Times New Roman"/>
                <w:b/>
                <w:szCs w:val="24"/>
              </w:rPr>
              <w:t>799</w:t>
            </w:r>
            <w:r w:rsidR="00ED3440" w:rsidRPr="00290ADA">
              <w:rPr>
                <w:rFonts w:eastAsia="Times New Roman"/>
                <w:b/>
                <w:szCs w:val="24"/>
              </w:rPr>
              <w:t xml:space="preserve"> e</w:t>
            </w:r>
            <w:r w:rsidR="00037940" w:rsidRPr="00290ADA">
              <w:rPr>
                <w:rFonts w:eastAsia="Times New Roman"/>
                <w:b/>
                <w:szCs w:val="24"/>
              </w:rPr>
              <w:t>i</w:t>
            </w:r>
            <w:r w:rsidR="00ED3440" w:rsidRPr="00290ADA">
              <w:rPr>
                <w:rFonts w:eastAsia="Times New Roman"/>
                <w:b/>
                <w:szCs w:val="24"/>
              </w:rPr>
              <w:t>ro</w:t>
            </w:r>
          </w:p>
        </w:tc>
        <w:tc>
          <w:tcPr>
            <w:tcW w:w="2268" w:type="dxa"/>
          </w:tcPr>
          <w:p w14:paraId="707263D4" w14:textId="7F176115" w:rsidR="007C6C2E" w:rsidRPr="00290ADA" w:rsidRDefault="000E1E06" w:rsidP="0065451D">
            <w:pPr>
              <w:jc w:val="center"/>
              <w:rPr>
                <w:rFonts w:eastAsia="Times New Roman"/>
                <w:b/>
                <w:szCs w:val="24"/>
              </w:rPr>
            </w:pPr>
            <w:r w:rsidRPr="00290ADA">
              <w:rPr>
                <w:rFonts w:eastAsia="Times New Roman"/>
                <w:b/>
                <w:szCs w:val="24"/>
              </w:rPr>
              <w:t>159</w:t>
            </w:r>
            <w:r w:rsidR="00ED3440" w:rsidRPr="00290ADA">
              <w:rPr>
                <w:rFonts w:eastAsia="Times New Roman"/>
                <w:b/>
                <w:szCs w:val="24"/>
              </w:rPr>
              <w:t> </w:t>
            </w:r>
            <w:r w:rsidRPr="00290ADA">
              <w:rPr>
                <w:rFonts w:eastAsia="Times New Roman"/>
                <w:b/>
                <w:szCs w:val="24"/>
              </w:rPr>
              <w:t>3</w:t>
            </w:r>
            <w:r w:rsidR="0065451D" w:rsidRPr="00290ADA">
              <w:rPr>
                <w:rFonts w:eastAsia="Times New Roman"/>
                <w:b/>
                <w:szCs w:val="24"/>
              </w:rPr>
              <w:t>7</w:t>
            </w:r>
            <w:r w:rsidRPr="00290ADA">
              <w:rPr>
                <w:rFonts w:eastAsia="Times New Roman"/>
                <w:b/>
                <w:szCs w:val="24"/>
              </w:rPr>
              <w:t>6</w:t>
            </w:r>
            <w:r w:rsidR="00ED3440" w:rsidRPr="00290ADA">
              <w:rPr>
                <w:rFonts w:eastAsia="Times New Roman"/>
                <w:b/>
                <w:szCs w:val="24"/>
              </w:rPr>
              <w:t xml:space="preserve"> e</w:t>
            </w:r>
            <w:r w:rsidR="00037940" w:rsidRPr="00290ADA">
              <w:rPr>
                <w:rFonts w:eastAsia="Times New Roman"/>
                <w:b/>
                <w:szCs w:val="24"/>
              </w:rPr>
              <w:t>i</w:t>
            </w:r>
            <w:r w:rsidR="00ED3440" w:rsidRPr="00290ADA">
              <w:rPr>
                <w:rFonts w:eastAsia="Times New Roman"/>
                <w:b/>
                <w:szCs w:val="24"/>
              </w:rPr>
              <w:t>ro</w:t>
            </w:r>
          </w:p>
        </w:tc>
      </w:tr>
    </w:tbl>
    <w:p w14:paraId="017B3E7C" w14:textId="77777777" w:rsidR="00A8289C" w:rsidRPr="00290ADA" w:rsidRDefault="00A8289C" w:rsidP="00DF710B">
      <w:pPr>
        <w:ind w:firstLine="720"/>
        <w:jc w:val="both"/>
        <w:rPr>
          <w:sz w:val="28"/>
        </w:rPr>
      </w:pPr>
    </w:p>
    <w:p w14:paraId="2105BB49" w14:textId="1167AD36" w:rsidR="00F11FEB" w:rsidRPr="00290ADA" w:rsidRDefault="00BF0F28" w:rsidP="00DF710B">
      <w:pPr>
        <w:ind w:firstLine="720"/>
        <w:jc w:val="both"/>
        <w:rPr>
          <w:sz w:val="28"/>
        </w:rPr>
      </w:pPr>
      <w:r w:rsidRPr="00290ADA">
        <w:rPr>
          <w:sz w:val="28"/>
        </w:rPr>
        <w:t xml:space="preserve">Saskaņā ar </w:t>
      </w:r>
      <w:r w:rsidR="00F11FEB" w:rsidRPr="00290ADA">
        <w:rPr>
          <w:sz w:val="28"/>
        </w:rPr>
        <w:t xml:space="preserve">PLMP </w:t>
      </w:r>
      <w:r w:rsidRPr="00290ADA">
        <w:rPr>
          <w:sz w:val="28"/>
        </w:rPr>
        <w:t xml:space="preserve">sniegto informāciju </w:t>
      </w:r>
      <w:r w:rsidR="00F11FEB" w:rsidRPr="00290ADA">
        <w:rPr>
          <w:sz w:val="28"/>
        </w:rPr>
        <w:t>par eID kartēm no 2012.gada 2.aprīļa 13 589 personām ar invaliditāti, 58 682 pensionāriem un 117 317 bērniem ir piemērots M</w:t>
      </w:r>
      <w:r w:rsidR="00230AB4" w:rsidRPr="00290ADA">
        <w:rPr>
          <w:sz w:val="28"/>
        </w:rPr>
        <w:t>K noteikumos N</w:t>
      </w:r>
      <w:r w:rsidR="00F11FEB" w:rsidRPr="00290ADA">
        <w:rPr>
          <w:sz w:val="28"/>
        </w:rPr>
        <w:t xml:space="preserve">r.133 </w:t>
      </w:r>
      <w:r w:rsidR="00230AB4" w:rsidRPr="00290ADA">
        <w:rPr>
          <w:sz w:val="28"/>
        </w:rPr>
        <w:t>paredzētais</w:t>
      </w:r>
      <w:r w:rsidR="00F11FEB" w:rsidRPr="00290ADA">
        <w:rPr>
          <w:sz w:val="28"/>
        </w:rPr>
        <w:t xml:space="preserve"> valsts nodevas atvieglojums. PMLP sniegtā informācija </w:t>
      </w:r>
      <w:r w:rsidR="00BE5B9D" w:rsidRPr="00290ADA">
        <w:rPr>
          <w:sz w:val="28"/>
        </w:rPr>
        <w:t>satur</w:t>
      </w:r>
      <w:r w:rsidRPr="00290ADA">
        <w:rPr>
          <w:sz w:val="28"/>
        </w:rPr>
        <w:t xml:space="preserve"> i</w:t>
      </w:r>
      <w:r w:rsidR="00F74283" w:rsidRPr="00290ADA">
        <w:rPr>
          <w:sz w:val="28"/>
        </w:rPr>
        <w:t>nformāciju</w:t>
      </w:r>
      <w:r w:rsidR="00F11FEB" w:rsidRPr="00290ADA">
        <w:rPr>
          <w:sz w:val="28"/>
        </w:rPr>
        <w:t xml:space="preserve"> par personu skaitu, </w:t>
      </w:r>
      <w:r w:rsidRPr="00290ADA">
        <w:rPr>
          <w:sz w:val="28"/>
        </w:rPr>
        <w:t xml:space="preserve">kuras </w:t>
      </w:r>
      <w:r w:rsidR="00F11FEB" w:rsidRPr="00290ADA">
        <w:rPr>
          <w:sz w:val="28"/>
        </w:rPr>
        <w:t>jau pašlaik izvēlējuš</w:t>
      </w:r>
      <w:r w:rsidR="00F74283" w:rsidRPr="00290ADA">
        <w:rPr>
          <w:sz w:val="28"/>
        </w:rPr>
        <w:t>ās</w:t>
      </w:r>
      <w:r w:rsidR="00F11FEB" w:rsidRPr="00290ADA">
        <w:rPr>
          <w:sz w:val="28"/>
        </w:rPr>
        <w:t xml:space="preserve"> izmantot eID karti</w:t>
      </w:r>
      <w:r w:rsidRPr="00290ADA">
        <w:rPr>
          <w:sz w:val="28"/>
        </w:rPr>
        <w:t xml:space="preserve">, un var secināt, ka </w:t>
      </w:r>
      <w:r w:rsidR="00230AB4" w:rsidRPr="00290ADA">
        <w:rPr>
          <w:sz w:val="28"/>
        </w:rPr>
        <w:t>apmēram 13% person</w:t>
      </w:r>
      <w:r w:rsidR="00BE5B9D" w:rsidRPr="00290ADA">
        <w:rPr>
          <w:sz w:val="28"/>
        </w:rPr>
        <w:t>as</w:t>
      </w:r>
      <w:r w:rsidR="00230AB4" w:rsidRPr="00290ADA">
        <w:rPr>
          <w:sz w:val="28"/>
        </w:rPr>
        <w:t xml:space="preserve"> ar invaliditāti bija izvēlējuš</w:t>
      </w:r>
      <w:r w:rsidR="00F74283" w:rsidRPr="00290ADA">
        <w:rPr>
          <w:sz w:val="28"/>
        </w:rPr>
        <w:t>ās</w:t>
      </w:r>
      <w:r w:rsidR="00230AB4" w:rsidRPr="00290ADA">
        <w:rPr>
          <w:sz w:val="28"/>
        </w:rPr>
        <w:t xml:space="preserve"> saņemt eID karti.</w:t>
      </w:r>
    </w:p>
    <w:p w14:paraId="73EE9324" w14:textId="3875C896" w:rsidR="000F6F50" w:rsidRPr="00290ADA" w:rsidRDefault="002E631A" w:rsidP="00B81175">
      <w:pPr>
        <w:ind w:firstLine="720"/>
        <w:jc w:val="both"/>
        <w:rPr>
          <w:sz w:val="28"/>
        </w:rPr>
      </w:pPr>
      <w:r w:rsidRPr="00290ADA">
        <w:rPr>
          <w:sz w:val="28"/>
        </w:rPr>
        <w:t>e</w:t>
      </w:r>
      <w:r w:rsidR="00230AB4" w:rsidRPr="00290ADA">
        <w:rPr>
          <w:sz w:val="28"/>
        </w:rPr>
        <w:t xml:space="preserve">ID karte tiek izsniegta uz </w:t>
      </w:r>
      <w:r w:rsidR="009A7D69" w:rsidRPr="00290ADA">
        <w:rPr>
          <w:sz w:val="28"/>
        </w:rPr>
        <w:t>5</w:t>
      </w:r>
      <w:r w:rsidR="00230AB4" w:rsidRPr="00290ADA">
        <w:rPr>
          <w:sz w:val="28"/>
        </w:rPr>
        <w:t xml:space="preserve"> gadiem.</w:t>
      </w:r>
      <w:r w:rsidRPr="00290ADA">
        <w:rPr>
          <w:sz w:val="28"/>
        </w:rPr>
        <w:t xml:space="preserve"> Bērniem </w:t>
      </w:r>
      <w:r w:rsidR="00B74024">
        <w:rPr>
          <w:sz w:val="28"/>
        </w:rPr>
        <w:t xml:space="preserve">līdz 5 gadu vecumam </w:t>
      </w:r>
      <w:r w:rsidRPr="00290ADA">
        <w:rPr>
          <w:sz w:val="28"/>
        </w:rPr>
        <w:t xml:space="preserve">izsniegto </w:t>
      </w:r>
      <w:r w:rsidR="000F6F50" w:rsidRPr="00290ADA">
        <w:rPr>
          <w:sz w:val="28"/>
        </w:rPr>
        <w:t>eID karšu derīguma termiņ</w:t>
      </w:r>
      <w:r w:rsidRPr="00290ADA">
        <w:rPr>
          <w:sz w:val="28"/>
        </w:rPr>
        <w:t>š</w:t>
      </w:r>
      <w:r w:rsidR="000F6F50" w:rsidRPr="00290ADA">
        <w:rPr>
          <w:sz w:val="28"/>
        </w:rPr>
        <w:t xml:space="preserve"> ir </w:t>
      </w:r>
      <w:r w:rsidR="0065451D" w:rsidRPr="00290ADA">
        <w:rPr>
          <w:sz w:val="28"/>
        </w:rPr>
        <w:t xml:space="preserve">2 </w:t>
      </w:r>
      <w:r w:rsidR="009A7D69" w:rsidRPr="00290ADA">
        <w:rPr>
          <w:sz w:val="28"/>
        </w:rPr>
        <w:t xml:space="preserve">līdz </w:t>
      </w:r>
      <w:r w:rsidR="0065451D" w:rsidRPr="00290ADA">
        <w:rPr>
          <w:sz w:val="28"/>
        </w:rPr>
        <w:t>5</w:t>
      </w:r>
      <w:r w:rsidR="009A7D69" w:rsidRPr="00290ADA">
        <w:rPr>
          <w:sz w:val="28"/>
        </w:rPr>
        <w:t xml:space="preserve"> gadi.</w:t>
      </w:r>
      <w:r w:rsidR="00230AB4" w:rsidRPr="00290ADA">
        <w:rPr>
          <w:sz w:val="28"/>
        </w:rPr>
        <w:t xml:space="preserve"> </w:t>
      </w:r>
    </w:p>
    <w:p w14:paraId="10271E1A" w14:textId="723FBE17" w:rsidR="002C6CAE" w:rsidRPr="00290ADA" w:rsidRDefault="005C0F47" w:rsidP="002C6CAE">
      <w:pPr>
        <w:ind w:firstLine="720"/>
        <w:jc w:val="both"/>
        <w:rPr>
          <w:sz w:val="28"/>
        </w:rPr>
      </w:pPr>
      <w:r w:rsidRPr="00290ADA">
        <w:rPr>
          <w:sz w:val="28"/>
        </w:rPr>
        <w:t>Pašlaik tiek izstrādāta jauna paplašināta eID kartes funkcionalitāte un izstrādāt</w:t>
      </w:r>
      <w:r w:rsidR="002E631A" w:rsidRPr="00290ADA">
        <w:rPr>
          <w:sz w:val="28"/>
        </w:rPr>
        <w:t>a jauna</w:t>
      </w:r>
      <w:r w:rsidRPr="00290ADA">
        <w:rPr>
          <w:sz w:val="28"/>
        </w:rPr>
        <w:t xml:space="preserve">  bezkontakta elektronisk</w:t>
      </w:r>
      <w:r w:rsidR="002E631A" w:rsidRPr="00290ADA">
        <w:rPr>
          <w:sz w:val="28"/>
        </w:rPr>
        <w:t>ā</w:t>
      </w:r>
      <w:r w:rsidRPr="00290ADA">
        <w:rPr>
          <w:sz w:val="28"/>
        </w:rPr>
        <w:t xml:space="preserve"> identifikācijas kart</w:t>
      </w:r>
      <w:r w:rsidR="002E631A" w:rsidRPr="00290ADA">
        <w:rPr>
          <w:sz w:val="28"/>
        </w:rPr>
        <w:t>e</w:t>
      </w:r>
      <w:r w:rsidRPr="00290ADA">
        <w:rPr>
          <w:sz w:val="28"/>
        </w:rPr>
        <w:t xml:space="preserve"> (eID)</w:t>
      </w:r>
      <w:r w:rsidR="00C95549" w:rsidRPr="00290ADA">
        <w:rPr>
          <w:bCs/>
          <w:sz w:val="28"/>
        </w:rPr>
        <w:t>, kur</w:t>
      </w:r>
      <w:r w:rsidR="00831CC6" w:rsidRPr="00290ADA">
        <w:rPr>
          <w:bCs/>
          <w:sz w:val="28"/>
        </w:rPr>
        <w:t>u</w:t>
      </w:r>
      <w:r w:rsidR="00C95549" w:rsidRPr="00290ADA">
        <w:rPr>
          <w:bCs/>
          <w:sz w:val="28"/>
        </w:rPr>
        <w:t xml:space="preserve"> </w:t>
      </w:r>
      <w:r w:rsidR="00C95549" w:rsidRPr="00290ADA">
        <w:rPr>
          <w:sz w:val="28"/>
        </w:rPr>
        <w:t xml:space="preserve"> paredzēts izsniegt uz 10 gadiem.</w:t>
      </w:r>
      <w:r w:rsidRPr="00290ADA">
        <w:rPr>
          <w:sz w:val="28"/>
        </w:rPr>
        <w:t xml:space="preserve"> </w:t>
      </w:r>
      <w:r w:rsidR="00730830" w:rsidRPr="00290ADA">
        <w:rPr>
          <w:sz w:val="28"/>
        </w:rPr>
        <w:t>N</w:t>
      </w:r>
      <w:r w:rsidR="00B81175" w:rsidRPr="00290ADA">
        <w:rPr>
          <w:sz w:val="28"/>
        </w:rPr>
        <w:t xml:space="preserve">av pieejama informācija par jaunā parauga eID karšu izmaksām, </w:t>
      </w:r>
      <w:r w:rsidR="00770152" w:rsidRPr="00290ADA">
        <w:rPr>
          <w:sz w:val="28"/>
        </w:rPr>
        <w:t>kas,</w:t>
      </w:r>
      <w:r w:rsidR="00B81175" w:rsidRPr="00290ADA">
        <w:rPr>
          <w:sz w:val="28"/>
        </w:rPr>
        <w:t xml:space="preserve"> iespējams</w:t>
      </w:r>
      <w:r w:rsidR="00CA312A" w:rsidRPr="00290ADA">
        <w:rPr>
          <w:sz w:val="28"/>
        </w:rPr>
        <w:t>,</w:t>
      </w:r>
      <w:r w:rsidR="00B81175" w:rsidRPr="00290ADA">
        <w:rPr>
          <w:sz w:val="28"/>
        </w:rPr>
        <w:t xml:space="preserve"> varētu ietekmēt valsts nodevas apmēru par karšu izsniegšanu. Mainoties </w:t>
      </w:r>
      <w:r w:rsidRPr="00290ADA">
        <w:rPr>
          <w:sz w:val="28"/>
        </w:rPr>
        <w:t xml:space="preserve">eID kartes tehniskajām prasībām </w:t>
      </w:r>
      <w:r w:rsidR="00B81175" w:rsidRPr="00290ADA">
        <w:rPr>
          <w:sz w:val="28"/>
        </w:rPr>
        <w:t>un kartes funkcijām</w:t>
      </w:r>
      <w:r w:rsidR="00BF0F28" w:rsidRPr="00290ADA">
        <w:rPr>
          <w:sz w:val="28"/>
        </w:rPr>
        <w:t>,</w:t>
      </w:r>
      <w:r w:rsidR="00B81175" w:rsidRPr="00290ADA">
        <w:rPr>
          <w:sz w:val="28"/>
        </w:rPr>
        <w:t xml:space="preserve"> būs nepieciešami grozījumi normatīvajos aktos. </w:t>
      </w:r>
      <w:r w:rsidR="00CA312A" w:rsidRPr="00290ADA">
        <w:rPr>
          <w:sz w:val="28"/>
        </w:rPr>
        <w:t xml:space="preserve">Piedāvātajā risinājumā </w:t>
      </w:r>
      <w:r w:rsidR="004F3EEF" w:rsidRPr="00290ADA">
        <w:rPr>
          <w:bCs/>
          <w:sz w:val="28"/>
        </w:rPr>
        <w:t>paredzētos pasākumus – eID kartes lietošanu identifikācijai braukšanas maksas atlaides saņemšanai sabiedriskajā transportā būs iespējams realizēt tikai ar jaunā parauga e-ID kartēm</w:t>
      </w:r>
      <w:r w:rsidR="0017145C" w:rsidRPr="00290ADA">
        <w:rPr>
          <w:bCs/>
          <w:sz w:val="28"/>
        </w:rPr>
        <w:t>.</w:t>
      </w:r>
    </w:p>
    <w:p w14:paraId="0A3E09D9" w14:textId="620A8D0D" w:rsidR="002C6CAE" w:rsidRPr="00290ADA" w:rsidRDefault="002C6CAE" w:rsidP="002C6CAE">
      <w:pPr>
        <w:ind w:firstLine="720"/>
        <w:jc w:val="both"/>
        <w:rPr>
          <w:sz w:val="28"/>
        </w:rPr>
      </w:pPr>
      <w:r w:rsidRPr="00290ADA">
        <w:rPr>
          <w:sz w:val="28"/>
        </w:rPr>
        <w:t>Lai nodrošinātu eID kartes sadarbspēju ar maksājumu karšu un specializēto sabiedriskā transporta apmaksas sistēmu elementiem – POS termināliem, validatoriem un/vai ar kases sistēmām saistītiem viedkaršu lasītājiem, kas paredzēti bezkontakta karšu nolasīšanai (turpmāk visi kopā – termināli)</w:t>
      </w:r>
      <w:r w:rsidR="00DC289A" w:rsidRPr="00290ADA">
        <w:rPr>
          <w:sz w:val="28"/>
        </w:rPr>
        <w:t>,</w:t>
      </w:r>
      <w:r w:rsidRPr="00290ADA">
        <w:rPr>
          <w:sz w:val="28"/>
        </w:rPr>
        <w:t xml:space="preserve"> nepieciešams noteikt, ka zema līmeņa komunikācijai (datu pārraidei) starp terminālu un eID karti jānotiek saskaņā ar </w:t>
      </w:r>
      <w:r w:rsidRPr="00290ADA">
        <w:rPr>
          <w:bCs/>
          <w:sz w:val="28"/>
        </w:rPr>
        <w:t>ISO/IEC 14443</w:t>
      </w:r>
      <w:r w:rsidRPr="00290ADA">
        <w:rPr>
          <w:sz w:val="28"/>
        </w:rPr>
        <w:t xml:space="preserve"> (bezkontakta lasītājam vēlams atbalstīt gan A, gan B tipa komunikāciju) standartu, kas ir </w:t>
      </w:r>
      <w:r w:rsidRPr="00290ADA">
        <w:rPr>
          <w:i/>
          <w:sz w:val="28"/>
        </w:rPr>
        <w:t>de facto</w:t>
      </w:r>
      <w:r w:rsidRPr="00290ADA">
        <w:rPr>
          <w:sz w:val="28"/>
        </w:rPr>
        <w:t xml:space="preserve"> standarts šāda veida komunikācijai.</w:t>
      </w:r>
      <w:r w:rsidR="0017145C" w:rsidRPr="00290ADA">
        <w:rPr>
          <w:sz w:val="28"/>
        </w:rPr>
        <w:t xml:space="preserve"> </w:t>
      </w:r>
    </w:p>
    <w:p w14:paraId="090C851B" w14:textId="2A36BDB5" w:rsidR="002C6CAE" w:rsidRPr="00290ADA" w:rsidRDefault="002C6CAE" w:rsidP="00584BBA">
      <w:pPr>
        <w:ind w:firstLine="720"/>
        <w:jc w:val="both"/>
        <w:rPr>
          <w:sz w:val="28"/>
        </w:rPr>
      </w:pPr>
      <w:r w:rsidRPr="00290ADA">
        <w:rPr>
          <w:sz w:val="28"/>
        </w:rPr>
        <w:t xml:space="preserve">Ņemot vērā, ka eID kartēs tradicionāli tiek integrēti elektroniskie komponenti ar kriptogrāfisko līdzprocesoru un citiem sarežģītiem datu apstrādes elementiem, kuru darbības nodrošināšanai nepieciešams relatīvi liels enerģijas daudzums, pastāv risks, ka atsevišķi terminālu tipi nav pielāgoti komunikācijai ar šādu karti, jo ir optimizēti vienkāršotiem elektroniskajiem komponentiem un saziņas protokoliem, </w:t>
      </w:r>
      <w:r w:rsidRPr="00290ADA">
        <w:rPr>
          <w:sz w:val="28"/>
        </w:rPr>
        <w:lastRenderedPageBreak/>
        <w:t>kam transakcijas izpildei nepieciešams mazāks enerģijas daudzums (un termināla radītajā elektromagnētiskajā laukā pavadītais laiks). Risku mazināšanai projekta ietvaros nepieciešama savlaicīga sistēmas elementu sadarbspējas testēšana.</w:t>
      </w:r>
      <w:r w:rsidR="0017145C" w:rsidRPr="00290ADA">
        <w:rPr>
          <w:sz w:val="28"/>
        </w:rPr>
        <w:t xml:space="preserve"> </w:t>
      </w:r>
    </w:p>
    <w:p w14:paraId="405B03EC" w14:textId="111883E0" w:rsidR="002C6CAE" w:rsidRPr="00290ADA" w:rsidRDefault="002C6CAE" w:rsidP="00584BBA">
      <w:pPr>
        <w:ind w:firstLine="720"/>
        <w:jc w:val="both"/>
        <w:rPr>
          <w:sz w:val="28"/>
        </w:rPr>
      </w:pPr>
      <w:r w:rsidRPr="00290ADA">
        <w:rPr>
          <w:sz w:val="28"/>
        </w:rPr>
        <w:t>Papildus vienotam zema līmeņa komunikācijas standartam, nepieciešams nodrošināt, ka lietotnes gan termināla, gan eID kartes pusē atbalsta vienotu augsta līmeņa komunikācijas protokolu, kas rezultējas vienveidīgā transakcijas iniciēšanā, izpildē un transakcijas iznākumā, kas izmantojams, piemēram, turpmākiem norēķiniem un/vai kontrolei. Secināms, kas šis mērķis nav sasniedzams bez pielāgojumiem vismaz vienā no elementiem (eID kartē vai terminālā), bet, visticamāk, izmaiņas skartu abus elementus. Uzdevumu sarežģī tas, ka augsta līmeņa komunikācijas protokoli un tos nodrošinošās lietotnes atšķiras gan eID karšu, gan maksājumu karšu, gan speciālo transporta karšu gadījumā (kam pielāgoti arī atbilstošo karšu apstrādei izmantojamie termināli), lai gan pamatā tiek izmantoti ISO/IEC 7816 standartā noteiktie komunikācijas principi un kriptogrāfiskie algoritmi. Atšķirīgas ir arī izmantojamo elektronisko komponentu, terminālu un to lietotņu sertifikācijas prasības, kā arī dažādi licencēšanas noteikumi. Ievērojot iepriekš minēto, izvēlētajam eID karšu un terminālu sadarbspējas risinājumam ir jābūt samērīgam no iespējamo ieguvumu un izmaksu viedokļa.</w:t>
      </w:r>
      <w:r w:rsidR="0017145C" w:rsidRPr="00290ADA">
        <w:rPr>
          <w:sz w:val="28"/>
        </w:rPr>
        <w:t xml:space="preserve"> </w:t>
      </w:r>
    </w:p>
    <w:p w14:paraId="7EB24787" w14:textId="77777777" w:rsidR="002C6CAE" w:rsidRPr="00290ADA" w:rsidRDefault="002C6CAE" w:rsidP="00584BBA">
      <w:pPr>
        <w:ind w:firstLine="720"/>
        <w:jc w:val="both"/>
        <w:rPr>
          <w:sz w:val="28"/>
        </w:rPr>
      </w:pPr>
      <w:r w:rsidRPr="00290ADA">
        <w:rPr>
          <w:sz w:val="28"/>
        </w:rPr>
        <w:t>Iekšlietu ministrijas informatīvajā ziņojumā “Par personas apliecības plašākas izmantošanas iespējām” cita starpā ir minēts, ka jaunā parauga eID kartes atbildīs šādām prasībām:</w:t>
      </w:r>
    </w:p>
    <w:p w14:paraId="186EFB3C" w14:textId="21E617A9" w:rsidR="002C6CAE" w:rsidRPr="00290ADA" w:rsidRDefault="002C6CAE" w:rsidP="004E017E">
      <w:pPr>
        <w:pStyle w:val="ListParagraph"/>
        <w:numPr>
          <w:ilvl w:val="0"/>
          <w:numId w:val="16"/>
        </w:numPr>
        <w:jc w:val="both"/>
        <w:rPr>
          <w:sz w:val="28"/>
        </w:rPr>
      </w:pPr>
      <w:r w:rsidRPr="00290ADA">
        <w:rPr>
          <w:bCs/>
          <w:sz w:val="28"/>
        </w:rPr>
        <w:t>Viena – augstas ietilpības un veiktspējas duālās saskarnes mikroshēma ar Java Card platformu līdzšinējo divu atsevišķo mikroshēmu vietā. Piekļuve mikroshēmā iekļautajiem datiem un piedāvātajām funkcijām šajā gadījumā būtu iespējama (konfigurējama), izmantojot gan bezkontakta, gan kontakta saskarni.</w:t>
      </w:r>
    </w:p>
    <w:p w14:paraId="74A8E391" w14:textId="77777777" w:rsidR="002C6CAE" w:rsidRPr="00290ADA" w:rsidRDefault="002C6CAE" w:rsidP="004E017E">
      <w:pPr>
        <w:pStyle w:val="ListParagraph"/>
        <w:numPr>
          <w:ilvl w:val="0"/>
          <w:numId w:val="16"/>
        </w:numPr>
        <w:jc w:val="both"/>
        <w:rPr>
          <w:sz w:val="28"/>
        </w:rPr>
      </w:pPr>
      <w:r w:rsidRPr="00290ADA">
        <w:rPr>
          <w:bCs/>
          <w:sz w:val="28"/>
        </w:rPr>
        <w:t>Iespēja papildināt eID kartes funkcijas tās dzīves cikla laikā (pēc izsniegšanas), nodrošinot iespēju eID kartes mikroshēmā uzstādīt un personalizēt papildu sīklietotnes noteiktu funkciju realizācijai.</w:t>
      </w:r>
    </w:p>
    <w:p w14:paraId="0E2F296A" w14:textId="13267295" w:rsidR="002C6CAE" w:rsidRPr="00290ADA" w:rsidRDefault="002C6CAE" w:rsidP="00584BBA">
      <w:pPr>
        <w:ind w:firstLine="720"/>
        <w:jc w:val="both"/>
        <w:rPr>
          <w:sz w:val="28"/>
        </w:rPr>
      </w:pPr>
      <w:r w:rsidRPr="00290ADA">
        <w:rPr>
          <w:sz w:val="28"/>
        </w:rPr>
        <w:t>eID karšu un terminālu sadarbspējas nodrošināšanai vēlams pieturēties jau pie definētajiem principiem, kā arī turpināt uzturēt un attīstīt tos elementus, kas atbalsta eID karšu pēc-personalizācijas pārvaldību, tajā skaitā, papildu Java Card lietotņu drošu un ērtu uzstādīšanu uz eID kartes elektroniskā komponenta, jo sākotnējā izpēte liecina, ka eID kartes pamatfunkciju lietotņu (eMRTD lietotne un eID lietotne) integrācija ar termināliem varētu nebūt optimālākais problēmas risinājuma variants. Veidojot eID karti kā atvērtu un standartizētu platformu, tiktu veicināta eID kartes plašāka izmantošana un ērtāka integrācija dažādos pakalpojumos, tajā skaitā, attiecībā uz sabiedriskā transporta norēķinu sistēmām un termināliem. Šāds modelis ļautu eID karti pielāgot jau eksistējošiem risinājumiem (piemēram, EMV standartiem POS terminālos un Calypso tehnoloģijai Rīgas sabiedriskajā transportā), unificējot to ietvaros veikto transakciju apstrādi un ļaujot risinājumu turētājiem izvēlēties optimālākās integrācijas metodes un klientu apkalpošanas principus.</w:t>
      </w:r>
    </w:p>
    <w:p w14:paraId="15E76403" w14:textId="6D37601F" w:rsidR="000006F3" w:rsidRPr="00290ADA" w:rsidRDefault="0085249B" w:rsidP="000006F3">
      <w:pPr>
        <w:ind w:firstLine="720"/>
        <w:jc w:val="both"/>
        <w:rPr>
          <w:rFonts w:eastAsia="Times New Roman"/>
          <w:sz w:val="28"/>
        </w:rPr>
      </w:pPr>
      <w:r w:rsidRPr="00290ADA">
        <w:rPr>
          <w:rFonts w:eastAsia="Times New Roman"/>
          <w:sz w:val="28"/>
        </w:rPr>
        <w:lastRenderedPageBreak/>
        <w:t>2016.gada 8.novembrī Ministru kabinetā ir atbalstīts Vides aizsardzības un reģionālās attīstības</w:t>
      </w:r>
      <w:r w:rsidR="0005387E" w:rsidRPr="00290ADA">
        <w:rPr>
          <w:rFonts w:eastAsia="Times New Roman"/>
          <w:sz w:val="28"/>
        </w:rPr>
        <w:t xml:space="preserve"> ministrijas</w:t>
      </w:r>
      <w:r w:rsidRPr="00290ADA">
        <w:rPr>
          <w:rFonts w:eastAsia="Times New Roman"/>
          <w:sz w:val="28"/>
        </w:rPr>
        <w:t xml:space="preserve"> sagatavotais Informatīvais ziņojums “</w:t>
      </w:r>
      <w:r w:rsidRPr="00290ADA">
        <w:rPr>
          <w:sz w:val="28"/>
        </w:rPr>
        <w:t>Par</w:t>
      </w:r>
      <w:r w:rsidRPr="00290ADA">
        <w:rPr>
          <w:rFonts w:eastAsia="Times New Roman"/>
          <w:sz w:val="28"/>
          <w:lang w:eastAsia="lv-LV"/>
        </w:rPr>
        <w:t xml:space="preserve"> iespējamiem finansēšanas risinājumiem</w:t>
      </w:r>
      <w:r w:rsidRPr="00290ADA">
        <w:rPr>
          <w:sz w:val="28"/>
        </w:rPr>
        <w:t xml:space="preserve"> </w:t>
      </w:r>
      <w:r w:rsidRPr="00290ADA">
        <w:rPr>
          <w:rFonts w:eastAsia="Times New Roman"/>
          <w:sz w:val="28"/>
          <w:lang w:eastAsia="lv-LV"/>
        </w:rPr>
        <w:t xml:space="preserve">sertifikācijas pakalpojumu </w:t>
      </w:r>
      <w:r w:rsidRPr="00290ADA">
        <w:rPr>
          <w:sz w:val="28"/>
        </w:rPr>
        <w:t>nodrošināšanai personu apliecībās (eID) un to</w:t>
      </w:r>
      <w:r w:rsidRPr="00290ADA">
        <w:rPr>
          <w:rFonts w:eastAsia="Times New Roman"/>
          <w:sz w:val="28"/>
        </w:rPr>
        <w:t xml:space="preserve"> kā vienotu un prioritāru līdzekli personas elektroniskās identitātes nodrošināšanai”</w:t>
      </w:r>
      <w:r w:rsidR="00DA2212" w:rsidRPr="00290ADA">
        <w:rPr>
          <w:rFonts w:eastAsia="Times New Roman"/>
          <w:sz w:val="28"/>
        </w:rPr>
        <w:t xml:space="preserve"> un</w:t>
      </w:r>
      <w:r w:rsidRPr="00290ADA">
        <w:rPr>
          <w:rFonts w:eastAsia="Times New Roman"/>
          <w:sz w:val="28"/>
        </w:rPr>
        <w:t xml:space="preserve"> </w:t>
      </w:r>
      <w:r w:rsidR="00DA2212" w:rsidRPr="00290ADA">
        <w:rPr>
          <w:rFonts w:eastAsia="Times New Roman"/>
          <w:sz w:val="28"/>
        </w:rPr>
        <w:t>atbalstīts informatīvajā ziņojumā ietvert</w:t>
      </w:r>
      <w:r w:rsidR="0005387E" w:rsidRPr="00290ADA">
        <w:rPr>
          <w:rFonts w:eastAsia="Times New Roman"/>
          <w:sz w:val="28"/>
        </w:rPr>
        <w:t>ais</w:t>
      </w:r>
      <w:r w:rsidR="00DA2212" w:rsidRPr="00290ADA">
        <w:rPr>
          <w:rFonts w:eastAsia="Times New Roman"/>
          <w:sz w:val="28"/>
        </w:rPr>
        <w:t xml:space="preserve"> princip</w:t>
      </w:r>
      <w:r w:rsidR="0005387E" w:rsidRPr="00290ADA">
        <w:rPr>
          <w:rFonts w:eastAsia="Times New Roman"/>
          <w:sz w:val="28"/>
        </w:rPr>
        <w:t>s</w:t>
      </w:r>
      <w:r w:rsidR="00DA2212" w:rsidRPr="00290ADA">
        <w:rPr>
          <w:rFonts w:eastAsia="Times New Roman"/>
          <w:sz w:val="28"/>
        </w:rPr>
        <w:t>, kas paredz noteikt person</w:t>
      </w:r>
      <w:r w:rsidR="0005387E" w:rsidRPr="00290ADA">
        <w:rPr>
          <w:rFonts w:eastAsia="Times New Roman"/>
          <w:sz w:val="28"/>
        </w:rPr>
        <w:t>as</w:t>
      </w:r>
      <w:r w:rsidR="00DA2212" w:rsidRPr="00290ADA">
        <w:rPr>
          <w:rFonts w:eastAsia="Times New Roman"/>
          <w:sz w:val="28"/>
        </w:rPr>
        <w:t xml:space="preserve"> apliecību (eID karti) ar tajā iekļautiem aktivizētiem elektroniskā paraksta un autentifikācijas sertifikātiem</w:t>
      </w:r>
      <w:r w:rsidR="00DA2212" w:rsidRPr="00290ADA">
        <w:rPr>
          <w:sz w:val="28"/>
        </w:rPr>
        <w:t xml:space="preserve"> </w:t>
      </w:r>
      <w:r w:rsidR="00DA2212" w:rsidRPr="00290ADA">
        <w:rPr>
          <w:rFonts w:eastAsia="Times New Roman"/>
          <w:sz w:val="28"/>
        </w:rPr>
        <w:t>un neierobežotu, bezmaksas parakstīšanās un autentifikācijas reižu skaitu, par obligātu personu apliecinošu dokumentu visiem iedzīvotājiem</w:t>
      </w:r>
      <w:r w:rsidR="0005387E" w:rsidRPr="00290ADA">
        <w:rPr>
          <w:rFonts w:eastAsia="Times New Roman"/>
          <w:sz w:val="28"/>
        </w:rPr>
        <w:t>,</w:t>
      </w:r>
      <w:r w:rsidR="000006F3" w:rsidRPr="00290ADA">
        <w:rPr>
          <w:rFonts w:eastAsia="Times New Roman"/>
          <w:sz w:val="28"/>
        </w:rPr>
        <w:t xml:space="preserve"> paredzot pārejas periodu no </w:t>
      </w:r>
      <w:r w:rsidR="000006F3" w:rsidRPr="00290ADA">
        <w:rPr>
          <w:sz w:val="28"/>
        </w:rPr>
        <w:t>2019.gada līdz 2022.gadam</w:t>
      </w:r>
      <w:r w:rsidR="000006F3" w:rsidRPr="00290ADA">
        <w:rPr>
          <w:rFonts w:eastAsia="Times New Roman"/>
          <w:sz w:val="28"/>
        </w:rPr>
        <w:t xml:space="preserve">. </w:t>
      </w:r>
    </w:p>
    <w:p w14:paraId="6333A6A2" w14:textId="03EB468D" w:rsidR="000F7D87" w:rsidRPr="00290ADA" w:rsidRDefault="000006F3" w:rsidP="000006F3">
      <w:pPr>
        <w:shd w:val="clear" w:color="auto" w:fill="FFFFFF"/>
        <w:ind w:firstLine="720"/>
        <w:jc w:val="both"/>
        <w:rPr>
          <w:rFonts w:eastAsia="Times New Roman"/>
          <w:sz w:val="28"/>
        </w:rPr>
      </w:pPr>
      <w:r w:rsidRPr="00290ADA">
        <w:rPr>
          <w:rFonts w:eastAsia="Times New Roman"/>
          <w:sz w:val="28"/>
        </w:rPr>
        <w:t>I</w:t>
      </w:r>
      <w:r w:rsidR="000F7D87" w:rsidRPr="00290ADA">
        <w:rPr>
          <w:rFonts w:eastAsia="Times New Roman"/>
          <w:sz w:val="28"/>
        </w:rPr>
        <w:t>nfo</w:t>
      </w:r>
      <w:r w:rsidR="00DA2212" w:rsidRPr="00290ADA">
        <w:rPr>
          <w:rFonts w:eastAsia="Times New Roman"/>
          <w:sz w:val="28"/>
        </w:rPr>
        <w:t>r</w:t>
      </w:r>
      <w:r w:rsidR="000F7D87" w:rsidRPr="00290ADA">
        <w:rPr>
          <w:rFonts w:eastAsia="Times New Roman"/>
          <w:sz w:val="28"/>
        </w:rPr>
        <w:t>matīvajā ziņojumā ir uzsvērts, ka viena no Eiropas Savienības un Latvijas prioritātēm ir digitālā vienotā tirgus izveide un administratīvā sloga mazināšana uzņēmējiem un iedzīvotājiem.</w:t>
      </w:r>
      <w:r w:rsidR="000F7D87" w:rsidRPr="00290ADA">
        <w:rPr>
          <w:sz w:val="28"/>
        </w:rPr>
        <w:t xml:space="preserve"> </w:t>
      </w:r>
      <w:r w:rsidR="000F7D87" w:rsidRPr="00290ADA">
        <w:rPr>
          <w:rFonts w:eastAsia="Times New Roman"/>
          <w:sz w:val="28"/>
        </w:rPr>
        <w:t xml:space="preserve">Lai atvieglotu un veicinātu personu saziņu ar valsts un pašvaldību institūcijām, kā arī uzlabotu valsts un pašvaldību pakalpojumu pieejamību, šobrīd personām ir pieejami vairāk nekā 450 elektroniskie pakalpojumi, liela daļa no kuriem pieejami Valsts pārvaldes pakalpojumu portālā </w:t>
      </w:r>
      <w:hyperlink r:id="rId23" w:history="1">
        <w:r w:rsidR="000F7D87" w:rsidRPr="00290ADA">
          <w:rPr>
            <w:rStyle w:val="Hyperlink"/>
            <w:sz w:val="28"/>
            <w:u w:val="none"/>
          </w:rPr>
          <w:t>www.latvija.lv</w:t>
        </w:r>
      </w:hyperlink>
      <w:r w:rsidR="000F7D87" w:rsidRPr="00290ADA">
        <w:rPr>
          <w:rFonts w:eastAsia="Times New Roman"/>
          <w:sz w:val="28"/>
        </w:rPr>
        <w:t xml:space="preserve"> (turpmāk – portāls </w:t>
      </w:r>
      <w:hyperlink r:id="rId24" w:history="1">
        <w:r w:rsidR="000F7D87" w:rsidRPr="00290ADA">
          <w:rPr>
            <w:rStyle w:val="Hyperlink"/>
            <w:sz w:val="28"/>
            <w:u w:val="none"/>
          </w:rPr>
          <w:t>www.latvija.lv</w:t>
        </w:r>
      </w:hyperlink>
      <w:r w:rsidR="000F7D87" w:rsidRPr="00290ADA">
        <w:rPr>
          <w:rFonts w:eastAsia="Times New Roman"/>
          <w:sz w:val="28"/>
        </w:rPr>
        <w:t>). Personām ir tiesības izmantot elektroniskos dokumentus saziņai ar visām valsts un pašvaldību institūcijām, kā arī tiesām un sabiedrisko pakalpojumu sniedzējiem.</w:t>
      </w:r>
      <w:r w:rsidR="000F7D87" w:rsidRPr="00290ADA">
        <w:rPr>
          <w:sz w:val="28"/>
        </w:rPr>
        <w:t xml:space="preserve"> Aizvien plašāka publisko pakalpojumu ģeogrāfiskā pieejamība tiek nodrošināta elektroniski, konsultējot klātienē valsts un pašvaldību vienotajos klientu apkalpošanas centros par e-pakalpojumu izmantošanas iespējām. Līdz ar to, lai veicinātu, efektivizētu, modernizētu un attīstītu publiskos elektroniskos pakalpojumus, elektronisko dokumentu apriti starp personām un institūcijām, droša elektroniskā identifikācija un drošs elektroniskais paraksts ir neatņemams elektroniskās pārvaldes elements. </w:t>
      </w:r>
    </w:p>
    <w:p w14:paraId="7A1FD56E" w14:textId="7CEDB527" w:rsidR="0085249B" w:rsidRPr="00290ADA" w:rsidRDefault="0005387E" w:rsidP="00DA2212">
      <w:pPr>
        <w:ind w:firstLine="720"/>
        <w:jc w:val="both"/>
        <w:rPr>
          <w:rFonts w:eastAsia="Times New Roman"/>
          <w:sz w:val="28"/>
        </w:rPr>
      </w:pPr>
      <w:r w:rsidRPr="00290ADA">
        <w:rPr>
          <w:sz w:val="28"/>
        </w:rPr>
        <w:t>Vienlaikus</w:t>
      </w:r>
      <w:r w:rsidR="000F7D87" w:rsidRPr="00290ADA">
        <w:rPr>
          <w:sz w:val="28"/>
        </w:rPr>
        <w:t xml:space="preserve"> kā no</w:t>
      </w:r>
      <w:r w:rsidR="00DA2212" w:rsidRPr="00290ADA">
        <w:rPr>
          <w:sz w:val="28"/>
        </w:rPr>
        <w:t>zī</w:t>
      </w:r>
      <w:r w:rsidR="000F7D87" w:rsidRPr="00290ADA">
        <w:rPr>
          <w:sz w:val="28"/>
        </w:rPr>
        <w:t xml:space="preserve">mīgs aspekts ir </w:t>
      </w:r>
      <w:r w:rsidR="000006F3" w:rsidRPr="00290ADA">
        <w:rPr>
          <w:sz w:val="28"/>
        </w:rPr>
        <w:t xml:space="preserve">uzsvērta </w:t>
      </w:r>
      <w:r w:rsidR="000F7D87" w:rsidRPr="00290ADA">
        <w:rPr>
          <w:sz w:val="28"/>
        </w:rPr>
        <w:t xml:space="preserve"> </w:t>
      </w:r>
      <w:r w:rsidR="00DA2212" w:rsidRPr="00290ADA">
        <w:rPr>
          <w:sz w:val="28"/>
        </w:rPr>
        <w:t xml:space="preserve">eID </w:t>
      </w:r>
      <w:r w:rsidR="000F7D87" w:rsidRPr="00290ADA">
        <w:rPr>
          <w:sz w:val="28"/>
        </w:rPr>
        <w:t xml:space="preserve">kartes priekšrocība </w:t>
      </w:r>
      <w:r w:rsidR="0085249B" w:rsidRPr="00290ADA">
        <w:rPr>
          <w:rFonts w:eastAsia="Times New Roman"/>
          <w:sz w:val="28"/>
        </w:rPr>
        <w:t>“garantēt</w:t>
      </w:r>
      <w:r w:rsidR="000F7D87" w:rsidRPr="00290ADA">
        <w:rPr>
          <w:rFonts w:eastAsia="Times New Roman"/>
          <w:sz w:val="28"/>
        </w:rPr>
        <w:t>i</w:t>
      </w:r>
      <w:r w:rsidR="0085249B" w:rsidRPr="00290ADA">
        <w:rPr>
          <w:rFonts w:eastAsia="Times New Roman"/>
          <w:sz w:val="28"/>
        </w:rPr>
        <w:t>” piekļ</w:t>
      </w:r>
      <w:r w:rsidR="000F7D87" w:rsidRPr="00290ADA">
        <w:rPr>
          <w:rFonts w:eastAsia="Times New Roman"/>
          <w:sz w:val="28"/>
        </w:rPr>
        <w:t xml:space="preserve">ūt </w:t>
      </w:r>
      <w:r w:rsidR="0085249B" w:rsidRPr="00290ADA">
        <w:rPr>
          <w:rFonts w:eastAsia="Times New Roman"/>
          <w:sz w:val="28"/>
        </w:rPr>
        <w:t>valsts elektroniskajiem pakalpojumiem, personām ir pieejams vispārpieejams identifikācijas līdzeklis, kas tehniski un organizatoriski atbilst augstākajām drošības prasībām, netiek ierobežotas iespējas personai izmantot tai noteiktās tiesības elektroniskā vidē, valsts nodrošina tiesisko noteiktību un paļāvību personām izmantot eID karti kā identifikācijas līdzekli jebkura publiskās pārvaldes elektroniskā pakalpojuma saņemšanai</w:t>
      </w:r>
      <w:r w:rsidR="00823034" w:rsidRPr="00290ADA">
        <w:rPr>
          <w:rFonts w:eastAsia="Times New Roman"/>
          <w:sz w:val="28"/>
        </w:rPr>
        <w:t>.</w:t>
      </w:r>
    </w:p>
    <w:p w14:paraId="6E4D72E0" w14:textId="4A22DD44" w:rsidR="00240E9E" w:rsidRPr="00290ADA" w:rsidRDefault="000F7D87" w:rsidP="000566FE">
      <w:pPr>
        <w:jc w:val="both"/>
        <w:rPr>
          <w:sz w:val="28"/>
        </w:rPr>
      </w:pPr>
      <w:r w:rsidRPr="00290ADA">
        <w:rPr>
          <w:sz w:val="28"/>
        </w:rPr>
        <w:t xml:space="preserve">Realizējot projektu “E-identitātes un e-paraksta risinājumu attīstība”, plānots, ka </w:t>
      </w:r>
      <w:r w:rsidRPr="00290ADA">
        <w:rPr>
          <w:sz w:val="28"/>
          <w:shd w:val="clear" w:color="auto" w:fill="FFFFFF"/>
        </w:rPr>
        <w:t>tiks nodrošinātas visas elektroniskās vides priekšrocības, lai valsts un citu ES dalībvalstu radītie pakalpojumi kļūst pieejami ar eID kartēm</w:t>
      </w:r>
      <w:r w:rsidRPr="00290ADA">
        <w:rPr>
          <w:sz w:val="28"/>
        </w:rPr>
        <w:t xml:space="preserve">. E-identitātes un e-paraksta risinājumu attīstība padarītu iespējamus un pieejamus privātpersonām e-pakalpojumus, tostarp, e-veselības, e-adreses, </w:t>
      </w:r>
      <w:r w:rsidRPr="00290ADA">
        <w:rPr>
          <w:b/>
          <w:sz w:val="28"/>
        </w:rPr>
        <w:t>sabiedriskā transporta</w:t>
      </w:r>
      <w:r w:rsidRPr="00290ADA">
        <w:rPr>
          <w:sz w:val="28"/>
        </w:rPr>
        <w:t>, bezskaidras naudas norēķinu sistēma u. c. pakalpojumus, kuros e-identitāte ir līdzeklis publiskā pakalpojuma saņemšanai.</w:t>
      </w:r>
      <w:r w:rsidR="00DA2212" w:rsidRPr="00290ADA">
        <w:rPr>
          <w:sz w:val="28"/>
        </w:rPr>
        <w:t xml:space="preserve"> Info</w:t>
      </w:r>
      <w:r w:rsidR="007151D1" w:rsidRPr="00290ADA">
        <w:rPr>
          <w:sz w:val="28"/>
        </w:rPr>
        <w:t>r</w:t>
      </w:r>
      <w:r w:rsidR="00DA2212" w:rsidRPr="00290ADA">
        <w:rPr>
          <w:sz w:val="28"/>
        </w:rPr>
        <w:t>matīvajā ziņojumā paredzēts, ka s</w:t>
      </w:r>
      <w:r w:rsidRPr="00290ADA">
        <w:rPr>
          <w:sz w:val="28"/>
        </w:rPr>
        <w:t>ākot ar 201</w:t>
      </w:r>
      <w:r w:rsidR="00B74024">
        <w:rPr>
          <w:sz w:val="28"/>
        </w:rPr>
        <w:t>9</w:t>
      </w:r>
      <w:r w:rsidRPr="00290ADA">
        <w:rPr>
          <w:sz w:val="28"/>
        </w:rPr>
        <w:t xml:space="preserve">. gadu, </w:t>
      </w:r>
      <w:r w:rsidR="00DA2212" w:rsidRPr="00290ADA">
        <w:rPr>
          <w:sz w:val="28"/>
        </w:rPr>
        <w:t xml:space="preserve">tiks </w:t>
      </w:r>
      <w:r w:rsidRPr="00290ADA">
        <w:rPr>
          <w:sz w:val="28"/>
        </w:rPr>
        <w:t>izsniegt</w:t>
      </w:r>
      <w:r w:rsidR="00DA2212" w:rsidRPr="00290ADA">
        <w:rPr>
          <w:sz w:val="28"/>
        </w:rPr>
        <w:t>as</w:t>
      </w:r>
      <w:r w:rsidRPr="00290ADA">
        <w:rPr>
          <w:sz w:val="28"/>
        </w:rPr>
        <w:t xml:space="preserve"> jauna parauga eID kartes, kas būs derīgas 10 gadus. </w:t>
      </w:r>
      <w:r w:rsidR="00240E9E" w:rsidRPr="00290ADA">
        <w:rPr>
          <w:sz w:val="28"/>
        </w:rPr>
        <w:t xml:space="preserve"> Minēto projektu “E-identitātes un e-paraksta risinājumu attīstība” plānots īstenot 2014.–2020. gada plānošanas perioda darbības programmas “Izaugsme un nodarbinātība” 2.2.1. </w:t>
      </w:r>
      <w:r w:rsidR="00240E9E" w:rsidRPr="00290ADA">
        <w:rPr>
          <w:sz w:val="28"/>
        </w:rPr>
        <w:lastRenderedPageBreak/>
        <w:t>specifiskā atbalsta mērķa “Nodrošināt publisko datu atkal izmantošanas pieaugumu un efektīvu publiskās pārvaldes un privātā sektora mijiedarbību”” ietvaros.</w:t>
      </w:r>
    </w:p>
    <w:p w14:paraId="7EAB3FE2" w14:textId="2CFDC68B" w:rsidR="00DA2212" w:rsidRPr="00290ADA" w:rsidRDefault="00DA2212" w:rsidP="00DA2212">
      <w:pPr>
        <w:ind w:firstLine="720"/>
        <w:jc w:val="both"/>
        <w:rPr>
          <w:b/>
          <w:sz w:val="28"/>
        </w:rPr>
      </w:pPr>
      <w:r w:rsidRPr="00290ADA">
        <w:rPr>
          <w:sz w:val="28"/>
        </w:rPr>
        <w:t xml:space="preserve">Vērtējot jautājumu par karšu izmaksu segšanu klientiem, jāņem vērā apstāklis, vai sistēma vienlaikus tiks izmantota pašvaldību atvieglojumu administrēšanas vajadzībām, kas var būtiski ietekmēt iespējamo izmaksu apmēru. </w:t>
      </w:r>
    </w:p>
    <w:p w14:paraId="0ABEC102" w14:textId="2EA567AF" w:rsidR="00DA2212" w:rsidRPr="00290ADA" w:rsidRDefault="00DA2212" w:rsidP="00B10756">
      <w:pPr>
        <w:pStyle w:val="ListParagraph"/>
        <w:ind w:left="0" w:firstLine="720"/>
        <w:contextualSpacing w:val="0"/>
        <w:jc w:val="both"/>
        <w:rPr>
          <w:sz w:val="28"/>
        </w:rPr>
      </w:pPr>
      <w:r w:rsidRPr="00290ADA">
        <w:rPr>
          <w:sz w:val="28"/>
        </w:rPr>
        <w:t>Būtiski, ka eID karšu kā alternatīvu risinājumu maksājumu</w:t>
      </w:r>
      <w:r w:rsidR="00B10756" w:rsidRPr="00290ADA">
        <w:rPr>
          <w:sz w:val="28"/>
        </w:rPr>
        <w:t xml:space="preserve"> kartēm atbalsta arī klientu, kuriem pienākas 100% atlaide par braucienu pārstāvošās organizācijas</w:t>
      </w:r>
      <w:r w:rsidR="00FD71DB" w:rsidRPr="00290ADA">
        <w:rPr>
          <w:sz w:val="28"/>
        </w:rPr>
        <w:t>, kuras piedalījās risinājuma izstrādē</w:t>
      </w:r>
      <w:r w:rsidR="00B10756" w:rsidRPr="00290ADA">
        <w:rPr>
          <w:sz w:val="28"/>
        </w:rPr>
        <w:t>.</w:t>
      </w:r>
      <w:r w:rsidRPr="00290ADA">
        <w:rPr>
          <w:sz w:val="28"/>
        </w:rPr>
        <w:t xml:space="preserve"> Turklāt personu ar I grupas invaliditāti pārstāvji un bērnu ar invaliditāti vecāki/aizbildņi ir uzsvēruši, ka norēķinu sistēmas izsniegtu maksājumu karti citām personām nodot ir aizliegts, bet sabiedriskajā transportā kopā ar šiem pasažieriem bieži vien ir pavadoņi, kuru braucienus arī apmaksā valsts. Tādējādi risinājums, ka attiecīgā pasažieru kategoriju un viņu pavadoņi, braucot sabiedriskajā transportā, var identificēties, izmantojot eID karti, nevis maksājumu karti, ir atbalstāms.</w:t>
      </w:r>
    </w:p>
    <w:p w14:paraId="2030F3CD" w14:textId="77777777" w:rsidR="002C3A50" w:rsidRPr="00290ADA" w:rsidRDefault="002C3A50" w:rsidP="00203780">
      <w:pPr>
        <w:ind w:firstLine="720"/>
        <w:jc w:val="both"/>
        <w:rPr>
          <w:b/>
          <w:sz w:val="28"/>
        </w:rPr>
      </w:pPr>
    </w:p>
    <w:p w14:paraId="69D685F6" w14:textId="18E119BD" w:rsidR="00F55325" w:rsidRPr="00290ADA" w:rsidRDefault="00F55325" w:rsidP="00203780">
      <w:pPr>
        <w:ind w:firstLine="720"/>
        <w:jc w:val="both"/>
        <w:rPr>
          <w:b/>
          <w:sz w:val="28"/>
        </w:rPr>
      </w:pPr>
      <w:r w:rsidRPr="00290ADA">
        <w:rPr>
          <w:b/>
          <w:sz w:val="28"/>
        </w:rPr>
        <w:t>Ne-banku kartes</w:t>
      </w:r>
      <w:r w:rsidR="00840937" w:rsidRPr="00290ADA">
        <w:rPr>
          <w:b/>
          <w:sz w:val="28"/>
        </w:rPr>
        <w:t xml:space="preserve"> </w:t>
      </w:r>
    </w:p>
    <w:p w14:paraId="609A2BC8" w14:textId="4FBE0324" w:rsidR="00300DBC" w:rsidRPr="00290ADA" w:rsidRDefault="00840937" w:rsidP="00584BBA">
      <w:pPr>
        <w:ind w:firstLine="720"/>
        <w:jc w:val="both"/>
        <w:rPr>
          <w:sz w:val="28"/>
        </w:rPr>
      </w:pPr>
      <w:r w:rsidRPr="00290ADA">
        <w:rPr>
          <w:sz w:val="28"/>
        </w:rPr>
        <w:t>Ne-banku sektora ie</w:t>
      </w:r>
      <w:r w:rsidR="007A3FBB" w:rsidRPr="00290ADA">
        <w:rPr>
          <w:sz w:val="28"/>
        </w:rPr>
        <w:t>stādes izsniegta</w:t>
      </w:r>
      <w:r w:rsidRPr="00290ADA">
        <w:rPr>
          <w:sz w:val="28"/>
        </w:rPr>
        <w:t>s</w:t>
      </w:r>
      <w:r w:rsidR="007A3FBB" w:rsidRPr="00290ADA">
        <w:rPr>
          <w:sz w:val="28"/>
        </w:rPr>
        <w:t xml:space="preserve"> identifikācijas karte</w:t>
      </w:r>
      <w:r w:rsidRPr="00290ADA">
        <w:rPr>
          <w:sz w:val="28"/>
        </w:rPr>
        <w:t>s</w:t>
      </w:r>
      <w:r w:rsidR="007A3FBB" w:rsidRPr="00290ADA">
        <w:rPr>
          <w:sz w:val="28"/>
        </w:rPr>
        <w:t xml:space="preserve"> </w:t>
      </w:r>
      <w:r w:rsidRPr="00290ADA">
        <w:rPr>
          <w:sz w:val="28"/>
        </w:rPr>
        <w:t>ir integrējamas sistēmā</w:t>
      </w:r>
      <w:r w:rsidR="007A3FBB" w:rsidRPr="00290ADA">
        <w:rPr>
          <w:sz w:val="28"/>
        </w:rPr>
        <w:t xml:space="preserve">, </w:t>
      </w:r>
      <w:r w:rsidRPr="00290ADA">
        <w:rPr>
          <w:sz w:val="28"/>
        </w:rPr>
        <w:t xml:space="preserve">ja tās </w:t>
      </w:r>
      <w:r w:rsidR="007A3FBB" w:rsidRPr="00290ADA">
        <w:rPr>
          <w:sz w:val="28"/>
        </w:rPr>
        <w:t>satur informāciju par personas identifikāciju</w:t>
      </w:r>
      <w:r w:rsidRPr="00290ADA">
        <w:rPr>
          <w:sz w:val="28"/>
        </w:rPr>
        <w:t xml:space="preserve">, </w:t>
      </w:r>
      <w:r w:rsidR="007A3FBB" w:rsidRPr="00290ADA">
        <w:rPr>
          <w:sz w:val="28"/>
        </w:rPr>
        <w:t>atbilst noteiktiem standartiem un var nodrošināt brauciena uzskaiti vai arī nodrošināt bezskaidras naudas maksājumu</w:t>
      </w:r>
      <w:r w:rsidRPr="00290ADA">
        <w:rPr>
          <w:sz w:val="28"/>
        </w:rPr>
        <w:t xml:space="preserve">. </w:t>
      </w:r>
      <w:r w:rsidR="006967D7" w:rsidRPr="00290ADA">
        <w:rPr>
          <w:sz w:val="28"/>
        </w:rPr>
        <w:t>Ministru kabineta noteikumos</w:t>
      </w:r>
      <w:r w:rsidR="00094FC9" w:rsidRPr="00290ADA">
        <w:rPr>
          <w:sz w:val="28"/>
        </w:rPr>
        <w:t xml:space="preserve"> paredzēts noteikt prasības ne-banku kartes izdevējiestādei, kā arī šo karšu standartus. Konceptuāli tiek plānots sistēmas ietvaros </w:t>
      </w:r>
      <w:r w:rsidR="005F1527" w:rsidRPr="00290ADA">
        <w:rPr>
          <w:sz w:val="28"/>
        </w:rPr>
        <w:t xml:space="preserve">izmantot </w:t>
      </w:r>
      <w:r w:rsidR="00094FC9" w:rsidRPr="00290ADA">
        <w:rPr>
          <w:sz w:val="28"/>
        </w:rPr>
        <w:t>kartes, kuras izdod EMV sertificēts ne</w:t>
      </w:r>
      <w:r w:rsidR="006E1AB0" w:rsidRPr="00290ADA">
        <w:rPr>
          <w:sz w:val="28"/>
        </w:rPr>
        <w:t>-</w:t>
      </w:r>
      <w:r w:rsidR="00094FC9" w:rsidRPr="00290ADA">
        <w:rPr>
          <w:sz w:val="28"/>
        </w:rPr>
        <w:t>banku izdevējs</w:t>
      </w:r>
      <w:r w:rsidR="005F1527" w:rsidRPr="00290ADA">
        <w:rPr>
          <w:sz w:val="28"/>
        </w:rPr>
        <w:t>, bet i</w:t>
      </w:r>
      <w:r w:rsidR="007151D1" w:rsidRPr="00290ADA">
        <w:rPr>
          <w:sz w:val="28"/>
        </w:rPr>
        <w:t xml:space="preserve">r panākta vienošanās, ka </w:t>
      </w:r>
      <w:r w:rsidR="00300DBC" w:rsidRPr="00290ADA">
        <w:rPr>
          <w:sz w:val="28"/>
        </w:rPr>
        <w:t>sist</w:t>
      </w:r>
      <w:r w:rsidR="007151D1" w:rsidRPr="00290ADA">
        <w:rPr>
          <w:sz w:val="28"/>
        </w:rPr>
        <w:t xml:space="preserve">ēmas ietvaros tiks saglabāta iespēja izmantot </w:t>
      </w:r>
      <w:r w:rsidR="005F1527" w:rsidRPr="00290ADA">
        <w:rPr>
          <w:sz w:val="28"/>
        </w:rPr>
        <w:t xml:space="preserve">arī </w:t>
      </w:r>
      <w:r w:rsidR="007151D1" w:rsidRPr="00290ADA">
        <w:rPr>
          <w:sz w:val="28"/>
        </w:rPr>
        <w:t>pašlaik republikas nozīmes pilsētās ieviesto sabiedriskā transporta atvieglojumu administrēšanai ieviestās elektroniskās kartes plānotās sistēmas ietvaros.</w:t>
      </w:r>
      <w:r w:rsidR="00854DF8" w:rsidRPr="00290ADA">
        <w:rPr>
          <w:sz w:val="28"/>
        </w:rPr>
        <w:t xml:space="preserve"> Kā </w:t>
      </w:r>
      <w:r w:rsidR="007151D1" w:rsidRPr="00290ADA">
        <w:rPr>
          <w:sz w:val="28"/>
        </w:rPr>
        <w:t>ne-banku iest</w:t>
      </w:r>
      <w:r w:rsidR="00094FC9" w:rsidRPr="00290ADA">
        <w:rPr>
          <w:sz w:val="28"/>
        </w:rPr>
        <w:t>ādes izsniegtas kartes piemēr</w:t>
      </w:r>
      <w:r w:rsidR="00854DF8" w:rsidRPr="00290ADA">
        <w:rPr>
          <w:sz w:val="28"/>
        </w:rPr>
        <w:t>s</w:t>
      </w:r>
      <w:r w:rsidR="007151D1" w:rsidRPr="00290ADA">
        <w:rPr>
          <w:sz w:val="28"/>
        </w:rPr>
        <w:t xml:space="preserve"> minams Rīgas pilsētas </w:t>
      </w:r>
      <w:r w:rsidR="00833EE7" w:rsidRPr="00290ADA">
        <w:rPr>
          <w:sz w:val="28"/>
        </w:rPr>
        <w:t xml:space="preserve">personalizētais </w:t>
      </w:r>
      <w:r w:rsidR="00094FC9" w:rsidRPr="00290ADA">
        <w:rPr>
          <w:sz w:val="28"/>
        </w:rPr>
        <w:t xml:space="preserve">e-talons. </w:t>
      </w:r>
    </w:p>
    <w:p w14:paraId="2283C4F3" w14:textId="51840509" w:rsidR="002A788A" w:rsidRPr="00290ADA" w:rsidRDefault="002A788A" w:rsidP="00DA2212">
      <w:pPr>
        <w:jc w:val="both"/>
        <w:rPr>
          <w:sz w:val="28"/>
        </w:rPr>
      </w:pPr>
      <w:r w:rsidRPr="00290ADA">
        <w:rPr>
          <w:sz w:val="28"/>
        </w:rPr>
        <w:tab/>
      </w:r>
      <w:r w:rsidR="00411BB3" w:rsidRPr="00290ADA">
        <w:rPr>
          <w:sz w:val="28"/>
        </w:rPr>
        <w:t>Latvijas Lie</w:t>
      </w:r>
      <w:r w:rsidRPr="00290ADA">
        <w:rPr>
          <w:sz w:val="28"/>
        </w:rPr>
        <w:t>lo</w:t>
      </w:r>
      <w:r w:rsidR="00411BB3" w:rsidRPr="00290ADA">
        <w:rPr>
          <w:sz w:val="28"/>
        </w:rPr>
        <w:t xml:space="preserve"> pilsētu asociācija uzskata, ka braukšanas maksas atvieglojumu saņēmēju identifikācija</w:t>
      </w:r>
      <w:r w:rsidR="00211875" w:rsidRPr="00290ADA">
        <w:rPr>
          <w:sz w:val="28"/>
        </w:rPr>
        <w:t>i</w:t>
      </w:r>
      <w:r w:rsidR="00411BB3" w:rsidRPr="00290ADA">
        <w:rPr>
          <w:sz w:val="28"/>
        </w:rPr>
        <w:t>, kas balstīta uz vienota un atvērta standarta elektroniski nolasām</w:t>
      </w:r>
      <w:r w:rsidR="00211875" w:rsidRPr="00290ADA">
        <w:rPr>
          <w:sz w:val="28"/>
        </w:rPr>
        <w:t>u</w:t>
      </w:r>
      <w:r w:rsidR="00411BB3" w:rsidRPr="00290ADA">
        <w:rPr>
          <w:sz w:val="28"/>
        </w:rPr>
        <w:t xml:space="preserve"> bezkontakta kart</w:t>
      </w:r>
      <w:r w:rsidR="00211875" w:rsidRPr="00290ADA">
        <w:rPr>
          <w:sz w:val="28"/>
        </w:rPr>
        <w:t>i</w:t>
      </w:r>
      <w:r w:rsidR="00411BB3" w:rsidRPr="00290ADA">
        <w:rPr>
          <w:sz w:val="28"/>
        </w:rPr>
        <w:t xml:space="preserve">, </w:t>
      </w:r>
      <w:r w:rsidR="00211875" w:rsidRPr="00290ADA">
        <w:rPr>
          <w:sz w:val="28"/>
        </w:rPr>
        <w:t>jābūt</w:t>
      </w:r>
      <w:r w:rsidR="00411BB3" w:rsidRPr="00290ADA">
        <w:rPr>
          <w:sz w:val="28"/>
        </w:rPr>
        <w:t xml:space="preserve"> brīvi pieejam</w:t>
      </w:r>
      <w:r w:rsidR="00211875" w:rsidRPr="00290ADA">
        <w:rPr>
          <w:sz w:val="28"/>
        </w:rPr>
        <w:t>ai</w:t>
      </w:r>
      <w:r w:rsidR="00411BB3" w:rsidRPr="00290ADA">
        <w:rPr>
          <w:sz w:val="28"/>
        </w:rPr>
        <w:t xml:space="preserve"> visiem darījumu apstrādes centriem. </w:t>
      </w:r>
      <w:r w:rsidR="00F807FD" w:rsidRPr="00290ADA">
        <w:rPr>
          <w:sz w:val="28"/>
        </w:rPr>
        <w:t>Braukšanas maksas atvieglojumu uzskaitei paredzēt</w:t>
      </w:r>
      <w:r w:rsidR="003328B8" w:rsidRPr="00290ADA">
        <w:rPr>
          <w:sz w:val="28"/>
        </w:rPr>
        <w:t>o</w:t>
      </w:r>
      <w:r w:rsidR="00F807FD" w:rsidRPr="00290ADA">
        <w:rPr>
          <w:sz w:val="28"/>
        </w:rPr>
        <w:t xml:space="preserve"> kar</w:t>
      </w:r>
      <w:r w:rsidR="00411BB3" w:rsidRPr="00290ADA">
        <w:rPr>
          <w:sz w:val="28"/>
        </w:rPr>
        <w:t>šu izdošanu iespējams uzticēt tikai PMLP, Labklājības ministrijas iestādēm, pašvaldību iestādēm un kredītiestādēm.</w:t>
      </w:r>
    </w:p>
    <w:p w14:paraId="011FF1FE" w14:textId="77777777" w:rsidR="00076F52" w:rsidRPr="00290ADA" w:rsidRDefault="00076F52" w:rsidP="00203780">
      <w:pPr>
        <w:pStyle w:val="Default"/>
        <w:rPr>
          <w:b/>
          <w:sz w:val="28"/>
          <w:szCs w:val="28"/>
        </w:rPr>
      </w:pPr>
    </w:p>
    <w:p w14:paraId="61A58BC1" w14:textId="211264EF" w:rsidR="002D4346" w:rsidRPr="00290ADA" w:rsidRDefault="002D4346" w:rsidP="00AD0D93">
      <w:pPr>
        <w:ind w:firstLine="720"/>
        <w:jc w:val="both"/>
        <w:rPr>
          <w:b/>
          <w:sz w:val="28"/>
        </w:rPr>
      </w:pPr>
      <w:r w:rsidRPr="00290ADA">
        <w:rPr>
          <w:b/>
          <w:sz w:val="28"/>
        </w:rPr>
        <w:t xml:space="preserve">V. </w:t>
      </w:r>
      <w:r w:rsidR="00AD0D93" w:rsidRPr="00290ADA">
        <w:rPr>
          <w:b/>
          <w:sz w:val="28"/>
        </w:rPr>
        <w:t>R</w:t>
      </w:r>
      <w:r w:rsidRPr="00290ADA">
        <w:rPr>
          <w:b/>
          <w:sz w:val="28"/>
        </w:rPr>
        <w:t>isinājuma ieviešanas termiņi</w:t>
      </w:r>
    </w:p>
    <w:p w14:paraId="59B6E509" w14:textId="77777777" w:rsidR="00076F52" w:rsidRPr="00290ADA" w:rsidRDefault="00076F52" w:rsidP="00AD0D93">
      <w:pPr>
        <w:ind w:firstLine="720"/>
        <w:jc w:val="both"/>
        <w:rPr>
          <w:b/>
          <w:sz w:val="28"/>
        </w:rPr>
      </w:pPr>
    </w:p>
    <w:p w14:paraId="440158A4" w14:textId="2F9585E0" w:rsidR="008A564B" w:rsidRPr="00290ADA" w:rsidRDefault="00265F41" w:rsidP="00AD0D93">
      <w:pPr>
        <w:ind w:firstLine="720"/>
        <w:jc w:val="both"/>
        <w:rPr>
          <w:sz w:val="28"/>
        </w:rPr>
      </w:pPr>
      <w:r w:rsidRPr="00290ADA">
        <w:rPr>
          <w:sz w:val="28"/>
        </w:rPr>
        <w:t xml:space="preserve">Braukšanas maksas atvieglojumu saņēmēju </w:t>
      </w:r>
      <w:r w:rsidR="00094280" w:rsidRPr="00290ADA">
        <w:rPr>
          <w:sz w:val="28"/>
        </w:rPr>
        <w:t xml:space="preserve">uzskaites sistēmas risinājuma modeļa </w:t>
      </w:r>
      <w:r w:rsidR="00095325" w:rsidRPr="00290ADA">
        <w:rPr>
          <w:sz w:val="28"/>
        </w:rPr>
        <w:t xml:space="preserve"> realizācijai nepieciešamie termiņi, kā arī projekta realizācijas būtiskākās sastāvdaļas norādītas </w:t>
      </w:r>
      <w:r w:rsidR="00584BBA" w:rsidRPr="00290ADA">
        <w:rPr>
          <w:sz w:val="28"/>
        </w:rPr>
        <w:t>5.</w:t>
      </w:r>
      <w:r w:rsidR="00095325" w:rsidRPr="00290ADA">
        <w:rPr>
          <w:sz w:val="28"/>
        </w:rPr>
        <w:t>tabulā</w:t>
      </w:r>
      <w:r w:rsidR="002A7457" w:rsidRPr="00290ADA">
        <w:rPr>
          <w:sz w:val="28"/>
        </w:rPr>
        <w:t>.</w:t>
      </w:r>
      <w:r w:rsidR="00095325" w:rsidRPr="00290ADA">
        <w:rPr>
          <w:sz w:val="28"/>
        </w:rPr>
        <w:t xml:space="preserve"> </w:t>
      </w:r>
      <w:r w:rsidR="00676833" w:rsidRPr="00290ADA">
        <w:rPr>
          <w:sz w:val="28"/>
        </w:rPr>
        <w:t>j</w:t>
      </w:r>
      <w:r w:rsidR="00095325" w:rsidRPr="00290ADA">
        <w:rPr>
          <w:sz w:val="28"/>
        </w:rPr>
        <w:t xml:space="preserve">āņem vērā, ka </w:t>
      </w:r>
      <w:r w:rsidR="00584BBA" w:rsidRPr="00290ADA">
        <w:rPr>
          <w:sz w:val="28"/>
        </w:rPr>
        <w:t>5.</w:t>
      </w:r>
      <w:r w:rsidR="00660252" w:rsidRPr="00290ADA">
        <w:rPr>
          <w:sz w:val="28"/>
        </w:rPr>
        <w:t>t</w:t>
      </w:r>
      <w:r w:rsidR="00095325" w:rsidRPr="00290ADA">
        <w:rPr>
          <w:sz w:val="28"/>
        </w:rPr>
        <w:t>abulā</w:t>
      </w:r>
      <w:r w:rsidR="00584BBA" w:rsidRPr="00290ADA">
        <w:rPr>
          <w:sz w:val="28"/>
        </w:rPr>
        <w:t xml:space="preserve"> </w:t>
      </w:r>
      <w:r w:rsidR="00095325" w:rsidRPr="00290ADA">
        <w:rPr>
          <w:sz w:val="28"/>
        </w:rPr>
        <w:t>paredzēto uzdevumu veikšanu nav iespējams uzsākt pirms nepieciešamo normatīvo aktu spēkā stāšanās. Modelī paredzēto informācijas sistēmu tehnisko specifikāciju</w:t>
      </w:r>
      <w:r w:rsidR="00BF0F28" w:rsidRPr="00290ADA">
        <w:rPr>
          <w:sz w:val="28"/>
        </w:rPr>
        <w:t>,</w:t>
      </w:r>
      <w:r w:rsidR="00095325" w:rsidRPr="00290ADA">
        <w:rPr>
          <w:sz w:val="28"/>
        </w:rPr>
        <w:t xml:space="preserve"> kā arī IT risinājumu izstrādei un uzturēšanai nepieciešams veikt iepirkumu procedūras.</w:t>
      </w:r>
    </w:p>
    <w:p w14:paraId="3D7A2751" w14:textId="519A0765" w:rsidR="00D82D77" w:rsidRPr="00290ADA" w:rsidRDefault="00D82D77" w:rsidP="00AD0D93">
      <w:pPr>
        <w:ind w:firstLine="720"/>
        <w:jc w:val="both"/>
        <w:rPr>
          <w:sz w:val="22"/>
          <w:szCs w:val="22"/>
        </w:rPr>
      </w:pPr>
    </w:p>
    <w:p w14:paraId="1D1A80A4" w14:textId="6358D5E9" w:rsidR="004F7079" w:rsidRPr="00290ADA" w:rsidRDefault="004F7079" w:rsidP="00AD0D93">
      <w:pPr>
        <w:ind w:firstLine="720"/>
        <w:jc w:val="both"/>
        <w:rPr>
          <w:sz w:val="22"/>
          <w:szCs w:val="22"/>
        </w:rPr>
      </w:pPr>
    </w:p>
    <w:p w14:paraId="6213252F" w14:textId="31637F9B" w:rsidR="004F7079" w:rsidRPr="00290ADA" w:rsidRDefault="004F7079" w:rsidP="00AD0D93">
      <w:pPr>
        <w:ind w:firstLine="720"/>
        <w:jc w:val="both"/>
        <w:rPr>
          <w:sz w:val="22"/>
          <w:szCs w:val="22"/>
        </w:rPr>
      </w:pPr>
    </w:p>
    <w:p w14:paraId="51233AF8" w14:textId="76DB3643" w:rsidR="004F7079" w:rsidRPr="00290ADA" w:rsidRDefault="004F7079" w:rsidP="00AD0D93">
      <w:pPr>
        <w:ind w:firstLine="720"/>
        <w:jc w:val="both"/>
        <w:rPr>
          <w:sz w:val="22"/>
          <w:szCs w:val="22"/>
        </w:rPr>
      </w:pPr>
    </w:p>
    <w:p w14:paraId="52BDB0EF" w14:textId="4278926D" w:rsidR="004F7079" w:rsidRPr="00290ADA" w:rsidRDefault="004F7079" w:rsidP="00AD0D93">
      <w:pPr>
        <w:ind w:firstLine="720"/>
        <w:jc w:val="both"/>
        <w:rPr>
          <w:sz w:val="22"/>
          <w:szCs w:val="22"/>
        </w:rPr>
      </w:pPr>
    </w:p>
    <w:p w14:paraId="26964A99" w14:textId="77777777" w:rsidR="004F7079" w:rsidRPr="00290ADA" w:rsidRDefault="004F7079" w:rsidP="00AD0D93">
      <w:pPr>
        <w:ind w:firstLine="720"/>
        <w:jc w:val="both"/>
        <w:rPr>
          <w:sz w:val="22"/>
          <w:szCs w:val="22"/>
        </w:rPr>
      </w:pPr>
    </w:p>
    <w:p w14:paraId="02B2626D" w14:textId="5B6C2880" w:rsidR="00AD0D93" w:rsidRPr="00290ADA" w:rsidRDefault="00584BBA" w:rsidP="00AD0D93">
      <w:pPr>
        <w:ind w:firstLine="709"/>
        <w:jc w:val="right"/>
        <w:rPr>
          <w:sz w:val="22"/>
          <w:szCs w:val="22"/>
        </w:rPr>
      </w:pPr>
      <w:r w:rsidRPr="00290ADA">
        <w:rPr>
          <w:sz w:val="22"/>
          <w:szCs w:val="22"/>
        </w:rPr>
        <w:t>5.</w:t>
      </w:r>
      <w:r w:rsidR="00D111EB" w:rsidRPr="00290ADA">
        <w:rPr>
          <w:sz w:val="22"/>
          <w:szCs w:val="22"/>
        </w:rPr>
        <w:t>tabula</w:t>
      </w:r>
    </w:p>
    <w:p w14:paraId="7F2EE320" w14:textId="3B2287B4" w:rsidR="004A024E" w:rsidRPr="00290ADA" w:rsidRDefault="00AD0D93" w:rsidP="00543817">
      <w:pPr>
        <w:jc w:val="center"/>
        <w:rPr>
          <w:b/>
          <w:sz w:val="22"/>
          <w:szCs w:val="22"/>
        </w:rPr>
      </w:pPr>
      <w:r w:rsidRPr="00290ADA">
        <w:rPr>
          <w:b/>
          <w:sz w:val="22"/>
          <w:szCs w:val="22"/>
        </w:rPr>
        <w:t xml:space="preserve">Provizoriskie </w:t>
      </w:r>
      <w:r w:rsidR="004A3A7E" w:rsidRPr="00290ADA">
        <w:rPr>
          <w:b/>
          <w:sz w:val="22"/>
          <w:szCs w:val="22"/>
        </w:rPr>
        <w:t>“</w:t>
      </w:r>
      <w:r w:rsidRPr="00290ADA">
        <w:rPr>
          <w:b/>
          <w:sz w:val="22"/>
          <w:szCs w:val="22"/>
        </w:rPr>
        <w:t>Braukšanas maksas atvieglojumu saņēmēju uzskaites sistēmas</w:t>
      </w:r>
      <w:r w:rsidR="004A3A7E" w:rsidRPr="00290ADA">
        <w:rPr>
          <w:b/>
          <w:sz w:val="22"/>
          <w:szCs w:val="22"/>
        </w:rPr>
        <w:t>”</w:t>
      </w:r>
      <w:r w:rsidR="00CD222B" w:rsidRPr="00290ADA">
        <w:rPr>
          <w:b/>
          <w:sz w:val="22"/>
          <w:szCs w:val="22"/>
        </w:rPr>
        <w:t xml:space="preserve"> </w:t>
      </w:r>
      <w:r w:rsidRPr="00290ADA">
        <w:rPr>
          <w:b/>
          <w:sz w:val="22"/>
          <w:szCs w:val="22"/>
        </w:rPr>
        <w:t xml:space="preserve"> izveides un ieviešanas termiņi </w:t>
      </w:r>
    </w:p>
    <w:p w14:paraId="7018C8C0" w14:textId="77777777" w:rsidR="00A8289C" w:rsidRPr="00290ADA" w:rsidRDefault="00A8289C" w:rsidP="00543817">
      <w:pPr>
        <w:jc w:val="center"/>
        <w:rPr>
          <w:sz w:val="22"/>
          <w:szCs w:val="22"/>
        </w:rPr>
      </w:pPr>
    </w:p>
    <w:tbl>
      <w:tblPr>
        <w:tblW w:w="9356" w:type="dxa"/>
        <w:tblInd w:w="137" w:type="dxa"/>
        <w:tblCellMar>
          <w:left w:w="0" w:type="dxa"/>
          <w:right w:w="0" w:type="dxa"/>
        </w:tblCellMar>
        <w:tblLook w:val="04A0" w:firstRow="1" w:lastRow="0" w:firstColumn="1" w:lastColumn="0" w:noHBand="0" w:noVBand="1"/>
      </w:tblPr>
      <w:tblGrid>
        <w:gridCol w:w="7796"/>
        <w:gridCol w:w="1560"/>
      </w:tblGrid>
      <w:tr w:rsidR="00094280" w:rsidRPr="00290ADA" w14:paraId="672EF53D" w14:textId="77777777" w:rsidTr="00094280">
        <w:tc>
          <w:tcPr>
            <w:tcW w:w="77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A295D95" w14:textId="77777777" w:rsidR="00094280" w:rsidRPr="00290ADA" w:rsidRDefault="00094280" w:rsidP="00094280">
            <w:pPr>
              <w:ind w:right="295"/>
              <w:jc w:val="center"/>
              <w:rPr>
                <w:b/>
                <w:bCs/>
                <w:color w:val="000000"/>
                <w:lang w:eastAsia="lv-LV"/>
              </w:rPr>
            </w:pPr>
            <w:r w:rsidRPr="00290ADA">
              <w:rPr>
                <w:b/>
                <w:bCs/>
                <w:color w:val="000000"/>
                <w:lang w:eastAsia="lv-LV"/>
              </w:rPr>
              <w:t>Projekta sastāvdaļas nosaukums</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FF7F996" w14:textId="77777777" w:rsidR="00094280" w:rsidRPr="00290ADA" w:rsidRDefault="00094280" w:rsidP="00094280">
            <w:pPr>
              <w:ind w:right="295"/>
              <w:jc w:val="center"/>
              <w:rPr>
                <w:b/>
                <w:bCs/>
                <w:color w:val="000000"/>
                <w:lang w:eastAsia="lv-LV"/>
              </w:rPr>
            </w:pPr>
            <w:r w:rsidRPr="00290ADA">
              <w:rPr>
                <w:b/>
                <w:bCs/>
                <w:color w:val="000000"/>
                <w:lang w:eastAsia="lv-LV"/>
              </w:rPr>
              <w:t>Laiks (mēnešos)</w:t>
            </w:r>
          </w:p>
        </w:tc>
      </w:tr>
      <w:tr w:rsidR="00094280" w:rsidRPr="00290ADA" w14:paraId="4F6692F9" w14:textId="77777777" w:rsidTr="00094280">
        <w:tc>
          <w:tcPr>
            <w:tcW w:w="77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F8307D8" w14:textId="53863FA2" w:rsidR="00094280" w:rsidRPr="00290ADA" w:rsidRDefault="00094280" w:rsidP="00AD0D93">
            <w:pPr>
              <w:ind w:right="295"/>
              <w:jc w:val="both"/>
              <w:rPr>
                <w:color w:val="000000"/>
                <w:lang w:eastAsia="lv-LV"/>
              </w:rPr>
            </w:pPr>
            <w:r w:rsidRPr="00290ADA">
              <w:rPr>
                <w:color w:val="000000"/>
                <w:lang w:eastAsia="lv-LV"/>
              </w:rPr>
              <w:t>VIS Braukšanas maksas atvieglojumu saņēmēju uzskaites informācijas sistēmas tehniskās specifikācijas un projektā izmantojamo standartu izstrādātāja iepirkums.</w:t>
            </w:r>
            <w:r w:rsidR="00575007" w:rsidRPr="00290ADA">
              <w:rPr>
                <w:color w:val="FFFFFF" w:themeColor="background1"/>
                <w:lang w:eastAsia="lv-LV"/>
              </w:rPr>
              <w:t>(laiks)</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0D0A56A" w14:textId="77777777" w:rsidR="00094280" w:rsidRPr="00290ADA" w:rsidRDefault="00094280" w:rsidP="00094280">
            <w:pPr>
              <w:ind w:right="295"/>
              <w:jc w:val="center"/>
              <w:rPr>
                <w:color w:val="000000"/>
                <w:lang w:eastAsia="lv-LV"/>
              </w:rPr>
            </w:pPr>
            <w:r w:rsidRPr="00290ADA">
              <w:rPr>
                <w:color w:val="000000"/>
                <w:lang w:eastAsia="lv-LV"/>
              </w:rPr>
              <w:t>2 mēneši</w:t>
            </w:r>
          </w:p>
        </w:tc>
      </w:tr>
      <w:tr w:rsidR="00094280" w:rsidRPr="00290ADA" w14:paraId="1E08DEF8" w14:textId="77777777" w:rsidTr="00094280">
        <w:tc>
          <w:tcPr>
            <w:tcW w:w="77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D212E87" w14:textId="77777777" w:rsidR="00094280" w:rsidRPr="00290ADA" w:rsidRDefault="00094280" w:rsidP="00AD0D93">
            <w:pPr>
              <w:ind w:right="295"/>
              <w:jc w:val="both"/>
              <w:rPr>
                <w:color w:val="000000"/>
                <w:lang w:eastAsia="lv-LV"/>
              </w:rPr>
            </w:pPr>
            <w:r w:rsidRPr="00290ADA">
              <w:rPr>
                <w:color w:val="000000"/>
                <w:lang w:eastAsia="lv-LV"/>
              </w:rPr>
              <w:t>VIS Braukšanas maksas atvieglojumu saņēmēju uzskaites informācijas sistēmas tehniskās specifikācijas izstrāde un projektā izmantojamo standartu specificēšana.</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D02C33D" w14:textId="77777777" w:rsidR="00094280" w:rsidRPr="00290ADA" w:rsidRDefault="00094280" w:rsidP="00094280">
            <w:pPr>
              <w:ind w:right="295"/>
              <w:jc w:val="center"/>
              <w:rPr>
                <w:color w:val="000000"/>
                <w:lang w:eastAsia="lv-LV"/>
              </w:rPr>
            </w:pPr>
            <w:r w:rsidRPr="00290ADA">
              <w:rPr>
                <w:color w:val="000000"/>
                <w:lang w:eastAsia="lv-LV"/>
              </w:rPr>
              <w:t>6 mēneši</w:t>
            </w:r>
          </w:p>
        </w:tc>
      </w:tr>
      <w:tr w:rsidR="00094280" w:rsidRPr="00290ADA" w14:paraId="44CD17C6" w14:textId="77777777" w:rsidTr="00094280">
        <w:tc>
          <w:tcPr>
            <w:tcW w:w="77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55E8178" w14:textId="77777777" w:rsidR="00094280" w:rsidRPr="00290ADA" w:rsidRDefault="00094280" w:rsidP="00AD0D93">
            <w:pPr>
              <w:ind w:right="295"/>
              <w:jc w:val="both"/>
              <w:rPr>
                <w:color w:val="000000"/>
                <w:lang w:eastAsia="lv-LV"/>
              </w:rPr>
            </w:pPr>
            <w:r w:rsidRPr="00290ADA">
              <w:rPr>
                <w:color w:val="000000"/>
                <w:lang w:eastAsia="lv-LV"/>
              </w:rPr>
              <w:t xml:space="preserve">VIS Braukšanas maksas atvieglojumu saņēmēju uzskaites informācijas sistēmas izstrāde, testēšana un ieviešana produkcijas vidē. </w:t>
            </w:r>
          </w:p>
          <w:p w14:paraId="2599CD55" w14:textId="77777777" w:rsidR="00094280" w:rsidRPr="00290ADA" w:rsidRDefault="00094280" w:rsidP="00AD0D93">
            <w:pPr>
              <w:ind w:right="295"/>
              <w:jc w:val="both"/>
              <w:rPr>
                <w:color w:val="000000"/>
                <w:lang w:eastAsia="lv-LV"/>
              </w:rPr>
            </w:pPr>
            <w:r w:rsidRPr="00290ADA">
              <w:rPr>
                <w:color w:val="000000"/>
                <w:lang w:eastAsia="lv-LV"/>
              </w:rPr>
              <w:t>(Datu pārraides standartu ieviešana, integrāciju izstrāde ar datu turētājiem, VRAA datu savietotāja (VISS) papildus integrāciju izstrāde,  informācijas sistēmas reģistrēšana valsts informācijas sistēmu reģistrā)</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8670F92" w14:textId="4F23F236" w:rsidR="00094280" w:rsidRPr="00290ADA" w:rsidRDefault="00094280" w:rsidP="00094280">
            <w:pPr>
              <w:ind w:right="295"/>
              <w:jc w:val="center"/>
              <w:rPr>
                <w:color w:val="000000"/>
                <w:lang w:eastAsia="lv-LV"/>
              </w:rPr>
            </w:pPr>
            <w:r w:rsidRPr="00290ADA">
              <w:rPr>
                <w:color w:val="000000"/>
                <w:lang w:eastAsia="lv-LV"/>
              </w:rPr>
              <w:t>1</w:t>
            </w:r>
            <w:r w:rsidR="00A2665D" w:rsidRPr="00290ADA">
              <w:rPr>
                <w:color w:val="000000"/>
                <w:lang w:eastAsia="lv-LV"/>
              </w:rPr>
              <w:t>4</w:t>
            </w:r>
            <w:r w:rsidRPr="00290ADA">
              <w:rPr>
                <w:color w:val="000000"/>
                <w:lang w:eastAsia="lv-LV"/>
              </w:rPr>
              <w:t xml:space="preserve"> mēneši</w:t>
            </w:r>
          </w:p>
        </w:tc>
      </w:tr>
      <w:tr w:rsidR="00094280" w:rsidRPr="00290ADA" w14:paraId="09897D2F" w14:textId="77777777" w:rsidTr="00094280">
        <w:tc>
          <w:tcPr>
            <w:tcW w:w="77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15E891" w14:textId="77777777" w:rsidR="00094280" w:rsidRPr="00290ADA" w:rsidRDefault="00094280" w:rsidP="00AD0D93">
            <w:pPr>
              <w:ind w:right="295"/>
              <w:jc w:val="both"/>
              <w:rPr>
                <w:color w:val="000000"/>
                <w:lang w:eastAsia="lv-LV"/>
              </w:rPr>
            </w:pPr>
            <w:r w:rsidRPr="00290ADA">
              <w:rPr>
                <w:color w:val="000000"/>
                <w:lang w:eastAsia="lv-LV"/>
              </w:rPr>
              <w:t xml:space="preserve">Kopējais VIS Braukšanas maksas atvieglojumu saņēmēju uzskaites informācijas sistēma izstrādes laiks                                                                                                     </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87A9C9" w14:textId="310FE81F" w:rsidR="00094280" w:rsidRPr="00290ADA" w:rsidRDefault="00094280" w:rsidP="00094280">
            <w:pPr>
              <w:ind w:right="295"/>
              <w:jc w:val="center"/>
              <w:rPr>
                <w:color w:val="000000"/>
                <w:lang w:eastAsia="lv-LV"/>
              </w:rPr>
            </w:pPr>
            <w:r w:rsidRPr="00290ADA">
              <w:rPr>
                <w:b/>
                <w:color w:val="000000"/>
                <w:lang w:eastAsia="lv-LV"/>
              </w:rPr>
              <w:t>2</w:t>
            </w:r>
            <w:r w:rsidR="00A2665D" w:rsidRPr="00290ADA">
              <w:rPr>
                <w:b/>
                <w:color w:val="000000"/>
                <w:lang w:eastAsia="lv-LV"/>
              </w:rPr>
              <w:t>2</w:t>
            </w:r>
            <w:r w:rsidRPr="00290ADA">
              <w:rPr>
                <w:b/>
                <w:color w:val="000000"/>
                <w:lang w:eastAsia="lv-LV"/>
              </w:rPr>
              <w:t xml:space="preserve"> mēneši</w:t>
            </w:r>
          </w:p>
        </w:tc>
      </w:tr>
      <w:tr w:rsidR="00094280" w:rsidRPr="00290ADA" w14:paraId="661EE5BA" w14:textId="77777777" w:rsidTr="00094280">
        <w:tc>
          <w:tcPr>
            <w:tcW w:w="77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941C88" w14:textId="77777777" w:rsidR="00094280" w:rsidRPr="00290ADA" w:rsidRDefault="00094280" w:rsidP="008F2031">
            <w:pPr>
              <w:ind w:right="295"/>
              <w:jc w:val="right"/>
              <w:rPr>
                <w:color w:val="000000"/>
                <w:lang w:eastAsia="lv-LV"/>
              </w:rPr>
            </w:pPr>
            <w:r w:rsidRPr="00290ADA">
              <w:rPr>
                <w:color w:val="000000"/>
                <w:lang w:eastAsia="lv-LV"/>
              </w:rPr>
              <w:t xml:space="preserve">Pārejas periods klientiem                                                           </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1790E8" w14:textId="77777777" w:rsidR="00094280" w:rsidRPr="00290ADA" w:rsidRDefault="00094280" w:rsidP="00094280">
            <w:pPr>
              <w:ind w:right="295"/>
              <w:jc w:val="center"/>
              <w:rPr>
                <w:color w:val="000000"/>
                <w:lang w:eastAsia="lv-LV"/>
              </w:rPr>
            </w:pPr>
            <w:r w:rsidRPr="00290ADA">
              <w:rPr>
                <w:color w:val="000000"/>
                <w:lang w:eastAsia="lv-LV"/>
              </w:rPr>
              <w:t>6 mēneši</w:t>
            </w:r>
          </w:p>
        </w:tc>
      </w:tr>
    </w:tbl>
    <w:p w14:paraId="01DA6651" w14:textId="77777777" w:rsidR="00A8289C" w:rsidRPr="00290ADA" w:rsidRDefault="00A8289C" w:rsidP="00E069A3">
      <w:pPr>
        <w:ind w:firstLine="720"/>
        <w:jc w:val="both"/>
        <w:rPr>
          <w:sz w:val="28"/>
        </w:rPr>
      </w:pPr>
    </w:p>
    <w:p w14:paraId="44FA037F" w14:textId="4BE584B4" w:rsidR="00E069A3" w:rsidRPr="00290ADA" w:rsidRDefault="00095325" w:rsidP="00E069A3">
      <w:pPr>
        <w:ind w:firstLine="720"/>
        <w:jc w:val="both"/>
        <w:rPr>
          <w:sz w:val="28"/>
        </w:rPr>
      </w:pPr>
      <w:r w:rsidRPr="00290ADA">
        <w:rPr>
          <w:sz w:val="28"/>
        </w:rPr>
        <w:t>Saskaņā ar</w:t>
      </w:r>
      <w:r w:rsidR="000E5368" w:rsidRPr="00290ADA">
        <w:rPr>
          <w:sz w:val="28"/>
        </w:rPr>
        <w:t xml:space="preserve"> ATD</w:t>
      </w:r>
      <w:r w:rsidRPr="00290ADA">
        <w:rPr>
          <w:sz w:val="28"/>
        </w:rPr>
        <w:t xml:space="preserve"> veiktajiem aprēķiniem pilnu braukšanas maksas atvieglojumu saņēmēju uzskaites sistēmas </w:t>
      </w:r>
      <w:r w:rsidR="002A06E6" w:rsidRPr="00290ADA">
        <w:rPr>
          <w:sz w:val="28"/>
        </w:rPr>
        <w:t>tehniskā nodrošinājumu izstrādi (IT sistēmas izstrāde, tehnisko līdzekļu nodrošinājums transportlīdzekļos) iespējams nodrošināt 2</w:t>
      </w:r>
      <w:r w:rsidR="00A2665D" w:rsidRPr="00290ADA">
        <w:rPr>
          <w:sz w:val="28"/>
        </w:rPr>
        <w:t>2</w:t>
      </w:r>
      <w:r w:rsidR="002A06E6" w:rsidRPr="00290ADA">
        <w:rPr>
          <w:sz w:val="28"/>
        </w:rPr>
        <w:t xml:space="preserve"> mēnešu laikā pēc normatīvo aktu, kas paredz izveidot attiecīg</w:t>
      </w:r>
      <w:r w:rsidR="000E5368" w:rsidRPr="00290ADA">
        <w:rPr>
          <w:sz w:val="28"/>
        </w:rPr>
        <w:t>o</w:t>
      </w:r>
      <w:r w:rsidR="002A06E6" w:rsidRPr="00290ADA">
        <w:rPr>
          <w:sz w:val="28"/>
        </w:rPr>
        <w:t xml:space="preserve"> sistēmu, </w:t>
      </w:r>
      <w:r w:rsidR="00A55BCF" w:rsidRPr="00290ADA">
        <w:rPr>
          <w:sz w:val="28"/>
        </w:rPr>
        <w:t>pieņemšanas</w:t>
      </w:r>
      <w:r w:rsidR="002A06E6" w:rsidRPr="00290ADA">
        <w:rPr>
          <w:sz w:val="28"/>
        </w:rPr>
        <w:t xml:space="preserve">. Taču, tā kā braukšanas maksas atvieglojumu saņēmēju uzskaites sistēmu paredzēts realizēt, pilnveidojot bezskaidras naudas norēķinu infrastruktūru, projektu daļēji iespējams uzsākt jau </w:t>
      </w:r>
      <w:r w:rsidR="00A55BCF" w:rsidRPr="00290ADA">
        <w:rPr>
          <w:sz w:val="28"/>
        </w:rPr>
        <w:t xml:space="preserve">pēc </w:t>
      </w:r>
      <w:r w:rsidR="00BF0F28" w:rsidRPr="00290ADA">
        <w:rPr>
          <w:sz w:val="28"/>
        </w:rPr>
        <w:t>astoņ</w:t>
      </w:r>
      <w:r w:rsidR="00A55BCF" w:rsidRPr="00290ADA">
        <w:rPr>
          <w:sz w:val="28"/>
        </w:rPr>
        <w:t>iem</w:t>
      </w:r>
      <w:r w:rsidR="00BF0F28" w:rsidRPr="00290ADA">
        <w:rPr>
          <w:sz w:val="28"/>
        </w:rPr>
        <w:t xml:space="preserve"> </w:t>
      </w:r>
      <w:r w:rsidR="002A06E6" w:rsidRPr="00290ADA">
        <w:rPr>
          <w:sz w:val="28"/>
        </w:rPr>
        <w:t>mēneš</w:t>
      </w:r>
      <w:r w:rsidR="00A55BCF" w:rsidRPr="00290ADA">
        <w:rPr>
          <w:sz w:val="28"/>
        </w:rPr>
        <w:t>iem</w:t>
      </w:r>
      <w:r w:rsidR="004968F9" w:rsidRPr="00290ADA">
        <w:rPr>
          <w:sz w:val="28"/>
        </w:rPr>
        <w:t>,</w:t>
      </w:r>
      <w:r w:rsidR="002A06E6" w:rsidRPr="00290ADA">
        <w:rPr>
          <w:sz w:val="28"/>
        </w:rPr>
        <w:t xml:space="preserve"> ieviešot bezskaidras naudas norēķinus sabiedriskajā transportā maksājošajiem pasažieriem. Proti, pēc VIS b</w:t>
      </w:r>
      <w:r w:rsidRPr="00290ADA">
        <w:rPr>
          <w:sz w:val="28"/>
        </w:rPr>
        <w:t>raukšanas maksas atvieglojumu saņēmēju uzskaites sistēmas risinājuma modeļa tehniskās specifikācijas izstrādes un standartu nodefinēšanas procesa pabeigšanas sabiedriskajā transportā var sākt ieviest POS terminā</w:t>
      </w:r>
      <w:r w:rsidR="00BF0F28" w:rsidRPr="00290ADA">
        <w:rPr>
          <w:sz w:val="28"/>
        </w:rPr>
        <w:t>ļ</w:t>
      </w:r>
      <w:r w:rsidRPr="00290ADA">
        <w:rPr>
          <w:sz w:val="28"/>
        </w:rPr>
        <w:t xml:space="preserve">us, </w:t>
      </w:r>
      <w:r w:rsidR="00BF0F28" w:rsidRPr="00290ADA">
        <w:rPr>
          <w:sz w:val="28"/>
        </w:rPr>
        <w:t xml:space="preserve">kas </w:t>
      </w:r>
      <w:r w:rsidRPr="00290ADA">
        <w:rPr>
          <w:sz w:val="28"/>
        </w:rPr>
        <w:t xml:space="preserve">atbilst nodefinētām prasībām. </w:t>
      </w:r>
      <w:r w:rsidR="002A06E6" w:rsidRPr="00290ADA">
        <w:rPr>
          <w:sz w:val="28"/>
        </w:rPr>
        <w:t xml:space="preserve">Kā jau norādīts, </w:t>
      </w:r>
      <w:r w:rsidRPr="00290ADA">
        <w:rPr>
          <w:sz w:val="28"/>
        </w:rPr>
        <w:t>POS terminā</w:t>
      </w:r>
      <w:r w:rsidR="00BF0F28" w:rsidRPr="00290ADA">
        <w:rPr>
          <w:sz w:val="28"/>
        </w:rPr>
        <w:t>ļ</w:t>
      </w:r>
      <w:r w:rsidRPr="00290ADA">
        <w:rPr>
          <w:sz w:val="28"/>
        </w:rPr>
        <w:t xml:space="preserve">u ieviešanas procesu varēs uzsākt </w:t>
      </w:r>
      <w:r w:rsidR="00BF0F28" w:rsidRPr="00290ADA">
        <w:rPr>
          <w:sz w:val="28"/>
        </w:rPr>
        <w:t xml:space="preserve">astoņus </w:t>
      </w:r>
      <w:r w:rsidRPr="00290ADA">
        <w:rPr>
          <w:sz w:val="28"/>
        </w:rPr>
        <w:t>mēnešus pēc projekta uzsākšanas. POS terminā</w:t>
      </w:r>
      <w:r w:rsidR="00BF0F28" w:rsidRPr="00290ADA">
        <w:rPr>
          <w:sz w:val="28"/>
        </w:rPr>
        <w:t>ļ</w:t>
      </w:r>
      <w:r w:rsidRPr="00290ADA">
        <w:rPr>
          <w:sz w:val="28"/>
        </w:rPr>
        <w:t xml:space="preserve">u ieviešanas process sabiedriskajā transportā varētu ilgt no </w:t>
      </w:r>
      <w:r w:rsidR="00BF0F28" w:rsidRPr="00290ADA">
        <w:rPr>
          <w:sz w:val="28"/>
        </w:rPr>
        <w:t xml:space="preserve">sešiem </w:t>
      </w:r>
      <w:r w:rsidRPr="00290ADA">
        <w:rPr>
          <w:sz w:val="28"/>
        </w:rPr>
        <w:t xml:space="preserve">mēnešiem līdz </w:t>
      </w:r>
      <w:r w:rsidR="00BF0F28" w:rsidRPr="00290ADA">
        <w:rPr>
          <w:sz w:val="28"/>
        </w:rPr>
        <w:t xml:space="preserve">vienam </w:t>
      </w:r>
      <w:r w:rsidRPr="00290ADA">
        <w:rPr>
          <w:sz w:val="28"/>
        </w:rPr>
        <w:t xml:space="preserve">gadam. </w:t>
      </w:r>
      <w:r w:rsidR="002A06E6" w:rsidRPr="00290ADA">
        <w:rPr>
          <w:sz w:val="28"/>
        </w:rPr>
        <w:t>Nodrošinot transportlīdzekļos POS terminā</w:t>
      </w:r>
      <w:r w:rsidR="00BF0F28" w:rsidRPr="00290ADA">
        <w:rPr>
          <w:sz w:val="28"/>
        </w:rPr>
        <w:t>ļ</w:t>
      </w:r>
      <w:r w:rsidR="002A06E6" w:rsidRPr="00290ADA">
        <w:rPr>
          <w:sz w:val="28"/>
        </w:rPr>
        <w:t xml:space="preserve">us, </w:t>
      </w:r>
      <w:r w:rsidR="00BF0F28" w:rsidRPr="00290ADA">
        <w:rPr>
          <w:sz w:val="28"/>
        </w:rPr>
        <w:t xml:space="preserve">kas </w:t>
      </w:r>
      <w:r w:rsidR="002A06E6" w:rsidRPr="00290ADA">
        <w:rPr>
          <w:sz w:val="28"/>
        </w:rPr>
        <w:t>tiek izmantoti bezskaidras naudas norēķinu veikšanai un būs izmantojam</w:t>
      </w:r>
      <w:r w:rsidR="00BF0F28" w:rsidRPr="00290ADA">
        <w:rPr>
          <w:sz w:val="28"/>
        </w:rPr>
        <w:t>i</w:t>
      </w:r>
      <w:r w:rsidR="002A06E6" w:rsidRPr="00290ADA">
        <w:rPr>
          <w:sz w:val="28"/>
        </w:rPr>
        <w:t xml:space="preserve"> braukšanas maksas atvieglojumu saņēmēju identifikācijai, būs radīti  priekšnosacījumi sistēmas darba uzsākšanai pēc attiecīg</w:t>
      </w:r>
      <w:r w:rsidR="0028385C" w:rsidRPr="00290ADA">
        <w:rPr>
          <w:sz w:val="28"/>
        </w:rPr>
        <w:t>ās</w:t>
      </w:r>
      <w:r w:rsidR="002A06E6" w:rsidRPr="00290ADA">
        <w:rPr>
          <w:sz w:val="28"/>
        </w:rPr>
        <w:t xml:space="preserve"> VIS izstrādes un datu apmaiņas nodrošināšanas</w:t>
      </w:r>
      <w:r w:rsidR="00E069A3" w:rsidRPr="00290ADA">
        <w:rPr>
          <w:sz w:val="28"/>
        </w:rPr>
        <w:t>.</w:t>
      </w:r>
    </w:p>
    <w:p w14:paraId="4664F5AE" w14:textId="451388A8" w:rsidR="00E069A3" w:rsidRPr="00290ADA" w:rsidRDefault="00E069A3" w:rsidP="00E069A3">
      <w:pPr>
        <w:ind w:firstLine="720"/>
        <w:jc w:val="both"/>
        <w:rPr>
          <w:sz w:val="28"/>
        </w:rPr>
      </w:pPr>
      <w:r w:rsidRPr="00290ADA">
        <w:rPr>
          <w:sz w:val="28"/>
        </w:rPr>
        <w:t xml:space="preserve">Saskaņā ar PMLP </w:t>
      </w:r>
      <w:r w:rsidR="00694522" w:rsidRPr="00290ADA">
        <w:rPr>
          <w:sz w:val="28"/>
        </w:rPr>
        <w:t>sniegto informāciju</w:t>
      </w:r>
      <w:r w:rsidRPr="00290ADA">
        <w:rPr>
          <w:sz w:val="28"/>
        </w:rPr>
        <w:t xml:space="preserve"> jaunā parauga eID kartes PMLP sāks izsniegt </w:t>
      </w:r>
      <w:r w:rsidR="00B74024">
        <w:rPr>
          <w:sz w:val="28"/>
        </w:rPr>
        <w:t xml:space="preserve">no </w:t>
      </w:r>
      <w:r w:rsidRPr="00290ADA">
        <w:rPr>
          <w:sz w:val="28"/>
        </w:rPr>
        <w:t>201</w:t>
      </w:r>
      <w:r w:rsidR="008E7B5F" w:rsidRPr="00290ADA">
        <w:rPr>
          <w:sz w:val="28"/>
        </w:rPr>
        <w:t>9</w:t>
      </w:r>
      <w:r w:rsidRPr="00290ADA">
        <w:rPr>
          <w:sz w:val="28"/>
        </w:rPr>
        <w:t>.gad</w:t>
      </w:r>
      <w:r w:rsidR="00B74024">
        <w:rPr>
          <w:sz w:val="28"/>
        </w:rPr>
        <w:t>a</w:t>
      </w:r>
      <w:r w:rsidR="001B072D" w:rsidRPr="00290ADA">
        <w:rPr>
          <w:sz w:val="28"/>
        </w:rPr>
        <w:t>.</w:t>
      </w:r>
    </w:p>
    <w:p w14:paraId="2A31E62F" w14:textId="3D0462C4" w:rsidR="00E069A3" w:rsidRPr="00290ADA" w:rsidRDefault="00694522" w:rsidP="00B81175">
      <w:pPr>
        <w:ind w:firstLine="720"/>
        <w:jc w:val="both"/>
        <w:rPr>
          <w:sz w:val="28"/>
        </w:rPr>
      </w:pPr>
      <w:r w:rsidRPr="00290ADA">
        <w:rPr>
          <w:sz w:val="28"/>
        </w:rPr>
        <w:lastRenderedPageBreak/>
        <w:t>Ievērojot iepriekš minēto</w:t>
      </w:r>
      <w:r w:rsidR="00E069A3" w:rsidRPr="00290ADA">
        <w:rPr>
          <w:sz w:val="28"/>
        </w:rPr>
        <w:t xml:space="preserve">, </w:t>
      </w:r>
      <w:r w:rsidR="002A06E6" w:rsidRPr="00290ADA">
        <w:rPr>
          <w:sz w:val="28"/>
        </w:rPr>
        <w:t>nepieciešams noteikt pārejas periodu</w:t>
      </w:r>
      <w:r w:rsidR="0028385C" w:rsidRPr="00290ADA">
        <w:rPr>
          <w:sz w:val="28"/>
        </w:rPr>
        <w:t>,</w:t>
      </w:r>
      <w:r w:rsidR="002A06E6" w:rsidRPr="00290ADA">
        <w:rPr>
          <w:sz w:val="28"/>
        </w:rPr>
        <w:t xml:space="preserve"> kura laikā </w:t>
      </w:r>
      <w:r w:rsidR="00B50235" w:rsidRPr="00290ADA">
        <w:rPr>
          <w:sz w:val="28"/>
        </w:rPr>
        <w:t>vienlai</w:t>
      </w:r>
      <w:r w:rsidR="0028385C" w:rsidRPr="00290ADA">
        <w:rPr>
          <w:sz w:val="28"/>
        </w:rPr>
        <w:t>kus</w:t>
      </w:r>
      <w:r w:rsidR="00B50235" w:rsidRPr="00290ADA">
        <w:rPr>
          <w:sz w:val="28"/>
        </w:rPr>
        <w:t xml:space="preserve"> </w:t>
      </w:r>
      <w:r w:rsidR="002A06E6" w:rsidRPr="00290ADA">
        <w:rPr>
          <w:sz w:val="28"/>
        </w:rPr>
        <w:t>varēs darboties pašreizējā kārtība, kad pasažieris var saņemt braukšanas maks</w:t>
      </w:r>
      <w:r w:rsidR="00E069A3" w:rsidRPr="00290ADA">
        <w:rPr>
          <w:sz w:val="28"/>
        </w:rPr>
        <w:t>as atvieglojumu</w:t>
      </w:r>
      <w:r w:rsidR="0028385C" w:rsidRPr="00290ADA">
        <w:rPr>
          <w:sz w:val="28"/>
        </w:rPr>
        <w:t>s</w:t>
      </w:r>
      <w:r w:rsidR="00E069A3" w:rsidRPr="00290ADA">
        <w:rPr>
          <w:sz w:val="28"/>
        </w:rPr>
        <w:t xml:space="preserve"> sabiedriskajā transportā, uzrādot attiecīgu personas apliecību (piemēram, invaliditātes apliecība, politiski represētās personas apliecība)</w:t>
      </w:r>
      <w:r w:rsidR="00B50235" w:rsidRPr="00290ADA">
        <w:rPr>
          <w:sz w:val="28"/>
        </w:rPr>
        <w:t>,</w:t>
      </w:r>
      <w:r w:rsidR="00E069A3" w:rsidRPr="00290ADA">
        <w:rPr>
          <w:sz w:val="28"/>
        </w:rPr>
        <w:t xml:space="preserve"> un jaunā kārtība, kad klients identificējas transportlīdzeklī ar elektronisku identifikācijas līdzekli. Šāds pārejas periods nepieciešams arī </w:t>
      </w:r>
      <w:r w:rsidR="0011273F" w:rsidRPr="00290ADA">
        <w:rPr>
          <w:sz w:val="28"/>
        </w:rPr>
        <w:t>norēķinu iestādēm</w:t>
      </w:r>
      <w:r w:rsidR="00704E86" w:rsidRPr="00290ADA">
        <w:rPr>
          <w:sz w:val="28"/>
        </w:rPr>
        <w:t>,</w:t>
      </w:r>
      <w:r w:rsidR="00E069A3" w:rsidRPr="00290ADA">
        <w:rPr>
          <w:sz w:val="28"/>
        </w:rPr>
        <w:t xml:space="preserve"> </w:t>
      </w:r>
      <w:r w:rsidR="00704E86" w:rsidRPr="00290ADA">
        <w:rPr>
          <w:sz w:val="28"/>
        </w:rPr>
        <w:t xml:space="preserve">kurām palielināsies pieprasījums izsniegt </w:t>
      </w:r>
      <w:r w:rsidR="004B7FAC" w:rsidRPr="00290ADA">
        <w:rPr>
          <w:sz w:val="28"/>
        </w:rPr>
        <w:t xml:space="preserve">jaunas </w:t>
      </w:r>
      <w:r w:rsidR="00704E86" w:rsidRPr="00290ADA">
        <w:rPr>
          <w:sz w:val="28"/>
        </w:rPr>
        <w:t>bezkontakta maksājumu kartes</w:t>
      </w:r>
      <w:r w:rsidR="0028385C" w:rsidRPr="00290ADA">
        <w:rPr>
          <w:sz w:val="28"/>
        </w:rPr>
        <w:t>,</w:t>
      </w:r>
      <w:r w:rsidR="00704E86" w:rsidRPr="00290ADA">
        <w:rPr>
          <w:sz w:val="28"/>
        </w:rPr>
        <w:t xml:space="preserve"> </w:t>
      </w:r>
      <w:r w:rsidR="00E069A3" w:rsidRPr="00290ADA">
        <w:rPr>
          <w:sz w:val="28"/>
        </w:rPr>
        <w:t xml:space="preserve">un PMLP, </w:t>
      </w:r>
      <w:r w:rsidR="00704E86" w:rsidRPr="00290ADA">
        <w:rPr>
          <w:sz w:val="28"/>
        </w:rPr>
        <w:t xml:space="preserve">kurai palielināsies pieprasījumi izsniegt </w:t>
      </w:r>
      <w:r w:rsidR="004B7FAC" w:rsidRPr="00290ADA">
        <w:rPr>
          <w:sz w:val="28"/>
        </w:rPr>
        <w:t xml:space="preserve">jaunā parauga </w:t>
      </w:r>
      <w:r w:rsidR="00704E86" w:rsidRPr="00290ADA">
        <w:rPr>
          <w:sz w:val="28"/>
        </w:rPr>
        <w:t xml:space="preserve">eID kartes. Vismaz </w:t>
      </w:r>
      <w:r w:rsidR="00BF0F28" w:rsidRPr="00290ADA">
        <w:rPr>
          <w:sz w:val="28"/>
        </w:rPr>
        <w:t xml:space="preserve">sešu </w:t>
      </w:r>
      <w:r w:rsidR="00704E86" w:rsidRPr="00290ADA">
        <w:rPr>
          <w:sz w:val="28"/>
        </w:rPr>
        <w:t xml:space="preserve">mēnešu </w:t>
      </w:r>
      <w:r w:rsidR="00BF0F28" w:rsidRPr="00290ADA">
        <w:rPr>
          <w:sz w:val="28"/>
        </w:rPr>
        <w:t xml:space="preserve">ilgs </w:t>
      </w:r>
      <w:r w:rsidR="00704E86" w:rsidRPr="00290ADA">
        <w:rPr>
          <w:sz w:val="28"/>
        </w:rPr>
        <w:t xml:space="preserve">pārejas periods nepieciešams, lai minētās iestādēs varētu </w:t>
      </w:r>
      <w:r w:rsidR="00E069A3" w:rsidRPr="00290ADA">
        <w:rPr>
          <w:sz w:val="28"/>
        </w:rPr>
        <w:t>organiz</w:t>
      </w:r>
      <w:r w:rsidR="00704E86" w:rsidRPr="00290ADA">
        <w:rPr>
          <w:sz w:val="28"/>
        </w:rPr>
        <w:t>ēt</w:t>
      </w:r>
      <w:r w:rsidR="00E069A3" w:rsidRPr="00290ADA">
        <w:rPr>
          <w:sz w:val="28"/>
        </w:rPr>
        <w:t xml:space="preserve"> vienmērīg</w:t>
      </w:r>
      <w:r w:rsidR="00704E86" w:rsidRPr="00290ADA">
        <w:rPr>
          <w:sz w:val="28"/>
        </w:rPr>
        <w:t>u</w:t>
      </w:r>
      <w:r w:rsidR="00E069A3" w:rsidRPr="00290ADA">
        <w:rPr>
          <w:sz w:val="28"/>
        </w:rPr>
        <w:t xml:space="preserve"> klientu apkalpošanas pl</w:t>
      </w:r>
      <w:r w:rsidR="00704E86" w:rsidRPr="00290ADA">
        <w:rPr>
          <w:sz w:val="28"/>
        </w:rPr>
        <w:t>ūsmu</w:t>
      </w:r>
      <w:r w:rsidR="00E069A3" w:rsidRPr="00290ADA">
        <w:rPr>
          <w:sz w:val="28"/>
        </w:rPr>
        <w:t xml:space="preserve">. </w:t>
      </w:r>
    </w:p>
    <w:p w14:paraId="575867F9" w14:textId="2F069D18" w:rsidR="002D4346" w:rsidRPr="00290ADA" w:rsidRDefault="002D4346" w:rsidP="009B6F10">
      <w:pPr>
        <w:ind w:firstLine="709"/>
        <w:jc w:val="both"/>
        <w:rPr>
          <w:szCs w:val="24"/>
        </w:rPr>
      </w:pPr>
    </w:p>
    <w:p w14:paraId="6C3C0C67" w14:textId="66B80C71" w:rsidR="00076F52" w:rsidRPr="00290ADA" w:rsidRDefault="009B6F10" w:rsidP="009B6F10">
      <w:pPr>
        <w:ind w:firstLine="709"/>
        <w:jc w:val="both"/>
        <w:rPr>
          <w:b/>
          <w:sz w:val="28"/>
        </w:rPr>
      </w:pPr>
      <w:r w:rsidRPr="00290ADA">
        <w:rPr>
          <w:b/>
          <w:sz w:val="28"/>
        </w:rPr>
        <w:t>V</w:t>
      </w:r>
      <w:r w:rsidR="00B1383C" w:rsidRPr="00290ADA">
        <w:rPr>
          <w:b/>
          <w:sz w:val="28"/>
        </w:rPr>
        <w:t>I.</w:t>
      </w:r>
      <w:r w:rsidRPr="00290ADA">
        <w:rPr>
          <w:b/>
          <w:sz w:val="28"/>
        </w:rPr>
        <w:t xml:space="preserve"> N</w:t>
      </w:r>
      <w:r w:rsidR="004D5A53" w:rsidRPr="00290ADA">
        <w:rPr>
          <w:b/>
          <w:sz w:val="28"/>
        </w:rPr>
        <w:t>epieciešamās izmaiņas n</w:t>
      </w:r>
      <w:r w:rsidRPr="00290ADA">
        <w:rPr>
          <w:b/>
          <w:sz w:val="28"/>
        </w:rPr>
        <w:t>ormatīv</w:t>
      </w:r>
      <w:r w:rsidR="004D5A53" w:rsidRPr="00290ADA">
        <w:rPr>
          <w:b/>
          <w:sz w:val="28"/>
        </w:rPr>
        <w:t>ajos</w:t>
      </w:r>
      <w:r w:rsidRPr="00290ADA">
        <w:rPr>
          <w:b/>
          <w:sz w:val="28"/>
        </w:rPr>
        <w:t xml:space="preserve"> akt</w:t>
      </w:r>
      <w:r w:rsidR="004D5A53" w:rsidRPr="00290ADA">
        <w:rPr>
          <w:b/>
          <w:sz w:val="28"/>
        </w:rPr>
        <w:t>os</w:t>
      </w:r>
    </w:p>
    <w:p w14:paraId="3DC249D4" w14:textId="77777777" w:rsidR="00076F52" w:rsidRPr="00290ADA" w:rsidRDefault="00076F52" w:rsidP="009B6F10">
      <w:pPr>
        <w:ind w:firstLine="709"/>
        <w:jc w:val="both"/>
        <w:rPr>
          <w:b/>
          <w:sz w:val="28"/>
        </w:rPr>
      </w:pPr>
    </w:p>
    <w:p w14:paraId="004E51BD" w14:textId="71DAAB10" w:rsidR="00FF422F" w:rsidRPr="00290ADA" w:rsidRDefault="00FF422F" w:rsidP="00DA0B03">
      <w:pPr>
        <w:pStyle w:val="ListParagraph"/>
        <w:numPr>
          <w:ilvl w:val="0"/>
          <w:numId w:val="38"/>
        </w:numPr>
        <w:ind w:left="0" w:firstLine="0"/>
        <w:jc w:val="both"/>
        <w:rPr>
          <w:sz w:val="28"/>
        </w:rPr>
      </w:pPr>
      <w:r w:rsidRPr="00290ADA">
        <w:rPr>
          <w:sz w:val="28"/>
        </w:rPr>
        <w:t xml:space="preserve">Lai </w:t>
      </w:r>
      <w:r w:rsidR="004D5A53" w:rsidRPr="00290ADA">
        <w:rPr>
          <w:sz w:val="28"/>
        </w:rPr>
        <w:t>n</w:t>
      </w:r>
      <w:r w:rsidRPr="00290ADA">
        <w:rPr>
          <w:sz w:val="28"/>
        </w:rPr>
        <w:t>odrošināt</w:t>
      </w:r>
      <w:r w:rsidR="004D5A53" w:rsidRPr="00290ADA">
        <w:rPr>
          <w:sz w:val="28"/>
        </w:rPr>
        <w:t>u</w:t>
      </w:r>
      <w:r w:rsidRPr="00290ADA">
        <w:rPr>
          <w:sz w:val="28"/>
        </w:rPr>
        <w:t xml:space="preserve"> Noteikumos Nr.153 noteikto prasību izpild</w:t>
      </w:r>
      <w:r w:rsidR="004D5A53" w:rsidRPr="00290ADA">
        <w:rPr>
          <w:sz w:val="28"/>
        </w:rPr>
        <w:t>i</w:t>
      </w:r>
      <w:r w:rsidRPr="00290ADA">
        <w:rPr>
          <w:sz w:val="28"/>
        </w:rPr>
        <w:t xml:space="preserve"> saistībā ar braukšanas maksas kompensācij</w:t>
      </w:r>
      <w:r w:rsidR="0025647F" w:rsidRPr="00290ADA">
        <w:rPr>
          <w:sz w:val="28"/>
        </w:rPr>
        <w:t xml:space="preserve">u </w:t>
      </w:r>
      <w:r w:rsidRPr="00290ADA">
        <w:rPr>
          <w:sz w:val="28"/>
        </w:rPr>
        <w:t>aprēķinu personām ar braukšanas maksas atvieglojumiem</w:t>
      </w:r>
      <w:r w:rsidR="00696105" w:rsidRPr="00290ADA">
        <w:rPr>
          <w:sz w:val="28"/>
        </w:rPr>
        <w:t>,</w:t>
      </w:r>
      <w:r w:rsidRPr="00290ADA">
        <w:rPr>
          <w:sz w:val="28"/>
        </w:rPr>
        <w:t xml:space="preserve"> kā arī personu veikto braucienu un braukšanas maksas kompensācijas uzskaites proces</w:t>
      </w:r>
      <w:r w:rsidR="0025647F" w:rsidRPr="00290ADA">
        <w:rPr>
          <w:sz w:val="28"/>
        </w:rPr>
        <w:t>u</w:t>
      </w:r>
      <w:r w:rsidRPr="00290ADA">
        <w:rPr>
          <w:sz w:val="28"/>
        </w:rPr>
        <w:t>, nepieciešams veikt</w:t>
      </w:r>
      <w:r w:rsidR="004D5A53" w:rsidRPr="00290ADA">
        <w:rPr>
          <w:sz w:val="28"/>
        </w:rPr>
        <w:t xml:space="preserve"> </w:t>
      </w:r>
      <w:r w:rsidRPr="00290ADA">
        <w:rPr>
          <w:sz w:val="28"/>
        </w:rPr>
        <w:t>person</w:t>
      </w:r>
      <w:r w:rsidR="004D5A53" w:rsidRPr="00290ADA">
        <w:rPr>
          <w:sz w:val="28"/>
        </w:rPr>
        <w:t>as</w:t>
      </w:r>
      <w:r w:rsidRPr="00290ADA">
        <w:rPr>
          <w:sz w:val="28"/>
        </w:rPr>
        <w:t xml:space="preserve"> datu apstrādi, kā arī nodrošināt </w:t>
      </w:r>
      <w:r w:rsidR="00696105" w:rsidRPr="00290ADA">
        <w:rPr>
          <w:sz w:val="28"/>
        </w:rPr>
        <w:t xml:space="preserve">atbilstošu </w:t>
      </w:r>
      <w:r w:rsidRPr="00290ADA">
        <w:rPr>
          <w:sz w:val="28"/>
        </w:rPr>
        <w:t>IT risinājumu</w:t>
      </w:r>
      <w:r w:rsidR="00215BE8" w:rsidRPr="00290ADA">
        <w:rPr>
          <w:sz w:val="28"/>
        </w:rPr>
        <w:t>.</w:t>
      </w:r>
      <w:r w:rsidRPr="00290ADA">
        <w:rPr>
          <w:sz w:val="28"/>
        </w:rPr>
        <w:t xml:space="preserve"> Šī procesa nodrošināšanai nepieciešams turpināt likumprojekta „</w:t>
      </w:r>
      <w:r w:rsidRPr="00290ADA">
        <w:rPr>
          <w:bCs/>
          <w:sz w:val="28"/>
        </w:rPr>
        <w:t>Grozījumi Sabiedriskā transporta pakalpojumu likumā</w:t>
      </w:r>
      <w:r w:rsidRPr="00290ADA">
        <w:rPr>
          <w:sz w:val="28"/>
        </w:rPr>
        <w:t>” tālāku virzību, kas paredz papildināt 14.pantu</w:t>
      </w:r>
      <w:r w:rsidR="004D5A53" w:rsidRPr="00290ADA">
        <w:rPr>
          <w:sz w:val="28"/>
        </w:rPr>
        <w:t>,</w:t>
      </w:r>
      <w:r w:rsidRPr="00290ADA">
        <w:rPr>
          <w:sz w:val="28"/>
        </w:rPr>
        <w:t xml:space="preserve"> nosakot ATD</w:t>
      </w:r>
      <w:r w:rsidR="00696C36" w:rsidRPr="00290ADA">
        <w:rPr>
          <w:sz w:val="28"/>
        </w:rPr>
        <w:t xml:space="preserve"> pienākumus</w:t>
      </w:r>
      <w:r w:rsidRPr="00290ADA">
        <w:rPr>
          <w:sz w:val="28"/>
        </w:rPr>
        <w:t xml:space="preserve"> izveidot un uzturēt valsts noteikto braukšanas maksas atvieglojumu </w:t>
      </w:r>
      <w:r w:rsidR="000F2791" w:rsidRPr="00290ADA">
        <w:rPr>
          <w:sz w:val="28"/>
        </w:rPr>
        <w:t xml:space="preserve">saņēmēju </w:t>
      </w:r>
      <w:r w:rsidRPr="00290ADA">
        <w:rPr>
          <w:sz w:val="28"/>
        </w:rPr>
        <w:t xml:space="preserve">informācijas sistēmu. Likumprojekts paredz, ka </w:t>
      </w:r>
      <w:r w:rsidR="00E723BA" w:rsidRPr="00290ADA">
        <w:rPr>
          <w:sz w:val="28"/>
        </w:rPr>
        <w:t xml:space="preserve">informācijas </w:t>
      </w:r>
      <w:r w:rsidRPr="00290ADA">
        <w:rPr>
          <w:sz w:val="28"/>
        </w:rPr>
        <w:t>sistēma apstrādā personas datus no Veselības un darbspēju ekspertīzes ārstu valsts komisijas, Valsts bērnu tiesību aizsardzības inspekcijas un P</w:t>
      </w:r>
      <w:r w:rsidR="00696C36" w:rsidRPr="00290ADA">
        <w:rPr>
          <w:sz w:val="28"/>
        </w:rPr>
        <w:t>MLP</w:t>
      </w:r>
      <w:r w:rsidRPr="00290ADA">
        <w:rPr>
          <w:sz w:val="28"/>
        </w:rPr>
        <w:t xml:space="preserve"> lietu pārvaldes. </w:t>
      </w:r>
      <w:r w:rsidR="00E723BA" w:rsidRPr="00290ADA">
        <w:rPr>
          <w:sz w:val="28"/>
        </w:rPr>
        <w:t>I</w:t>
      </w:r>
      <w:r w:rsidRPr="00290ADA">
        <w:rPr>
          <w:sz w:val="28"/>
        </w:rPr>
        <w:t>nstitūciju uzskaitījums jāpapildina ar Sabiedrības integrācijas fondu, kurš sniegs datus par daudzbērnu ģimenēm, kurām paredzēts noteikt braukšanas maksas atvieglojumus 25% apmērā.</w:t>
      </w:r>
      <w:r w:rsidR="00145B65" w:rsidRPr="00290ADA">
        <w:rPr>
          <w:sz w:val="28"/>
        </w:rPr>
        <w:t xml:space="preserve"> </w:t>
      </w:r>
      <w:r w:rsidRPr="00290ADA">
        <w:rPr>
          <w:sz w:val="28"/>
        </w:rPr>
        <w:t xml:space="preserve"> </w:t>
      </w:r>
    </w:p>
    <w:p w14:paraId="49B96CB5" w14:textId="77777777" w:rsidR="00891ABE" w:rsidRPr="00290ADA" w:rsidRDefault="00891ABE" w:rsidP="00DA0B03">
      <w:pPr>
        <w:jc w:val="both"/>
        <w:rPr>
          <w:strike/>
          <w:sz w:val="28"/>
        </w:rPr>
      </w:pPr>
    </w:p>
    <w:p w14:paraId="0DE2DA7F" w14:textId="315EC770" w:rsidR="00FF422F" w:rsidRPr="00290ADA" w:rsidRDefault="00FF422F" w:rsidP="00FF422F">
      <w:pPr>
        <w:jc w:val="both"/>
        <w:rPr>
          <w:sz w:val="28"/>
        </w:rPr>
      </w:pPr>
      <w:r w:rsidRPr="00290ADA">
        <w:rPr>
          <w:sz w:val="28"/>
        </w:rPr>
        <w:t xml:space="preserve">2. Ievērojot piedāvātajā sistēmā ietvertos risinājumus, tās ieviešanai un lietošanai </w:t>
      </w:r>
      <w:r w:rsidR="00E723BA" w:rsidRPr="00290ADA">
        <w:rPr>
          <w:sz w:val="28"/>
        </w:rPr>
        <w:t>n</w:t>
      </w:r>
      <w:r w:rsidRPr="00290ADA">
        <w:rPr>
          <w:sz w:val="28"/>
        </w:rPr>
        <w:t>epieciešam</w:t>
      </w:r>
      <w:r w:rsidR="00215BE8" w:rsidRPr="00290ADA">
        <w:rPr>
          <w:sz w:val="28"/>
        </w:rPr>
        <w:t xml:space="preserve">s </w:t>
      </w:r>
      <w:r w:rsidRPr="00290ADA">
        <w:rPr>
          <w:sz w:val="28"/>
        </w:rPr>
        <w:t>izdarīt grozījumus</w:t>
      </w:r>
      <w:r w:rsidR="00E723BA" w:rsidRPr="00290ADA">
        <w:rPr>
          <w:sz w:val="28"/>
        </w:rPr>
        <w:t xml:space="preserve"> MK</w:t>
      </w:r>
      <w:r w:rsidRPr="00290ADA">
        <w:rPr>
          <w:sz w:val="28"/>
        </w:rPr>
        <w:t xml:space="preserve"> noteikumos Nr.153</w:t>
      </w:r>
      <w:r w:rsidR="00423ABB" w:rsidRPr="00290ADA">
        <w:rPr>
          <w:sz w:val="28"/>
        </w:rPr>
        <w:t>. Ir</w:t>
      </w:r>
      <w:r w:rsidR="00696105" w:rsidRPr="00290ADA">
        <w:rPr>
          <w:sz w:val="28"/>
        </w:rPr>
        <w:t xml:space="preserve"> identificēti šādi būtiskākie grozījumi:</w:t>
      </w:r>
    </w:p>
    <w:p w14:paraId="4D4994C2" w14:textId="77777777" w:rsidR="00ED09C0" w:rsidRPr="00290ADA" w:rsidRDefault="00423ABB" w:rsidP="002B1076">
      <w:pPr>
        <w:pStyle w:val="ListParagraph"/>
        <w:numPr>
          <w:ilvl w:val="0"/>
          <w:numId w:val="42"/>
        </w:numPr>
        <w:ind w:left="567" w:hanging="567"/>
        <w:jc w:val="both"/>
        <w:rPr>
          <w:sz w:val="28"/>
        </w:rPr>
      </w:pPr>
      <w:r w:rsidRPr="00290ADA">
        <w:rPr>
          <w:sz w:val="28"/>
        </w:rPr>
        <w:t xml:space="preserve">noteikt, ka </w:t>
      </w:r>
      <w:r w:rsidR="00FF422F" w:rsidRPr="00290ADA">
        <w:rPr>
          <w:sz w:val="28"/>
        </w:rPr>
        <w:t>pasažieris braukšanas maksas atvieglojumu reģistrēšanai izmanto eID karti</w:t>
      </w:r>
      <w:r w:rsidR="00374B02" w:rsidRPr="00290ADA">
        <w:rPr>
          <w:sz w:val="28"/>
        </w:rPr>
        <w:t>,</w:t>
      </w:r>
      <w:r w:rsidR="006B2DCC" w:rsidRPr="00290ADA">
        <w:rPr>
          <w:sz w:val="28"/>
        </w:rPr>
        <w:t xml:space="preserve"> </w:t>
      </w:r>
      <w:r w:rsidR="00FF422F" w:rsidRPr="00290ADA">
        <w:rPr>
          <w:sz w:val="28"/>
        </w:rPr>
        <w:t>bezkontakta</w:t>
      </w:r>
      <w:r w:rsidRPr="00290ADA">
        <w:rPr>
          <w:sz w:val="28"/>
        </w:rPr>
        <w:t xml:space="preserve"> maksājumu </w:t>
      </w:r>
      <w:r w:rsidR="00FF422F" w:rsidRPr="00290ADA">
        <w:rPr>
          <w:sz w:val="28"/>
        </w:rPr>
        <w:t>karti</w:t>
      </w:r>
      <w:r w:rsidRPr="00290ADA">
        <w:rPr>
          <w:sz w:val="28"/>
        </w:rPr>
        <w:t xml:space="preserve"> vai ne-banku karti</w:t>
      </w:r>
      <w:r w:rsidR="006B2DCC" w:rsidRPr="00290ADA">
        <w:rPr>
          <w:sz w:val="28"/>
        </w:rPr>
        <w:t>;</w:t>
      </w:r>
      <w:r w:rsidR="00215BE8" w:rsidRPr="00290ADA">
        <w:rPr>
          <w:sz w:val="28"/>
        </w:rPr>
        <w:t xml:space="preserve"> </w:t>
      </w:r>
    </w:p>
    <w:p w14:paraId="33263596" w14:textId="6E47A31D" w:rsidR="00FF422F" w:rsidRPr="00290ADA" w:rsidRDefault="00FF422F" w:rsidP="002B1076">
      <w:pPr>
        <w:pStyle w:val="ListParagraph"/>
        <w:numPr>
          <w:ilvl w:val="0"/>
          <w:numId w:val="42"/>
        </w:numPr>
        <w:ind w:left="567" w:hanging="567"/>
        <w:jc w:val="both"/>
        <w:rPr>
          <w:sz w:val="28"/>
        </w:rPr>
      </w:pPr>
      <w:r w:rsidRPr="00290ADA">
        <w:rPr>
          <w:sz w:val="28"/>
        </w:rPr>
        <w:t xml:space="preserve">atbilstoši </w:t>
      </w:r>
      <w:r w:rsidR="002A7457" w:rsidRPr="00290ADA">
        <w:rPr>
          <w:sz w:val="28"/>
        </w:rPr>
        <w:t xml:space="preserve">Sabiedriskā transporta pakalpojumu </w:t>
      </w:r>
      <w:r w:rsidRPr="00290ADA">
        <w:rPr>
          <w:sz w:val="28"/>
        </w:rPr>
        <w:t>likuma</w:t>
      </w:r>
      <w:r w:rsidR="00423ABB" w:rsidRPr="00290ADA">
        <w:rPr>
          <w:sz w:val="28"/>
        </w:rPr>
        <w:t xml:space="preserve"> (</w:t>
      </w:r>
      <w:r w:rsidR="002A7457" w:rsidRPr="00290ADA">
        <w:rPr>
          <w:sz w:val="28"/>
        </w:rPr>
        <w:t>pēc deleģējuma pieņemšanas</w:t>
      </w:r>
      <w:r w:rsidR="00423ABB" w:rsidRPr="00290ADA">
        <w:rPr>
          <w:sz w:val="28"/>
        </w:rPr>
        <w:t>)</w:t>
      </w:r>
      <w:r w:rsidRPr="00290ADA">
        <w:rPr>
          <w:sz w:val="28"/>
        </w:rPr>
        <w:t xml:space="preserve"> deleģējumam precizēt norēķinu iestāžu pienākum</w:t>
      </w:r>
      <w:r w:rsidR="00992469" w:rsidRPr="00290ADA">
        <w:rPr>
          <w:sz w:val="28"/>
        </w:rPr>
        <w:t>us</w:t>
      </w:r>
      <w:r w:rsidRPr="00290ADA">
        <w:rPr>
          <w:sz w:val="28"/>
        </w:rPr>
        <w:t xml:space="preserve"> un funkcijas, kā arī </w:t>
      </w:r>
      <w:r w:rsidR="00E723BA" w:rsidRPr="00290ADA">
        <w:rPr>
          <w:sz w:val="28"/>
        </w:rPr>
        <w:t xml:space="preserve">bezkontakta </w:t>
      </w:r>
      <w:r w:rsidRPr="00290ADA">
        <w:rPr>
          <w:sz w:val="28"/>
        </w:rPr>
        <w:t>kartes saņemšanas nosacījum</w:t>
      </w:r>
      <w:r w:rsidR="00992469" w:rsidRPr="00290ADA">
        <w:rPr>
          <w:sz w:val="28"/>
        </w:rPr>
        <w:t>us;</w:t>
      </w:r>
      <w:r w:rsidRPr="00290ADA">
        <w:rPr>
          <w:sz w:val="28"/>
        </w:rPr>
        <w:t xml:space="preserve"> </w:t>
      </w:r>
    </w:p>
    <w:p w14:paraId="5BE29D6C" w14:textId="1F613F08" w:rsidR="00FF422F" w:rsidRPr="00290ADA" w:rsidRDefault="00FF422F" w:rsidP="002B1076">
      <w:pPr>
        <w:pStyle w:val="ListParagraph"/>
        <w:numPr>
          <w:ilvl w:val="0"/>
          <w:numId w:val="42"/>
        </w:numPr>
        <w:ind w:left="567" w:hanging="567"/>
        <w:jc w:val="both"/>
        <w:rPr>
          <w:sz w:val="28"/>
        </w:rPr>
      </w:pPr>
      <w:r w:rsidRPr="00290ADA">
        <w:rPr>
          <w:sz w:val="28"/>
        </w:rPr>
        <w:t>mainīt datu apstrādes un norēķinu veikšanas kārtīb</w:t>
      </w:r>
      <w:r w:rsidR="00992469" w:rsidRPr="00290ADA">
        <w:rPr>
          <w:sz w:val="28"/>
        </w:rPr>
        <w:t>u</w:t>
      </w:r>
      <w:r w:rsidRPr="00290ADA">
        <w:rPr>
          <w:sz w:val="28"/>
        </w:rPr>
        <w:t xml:space="preserve"> ar pār</w:t>
      </w:r>
      <w:r w:rsidR="007640AE" w:rsidRPr="00290ADA">
        <w:rPr>
          <w:sz w:val="28"/>
        </w:rPr>
        <w:t>vadātājiem, paredzot, ka norēķinu</w:t>
      </w:r>
      <w:r w:rsidRPr="00290ADA">
        <w:rPr>
          <w:sz w:val="28"/>
        </w:rPr>
        <w:t xml:space="preserve"> datus saņem un kompensācijas aprēķinu veic ATD</w:t>
      </w:r>
      <w:r w:rsidR="00992469" w:rsidRPr="00290ADA">
        <w:rPr>
          <w:sz w:val="28"/>
        </w:rPr>
        <w:t>;</w:t>
      </w:r>
      <w:r w:rsidRPr="00290ADA">
        <w:rPr>
          <w:sz w:val="28"/>
        </w:rPr>
        <w:t xml:space="preserve"> </w:t>
      </w:r>
    </w:p>
    <w:p w14:paraId="1FBE2196" w14:textId="66C8AC2C" w:rsidR="00FF422F" w:rsidRPr="00290ADA" w:rsidRDefault="00FF422F" w:rsidP="002B1076">
      <w:pPr>
        <w:pStyle w:val="ListParagraph"/>
        <w:numPr>
          <w:ilvl w:val="0"/>
          <w:numId w:val="42"/>
        </w:numPr>
        <w:ind w:left="567" w:hanging="567"/>
        <w:jc w:val="both"/>
        <w:rPr>
          <w:sz w:val="28"/>
        </w:rPr>
      </w:pPr>
      <w:r w:rsidRPr="00290ADA">
        <w:rPr>
          <w:sz w:val="28"/>
        </w:rPr>
        <w:t>papildin</w:t>
      </w:r>
      <w:r w:rsidR="00992469" w:rsidRPr="00290ADA">
        <w:rPr>
          <w:sz w:val="28"/>
        </w:rPr>
        <w:t>āt</w:t>
      </w:r>
      <w:r w:rsidRPr="00290ADA">
        <w:rPr>
          <w:sz w:val="28"/>
        </w:rPr>
        <w:t xml:space="preserve"> noteikumus ar jaunu atvieglojumu saņēmēju kategoriju</w:t>
      </w:r>
      <w:r w:rsidR="007640AE" w:rsidRPr="00290ADA">
        <w:rPr>
          <w:sz w:val="28"/>
        </w:rPr>
        <w:t xml:space="preserve"> - </w:t>
      </w:r>
      <w:r w:rsidR="00E723BA" w:rsidRPr="00290ADA">
        <w:rPr>
          <w:sz w:val="28"/>
        </w:rPr>
        <w:t xml:space="preserve"> </w:t>
      </w:r>
      <w:r w:rsidR="00992469" w:rsidRPr="00290ADA">
        <w:rPr>
          <w:sz w:val="28"/>
        </w:rPr>
        <w:t>d</w:t>
      </w:r>
      <w:r w:rsidRPr="00290ADA">
        <w:rPr>
          <w:sz w:val="28"/>
        </w:rPr>
        <w:t>audzbērnu ģimenes locekļi,</w:t>
      </w:r>
      <w:r w:rsidR="00E723BA" w:rsidRPr="00290ADA">
        <w:rPr>
          <w:sz w:val="28"/>
        </w:rPr>
        <w:t xml:space="preserve"> </w:t>
      </w:r>
      <w:r w:rsidR="005E3E60" w:rsidRPr="00290ADA">
        <w:rPr>
          <w:sz w:val="28"/>
        </w:rPr>
        <w:t>kuriem</w:t>
      </w:r>
      <w:r w:rsidR="00DF4C97" w:rsidRPr="00290ADA">
        <w:rPr>
          <w:sz w:val="28"/>
        </w:rPr>
        <w:t xml:space="preserve"> </w:t>
      </w:r>
      <w:r w:rsidRPr="00290ADA">
        <w:rPr>
          <w:rFonts w:eastAsia="Times New Roman"/>
          <w:sz w:val="28"/>
          <w:lang w:eastAsia="lv-LV"/>
        </w:rPr>
        <w:t>būs tiesības saņemt kompensāciju 25 % apmērā par braukšanas izdevumiem</w:t>
      </w:r>
      <w:r w:rsidR="00992469" w:rsidRPr="00290ADA">
        <w:rPr>
          <w:rFonts w:eastAsia="Times New Roman"/>
          <w:sz w:val="28"/>
          <w:lang w:eastAsia="lv-LV"/>
        </w:rPr>
        <w:t>,</w:t>
      </w:r>
      <w:r w:rsidRPr="00290ADA">
        <w:rPr>
          <w:rFonts w:eastAsia="Times New Roman"/>
          <w:sz w:val="28"/>
          <w:lang w:eastAsia="lv-LV"/>
        </w:rPr>
        <w:t xml:space="preserve"> </w:t>
      </w:r>
      <w:r w:rsidRPr="00290ADA">
        <w:rPr>
          <w:sz w:val="28"/>
        </w:rPr>
        <w:t>izmant</w:t>
      </w:r>
      <w:r w:rsidR="00DF4C97" w:rsidRPr="00290ADA">
        <w:rPr>
          <w:sz w:val="28"/>
        </w:rPr>
        <w:t>ojot</w:t>
      </w:r>
      <w:r w:rsidRPr="00290ADA">
        <w:rPr>
          <w:sz w:val="28"/>
        </w:rPr>
        <w:t xml:space="preserve"> sabiedrisko transport</w:t>
      </w:r>
      <w:r w:rsidR="00992469" w:rsidRPr="00290ADA">
        <w:rPr>
          <w:sz w:val="28"/>
        </w:rPr>
        <w:t>u</w:t>
      </w:r>
      <w:r w:rsidRPr="00290ADA">
        <w:rPr>
          <w:sz w:val="28"/>
        </w:rPr>
        <w:t xml:space="preserve"> reģionālās nozīmes maršrutu tīkla maršrutos</w:t>
      </w:r>
      <w:r w:rsidR="007640AE" w:rsidRPr="00290ADA">
        <w:rPr>
          <w:sz w:val="28"/>
        </w:rPr>
        <w:t>,</w:t>
      </w:r>
      <w:r w:rsidR="00EE63DE" w:rsidRPr="00290ADA">
        <w:rPr>
          <w:sz w:val="28"/>
        </w:rPr>
        <w:t xml:space="preserve"> un atlaižu saņemšanai nepieciešamos nosacījumus</w:t>
      </w:r>
      <w:r w:rsidR="00992469" w:rsidRPr="00290ADA">
        <w:rPr>
          <w:sz w:val="28"/>
        </w:rPr>
        <w:t>;</w:t>
      </w:r>
      <w:r w:rsidR="0014747C" w:rsidRPr="00290ADA">
        <w:rPr>
          <w:sz w:val="28"/>
        </w:rPr>
        <w:t xml:space="preserve"> </w:t>
      </w:r>
    </w:p>
    <w:p w14:paraId="0767FF81" w14:textId="77777777" w:rsidR="00ED09C0" w:rsidRPr="00290ADA" w:rsidRDefault="00992469" w:rsidP="002B1076">
      <w:pPr>
        <w:pStyle w:val="ListParagraph"/>
        <w:numPr>
          <w:ilvl w:val="0"/>
          <w:numId w:val="42"/>
        </w:numPr>
        <w:ind w:left="567" w:hanging="567"/>
        <w:jc w:val="both"/>
        <w:rPr>
          <w:sz w:val="28"/>
        </w:rPr>
      </w:pPr>
      <w:r w:rsidRPr="00290ADA">
        <w:rPr>
          <w:sz w:val="28"/>
        </w:rPr>
        <w:t>d</w:t>
      </w:r>
      <w:r w:rsidR="00886D73" w:rsidRPr="00290ADA">
        <w:rPr>
          <w:sz w:val="28"/>
        </w:rPr>
        <w:t>efinē</w:t>
      </w:r>
      <w:r w:rsidRPr="00290ADA">
        <w:rPr>
          <w:sz w:val="28"/>
        </w:rPr>
        <w:t>t</w:t>
      </w:r>
      <w:r w:rsidR="00886D73" w:rsidRPr="00290ADA">
        <w:rPr>
          <w:sz w:val="28"/>
        </w:rPr>
        <w:t xml:space="preserve"> atvērtas</w:t>
      </w:r>
      <w:r w:rsidR="00215BE8" w:rsidRPr="00290ADA">
        <w:rPr>
          <w:sz w:val="28"/>
        </w:rPr>
        <w:t xml:space="preserve"> sistēmas</w:t>
      </w:r>
      <w:r w:rsidR="00886D73" w:rsidRPr="00290ADA">
        <w:rPr>
          <w:sz w:val="28"/>
        </w:rPr>
        <w:t xml:space="preserve"> darbībai nepieciešamo standartu</w:t>
      </w:r>
      <w:r w:rsidRPr="00290ADA">
        <w:rPr>
          <w:sz w:val="28"/>
        </w:rPr>
        <w:t>s</w:t>
      </w:r>
      <w:r w:rsidR="00886D73" w:rsidRPr="00290ADA">
        <w:rPr>
          <w:sz w:val="28"/>
        </w:rPr>
        <w:t xml:space="preserve"> un vadlīniju veid</w:t>
      </w:r>
      <w:r w:rsidRPr="00290ADA">
        <w:rPr>
          <w:sz w:val="28"/>
        </w:rPr>
        <w:t>us</w:t>
      </w:r>
      <w:r w:rsidR="00886D73" w:rsidRPr="00290ADA">
        <w:rPr>
          <w:sz w:val="28"/>
        </w:rPr>
        <w:t>, kā arī atbildīg</w:t>
      </w:r>
      <w:r w:rsidRPr="00290ADA">
        <w:rPr>
          <w:sz w:val="28"/>
        </w:rPr>
        <w:t>os</w:t>
      </w:r>
      <w:r w:rsidR="00886D73" w:rsidRPr="00290ADA">
        <w:rPr>
          <w:sz w:val="28"/>
        </w:rPr>
        <w:t xml:space="preserve"> par to uzturēšanu</w:t>
      </w:r>
      <w:r w:rsidRPr="00290ADA">
        <w:rPr>
          <w:sz w:val="28"/>
        </w:rPr>
        <w:t>;</w:t>
      </w:r>
    </w:p>
    <w:p w14:paraId="07D134A4" w14:textId="6A422A91" w:rsidR="00DF014D" w:rsidRPr="00290ADA" w:rsidRDefault="002A7457" w:rsidP="002B1076">
      <w:pPr>
        <w:pStyle w:val="ListParagraph"/>
        <w:numPr>
          <w:ilvl w:val="0"/>
          <w:numId w:val="42"/>
        </w:numPr>
        <w:ind w:left="567" w:hanging="567"/>
        <w:jc w:val="both"/>
        <w:rPr>
          <w:sz w:val="28"/>
        </w:rPr>
      </w:pPr>
      <w:r w:rsidRPr="00290ADA">
        <w:rPr>
          <w:sz w:val="28"/>
        </w:rPr>
        <w:lastRenderedPageBreak/>
        <w:t>n</w:t>
      </w:r>
      <w:r w:rsidR="00992469" w:rsidRPr="00290ADA">
        <w:rPr>
          <w:sz w:val="28"/>
        </w:rPr>
        <w:t>o</w:t>
      </w:r>
      <w:r w:rsidR="00DF014D" w:rsidRPr="00290ADA">
        <w:rPr>
          <w:sz w:val="28"/>
        </w:rPr>
        <w:t xml:space="preserve">teikt, ka ziņas par personas apliecības (eID kartes) derīgumu pieprasītājs informatīvā ziņojuma projektā paredzētajam mērķim iegūst gan no Iekšlietu ministrijas Informācijas centra pārziņā esošā Nederīgo dokumentu reģistra, gan no Personu apliecinošu dokumentu informācijas sistēmas. </w:t>
      </w:r>
    </w:p>
    <w:p w14:paraId="4DF99F33" w14:textId="77777777" w:rsidR="00660252" w:rsidRPr="00290ADA" w:rsidRDefault="00660252" w:rsidP="00DF014D">
      <w:pPr>
        <w:ind w:left="720"/>
        <w:jc w:val="both"/>
        <w:rPr>
          <w:sz w:val="28"/>
        </w:rPr>
      </w:pPr>
    </w:p>
    <w:p w14:paraId="59B8C4AC" w14:textId="62142442" w:rsidR="00A74ACB" w:rsidRPr="00290ADA" w:rsidRDefault="00215BE8" w:rsidP="00727FA4">
      <w:pPr>
        <w:jc w:val="both"/>
        <w:rPr>
          <w:sz w:val="28"/>
        </w:rPr>
      </w:pPr>
      <w:r w:rsidRPr="00290ADA">
        <w:rPr>
          <w:sz w:val="28"/>
        </w:rPr>
        <w:t xml:space="preserve">3. </w:t>
      </w:r>
      <w:r w:rsidR="00FF422F" w:rsidRPr="00290ADA">
        <w:rPr>
          <w:sz w:val="28"/>
        </w:rPr>
        <w:t>Ieviešot eID kartes</w:t>
      </w:r>
      <w:r w:rsidR="0014747C" w:rsidRPr="00290ADA">
        <w:rPr>
          <w:sz w:val="28"/>
        </w:rPr>
        <w:t xml:space="preserve"> kā kartes braukšanas maksas atvieglojumu saņemšanai braucieniem sabiedriskajā transportā</w:t>
      </w:r>
      <w:r w:rsidR="00FF422F" w:rsidRPr="00290ADA">
        <w:rPr>
          <w:sz w:val="28"/>
        </w:rPr>
        <w:t>, nepieciešams grozīt Ministru kabineta 2012.gada 21.februāra noteikumos Nr.134 “Personu apliecinošu dokumentu noteikumi”</w:t>
      </w:r>
      <w:r w:rsidR="0041194A" w:rsidRPr="00290ADA">
        <w:rPr>
          <w:sz w:val="28"/>
        </w:rPr>
        <w:t>,</w:t>
      </w:r>
      <w:r w:rsidR="00FF422F" w:rsidRPr="00290ADA">
        <w:rPr>
          <w:sz w:val="28"/>
        </w:rPr>
        <w:t xml:space="preserve"> nosak</w:t>
      </w:r>
      <w:r w:rsidR="0041194A" w:rsidRPr="00290ADA">
        <w:rPr>
          <w:sz w:val="28"/>
        </w:rPr>
        <w:t>ot papildus prasības un funkcijas</w:t>
      </w:r>
      <w:r w:rsidR="00FF422F" w:rsidRPr="00290ADA">
        <w:rPr>
          <w:sz w:val="28"/>
        </w:rPr>
        <w:t xml:space="preserve"> eID kartes lietošanā.</w:t>
      </w:r>
      <w:r w:rsidR="002F0142" w:rsidRPr="00290ADA">
        <w:rPr>
          <w:sz w:val="28"/>
        </w:rPr>
        <w:t xml:space="preserve"> </w:t>
      </w:r>
    </w:p>
    <w:p w14:paraId="3D0F853D" w14:textId="57A11FAF" w:rsidR="00DF014D" w:rsidRPr="00290ADA" w:rsidRDefault="00DF014D" w:rsidP="00727FA4">
      <w:pPr>
        <w:jc w:val="both"/>
        <w:rPr>
          <w:sz w:val="28"/>
        </w:rPr>
      </w:pPr>
    </w:p>
    <w:p w14:paraId="22D0DA1C" w14:textId="77777777" w:rsidR="00B9540A" w:rsidRPr="00290ADA" w:rsidRDefault="00B9540A" w:rsidP="00B9540A">
      <w:pPr>
        <w:jc w:val="both"/>
        <w:rPr>
          <w:rFonts w:eastAsiaTheme="minorHAnsi"/>
          <w:sz w:val="28"/>
        </w:rPr>
      </w:pPr>
      <w:r w:rsidRPr="00290ADA">
        <w:rPr>
          <w:sz w:val="28"/>
        </w:rPr>
        <w:t xml:space="preserve">4. Valsts nodevas maksājumu par personas apliecības izsniegšanu apmēra izmaiņu gadījumā izstrādāt grozījumus Ministru kabineta 2012.gada 21.februāra noteikumos Nr.133 „Noteikumi par valsts nodevu par personu apliecinošu dokumentu izsniegšanu", paredzot, ka personas apliecības (eID) bērniem bāreņiem un bez vecāku gādības palikušiem bērniem, kā arī bērniem invalīdiem tiek izsniegtas bez maksas. </w:t>
      </w:r>
    </w:p>
    <w:p w14:paraId="414C3B9D" w14:textId="77777777" w:rsidR="00B9540A" w:rsidRPr="00290ADA" w:rsidRDefault="00B9540A" w:rsidP="00B9540A">
      <w:pPr>
        <w:jc w:val="both"/>
        <w:rPr>
          <w:color w:val="FF0000"/>
          <w:sz w:val="28"/>
        </w:rPr>
      </w:pPr>
      <w:r w:rsidRPr="00290ADA">
        <w:rPr>
          <w:sz w:val="28"/>
        </w:rPr>
        <w:t xml:space="preserve">Papildus jāizvērtē iespēja </w:t>
      </w:r>
      <w:r w:rsidRPr="00290ADA">
        <w:rPr>
          <w:sz w:val="28"/>
          <w:lang w:eastAsia="lv-LV"/>
        </w:rPr>
        <w:t xml:space="preserve">noteikt atvieglojumus valsts nodevai par eID kartes izsniegšanu </w:t>
      </w:r>
      <w:r w:rsidRPr="00290ADA">
        <w:rPr>
          <w:sz w:val="28"/>
        </w:rPr>
        <w:t>20-24 gadus vecumu sasniegušajiem bērniem bāreņiem un bez vecāku gādības palikušiem bērniem, kā arī politiski represētām personām un nacionālās pretošanās kustības dalībniekiem.</w:t>
      </w:r>
    </w:p>
    <w:p w14:paraId="0E4EAB88" w14:textId="77777777" w:rsidR="00916EFB" w:rsidRPr="00290ADA" w:rsidRDefault="00916EFB" w:rsidP="00727FA4">
      <w:pPr>
        <w:jc w:val="both"/>
        <w:rPr>
          <w:sz w:val="28"/>
        </w:rPr>
      </w:pPr>
    </w:p>
    <w:p w14:paraId="624B38FE" w14:textId="79383D35" w:rsidR="0069644F" w:rsidRPr="00290ADA" w:rsidRDefault="0069644F" w:rsidP="0069644F">
      <w:pPr>
        <w:jc w:val="both"/>
        <w:rPr>
          <w:b/>
          <w:sz w:val="28"/>
        </w:rPr>
      </w:pPr>
      <w:r w:rsidRPr="00290ADA">
        <w:rPr>
          <w:sz w:val="28"/>
        </w:rPr>
        <w:t xml:space="preserve">5. </w:t>
      </w:r>
      <w:r w:rsidR="00F5698F" w:rsidRPr="00290ADA">
        <w:rPr>
          <w:sz w:val="28"/>
        </w:rPr>
        <w:t>V</w:t>
      </w:r>
      <w:r w:rsidRPr="00290ADA">
        <w:rPr>
          <w:sz w:val="28"/>
        </w:rPr>
        <w:t>eikt grozījumus  Ministru kabineta 2014.gada 11.februāra noteikumos Nr.95 “</w:t>
      </w:r>
      <w:r w:rsidRPr="00290ADA">
        <w:rPr>
          <w:bCs/>
          <w:sz w:val="28"/>
        </w:rPr>
        <w:t>Noteikumi par nodokļu un citu maksājumu reģistrēšanas elektronisko ierīču un iekārtu tehniskajām prasībām” un Ministru kabineta 2014.gada 11.februāra noteikum</w:t>
      </w:r>
      <w:r w:rsidR="00F5698F" w:rsidRPr="00290ADA">
        <w:rPr>
          <w:bCs/>
          <w:sz w:val="28"/>
        </w:rPr>
        <w:t>os</w:t>
      </w:r>
      <w:r w:rsidRPr="00290ADA">
        <w:rPr>
          <w:bCs/>
          <w:sz w:val="28"/>
        </w:rPr>
        <w:t xml:space="preserve"> Nr.96 </w:t>
      </w:r>
      <w:r w:rsidR="008830A0" w:rsidRPr="00290ADA">
        <w:rPr>
          <w:bCs/>
          <w:sz w:val="28"/>
        </w:rPr>
        <w:t>“</w:t>
      </w:r>
      <w:r w:rsidRPr="00290ADA">
        <w:rPr>
          <w:bCs/>
          <w:sz w:val="28"/>
        </w:rPr>
        <w:t>Nodokļu un citu maksājumu reģistrēšanas elektronisko ierīču un iekārtu lietošanas kārtība”</w:t>
      </w:r>
      <w:r w:rsidR="00E25E8C" w:rsidRPr="00290ADA">
        <w:rPr>
          <w:bCs/>
          <w:sz w:val="28"/>
        </w:rPr>
        <w:t>, paredzot  speciālas prasības sabiedriskā transporta pakalpojumu sniegšanas jomā esošajām nodokļu un citu maksājumu reģistrēšanas elektroniskajām ierīcēm  un iekārtām</w:t>
      </w:r>
      <w:r w:rsidRPr="00290ADA">
        <w:rPr>
          <w:bCs/>
          <w:sz w:val="28"/>
        </w:rPr>
        <w:t>.</w:t>
      </w:r>
      <w:r w:rsidRPr="00290ADA" w:rsidDel="00215BE8">
        <w:rPr>
          <w:sz w:val="28"/>
        </w:rPr>
        <w:t xml:space="preserve"> </w:t>
      </w:r>
    </w:p>
    <w:p w14:paraId="68E3F9E8" w14:textId="77777777" w:rsidR="00E443B0" w:rsidRPr="00290ADA" w:rsidRDefault="00E443B0" w:rsidP="00E443B0">
      <w:pPr>
        <w:jc w:val="both"/>
        <w:rPr>
          <w:sz w:val="28"/>
        </w:rPr>
      </w:pPr>
    </w:p>
    <w:p w14:paraId="53D1641F" w14:textId="25C7A951" w:rsidR="00EB183F" w:rsidRPr="00290ADA" w:rsidRDefault="00FC0864" w:rsidP="00E443B0">
      <w:pPr>
        <w:jc w:val="both"/>
        <w:rPr>
          <w:sz w:val="28"/>
        </w:rPr>
      </w:pPr>
      <w:r w:rsidRPr="00290ADA">
        <w:rPr>
          <w:sz w:val="28"/>
        </w:rPr>
        <w:t>6</w:t>
      </w:r>
      <w:r w:rsidR="00E443B0" w:rsidRPr="00290ADA">
        <w:rPr>
          <w:sz w:val="28"/>
        </w:rPr>
        <w:t>. Atbilstoši grozījumiem MK noteikumos Nr.153 nepieciešams precizēt</w:t>
      </w:r>
      <w:r w:rsidR="00D111EB" w:rsidRPr="00290ADA">
        <w:rPr>
          <w:sz w:val="28"/>
        </w:rPr>
        <w:t>:</w:t>
      </w:r>
      <w:r w:rsidR="00E443B0" w:rsidRPr="00290ADA">
        <w:rPr>
          <w:sz w:val="28"/>
        </w:rPr>
        <w:t xml:space="preserve"> </w:t>
      </w:r>
    </w:p>
    <w:p w14:paraId="386A2CDB" w14:textId="08E0EB90" w:rsidR="00EB183F" w:rsidRPr="00290ADA" w:rsidRDefault="00FC0864" w:rsidP="00E443B0">
      <w:pPr>
        <w:jc w:val="both"/>
        <w:rPr>
          <w:sz w:val="28"/>
        </w:rPr>
      </w:pPr>
      <w:r w:rsidRPr="00290ADA">
        <w:rPr>
          <w:sz w:val="28"/>
        </w:rPr>
        <w:t>6</w:t>
      </w:r>
      <w:r w:rsidR="00EB183F" w:rsidRPr="00290ADA">
        <w:rPr>
          <w:sz w:val="28"/>
        </w:rPr>
        <w:t xml:space="preserve">.1. </w:t>
      </w:r>
      <w:r w:rsidR="00E443B0" w:rsidRPr="00290ADA">
        <w:rPr>
          <w:sz w:val="28"/>
        </w:rPr>
        <w:t>Ministru kabineta 2012.gada 28.augusta noteikumus Nr.599 “Sabiedriskā transporta pakalpojumu sniegšanas un izmantošanas kārtība”</w:t>
      </w:r>
      <w:r w:rsidR="00195AD3" w:rsidRPr="00290ADA">
        <w:rPr>
          <w:sz w:val="28"/>
        </w:rPr>
        <w:t>;</w:t>
      </w:r>
      <w:r w:rsidR="00E443B0" w:rsidRPr="00290ADA">
        <w:rPr>
          <w:sz w:val="28"/>
        </w:rPr>
        <w:t xml:space="preserve"> </w:t>
      </w:r>
    </w:p>
    <w:p w14:paraId="56B26B69" w14:textId="37B9A0A5" w:rsidR="002C3A50" w:rsidRPr="00290ADA" w:rsidRDefault="00FC0864" w:rsidP="00F37268">
      <w:pPr>
        <w:jc w:val="both"/>
        <w:rPr>
          <w:b/>
          <w:sz w:val="28"/>
        </w:rPr>
      </w:pPr>
      <w:r w:rsidRPr="00290ADA">
        <w:rPr>
          <w:sz w:val="28"/>
        </w:rPr>
        <w:t>6</w:t>
      </w:r>
      <w:r w:rsidR="00EB183F" w:rsidRPr="00290ADA">
        <w:rPr>
          <w:sz w:val="28"/>
        </w:rPr>
        <w:t xml:space="preserve">.2. </w:t>
      </w:r>
      <w:r w:rsidR="002C3A50" w:rsidRPr="00290ADA">
        <w:rPr>
          <w:sz w:val="28"/>
        </w:rPr>
        <w:t>Ministru kabineta 2015.gada 28.jūlija noteikumus Nr.435 “Kārtība kādā nosaka un kompensē ar sabiedriskā transporta pakalpojumu sniegšanu saistītos zaudējumus un izdevumus un nosaka sabiedriskā transporta pakalpojumu tarifu”. Saistībā ar Pievienotās vērtības nodokļa likumā noteikto pievienotās vērtības nodokļa piemērošanas kārtību pārvadājumiem, nepieciešams pārskatīt pārvadātāju nesaņemto ieņēmumu par personu ar braukšanas maksas atvieglojumiem pārvadāšanu uzskaites kārtību, kā arī kārtību, kādā tiek kompensēti zaudējumi par šādu personu pārvadāšanu. Jāparedz pārvadātājam kompensāciju par MK noteikumos Nr.153 noteiktajām pasažieru kategorijām sniegto pasažieru pārvadājuma pakalpojumu (tai skaitā par pakalpojumam aprēķināmo un valsts budžetā maksājamo PVN summu).</w:t>
      </w:r>
    </w:p>
    <w:p w14:paraId="1F65364D" w14:textId="77777777" w:rsidR="00195AD3" w:rsidRPr="00290ADA" w:rsidRDefault="00195AD3" w:rsidP="00891ABE">
      <w:pPr>
        <w:jc w:val="both"/>
        <w:rPr>
          <w:b/>
          <w:sz w:val="28"/>
        </w:rPr>
      </w:pPr>
    </w:p>
    <w:p w14:paraId="75FA959F" w14:textId="77777777" w:rsidR="00D82EC8" w:rsidRPr="00290ADA" w:rsidRDefault="00D82EC8" w:rsidP="00891ABE">
      <w:pPr>
        <w:jc w:val="both"/>
        <w:rPr>
          <w:b/>
          <w:sz w:val="28"/>
        </w:rPr>
      </w:pPr>
    </w:p>
    <w:p w14:paraId="7CB3AB71" w14:textId="4D4509AF" w:rsidR="00704E86" w:rsidRPr="00290ADA" w:rsidRDefault="00704E86" w:rsidP="00891ABE">
      <w:pPr>
        <w:jc w:val="both"/>
        <w:rPr>
          <w:b/>
          <w:sz w:val="28"/>
        </w:rPr>
      </w:pPr>
      <w:r w:rsidRPr="00290ADA">
        <w:rPr>
          <w:b/>
          <w:sz w:val="28"/>
        </w:rPr>
        <w:lastRenderedPageBreak/>
        <w:t>VII. Secinājumi</w:t>
      </w:r>
    </w:p>
    <w:p w14:paraId="0185634B" w14:textId="77777777" w:rsidR="006922A5" w:rsidRPr="00290ADA" w:rsidRDefault="006922A5" w:rsidP="009B6F10">
      <w:pPr>
        <w:ind w:firstLine="709"/>
        <w:jc w:val="both"/>
        <w:rPr>
          <w:b/>
          <w:sz w:val="28"/>
        </w:rPr>
      </w:pPr>
    </w:p>
    <w:p w14:paraId="0753C14C" w14:textId="1B201301" w:rsidR="009A2D42" w:rsidRPr="00290ADA" w:rsidRDefault="003C33FD" w:rsidP="00891ABE">
      <w:pPr>
        <w:pStyle w:val="ListParagraph"/>
        <w:numPr>
          <w:ilvl w:val="0"/>
          <w:numId w:val="4"/>
        </w:numPr>
        <w:ind w:left="0" w:firstLine="0"/>
        <w:jc w:val="both"/>
        <w:rPr>
          <w:rFonts w:eastAsia="Times New Roman"/>
          <w:sz w:val="28"/>
        </w:rPr>
      </w:pPr>
      <w:r w:rsidRPr="00290ADA">
        <w:rPr>
          <w:sz w:val="28"/>
        </w:rPr>
        <w:t xml:space="preserve">Informatīvajā ziņojumā piedāvātais braukšanas maksas atvieglojumu saņēmēju uzskaites </w:t>
      </w:r>
      <w:r w:rsidRPr="00290ADA">
        <w:rPr>
          <w:iCs/>
          <w:sz w:val="28"/>
        </w:rPr>
        <w:t>sistēmas risinājuma modelis</w:t>
      </w:r>
      <w:r w:rsidR="006922A5" w:rsidRPr="00290ADA">
        <w:rPr>
          <w:iCs/>
          <w:sz w:val="28"/>
        </w:rPr>
        <w:t xml:space="preserve"> (III nodaļa)</w:t>
      </w:r>
      <w:r w:rsidR="00471FC2" w:rsidRPr="00290ADA">
        <w:rPr>
          <w:i/>
          <w:iCs/>
          <w:sz w:val="28"/>
        </w:rPr>
        <w:t xml:space="preserve"> </w:t>
      </w:r>
      <w:r w:rsidRPr="00290ADA">
        <w:rPr>
          <w:sz w:val="28"/>
        </w:rPr>
        <w:t>nodrošin</w:t>
      </w:r>
      <w:r w:rsidR="00FF64FE" w:rsidRPr="00290ADA">
        <w:rPr>
          <w:sz w:val="28"/>
        </w:rPr>
        <w:t>ās</w:t>
      </w:r>
      <w:r w:rsidRPr="00290ADA">
        <w:rPr>
          <w:sz w:val="28"/>
        </w:rPr>
        <w:t xml:space="preserve"> precīzu elektronisku braukšanas maksas atvieglojumu saņēmēju identifikāciju un veikto braucienu uzskaiti. Tādējādi tiks izveidota tiesiska un efektīva datu apmaiņa vienas sistēmas ietvaros. </w:t>
      </w:r>
      <w:r w:rsidR="00471FC2" w:rsidRPr="00290ADA">
        <w:rPr>
          <w:sz w:val="28"/>
        </w:rPr>
        <w:t>Modelis (Sistēma) tiek ieviest</w:t>
      </w:r>
      <w:r w:rsidR="00FF64FE" w:rsidRPr="00290ADA">
        <w:rPr>
          <w:sz w:val="28"/>
        </w:rPr>
        <w:t>s</w:t>
      </w:r>
      <w:r w:rsidR="00471FC2" w:rsidRPr="00290ADA">
        <w:rPr>
          <w:sz w:val="28"/>
        </w:rPr>
        <w:t xml:space="preserve"> uz bezskaidras naudas norēķinu sistēmas bāzes un </w:t>
      </w:r>
      <w:r w:rsidR="00FF64FE" w:rsidRPr="00290ADA">
        <w:rPr>
          <w:sz w:val="28"/>
        </w:rPr>
        <w:t xml:space="preserve">tas </w:t>
      </w:r>
      <w:r w:rsidR="00365AD9" w:rsidRPr="00290ADA">
        <w:rPr>
          <w:sz w:val="28"/>
        </w:rPr>
        <w:t xml:space="preserve">ir </w:t>
      </w:r>
      <w:r w:rsidR="00471FC2" w:rsidRPr="00290ADA">
        <w:rPr>
          <w:sz w:val="28"/>
        </w:rPr>
        <w:t>i</w:t>
      </w:r>
      <w:r w:rsidR="00365AD9" w:rsidRPr="00290ADA">
        <w:rPr>
          <w:sz w:val="28"/>
        </w:rPr>
        <w:t>zstrādāt</w:t>
      </w:r>
      <w:r w:rsidR="00FF64FE" w:rsidRPr="00290ADA">
        <w:rPr>
          <w:sz w:val="28"/>
        </w:rPr>
        <w:t>s</w:t>
      </w:r>
      <w:r w:rsidR="0051725C" w:rsidRPr="00290ADA">
        <w:rPr>
          <w:sz w:val="28"/>
        </w:rPr>
        <w:t>,</w:t>
      </w:r>
      <w:r w:rsidR="00365AD9" w:rsidRPr="00290ADA">
        <w:rPr>
          <w:sz w:val="28"/>
        </w:rPr>
        <w:t xml:space="preserve"> balstoties uz Datu valsts inspekcijas rekomendācijām</w:t>
      </w:r>
      <w:r w:rsidR="00FF64FE" w:rsidRPr="00290ADA">
        <w:rPr>
          <w:sz w:val="28"/>
        </w:rPr>
        <w:t>,</w:t>
      </w:r>
      <w:r w:rsidR="00365AD9" w:rsidRPr="00290ADA">
        <w:rPr>
          <w:sz w:val="28"/>
        </w:rPr>
        <w:t xml:space="preserve"> </w:t>
      </w:r>
      <w:r w:rsidR="00FF64FE" w:rsidRPr="00290ADA">
        <w:rPr>
          <w:sz w:val="28"/>
        </w:rPr>
        <w:t xml:space="preserve">tādējādi </w:t>
      </w:r>
      <w:r w:rsidR="00365AD9" w:rsidRPr="00290ADA">
        <w:rPr>
          <w:sz w:val="28"/>
        </w:rPr>
        <w:t>ievēro</w:t>
      </w:r>
      <w:r w:rsidR="00FF64FE" w:rsidRPr="00290ADA">
        <w:rPr>
          <w:sz w:val="28"/>
        </w:rPr>
        <w:t>jot</w:t>
      </w:r>
      <w:r w:rsidR="00365AD9" w:rsidRPr="00290ADA">
        <w:rPr>
          <w:sz w:val="28"/>
        </w:rPr>
        <w:t xml:space="preserve"> datu aizsardzības pasākum</w:t>
      </w:r>
      <w:r w:rsidR="00FF64FE" w:rsidRPr="00290ADA">
        <w:rPr>
          <w:sz w:val="28"/>
        </w:rPr>
        <w:t>us</w:t>
      </w:r>
      <w:r w:rsidR="00365AD9" w:rsidRPr="00290ADA">
        <w:rPr>
          <w:sz w:val="28"/>
        </w:rPr>
        <w:t>.</w:t>
      </w:r>
    </w:p>
    <w:p w14:paraId="332B4266" w14:textId="77777777" w:rsidR="004E2687" w:rsidRPr="00290ADA" w:rsidRDefault="004E2687" w:rsidP="00891ABE">
      <w:pPr>
        <w:pStyle w:val="ListParagraph"/>
        <w:ind w:left="0"/>
        <w:jc w:val="both"/>
        <w:rPr>
          <w:rFonts w:eastAsia="Times New Roman"/>
          <w:sz w:val="28"/>
        </w:rPr>
      </w:pPr>
    </w:p>
    <w:p w14:paraId="25E1B09C" w14:textId="3AE68F4A" w:rsidR="000A11DA" w:rsidRPr="00290ADA" w:rsidRDefault="006A2C30" w:rsidP="00891ABE">
      <w:pPr>
        <w:pStyle w:val="ListParagraph"/>
        <w:numPr>
          <w:ilvl w:val="0"/>
          <w:numId w:val="4"/>
        </w:numPr>
        <w:ind w:left="0" w:firstLine="0"/>
        <w:jc w:val="both"/>
        <w:rPr>
          <w:sz w:val="28"/>
        </w:rPr>
      </w:pPr>
      <w:r w:rsidRPr="00290ADA">
        <w:rPr>
          <w:sz w:val="28"/>
        </w:rPr>
        <w:t>T</w:t>
      </w:r>
      <w:r w:rsidR="003C33FD" w:rsidRPr="00290ADA">
        <w:rPr>
          <w:sz w:val="28"/>
        </w:rPr>
        <w:t xml:space="preserve">iks izveidota sistēma, kas </w:t>
      </w:r>
      <w:r w:rsidR="00DE27BC" w:rsidRPr="00290ADA">
        <w:rPr>
          <w:sz w:val="28"/>
        </w:rPr>
        <w:t>nodrošina</w:t>
      </w:r>
      <w:r w:rsidR="00365AD9" w:rsidRPr="00290ADA">
        <w:rPr>
          <w:sz w:val="28"/>
        </w:rPr>
        <w:t xml:space="preserve"> </w:t>
      </w:r>
      <w:r w:rsidR="0051725C" w:rsidRPr="00290ADA">
        <w:rPr>
          <w:sz w:val="28"/>
        </w:rPr>
        <w:t xml:space="preserve">sabiedriskā transporta pakalpojumu </w:t>
      </w:r>
      <w:r w:rsidR="00365AD9" w:rsidRPr="00290ADA">
        <w:rPr>
          <w:sz w:val="28"/>
        </w:rPr>
        <w:t xml:space="preserve">lietotājiem </w:t>
      </w:r>
      <w:r w:rsidR="00DE27BC" w:rsidRPr="00290ADA">
        <w:rPr>
          <w:sz w:val="28"/>
        </w:rPr>
        <w:t xml:space="preserve">iespēju </w:t>
      </w:r>
      <w:r w:rsidR="00365AD9" w:rsidRPr="00290ADA">
        <w:rPr>
          <w:sz w:val="28"/>
        </w:rPr>
        <w:t xml:space="preserve">izvēlēties sev ērtāko līdzekli, kuru izmantot identifikācijai </w:t>
      </w:r>
      <w:r w:rsidR="00DE27BC" w:rsidRPr="00290ADA">
        <w:rPr>
          <w:sz w:val="28"/>
        </w:rPr>
        <w:t xml:space="preserve">vai norēķinu veikšanai (norēķinu iestādes </w:t>
      </w:r>
      <w:r w:rsidR="00365AD9" w:rsidRPr="00290ADA">
        <w:rPr>
          <w:sz w:val="28"/>
        </w:rPr>
        <w:t>b</w:t>
      </w:r>
      <w:r w:rsidR="00003BF4" w:rsidRPr="00290ADA">
        <w:rPr>
          <w:sz w:val="28"/>
        </w:rPr>
        <w:t xml:space="preserve">ezkontakta </w:t>
      </w:r>
      <w:r w:rsidR="00DE27BC" w:rsidRPr="00290ADA">
        <w:rPr>
          <w:sz w:val="28"/>
        </w:rPr>
        <w:t xml:space="preserve">maksājumu </w:t>
      </w:r>
      <w:r w:rsidR="00003BF4" w:rsidRPr="00290ADA">
        <w:rPr>
          <w:sz w:val="28"/>
        </w:rPr>
        <w:t>karte vai eID karte</w:t>
      </w:r>
      <w:r w:rsidR="0051725C" w:rsidRPr="00290ADA">
        <w:rPr>
          <w:sz w:val="28"/>
        </w:rPr>
        <w:t>, bezkontakta ne-banku karte</w:t>
      </w:r>
      <w:r w:rsidR="004E2687" w:rsidRPr="00290ADA">
        <w:rPr>
          <w:sz w:val="28"/>
        </w:rPr>
        <w:t>.</w:t>
      </w:r>
      <w:r w:rsidR="0098284C" w:rsidRPr="00290ADA">
        <w:rPr>
          <w:sz w:val="28"/>
        </w:rPr>
        <w:t xml:space="preserve"> </w:t>
      </w:r>
      <w:r w:rsidR="004E2687" w:rsidRPr="00290ADA">
        <w:rPr>
          <w:sz w:val="28"/>
        </w:rPr>
        <w:t xml:space="preserve">Papildus projekta ietvaros </w:t>
      </w:r>
      <w:r w:rsidR="005F1527" w:rsidRPr="00290ADA">
        <w:rPr>
          <w:sz w:val="28"/>
        </w:rPr>
        <w:t>paredzēts integrēt republikas nozīmes pilsētās ieviesto lokālo risinājumu kartes</w:t>
      </w:r>
      <w:r w:rsidR="00E25E8C" w:rsidRPr="00290ADA">
        <w:rPr>
          <w:sz w:val="28"/>
        </w:rPr>
        <w:t>.</w:t>
      </w:r>
      <w:r w:rsidR="005F1527" w:rsidRPr="00290ADA">
        <w:rPr>
          <w:sz w:val="28"/>
        </w:rPr>
        <w:t xml:space="preserve"> Tādējādi sistēmas ietvaros darbotos:</w:t>
      </w:r>
      <w:r w:rsidR="00E25E8C" w:rsidRPr="00290ADA">
        <w:rPr>
          <w:sz w:val="28"/>
        </w:rPr>
        <w:t xml:space="preserve"> </w:t>
      </w:r>
    </w:p>
    <w:p w14:paraId="34A2A435" w14:textId="62B4D031" w:rsidR="000A11DA" w:rsidRPr="00290ADA" w:rsidRDefault="00820539" w:rsidP="00891ABE">
      <w:pPr>
        <w:pStyle w:val="ListParagraph"/>
        <w:numPr>
          <w:ilvl w:val="0"/>
          <w:numId w:val="33"/>
        </w:numPr>
        <w:spacing w:before="120"/>
        <w:ind w:left="0" w:firstLine="0"/>
        <w:jc w:val="both"/>
        <w:rPr>
          <w:sz w:val="28"/>
        </w:rPr>
      </w:pPr>
      <w:r w:rsidRPr="00290ADA">
        <w:rPr>
          <w:sz w:val="28"/>
        </w:rPr>
        <w:t xml:space="preserve">bezkontakta maksājumu karte - </w:t>
      </w:r>
      <w:r w:rsidR="004C2C0A" w:rsidRPr="00290ADA">
        <w:rPr>
          <w:sz w:val="28"/>
        </w:rPr>
        <w:t>nodrošin</w:t>
      </w:r>
      <w:r w:rsidRPr="00290ADA">
        <w:rPr>
          <w:sz w:val="28"/>
        </w:rPr>
        <w:t>a</w:t>
      </w:r>
      <w:r w:rsidR="004C2C0A" w:rsidRPr="00290ADA">
        <w:rPr>
          <w:sz w:val="28"/>
        </w:rPr>
        <w:t xml:space="preserve"> </w:t>
      </w:r>
      <w:r w:rsidR="003C33FD" w:rsidRPr="00290ADA">
        <w:rPr>
          <w:sz w:val="28"/>
        </w:rPr>
        <w:t>bezskaidras naudas norēķin</w:t>
      </w:r>
      <w:r w:rsidRPr="00290ADA">
        <w:rPr>
          <w:sz w:val="28"/>
        </w:rPr>
        <w:t>us</w:t>
      </w:r>
      <w:r w:rsidR="003C33FD" w:rsidRPr="00290ADA">
        <w:rPr>
          <w:sz w:val="28"/>
        </w:rPr>
        <w:t xml:space="preserve"> sabiedriskajā transportā maksājošiem pasažieriem</w:t>
      </w:r>
      <w:r w:rsidR="00823DA7" w:rsidRPr="00290ADA">
        <w:rPr>
          <w:sz w:val="28"/>
        </w:rPr>
        <w:t xml:space="preserve"> un</w:t>
      </w:r>
      <w:r w:rsidR="003C33FD" w:rsidRPr="00290ADA">
        <w:rPr>
          <w:sz w:val="28"/>
        </w:rPr>
        <w:t xml:space="preserve"> daļēju valsts noteikto braukšanas maksas atvieglojumu saņēmējiem</w:t>
      </w:r>
      <w:r w:rsidR="00206715" w:rsidRPr="00290ADA">
        <w:rPr>
          <w:sz w:val="28"/>
        </w:rPr>
        <w:t xml:space="preserve"> vai identifi</w:t>
      </w:r>
      <w:r w:rsidRPr="00290ADA">
        <w:rPr>
          <w:sz w:val="28"/>
        </w:rPr>
        <w:t>cē</w:t>
      </w:r>
      <w:r w:rsidR="00206715" w:rsidRPr="00290ADA">
        <w:rPr>
          <w:sz w:val="28"/>
        </w:rPr>
        <w:t xml:space="preserve"> </w:t>
      </w:r>
      <w:r w:rsidRPr="00290ADA">
        <w:rPr>
          <w:sz w:val="28"/>
        </w:rPr>
        <w:t xml:space="preserve">un uzskaita </w:t>
      </w:r>
      <w:r w:rsidR="00206715" w:rsidRPr="00290ADA">
        <w:rPr>
          <w:sz w:val="28"/>
        </w:rPr>
        <w:t>100% braukšanas maksas atvieglojumu saņēmēj</w:t>
      </w:r>
      <w:r w:rsidRPr="00290ADA">
        <w:rPr>
          <w:sz w:val="28"/>
        </w:rPr>
        <w:t>u braucienus</w:t>
      </w:r>
      <w:r w:rsidR="00365AD9" w:rsidRPr="00290ADA">
        <w:rPr>
          <w:sz w:val="28"/>
        </w:rPr>
        <w:t>;</w:t>
      </w:r>
      <w:r w:rsidR="001738CC" w:rsidRPr="00290ADA">
        <w:rPr>
          <w:sz w:val="28"/>
        </w:rPr>
        <w:t xml:space="preserve">  </w:t>
      </w:r>
    </w:p>
    <w:p w14:paraId="00F0F265" w14:textId="4CF28716" w:rsidR="009D4216" w:rsidRPr="00290ADA" w:rsidRDefault="00365AD9" w:rsidP="00891ABE">
      <w:pPr>
        <w:pStyle w:val="ListParagraph"/>
        <w:numPr>
          <w:ilvl w:val="0"/>
          <w:numId w:val="33"/>
        </w:numPr>
        <w:spacing w:before="120"/>
        <w:ind w:left="0" w:firstLine="0"/>
        <w:jc w:val="both"/>
        <w:rPr>
          <w:sz w:val="20"/>
          <w:szCs w:val="20"/>
        </w:rPr>
      </w:pPr>
      <w:r w:rsidRPr="00290ADA">
        <w:rPr>
          <w:sz w:val="28"/>
        </w:rPr>
        <w:t xml:space="preserve">eID </w:t>
      </w:r>
      <w:r w:rsidR="00012E79" w:rsidRPr="00290ADA">
        <w:rPr>
          <w:sz w:val="28"/>
        </w:rPr>
        <w:t>k</w:t>
      </w:r>
      <w:r w:rsidRPr="00290ADA">
        <w:rPr>
          <w:sz w:val="28"/>
        </w:rPr>
        <w:t xml:space="preserve">arte </w:t>
      </w:r>
      <w:r w:rsidR="00820539" w:rsidRPr="00290ADA">
        <w:rPr>
          <w:sz w:val="28"/>
        </w:rPr>
        <w:t xml:space="preserve"> - a</w:t>
      </w:r>
      <w:r w:rsidRPr="00290ADA">
        <w:rPr>
          <w:sz w:val="28"/>
        </w:rPr>
        <w:t xml:space="preserve">lternatīvs līdzeklis </w:t>
      </w:r>
      <w:r w:rsidR="00003BF4" w:rsidRPr="00290ADA">
        <w:rPr>
          <w:sz w:val="28"/>
        </w:rPr>
        <w:t>bezkontakta maksājumu kartēm 100% atvieglojumu saņēmējiem</w:t>
      </w:r>
      <w:r w:rsidR="00823DA7" w:rsidRPr="00290ADA">
        <w:rPr>
          <w:sz w:val="28"/>
        </w:rPr>
        <w:t xml:space="preserve">. Nodrošina </w:t>
      </w:r>
      <w:r w:rsidR="00003BF4" w:rsidRPr="00290ADA">
        <w:rPr>
          <w:sz w:val="28"/>
        </w:rPr>
        <w:t xml:space="preserve">braucienu uzskaiti un personas identifikāciju ar eID kartēm 100% braukšanas maksas atvieglojumu saņēmējiem. </w:t>
      </w:r>
    </w:p>
    <w:p w14:paraId="1F8CDCCB" w14:textId="5BCA539D" w:rsidR="00442289" w:rsidRPr="00290ADA" w:rsidRDefault="009F40D6" w:rsidP="00891ABE">
      <w:pPr>
        <w:pStyle w:val="ListParagraph"/>
        <w:numPr>
          <w:ilvl w:val="0"/>
          <w:numId w:val="33"/>
        </w:numPr>
        <w:spacing w:before="120"/>
        <w:ind w:left="0" w:firstLine="0"/>
        <w:jc w:val="both"/>
        <w:rPr>
          <w:sz w:val="28"/>
        </w:rPr>
      </w:pPr>
      <w:r w:rsidRPr="00290ADA">
        <w:rPr>
          <w:sz w:val="28"/>
        </w:rPr>
        <w:t>b</w:t>
      </w:r>
      <w:r w:rsidR="00442289" w:rsidRPr="00290ADA">
        <w:rPr>
          <w:sz w:val="28"/>
        </w:rPr>
        <w:t xml:space="preserve">ezkontakta </w:t>
      </w:r>
      <w:r w:rsidR="00442289" w:rsidRPr="00290ADA">
        <w:rPr>
          <w:i/>
          <w:sz w:val="28"/>
        </w:rPr>
        <w:t>ne-</w:t>
      </w:r>
      <w:r w:rsidR="00442289" w:rsidRPr="00290ADA">
        <w:rPr>
          <w:sz w:val="28"/>
        </w:rPr>
        <w:t>banku karte (</w:t>
      </w:r>
      <w:r w:rsidR="00997B46" w:rsidRPr="00290ADA">
        <w:rPr>
          <w:sz w:val="28"/>
        </w:rPr>
        <w:t xml:space="preserve">institūcijas </w:t>
      </w:r>
      <w:r w:rsidR="005F6506" w:rsidRPr="00290ADA">
        <w:rPr>
          <w:sz w:val="28"/>
        </w:rPr>
        <w:t xml:space="preserve">izsniegta </w:t>
      </w:r>
      <w:r w:rsidR="00442289" w:rsidRPr="00290ADA">
        <w:rPr>
          <w:sz w:val="28"/>
        </w:rPr>
        <w:t xml:space="preserve">identifikācijas karte, kas </w:t>
      </w:r>
      <w:r w:rsidR="005F6506" w:rsidRPr="00290ADA">
        <w:rPr>
          <w:sz w:val="28"/>
        </w:rPr>
        <w:t>pēc</w:t>
      </w:r>
      <w:r w:rsidRPr="00290ADA">
        <w:rPr>
          <w:sz w:val="28"/>
        </w:rPr>
        <w:t xml:space="preserve"> </w:t>
      </w:r>
      <w:r w:rsidR="005F6506" w:rsidRPr="00290ADA">
        <w:rPr>
          <w:sz w:val="28"/>
        </w:rPr>
        <w:t xml:space="preserve">noteiktiem standartiem </w:t>
      </w:r>
      <w:r w:rsidR="00442289" w:rsidRPr="00290ADA">
        <w:rPr>
          <w:sz w:val="28"/>
        </w:rPr>
        <w:t>nodrošina brauciena uzskaiti un personas identifikāciju</w:t>
      </w:r>
      <w:r w:rsidR="00C56653" w:rsidRPr="00290ADA">
        <w:rPr>
          <w:sz w:val="28"/>
        </w:rPr>
        <w:t xml:space="preserve"> un nodrošinās  arī bezskaidras naudas maksājumu</w:t>
      </w:r>
      <w:r w:rsidR="00997B46" w:rsidRPr="00290ADA">
        <w:rPr>
          <w:sz w:val="28"/>
        </w:rPr>
        <w:t xml:space="preserve"> veikšanu</w:t>
      </w:r>
      <w:r w:rsidR="00442289" w:rsidRPr="00290ADA">
        <w:rPr>
          <w:sz w:val="28"/>
        </w:rPr>
        <w:t>);</w:t>
      </w:r>
    </w:p>
    <w:p w14:paraId="46A0CA16" w14:textId="0EB5C3D4" w:rsidR="005F1527" w:rsidRPr="00290ADA" w:rsidRDefault="005F1527" w:rsidP="00891ABE">
      <w:pPr>
        <w:pStyle w:val="ListParagraph"/>
        <w:numPr>
          <w:ilvl w:val="0"/>
          <w:numId w:val="33"/>
        </w:numPr>
        <w:spacing w:before="120"/>
        <w:ind w:left="0" w:firstLine="0"/>
        <w:jc w:val="both"/>
        <w:rPr>
          <w:sz w:val="28"/>
        </w:rPr>
      </w:pPr>
      <w:r w:rsidRPr="00290ADA">
        <w:rPr>
          <w:sz w:val="28"/>
        </w:rPr>
        <w:t>līdz šī risinājuma ieviešanai pašvaldībā ieviestā lokālā risinājuma karte, ievērojot normatīvā aktā noteiktus lietošanas nosacījumus.</w:t>
      </w:r>
    </w:p>
    <w:p w14:paraId="79FF0A05" w14:textId="77777777" w:rsidR="004E2687" w:rsidRPr="00290ADA" w:rsidRDefault="004E2687" w:rsidP="00891ABE">
      <w:pPr>
        <w:pStyle w:val="ListParagraph"/>
        <w:ind w:left="0"/>
        <w:jc w:val="both"/>
        <w:rPr>
          <w:sz w:val="28"/>
        </w:rPr>
      </w:pPr>
    </w:p>
    <w:p w14:paraId="7E92C88D" w14:textId="4E33AB17" w:rsidR="00FD1129" w:rsidRPr="00290ADA" w:rsidRDefault="00F77B9B" w:rsidP="00891ABE">
      <w:pPr>
        <w:pStyle w:val="ListParagraph"/>
        <w:numPr>
          <w:ilvl w:val="0"/>
          <w:numId w:val="4"/>
        </w:numPr>
        <w:ind w:left="0" w:firstLine="0"/>
        <w:jc w:val="both"/>
        <w:rPr>
          <w:rFonts w:eastAsia="Times New Roman"/>
          <w:sz w:val="28"/>
        </w:rPr>
      </w:pPr>
      <w:r w:rsidRPr="00290ADA">
        <w:rPr>
          <w:sz w:val="28"/>
        </w:rPr>
        <w:t>L</w:t>
      </w:r>
      <w:r w:rsidR="00003BF4" w:rsidRPr="00290ADA">
        <w:rPr>
          <w:sz w:val="28"/>
        </w:rPr>
        <w:t>ai nodrošinātu braukšanas maksas atvieglojumu saņēmēju uzskaiti un braukšanas maksas aprēķināšanu</w:t>
      </w:r>
      <w:r w:rsidR="00820539" w:rsidRPr="00290ADA">
        <w:rPr>
          <w:sz w:val="28"/>
        </w:rPr>
        <w:t>,</w:t>
      </w:r>
      <w:r w:rsidR="00003BF4" w:rsidRPr="00290ADA">
        <w:rPr>
          <w:sz w:val="28"/>
        </w:rPr>
        <w:t xml:space="preserve">  ATD </w:t>
      </w:r>
      <w:r w:rsidR="00820539" w:rsidRPr="00290ADA">
        <w:rPr>
          <w:sz w:val="28"/>
        </w:rPr>
        <w:t xml:space="preserve">būs </w:t>
      </w:r>
      <w:r w:rsidR="00003BF4" w:rsidRPr="00290ADA">
        <w:rPr>
          <w:sz w:val="28"/>
        </w:rPr>
        <w:t xml:space="preserve">jāizveido un jāuztur valsts informācijas sistēmu. Publisko </w:t>
      </w:r>
      <w:r w:rsidR="00823DA7" w:rsidRPr="00290ADA">
        <w:rPr>
          <w:sz w:val="28"/>
        </w:rPr>
        <w:t>p</w:t>
      </w:r>
      <w:r w:rsidR="00003BF4" w:rsidRPr="00290ADA">
        <w:rPr>
          <w:sz w:val="28"/>
        </w:rPr>
        <w:t>akalpojumu</w:t>
      </w:r>
      <w:r w:rsidR="00997B46" w:rsidRPr="00290ADA">
        <w:rPr>
          <w:sz w:val="28"/>
        </w:rPr>
        <w:t xml:space="preserve"> </w:t>
      </w:r>
      <w:r w:rsidR="00003BF4" w:rsidRPr="00290ADA">
        <w:rPr>
          <w:sz w:val="28"/>
        </w:rPr>
        <w:t>līgumi</w:t>
      </w:r>
      <w:r w:rsidR="00997B46" w:rsidRPr="00290ADA">
        <w:rPr>
          <w:sz w:val="28"/>
        </w:rPr>
        <w:t xml:space="preserve"> ATD</w:t>
      </w:r>
      <w:r w:rsidR="00003BF4" w:rsidRPr="00290ADA">
        <w:rPr>
          <w:sz w:val="28"/>
        </w:rPr>
        <w:t xml:space="preserve"> jāslēdz saskaņā ar iepirkum</w:t>
      </w:r>
      <w:r w:rsidR="00997B46" w:rsidRPr="00290ADA">
        <w:rPr>
          <w:sz w:val="28"/>
        </w:rPr>
        <w:t>a</w:t>
      </w:r>
      <w:r w:rsidR="00003BF4" w:rsidRPr="00290ADA">
        <w:rPr>
          <w:sz w:val="28"/>
        </w:rPr>
        <w:t xml:space="preserve"> procedūru. Datu apmaiņai ar nepieciešamo datu devējiem jāveic</w:t>
      </w:r>
      <w:r w:rsidR="00997B46" w:rsidRPr="00290ADA">
        <w:rPr>
          <w:sz w:val="28"/>
        </w:rPr>
        <w:t xml:space="preserve"> </w:t>
      </w:r>
      <w:r w:rsidR="00575007" w:rsidRPr="00290ADA">
        <w:rPr>
          <w:sz w:val="28"/>
        </w:rPr>
        <w:t xml:space="preserve">izmantojot </w:t>
      </w:r>
      <w:r w:rsidR="00003BF4" w:rsidRPr="00290ADA">
        <w:rPr>
          <w:sz w:val="28"/>
        </w:rPr>
        <w:t xml:space="preserve">Valsts reģionālās attīstības aģentūras datu izplatīšanas un savākšanas kanālu (DIT), </w:t>
      </w:r>
      <w:r w:rsidR="00575007" w:rsidRPr="00290ADA">
        <w:rPr>
          <w:sz w:val="28"/>
        </w:rPr>
        <w:t xml:space="preserve">vai valsts informāciju sistēmu savietotāju (VISS), </w:t>
      </w:r>
      <w:r w:rsidR="00003BF4" w:rsidRPr="00290ADA">
        <w:rPr>
          <w:sz w:val="28"/>
        </w:rPr>
        <w:t>bet informācijas apmaiņai par personai aktuālajām kartēm jānotiek</w:t>
      </w:r>
      <w:r w:rsidR="00A2430A" w:rsidRPr="00290ADA">
        <w:rPr>
          <w:sz w:val="28"/>
        </w:rPr>
        <w:t>,</w:t>
      </w:r>
      <w:r w:rsidR="00003BF4" w:rsidRPr="00290ADA">
        <w:rPr>
          <w:sz w:val="28"/>
        </w:rPr>
        <w:t xml:space="preserve"> izmantojot e-pakalpojumu infrastruktūru </w:t>
      </w:r>
      <w:r w:rsidR="00A2430A" w:rsidRPr="00290ADA">
        <w:rPr>
          <w:sz w:val="28"/>
        </w:rPr>
        <w:t xml:space="preserve">valsts un pašvaldību pakalpojumu portāla </w:t>
      </w:r>
      <w:hyperlink r:id="rId25" w:history="1">
        <w:r w:rsidR="00FD1129" w:rsidRPr="00290ADA">
          <w:rPr>
            <w:rStyle w:val="Hyperlink"/>
            <w:sz w:val="28"/>
          </w:rPr>
          <w:t>www.latvija.lv</w:t>
        </w:r>
      </w:hyperlink>
      <w:r w:rsidR="00FD1129" w:rsidRPr="00290ADA">
        <w:rPr>
          <w:sz w:val="28"/>
        </w:rPr>
        <w:t>.</w:t>
      </w:r>
    </w:p>
    <w:p w14:paraId="27034273" w14:textId="77777777" w:rsidR="009868AC" w:rsidRPr="00290ADA" w:rsidRDefault="009868AC" w:rsidP="00891ABE">
      <w:pPr>
        <w:pStyle w:val="ListParagraph"/>
        <w:ind w:left="0"/>
        <w:rPr>
          <w:color w:val="1F497D"/>
          <w:sz w:val="22"/>
          <w:szCs w:val="22"/>
        </w:rPr>
      </w:pPr>
    </w:p>
    <w:p w14:paraId="400688AB" w14:textId="77777777" w:rsidR="004A0A15" w:rsidRPr="00290ADA" w:rsidRDefault="004A0A15" w:rsidP="00891ABE">
      <w:pPr>
        <w:pStyle w:val="ListParagraph"/>
        <w:numPr>
          <w:ilvl w:val="0"/>
          <w:numId w:val="4"/>
        </w:numPr>
        <w:ind w:left="0" w:firstLine="0"/>
        <w:jc w:val="both"/>
        <w:rPr>
          <w:rFonts w:eastAsiaTheme="minorHAnsi"/>
          <w:sz w:val="28"/>
        </w:rPr>
      </w:pPr>
      <w:r w:rsidRPr="00290ADA">
        <w:rPr>
          <w:sz w:val="28"/>
        </w:rPr>
        <w:t xml:space="preserve">Nepieciešams atbrīvot no valsts nodevas samaksas par eID kartes izsniegšanu personas apliecības (eID) bērnus bāreņus un bez vecāku gādības palikušos bērnus, kā arī bērnus invalīdus, kā arī papildus </w:t>
      </w:r>
      <w:r w:rsidRPr="00290ADA">
        <w:rPr>
          <w:sz w:val="28"/>
          <w:lang w:eastAsia="lv-LV"/>
        </w:rPr>
        <w:t xml:space="preserve">noteikt atvieglojumus valsts nodevas maksai par eID kartes izsniegšanu </w:t>
      </w:r>
      <w:r w:rsidRPr="00290ADA">
        <w:rPr>
          <w:sz w:val="28"/>
        </w:rPr>
        <w:t xml:space="preserve">20-24 gadus vecumu sasniegušajiem bērniem bāreņiem, bez </w:t>
      </w:r>
      <w:r w:rsidRPr="00290ADA">
        <w:rPr>
          <w:sz w:val="28"/>
        </w:rPr>
        <w:lastRenderedPageBreak/>
        <w:t>vecāku gādības palikušiem bērniem, politiski represētajām personām un nacionālās pretošanās kustības dalībniekiem.</w:t>
      </w:r>
    </w:p>
    <w:p w14:paraId="0AD6D3A8" w14:textId="77777777" w:rsidR="004A0A15" w:rsidRPr="00290ADA" w:rsidRDefault="004A0A15" w:rsidP="004A0A15">
      <w:pPr>
        <w:pStyle w:val="ListParagraph"/>
        <w:rPr>
          <w:sz w:val="28"/>
        </w:rPr>
      </w:pPr>
    </w:p>
    <w:p w14:paraId="0F19E442" w14:textId="28EF03AD" w:rsidR="0016075A" w:rsidRPr="00CF5843" w:rsidRDefault="00352895" w:rsidP="00891ABE">
      <w:pPr>
        <w:pStyle w:val="ListParagraph"/>
        <w:numPr>
          <w:ilvl w:val="0"/>
          <w:numId w:val="4"/>
        </w:numPr>
        <w:ind w:left="0" w:firstLine="0"/>
        <w:jc w:val="both"/>
        <w:rPr>
          <w:rFonts w:eastAsia="Times New Roman"/>
          <w:sz w:val="28"/>
          <w:lang w:eastAsia="lv-LV"/>
        </w:rPr>
      </w:pPr>
      <w:r w:rsidRPr="00290ADA">
        <w:rPr>
          <w:sz w:val="28"/>
        </w:rPr>
        <w:t>P</w:t>
      </w:r>
      <w:r w:rsidRPr="00290ADA">
        <w:rPr>
          <w:rFonts w:eastAsia="Times New Roman"/>
          <w:sz w:val="28"/>
          <w:lang w:eastAsia="lv-LV"/>
        </w:rPr>
        <w:t>ašvaldīb</w:t>
      </w:r>
      <w:r w:rsidR="00997B46" w:rsidRPr="00290ADA">
        <w:rPr>
          <w:rFonts w:eastAsia="Times New Roman"/>
          <w:sz w:val="28"/>
          <w:lang w:eastAsia="lv-LV"/>
        </w:rPr>
        <w:t>ās</w:t>
      </w:r>
      <w:r w:rsidRPr="00290ADA">
        <w:rPr>
          <w:rFonts w:eastAsia="Times New Roman"/>
          <w:sz w:val="28"/>
          <w:lang w:eastAsia="lv-LV"/>
        </w:rPr>
        <w:t xml:space="preserve"> esošo sistēmu sadarbība un savstarpēja integrācija ar Informatīvajā ziņojumā piedāvātā br</w:t>
      </w:r>
      <w:r w:rsidRPr="00290ADA">
        <w:rPr>
          <w:sz w:val="28"/>
        </w:rPr>
        <w:t>aukšanas maksas atvieglojumu saņēmēju identifikācijas un veikto braucienu uzskaites sistēmas piedāvāto risinājumu ir iespējama</w:t>
      </w:r>
      <w:r w:rsidR="008273B9" w:rsidRPr="00290ADA">
        <w:rPr>
          <w:sz w:val="28"/>
        </w:rPr>
        <w:t>, taču jārisina jautājums par finansējum</w:t>
      </w:r>
      <w:r w:rsidR="00997B46" w:rsidRPr="00290ADA">
        <w:rPr>
          <w:sz w:val="28"/>
        </w:rPr>
        <w:t>u</w:t>
      </w:r>
      <w:r w:rsidR="008273B9" w:rsidRPr="00290ADA">
        <w:rPr>
          <w:sz w:val="28"/>
        </w:rPr>
        <w:t xml:space="preserve"> karšu datu nolasīšanas ierīc</w:t>
      </w:r>
      <w:r w:rsidR="00D111EB" w:rsidRPr="00290ADA">
        <w:rPr>
          <w:sz w:val="28"/>
        </w:rPr>
        <w:t>ēm</w:t>
      </w:r>
      <w:r w:rsidR="008273B9" w:rsidRPr="00290ADA">
        <w:rPr>
          <w:sz w:val="28"/>
        </w:rPr>
        <w:t xml:space="preserve"> (POS terminā</w:t>
      </w:r>
      <w:r w:rsidR="00D111EB" w:rsidRPr="00290ADA">
        <w:rPr>
          <w:sz w:val="28"/>
        </w:rPr>
        <w:t>ļiem</w:t>
      </w:r>
      <w:r w:rsidR="008273B9" w:rsidRPr="00290ADA">
        <w:rPr>
          <w:sz w:val="28"/>
        </w:rPr>
        <w:t>) republikas nozīmes pilsētu pārvadātāju izdevumu segšanai no valsts budžeta.</w:t>
      </w:r>
      <w:r w:rsidR="00D111EB" w:rsidRPr="00290ADA">
        <w:rPr>
          <w:sz w:val="28"/>
        </w:rPr>
        <w:t xml:space="preserve"> </w:t>
      </w:r>
    </w:p>
    <w:p w14:paraId="6591B58E" w14:textId="77777777" w:rsidR="00CF5843" w:rsidRPr="00CF5843" w:rsidRDefault="00CF5843" w:rsidP="00CF5843">
      <w:pPr>
        <w:pStyle w:val="ListParagraph"/>
        <w:rPr>
          <w:rFonts w:eastAsia="Times New Roman"/>
          <w:sz w:val="28"/>
          <w:lang w:eastAsia="lv-LV"/>
        </w:rPr>
      </w:pPr>
    </w:p>
    <w:p w14:paraId="746CD00C" w14:textId="77777777" w:rsidR="00CF5843" w:rsidRPr="00290ADA" w:rsidRDefault="00CF5843" w:rsidP="00CF5843">
      <w:pPr>
        <w:pStyle w:val="ListParagraph"/>
        <w:ind w:left="0"/>
        <w:jc w:val="both"/>
        <w:rPr>
          <w:rFonts w:eastAsia="Times New Roman"/>
          <w:sz w:val="28"/>
          <w:lang w:eastAsia="lv-LV"/>
        </w:rPr>
      </w:pPr>
    </w:p>
    <w:p w14:paraId="1E0562C4" w14:textId="0FAD86D2" w:rsidR="001D2C63" w:rsidRPr="00290ADA" w:rsidRDefault="001C55A2" w:rsidP="00891ABE">
      <w:pPr>
        <w:pStyle w:val="ListParagraph"/>
        <w:numPr>
          <w:ilvl w:val="0"/>
          <w:numId w:val="4"/>
        </w:numPr>
        <w:ind w:left="0" w:firstLine="0"/>
        <w:jc w:val="both"/>
        <w:rPr>
          <w:rFonts w:eastAsia="Times New Roman"/>
          <w:sz w:val="28"/>
          <w:lang w:eastAsia="lv-LV"/>
        </w:rPr>
      </w:pPr>
      <w:r w:rsidRPr="00290ADA">
        <w:rPr>
          <w:rFonts w:eastAsia="Times New Roman"/>
          <w:sz w:val="28"/>
          <w:lang w:eastAsia="lv-LV"/>
        </w:rPr>
        <w:t>Ņemo</w:t>
      </w:r>
      <w:r w:rsidR="008273B9" w:rsidRPr="00290ADA">
        <w:rPr>
          <w:rFonts w:eastAsia="Times New Roman"/>
          <w:sz w:val="28"/>
          <w:lang w:eastAsia="lv-LV"/>
        </w:rPr>
        <w:t>t</w:t>
      </w:r>
      <w:r w:rsidRPr="00290ADA">
        <w:rPr>
          <w:rFonts w:eastAsia="Times New Roman"/>
          <w:sz w:val="28"/>
          <w:lang w:eastAsia="lv-LV"/>
        </w:rPr>
        <w:t xml:space="preserve"> vērā to, ka:</w:t>
      </w:r>
    </w:p>
    <w:p w14:paraId="05A364B8" w14:textId="412E6EB3" w:rsidR="0016075A" w:rsidRPr="00290ADA" w:rsidRDefault="001C55A2" w:rsidP="005625F9">
      <w:pPr>
        <w:pStyle w:val="ListParagraph"/>
        <w:numPr>
          <w:ilvl w:val="1"/>
          <w:numId w:val="4"/>
        </w:numPr>
        <w:ind w:left="0" w:firstLine="0"/>
        <w:jc w:val="both"/>
        <w:rPr>
          <w:sz w:val="28"/>
        </w:rPr>
      </w:pPr>
      <w:r w:rsidRPr="00290ADA">
        <w:rPr>
          <w:rFonts w:eastAsia="Times New Roman"/>
          <w:sz w:val="28"/>
          <w:lang w:eastAsia="lv-LV"/>
        </w:rPr>
        <w:t>l</w:t>
      </w:r>
      <w:r w:rsidR="005408E3" w:rsidRPr="00290ADA">
        <w:rPr>
          <w:rFonts w:eastAsia="Times New Roman"/>
          <w:sz w:val="28"/>
          <w:lang w:eastAsia="lv-LV"/>
        </w:rPr>
        <w:t xml:space="preserve">ai nodrošinātu braukšanas sistēmas ieviešanu un tās drošu, kvalitatīvu un ilglaicīgu darbību, </w:t>
      </w:r>
      <w:r w:rsidR="005408E3" w:rsidRPr="00290ADA">
        <w:rPr>
          <w:sz w:val="28"/>
        </w:rPr>
        <w:t>braukšanas maksas atvieglojumu saņēmēju uzskaites sistēmas tehniskā nodrošinājumu izstrādi (IT sistēmas izstrāde, tehnisko līdzekļu nodrošinājums transportlīdzekļos) iespējams nodrošin</w:t>
      </w:r>
      <w:r w:rsidR="007D617F" w:rsidRPr="00290ADA">
        <w:rPr>
          <w:sz w:val="28"/>
        </w:rPr>
        <w:t xml:space="preserve">āt 22 mēnešu laikā pēc </w:t>
      </w:r>
      <w:r w:rsidR="005408E3" w:rsidRPr="00290ADA">
        <w:rPr>
          <w:sz w:val="28"/>
        </w:rPr>
        <w:t xml:space="preserve">normatīvo aktu, kas paredz izveidot attiecīgu sistēmu, izstrādāšanas/pieņemšanas. </w:t>
      </w:r>
    </w:p>
    <w:p w14:paraId="1ECB2974" w14:textId="77777777" w:rsidR="00891ABE" w:rsidRPr="00290ADA" w:rsidRDefault="00891ABE" w:rsidP="00891ABE">
      <w:pPr>
        <w:pStyle w:val="ListParagraph"/>
        <w:ind w:left="0" w:firstLine="709"/>
        <w:jc w:val="both"/>
        <w:rPr>
          <w:sz w:val="28"/>
        </w:rPr>
      </w:pPr>
    </w:p>
    <w:p w14:paraId="06A032F0" w14:textId="7F230CFA" w:rsidR="0016075A" w:rsidRPr="00290ADA" w:rsidRDefault="0084743D" w:rsidP="005625F9">
      <w:pPr>
        <w:pStyle w:val="ListParagraph"/>
        <w:numPr>
          <w:ilvl w:val="1"/>
          <w:numId w:val="4"/>
        </w:numPr>
        <w:ind w:left="0" w:firstLine="0"/>
        <w:jc w:val="both"/>
        <w:rPr>
          <w:sz w:val="28"/>
        </w:rPr>
      </w:pPr>
      <w:r w:rsidRPr="00290ADA">
        <w:rPr>
          <w:sz w:val="28"/>
        </w:rPr>
        <w:t xml:space="preserve">piedāvātās sistēmas ieviešanai </w:t>
      </w:r>
      <w:r w:rsidR="00B07513" w:rsidRPr="00290ADA">
        <w:rPr>
          <w:sz w:val="28"/>
        </w:rPr>
        <w:t xml:space="preserve">divos gados </w:t>
      </w:r>
      <w:r w:rsidRPr="00290ADA">
        <w:rPr>
          <w:sz w:val="28"/>
        </w:rPr>
        <w:t>nepieciešams papildus finansējums  ~</w:t>
      </w:r>
      <w:r w:rsidR="00E71584" w:rsidRPr="00290ADA">
        <w:rPr>
          <w:sz w:val="28"/>
        </w:rPr>
        <w:t>1</w:t>
      </w:r>
      <w:r w:rsidR="003B2DB0" w:rsidRPr="00290ADA">
        <w:rPr>
          <w:sz w:val="28"/>
        </w:rPr>
        <w:t xml:space="preserve"> </w:t>
      </w:r>
      <w:r w:rsidRPr="00290ADA">
        <w:rPr>
          <w:sz w:val="28"/>
        </w:rPr>
        <w:t>milj</w:t>
      </w:r>
      <w:r w:rsidR="007A0D3E" w:rsidRPr="00290ADA">
        <w:rPr>
          <w:sz w:val="28"/>
        </w:rPr>
        <w:t>on</w:t>
      </w:r>
      <w:r w:rsidR="004426A4" w:rsidRPr="00290ADA">
        <w:rPr>
          <w:sz w:val="28"/>
        </w:rPr>
        <w:t>s</w:t>
      </w:r>
      <w:r w:rsidRPr="00290ADA">
        <w:rPr>
          <w:sz w:val="28"/>
        </w:rPr>
        <w:t xml:space="preserve"> </w:t>
      </w:r>
      <w:r w:rsidRPr="00290ADA">
        <w:rPr>
          <w:i/>
          <w:sz w:val="28"/>
        </w:rPr>
        <w:t>e</w:t>
      </w:r>
      <w:r w:rsidR="007D617F" w:rsidRPr="00290ADA">
        <w:rPr>
          <w:i/>
          <w:sz w:val="28"/>
        </w:rPr>
        <w:t>u</w:t>
      </w:r>
      <w:r w:rsidRPr="00290ADA">
        <w:rPr>
          <w:i/>
          <w:sz w:val="28"/>
        </w:rPr>
        <w:t>ro</w:t>
      </w:r>
      <w:r w:rsidR="00610DCF" w:rsidRPr="00290ADA">
        <w:rPr>
          <w:i/>
          <w:sz w:val="28"/>
        </w:rPr>
        <w:t>,</w:t>
      </w:r>
      <w:r w:rsidRPr="00290ADA">
        <w:rPr>
          <w:sz w:val="28"/>
        </w:rPr>
        <w:t xml:space="preserve"> </w:t>
      </w:r>
      <w:r w:rsidR="007D617F" w:rsidRPr="00290ADA">
        <w:rPr>
          <w:sz w:val="28"/>
        </w:rPr>
        <w:t xml:space="preserve">kam papildus pieskaitāmas </w:t>
      </w:r>
      <w:r w:rsidRPr="00290ADA">
        <w:rPr>
          <w:sz w:val="28"/>
        </w:rPr>
        <w:t>uzturēšanas un administratīvās izmaksas katru gadu ~</w:t>
      </w:r>
      <w:r w:rsidR="00E05CD1" w:rsidRPr="00290ADA">
        <w:rPr>
          <w:sz w:val="28"/>
        </w:rPr>
        <w:t>0</w:t>
      </w:r>
      <w:r w:rsidRPr="00290ADA">
        <w:rPr>
          <w:sz w:val="28"/>
        </w:rPr>
        <w:t>,</w:t>
      </w:r>
      <w:r w:rsidR="00E05CD1" w:rsidRPr="00290ADA">
        <w:rPr>
          <w:sz w:val="28"/>
        </w:rPr>
        <w:t>5</w:t>
      </w:r>
      <w:r w:rsidRPr="00290ADA">
        <w:rPr>
          <w:sz w:val="28"/>
        </w:rPr>
        <w:t xml:space="preserve"> milj</w:t>
      </w:r>
      <w:r w:rsidR="007A0D3E" w:rsidRPr="00290ADA">
        <w:rPr>
          <w:sz w:val="28"/>
        </w:rPr>
        <w:t>o</w:t>
      </w:r>
      <w:r w:rsidR="004426A4" w:rsidRPr="00290ADA">
        <w:rPr>
          <w:sz w:val="28"/>
        </w:rPr>
        <w:t>n</w:t>
      </w:r>
      <w:r w:rsidR="007A0D3E" w:rsidRPr="00290ADA">
        <w:rPr>
          <w:sz w:val="28"/>
        </w:rPr>
        <w:t>i</w:t>
      </w:r>
      <w:r w:rsidRPr="00290ADA">
        <w:rPr>
          <w:sz w:val="28"/>
        </w:rPr>
        <w:t xml:space="preserve"> </w:t>
      </w:r>
      <w:r w:rsidRPr="00290ADA">
        <w:rPr>
          <w:i/>
          <w:sz w:val="28"/>
        </w:rPr>
        <w:t>e</w:t>
      </w:r>
      <w:r w:rsidR="007D617F" w:rsidRPr="00290ADA">
        <w:rPr>
          <w:i/>
          <w:sz w:val="28"/>
        </w:rPr>
        <w:t>u</w:t>
      </w:r>
      <w:r w:rsidRPr="00290ADA">
        <w:rPr>
          <w:i/>
          <w:sz w:val="28"/>
        </w:rPr>
        <w:t>ro,</w:t>
      </w:r>
      <w:r w:rsidRPr="00290ADA">
        <w:rPr>
          <w:sz w:val="28"/>
        </w:rPr>
        <w:t xml:space="preserve"> ņemot vērā lielās finansiālās izmaksas</w:t>
      </w:r>
      <w:r w:rsidR="00CC0EDD" w:rsidRPr="00290ADA">
        <w:rPr>
          <w:sz w:val="28"/>
        </w:rPr>
        <w:t>,</w:t>
      </w:r>
      <w:r w:rsidRPr="00290ADA">
        <w:rPr>
          <w:sz w:val="28"/>
        </w:rPr>
        <w:t xml:space="preserve"> valsts budžeta </w:t>
      </w:r>
      <w:r w:rsidR="001C55A2" w:rsidRPr="00290ADA">
        <w:rPr>
          <w:sz w:val="28"/>
        </w:rPr>
        <w:t>l</w:t>
      </w:r>
      <w:r w:rsidR="006E2896" w:rsidRPr="00290ADA">
        <w:rPr>
          <w:sz w:val="28"/>
        </w:rPr>
        <w:t>ikumprojekt</w:t>
      </w:r>
      <w:r w:rsidR="001C55A2" w:rsidRPr="00290ADA">
        <w:rPr>
          <w:sz w:val="28"/>
        </w:rPr>
        <w:t>a</w:t>
      </w:r>
      <w:r w:rsidR="006E2896" w:rsidRPr="00290ADA">
        <w:rPr>
          <w:sz w:val="28"/>
        </w:rPr>
        <w:t xml:space="preserve"> “Par valsts budžetu 2017.gadam” un likumprojekt</w:t>
      </w:r>
      <w:r w:rsidR="001C55A2" w:rsidRPr="00290ADA">
        <w:rPr>
          <w:sz w:val="28"/>
        </w:rPr>
        <w:t>a</w:t>
      </w:r>
      <w:r w:rsidR="006E2896" w:rsidRPr="00290ADA">
        <w:rPr>
          <w:sz w:val="28"/>
        </w:rPr>
        <w:t xml:space="preserve"> “Par vidējā termiņa budžeta ietvaru 2017., 2018. un 2019.gadam” </w:t>
      </w:r>
      <w:r w:rsidR="001C55A2" w:rsidRPr="00290ADA">
        <w:rPr>
          <w:sz w:val="28"/>
        </w:rPr>
        <w:t>ietvaros papildus finanšu līdzekļi sistēmas izstrādes uzsākšanai nav pieprasīti. L</w:t>
      </w:r>
      <w:r w:rsidR="006E2896" w:rsidRPr="00290ADA">
        <w:rPr>
          <w:sz w:val="28"/>
        </w:rPr>
        <w:t xml:space="preserve">ai būtu iespēja paredzēt budžetā papildu finansējumu turpmākajiem gadiem sistēmas ieviešanai un uzturēšanai, jautājums par papildu līdzekļu piešķiršanu </w:t>
      </w:r>
      <w:r w:rsidR="001C55A2" w:rsidRPr="00290ADA">
        <w:rPr>
          <w:sz w:val="28"/>
        </w:rPr>
        <w:t>b</w:t>
      </w:r>
      <w:r w:rsidR="006E2896" w:rsidRPr="00290ADA">
        <w:rPr>
          <w:sz w:val="28"/>
        </w:rPr>
        <w:t xml:space="preserve">raukšanas maksas atvieglojumu saņēmēju uzskaites sistēmas ieviešanai </w:t>
      </w:r>
      <w:r w:rsidR="00020FA8" w:rsidRPr="00290ADA">
        <w:rPr>
          <w:sz w:val="28"/>
        </w:rPr>
        <w:t>jāskata</w:t>
      </w:r>
      <w:r w:rsidR="006E2896" w:rsidRPr="00290ADA">
        <w:rPr>
          <w:sz w:val="28"/>
        </w:rPr>
        <w:t xml:space="preserve"> likumprojekta „Par vidēja termiņa budžeta ietvaru 2018., 2019. un 2020.gadam” un likumprojekta „Par valsts budžetu 2018.gadam” sagatavošanas procesā vienlaikus ar visu ministriju un citu centrālo valsts iestāžu jaunās politikas iniciatīvu pieprasījumiem</w:t>
      </w:r>
      <w:r w:rsidR="001C55A2" w:rsidRPr="00290ADA">
        <w:rPr>
          <w:sz w:val="28"/>
        </w:rPr>
        <w:t>;</w:t>
      </w:r>
      <w:r w:rsidR="006E2896" w:rsidRPr="00290ADA">
        <w:rPr>
          <w:sz w:val="28"/>
        </w:rPr>
        <w:t xml:space="preserve"> </w:t>
      </w:r>
    </w:p>
    <w:p w14:paraId="701EA1D1" w14:textId="77777777" w:rsidR="00891ABE" w:rsidRPr="00290ADA" w:rsidRDefault="00891ABE" w:rsidP="00891ABE">
      <w:pPr>
        <w:pStyle w:val="ListParagraph"/>
        <w:ind w:left="0" w:firstLine="709"/>
        <w:rPr>
          <w:sz w:val="28"/>
        </w:rPr>
      </w:pPr>
    </w:p>
    <w:p w14:paraId="2EEBBFAB" w14:textId="3BD46FF6" w:rsidR="00891ABE" w:rsidRPr="00290ADA" w:rsidRDefault="00891ABE" w:rsidP="00ED09C0">
      <w:pPr>
        <w:jc w:val="both"/>
        <w:rPr>
          <w:b/>
          <w:sz w:val="28"/>
        </w:rPr>
      </w:pPr>
      <w:r w:rsidRPr="00290ADA">
        <w:rPr>
          <w:b/>
          <w:sz w:val="28"/>
        </w:rPr>
        <w:t xml:space="preserve">6.3. </w:t>
      </w:r>
      <w:r w:rsidR="007A0ACF" w:rsidRPr="00290ADA">
        <w:rPr>
          <w:b/>
          <w:sz w:val="28"/>
        </w:rPr>
        <w:t xml:space="preserve">Informatīvajā ziņojumā </w:t>
      </w:r>
      <w:r w:rsidR="007A0ACF" w:rsidRPr="00290ADA">
        <w:rPr>
          <w:rFonts w:eastAsia="Times New Roman"/>
          <w:b/>
          <w:sz w:val="28"/>
          <w:lang w:eastAsia="lv-LV"/>
        </w:rPr>
        <w:t>piedāvāt</w:t>
      </w:r>
      <w:r w:rsidR="00ED0D0E" w:rsidRPr="00290ADA">
        <w:rPr>
          <w:rFonts w:eastAsia="Times New Roman"/>
          <w:b/>
          <w:sz w:val="28"/>
          <w:lang w:eastAsia="lv-LV"/>
        </w:rPr>
        <w:t>ais</w:t>
      </w:r>
      <w:r w:rsidR="007A0ACF" w:rsidRPr="00290ADA">
        <w:rPr>
          <w:rFonts w:eastAsia="Times New Roman"/>
          <w:b/>
          <w:sz w:val="28"/>
          <w:lang w:eastAsia="lv-LV"/>
        </w:rPr>
        <w:t xml:space="preserve"> braukšanas maksas atvieglojumu saņēmēju uzskaites sistēmas risinājums izveidojies pārāk komplicēts no tehniskā</w:t>
      </w:r>
      <w:r w:rsidR="00ED241D" w:rsidRPr="00290ADA">
        <w:rPr>
          <w:rFonts w:eastAsia="Times New Roman"/>
          <w:b/>
          <w:sz w:val="28"/>
          <w:lang w:eastAsia="lv-LV"/>
        </w:rPr>
        <w:t xml:space="preserve">, finansiālā </w:t>
      </w:r>
      <w:r w:rsidR="007A0ACF" w:rsidRPr="00290ADA">
        <w:rPr>
          <w:rFonts w:eastAsia="Times New Roman"/>
          <w:b/>
          <w:sz w:val="28"/>
          <w:lang w:eastAsia="lv-LV"/>
        </w:rPr>
        <w:t xml:space="preserve"> un administratīvā viedokļa</w:t>
      </w:r>
      <w:r w:rsidR="007A0ACF" w:rsidRPr="00290ADA">
        <w:rPr>
          <w:rFonts w:eastAsia="Times New Roman"/>
          <w:sz w:val="28"/>
          <w:lang w:eastAsia="lv-LV"/>
        </w:rPr>
        <w:t xml:space="preserve">, </w:t>
      </w:r>
      <w:r w:rsidR="00ED0D0E" w:rsidRPr="00290ADA">
        <w:rPr>
          <w:rFonts w:eastAsia="Times New Roman"/>
          <w:sz w:val="28"/>
          <w:lang w:eastAsia="lv-LV"/>
        </w:rPr>
        <w:t xml:space="preserve">un </w:t>
      </w:r>
      <w:r w:rsidR="007A0ACF" w:rsidRPr="00290ADA">
        <w:rPr>
          <w:rFonts w:eastAsia="Times New Roman"/>
          <w:sz w:val="28"/>
          <w:lang w:eastAsia="lv-LV"/>
        </w:rPr>
        <w:t xml:space="preserve">tas nav adekvāts sasniedzamajam mērķim - tikai valsts noteikto braukšanas maksas atvieglojumu uzskaitei, jo pasažieru ar braukšanas maksas atvieglojumiem pārvadājumi sastāda tikai 7% no </w:t>
      </w:r>
      <w:r w:rsidR="007A0ACF" w:rsidRPr="00290ADA">
        <w:rPr>
          <w:sz w:val="28"/>
          <w:lang w:eastAsia="lv-LV"/>
        </w:rPr>
        <w:t xml:space="preserve">kopējā pasažieru skaita. </w:t>
      </w:r>
      <w:r w:rsidR="00ED09C0" w:rsidRPr="00290ADA">
        <w:rPr>
          <w:sz w:val="28"/>
          <w:lang w:eastAsia="lv-LV"/>
        </w:rPr>
        <w:t xml:space="preserve">Kā arī, ņemot </w:t>
      </w:r>
      <w:r w:rsidR="00EB51B8" w:rsidRPr="00290ADA">
        <w:rPr>
          <w:sz w:val="28"/>
          <w:lang w:eastAsia="lv-LV"/>
        </w:rPr>
        <w:t xml:space="preserve">vērā risinājuma ieviešanas termiņu  un </w:t>
      </w:r>
      <w:r w:rsidR="00EB51B8" w:rsidRPr="00290ADA">
        <w:rPr>
          <w:sz w:val="28"/>
        </w:rPr>
        <w:t xml:space="preserve">nepieciešamo papildus finansējumu izstrādei un ieviešanai normatīvajos aktos noteikto procedūru (t.sk. iepirkuma procedūru) veikšanai </w:t>
      </w:r>
      <w:r w:rsidR="00EB51B8" w:rsidRPr="00290ADA">
        <w:rPr>
          <w:b/>
          <w:sz w:val="28"/>
        </w:rPr>
        <w:t>secināms, ka MK noteikumu Nr.153 ieviešanu nav iespējams nodrošināt līdz 2017.gada 1.jūlijam.</w:t>
      </w:r>
    </w:p>
    <w:p w14:paraId="31790CC2" w14:textId="7F385397" w:rsidR="00EB51B8" w:rsidRPr="00290ADA" w:rsidRDefault="00EB51B8" w:rsidP="00891ABE">
      <w:pPr>
        <w:pStyle w:val="ListParagraph"/>
        <w:ind w:left="0"/>
        <w:jc w:val="both"/>
        <w:rPr>
          <w:b/>
          <w:sz w:val="28"/>
        </w:rPr>
      </w:pPr>
      <w:r w:rsidRPr="00290ADA">
        <w:rPr>
          <w:b/>
          <w:sz w:val="28"/>
        </w:rPr>
        <w:t xml:space="preserve"> </w:t>
      </w:r>
    </w:p>
    <w:p w14:paraId="584B5F1C" w14:textId="152452C9" w:rsidR="007A0ACF" w:rsidRPr="00290ADA" w:rsidRDefault="00891ABE" w:rsidP="005625F9">
      <w:pPr>
        <w:pStyle w:val="ListParagraph"/>
        <w:ind w:left="0"/>
        <w:jc w:val="both"/>
        <w:rPr>
          <w:rFonts w:eastAsiaTheme="minorHAnsi"/>
          <w:sz w:val="28"/>
        </w:rPr>
      </w:pPr>
      <w:r w:rsidRPr="00290ADA">
        <w:rPr>
          <w:rFonts w:eastAsiaTheme="minorHAnsi"/>
          <w:sz w:val="28"/>
        </w:rPr>
        <w:t xml:space="preserve">6.4. </w:t>
      </w:r>
      <w:r w:rsidR="0016075A" w:rsidRPr="00290ADA">
        <w:rPr>
          <w:rFonts w:eastAsiaTheme="minorHAnsi"/>
          <w:sz w:val="28"/>
        </w:rPr>
        <w:t>S</w:t>
      </w:r>
      <w:r w:rsidR="006E2C1A" w:rsidRPr="00290ADA">
        <w:rPr>
          <w:rFonts w:eastAsia="Times New Roman"/>
          <w:sz w:val="28"/>
          <w:lang w:eastAsia="lv-LV"/>
        </w:rPr>
        <w:t>askaņošanas p</w:t>
      </w:r>
      <w:r w:rsidR="007A0ACF" w:rsidRPr="00290ADA">
        <w:rPr>
          <w:rFonts w:eastAsia="Times New Roman"/>
          <w:sz w:val="28"/>
          <w:lang w:eastAsia="lv-LV"/>
        </w:rPr>
        <w:t>rocesā iesaistīt</w:t>
      </w:r>
      <w:r w:rsidR="00ED0D0E" w:rsidRPr="00290ADA">
        <w:rPr>
          <w:rFonts w:eastAsia="Times New Roman"/>
          <w:sz w:val="28"/>
          <w:lang w:eastAsia="lv-LV"/>
        </w:rPr>
        <w:t xml:space="preserve">ās </w:t>
      </w:r>
      <w:r w:rsidR="007A0ACF" w:rsidRPr="00290ADA">
        <w:rPr>
          <w:rFonts w:eastAsia="Times New Roman"/>
          <w:sz w:val="28"/>
          <w:lang w:eastAsia="lv-LV"/>
        </w:rPr>
        <w:t xml:space="preserve"> institūcij</w:t>
      </w:r>
      <w:r w:rsidR="00ED0D0E" w:rsidRPr="00290ADA">
        <w:rPr>
          <w:rFonts w:eastAsia="Times New Roman"/>
          <w:sz w:val="28"/>
          <w:lang w:eastAsia="lv-LV"/>
        </w:rPr>
        <w:t xml:space="preserve">as </w:t>
      </w:r>
      <w:r w:rsidR="006E2C1A" w:rsidRPr="00290ADA">
        <w:rPr>
          <w:rFonts w:eastAsia="Times New Roman"/>
          <w:sz w:val="28"/>
          <w:lang w:eastAsia="lv-LV"/>
        </w:rPr>
        <w:t xml:space="preserve">izteica būtiskus ar sistēmas ieviešanu saistītus </w:t>
      </w:r>
      <w:r w:rsidR="00ED0D0E" w:rsidRPr="00290ADA">
        <w:rPr>
          <w:rFonts w:eastAsia="Times New Roman"/>
          <w:sz w:val="28"/>
          <w:lang w:eastAsia="lv-LV"/>
        </w:rPr>
        <w:t xml:space="preserve"> </w:t>
      </w:r>
      <w:r w:rsidR="007A0ACF" w:rsidRPr="00290ADA">
        <w:rPr>
          <w:rFonts w:eastAsia="Times New Roman"/>
          <w:sz w:val="28"/>
          <w:lang w:eastAsia="lv-LV"/>
        </w:rPr>
        <w:t>nosacījum</w:t>
      </w:r>
      <w:r w:rsidR="00ED0D0E" w:rsidRPr="00290ADA">
        <w:rPr>
          <w:rFonts w:eastAsia="Times New Roman"/>
          <w:sz w:val="28"/>
          <w:lang w:eastAsia="lv-LV"/>
        </w:rPr>
        <w:t>us</w:t>
      </w:r>
      <w:r w:rsidR="007A0ACF" w:rsidRPr="00290ADA">
        <w:rPr>
          <w:rFonts w:eastAsia="Times New Roman"/>
          <w:sz w:val="28"/>
          <w:lang w:eastAsia="lv-LV"/>
        </w:rPr>
        <w:t>:</w:t>
      </w:r>
    </w:p>
    <w:p w14:paraId="6EC8314D" w14:textId="4558846E" w:rsidR="00403296" w:rsidRPr="00290ADA" w:rsidRDefault="007A0ACF" w:rsidP="009310B4">
      <w:pPr>
        <w:pStyle w:val="ListParagraph"/>
        <w:numPr>
          <w:ilvl w:val="0"/>
          <w:numId w:val="37"/>
        </w:numPr>
        <w:suppressAutoHyphens/>
        <w:autoSpaceDN w:val="0"/>
        <w:ind w:left="567" w:hanging="567"/>
        <w:jc w:val="both"/>
        <w:textAlignment w:val="baseline"/>
        <w:rPr>
          <w:rFonts w:eastAsia="Times New Roman"/>
          <w:sz w:val="28"/>
          <w:lang w:eastAsia="lv-LV"/>
        </w:rPr>
      </w:pPr>
      <w:r w:rsidRPr="00290ADA">
        <w:rPr>
          <w:rFonts w:eastAsia="Times New Roman"/>
          <w:sz w:val="28"/>
          <w:lang w:eastAsia="lv-LV"/>
        </w:rPr>
        <w:lastRenderedPageBreak/>
        <w:t xml:space="preserve">VARAM un LLPA </w:t>
      </w:r>
      <w:r w:rsidR="00403296" w:rsidRPr="00290ADA">
        <w:rPr>
          <w:rFonts w:eastAsia="Times New Roman"/>
          <w:sz w:val="28"/>
          <w:lang w:eastAsia="lv-LV"/>
        </w:rPr>
        <w:t>norāda, ka sistēmas ieviešanas procesā esošajām pašvaldību sistēmām nedrīkst radīt papildus izdevumus saistībā ar valsts noteikto braukšanas maksas atvieglojumu administrēšanu, kā arī izsaka priekšlikumu šo atvieglojumu administrēšanai nepieciešamās infrastruktūras ieviešanai un uzturēšanai pašvaldībām nodrošināt valsts budžeta līdzekļu finansējumu, bet to neparedz esošā zaudējumu kompensēšanas kārtība un nosacījumam par pašvaldību izmaksu kompensēšanu un viedokli neatbalsta  Finanšu ministrija;</w:t>
      </w:r>
    </w:p>
    <w:p w14:paraId="33D9CC80" w14:textId="0F4082CB" w:rsidR="00FE10FF" w:rsidRPr="00290ADA" w:rsidRDefault="00FE10FF" w:rsidP="009310B4">
      <w:pPr>
        <w:suppressAutoHyphens/>
        <w:autoSpaceDN w:val="0"/>
        <w:ind w:left="567"/>
        <w:contextualSpacing/>
        <w:jc w:val="both"/>
        <w:textAlignment w:val="baseline"/>
        <w:rPr>
          <w:rFonts w:eastAsia="Times New Roman"/>
          <w:sz w:val="28"/>
          <w:lang w:eastAsia="lv-LV"/>
        </w:rPr>
      </w:pPr>
      <w:r w:rsidRPr="00290ADA">
        <w:rPr>
          <w:rFonts w:eastAsia="Times New Roman"/>
          <w:sz w:val="28"/>
          <w:lang w:eastAsia="lv-LV"/>
        </w:rPr>
        <w:t>Tāpat konstatēts, ka n</w:t>
      </w:r>
      <w:r w:rsidRPr="00290ADA">
        <w:rPr>
          <w:rFonts w:eastAsia="Times New Roman"/>
          <w:color w:val="000000" w:themeColor="text1"/>
          <w:sz w:val="28"/>
          <w:lang w:eastAsia="lv-LV"/>
        </w:rPr>
        <w:t xml:space="preserve">evienu no esošajiem risinājumiem (Rīgas, Jelgavas) ieviest nebija iespējams bez iepirkumu procedūras un izmaksu radīšanas otrai pusei, </w:t>
      </w:r>
      <w:r w:rsidRPr="00290ADA">
        <w:rPr>
          <w:rFonts w:eastAsia="Times New Roman"/>
          <w:sz w:val="28"/>
          <w:lang w:eastAsia="lv-LV"/>
        </w:rPr>
        <w:t>jo sistēmas ir lokālas un savstarpēji nav savienotas. Jebkuras vienotas sistēmas ieviešanas procesā, radīsies izmaksas esošo risinājumu integrēšanā, j</w:t>
      </w:r>
      <w:r w:rsidRPr="00290ADA">
        <w:rPr>
          <w:rFonts w:eastAsia="Times New Roman"/>
          <w:color w:val="000000" w:themeColor="text1"/>
          <w:sz w:val="28"/>
          <w:lang w:eastAsia="lv-LV"/>
        </w:rPr>
        <w:t>o sistēmas veidotas, izmantojot dažādus tehnoloģiskos standartus un savstarpēji nesadarbojas. Turklāt šajos risinājumos norēķinu iestāžu iesaiste būtu tikai nosacīta, jo tiek izmantoti bankas kartē iestrādīti speciāli papildinājumi datu apstrādei slēgtas un lokālas sistēmas ietvaros, līdz ar to bezskaidras naudas norēķini maksājošajiem pasažieriem faktiski netiktu ieviesti.</w:t>
      </w:r>
    </w:p>
    <w:p w14:paraId="58B628C0" w14:textId="4112E7BD" w:rsidR="00403296" w:rsidRPr="00290ADA" w:rsidRDefault="00403296" w:rsidP="009310B4">
      <w:pPr>
        <w:pStyle w:val="ListParagraph"/>
        <w:numPr>
          <w:ilvl w:val="0"/>
          <w:numId w:val="37"/>
        </w:numPr>
        <w:suppressAutoHyphens/>
        <w:autoSpaceDN w:val="0"/>
        <w:ind w:left="567" w:hanging="567"/>
        <w:jc w:val="both"/>
        <w:textAlignment w:val="baseline"/>
        <w:rPr>
          <w:rFonts w:eastAsia="Times New Roman"/>
          <w:sz w:val="28"/>
          <w:lang w:eastAsia="lv-LV"/>
        </w:rPr>
      </w:pPr>
      <w:r w:rsidRPr="00290ADA">
        <w:rPr>
          <w:rFonts w:eastAsia="Times New Roman"/>
          <w:sz w:val="28"/>
          <w:lang w:eastAsia="lv-LV"/>
        </w:rPr>
        <w:t>Finanšu ministrija vērš uzmanību, ka sistēmas izveidei nepieciešamo valsts budžeta līdzekļi 2017.gadā nav pieejami, savukārt 2018.gadā piekrīt, tikai ievērojot valsts budžeta finansiālās iespējas. Taču bez nepieciešamā finansējuma sistēmu izveidot nevar, savukārt neuzsākot tās izstrādi jau 2017.gadā, nav iespējams iekļauties plānotajā sistēmas izveides termiņā (22 mēneši).</w:t>
      </w:r>
      <w:r w:rsidRPr="00290ADA">
        <w:rPr>
          <w:rFonts w:eastAsia="Times New Roman"/>
          <w:color w:val="000000" w:themeColor="text1"/>
          <w:sz w:val="28"/>
          <w:lang w:eastAsia="lv-LV"/>
        </w:rPr>
        <w:t xml:space="preserve"> </w:t>
      </w:r>
    </w:p>
    <w:p w14:paraId="4B79C4E1" w14:textId="613D8A15" w:rsidR="00403296" w:rsidRPr="00290ADA" w:rsidRDefault="00403296" w:rsidP="009310B4">
      <w:pPr>
        <w:pStyle w:val="ListParagraph"/>
        <w:numPr>
          <w:ilvl w:val="0"/>
          <w:numId w:val="37"/>
        </w:numPr>
        <w:suppressAutoHyphens/>
        <w:autoSpaceDN w:val="0"/>
        <w:ind w:left="567" w:hanging="567"/>
        <w:jc w:val="both"/>
        <w:textAlignment w:val="baseline"/>
        <w:rPr>
          <w:rFonts w:eastAsia="Times New Roman"/>
          <w:sz w:val="28"/>
          <w:lang w:eastAsia="lv-LV"/>
        </w:rPr>
      </w:pPr>
      <w:r w:rsidRPr="00290ADA">
        <w:rPr>
          <w:rFonts w:eastAsia="Times New Roman"/>
          <w:sz w:val="28"/>
          <w:lang w:eastAsia="lv-LV"/>
        </w:rPr>
        <w:t xml:space="preserve">Labklājības ministrija un klientu intereses pārstāvošās institūcijas </w:t>
      </w:r>
      <w:r w:rsidR="00FE10FF" w:rsidRPr="00290ADA">
        <w:rPr>
          <w:rFonts w:eastAsia="Times New Roman"/>
          <w:sz w:val="28"/>
          <w:lang w:eastAsia="lv-LV"/>
        </w:rPr>
        <w:t xml:space="preserve">izsaka priekšlikumu </w:t>
      </w:r>
      <w:r w:rsidRPr="00290ADA">
        <w:rPr>
          <w:rFonts w:eastAsia="Times New Roman"/>
          <w:sz w:val="28"/>
          <w:lang w:eastAsia="lv-LV"/>
        </w:rPr>
        <w:t>personām ar braukšanas maksas atvieglojumiem nodrošināt eID karšu izsniegšanu bez maksas vai piemērojot samazinātu valsts nodevu. Taču tam nepiekrīt Iekšlietu ministrija un PMLP. Nepanākot saskaņojumu minētajā jautājumā, nav iespējams plānot sistēmas darbības būtiska rīka – personas identifikācijas līdzekļa ieviešanu, jo nav iespējams normatīvajos aktos noteikt prasības attiecībā uz šī līdzekļa apriti.</w:t>
      </w:r>
    </w:p>
    <w:p w14:paraId="5788CAFF" w14:textId="26C19D7A" w:rsidR="007A0ACF" w:rsidRPr="00290ADA" w:rsidRDefault="007A0ACF" w:rsidP="009310B4">
      <w:pPr>
        <w:suppressAutoHyphens/>
        <w:autoSpaceDN w:val="0"/>
        <w:ind w:left="567" w:hanging="567"/>
        <w:contextualSpacing/>
        <w:jc w:val="both"/>
        <w:textAlignment w:val="baseline"/>
        <w:rPr>
          <w:rFonts w:eastAsia="Times New Roman"/>
          <w:sz w:val="28"/>
          <w:lang w:eastAsia="lv-LV"/>
        </w:rPr>
      </w:pPr>
    </w:p>
    <w:p w14:paraId="6CC328FC" w14:textId="77777777" w:rsidR="0062302A" w:rsidRPr="00290ADA" w:rsidRDefault="0062302A" w:rsidP="0014188C">
      <w:pPr>
        <w:suppressAutoHyphens/>
        <w:autoSpaceDN w:val="0"/>
        <w:ind w:left="709"/>
        <w:contextualSpacing/>
        <w:jc w:val="both"/>
        <w:textAlignment w:val="baseline"/>
        <w:rPr>
          <w:rFonts w:eastAsia="Times New Roman"/>
          <w:sz w:val="28"/>
          <w:lang w:eastAsia="lv-LV"/>
        </w:rPr>
      </w:pPr>
    </w:p>
    <w:p w14:paraId="270986BC" w14:textId="31C2D4BB" w:rsidR="00FC58A9" w:rsidRPr="00290ADA" w:rsidRDefault="00891ABE" w:rsidP="0014188C">
      <w:pPr>
        <w:ind w:left="709"/>
        <w:rPr>
          <w:b/>
          <w:sz w:val="28"/>
        </w:rPr>
      </w:pPr>
      <w:r w:rsidRPr="00290ADA">
        <w:rPr>
          <w:b/>
          <w:sz w:val="28"/>
        </w:rPr>
        <w:t xml:space="preserve">VIII. </w:t>
      </w:r>
      <w:r w:rsidR="00FC58A9" w:rsidRPr="00290ADA">
        <w:rPr>
          <w:b/>
          <w:sz w:val="28"/>
        </w:rPr>
        <w:t>Priekšlikum</w:t>
      </w:r>
      <w:r w:rsidR="00076F52" w:rsidRPr="00290ADA">
        <w:rPr>
          <w:b/>
          <w:sz w:val="28"/>
        </w:rPr>
        <w:t>i</w:t>
      </w:r>
      <w:r w:rsidR="00FC58A9" w:rsidRPr="00290ADA">
        <w:rPr>
          <w:b/>
          <w:sz w:val="28"/>
        </w:rPr>
        <w:t xml:space="preserve"> turpmākai rīcībai</w:t>
      </w:r>
    </w:p>
    <w:p w14:paraId="5C392795" w14:textId="77777777" w:rsidR="0062302A" w:rsidRPr="00290ADA" w:rsidRDefault="0062302A" w:rsidP="0014188C">
      <w:pPr>
        <w:suppressAutoHyphens/>
        <w:autoSpaceDN w:val="0"/>
        <w:ind w:left="709"/>
        <w:contextualSpacing/>
        <w:jc w:val="both"/>
        <w:textAlignment w:val="baseline"/>
        <w:rPr>
          <w:rFonts w:eastAsia="Times New Roman"/>
          <w:sz w:val="28"/>
          <w:lang w:eastAsia="lv-LV"/>
        </w:rPr>
      </w:pPr>
    </w:p>
    <w:p w14:paraId="698776E7" w14:textId="77777777" w:rsidR="00D82EC8" w:rsidRPr="00290ADA" w:rsidRDefault="007A0ACF" w:rsidP="0014188C">
      <w:pPr>
        <w:ind w:left="709" w:firstLine="720"/>
        <w:jc w:val="both"/>
        <w:rPr>
          <w:rFonts w:eastAsia="Times New Roman"/>
          <w:sz w:val="28"/>
          <w:lang w:eastAsia="lv-LV"/>
        </w:rPr>
      </w:pPr>
      <w:r w:rsidRPr="00290ADA">
        <w:rPr>
          <w:sz w:val="28"/>
        </w:rPr>
        <w:t>Pamatojoties uz iepriekš minētajiem secinājumiem, tiek piedāvāts braukšanas maksas atvieglojumu saņēmēju elektroniskās uzskaites</w:t>
      </w:r>
      <w:r w:rsidRPr="00290ADA">
        <w:rPr>
          <w:rFonts w:eastAsia="Times New Roman"/>
          <w:sz w:val="28"/>
          <w:lang w:eastAsia="lv-LV"/>
        </w:rPr>
        <w:t xml:space="preserve"> sistēmas ieviešanu realizēt</w:t>
      </w:r>
      <w:r w:rsidR="00DE76FB" w:rsidRPr="00290ADA">
        <w:rPr>
          <w:rFonts w:eastAsia="Times New Roman"/>
          <w:sz w:val="28"/>
          <w:lang w:eastAsia="lv-LV"/>
        </w:rPr>
        <w:t xml:space="preserve"> pakāpeniski pa posmiem</w:t>
      </w:r>
      <w:r w:rsidR="00D82EC8" w:rsidRPr="00290ADA">
        <w:rPr>
          <w:rFonts w:eastAsia="Times New Roman"/>
          <w:sz w:val="28"/>
          <w:lang w:eastAsia="lv-LV"/>
        </w:rPr>
        <w:t>:</w:t>
      </w:r>
    </w:p>
    <w:p w14:paraId="1A4A1450" w14:textId="77777777" w:rsidR="00D82EC8" w:rsidRPr="00290ADA" w:rsidRDefault="00D82EC8" w:rsidP="0014188C">
      <w:pPr>
        <w:ind w:left="709" w:firstLine="720"/>
        <w:jc w:val="both"/>
        <w:rPr>
          <w:rFonts w:eastAsia="Times New Roman"/>
          <w:sz w:val="28"/>
          <w:lang w:eastAsia="lv-LV"/>
        </w:rPr>
      </w:pPr>
      <w:r w:rsidRPr="00290ADA">
        <w:rPr>
          <w:rFonts w:eastAsia="Times New Roman"/>
          <w:sz w:val="28"/>
          <w:lang w:eastAsia="lv-LV"/>
        </w:rPr>
        <w:t>1.</w:t>
      </w:r>
      <w:r w:rsidR="007A0ACF" w:rsidRPr="00290ADA">
        <w:rPr>
          <w:rFonts w:eastAsia="Times New Roman"/>
          <w:sz w:val="28"/>
          <w:lang w:eastAsia="lv-LV"/>
        </w:rPr>
        <w:t xml:space="preserve"> </w:t>
      </w:r>
      <w:r w:rsidRPr="00290ADA">
        <w:rPr>
          <w:rFonts w:eastAsia="Times New Roman"/>
          <w:sz w:val="28"/>
          <w:lang w:eastAsia="lv-LV"/>
        </w:rPr>
        <w:t>Izveidot</w:t>
      </w:r>
      <w:r w:rsidR="007A0ACF" w:rsidRPr="00290ADA">
        <w:rPr>
          <w:rFonts w:eastAsia="Times New Roman"/>
          <w:sz w:val="28"/>
          <w:lang w:eastAsia="lv-LV"/>
        </w:rPr>
        <w:t xml:space="preserve"> nepieciešamo valsts informācijas sistēmu un nodrošinot iespēju kontrolējošām iestādēm pārliecināties par pasažieru uzrādīto apliecību derīgumu, kā arī </w:t>
      </w:r>
      <w:r w:rsidR="00DE76FB" w:rsidRPr="00290ADA">
        <w:rPr>
          <w:rFonts w:eastAsia="Times New Roman"/>
          <w:sz w:val="28"/>
          <w:lang w:eastAsia="lv-LV"/>
        </w:rPr>
        <w:t xml:space="preserve">uzsākt </w:t>
      </w:r>
      <w:r w:rsidR="007A0ACF" w:rsidRPr="00290ADA">
        <w:rPr>
          <w:rFonts w:eastAsia="Times New Roman"/>
          <w:sz w:val="28"/>
          <w:lang w:eastAsia="lv-LV"/>
        </w:rPr>
        <w:t xml:space="preserve">bezskaidras naudas norēķinus </w:t>
      </w:r>
      <w:r w:rsidR="00DE76FB" w:rsidRPr="00290ADA">
        <w:rPr>
          <w:rFonts w:eastAsia="Times New Roman"/>
          <w:sz w:val="28"/>
          <w:lang w:eastAsia="lv-LV"/>
        </w:rPr>
        <w:t xml:space="preserve">ieviešanu </w:t>
      </w:r>
      <w:r w:rsidR="007A0ACF" w:rsidRPr="00290ADA">
        <w:rPr>
          <w:rFonts w:eastAsia="Times New Roman"/>
          <w:sz w:val="28"/>
          <w:lang w:eastAsia="lv-LV"/>
        </w:rPr>
        <w:t xml:space="preserve">transportlīdzekļos, kur tas ir </w:t>
      </w:r>
      <w:r w:rsidR="00195AD3" w:rsidRPr="00290ADA">
        <w:rPr>
          <w:rFonts w:eastAsia="Times New Roman"/>
          <w:sz w:val="28"/>
          <w:lang w:eastAsia="lv-LV"/>
        </w:rPr>
        <w:t>ekonomiski pamatoti.</w:t>
      </w:r>
      <w:r w:rsidR="007A0ACF" w:rsidRPr="00290ADA">
        <w:rPr>
          <w:rFonts w:eastAsia="Times New Roman"/>
          <w:sz w:val="28"/>
          <w:lang w:eastAsia="lv-LV"/>
        </w:rPr>
        <w:t xml:space="preserve"> </w:t>
      </w:r>
    </w:p>
    <w:p w14:paraId="5C529ECB" w14:textId="46B16D05" w:rsidR="00EE4286" w:rsidRPr="00290ADA" w:rsidRDefault="00D82EC8" w:rsidP="0014188C">
      <w:pPr>
        <w:ind w:left="709" w:firstLine="720"/>
        <w:jc w:val="both"/>
        <w:rPr>
          <w:sz w:val="28"/>
        </w:rPr>
        <w:sectPr w:rsidR="00EE4286" w:rsidRPr="00290ADA" w:rsidSect="007479DA">
          <w:pgSz w:w="11906" w:h="16838" w:code="9"/>
          <w:pgMar w:top="1077" w:right="1418" w:bottom="1077" w:left="851" w:header="709" w:footer="459" w:gutter="0"/>
          <w:cols w:space="708"/>
          <w:docGrid w:linePitch="360"/>
        </w:sectPr>
      </w:pPr>
      <w:r w:rsidRPr="00290ADA">
        <w:rPr>
          <w:rFonts w:eastAsia="Times New Roman"/>
          <w:sz w:val="28"/>
          <w:lang w:eastAsia="lv-LV"/>
        </w:rPr>
        <w:t>2. S</w:t>
      </w:r>
      <w:r w:rsidR="007A0ACF" w:rsidRPr="00290ADA">
        <w:rPr>
          <w:rFonts w:eastAsia="Times New Roman"/>
          <w:sz w:val="28"/>
          <w:lang w:eastAsia="lv-LV"/>
        </w:rPr>
        <w:t xml:space="preserve">adarbībā ar </w:t>
      </w:r>
      <w:r w:rsidRPr="00290ADA">
        <w:rPr>
          <w:rFonts w:eastAsia="Times New Roman"/>
          <w:sz w:val="28"/>
          <w:lang w:eastAsia="lv-LV"/>
        </w:rPr>
        <w:t>iesaistītajām</w:t>
      </w:r>
      <w:r w:rsidR="007A0ACF" w:rsidRPr="00290ADA">
        <w:rPr>
          <w:rFonts w:eastAsia="Times New Roman"/>
          <w:sz w:val="28"/>
          <w:lang w:eastAsia="lv-LV"/>
        </w:rPr>
        <w:t xml:space="preserve"> ministrijām turpināt darbu pie braukšanas maksas atvieglojumu vienotas sistēmas izveides, kas būtu ieviešama pārvadājumos pēc 2021.gada</w:t>
      </w:r>
      <w:r w:rsidR="002763B0" w:rsidRPr="00290ADA">
        <w:rPr>
          <w:rFonts w:eastAsia="Times New Roman"/>
          <w:sz w:val="28"/>
          <w:lang w:eastAsia="lv-LV"/>
        </w:rPr>
        <w:t xml:space="preserve"> </w:t>
      </w:r>
      <w:r w:rsidR="00FC58A9" w:rsidRPr="00290ADA">
        <w:rPr>
          <w:sz w:val="28"/>
        </w:rPr>
        <w:t>(skatīt shēmu Nr.4):</w:t>
      </w:r>
    </w:p>
    <w:p w14:paraId="147D638E" w14:textId="64DF1EA3" w:rsidR="00FC58A9" w:rsidRPr="00290ADA" w:rsidRDefault="00FC58A9" w:rsidP="00FC58A9">
      <w:pPr>
        <w:ind w:firstLine="720"/>
        <w:jc w:val="both"/>
        <w:rPr>
          <w:rFonts w:eastAsia="Times New Roman"/>
          <w:sz w:val="28"/>
          <w:lang w:eastAsia="lv-LV"/>
        </w:rPr>
      </w:pPr>
      <w:r w:rsidRPr="00290ADA">
        <w:rPr>
          <w:b/>
          <w:noProof/>
          <w:szCs w:val="24"/>
          <w:lang w:eastAsia="lv-LV"/>
        </w:rPr>
        <w:lastRenderedPageBreak/>
        <mc:AlternateContent>
          <mc:Choice Requires="wps">
            <w:drawing>
              <wp:anchor distT="45720" distB="45720" distL="114300" distR="114300" simplePos="0" relativeHeight="251665408" behindDoc="0" locked="0" layoutInCell="1" allowOverlap="1" wp14:anchorId="56BCEBA0" wp14:editId="0D1325C9">
                <wp:simplePos x="0" y="0"/>
                <wp:positionH relativeFrom="margin">
                  <wp:posOffset>7254875</wp:posOffset>
                </wp:positionH>
                <wp:positionV relativeFrom="paragraph">
                  <wp:posOffset>-635</wp:posOffset>
                </wp:positionV>
                <wp:extent cx="1537970" cy="280670"/>
                <wp:effectExtent l="0" t="0" r="5080" b="508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280670"/>
                        </a:xfrm>
                        <a:prstGeom prst="rect">
                          <a:avLst/>
                        </a:prstGeom>
                        <a:solidFill>
                          <a:srgbClr val="FFFFFF"/>
                        </a:solidFill>
                        <a:ln w="9525">
                          <a:noFill/>
                          <a:miter lim="800000"/>
                          <a:headEnd/>
                          <a:tailEnd/>
                        </a:ln>
                      </wps:spPr>
                      <wps:txbx>
                        <w:txbxContent>
                          <w:p w14:paraId="4266628D" w14:textId="5F8A9E03" w:rsidR="00CF5843" w:rsidRDefault="00CF5843" w:rsidP="00EE4286">
                            <w:pPr>
                              <w:jc w:val="right"/>
                            </w:pPr>
                            <w:r>
                              <w:t>Shēma Nr.4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CEBA0" id="Text Box 15" o:spid="_x0000_s1028" type="#_x0000_t202" style="position:absolute;left:0;text-align:left;margin-left:571.25pt;margin-top:-.05pt;width:121.1pt;height:22.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WOIgIAACQ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" stroked="f">
                <v:textbox>
                  <w:txbxContent>
                    <w:p w14:paraId="4266628D" w14:textId="5F8A9E03" w:rsidR="00CF5843" w:rsidRDefault="00CF5843" w:rsidP="00EE4286">
                      <w:pPr>
                        <w:jc w:val="right"/>
                      </w:pPr>
                      <w:r>
                        <w:t>Shēma Nr.4</w:t>
                      </w:r>
                    </w:p>
                  </w:txbxContent>
                </v:textbox>
                <w10:wrap type="square" anchorx="margin"/>
              </v:shape>
            </w:pict>
          </mc:Fallback>
        </mc:AlternateContent>
      </w:r>
    </w:p>
    <w:p w14:paraId="03C89C0D" w14:textId="77777777" w:rsidR="00FC58A9" w:rsidRPr="00290ADA" w:rsidRDefault="00FC58A9" w:rsidP="00FC58A9">
      <w:pPr>
        <w:ind w:firstLine="720"/>
        <w:jc w:val="both"/>
        <w:rPr>
          <w:rFonts w:eastAsia="Times New Roman"/>
          <w:sz w:val="28"/>
          <w:lang w:eastAsia="lv-LV"/>
        </w:rPr>
      </w:pPr>
    </w:p>
    <w:p w14:paraId="0044DC80" w14:textId="6CCBDC36" w:rsidR="00EE4286" w:rsidRPr="00290ADA" w:rsidRDefault="00FC58A9" w:rsidP="00FC58A9">
      <w:pPr>
        <w:ind w:firstLine="720"/>
        <w:jc w:val="both"/>
        <w:rPr>
          <w:rFonts w:eastAsia="Times New Roman"/>
          <w:sz w:val="28"/>
          <w:lang w:eastAsia="lv-LV"/>
        </w:rPr>
        <w:sectPr w:rsidR="00EE4286" w:rsidRPr="00290ADA" w:rsidSect="007479DA">
          <w:pgSz w:w="16838" w:h="11906" w:orient="landscape" w:code="9"/>
          <w:pgMar w:top="1418" w:right="1077" w:bottom="851" w:left="1077" w:header="709" w:footer="459" w:gutter="0"/>
          <w:cols w:space="708"/>
          <w:docGrid w:linePitch="360"/>
        </w:sectPr>
      </w:pPr>
      <w:r w:rsidRPr="00290ADA">
        <w:rPr>
          <w:noProof/>
          <w:sz w:val="28"/>
          <w:lang w:eastAsia="lv-LV"/>
        </w:rPr>
        <w:drawing>
          <wp:inline distT="0" distB="0" distL="0" distR="0" wp14:anchorId="35C27963" wp14:editId="01A4B763">
            <wp:extent cx="5301821" cy="7477125"/>
            <wp:effectExtent l="0" t="1905" r="0" b="0"/>
            <wp:docPr id="13" name="Picture 13" descr="C:\Users\dziemele\Pictures\shēma4_pare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ziemele\Pictures\shēma4_pareiz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5307187" cy="7484693"/>
                    </a:xfrm>
                    <a:prstGeom prst="rect">
                      <a:avLst/>
                    </a:prstGeom>
                    <a:noFill/>
                    <a:ln>
                      <a:noFill/>
                    </a:ln>
                  </pic:spPr>
                </pic:pic>
              </a:graphicData>
            </a:graphic>
          </wp:inline>
        </w:drawing>
      </w:r>
    </w:p>
    <w:p w14:paraId="1582A76A" w14:textId="57F553C5" w:rsidR="00256BB0" w:rsidRPr="00290ADA" w:rsidRDefault="004E4485" w:rsidP="00256BB0">
      <w:pPr>
        <w:ind w:left="567" w:firstLine="426"/>
        <w:jc w:val="both"/>
        <w:rPr>
          <w:rFonts w:eastAsia="Times New Roman"/>
          <w:b/>
          <w:sz w:val="28"/>
          <w:lang w:eastAsia="lv-LV"/>
        </w:rPr>
      </w:pPr>
      <w:r w:rsidRPr="00290ADA">
        <w:rPr>
          <w:sz w:val="28"/>
        </w:rPr>
        <w:lastRenderedPageBreak/>
        <w:t xml:space="preserve">Ievērojot iepriekš minēto, </w:t>
      </w:r>
      <w:r w:rsidRPr="00290ADA">
        <w:rPr>
          <w:b/>
          <w:sz w:val="28"/>
        </w:rPr>
        <w:t>ierosinām</w:t>
      </w:r>
      <w:r w:rsidR="00256BB0" w:rsidRPr="00290ADA">
        <w:rPr>
          <w:b/>
          <w:sz w:val="28"/>
        </w:rPr>
        <w:t xml:space="preserve"> braukšanas maksas atvieglojumu saņēmēju elektroniskās uzskaites</w:t>
      </w:r>
      <w:r w:rsidR="00256BB0" w:rsidRPr="00290ADA">
        <w:rPr>
          <w:rFonts w:eastAsia="Times New Roman"/>
          <w:b/>
          <w:sz w:val="28"/>
          <w:lang w:eastAsia="lv-LV"/>
        </w:rPr>
        <w:t xml:space="preserve"> sistēmas ieviešanu realizēt pakāpeniski pa posmiem. </w:t>
      </w:r>
    </w:p>
    <w:p w14:paraId="63001786" w14:textId="77777777" w:rsidR="004E4485" w:rsidRPr="00290ADA" w:rsidRDefault="004E4485" w:rsidP="00256BB0">
      <w:pPr>
        <w:ind w:left="567" w:firstLine="426"/>
        <w:jc w:val="both"/>
        <w:rPr>
          <w:rFonts w:eastAsia="Times New Roman"/>
          <w:sz w:val="28"/>
          <w:lang w:eastAsia="lv-LV"/>
        </w:rPr>
      </w:pPr>
    </w:p>
    <w:p w14:paraId="505D38D1" w14:textId="08D0B7EF" w:rsidR="00256BB0" w:rsidRPr="00290ADA" w:rsidRDefault="00256BB0" w:rsidP="00C316AA">
      <w:pPr>
        <w:ind w:left="567" w:firstLine="567"/>
        <w:rPr>
          <w:sz w:val="28"/>
        </w:rPr>
      </w:pPr>
      <w:r w:rsidRPr="00290ADA">
        <w:rPr>
          <w:rFonts w:eastAsia="Times New Roman"/>
          <w:sz w:val="28"/>
          <w:lang w:eastAsia="lv-LV"/>
        </w:rPr>
        <w:t xml:space="preserve">Vispirms </w:t>
      </w:r>
      <w:r w:rsidRPr="00290ADA">
        <w:rPr>
          <w:sz w:val="28"/>
        </w:rPr>
        <w:t>ATD</w:t>
      </w:r>
      <w:r w:rsidR="007E0176" w:rsidRPr="00290ADA">
        <w:rPr>
          <w:sz w:val="28"/>
        </w:rPr>
        <w:t xml:space="preserve"> </w:t>
      </w:r>
      <w:r w:rsidRPr="00290ADA">
        <w:rPr>
          <w:sz w:val="28"/>
        </w:rPr>
        <w:t>līdz 2018. gadam izveido</w:t>
      </w:r>
      <w:r w:rsidR="007E0176" w:rsidRPr="00290ADA">
        <w:rPr>
          <w:sz w:val="28"/>
        </w:rPr>
        <w:t>s</w:t>
      </w:r>
      <w:r w:rsidRPr="00290ADA">
        <w:rPr>
          <w:sz w:val="28"/>
        </w:rPr>
        <w:t xml:space="preserve"> valsts informācijas sistēmu (datu bāzi) (skatīt shēmu Nr.4):</w:t>
      </w:r>
      <w:r w:rsidR="007E0176" w:rsidRPr="00290ADA">
        <w:rPr>
          <w:sz w:val="28"/>
        </w:rPr>
        <w:t xml:space="preserve"> </w:t>
      </w:r>
    </w:p>
    <w:p w14:paraId="23598351" w14:textId="77777777" w:rsidR="00256BB0" w:rsidRPr="00290ADA" w:rsidRDefault="00256BB0" w:rsidP="00256BB0">
      <w:pPr>
        <w:pStyle w:val="NoSpacing"/>
        <w:ind w:left="567"/>
        <w:jc w:val="both"/>
        <w:rPr>
          <w:rFonts w:ascii="Times New Roman" w:hAnsi="Times New Roman"/>
          <w:sz w:val="28"/>
          <w:szCs w:val="28"/>
        </w:rPr>
      </w:pPr>
      <w:r w:rsidRPr="00290ADA">
        <w:rPr>
          <w:rFonts w:ascii="Times New Roman" w:hAnsi="Times New Roman"/>
          <w:sz w:val="28"/>
          <w:szCs w:val="28"/>
        </w:rPr>
        <w:t>1) personu, kurām valsts apmaksā braucienus, datu, kas saņemti no VDEĀVK, VBTAI, Sabiedrības integrācijas fonda un PMLP, apstrādei. Sistēmā tiktu nodrošināta informācija par personu, kurām pienākas valsts noteiktie braukšanas maksas atvieglojumi, aktuālo statusu un šo informāciju varētu izmantot arī republikas nozīmes pilsētu pašvaldības;</w:t>
      </w:r>
    </w:p>
    <w:p w14:paraId="3C0F88A7" w14:textId="5B39FA38" w:rsidR="00256BB0" w:rsidRPr="00290ADA" w:rsidRDefault="00256BB0" w:rsidP="00256BB0">
      <w:pPr>
        <w:pStyle w:val="NoSpacing"/>
        <w:ind w:left="567"/>
        <w:jc w:val="both"/>
        <w:rPr>
          <w:rFonts w:ascii="Times New Roman" w:hAnsi="Times New Roman"/>
          <w:sz w:val="28"/>
          <w:szCs w:val="28"/>
        </w:rPr>
      </w:pPr>
      <w:r w:rsidRPr="00290ADA">
        <w:rPr>
          <w:rFonts w:ascii="Times New Roman" w:hAnsi="Times New Roman"/>
          <w:sz w:val="28"/>
          <w:szCs w:val="28"/>
        </w:rPr>
        <w:t>2) braukšanas maksas atvieglojumu saņēmēju kontroles nodrošināšanai.</w:t>
      </w:r>
      <w:r w:rsidR="000F26C2">
        <w:rPr>
          <w:rFonts w:ascii="Times New Roman" w:hAnsi="Times New Roman"/>
          <w:sz w:val="28"/>
          <w:szCs w:val="28"/>
        </w:rPr>
        <w:t xml:space="preserve"> </w:t>
      </w:r>
      <w:r w:rsidRPr="00290ADA">
        <w:rPr>
          <w:rFonts w:ascii="Times New Roman" w:hAnsi="Times New Roman"/>
          <w:sz w:val="28"/>
          <w:szCs w:val="28"/>
        </w:rPr>
        <w:t xml:space="preserve"> Izmantojot šo sistēmu, jau no 2018. gada tiktu nodrošināta aktuālo apliecību kontrole ne tikai reģionālajos maršrutos, bet arī pilsētas nozīmes maršrutos, radot iespēju kontrolējošajām iestādēm un pilsētu maršrutu pasūtītājiem </w:t>
      </w:r>
      <w:r w:rsidR="000F26C2" w:rsidRPr="008A7FDA">
        <w:rPr>
          <w:rFonts w:ascii="Times New Roman" w:hAnsi="Times New Roman"/>
          <w:sz w:val="28"/>
          <w:szCs w:val="28"/>
        </w:rPr>
        <w:t xml:space="preserve">elektroniski pārliecināties vai </w:t>
      </w:r>
      <w:r w:rsidRPr="008A7FDA">
        <w:rPr>
          <w:rFonts w:ascii="Times New Roman" w:hAnsi="Times New Roman"/>
          <w:sz w:val="28"/>
          <w:szCs w:val="28"/>
        </w:rPr>
        <w:t>personas status</w:t>
      </w:r>
      <w:r w:rsidR="000F26C2" w:rsidRPr="008A7FDA">
        <w:rPr>
          <w:rFonts w:ascii="Times New Roman" w:hAnsi="Times New Roman"/>
          <w:sz w:val="28"/>
          <w:szCs w:val="28"/>
        </w:rPr>
        <w:t>a apliecība ir derīga</w:t>
      </w:r>
      <w:r w:rsidRPr="008A7FDA">
        <w:rPr>
          <w:rFonts w:ascii="Times New Roman" w:hAnsi="Times New Roman"/>
          <w:sz w:val="28"/>
          <w:szCs w:val="28"/>
        </w:rPr>
        <w:t>, kā arī veikt</w:t>
      </w:r>
      <w:r w:rsidRPr="00290ADA">
        <w:rPr>
          <w:rFonts w:ascii="Times New Roman" w:hAnsi="Times New Roman"/>
          <w:sz w:val="28"/>
          <w:szCs w:val="28"/>
        </w:rPr>
        <w:t xml:space="preserve"> datu analīzi. </w:t>
      </w:r>
    </w:p>
    <w:p w14:paraId="3AFA3A6C" w14:textId="67C9DD59" w:rsidR="00256BB0" w:rsidRPr="00290ADA" w:rsidRDefault="00256BB0" w:rsidP="00C316AA">
      <w:pPr>
        <w:pStyle w:val="NoSpacing"/>
        <w:ind w:left="567" w:firstLine="567"/>
        <w:jc w:val="both"/>
        <w:rPr>
          <w:rFonts w:ascii="Times New Roman" w:hAnsi="Times New Roman"/>
          <w:sz w:val="28"/>
          <w:szCs w:val="28"/>
        </w:rPr>
      </w:pPr>
      <w:r w:rsidRPr="00290ADA">
        <w:rPr>
          <w:rFonts w:ascii="Times New Roman" w:hAnsi="Times New Roman"/>
          <w:sz w:val="28"/>
          <w:szCs w:val="28"/>
        </w:rPr>
        <w:t>Pārvadātāji veiktu pārvadāto personu uzskaiti, izmantojot kases aparātus un sniegtu pasūtītājam attiecīgu atskaiti. Norēķinus ar pārvadātājiem un republikas nozīmes maršrutu pasūtītājiem šīs sistēmas ietvaros paredzēts nodrošināt līdzšinējā kārtībā – Satiksmes ministrijai veicot naudas līdzekļu pārskaitījumu attiecīgi uz pārvadātāja vai pašvaldības norēķinu kontu. Arī pasažieriem ar braukšanas maksas atvieglojumiem līdz 2021.gadam nemainītos pašreizējā atvieglojumu saņemšanas kārtība transportlīdzekļos – uzrādot statusu apliecinošo apliecību ti</w:t>
      </w:r>
      <w:r w:rsidR="00C316AA" w:rsidRPr="00290ADA">
        <w:rPr>
          <w:rFonts w:ascii="Times New Roman" w:hAnsi="Times New Roman"/>
          <w:sz w:val="28"/>
          <w:szCs w:val="28"/>
        </w:rPr>
        <w:t>ktu izsniegta braukšanas biļete.</w:t>
      </w:r>
    </w:p>
    <w:p w14:paraId="73BE54D8" w14:textId="77777777" w:rsidR="00C316AA" w:rsidRPr="00290ADA" w:rsidRDefault="00C316AA" w:rsidP="00C316AA">
      <w:pPr>
        <w:pStyle w:val="NoSpacing"/>
        <w:ind w:left="567" w:firstLine="567"/>
        <w:jc w:val="both"/>
        <w:rPr>
          <w:rFonts w:ascii="Times New Roman" w:hAnsi="Times New Roman"/>
          <w:sz w:val="28"/>
          <w:szCs w:val="28"/>
        </w:rPr>
      </w:pPr>
    </w:p>
    <w:p w14:paraId="74D15004" w14:textId="028AC90F" w:rsidR="00256BB0" w:rsidRPr="00290ADA" w:rsidRDefault="00256BB0" w:rsidP="006749BA">
      <w:pPr>
        <w:pStyle w:val="NoSpacing"/>
        <w:numPr>
          <w:ilvl w:val="0"/>
          <w:numId w:val="22"/>
        </w:numPr>
        <w:ind w:left="567" w:firstLine="0"/>
        <w:jc w:val="both"/>
        <w:rPr>
          <w:rFonts w:ascii="Times New Roman" w:hAnsi="Times New Roman"/>
          <w:sz w:val="28"/>
          <w:szCs w:val="28"/>
        </w:rPr>
      </w:pPr>
      <w:r w:rsidRPr="00290ADA">
        <w:rPr>
          <w:rFonts w:ascii="Times New Roman" w:eastAsia="Times New Roman" w:hAnsi="Times New Roman"/>
          <w:sz w:val="28"/>
          <w:szCs w:val="28"/>
          <w:lang w:eastAsia="lv-LV"/>
        </w:rPr>
        <w:t>ATD</w:t>
      </w:r>
      <w:r w:rsidR="00C316AA" w:rsidRPr="00290ADA">
        <w:rPr>
          <w:rFonts w:ascii="Times New Roman" w:eastAsia="Times New Roman" w:hAnsi="Times New Roman"/>
          <w:sz w:val="28"/>
          <w:szCs w:val="28"/>
          <w:lang w:eastAsia="lv-LV"/>
        </w:rPr>
        <w:t xml:space="preserve"> </w:t>
      </w:r>
      <w:r w:rsidRPr="00290ADA">
        <w:rPr>
          <w:rFonts w:ascii="Times New Roman" w:eastAsia="Times New Roman" w:hAnsi="Times New Roman"/>
          <w:sz w:val="28"/>
          <w:szCs w:val="28"/>
          <w:lang w:eastAsia="lv-LV"/>
        </w:rPr>
        <w:t>ievērojot</w:t>
      </w:r>
      <w:r w:rsidR="00C316AA" w:rsidRPr="00290ADA">
        <w:rPr>
          <w:rFonts w:ascii="Times New Roman" w:eastAsia="Times New Roman" w:hAnsi="Times New Roman"/>
          <w:sz w:val="28"/>
          <w:szCs w:val="28"/>
          <w:lang w:eastAsia="lv-LV"/>
        </w:rPr>
        <w:t xml:space="preserve">, ka </w:t>
      </w:r>
      <w:r w:rsidRPr="00290ADA">
        <w:rPr>
          <w:rFonts w:ascii="Times New Roman" w:eastAsia="Times New Roman" w:hAnsi="Times New Roman"/>
          <w:sz w:val="28"/>
          <w:szCs w:val="28"/>
          <w:lang w:eastAsia="lv-LV"/>
        </w:rPr>
        <w:t xml:space="preserve"> POS izmaksas vienam transportlīdzeklim sastāda no 15 līdz 30 eiro mēnesī, bet ne vis</w:t>
      </w:r>
      <w:r w:rsidR="00C316AA" w:rsidRPr="00290ADA">
        <w:rPr>
          <w:rFonts w:ascii="Times New Roman" w:eastAsia="Times New Roman" w:hAnsi="Times New Roman"/>
          <w:sz w:val="28"/>
          <w:szCs w:val="28"/>
          <w:lang w:eastAsia="lv-LV"/>
        </w:rPr>
        <w:t>os reģionālajos maršrutos bez</w:t>
      </w:r>
      <w:r w:rsidRPr="00290ADA">
        <w:rPr>
          <w:rFonts w:ascii="Times New Roman" w:eastAsia="Times New Roman" w:hAnsi="Times New Roman"/>
          <w:sz w:val="28"/>
          <w:szCs w:val="28"/>
          <w:lang w:eastAsia="lv-LV"/>
        </w:rPr>
        <w:t>skaidras naudas norēķin</w:t>
      </w:r>
      <w:r w:rsidR="007A2232" w:rsidRPr="00290ADA">
        <w:rPr>
          <w:rFonts w:ascii="Times New Roman" w:eastAsia="Times New Roman" w:hAnsi="Times New Roman"/>
          <w:sz w:val="28"/>
          <w:szCs w:val="28"/>
          <w:lang w:eastAsia="lv-LV"/>
        </w:rPr>
        <w:t>u iespēju ieviešana</w:t>
      </w:r>
      <w:r w:rsidR="00C316AA" w:rsidRPr="00290ADA">
        <w:rPr>
          <w:rFonts w:ascii="Times New Roman" w:eastAsia="Times New Roman" w:hAnsi="Times New Roman"/>
          <w:sz w:val="28"/>
          <w:szCs w:val="28"/>
          <w:lang w:eastAsia="lv-LV"/>
        </w:rPr>
        <w:t xml:space="preserve"> </w:t>
      </w:r>
      <w:r w:rsidRPr="00290ADA">
        <w:rPr>
          <w:rFonts w:ascii="Times New Roman" w:eastAsia="Times New Roman" w:hAnsi="Times New Roman"/>
          <w:sz w:val="28"/>
          <w:szCs w:val="28"/>
          <w:lang w:eastAsia="lv-LV"/>
        </w:rPr>
        <w:t xml:space="preserve">ir </w:t>
      </w:r>
      <w:r w:rsidR="00C316AA" w:rsidRPr="00290ADA">
        <w:rPr>
          <w:rFonts w:ascii="Times New Roman" w:eastAsia="Times New Roman" w:hAnsi="Times New Roman"/>
          <w:sz w:val="28"/>
          <w:szCs w:val="28"/>
          <w:lang w:eastAsia="lv-LV"/>
        </w:rPr>
        <w:t>ekonomiski pamatot</w:t>
      </w:r>
      <w:r w:rsidR="007A2232" w:rsidRPr="00290ADA">
        <w:rPr>
          <w:rFonts w:ascii="Times New Roman" w:eastAsia="Times New Roman" w:hAnsi="Times New Roman"/>
          <w:sz w:val="28"/>
          <w:szCs w:val="28"/>
          <w:lang w:eastAsia="lv-LV"/>
        </w:rPr>
        <w:t>a</w:t>
      </w:r>
      <w:r w:rsidR="00C316AA" w:rsidRPr="00290ADA">
        <w:rPr>
          <w:rFonts w:ascii="Times New Roman" w:eastAsia="Times New Roman" w:hAnsi="Times New Roman"/>
          <w:sz w:val="28"/>
          <w:szCs w:val="28"/>
          <w:lang w:eastAsia="lv-LV"/>
        </w:rPr>
        <w:t>,</w:t>
      </w:r>
      <w:r w:rsidRPr="00290ADA">
        <w:rPr>
          <w:rFonts w:ascii="Times New Roman" w:eastAsia="Times New Roman" w:hAnsi="Times New Roman"/>
          <w:sz w:val="28"/>
          <w:szCs w:val="28"/>
          <w:lang w:eastAsia="lv-LV"/>
        </w:rPr>
        <w:t xml:space="preserve"> jau 2017. gada otrajā pusē uzsāk</w:t>
      </w:r>
      <w:r w:rsidR="00C316AA" w:rsidRPr="00290ADA">
        <w:rPr>
          <w:rFonts w:ascii="Times New Roman" w:eastAsia="Times New Roman" w:hAnsi="Times New Roman"/>
          <w:sz w:val="28"/>
          <w:szCs w:val="28"/>
          <w:lang w:eastAsia="lv-LV"/>
        </w:rPr>
        <w:t>s</w:t>
      </w:r>
      <w:r w:rsidRPr="00290ADA">
        <w:rPr>
          <w:rFonts w:ascii="Times New Roman" w:eastAsia="Times New Roman" w:hAnsi="Times New Roman"/>
          <w:sz w:val="28"/>
          <w:szCs w:val="28"/>
          <w:lang w:eastAsia="lv-LV"/>
        </w:rPr>
        <w:t xml:space="preserve"> klasisko bezskaidras naudas norēķinu ieviešanu maksājošajiem pasažieriem</w:t>
      </w:r>
      <w:r w:rsidR="00C316AA" w:rsidRPr="00290ADA">
        <w:rPr>
          <w:rFonts w:ascii="Times New Roman" w:eastAsia="Times New Roman" w:hAnsi="Times New Roman"/>
          <w:sz w:val="28"/>
          <w:szCs w:val="28"/>
          <w:lang w:eastAsia="lv-LV"/>
        </w:rPr>
        <w:t xml:space="preserve"> </w:t>
      </w:r>
      <w:r w:rsidRPr="00290ADA">
        <w:rPr>
          <w:rFonts w:ascii="Times New Roman" w:eastAsia="Times New Roman" w:hAnsi="Times New Roman"/>
          <w:sz w:val="28"/>
          <w:szCs w:val="28"/>
          <w:lang w:eastAsia="lv-LV"/>
        </w:rPr>
        <w:t>reģionālās nozīmes maršrutos, tādējādi radot priekšnosacījums elektroniskiem norēķiniem sabiedriskajā transportā pēc 2021. gada;</w:t>
      </w:r>
    </w:p>
    <w:p w14:paraId="1CF7A576" w14:textId="45C36759" w:rsidR="00256BB0" w:rsidRPr="00290ADA" w:rsidRDefault="00256BB0" w:rsidP="006749BA">
      <w:pPr>
        <w:pStyle w:val="NoSpacing"/>
        <w:numPr>
          <w:ilvl w:val="0"/>
          <w:numId w:val="22"/>
        </w:numPr>
        <w:ind w:left="567" w:firstLine="0"/>
        <w:jc w:val="both"/>
        <w:rPr>
          <w:rFonts w:ascii="Times New Roman" w:hAnsi="Times New Roman"/>
          <w:sz w:val="28"/>
          <w:szCs w:val="28"/>
        </w:rPr>
      </w:pPr>
      <w:r w:rsidRPr="00290ADA">
        <w:rPr>
          <w:rFonts w:ascii="Times New Roman" w:eastAsia="Times New Roman" w:hAnsi="Times New Roman"/>
          <w:sz w:val="28"/>
          <w:szCs w:val="28"/>
          <w:lang w:eastAsia="lv-LV"/>
        </w:rPr>
        <w:t>sadarbībā ar projektā iesaistītajām ministrijām</w:t>
      </w:r>
      <w:r w:rsidR="00C316AA" w:rsidRPr="00290ADA">
        <w:rPr>
          <w:rFonts w:ascii="Times New Roman" w:eastAsia="Times New Roman" w:hAnsi="Times New Roman"/>
          <w:sz w:val="28"/>
          <w:szCs w:val="28"/>
          <w:lang w:eastAsia="lv-LV"/>
        </w:rPr>
        <w:t xml:space="preserve"> tiks </w:t>
      </w:r>
      <w:r w:rsidRPr="00290ADA">
        <w:rPr>
          <w:rFonts w:ascii="Times New Roman" w:eastAsia="Times New Roman" w:hAnsi="Times New Roman"/>
          <w:sz w:val="28"/>
          <w:szCs w:val="28"/>
          <w:lang w:eastAsia="lv-LV"/>
        </w:rPr>
        <w:t>turpināt</w:t>
      </w:r>
      <w:r w:rsidR="00C316AA" w:rsidRPr="00290ADA">
        <w:rPr>
          <w:rFonts w:ascii="Times New Roman" w:eastAsia="Times New Roman" w:hAnsi="Times New Roman"/>
          <w:sz w:val="28"/>
          <w:szCs w:val="28"/>
          <w:lang w:eastAsia="lv-LV"/>
        </w:rPr>
        <w:t>s</w:t>
      </w:r>
      <w:r w:rsidRPr="00290ADA">
        <w:rPr>
          <w:rFonts w:ascii="Times New Roman" w:eastAsia="Times New Roman" w:hAnsi="Times New Roman"/>
          <w:sz w:val="28"/>
          <w:szCs w:val="28"/>
          <w:lang w:eastAsia="lv-LV"/>
        </w:rPr>
        <w:t xml:space="preserve"> darb</w:t>
      </w:r>
      <w:r w:rsidR="00C316AA" w:rsidRPr="00290ADA">
        <w:rPr>
          <w:rFonts w:ascii="Times New Roman" w:eastAsia="Times New Roman" w:hAnsi="Times New Roman"/>
          <w:sz w:val="28"/>
          <w:szCs w:val="28"/>
          <w:lang w:eastAsia="lv-LV"/>
        </w:rPr>
        <w:t>s</w:t>
      </w:r>
      <w:r w:rsidRPr="00290ADA">
        <w:rPr>
          <w:rFonts w:ascii="Times New Roman" w:eastAsia="Times New Roman" w:hAnsi="Times New Roman"/>
          <w:sz w:val="28"/>
          <w:szCs w:val="28"/>
          <w:lang w:eastAsia="lv-LV"/>
        </w:rPr>
        <w:t xml:space="preserve"> pie vienotas braukšanas maksas atvieglojumu saņēmēju identifikācijas un veikto braucienu uzskaites sistēmas izveides, kas būtu ieviešama sabiedriskajā transportā pēc 2021. gada. Tā paredz </w:t>
      </w:r>
      <w:r w:rsidRPr="00290ADA">
        <w:rPr>
          <w:rFonts w:ascii="Times New Roman" w:hAnsi="Times New Roman"/>
          <w:sz w:val="28"/>
          <w:szCs w:val="28"/>
        </w:rPr>
        <w:t>valsts noteikto braukšanas maksas atvieglojumu saņēmēju elektronisku identifikāciju reģionālās nozīmes maršrutos realizēt, izmantojot pasūtītāja (ATD) sabiedriskā transporta pakalpojuma līgumos pēc 2021. gada noteiktus elektroniskus identifikācijas līdzekļus;</w:t>
      </w:r>
    </w:p>
    <w:p w14:paraId="63936B05" w14:textId="0301EAEA" w:rsidR="00256BB0" w:rsidRPr="00290ADA" w:rsidRDefault="00256BB0" w:rsidP="006749BA">
      <w:pPr>
        <w:pStyle w:val="NoSpacing"/>
        <w:numPr>
          <w:ilvl w:val="0"/>
          <w:numId w:val="22"/>
        </w:numPr>
        <w:ind w:left="567" w:firstLine="0"/>
        <w:jc w:val="both"/>
        <w:rPr>
          <w:rFonts w:ascii="Times New Roman" w:hAnsi="Times New Roman"/>
          <w:sz w:val="28"/>
          <w:szCs w:val="28"/>
        </w:rPr>
      </w:pPr>
      <w:r w:rsidRPr="00290ADA">
        <w:rPr>
          <w:rFonts w:ascii="Times New Roman" w:hAnsi="Times New Roman"/>
          <w:sz w:val="28"/>
          <w:szCs w:val="28"/>
        </w:rPr>
        <w:t xml:space="preserve">pašvaldībām, kas nenodrošina elektronisku pasažieru veikto braucienu uzskaiti, </w:t>
      </w:r>
      <w:r w:rsidR="00C316AA" w:rsidRPr="00290ADA">
        <w:rPr>
          <w:rFonts w:ascii="Times New Roman" w:hAnsi="Times New Roman"/>
          <w:sz w:val="28"/>
          <w:szCs w:val="28"/>
        </w:rPr>
        <w:t xml:space="preserve">tiks </w:t>
      </w:r>
      <w:r w:rsidRPr="00290ADA">
        <w:rPr>
          <w:rFonts w:ascii="Times New Roman" w:hAnsi="Times New Roman"/>
          <w:sz w:val="28"/>
          <w:szCs w:val="28"/>
        </w:rPr>
        <w:t>noteikt</w:t>
      </w:r>
      <w:r w:rsidR="00C316AA" w:rsidRPr="00290ADA">
        <w:rPr>
          <w:rFonts w:ascii="Times New Roman" w:hAnsi="Times New Roman"/>
          <w:sz w:val="28"/>
          <w:szCs w:val="28"/>
        </w:rPr>
        <w:t>s pārejas periods</w:t>
      </w:r>
      <w:r w:rsidRPr="00290ADA">
        <w:rPr>
          <w:rFonts w:ascii="Times New Roman" w:hAnsi="Times New Roman"/>
          <w:sz w:val="28"/>
          <w:szCs w:val="28"/>
        </w:rPr>
        <w:t xml:space="preserve"> attiecīgas sistēmas ieviešanai līdz 2020. gada 31. decembrim;</w:t>
      </w:r>
    </w:p>
    <w:p w14:paraId="297D7FC6" w14:textId="4CE53CF1" w:rsidR="00256BB0" w:rsidRPr="00290ADA" w:rsidRDefault="00256BB0" w:rsidP="006749BA">
      <w:pPr>
        <w:pStyle w:val="NoSpacing"/>
        <w:numPr>
          <w:ilvl w:val="0"/>
          <w:numId w:val="22"/>
        </w:numPr>
        <w:ind w:left="567" w:firstLine="0"/>
        <w:jc w:val="both"/>
        <w:rPr>
          <w:rFonts w:ascii="Times New Roman" w:hAnsi="Times New Roman"/>
          <w:sz w:val="28"/>
          <w:szCs w:val="28"/>
        </w:rPr>
      </w:pPr>
      <w:r w:rsidRPr="00290ADA">
        <w:rPr>
          <w:rFonts w:ascii="Times New Roman" w:hAnsi="Times New Roman"/>
          <w:sz w:val="28"/>
          <w:szCs w:val="28"/>
        </w:rPr>
        <w:lastRenderedPageBreak/>
        <w:t xml:space="preserve">Iekšlietu ministrijai jaunās paaudzes eID karšu iepirkuma tehniskajā specifikācijā (šobrīd tiek izstrādāta) </w:t>
      </w:r>
      <w:r w:rsidR="00C316AA" w:rsidRPr="00290ADA">
        <w:rPr>
          <w:rFonts w:ascii="Times New Roman" w:hAnsi="Times New Roman"/>
          <w:sz w:val="28"/>
          <w:szCs w:val="28"/>
        </w:rPr>
        <w:t xml:space="preserve">nepieciešams </w:t>
      </w:r>
      <w:r w:rsidRPr="00290ADA">
        <w:rPr>
          <w:rFonts w:ascii="Times New Roman" w:hAnsi="Times New Roman"/>
          <w:sz w:val="28"/>
          <w:szCs w:val="28"/>
        </w:rPr>
        <w:t xml:space="preserve">iekļaut </w:t>
      </w:r>
      <w:r w:rsidR="00C316AA" w:rsidRPr="00290ADA">
        <w:rPr>
          <w:rFonts w:ascii="Times New Roman" w:hAnsi="Times New Roman"/>
          <w:sz w:val="28"/>
          <w:szCs w:val="28"/>
        </w:rPr>
        <w:t xml:space="preserve">attiecīgus </w:t>
      </w:r>
      <w:r w:rsidRPr="00290ADA">
        <w:rPr>
          <w:rFonts w:ascii="Times New Roman" w:hAnsi="Times New Roman"/>
          <w:sz w:val="28"/>
          <w:szCs w:val="28"/>
        </w:rPr>
        <w:t>tehnoloģiskos priekšnoteikumus, lai kartes nākotnē varētu izmantot vienotai valsts noteikto atvieglojumu saņēmēju attālinātai identifikācijai un uzskaitei vienota portāla ietvaros.</w:t>
      </w:r>
    </w:p>
    <w:p w14:paraId="51919118" w14:textId="77777777" w:rsidR="000B611B" w:rsidRPr="00290ADA" w:rsidRDefault="000B611B" w:rsidP="00256BB0">
      <w:pPr>
        <w:pStyle w:val="NoSpacing"/>
        <w:ind w:firstLine="720"/>
        <w:jc w:val="both"/>
        <w:rPr>
          <w:rFonts w:ascii="Times New Roman" w:hAnsi="Times New Roman"/>
          <w:b/>
          <w:sz w:val="28"/>
        </w:rPr>
      </w:pPr>
    </w:p>
    <w:p w14:paraId="37AD9A25" w14:textId="77777777" w:rsidR="00256BB0" w:rsidRPr="00290ADA" w:rsidRDefault="00256BB0" w:rsidP="00256BB0">
      <w:pPr>
        <w:pStyle w:val="NoSpacing"/>
        <w:ind w:firstLine="720"/>
        <w:jc w:val="center"/>
        <w:rPr>
          <w:rFonts w:ascii="Times New Roman" w:hAnsi="Times New Roman"/>
          <w:sz w:val="28"/>
        </w:rPr>
      </w:pPr>
      <w:r w:rsidRPr="00290ADA">
        <w:rPr>
          <w:rFonts w:ascii="Times New Roman" w:eastAsia="Times New Roman" w:hAnsi="Times New Roman"/>
          <w:b/>
          <w:sz w:val="28"/>
          <w:lang w:eastAsia="lv-LV"/>
        </w:rPr>
        <w:t>Pakāpeniski ieviešamā braukšanas maksas atvieglojumu saņēmēju uzskaites</w:t>
      </w:r>
      <w:r w:rsidRPr="00290ADA">
        <w:rPr>
          <w:rFonts w:ascii="Times New Roman" w:hAnsi="Times New Roman"/>
          <w:b/>
          <w:sz w:val="28"/>
        </w:rPr>
        <w:t xml:space="preserve"> sistēmas risinājuma izmaksas un finansējums</w:t>
      </w:r>
    </w:p>
    <w:p w14:paraId="19FF53E9" w14:textId="77777777" w:rsidR="00256BB0" w:rsidRPr="00290ADA" w:rsidRDefault="00256BB0" w:rsidP="00256BB0">
      <w:pPr>
        <w:pStyle w:val="NoSpacing"/>
        <w:ind w:firstLine="720"/>
        <w:jc w:val="both"/>
        <w:rPr>
          <w:rFonts w:ascii="Times New Roman" w:hAnsi="Times New Roman"/>
          <w:sz w:val="28"/>
        </w:rPr>
      </w:pPr>
    </w:p>
    <w:p w14:paraId="2C8CB6CC" w14:textId="2526B030" w:rsidR="005B7183" w:rsidRPr="00290ADA" w:rsidRDefault="00256BB0" w:rsidP="005B7183">
      <w:pPr>
        <w:pStyle w:val="NoSpacing"/>
        <w:ind w:left="360" w:firstLine="360"/>
        <w:jc w:val="both"/>
        <w:rPr>
          <w:rFonts w:ascii="Times New Roman" w:eastAsiaTheme="minorHAnsi" w:hAnsi="Times New Roman"/>
          <w:sz w:val="28"/>
        </w:rPr>
      </w:pPr>
      <w:r w:rsidRPr="00290ADA">
        <w:rPr>
          <w:rFonts w:ascii="Times New Roman" w:hAnsi="Times New Roman"/>
          <w:sz w:val="28"/>
        </w:rPr>
        <w:t>Sistēmas izstrāde un uzturēšana tiek nodrošināt</w:t>
      </w:r>
      <w:r w:rsidR="00EC4636">
        <w:rPr>
          <w:rFonts w:ascii="Times New Roman" w:hAnsi="Times New Roman"/>
          <w:sz w:val="28"/>
        </w:rPr>
        <w:t>a</w:t>
      </w:r>
      <w:r w:rsidRPr="00290ADA">
        <w:rPr>
          <w:rFonts w:ascii="Times New Roman" w:hAnsi="Times New Roman"/>
          <w:sz w:val="28"/>
        </w:rPr>
        <w:t xml:space="preserve"> par ATD jau piešķirtajiem finanšu līdzekļiem, kas p</w:t>
      </w:r>
      <w:r w:rsidR="00AF2E1B">
        <w:rPr>
          <w:rFonts w:ascii="Times New Roman" w:hAnsi="Times New Roman"/>
          <w:sz w:val="28"/>
        </w:rPr>
        <w:t xml:space="preserve">aredzēti </w:t>
      </w:r>
      <w:r w:rsidRPr="00AF2E1B">
        <w:rPr>
          <w:rFonts w:ascii="Times New Roman" w:hAnsi="Times New Roman"/>
          <w:sz w:val="28"/>
        </w:rPr>
        <w:t>līdz 20</w:t>
      </w:r>
      <w:r w:rsidR="00AF2E1B" w:rsidRPr="00AF2E1B">
        <w:rPr>
          <w:rFonts w:ascii="Times New Roman" w:hAnsi="Times New Roman"/>
          <w:sz w:val="28"/>
        </w:rPr>
        <w:t>1</w:t>
      </w:r>
      <w:r w:rsidR="00AF2E1B">
        <w:rPr>
          <w:rFonts w:ascii="Times New Roman" w:hAnsi="Times New Roman"/>
          <w:sz w:val="28"/>
        </w:rPr>
        <w:t>9</w:t>
      </w:r>
      <w:r w:rsidRPr="00AF2E1B">
        <w:rPr>
          <w:rFonts w:ascii="Times New Roman" w:hAnsi="Times New Roman"/>
          <w:sz w:val="28"/>
        </w:rPr>
        <w:t>.gadam ieskaitot.</w:t>
      </w:r>
      <w:r w:rsidRPr="00290ADA">
        <w:rPr>
          <w:rFonts w:ascii="Times New Roman" w:hAnsi="Times New Roman"/>
          <w:sz w:val="28"/>
        </w:rPr>
        <w:t xml:space="preserve"> Vienlaicīgi jautājums par finansējuma piešķiršanu ATD valsts noteikto braukšanas maksas atvieglojumu saņēmēju elektronisku identifikācijas līdzekļu ieviešanai reģionālās nozīmes maršrutos skatāms Ministru kabinetā likumprojekta “Par valsts budžetu 2020.gadam” un likumprojekta “Par vidējā termiņa budžeta ietvaru 2020., 2021. un 2022.gadam” sagatavošanas procesā,  ievērojot valsts budžeta finansiālās iespējas. Lai nodrošinātu informācijas par personu, kurām pienākas valsts noteiktie braukšanas maksas atvieglojumi, aktuālo statusu nodošanu ATD,  nepieciešams papildus risināt jautājumu par datu turētājiem -  VDEĀVK, VBTAI, </w:t>
      </w:r>
      <w:r w:rsidR="005B7183" w:rsidRPr="00290ADA">
        <w:rPr>
          <w:rFonts w:ascii="Times New Roman" w:hAnsi="Times New Roman"/>
          <w:sz w:val="28"/>
        </w:rPr>
        <w:t xml:space="preserve">Sabiedrības integrācijas fonda un PMLP nepieciešamo finansējuma avotiem datu apmaiņas nodrošināšanai ar jaunizveidojamo valsts informācijas sistēmu jau 2017.gadā.  </w:t>
      </w:r>
    </w:p>
    <w:p w14:paraId="104816E3" w14:textId="77777777" w:rsidR="00256BB0" w:rsidRPr="00290ADA" w:rsidRDefault="00256BB0" w:rsidP="00256BB0">
      <w:pPr>
        <w:jc w:val="center"/>
        <w:rPr>
          <w:b/>
          <w:szCs w:val="24"/>
        </w:rPr>
      </w:pPr>
      <w:r w:rsidRPr="00290ADA">
        <w:rPr>
          <w:b/>
          <w:szCs w:val="24"/>
        </w:rPr>
        <w:t>Uzskaites sistēmas risinājuma izmaksas</w:t>
      </w:r>
    </w:p>
    <w:p w14:paraId="53CEDFDF" w14:textId="12CE499B" w:rsidR="00256BB0" w:rsidRDefault="00256BB0" w:rsidP="00256BB0">
      <w:pPr>
        <w:jc w:val="center"/>
        <w:rPr>
          <w:b/>
          <w:szCs w:val="24"/>
        </w:rPr>
      </w:pPr>
      <w:r w:rsidRPr="00290ADA">
        <w:rPr>
          <w:szCs w:val="24"/>
        </w:rPr>
        <w:t>(izveides laiks – 6 mēneši pēc normatīvo aktu izdošanas)</w:t>
      </w:r>
    </w:p>
    <w:tbl>
      <w:tblPr>
        <w:tblW w:w="10035" w:type="dxa"/>
        <w:tblInd w:w="108" w:type="dxa"/>
        <w:tblLook w:val="04A0" w:firstRow="1" w:lastRow="0" w:firstColumn="1" w:lastColumn="0" w:noHBand="0" w:noVBand="1"/>
      </w:tblPr>
      <w:tblGrid>
        <w:gridCol w:w="2091"/>
        <w:gridCol w:w="1315"/>
        <w:gridCol w:w="1282"/>
        <w:gridCol w:w="1215"/>
        <w:gridCol w:w="967"/>
        <w:gridCol w:w="927"/>
        <w:gridCol w:w="656"/>
        <w:gridCol w:w="11"/>
        <w:gridCol w:w="892"/>
        <w:gridCol w:w="656"/>
        <w:gridCol w:w="23"/>
      </w:tblGrid>
      <w:tr w:rsidR="00FB7D47" w:rsidRPr="00FB7D47" w14:paraId="7E548A5B" w14:textId="77777777" w:rsidTr="00FB7D47">
        <w:trPr>
          <w:trHeight w:val="375"/>
        </w:trPr>
        <w:tc>
          <w:tcPr>
            <w:tcW w:w="2091" w:type="dxa"/>
            <w:tcBorders>
              <w:top w:val="nil"/>
              <w:left w:val="nil"/>
              <w:bottom w:val="nil"/>
              <w:right w:val="nil"/>
            </w:tcBorders>
            <w:shd w:val="clear" w:color="auto" w:fill="auto"/>
            <w:noWrap/>
            <w:vAlign w:val="bottom"/>
            <w:hideMark/>
          </w:tcPr>
          <w:p w14:paraId="5D24D250" w14:textId="77777777" w:rsidR="00FB7D47" w:rsidRPr="00FB7D47" w:rsidRDefault="00FB7D47" w:rsidP="00FB7D47">
            <w:pPr>
              <w:rPr>
                <w:rFonts w:eastAsia="Times New Roman"/>
                <w:sz w:val="20"/>
                <w:szCs w:val="20"/>
                <w:lang w:eastAsia="lv-LV"/>
              </w:rPr>
            </w:pPr>
          </w:p>
        </w:tc>
        <w:tc>
          <w:tcPr>
            <w:tcW w:w="1315" w:type="dxa"/>
            <w:tcBorders>
              <w:top w:val="nil"/>
              <w:left w:val="nil"/>
              <w:bottom w:val="nil"/>
              <w:right w:val="nil"/>
            </w:tcBorders>
            <w:shd w:val="clear" w:color="auto" w:fill="auto"/>
            <w:noWrap/>
            <w:vAlign w:val="bottom"/>
            <w:hideMark/>
          </w:tcPr>
          <w:p w14:paraId="68A527A5" w14:textId="77777777" w:rsidR="00FB7D47" w:rsidRPr="00FB7D47" w:rsidRDefault="00FB7D47" w:rsidP="00FB7D47">
            <w:pPr>
              <w:rPr>
                <w:rFonts w:eastAsia="Times New Roman"/>
                <w:sz w:val="20"/>
                <w:szCs w:val="20"/>
                <w:lang w:eastAsia="lv-LV"/>
              </w:rPr>
            </w:pPr>
          </w:p>
        </w:tc>
        <w:tc>
          <w:tcPr>
            <w:tcW w:w="1282" w:type="dxa"/>
            <w:tcBorders>
              <w:top w:val="nil"/>
              <w:left w:val="nil"/>
              <w:bottom w:val="nil"/>
              <w:right w:val="nil"/>
            </w:tcBorders>
            <w:shd w:val="clear" w:color="auto" w:fill="auto"/>
            <w:noWrap/>
            <w:vAlign w:val="bottom"/>
            <w:hideMark/>
          </w:tcPr>
          <w:p w14:paraId="22EEC3F4" w14:textId="77777777" w:rsidR="00FB7D47" w:rsidRPr="00FB7D47" w:rsidRDefault="00FB7D47" w:rsidP="00FB7D47">
            <w:pPr>
              <w:rPr>
                <w:rFonts w:eastAsia="Times New Roman"/>
                <w:sz w:val="20"/>
                <w:szCs w:val="20"/>
                <w:lang w:eastAsia="lv-LV"/>
              </w:rPr>
            </w:pPr>
          </w:p>
        </w:tc>
        <w:tc>
          <w:tcPr>
            <w:tcW w:w="5347"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CE02768" w14:textId="77777777" w:rsidR="00FB7D47" w:rsidRPr="00FB7D47" w:rsidRDefault="00FB7D47" w:rsidP="00FB7D47">
            <w:pPr>
              <w:jc w:val="center"/>
              <w:rPr>
                <w:rFonts w:eastAsia="Times New Roman"/>
                <w:b/>
                <w:bCs/>
                <w:color w:val="000000"/>
                <w:sz w:val="20"/>
                <w:szCs w:val="20"/>
                <w:lang w:eastAsia="lv-LV"/>
              </w:rPr>
            </w:pPr>
            <w:r w:rsidRPr="00FB7D47">
              <w:rPr>
                <w:rFonts w:eastAsia="Times New Roman"/>
                <w:b/>
                <w:bCs/>
                <w:color w:val="000000"/>
                <w:sz w:val="20"/>
                <w:szCs w:val="20"/>
                <w:lang w:eastAsia="lv-LV"/>
              </w:rPr>
              <w:t>Nepieciešamais finansējums 2017. -2019.gadā</w:t>
            </w:r>
          </w:p>
        </w:tc>
      </w:tr>
      <w:tr w:rsidR="00FB7D47" w:rsidRPr="00FB7D47" w14:paraId="7A5C5569" w14:textId="77777777" w:rsidTr="00FB7D47">
        <w:trPr>
          <w:trHeight w:val="1260"/>
        </w:trPr>
        <w:tc>
          <w:tcPr>
            <w:tcW w:w="3406" w:type="dxa"/>
            <w:gridSpan w:val="2"/>
            <w:tcBorders>
              <w:top w:val="single" w:sz="8" w:space="0" w:color="auto"/>
              <w:left w:val="single" w:sz="8" w:space="0" w:color="auto"/>
              <w:bottom w:val="single" w:sz="4" w:space="0" w:color="auto"/>
              <w:right w:val="single" w:sz="4" w:space="0" w:color="000000"/>
            </w:tcBorders>
            <w:shd w:val="clear" w:color="auto" w:fill="auto"/>
            <w:vAlign w:val="bottom"/>
            <w:hideMark/>
          </w:tcPr>
          <w:p w14:paraId="0C4CD380" w14:textId="77777777" w:rsidR="00FB7D47" w:rsidRPr="00FB7D47" w:rsidRDefault="00FB7D47" w:rsidP="00FB7D47">
            <w:pPr>
              <w:jc w:val="center"/>
              <w:rPr>
                <w:rFonts w:eastAsia="Times New Roman"/>
                <w:b/>
                <w:bCs/>
                <w:color w:val="000000"/>
                <w:sz w:val="20"/>
                <w:szCs w:val="20"/>
                <w:lang w:eastAsia="lv-LV"/>
              </w:rPr>
            </w:pPr>
            <w:r w:rsidRPr="00FB7D47">
              <w:rPr>
                <w:rFonts w:eastAsia="Times New Roman"/>
                <w:b/>
                <w:bCs/>
                <w:color w:val="000000"/>
                <w:sz w:val="20"/>
                <w:szCs w:val="20"/>
                <w:lang w:eastAsia="lv-LV"/>
              </w:rPr>
              <w:t>Uzskaites sistēmas risinājuma izmaksas EUR</w:t>
            </w:r>
          </w:p>
        </w:tc>
        <w:tc>
          <w:tcPr>
            <w:tcW w:w="1282" w:type="dxa"/>
            <w:tcBorders>
              <w:top w:val="single" w:sz="8" w:space="0" w:color="auto"/>
              <w:left w:val="nil"/>
              <w:bottom w:val="single" w:sz="4" w:space="0" w:color="auto"/>
              <w:right w:val="single" w:sz="8" w:space="0" w:color="auto"/>
            </w:tcBorders>
            <w:shd w:val="clear" w:color="auto" w:fill="auto"/>
            <w:vAlign w:val="bottom"/>
            <w:hideMark/>
          </w:tcPr>
          <w:p w14:paraId="7A5A9483" w14:textId="77777777" w:rsidR="00FB7D47" w:rsidRPr="00FB7D47" w:rsidRDefault="00FB7D47" w:rsidP="00FB7D47">
            <w:pPr>
              <w:jc w:val="center"/>
              <w:rPr>
                <w:rFonts w:eastAsia="Times New Roman"/>
                <w:b/>
                <w:bCs/>
                <w:color w:val="000000"/>
                <w:sz w:val="20"/>
                <w:szCs w:val="20"/>
                <w:lang w:eastAsia="lv-LV"/>
              </w:rPr>
            </w:pPr>
            <w:r w:rsidRPr="00FB7D47">
              <w:rPr>
                <w:rFonts w:eastAsia="Times New Roman"/>
                <w:b/>
                <w:bCs/>
                <w:color w:val="000000"/>
                <w:sz w:val="20"/>
                <w:szCs w:val="20"/>
                <w:lang w:eastAsia="lv-LV"/>
              </w:rPr>
              <w:t>Uzskaites sistēmas uzturēšanas izmaksas gadā EUR</w:t>
            </w:r>
          </w:p>
        </w:tc>
        <w:tc>
          <w:tcPr>
            <w:tcW w:w="2182"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00005C95" w14:textId="77777777" w:rsidR="00FB7D47" w:rsidRPr="00FB7D47" w:rsidRDefault="00FB7D47" w:rsidP="00FB7D47">
            <w:pPr>
              <w:jc w:val="center"/>
              <w:rPr>
                <w:rFonts w:eastAsia="Times New Roman"/>
                <w:b/>
                <w:bCs/>
                <w:color w:val="000000"/>
                <w:sz w:val="20"/>
                <w:szCs w:val="20"/>
                <w:lang w:eastAsia="lv-LV"/>
              </w:rPr>
            </w:pPr>
            <w:r w:rsidRPr="00FB7D47">
              <w:rPr>
                <w:rFonts w:eastAsia="Times New Roman"/>
                <w:b/>
                <w:bCs/>
                <w:color w:val="000000"/>
                <w:sz w:val="20"/>
                <w:szCs w:val="20"/>
                <w:lang w:eastAsia="lv-LV"/>
              </w:rPr>
              <w:t>2017</w:t>
            </w:r>
          </w:p>
        </w:tc>
        <w:tc>
          <w:tcPr>
            <w:tcW w:w="1594"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8EC5E54" w14:textId="77777777" w:rsidR="00FB7D47" w:rsidRPr="00FB7D47" w:rsidRDefault="00FB7D47" w:rsidP="00FB7D47">
            <w:pPr>
              <w:jc w:val="center"/>
              <w:rPr>
                <w:rFonts w:eastAsia="Times New Roman"/>
                <w:b/>
                <w:bCs/>
                <w:color w:val="000000"/>
                <w:sz w:val="20"/>
                <w:szCs w:val="20"/>
                <w:lang w:eastAsia="lv-LV"/>
              </w:rPr>
            </w:pPr>
            <w:r w:rsidRPr="00FB7D47">
              <w:rPr>
                <w:rFonts w:eastAsia="Times New Roman"/>
                <w:b/>
                <w:bCs/>
                <w:color w:val="000000"/>
                <w:sz w:val="20"/>
                <w:szCs w:val="20"/>
                <w:lang w:eastAsia="lv-LV"/>
              </w:rPr>
              <w:t>2018</w:t>
            </w:r>
          </w:p>
        </w:tc>
        <w:tc>
          <w:tcPr>
            <w:tcW w:w="1571"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EEB77B7" w14:textId="77777777" w:rsidR="00FB7D47" w:rsidRPr="00FB7D47" w:rsidRDefault="00FB7D47" w:rsidP="00FB7D47">
            <w:pPr>
              <w:jc w:val="center"/>
              <w:rPr>
                <w:rFonts w:eastAsia="Times New Roman"/>
                <w:b/>
                <w:bCs/>
                <w:color w:val="000000"/>
                <w:sz w:val="20"/>
                <w:szCs w:val="20"/>
                <w:lang w:eastAsia="lv-LV"/>
              </w:rPr>
            </w:pPr>
            <w:r w:rsidRPr="00FB7D47">
              <w:rPr>
                <w:rFonts w:eastAsia="Times New Roman"/>
                <w:b/>
                <w:bCs/>
                <w:color w:val="000000"/>
                <w:sz w:val="20"/>
                <w:szCs w:val="20"/>
                <w:lang w:eastAsia="lv-LV"/>
              </w:rPr>
              <w:t>2019</w:t>
            </w:r>
          </w:p>
        </w:tc>
      </w:tr>
      <w:tr w:rsidR="00FB7D47" w:rsidRPr="00FB7D47" w14:paraId="067B6DE0" w14:textId="77777777" w:rsidTr="00AF2E1B">
        <w:trPr>
          <w:gridAfter w:val="1"/>
          <w:wAfter w:w="23" w:type="dxa"/>
          <w:trHeight w:val="1107"/>
        </w:trPr>
        <w:tc>
          <w:tcPr>
            <w:tcW w:w="2091" w:type="dxa"/>
            <w:tcBorders>
              <w:top w:val="nil"/>
              <w:left w:val="single" w:sz="8" w:space="0" w:color="auto"/>
              <w:bottom w:val="single" w:sz="4" w:space="0" w:color="auto"/>
              <w:right w:val="single" w:sz="4" w:space="0" w:color="auto"/>
            </w:tcBorders>
            <w:shd w:val="clear" w:color="auto" w:fill="auto"/>
            <w:noWrap/>
            <w:vAlign w:val="bottom"/>
            <w:hideMark/>
          </w:tcPr>
          <w:p w14:paraId="4345843F" w14:textId="77777777" w:rsidR="00FB7D47" w:rsidRPr="00FB7D47" w:rsidRDefault="00FB7D47" w:rsidP="00FB7D47">
            <w:pPr>
              <w:rPr>
                <w:rFonts w:eastAsia="Times New Roman"/>
                <w:color w:val="000000"/>
                <w:szCs w:val="24"/>
                <w:lang w:eastAsia="lv-LV"/>
              </w:rPr>
            </w:pPr>
            <w:r w:rsidRPr="00FB7D47">
              <w:rPr>
                <w:rFonts w:eastAsia="Times New Roman"/>
                <w:color w:val="000000"/>
                <w:szCs w:val="24"/>
                <w:lang w:eastAsia="lv-LV"/>
              </w:rPr>
              <w:t>ATD VIS izveidošana</w:t>
            </w:r>
          </w:p>
        </w:tc>
        <w:tc>
          <w:tcPr>
            <w:tcW w:w="1315" w:type="dxa"/>
            <w:tcBorders>
              <w:top w:val="nil"/>
              <w:left w:val="nil"/>
              <w:bottom w:val="single" w:sz="4" w:space="0" w:color="auto"/>
              <w:right w:val="single" w:sz="4" w:space="0" w:color="auto"/>
            </w:tcBorders>
            <w:shd w:val="clear" w:color="auto" w:fill="auto"/>
            <w:noWrap/>
            <w:vAlign w:val="bottom"/>
            <w:hideMark/>
          </w:tcPr>
          <w:p w14:paraId="5CEF3C54" w14:textId="77777777" w:rsidR="00FB7D47" w:rsidRPr="00FB7D47" w:rsidRDefault="00FB7D47" w:rsidP="00FB7D47">
            <w:pPr>
              <w:jc w:val="center"/>
              <w:rPr>
                <w:rFonts w:eastAsia="Times New Roman"/>
                <w:color w:val="000000"/>
                <w:szCs w:val="24"/>
                <w:lang w:eastAsia="lv-LV"/>
              </w:rPr>
            </w:pPr>
            <w:r w:rsidRPr="00FB7D47">
              <w:rPr>
                <w:rFonts w:eastAsia="Times New Roman"/>
                <w:color w:val="000000"/>
                <w:szCs w:val="24"/>
                <w:lang w:eastAsia="lv-LV"/>
              </w:rPr>
              <w:t>142000</w:t>
            </w:r>
          </w:p>
        </w:tc>
        <w:tc>
          <w:tcPr>
            <w:tcW w:w="1282" w:type="dxa"/>
            <w:tcBorders>
              <w:top w:val="nil"/>
              <w:left w:val="nil"/>
              <w:bottom w:val="single" w:sz="4" w:space="0" w:color="auto"/>
              <w:right w:val="single" w:sz="8" w:space="0" w:color="auto"/>
            </w:tcBorders>
            <w:shd w:val="clear" w:color="auto" w:fill="auto"/>
            <w:noWrap/>
            <w:vAlign w:val="bottom"/>
            <w:hideMark/>
          </w:tcPr>
          <w:p w14:paraId="60EA3B61" w14:textId="77777777" w:rsidR="00FB7D47" w:rsidRPr="00FB7D47" w:rsidRDefault="00FB7D47" w:rsidP="00FB7D47">
            <w:pPr>
              <w:jc w:val="center"/>
              <w:rPr>
                <w:rFonts w:eastAsia="Times New Roman"/>
                <w:color w:val="000000"/>
                <w:szCs w:val="24"/>
                <w:lang w:eastAsia="lv-LV"/>
              </w:rPr>
            </w:pPr>
            <w:r w:rsidRPr="00FB7D47">
              <w:rPr>
                <w:rFonts w:eastAsia="Times New Roman"/>
                <w:color w:val="000000"/>
                <w:szCs w:val="24"/>
                <w:lang w:eastAsia="lv-LV"/>
              </w:rPr>
              <w:t>0</w:t>
            </w:r>
          </w:p>
        </w:tc>
        <w:tc>
          <w:tcPr>
            <w:tcW w:w="1215" w:type="dxa"/>
            <w:tcBorders>
              <w:top w:val="nil"/>
              <w:left w:val="nil"/>
              <w:bottom w:val="single" w:sz="8" w:space="0" w:color="auto"/>
              <w:right w:val="single" w:sz="4" w:space="0" w:color="auto"/>
            </w:tcBorders>
            <w:shd w:val="clear" w:color="auto" w:fill="auto"/>
            <w:noWrap/>
            <w:textDirection w:val="btLr"/>
            <w:vAlign w:val="bottom"/>
            <w:hideMark/>
          </w:tcPr>
          <w:p w14:paraId="14F4E26A" w14:textId="77777777" w:rsidR="00FB7D47" w:rsidRPr="00FB7D47" w:rsidRDefault="00FB7D47" w:rsidP="00FB7D47">
            <w:pPr>
              <w:jc w:val="center"/>
              <w:rPr>
                <w:rFonts w:eastAsia="Times New Roman"/>
                <w:color w:val="000000"/>
                <w:sz w:val="16"/>
                <w:szCs w:val="16"/>
                <w:lang w:eastAsia="lv-LV"/>
              </w:rPr>
            </w:pPr>
            <w:r w:rsidRPr="00FB7D47">
              <w:rPr>
                <w:rFonts w:eastAsia="Times New Roman"/>
                <w:color w:val="000000"/>
                <w:sz w:val="16"/>
                <w:szCs w:val="16"/>
                <w:lang w:eastAsia="lv-LV"/>
              </w:rPr>
              <w:t>piešķrts EUR</w:t>
            </w:r>
          </w:p>
        </w:tc>
        <w:tc>
          <w:tcPr>
            <w:tcW w:w="967" w:type="dxa"/>
            <w:tcBorders>
              <w:top w:val="nil"/>
              <w:left w:val="nil"/>
              <w:bottom w:val="single" w:sz="8" w:space="0" w:color="auto"/>
              <w:right w:val="single" w:sz="8" w:space="0" w:color="auto"/>
            </w:tcBorders>
            <w:shd w:val="clear" w:color="auto" w:fill="auto"/>
            <w:noWrap/>
            <w:textDirection w:val="btLr"/>
            <w:vAlign w:val="bottom"/>
            <w:hideMark/>
          </w:tcPr>
          <w:p w14:paraId="119EBEBF" w14:textId="77777777" w:rsidR="00FB7D47" w:rsidRPr="00FB7D47" w:rsidRDefault="00FB7D47" w:rsidP="00FB7D47">
            <w:pPr>
              <w:jc w:val="center"/>
              <w:rPr>
                <w:rFonts w:eastAsia="Times New Roman"/>
                <w:color w:val="000000"/>
                <w:sz w:val="16"/>
                <w:szCs w:val="16"/>
                <w:lang w:eastAsia="lv-LV"/>
              </w:rPr>
            </w:pPr>
            <w:r w:rsidRPr="00FB7D47">
              <w:rPr>
                <w:rFonts w:eastAsia="Times New Roman"/>
                <w:color w:val="000000"/>
                <w:sz w:val="16"/>
                <w:szCs w:val="16"/>
                <w:lang w:eastAsia="lv-LV"/>
              </w:rPr>
              <w:t>nepieciešams papildus EUR</w:t>
            </w:r>
          </w:p>
        </w:tc>
        <w:tc>
          <w:tcPr>
            <w:tcW w:w="927" w:type="dxa"/>
            <w:tcBorders>
              <w:top w:val="nil"/>
              <w:left w:val="nil"/>
              <w:bottom w:val="single" w:sz="8" w:space="0" w:color="auto"/>
              <w:right w:val="single" w:sz="4" w:space="0" w:color="auto"/>
            </w:tcBorders>
            <w:shd w:val="clear" w:color="auto" w:fill="auto"/>
            <w:noWrap/>
            <w:textDirection w:val="btLr"/>
            <w:vAlign w:val="bottom"/>
            <w:hideMark/>
          </w:tcPr>
          <w:p w14:paraId="12086EBF" w14:textId="77777777" w:rsidR="00FB7D47" w:rsidRPr="00FB7D47" w:rsidRDefault="00FB7D47" w:rsidP="00FB7D47">
            <w:pPr>
              <w:jc w:val="center"/>
              <w:rPr>
                <w:rFonts w:eastAsia="Times New Roman"/>
                <w:color w:val="000000"/>
                <w:sz w:val="16"/>
                <w:szCs w:val="16"/>
                <w:lang w:eastAsia="lv-LV"/>
              </w:rPr>
            </w:pPr>
            <w:r w:rsidRPr="00FB7D47">
              <w:rPr>
                <w:rFonts w:eastAsia="Times New Roman"/>
                <w:color w:val="000000"/>
                <w:sz w:val="16"/>
                <w:szCs w:val="16"/>
                <w:lang w:eastAsia="lv-LV"/>
              </w:rPr>
              <w:t>piešķirts EUR</w:t>
            </w:r>
          </w:p>
        </w:tc>
        <w:tc>
          <w:tcPr>
            <w:tcW w:w="656" w:type="dxa"/>
            <w:tcBorders>
              <w:top w:val="nil"/>
              <w:left w:val="nil"/>
              <w:bottom w:val="single" w:sz="8" w:space="0" w:color="auto"/>
              <w:right w:val="single" w:sz="8" w:space="0" w:color="auto"/>
            </w:tcBorders>
            <w:shd w:val="clear" w:color="auto" w:fill="auto"/>
            <w:noWrap/>
            <w:textDirection w:val="btLr"/>
            <w:vAlign w:val="bottom"/>
            <w:hideMark/>
          </w:tcPr>
          <w:p w14:paraId="688D4231" w14:textId="77777777" w:rsidR="00FB7D47" w:rsidRPr="00FB7D47" w:rsidRDefault="00FB7D47" w:rsidP="00FB7D47">
            <w:pPr>
              <w:jc w:val="center"/>
              <w:rPr>
                <w:rFonts w:eastAsia="Times New Roman"/>
                <w:color w:val="000000"/>
                <w:sz w:val="16"/>
                <w:szCs w:val="16"/>
                <w:lang w:eastAsia="lv-LV"/>
              </w:rPr>
            </w:pPr>
            <w:r w:rsidRPr="00FB7D47">
              <w:rPr>
                <w:rFonts w:eastAsia="Times New Roman"/>
                <w:color w:val="000000"/>
                <w:sz w:val="16"/>
                <w:szCs w:val="16"/>
                <w:lang w:eastAsia="lv-LV"/>
              </w:rPr>
              <w:t>nepieciešams papildus EUR</w:t>
            </w:r>
          </w:p>
        </w:tc>
        <w:tc>
          <w:tcPr>
            <w:tcW w:w="903" w:type="dxa"/>
            <w:gridSpan w:val="2"/>
            <w:tcBorders>
              <w:top w:val="nil"/>
              <w:left w:val="nil"/>
              <w:bottom w:val="single" w:sz="8" w:space="0" w:color="auto"/>
              <w:right w:val="single" w:sz="4" w:space="0" w:color="auto"/>
            </w:tcBorders>
            <w:shd w:val="clear" w:color="auto" w:fill="auto"/>
            <w:noWrap/>
            <w:textDirection w:val="btLr"/>
            <w:vAlign w:val="bottom"/>
            <w:hideMark/>
          </w:tcPr>
          <w:p w14:paraId="0E314378" w14:textId="77777777" w:rsidR="00FB7D47" w:rsidRPr="00FB7D47" w:rsidRDefault="00FB7D47" w:rsidP="00FB7D47">
            <w:pPr>
              <w:jc w:val="center"/>
              <w:rPr>
                <w:rFonts w:eastAsia="Times New Roman"/>
                <w:color w:val="000000"/>
                <w:sz w:val="16"/>
                <w:szCs w:val="16"/>
                <w:lang w:eastAsia="lv-LV"/>
              </w:rPr>
            </w:pPr>
            <w:r w:rsidRPr="00FB7D47">
              <w:rPr>
                <w:rFonts w:eastAsia="Times New Roman"/>
                <w:color w:val="000000"/>
                <w:sz w:val="16"/>
                <w:szCs w:val="16"/>
                <w:lang w:eastAsia="lv-LV"/>
              </w:rPr>
              <w:t>piešķirts EUR</w:t>
            </w:r>
          </w:p>
        </w:tc>
        <w:tc>
          <w:tcPr>
            <w:tcW w:w="656" w:type="dxa"/>
            <w:tcBorders>
              <w:top w:val="nil"/>
              <w:left w:val="nil"/>
              <w:bottom w:val="nil"/>
              <w:right w:val="single" w:sz="8" w:space="0" w:color="auto"/>
            </w:tcBorders>
            <w:shd w:val="clear" w:color="auto" w:fill="auto"/>
            <w:noWrap/>
            <w:textDirection w:val="btLr"/>
            <w:vAlign w:val="bottom"/>
            <w:hideMark/>
          </w:tcPr>
          <w:p w14:paraId="12F61B21" w14:textId="77777777" w:rsidR="00FB7D47" w:rsidRPr="00FB7D47" w:rsidRDefault="00FB7D47" w:rsidP="00FB7D47">
            <w:pPr>
              <w:jc w:val="center"/>
              <w:rPr>
                <w:rFonts w:eastAsia="Times New Roman"/>
                <w:color w:val="000000"/>
                <w:sz w:val="16"/>
                <w:szCs w:val="16"/>
                <w:lang w:eastAsia="lv-LV"/>
              </w:rPr>
            </w:pPr>
            <w:r w:rsidRPr="00FB7D47">
              <w:rPr>
                <w:rFonts w:eastAsia="Times New Roman"/>
                <w:color w:val="000000"/>
                <w:sz w:val="16"/>
                <w:szCs w:val="16"/>
                <w:lang w:eastAsia="lv-LV"/>
              </w:rPr>
              <w:t>nepieciešams papildus EUR</w:t>
            </w:r>
          </w:p>
        </w:tc>
      </w:tr>
      <w:tr w:rsidR="00FB7D47" w:rsidRPr="00FB7D47" w14:paraId="72D74BF9" w14:textId="77777777" w:rsidTr="00FB7D47">
        <w:trPr>
          <w:gridAfter w:val="1"/>
          <w:wAfter w:w="23" w:type="dxa"/>
          <w:trHeight w:val="300"/>
        </w:trPr>
        <w:tc>
          <w:tcPr>
            <w:tcW w:w="2091" w:type="dxa"/>
            <w:tcBorders>
              <w:top w:val="nil"/>
              <w:left w:val="single" w:sz="8" w:space="0" w:color="auto"/>
              <w:bottom w:val="single" w:sz="4" w:space="0" w:color="auto"/>
              <w:right w:val="single" w:sz="4" w:space="0" w:color="auto"/>
            </w:tcBorders>
            <w:shd w:val="clear" w:color="auto" w:fill="auto"/>
            <w:noWrap/>
            <w:vAlign w:val="bottom"/>
            <w:hideMark/>
          </w:tcPr>
          <w:p w14:paraId="4832D648" w14:textId="77777777" w:rsidR="00FB7D47" w:rsidRPr="00FB7D47" w:rsidRDefault="00FB7D47" w:rsidP="00FB7D47">
            <w:pPr>
              <w:rPr>
                <w:rFonts w:eastAsia="Times New Roman"/>
                <w:color w:val="000000"/>
                <w:sz w:val="22"/>
                <w:szCs w:val="22"/>
                <w:lang w:eastAsia="lv-LV"/>
              </w:rPr>
            </w:pPr>
            <w:r w:rsidRPr="00FB7D47">
              <w:rPr>
                <w:rFonts w:eastAsia="Times New Roman"/>
                <w:color w:val="000000"/>
                <w:sz w:val="22"/>
                <w:szCs w:val="22"/>
                <w:lang w:eastAsia="lv-LV"/>
              </w:rPr>
              <w:t>ATD VIS uzturēšana</w:t>
            </w:r>
          </w:p>
        </w:tc>
        <w:tc>
          <w:tcPr>
            <w:tcW w:w="1315" w:type="dxa"/>
            <w:tcBorders>
              <w:top w:val="nil"/>
              <w:left w:val="nil"/>
              <w:bottom w:val="single" w:sz="4" w:space="0" w:color="auto"/>
              <w:right w:val="single" w:sz="4" w:space="0" w:color="auto"/>
            </w:tcBorders>
            <w:shd w:val="clear" w:color="auto" w:fill="auto"/>
            <w:noWrap/>
            <w:vAlign w:val="bottom"/>
            <w:hideMark/>
          </w:tcPr>
          <w:p w14:paraId="615372ED"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c>
          <w:tcPr>
            <w:tcW w:w="1282" w:type="dxa"/>
            <w:tcBorders>
              <w:top w:val="nil"/>
              <w:left w:val="nil"/>
              <w:bottom w:val="single" w:sz="4" w:space="0" w:color="auto"/>
              <w:right w:val="single" w:sz="8" w:space="0" w:color="auto"/>
            </w:tcBorders>
            <w:shd w:val="clear" w:color="auto" w:fill="auto"/>
            <w:noWrap/>
            <w:vAlign w:val="bottom"/>
            <w:hideMark/>
          </w:tcPr>
          <w:p w14:paraId="596CE814"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15 000</w:t>
            </w:r>
          </w:p>
        </w:tc>
        <w:tc>
          <w:tcPr>
            <w:tcW w:w="1215" w:type="dxa"/>
            <w:tcBorders>
              <w:top w:val="nil"/>
              <w:left w:val="nil"/>
              <w:bottom w:val="single" w:sz="4" w:space="0" w:color="auto"/>
              <w:right w:val="single" w:sz="4" w:space="0" w:color="auto"/>
            </w:tcBorders>
            <w:shd w:val="clear" w:color="auto" w:fill="auto"/>
            <w:noWrap/>
            <w:vAlign w:val="bottom"/>
            <w:hideMark/>
          </w:tcPr>
          <w:p w14:paraId="42103C61"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142790*</w:t>
            </w:r>
          </w:p>
        </w:tc>
        <w:tc>
          <w:tcPr>
            <w:tcW w:w="967" w:type="dxa"/>
            <w:tcBorders>
              <w:top w:val="nil"/>
              <w:left w:val="nil"/>
              <w:bottom w:val="single" w:sz="4" w:space="0" w:color="auto"/>
              <w:right w:val="single" w:sz="4" w:space="0" w:color="auto"/>
            </w:tcBorders>
            <w:shd w:val="clear" w:color="auto" w:fill="auto"/>
            <w:noWrap/>
            <w:vAlign w:val="bottom"/>
            <w:hideMark/>
          </w:tcPr>
          <w:p w14:paraId="03E92B69"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 </w:t>
            </w:r>
          </w:p>
        </w:tc>
        <w:tc>
          <w:tcPr>
            <w:tcW w:w="927" w:type="dxa"/>
            <w:tcBorders>
              <w:top w:val="nil"/>
              <w:left w:val="nil"/>
              <w:bottom w:val="single" w:sz="4" w:space="0" w:color="auto"/>
              <w:right w:val="single" w:sz="4" w:space="0" w:color="auto"/>
            </w:tcBorders>
            <w:shd w:val="clear" w:color="auto" w:fill="auto"/>
            <w:noWrap/>
            <w:vAlign w:val="bottom"/>
            <w:hideMark/>
          </w:tcPr>
          <w:p w14:paraId="23330A47"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 </w:t>
            </w:r>
          </w:p>
        </w:tc>
        <w:tc>
          <w:tcPr>
            <w:tcW w:w="656" w:type="dxa"/>
            <w:tcBorders>
              <w:top w:val="nil"/>
              <w:left w:val="nil"/>
              <w:bottom w:val="single" w:sz="4" w:space="0" w:color="auto"/>
              <w:right w:val="single" w:sz="4" w:space="0" w:color="auto"/>
            </w:tcBorders>
            <w:shd w:val="clear" w:color="auto" w:fill="auto"/>
            <w:noWrap/>
            <w:vAlign w:val="bottom"/>
            <w:hideMark/>
          </w:tcPr>
          <w:p w14:paraId="781E02EE"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 </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32636D0E"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 </w:t>
            </w:r>
          </w:p>
        </w:tc>
        <w:tc>
          <w:tcPr>
            <w:tcW w:w="656" w:type="dxa"/>
            <w:tcBorders>
              <w:top w:val="single" w:sz="4" w:space="0" w:color="auto"/>
              <w:left w:val="nil"/>
              <w:bottom w:val="single" w:sz="4" w:space="0" w:color="auto"/>
              <w:right w:val="single" w:sz="8" w:space="0" w:color="auto"/>
            </w:tcBorders>
            <w:shd w:val="clear" w:color="auto" w:fill="auto"/>
            <w:noWrap/>
            <w:vAlign w:val="bottom"/>
            <w:hideMark/>
          </w:tcPr>
          <w:p w14:paraId="2B5B9106"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 </w:t>
            </w:r>
          </w:p>
        </w:tc>
      </w:tr>
      <w:tr w:rsidR="00FB7D47" w:rsidRPr="00FB7D47" w14:paraId="525B5320" w14:textId="77777777" w:rsidTr="00FB7D47">
        <w:trPr>
          <w:gridAfter w:val="1"/>
          <w:wAfter w:w="23" w:type="dxa"/>
          <w:trHeight w:val="315"/>
        </w:trPr>
        <w:tc>
          <w:tcPr>
            <w:tcW w:w="2091" w:type="dxa"/>
            <w:tcBorders>
              <w:top w:val="nil"/>
              <w:left w:val="single" w:sz="8" w:space="0" w:color="auto"/>
              <w:bottom w:val="nil"/>
              <w:right w:val="single" w:sz="4" w:space="0" w:color="auto"/>
            </w:tcBorders>
            <w:shd w:val="clear" w:color="auto" w:fill="auto"/>
            <w:noWrap/>
            <w:vAlign w:val="bottom"/>
            <w:hideMark/>
          </w:tcPr>
          <w:p w14:paraId="488A8385" w14:textId="77777777" w:rsidR="00FB7D47" w:rsidRPr="00FB7D47" w:rsidRDefault="00FB7D47" w:rsidP="00FB7D47">
            <w:pPr>
              <w:rPr>
                <w:rFonts w:eastAsia="Times New Roman"/>
                <w:color w:val="000000"/>
                <w:sz w:val="22"/>
                <w:szCs w:val="22"/>
                <w:lang w:eastAsia="lv-LV"/>
              </w:rPr>
            </w:pPr>
            <w:r w:rsidRPr="00FB7D47">
              <w:rPr>
                <w:rFonts w:eastAsia="Times New Roman"/>
                <w:color w:val="000000"/>
                <w:sz w:val="22"/>
                <w:szCs w:val="22"/>
                <w:lang w:eastAsia="lv-LV"/>
              </w:rPr>
              <w:t>ATD personāla izmaksas</w:t>
            </w:r>
          </w:p>
        </w:tc>
        <w:tc>
          <w:tcPr>
            <w:tcW w:w="1315" w:type="dxa"/>
            <w:tcBorders>
              <w:top w:val="nil"/>
              <w:left w:val="nil"/>
              <w:bottom w:val="nil"/>
              <w:right w:val="single" w:sz="4" w:space="0" w:color="auto"/>
            </w:tcBorders>
            <w:shd w:val="clear" w:color="auto" w:fill="auto"/>
            <w:noWrap/>
            <w:vAlign w:val="bottom"/>
            <w:hideMark/>
          </w:tcPr>
          <w:p w14:paraId="04E46D19"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50000</w:t>
            </w:r>
          </w:p>
        </w:tc>
        <w:tc>
          <w:tcPr>
            <w:tcW w:w="1282" w:type="dxa"/>
            <w:tcBorders>
              <w:top w:val="nil"/>
              <w:left w:val="nil"/>
              <w:bottom w:val="nil"/>
              <w:right w:val="single" w:sz="8" w:space="0" w:color="auto"/>
            </w:tcBorders>
            <w:shd w:val="clear" w:color="auto" w:fill="auto"/>
            <w:noWrap/>
            <w:vAlign w:val="bottom"/>
            <w:hideMark/>
          </w:tcPr>
          <w:p w14:paraId="4A39FB26"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71 000</w:t>
            </w:r>
          </w:p>
        </w:tc>
        <w:tc>
          <w:tcPr>
            <w:tcW w:w="1215" w:type="dxa"/>
            <w:tcBorders>
              <w:top w:val="nil"/>
              <w:left w:val="nil"/>
              <w:bottom w:val="nil"/>
              <w:right w:val="single" w:sz="4" w:space="0" w:color="auto"/>
            </w:tcBorders>
            <w:shd w:val="clear" w:color="auto" w:fill="auto"/>
            <w:noWrap/>
            <w:vAlign w:val="bottom"/>
            <w:hideMark/>
          </w:tcPr>
          <w:p w14:paraId="2D64BAF2"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86000**</w:t>
            </w:r>
          </w:p>
        </w:tc>
        <w:tc>
          <w:tcPr>
            <w:tcW w:w="967" w:type="dxa"/>
            <w:tcBorders>
              <w:top w:val="nil"/>
              <w:left w:val="nil"/>
              <w:bottom w:val="nil"/>
              <w:right w:val="single" w:sz="4" w:space="0" w:color="auto"/>
            </w:tcBorders>
            <w:shd w:val="clear" w:color="auto" w:fill="auto"/>
            <w:noWrap/>
            <w:vAlign w:val="bottom"/>
            <w:hideMark/>
          </w:tcPr>
          <w:p w14:paraId="0C649D19"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 </w:t>
            </w:r>
          </w:p>
        </w:tc>
        <w:tc>
          <w:tcPr>
            <w:tcW w:w="927" w:type="dxa"/>
            <w:tcBorders>
              <w:top w:val="nil"/>
              <w:left w:val="nil"/>
              <w:bottom w:val="nil"/>
              <w:right w:val="single" w:sz="4" w:space="0" w:color="auto"/>
            </w:tcBorders>
            <w:shd w:val="clear" w:color="auto" w:fill="auto"/>
            <w:noWrap/>
            <w:vAlign w:val="bottom"/>
            <w:hideMark/>
          </w:tcPr>
          <w:p w14:paraId="0AEB90FE"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86 000</w:t>
            </w:r>
          </w:p>
        </w:tc>
        <w:tc>
          <w:tcPr>
            <w:tcW w:w="656" w:type="dxa"/>
            <w:tcBorders>
              <w:top w:val="nil"/>
              <w:left w:val="nil"/>
              <w:bottom w:val="nil"/>
              <w:right w:val="single" w:sz="4" w:space="0" w:color="auto"/>
            </w:tcBorders>
            <w:shd w:val="clear" w:color="auto" w:fill="auto"/>
            <w:noWrap/>
            <w:vAlign w:val="bottom"/>
            <w:hideMark/>
          </w:tcPr>
          <w:p w14:paraId="0A2609A3"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 </w:t>
            </w:r>
          </w:p>
        </w:tc>
        <w:tc>
          <w:tcPr>
            <w:tcW w:w="903" w:type="dxa"/>
            <w:gridSpan w:val="2"/>
            <w:tcBorders>
              <w:top w:val="nil"/>
              <w:left w:val="nil"/>
              <w:bottom w:val="nil"/>
              <w:right w:val="single" w:sz="4" w:space="0" w:color="auto"/>
            </w:tcBorders>
            <w:shd w:val="clear" w:color="auto" w:fill="auto"/>
            <w:noWrap/>
            <w:vAlign w:val="bottom"/>
            <w:hideMark/>
          </w:tcPr>
          <w:p w14:paraId="704C6FE1"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86 000</w:t>
            </w:r>
          </w:p>
        </w:tc>
        <w:tc>
          <w:tcPr>
            <w:tcW w:w="656" w:type="dxa"/>
            <w:tcBorders>
              <w:top w:val="nil"/>
              <w:left w:val="nil"/>
              <w:bottom w:val="nil"/>
              <w:right w:val="single" w:sz="8" w:space="0" w:color="auto"/>
            </w:tcBorders>
            <w:shd w:val="clear" w:color="auto" w:fill="auto"/>
            <w:noWrap/>
            <w:vAlign w:val="bottom"/>
            <w:hideMark/>
          </w:tcPr>
          <w:p w14:paraId="3F6CF762"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 </w:t>
            </w:r>
          </w:p>
        </w:tc>
      </w:tr>
      <w:tr w:rsidR="00FB7D47" w:rsidRPr="00FB7D47" w14:paraId="7BD8084B" w14:textId="77777777" w:rsidTr="00FB7D47">
        <w:trPr>
          <w:gridAfter w:val="1"/>
          <w:wAfter w:w="23" w:type="dxa"/>
          <w:trHeight w:val="315"/>
        </w:trPr>
        <w:tc>
          <w:tcPr>
            <w:tcW w:w="2091" w:type="dxa"/>
            <w:tcBorders>
              <w:top w:val="single" w:sz="8" w:space="0" w:color="auto"/>
              <w:left w:val="single" w:sz="8" w:space="0" w:color="auto"/>
              <w:bottom w:val="single" w:sz="8" w:space="0" w:color="auto"/>
              <w:right w:val="nil"/>
            </w:tcBorders>
            <w:shd w:val="clear" w:color="000000" w:fill="D9D9D9"/>
            <w:noWrap/>
            <w:vAlign w:val="bottom"/>
            <w:hideMark/>
          </w:tcPr>
          <w:p w14:paraId="1490DB61" w14:textId="77777777" w:rsidR="00FB7D47" w:rsidRPr="00FB7D47" w:rsidRDefault="00FB7D47" w:rsidP="00FB7D47">
            <w:pPr>
              <w:jc w:val="right"/>
              <w:rPr>
                <w:rFonts w:eastAsia="Times New Roman"/>
                <w:b/>
                <w:bCs/>
                <w:color w:val="000000"/>
                <w:sz w:val="22"/>
                <w:szCs w:val="22"/>
                <w:lang w:eastAsia="lv-LV"/>
              </w:rPr>
            </w:pPr>
            <w:r w:rsidRPr="00FB7D47">
              <w:rPr>
                <w:rFonts w:eastAsia="Times New Roman"/>
                <w:b/>
                <w:bCs/>
                <w:color w:val="000000"/>
                <w:sz w:val="22"/>
                <w:szCs w:val="22"/>
                <w:lang w:eastAsia="lv-LV"/>
              </w:rPr>
              <w:t>kopā ATD</w:t>
            </w:r>
          </w:p>
        </w:tc>
        <w:tc>
          <w:tcPr>
            <w:tcW w:w="1315" w:type="dxa"/>
            <w:tcBorders>
              <w:top w:val="single" w:sz="8" w:space="0" w:color="auto"/>
              <w:left w:val="nil"/>
              <w:bottom w:val="single" w:sz="8" w:space="0" w:color="auto"/>
              <w:right w:val="nil"/>
            </w:tcBorders>
            <w:shd w:val="clear" w:color="000000" w:fill="D9D9D9"/>
            <w:noWrap/>
            <w:vAlign w:val="bottom"/>
            <w:hideMark/>
          </w:tcPr>
          <w:p w14:paraId="143CC92B" w14:textId="77777777" w:rsidR="00FB7D47" w:rsidRPr="00FB7D47" w:rsidRDefault="00FB7D47" w:rsidP="00FB7D47">
            <w:pPr>
              <w:jc w:val="center"/>
              <w:rPr>
                <w:rFonts w:eastAsia="Times New Roman"/>
                <w:b/>
                <w:bCs/>
                <w:color w:val="000000"/>
                <w:sz w:val="22"/>
                <w:szCs w:val="22"/>
                <w:lang w:eastAsia="lv-LV"/>
              </w:rPr>
            </w:pPr>
            <w:r w:rsidRPr="00FB7D47">
              <w:rPr>
                <w:rFonts w:eastAsia="Times New Roman"/>
                <w:b/>
                <w:bCs/>
                <w:color w:val="000000"/>
                <w:sz w:val="22"/>
                <w:szCs w:val="22"/>
                <w:lang w:eastAsia="lv-LV"/>
              </w:rPr>
              <w:t>192000</w:t>
            </w:r>
          </w:p>
        </w:tc>
        <w:tc>
          <w:tcPr>
            <w:tcW w:w="1282" w:type="dxa"/>
            <w:tcBorders>
              <w:top w:val="single" w:sz="8" w:space="0" w:color="auto"/>
              <w:left w:val="nil"/>
              <w:bottom w:val="single" w:sz="8" w:space="0" w:color="auto"/>
              <w:right w:val="single" w:sz="8" w:space="0" w:color="auto"/>
            </w:tcBorders>
            <w:shd w:val="clear" w:color="000000" w:fill="D9D9D9"/>
            <w:noWrap/>
            <w:vAlign w:val="bottom"/>
            <w:hideMark/>
          </w:tcPr>
          <w:p w14:paraId="7AFE418C" w14:textId="77777777" w:rsidR="00FB7D47" w:rsidRPr="00FB7D47" w:rsidRDefault="00FB7D47" w:rsidP="00FB7D47">
            <w:pPr>
              <w:jc w:val="center"/>
              <w:rPr>
                <w:rFonts w:eastAsia="Times New Roman"/>
                <w:b/>
                <w:bCs/>
                <w:color w:val="000000"/>
                <w:sz w:val="22"/>
                <w:szCs w:val="22"/>
                <w:lang w:eastAsia="lv-LV"/>
              </w:rPr>
            </w:pPr>
            <w:r w:rsidRPr="00FB7D47">
              <w:rPr>
                <w:rFonts w:eastAsia="Times New Roman"/>
                <w:b/>
                <w:bCs/>
                <w:color w:val="000000"/>
                <w:sz w:val="22"/>
                <w:szCs w:val="22"/>
                <w:lang w:eastAsia="lv-LV"/>
              </w:rPr>
              <w:t>86 000</w:t>
            </w:r>
          </w:p>
        </w:tc>
        <w:tc>
          <w:tcPr>
            <w:tcW w:w="1215" w:type="dxa"/>
            <w:tcBorders>
              <w:top w:val="single" w:sz="8" w:space="0" w:color="auto"/>
              <w:left w:val="nil"/>
              <w:bottom w:val="single" w:sz="8" w:space="0" w:color="auto"/>
              <w:right w:val="single" w:sz="4" w:space="0" w:color="auto"/>
            </w:tcBorders>
            <w:shd w:val="clear" w:color="auto" w:fill="auto"/>
            <w:noWrap/>
            <w:vAlign w:val="bottom"/>
            <w:hideMark/>
          </w:tcPr>
          <w:p w14:paraId="07258A47" w14:textId="77777777" w:rsidR="00FB7D47" w:rsidRPr="00FB7D47" w:rsidRDefault="00FB7D47" w:rsidP="00FB7D47">
            <w:pPr>
              <w:jc w:val="center"/>
              <w:rPr>
                <w:rFonts w:eastAsia="Times New Roman"/>
                <w:b/>
                <w:bCs/>
                <w:color w:val="000000"/>
                <w:sz w:val="22"/>
                <w:szCs w:val="22"/>
                <w:lang w:eastAsia="lv-LV"/>
              </w:rPr>
            </w:pPr>
            <w:r w:rsidRPr="00FB7D47">
              <w:rPr>
                <w:rFonts w:eastAsia="Times New Roman"/>
                <w:b/>
                <w:bCs/>
                <w:color w:val="000000"/>
                <w:sz w:val="22"/>
                <w:szCs w:val="22"/>
                <w:lang w:eastAsia="lv-LV"/>
              </w:rPr>
              <w:t>228 790</w:t>
            </w:r>
          </w:p>
        </w:tc>
        <w:tc>
          <w:tcPr>
            <w:tcW w:w="967" w:type="dxa"/>
            <w:tcBorders>
              <w:top w:val="single" w:sz="8" w:space="0" w:color="auto"/>
              <w:left w:val="nil"/>
              <w:bottom w:val="single" w:sz="8" w:space="0" w:color="auto"/>
              <w:right w:val="single" w:sz="4" w:space="0" w:color="auto"/>
            </w:tcBorders>
            <w:shd w:val="clear" w:color="auto" w:fill="auto"/>
            <w:noWrap/>
            <w:vAlign w:val="bottom"/>
            <w:hideMark/>
          </w:tcPr>
          <w:p w14:paraId="4636875B"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c>
          <w:tcPr>
            <w:tcW w:w="927" w:type="dxa"/>
            <w:tcBorders>
              <w:top w:val="single" w:sz="8" w:space="0" w:color="auto"/>
              <w:left w:val="nil"/>
              <w:bottom w:val="single" w:sz="8" w:space="0" w:color="auto"/>
              <w:right w:val="single" w:sz="4" w:space="0" w:color="auto"/>
            </w:tcBorders>
            <w:shd w:val="clear" w:color="auto" w:fill="auto"/>
            <w:noWrap/>
            <w:vAlign w:val="bottom"/>
            <w:hideMark/>
          </w:tcPr>
          <w:p w14:paraId="34F3856D"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c>
          <w:tcPr>
            <w:tcW w:w="656" w:type="dxa"/>
            <w:tcBorders>
              <w:top w:val="single" w:sz="8" w:space="0" w:color="auto"/>
              <w:left w:val="nil"/>
              <w:bottom w:val="single" w:sz="8" w:space="0" w:color="auto"/>
              <w:right w:val="single" w:sz="4" w:space="0" w:color="auto"/>
            </w:tcBorders>
            <w:shd w:val="clear" w:color="auto" w:fill="auto"/>
            <w:noWrap/>
            <w:vAlign w:val="bottom"/>
            <w:hideMark/>
          </w:tcPr>
          <w:p w14:paraId="7D52787E"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c>
          <w:tcPr>
            <w:tcW w:w="903" w:type="dxa"/>
            <w:gridSpan w:val="2"/>
            <w:tcBorders>
              <w:top w:val="single" w:sz="8" w:space="0" w:color="auto"/>
              <w:left w:val="nil"/>
              <w:bottom w:val="single" w:sz="8" w:space="0" w:color="auto"/>
              <w:right w:val="single" w:sz="4" w:space="0" w:color="auto"/>
            </w:tcBorders>
            <w:shd w:val="clear" w:color="auto" w:fill="auto"/>
            <w:noWrap/>
            <w:vAlign w:val="bottom"/>
            <w:hideMark/>
          </w:tcPr>
          <w:p w14:paraId="5FE56811"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c>
          <w:tcPr>
            <w:tcW w:w="656" w:type="dxa"/>
            <w:tcBorders>
              <w:top w:val="single" w:sz="8" w:space="0" w:color="auto"/>
              <w:left w:val="nil"/>
              <w:bottom w:val="single" w:sz="8" w:space="0" w:color="auto"/>
              <w:right w:val="single" w:sz="8" w:space="0" w:color="auto"/>
            </w:tcBorders>
            <w:shd w:val="clear" w:color="auto" w:fill="auto"/>
            <w:noWrap/>
            <w:vAlign w:val="bottom"/>
            <w:hideMark/>
          </w:tcPr>
          <w:p w14:paraId="7ED63C66"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r>
      <w:tr w:rsidR="00FB7D47" w:rsidRPr="00FB7D47" w14:paraId="74030197" w14:textId="77777777" w:rsidTr="00FB7D47">
        <w:trPr>
          <w:gridAfter w:val="1"/>
          <w:wAfter w:w="23" w:type="dxa"/>
          <w:trHeight w:val="300"/>
        </w:trPr>
        <w:tc>
          <w:tcPr>
            <w:tcW w:w="209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9C30D2C" w14:textId="77777777" w:rsidR="00FB7D47" w:rsidRPr="00FB7D47" w:rsidRDefault="00FB7D47" w:rsidP="00FB7D47">
            <w:pPr>
              <w:rPr>
                <w:rFonts w:eastAsia="Times New Roman"/>
                <w:color w:val="000000"/>
                <w:sz w:val="22"/>
                <w:szCs w:val="22"/>
                <w:lang w:eastAsia="lv-LV"/>
              </w:rPr>
            </w:pPr>
            <w:r w:rsidRPr="00FB7D47">
              <w:rPr>
                <w:rFonts w:eastAsia="Times New Roman"/>
                <w:color w:val="000000"/>
                <w:sz w:val="22"/>
                <w:szCs w:val="22"/>
                <w:lang w:eastAsia="lv-LV"/>
              </w:rPr>
              <w:t>PLMP</w:t>
            </w:r>
          </w:p>
        </w:tc>
        <w:tc>
          <w:tcPr>
            <w:tcW w:w="1315" w:type="dxa"/>
            <w:tcBorders>
              <w:top w:val="single" w:sz="4" w:space="0" w:color="auto"/>
              <w:left w:val="nil"/>
              <w:bottom w:val="single" w:sz="4" w:space="0" w:color="auto"/>
              <w:right w:val="single" w:sz="4" w:space="0" w:color="auto"/>
            </w:tcBorders>
            <w:shd w:val="clear" w:color="auto" w:fill="auto"/>
            <w:noWrap/>
            <w:vAlign w:val="bottom"/>
            <w:hideMark/>
          </w:tcPr>
          <w:p w14:paraId="3ADD286D"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40 656</w:t>
            </w:r>
          </w:p>
        </w:tc>
        <w:tc>
          <w:tcPr>
            <w:tcW w:w="1282" w:type="dxa"/>
            <w:tcBorders>
              <w:top w:val="single" w:sz="4" w:space="0" w:color="auto"/>
              <w:left w:val="nil"/>
              <w:bottom w:val="single" w:sz="4" w:space="0" w:color="auto"/>
              <w:right w:val="single" w:sz="8" w:space="0" w:color="auto"/>
            </w:tcBorders>
            <w:shd w:val="clear" w:color="auto" w:fill="auto"/>
            <w:noWrap/>
            <w:vAlign w:val="bottom"/>
            <w:hideMark/>
          </w:tcPr>
          <w:p w14:paraId="5164B676"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3 049</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1FB8B70B"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0C52E33C"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40 656</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14:paraId="62E43E26"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69313156"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3049</w:t>
            </w:r>
          </w:p>
        </w:tc>
        <w:tc>
          <w:tcPr>
            <w:tcW w:w="90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3EA1E9"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 </w:t>
            </w:r>
          </w:p>
        </w:tc>
        <w:tc>
          <w:tcPr>
            <w:tcW w:w="656" w:type="dxa"/>
            <w:tcBorders>
              <w:top w:val="single" w:sz="4" w:space="0" w:color="auto"/>
              <w:left w:val="nil"/>
              <w:bottom w:val="single" w:sz="4" w:space="0" w:color="auto"/>
              <w:right w:val="single" w:sz="8" w:space="0" w:color="auto"/>
            </w:tcBorders>
            <w:shd w:val="clear" w:color="auto" w:fill="auto"/>
            <w:noWrap/>
            <w:vAlign w:val="bottom"/>
            <w:hideMark/>
          </w:tcPr>
          <w:p w14:paraId="40D6302D"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3049</w:t>
            </w:r>
          </w:p>
        </w:tc>
      </w:tr>
      <w:tr w:rsidR="00FB7D47" w:rsidRPr="00FB7D47" w14:paraId="363A6995" w14:textId="77777777" w:rsidTr="00FB7D47">
        <w:trPr>
          <w:gridAfter w:val="1"/>
          <w:wAfter w:w="23" w:type="dxa"/>
          <w:trHeight w:val="300"/>
        </w:trPr>
        <w:tc>
          <w:tcPr>
            <w:tcW w:w="2091" w:type="dxa"/>
            <w:tcBorders>
              <w:top w:val="nil"/>
              <w:left w:val="single" w:sz="8" w:space="0" w:color="auto"/>
              <w:bottom w:val="single" w:sz="4" w:space="0" w:color="auto"/>
              <w:right w:val="single" w:sz="4" w:space="0" w:color="auto"/>
            </w:tcBorders>
            <w:shd w:val="clear" w:color="auto" w:fill="auto"/>
            <w:noWrap/>
            <w:vAlign w:val="bottom"/>
            <w:hideMark/>
          </w:tcPr>
          <w:p w14:paraId="3260F67E" w14:textId="77777777" w:rsidR="00FB7D47" w:rsidRPr="00FB7D47" w:rsidRDefault="00FB7D47" w:rsidP="00FB7D47">
            <w:pPr>
              <w:rPr>
                <w:rFonts w:eastAsia="Times New Roman"/>
                <w:color w:val="000000"/>
                <w:sz w:val="22"/>
                <w:szCs w:val="22"/>
                <w:lang w:eastAsia="lv-LV"/>
              </w:rPr>
            </w:pPr>
            <w:r w:rsidRPr="00FB7D47">
              <w:rPr>
                <w:rFonts w:eastAsia="Times New Roman"/>
                <w:color w:val="000000"/>
                <w:sz w:val="22"/>
                <w:szCs w:val="22"/>
                <w:lang w:eastAsia="lv-LV"/>
              </w:rPr>
              <w:t>VDĒAVK</w:t>
            </w:r>
          </w:p>
        </w:tc>
        <w:tc>
          <w:tcPr>
            <w:tcW w:w="1315" w:type="dxa"/>
            <w:tcBorders>
              <w:top w:val="nil"/>
              <w:left w:val="nil"/>
              <w:bottom w:val="single" w:sz="4" w:space="0" w:color="auto"/>
              <w:right w:val="single" w:sz="4" w:space="0" w:color="auto"/>
            </w:tcBorders>
            <w:shd w:val="clear" w:color="auto" w:fill="auto"/>
            <w:noWrap/>
            <w:vAlign w:val="bottom"/>
            <w:hideMark/>
          </w:tcPr>
          <w:p w14:paraId="4CDD0455"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15 000</w:t>
            </w:r>
          </w:p>
        </w:tc>
        <w:tc>
          <w:tcPr>
            <w:tcW w:w="1282" w:type="dxa"/>
            <w:tcBorders>
              <w:top w:val="nil"/>
              <w:left w:val="nil"/>
              <w:bottom w:val="single" w:sz="4" w:space="0" w:color="auto"/>
              <w:right w:val="single" w:sz="8" w:space="0" w:color="auto"/>
            </w:tcBorders>
            <w:shd w:val="clear" w:color="auto" w:fill="auto"/>
            <w:noWrap/>
            <w:vAlign w:val="bottom"/>
            <w:hideMark/>
          </w:tcPr>
          <w:p w14:paraId="55FC126F" w14:textId="77777777" w:rsidR="00FB7D47" w:rsidRPr="00FB7D47" w:rsidRDefault="00FB7D47" w:rsidP="00FB7D47">
            <w:pPr>
              <w:jc w:val="center"/>
              <w:rPr>
                <w:rFonts w:eastAsia="Times New Roman"/>
                <w:color w:val="FFFFFF"/>
                <w:sz w:val="22"/>
                <w:szCs w:val="22"/>
                <w:lang w:eastAsia="lv-LV"/>
              </w:rPr>
            </w:pPr>
            <w:r w:rsidRPr="00FB7D47">
              <w:rPr>
                <w:rFonts w:eastAsia="Times New Roman"/>
                <w:color w:val="FFFFFF"/>
                <w:sz w:val="22"/>
                <w:szCs w:val="22"/>
                <w:lang w:eastAsia="lv-LV"/>
              </w:rPr>
              <w:t>0</w:t>
            </w:r>
          </w:p>
        </w:tc>
        <w:tc>
          <w:tcPr>
            <w:tcW w:w="1215" w:type="dxa"/>
            <w:tcBorders>
              <w:top w:val="nil"/>
              <w:left w:val="nil"/>
              <w:bottom w:val="single" w:sz="4" w:space="0" w:color="auto"/>
              <w:right w:val="single" w:sz="4" w:space="0" w:color="auto"/>
            </w:tcBorders>
            <w:shd w:val="clear" w:color="auto" w:fill="auto"/>
            <w:noWrap/>
            <w:vAlign w:val="bottom"/>
            <w:hideMark/>
          </w:tcPr>
          <w:p w14:paraId="425C1932"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c>
          <w:tcPr>
            <w:tcW w:w="967" w:type="dxa"/>
            <w:tcBorders>
              <w:top w:val="nil"/>
              <w:left w:val="nil"/>
              <w:bottom w:val="single" w:sz="4" w:space="0" w:color="auto"/>
              <w:right w:val="single" w:sz="4" w:space="0" w:color="auto"/>
            </w:tcBorders>
            <w:shd w:val="clear" w:color="auto" w:fill="auto"/>
            <w:noWrap/>
            <w:vAlign w:val="bottom"/>
            <w:hideMark/>
          </w:tcPr>
          <w:p w14:paraId="623F6A14"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15 000</w:t>
            </w:r>
          </w:p>
        </w:tc>
        <w:tc>
          <w:tcPr>
            <w:tcW w:w="927" w:type="dxa"/>
            <w:tcBorders>
              <w:top w:val="nil"/>
              <w:left w:val="nil"/>
              <w:bottom w:val="single" w:sz="4" w:space="0" w:color="auto"/>
              <w:right w:val="single" w:sz="4" w:space="0" w:color="auto"/>
            </w:tcBorders>
            <w:shd w:val="clear" w:color="auto" w:fill="auto"/>
            <w:noWrap/>
            <w:vAlign w:val="bottom"/>
            <w:hideMark/>
          </w:tcPr>
          <w:p w14:paraId="35D57614"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c>
          <w:tcPr>
            <w:tcW w:w="656" w:type="dxa"/>
            <w:tcBorders>
              <w:top w:val="nil"/>
              <w:left w:val="nil"/>
              <w:bottom w:val="single" w:sz="4" w:space="0" w:color="auto"/>
              <w:right w:val="single" w:sz="4" w:space="0" w:color="auto"/>
            </w:tcBorders>
            <w:shd w:val="clear" w:color="auto" w:fill="auto"/>
            <w:noWrap/>
            <w:vAlign w:val="bottom"/>
            <w:hideMark/>
          </w:tcPr>
          <w:p w14:paraId="591FBDEC"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31C5ECB7"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c>
          <w:tcPr>
            <w:tcW w:w="656" w:type="dxa"/>
            <w:tcBorders>
              <w:top w:val="nil"/>
              <w:left w:val="nil"/>
              <w:bottom w:val="single" w:sz="4" w:space="0" w:color="auto"/>
              <w:right w:val="single" w:sz="8" w:space="0" w:color="auto"/>
            </w:tcBorders>
            <w:shd w:val="clear" w:color="auto" w:fill="auto"/>
            <w:noWrap/>
            <w:vAlign w:val="bottom"/>
            <w:hideMark/>
          </w:tcPr>
          <w:p w14:paraId="1116E420"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r>
      <w:tr w:rsidR="00FB7D47" w:rsidRPr="00FB7D47" w14:paraId="14A145E8" w14:textId="77777777" w:rsidTr="00FB7D47">
        <w:trPr>
          <w:gridAfter w:val="1"/>
          <w:wAfter w:w="23" w:type="dxa"/>
          <w:trHeight w:val="300"/>
        </w:trPr>
        <w:tc>
          <w:tcPr>
            <w:tcW w:w="2091" w:type="dxa"/>
            <w:tcBorders>
              <w:top w:val="nil"/>
              <w:left w:val="single" w:sz="8" w:space="0" w:color="auto"/>
              <w:bottom w:val="single" w:sz="4" w:space="0" w:color="auto"/>
              <w:right w:val="single" w:sz="4" w:space="0" w:color="auto"/>
            </w:tcBorders>
            <w:shd w:val="clear" w:color="auto" w:fill="auto"/>
            <w:noWrap/>
            <w:vAlign w:val="bottom"/>
            <w:hideMark/>
          </w:tcPr>
          <w:p w14:paraId="79F13751" w14:textId="77777777" w:rsidR="00FB7D47" w:rsidRPr="00FB7D47" w:rsidRDefault="00FB7D47" w:rsidP="00FB7D47">
            <w:pPr>
              <w:rPr>
                <w:rFonts w:eastAsia="Times New Roman"/>
                <w:color w:val="000000"/>
                <w:sz w:val="22"/>
                <w:szCs w:val="22"/>
                <w:lang w:eastAsia="lv-LV"/>
              </w:rPr>
            </w:pPr>
            <w:r w:rsidRPr="00FB7D47">
              <w:rPr>
                <w:rFonts w:eastAsia="Times New Roman"/>
                <w:color w:val="000000"/>
                <w:sz w:val="22"/>
                <w:szCs w:val="22"/>
                <w:lang w:eastAsia="lv-LV"/>
              </w:rPr>
              <w:t>VBTAI</w:t>
            </w:r>
          </w:p>
        </w:tc>
        <w:tc>
          <w:tcPr>
            <w:tcW w:w="1315" w:type="dxa"/>
            <w:tcBorders>
              <w:top w:val="nil"/>
              <w:left w:val="nil"/>
              <w:bottom w:val="single" w:sz="4" w:space="0" w:color="auto"/>
              <w:right w:val="single" w:sz="4" w:space="0" w:color="auto"/>
            </w:tcBorders>
            <w:shd w:val="clear" w:color="auto" w:fill="auto"/>
            <w:noWrap/>
            <w:vAlign w:val="bottom"/>
            <w:hideMark/>
          </w:tcPr>
          <w:p w14:paraId="35E4157D"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15 000</w:t>
            </w:r>
          </w:p>
        </w:tc>
        <w:tc>
          <w:tcPr>
            <w:tcW w:w="1282" w:type="dxa"/>
            <w:tcBorders>
              <w:top w:val="nil"/>
              <w:left w:val="nil"/>
              <w:bottom w:val="single" w:sz="4" w:space="0" w:color="auto"/>
              <w:right w:val="single" w:sz="8" w:space="0" w:color="auto"/>
            </w:tcBorders>
            <w:shd w:val="clear" w:color="auto" w:fill="auto"/>
            <w:noWrap/>
            <w:vAlign w:val="bottom"/>
            <w:hideMark/>
          </w:tcPr>
          <w:p w14:paraId="0A192804" w14:textId="77777777" w:rsidR="00FB7D47" w:rsidRPr="00FB7D47" w:rsidRDefault="00FB7D47" w:rsidP="00FB7D47">
            <w:pPr>
              <w:jc w:val="center"/>
              <w:rPr>
                <w:rFonts w:eastAsia="Times New Roman"/>
                <w:color w:val="FFFFFF"/>
                <w:sz w:val="22"/>
                <w:szCs w:val="22"/>
                <w:lang w:eastAsia="lv-LV"/>
              </w:rPr>
            </w:pPr>
            <w:r w:rsidRPr="00FB7D47">
              <w:rPr>
                <w:rFonts w:eastAsia="Times New Roman"/>
                <w:color w:val="FFFFFF"/>
                <w:sz w:val="22"/>
                <w:szCs w:val="22"/>
                <w:lang w:eastAsia="lv-LV"/>
              </w:rPr>
              <w:t>0</w:t>
            </w:r>
          </w:p>
        </w:tc>
        <w:tc>
          <w:tcPr>
            <w:tcW w:w="1215" w:type="dxa"/>
            <w:tcBorders>
              <w:top w:val="nil"/>
              <w:left w:val="nil"/>
              <w:bottom w:val="single" w:sz="4" w:space="0" w:color="auto"/>
              <w:right w:val="single" w:sz="4" w:space="0" w:color="auto"/>
            </w:tcBorders>
            <w:shd w:val="clear" w:color="auto" w:fill="auto"/>
            <w:noWrap/>
            <w:vAlign w:val="bottom"/>
            <w:hideMark/>
          </w:tcPr>
          <w:p w14:paraId="0220DF7F"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c>
          <w:tcPr>
            <w:tcW w:w="967" w:type="dxa"/>
            <w:tcBorders>
              <w:top w:val="nil"/>
              <w:left w:val="nil"/>
              <w:bottom w:val="single" w:sz="4" w:space="0" w:color="auto"/>
              <w:right w:val="single" w:sz="4" w:space="0" w:color="auto"/>
            </w:tcBorders>
            <w:shd w:val="clear" w:color="auto" w:fill="auto"/>
            <w:noWrap/>
            <w:vAlign w:val="bottom"/>
            <w:hideMark/>
          </w:tcPr>
          <w:p w14:paraId="422ACDE6"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15 000</w:t>
            </w:r>
          </w:p>
        </w:tc>
        <w:tc>
          <w:tcPr>
            <w:tcW w:w="927" w:type="dxa"/>
            <w:tcBorders>
              <w:top w:val="nil"/>
              <w:left w:val="nil"/>
              <w:bottom w:val="single" w:sz="4" w:space="0" w:color="auto"/>
              <w:right w:val="single" w:sz="4" w:space="0" w:color="auto"/>
            </w:tcBorders>
            <w:shd w:val="clear" w:color="auto" w:fill="auto"/>
            <w:noWrap/>
            <w:vAlign w:val="bottom"/>
            <w:hideMark/>
          </w:tcPr>
          <w:p w14:paraId="7F29C453"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c>
          <w:tcPr>
            <w:tcW w:w="656" w:type="dxa"/>
            <w:tcBorders>
              <w:top w:val="nil"/>
              <w:left w:val="nil"/>
              <w:bottom w:val="single" w:sz="4" w:space="0" w:color="auto"/>
              <w:right w:val="single" w:sz="4" w:space="0" w:color="auto"/>
            </w:tcBorders>
            <w:shd w:val="clear" w:color="auto" w:fill="auto"/>
            <w:noWrap/>
            <w:vAlign w:val="bottom"/>
            <w:hideMark/>
          </w:tcPr>
          <w:p w14:paraId="005D97D9"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c>
          <w:tcPr>
            <w:tcW w:w="903" w:type="dxa"/>
            <w:gridSpan w:val="2"/>
            <w:tcBorders>
              <w:top w:val="nil"/>
              <w:left w:val="nil"/>
              <w:bottom w:val="single" w:sz="4" w:space="0" w:color="auto"/>
              <w:right w:val="single" w:sz="4" w:space="0" w:color="auto"/>
            </w:tcBorders>
            <w:shd w:val="clear" w:color="auto" w:fill="auto"/>
            <w:noWrap/>
            <w:vAlign w:val="bottom"/>
            <w:hideMark/>
          </w:tcPr>
          <w:p w14:paraId="2196FE54"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c>
          <w:tcPr>
            <w:tcW w:w="656" w:type="dxa"/>
            <w:tcBorders>
              <w:top w:val="nil"/>
              <w:left w:val="nil"/>
              <w:bottom w:val="single" w:sz="4" w:space="0" w:color="auto"/>
              <w:right w:val="single" w:sz="8" w:space="0" w:color="auto"/>
            </w:tcBorders>
            <w:shd w:val="clear" w:color="auto" w:fill="auto"/>
            <w:noWrap/>
            <w:vAlign w:val="bottom"/>
            <w:hideMark/>
          </w:tcPr>
          <w:p w14:paraId="38A7B396"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r>
      <w:tr w:rsidR="00FB7D47" w:rsidRPr="00FB7D47" w14:paraId="0B2AD3BA" w14:textId="77777777" w:rsidTr="00FB7D47">
        <w:trPr>
          <w:gridAfter w:val="1"/>
          <w:wAfter w:w="23" w:type="dxa"/>
          <w:trHeight w:val="315"/>
        </w:trPr>
        <w:tc>
          <w:tcPr>
            <w:tcW w:w="2091" w:type="dxa"/>
            <w:tcBorders>
              <w:top w:val="nil"/>
              <w:left w:val="single" w:sz="8" w:space="0" w:color="auto"/>
              <w:bottom w:val="nil"/>
              <w:right w:val="single" w:sz="4" w:space="0" w:color="auto"/>
            </w:tcBorders>
            <w:shd w:val="clear" w:color="auto" w:fill="auto"/>
            <w:noWrap/>
            <w:vAlign w:val="bottom"/>
            <w:hideMark/>
          </w:tcPr>
          <w:p w14:paraId="0A03828B" w14:textId="77777777" w:rsidR="00FB7D47" w:rsidRPr="00FB7D47" w:rsidRDefault="00FB7D47" w:rsidP="00FB7D47">
            <w:pPr>
              <w:rPr>
                <w:rFonts w:eastAsia="Times New Roman"/>
                <w:color w:val="000000"/>
                <w:sz w:val="22"/>
                <w:szCs w:val="22"/>
                <w:lang w:eastAsia="lv-LV"/>
              </w:rPr>
            </w:pPr>
            <w:r w:rsidRPr="00FB7D47">
              <w:rPr>
                <w:rFonts w:eastAsia="Times New Roman"/>
                <w:color w:val="000000"/>
                <w:sz w:val="22"/>
                <w:szCs w:val="22"/>
                <w:lang w:eastAsia="lv-LV"/>
              </w:rPr>
              <w:t>SIF-DLC</w:t>
            </w:r>
          </w:p>
        </w:tc>
        <w:tc>
          <w:tcPr>
            <w:tcW w:w="1315" w:type="dxa"/>
            <w:tcBorders>
              <w:top w:val="nil"/>
              <w:left w:val="nil"/>
              <w:bottom w:val="nil"/>
              <w:right w:val="single" w:sz="4" w:space="0" w:color="auto"/>
            </w:tcBorders>
            <w:shd w:val="clear" w:color="auto" w:fill="auto"/>
            <w:noWrap/>
            <w:vAlign w:val="bottom"/>
            <w:hideMark/>
          </w:tcPr>
          <w:p w14:paraId="43B3B6E2"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12 000</w:t>
            </w:r>
          </w:p>
        </w:tc>
        <w:tc>
          <w:tcPr>
            <w:tcW w:w="1282" w:type="dxa"/>
            <w:tcBorders>
              <w:top w:val="nil"/>
              <w:left w:val="nil"/>
              <w:bottom w:val="nil"/>
              <w:right w:val="single" w:sz="8" w:space="0" w:color="auto"/>
            </w:tcBorders>
            <w:shd w:val="clear" w:color="auto" w:fill="auto"/>
            <w:noWrap/>
            <w:vAlign w:val="bottom"/>
            <w:hideMark/>
          </w:tcPr>
          <w:p w14:paraId="607BD244" w14:textId="77777777" w:rsidR="00FB7D47" w:rsidRPr="00FB7D47" w:rsidRDefault="00FB7D47" w:rsidP="00FB7D47">
            <w:pPr>
              <w:jc w:val="center"/>
              <w:rPr>
                <w:rFonts w:eastAsia="Times New Roman"/>
                <w:color w:val="FFFFFF"/>
                <w:sz w:val="22"/>
                <w:szCs w:val="22"/>
                <w:lang w:eastAsia="lv-LV"/>
              </w:rPr>
            </w:pPr>
            <w:r w:rsidRPr="00FB7D47">
              <w:rPr>
                <w:rFonts w:eastAsia="Times New Roman"/>
                <w:color w:val="FFFFFF"/>
                <w:sz w:val="22"/>
                <w:szCs w:val="22"/>
                <w:lang w:eastAsia="lv-LV"/>
              </w:rPr>
              <w:t>0</w:t>
            </w:r>
          </w:p>
        </w:tc>
        <w:tc>
          <w:tcPr>
            <w:tcW w:w="1215" w:type="dxa"/>
            <w:tcBorders>
              <w:top w:val="nil"/>
              <w:left w:val="nil"/>
              <w:bottom w:val="nil"/>
              <w:right w:val="single" w:sz="4" w:space="0" w:color="auto"/>
            </w:tcBorders>
            <w:shd w:val="clear" w:color="auto" w:fill="auto"/>
            <w:noWrap/>
            <w:vAlign w:val="bottom"/>
            <w:hideMark/>
          </w:tcPr>
          <w:p w14:paraId="093E7690"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c>
          <w:tcPr>
            <w:tcW w:w="967" w:type="dxa"/>
            <w:tcBorders>
              <w:top w:val="nil"/>
              <w:left w:val="nil"/>
              <w:bottom w:val="nil"/>
              <w:right w:val="single" w:sz="4" w:space="0" w:color="auto"/>
            </w:tcBorders>
            <w:shd w:val="clear" w:color="auto" w:fill="auto"/>
            <w:noWrap/>
            <w:vAlign w:val="bottom"/>
            <w:hideMark/>
          </w:tcPr>
          <w:p w14:paraId="3C572F74"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12 000</w:t>
            </w:r>
          </w:p>
        </w:tc>
        <w:tc>
          <w:tcPr>
            <w:tcW w:w="927" w:type="dxa"/>
            <w:tcBorders>
              <w:top w:val="nil"/>
              <w:left w:val="nil"/>
              <w:bottom w:val="nil"/>
              <w:right w:val="single" w:sz="4" w:space="0" w:color="auto"/>
            </w:tcBorders>
            <w:shd w:val="clear" w:color="auto" w:fill="auto"/>
            <w:noWrap/>
            <w:vAlign w:val="bottom"/>
            <w:hideMark/>
          </w:tcPr>
          <w:p w14:paraId="77C4575E"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c>
          <w:tcPr>
            <w:tcW w:w="656" w:type="dxa"/>
            <w:tcBorders>
              <w:top w:val="nil"/>
              <w:left w:val="nil"/>
              <w:bottom w:val="nil"/>
              <w:right w:val="single" w:sz="4" w:space="0" w:color="auto"/>
            </w:tcBorders>
            <w:shd w:val="clear" w:color="auto" w:fill="auto"/>
            <w:noWrap/>
            <w:vAlign w:val="bottom"/>
            <w:hideMark/>
          </w:tcPr>
          <w:p w14:paraId="4258B65F"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c>
          <w:tcPr>
            <w:tcW w:w="903" w:type="dxa"/>
            <w:gridSpan w:val="2"/>
            <w:tcBorders>
              <w:top w:val="nil"/>
              <w:left w:val="nil"/>
              <w:bottom w:val="nil"/>
              <w:right w:val="single" w:sz="4" w:space="0" w:color="auto"/>
            </w:tcBorders>
            <w:shd w:val="clear" w:color="auto" w:fill="auto"/>
            <w:noWrap/>
            <w:vAlign w:val="bottom"/>
            <w:hideMark/>
          </w:tcPr>
          <w:p w14:paraId="605932DA"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c>
          <w:tcPr>
            <w:tcW w:w="656" w:type="dxa"/>
            <w:tcBorders>
              <w:top w:val="nil"/>
              <w:left w:val="nil"/>
              <w:bottom w:val="nil"/>
              <w:right w:val="single" w:sz="8" w:space="0" w:color="auto"/>
            </w:tcBorders>
            <w:shd w:val="clear" w:color="auto" w:fill="auto"/>
            <w:noWrap/>
            <w:vAlign w:val="bottom"/>
            <w:hideMark/>
          </w:tcPr>
          <w:p w14:paraId="5900B4F4" w14:textId="77777777" w:rsidR="00FB7D47" w:rsidRPr="00FB7D47" w:rsidRDefault="00FB7D47" w:rsidP="00FB7D47">
            <w:pPr>
              <w:jc w:val="center"/>
              <w:rPr>
                <w:rFonts w:eastAsia="Times New Roman"/>
                <w:color w:val="000000"/>
                <w:sz w:val="22"/>
                <w:szCs w:val="22"/>
                <w:lang w:eastAsia="lv-LV"/>
              </w:rPr>
            </w:pPr>
            <w:r w:rsidRPr="00FB7D47">
              <w:rPr>
                <w:rFonts w:eastAsia="Times New Roman"/>
                <w:color w:val="000000"/>
                <w:sz w:val="22"/>
                <w:szCs w:val="22"/>
                <w:lang w:eastAsia="lv-LV"/>
              </w:rPr>
              <w:t>0</w:t>
            </w:r>
          </w:p>
        </w:tc>
      </w:tr>
      <w:tr w:rsidR="00FB7D47" w:rsidRPr="00FB7D47" w14:paraId="7DFD58E8" w14:textId="77777777" w:rsidTr="00911388">
        <w:trPr>
          <w:gridAfter w:val="1"/>
          <w:wAfter w:w="23" w:type="dxa"/>
          <w:trHeight w:val="315"/>
        </w:trPr>
        <w:tc>
          <w:tcPr>
            <w:tcW w:w="2091"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05094D4E" w14:textId="77777777" w:rsidR="00FB7D47" w:rsidRPr="00FB7D47" w:rsidRDefault="00FB7D47" w:rsidP="00FB7D47">
            <w:pPr>
              <w:jc w:val="right"/>
              <w:rPr>
                <w:rFonts w:eastAsia="Times New Roman"/>
                <w:b/>
                <w:bCs/>
                <w:color w:val="000000"/>
                <w:sz w:val="22"/>
                <w:szCs w:val="22"/>
                <w:lang w:eastAsia="lv-LV"/>
              </w:rPr>
            </w:pPr>
            <w:r w:rsidRPr="00FB7D47">
              <w:rPr>
                <w:rFonts w:eastAsia="Times New Roman"/>
                <w:b/>
                <w:bCs/>
                <w:color w:val="000000"/>
                <w:sz w:val="22"/>
                <w:szCs w:val="22"/>
                <w:lang w:eastAsia="lv-LV"/>
              </w:rPr>
              <w:t>kopā datu turētāju izmaksas</w:t>
            </w:r>
          </w:p>
        </w:tc>
        <w:tc>
          <w:tcPr>
            <w:tcW w:w="1315" w:type="dxa"/>
            <w:tcBorders>
              <w:top w:val="single" w:sz="8" w:space="0" w:color="auto"/>
              <w:left w:val="nil"/>
              <w:bottom w:val="single" w:sz="4" w:space="0" w:color="auto"/>
              <w:right w:val="single" w:sz="4" w:space="0" w:color="auto"/>
            </w:tcBorders>
            <w:shd w:val="clear" w:color="000000" w:fill="D9D9D9"/>
            <w:noWrap/>
            <w:vAlign w:val="bottom"/>
            <w:hideMark/>
          </w:tcPr>
          <w:p w14:paraId="50E76ECB" w14:textId="77777777" w:rsidR="00FB7D47" w:rsidRPr="00FB7D47" w:rsidRDefault="00FB7D47" w:rsidP="00FB7D47">
            <w:pPr>
              <w:jc w:val="center"/>
              <w:rPr>
                <w:rFonts w:eastAsia="Times New Roman"/>
                <w:b/>
                <w:bCs/>
                <w:color w:val="000000"/>
                <w:sz w:val="22"/>
                <w:szCs w:val="22"/>
                <w:lang w:eastAsia="lv-LV"/>
              </w:rPr>
            </w:pPr>
            <w:r w:rsidRPr="00FB7D47">
              <w:rPr>
                <w:rFonts w:eastAsia="Times New Roman"/>
                <w:b/>
                <w:bCs/>
                <w:color w:val="000000"/>
                <w:sz w:val="22"/>
                <w:szCs w:val="22"/>
                <w:lang w:eastAsia="lv-LV"/>
              </w:rPr>
              <w:t>82 656</w:t>
            </w:r>
          </w:p>
        </w:tc>
        <w:tc>
          <w:tcPr>
            <w:tcW w:w="1282" w:type="dxa"/>
            <w:tcBorders>
              <w:top w:val="single" w:sz="8" w:space="0" w:color="auto"/>
              <w:left w:val="nil"/>
              <w:bottom w:val="single" w:sz="4" w:space="0" w:color="auto"/>
              <w:right w:val="single" w:sz="8" w:space="0" w:color="auto"/>
            </w:tcBorders>
            <w:shd w:val="clear" w:color="000000" w:fill="D9D9D9"/>
            <w:noWrap/>
            <w:vAlign w:val="bottom"/>
            <w:hideMark/>
          </w:tcPr>
          <w:p w14:paraId="59924A32" w14:textId="77777777" w:rsidR="00FB7D47" w:rsidRPr="00FB7D47" w:rsidRDefault="00FB7D47" w:rsidP="00FB7D47">
            <w:pPr>
              <w:jc w:val="center"/>
              <w:rPr>
                <w:rFonts w:eastAsia="Times New Roman"/>
                <w:b/>
                <w:bCs/>
                <w:color w:val="000000"/>
                <w:sz w:val="22"/>
                <w:szCs w:val="22"/>
                <w:lang w:eastAsia="lv-LV"/>
              </w:rPr>
            </w:pPr>
            <w:r w:rsidRPr="00FB7D47">
              <w:rPr>
                <w:rFonts w:eastAsia="Times New Roman"/>
                <w:b/>
                <w:bCs/>
                <w:color w:val="000000"/>
                <w:sz w:val="22"/>
                <w:szCs w:val="22"/>
                <w:lang w:eastAsia="lv-LV"/>
              </w:rPr>
              <w:t>3 049</w:t>
            </w:r>
          </w:p>
        </w:tc>
        <w:tc>
          <w:tcPr>
            <w:tcW w:w="1215" w:type="dxa"/>
            <w:tcBorders>
              <w:top w:val="single" w:sz="8" w:space="0" w:color="auto"/>
              <w:left w:val="nil"/>
              <w:bottom w:val="single" w:sz="8" w:space="0" w:color="auto"/>
              <w:right w:val="single" w:sz="4" w:space="0" w:color="auto"/>
            </w:tcBorders>
            <w:shd w:val="clear" w:color="auto" w:fill="auto"/>
            <w:noWrap/>
            <w:vAlign w:val="bottom"/>
            <w:hideMark/>
          </w:tcPr>
          <w:p w14:paraId="5C3541F2" w14:textId="77777777" w:rsidR="00FB7D47" w:rsidRPr="00FB7D47" w:rsidRDefault="00FB7D47" w:rsidP="00FB7D47">
            <w:pPr>
              <w:jc w:val="center"/>
              <w:rPr>
                <w:rFonts w:eastAsia="Times New Roman"/>
                <w:b/>
                <w:bCs/>
                <w:color w:val="000000"/>
                <w:sz w:val="22"/>
                <w:szCs w:val="22"/>
                <w:lang w:eastAsia="lv-LV"/>
              </w:rPr>
            </w:pPr>
            <w:r w:rsidRPr="00FB7D47">
              <w:rPr>
                <w:rFonts w:eastAsia="Times New Roman"/>
                <w:b/>
                <w:bCs/>
                <w:color w:val="000000"/>
                <w:sz w:val="22"/>
                <w:szCs w:val="22"/>
                <w:lang w:eastAsia="lv-LV"/>
              </w:rPr>
              <w:t>0</w:t>
            </w:r>
          </w:p>
        </w:tc>
        <w:tc>
          <w:tcPr>
            <w:tcW w:w="967" w:type="dxa"/>
            <w:tcBorders>
              <w:top w:val="single" w:sz="8" w:space="0" w:color="auto"/>
              <w:left w:val="nil"/>
              <w:bottom w:val="single" w:sz="8" w:space="0" w:color="auto"/>
              <w:right w:val="single" w:sz="4" w:space="0" w:color="auto"/>
            </w:tcBorders>
            <w:shd w:val="clear" w:color="auto" w:fill="auto"/>
            <w:noWrap/>
            <w:vAlign w:val="bottom"/>
            <w:hideMark/>
          </w:tcPr>
          <w:p w14:paraId="022FBC55" w14:textId="77777777" w:rsidR="00FB7D47" w:rsidRPr="00FB7D47" w:rsidRDefault="00FB7D47" w:rsidP="00FB7D47">
            <w:pPr>
              <w:jc w:val="center"/>
              <w:rPr>
                <w:rFonts w:eastAsia="Times New Roman"/>
                <w:b/>
                <w:bCs/>
                <w:color w:val="000000"/>
                <w:sz w:val="22"/>
                <w:szCs w:val="22"/>
                <w:lang w:eastAsia="lv-LV"/>
              </w:rPr>
            </w:pPr>
            <w:r w:rsidRPr="00FB7D47">
              <w:rPr>
                <w:rFonts w:eastAsia="Times New Roman"/>
                <w:b/>
                <w:bCs/>
                <w:color w:val="000000"/>
                <w:sz w:val="22"/>
                <w:szCs w:val="22"/>
                <w:lang w:eastAsia="lv-LV"/>
              </w:rPr>
              <w:t>82656</w:t>
            </w:r>
          </w:p>
        </w:tc>
        <w:tc>
          <w:tcPr>
            <w:tcW w:w="927" w:type="dxa"/>
            <w:tcBorders>
              <w:top w:val="single" w:sz="8" w:space="0" w:color="auto"/>
              <w:left w:val="nil"/>
              <w:bottom w:val="single" w:sz="8" w:space="0" w:color="auto"/>
              <w:right w:val="single" w:sz="4" w:space="0" w:color="auto"/>
            </w:tcBorders>
            <w:shd w:val="clear" w:color="auto" w:fill="auto"/>
            <w:noWrap/>
            <w:vAlign w:val="bottom"/>
            <w:hideMark/>
          </w:tcPr>
          <w:p w14:paraId="7C58AD11" w14:textId="77777777" w:rsidR="00FB7D47" w:rsidRPr="00FB7D47" w:rsidRDefault="00FB7D47" w:rsidP="00FB7D47">
            <w:pPr>
              <w:jc w:val="center"/>
              <w:rPr>
                <w:rFonts w:eastAsia="Times New Roman"/>
                <w:b/>
                <w:bCs/>
                <w:color w:val="000000"/>
                <w:sz w:val="22"/>
                <w:szCs w:val="22"/>
                <w:lang w:eastAsia="lv-LV"/>
              </w:rPr>
            </w:pPr>
            <w:r w:rsidRPr="00FB7D47">
              <w:rPr>
                <w:rFonts w:eastAsia="Times New Roman"/>
                <w:b/>
                <w:bCs/>
                <w:color w:val="000000"/>
                <w:sz w:val="22"/>
                <w:szCs w:val="22"/>
                <w:lang w:eastAsia="lv-LV"/>
              </w:rPr>
              <w:t>0</w:t>
            </w:r>
          </w:p>
        </w:tc>
        <w:tc>
          <w:tcPr>
            <w:tcW w:w="656" w:type="dxa"/>
            <w:tcBorders>
              <w:top w:val="single" w:sz="8" w:space="0" w:color="auto"/>
              <w:left w:val="nil"/>
              <w:bottom w:val="single" w:sz="8" w:space="0" w:color="auto"/>
              <w:right w:val="single" w:sz="4" w:space="0" w:color="auto"/>
            </w:tcBorders>
            <w:shd w:val="clear" w:color="auto" w:fill="auto"/>
            <w:noWrap/>
            <w:vAlign w:val="bottom"/>
            <w:hideMark/>
          </w:tcPr>
          <w:p w14:paraId="70F45B1D" w14:textId="77777777" w:rsidR="00FB7D47" w:rsidRPr="00FB7D47" w:rsidRDefault="00FB7D47" w:rsidP="00FB7D47">
            <w:pPr>
              <w:jc w:val="center"/>
              <w:rPr>
                <w:rFonts w:eastAsia="Times New Roman"/>
                <w:b/>
                <w:bCs/>
                <w:color w:val="000000"/>
                <w:sz w:val="22"/>
                <w:szCs w:val="22"/>
                <w:lang w:eastAsia="lv-LV"/>
              </w:rPr>
            </w:pPr>
            <w:r w:rsidRPr="00FB7D47">
              <w:rPr>
                <w:rFonts w:eastAsia="Times New Roman"/>
                <w:b/>
                <w:bCs/>
                <w:color w:val="000000"/>
                <w:sz w:val="22"/>
                <w:szCs w:val="22"/>
                <w:lang w:eastAsia="lv-LV"/>
              </w:rPr>
              <w:t>3049</w:t>
            </w:r>
          </w:p>
        </w:tc>
        <w:tc>
          <w:tcPr>
            <w:tcW w:w="903" w:type="dxa"/>
            <w:gridSpan w:val="2"/>
            <w:tcBorders>
              <w:top w:val="single" w:sz="8" w:space="0" w:color="auto"/>
              <w:left w:val="nil"/>
              <w:bottom w:val="single" w:sz="8" w:space="0" w:color="auto"/>
              <w:right w:val="single" w:sz="4" w:space="0" w:color="auto"/>
            </w:tcBorders>
            <w:shd w:val="clear" w:color="auto" w:fill="auto"/>
            <w:noWrap/>
            <w:vAlign w:val="bottom"/>
            <w:hideMark/>
          </w:tcPr>
          <w:p w14:paraId="695854B4" w14:textId="77777777" w:rsidR="00FB7D47" w:rsidRPr="00FB7D47" w:rsidRDefault="00FB7D47" w:rsidP="00FB7D47">
            <w:pPr>
              <w:jc w:val="center"/>
              <w:rPr>
                <w:rFonts w:eastAsia="Times New Roman"/>
                <w:b/>
                <w:bCs/>
                <w:color w:val="000000"/>
                <w:sz w:val="22"/>
                <w:szCs w:val="22"/>
                <w:lang w:eastAsia="lv-LV"/>
              </w:rPr>
            </w:pPr>
            <w:r w:rsidRPr="00FB7D47">
              <w:rPr>
                <w:rFonts w:eastAsia="Times New Roman"/>
                <w:b/>
                <w:bCs/>
                <w:color w:val="000000"/>
                <w:sz w:val="22"/>
                <w:szCs w:val="22"/>
                <w:lang w:eastAsia="lv-LV"/>
              </w:rPr>
              <w:t>0</w:t>
            </w:r>
          </w:p>
        </w:tc>
        <w:tc>
          <w:tcPr>
            <w:tcW w:w="656" w:type="dxa"/>
            <w:tcBorders>
              <w:top w:val="single" w:sz="8" w:space="0" w:color="auto"/>
              <w:left w:val="nil"/>
              <w:bottom w:val="single" w:sz="8" w:space="0" w:color="auto"/>
              <w:right w:val="single" w:sz="8" w:space="0" w:color="auto"/>
            </w:tcBorders>
            <w:shd w:val="clear" w:color="auto" w:fill="auto"/>
            <w:noWrap/>
            <w:vAlign w:val="bottom"/>
            <w:hideMark/>
          </w:tcPr>
          <w:p w14:paraId="7CB67041" w14:textId="77777777" w:rsidR="00FB7D47" w:rsidRPr="00FB7D47" w:rsidRDefault="00FB7D47" w:rsidP="00FB7D47">
            <w:pPr>
              <w:jc w:val="center"/>
              <w:rPr>
                <w:rFonts w:eastAsia="Times New Roman"/>
                <w:b/>
                <w:bCs/>
                <w:color w:val="000000"/>
                <w:sz w:val="22"/>
                <w:szCs w:val="22"/>
                <w:lang w:eastAsia="lv-LV"/>
              </w:rPr>
            </w:pPr>
            <w:r w:rsidRPr="00FB7D47">
              <w:rPr>
                <w:rFonts w:eastAsia="Times New Roman"/>
                <w:b/>
                <w:bCs/>
                <w:color w:val="000000"/>
                <w:sz w:val="22"/>
                <w:szCs w:val="22"/>
                <w:lang w:eastAsia="lv-LV"/>
              </w:rPr>
              <w:t>3049</w:t>
            </w:r>
          </w:p>
        </w:tc>
      </w:tr>
      <w:tr w:rsidR="00FB7D47" w:rsidRPr="00FB7D47" w14:paraId="54820206" w14:textId="77777777" w:rsidTr="00911388">
        <w:trPr>
          <w:gridAfter w:val="1"/>
          <w:wAfter w:w="23" w:type="dxa"/>
          <w:trHeight w:val="315"/>
        </w:trPr>
        <w:tc>
          <w:tcPr>
            <w:tcW w:w="2091" w:type="dxa"/>
            <w:tcBorders>
              <w:top w:val="nil"/>
              <w:left w:val="single" w:sz="8" w:space="0" w:color="auto"/>
              <w:bottom w:val="single" w:sz="8" w:space="0" w:color="auto"/>
              <w:right w:val="single" w:sz="4" w:space="0" w:color="auto"/>
            </w:tcBorders>
            <w:shd w:val="clear" w:color="000000" w:fill="D9D9D9"/>
            <w:noWrap/>
            <w:vAlign w:val="bottom"/>
            <w:hideMark/>
          </w:tcPr>
          <w:p w14:paraId="7B48C0AD" w14:textId="77777777" w:rsidR="00FB7D47" w:rsidRPr="00FB7D47" w:rsidRDefault="00FB7D47" w:rsidP="00FB7D47">
            <w:pPr>
              <w:jc w:val="right"/>
              <w:rPr>
                <w:rFonts w:eastAsia="Times New Roman"/>
                <w:b/>
                <w:bCs/>
                <w:color w:val="000000"/>
                <w:sz w:val="22"/>
                <w:szCs w:val="22"/>
                <w:lang w:eastAsia="lv-LV"/>
              </w:rPr>
            </w:pPr>
            <w:r w:rsidRPr="00FB7D47">
              <w:rPr>
                <w:rFonts w:eastAsia="Times New Roman"/>
                <w:b/>
                <w:bCs/>
                <w:color w:val="000000"/>
                <w:sz w:val="22"/>
                <w:szCs w:val="22"/>
                <w:lang w:eastAsia="lv-LV"/>
              </w:rPr>
              <w:t>izmaksas kopā</w:t>
            </w:r>
          </w:p>
        </w:tc>
        <w:tc>
          <w:tcPr>
            <w:tcW w:w="1315" w:type="dxa"/>
            <w:tcBorders>
              <w:top w:val="single" w:sz="4" w:space="0" w:color="auto"/>
              <w:left w:val="nil"/>
              <w:bottom w:val="single" w:sz="4" w:space="0" w:color="auto"/>
              <w:right w:val="single" w:sz="4" w:space="0" w:color="auto"/>
            </w:tcBorders>
            <w:shd w:val="clear" w:color="000000" w:fill="D9D9D9"/>
            <w:noWrap/>
            <w:vAlign w:val="bottom"/>
            <w:hideMark/>
          </w:tcPr>
          <w:p w14:paraId="3114AB8D" w14:textId="77777777" w:rsidR="00FB7D47" w:rsidRPr="00FB7D47" w:rsidRDefault="00FB7D47" w:rsidP="00FB7D47">
            <w:pPr>
              <w:jc w:val="center"/>
              <w:rPr>
                <w:rFonts w:eastAsia="Times New Roman"/>
                <w:b/>
                <w:bCs/>
                <w:color w:val="000000"/>
                <w:sz w:val="22"/>
                <w:szCs w:val="22"/>
                <w:lang w:eastAsia="lv-LV"/>
              </w:rPr>
            </w:pPr>
            <w:r w:rsidRPr="00FB7D47">
              <w:rPr>
                <w:rFonts w:eastAsia="Times New Roman"/>
                <w:b/>
                <w:bCs/>
                <w:color w:val="000000"/>
                <w:sz w:val="22"/>
                <w:szCs w:val="22"/>
                <w:lang w:eastAsia="lv-LV"/>
              </w:rPr>
              <w:t>274 656</w:t>
            </w:r>
          </w:p>
        </w:tc>
        <w:tc>
          <w:tcPr>
            <w:tcW w:w="128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106200F" w14:textId="77777777" w:rsidR="00FB7D47" w:rsidRPr="00FB7D47" w:rsidRDefault="00FB7D47" w:rsidP="00FB7D47">
            <w:pPr>
              <w:jc w:val="center"/>
              <w:rPr>
                <w:rFonts w:eastAsia="Times New Roman"/>
                <w:b/>
                <w:bCs/>
                <w:color w:val="000000"/>
                <w:sz w:val="22"/>
                <w:szCs w:val="22"/>
                <w:lang w:eastAsia="lv-LV"/>
              </w:rPr>
            </w:pPr>
            <w:r w:rsidRPr="00FB7D47">
              <w:rPr>
                <w:rFonts w:eastAsia="Times New Roman"/>
                <w:b/>
                <w:bCs/>
                <w:color w:val="000000"/>
                <w:sz w:val="22"/>
                <w:szCs w:val="22"/>
                <w:lang w:eastAsia="lv-LV"/>
              </w:rPr>
              <w:t>89 049</w:t>
            </w:r>
          </w:p>
        </w:tc>
        <w:tc>
          <w:tcPr>
            <w:tcW w:w="1215" w:type="dxa"/>
            <w:tcBorders>
              <w:top w:val="nil"/>
              <w:left w:val="single" w:sz="4" w:space="0" w:color="auto"/>
              <w:bottom w:val="nil"/>
              <w:right w:val="nil"/>
            </w:tcBorders>
            <w:shd w:val="clear" w:color="auto" w:fill="auto"/>
            <w:noWrap/>
            <w:vAlign w:val="bottom"/>
            <w:hideMark/>
          </w:tcPr>
          <w:p w14:paraId="63089F23" w14:textId="77777777" w:rsidR="00FB7D47" w:rsidRPr="00FB7D47" w:rsidRDefault="00FB7D47" w:rsidP="00FB7D47">
            <w:pPr>
              <w:jc w:val="center"/>
              <w:rPr>
                <w:rFonts w:eastAsia="Times New Roman"/>
                <w:b/>
                <w:bCs/>
                <w:color w:val="000000"/>
                <w:sz w:val="22"/>
                <w:szCs w:val="22"/>
                <w:lang w:eastAsia="lv-LV"/>
              </w:rPr>
            </w:pPr>
          </w:p>
        </w:tc>
        <w:tc>
          <w:tcPr>
            <w:tcW w:w="967" w:type="dxa"/>
            <w:tcBorders>
              <w:top w:val="nil"/>
              <w:left w:val="nil"/>
              <w:bottom w:val="nil"/>
              <w:right w:val="nil"/>
            </w:tcBorders>
            <w:shd w:val="clear" w:color="auto" w:fill="auto"/>
            <w:noWrap/>
            <w:vAlign w:val="bottom"/>
            <w:hideMark/>
          </w:tcPr>
          <w:p w14:paraId="5CCDEAB0" w14:textId="77777777" w:rsidR="00FB7D47" w:rsidRPr="00FB7D47" w:rsidRDefault="00FB7D47" w:rsidP="00FB7D47">
            <w:pPr>
              <w:rPr>
                <w:rFonts w:eastAsia="Times New Roman"/>
                <w:sz w:val="20"/>
                <w:szCs w:val="20"/>
                <w:lang w:eastAsia="lv-LV"/>
              </w:rPr>
            </w:pPr>
          </w:p>
        </w:tc>
        <w:tc>
          <w:tcPr>
            <w:tcW w:w="927" w:type="dxa"/>
            <w:tcBorders>
              <w:top w:val="nil"/>
              <w:left w:val="nil"/>
              <w:bottom w:val="nil"/>
              <w:right w:val="nil"/>
            </w:tcBorders>
            <w:shd w:val="clear" w:color="auto" w:fill="auto"/>
            <w:noWrap/>
            <w:vAlign w:val="bottom"/>
            <w:hideMark/>
          </w:tcPr>
          <w:p w14:paraId="62B15999" w14:textId="77777777" w:rsidR="00FB7D47" w:rsidRPr="00FB7D47" w:rsidRDefault="00FB7D47" w:rsidP="00FB7D47">
            <w:pPr>
              <w:rPr>
                <w:rFonts w:eastAsia="Times New Roman"/>
                <w:sz w:val="20"/>
                <w:szCs w:val="20"/>
                <w:lang w:eastAsia="lv-LV"/>
              </w:rPr>
            </w:pPr>
          </w:p>
        </w:tc>
        <w:tc>
          <w:tcPr>
            <w:tcW w:w="656" w:type="dxa"/>
            <w:tcBorders>
              <w:top w:val="nil"/>
              <w:left w:val="nil"/>
              <w:bottom w:val="nil"/>
              <w:right w:val="nil"/>
            </w:tcBorders>
            <w:shd w:val="clear" w:color="auto" w:fill="auto"/>
            <w:noWrap/>
            <w:vAlign w:val="bottom"/>
            <w:hideMark/>
          </w:tcPr>
          <w:p w14:paraId="48C71F7E" w14:textId="77777777" w:rsidR="00FB7D47" w:rsidRPr="00FB7D47" w:rsidRDefault="00FB7D47" w:rsidP="00FB7D47">
            <w:pPr>
              <w:rPr>
                <w:rFonts w:eastAsia="Times New Roman"/>
                <w:sz w:val="20"/>
                <w:szCs w:val="20"/>
                <w:lang w:eastAsia="lv-LV"/>
              </w:rPr>
            </w:pPr>
          </w:p>
        </w:tc>
        <w:tc>
          <w:tcPr>
            <w:tcW w:w="903" w:type="dxa"/>
            <w:gridSpan w:val="2"/>
            <w:tcBorders>
              <w:top w:val="nil"/>
              <w:left w:val="nil"/>
              <w:bottom w:val="nil"/>
              <w:right w:val="nil"/>
            </w:tcBorders>
            <w:shd w:val="clear" w:color="auto" w:fill="auto"/>
            <w:noWrap/>
            <w:vAlign w:val="bottom"/>
            <w:hideMark/>
          </w:tcPr>
          <w:p w14:paraId="1A10079B" w14:textId="77777777" w:rsidR="00FB7D47" w:rsidRPr="00FB7D47" w:rsidRDefault="00FB7D47" w:rsidP="00FB7D47">
            <w:pPr>
              <w:rPr>
                <w:rFonts w:eastAsia="Times New Roman"/>
                <w:sz w:val="20"/>
                <w:szCs w:val="20"/>
                <w:lang w:eastAsia="lv-LV"/>
              </w:rPr>
            </w:pPr>
          </w:p>
        </w:tc>
        <w:tc>
          <w:tcPr>
            <w:tcW w:w="656" w:type="dxa"/>
            <w:tcBorders>
              <w:top w:val="nil"/>
              <w:left w:val="nil"/>
              <w:bottom w:val="nil"/>
              <w:right w:val="nil"/>
            </w:tcBorders>
            <w:shd w:val="clear" w:color="auto" w:fill="auto"/>
            <w:noWrap/>
            <w:vAlign w:val="bottom"/>
            <w:hideMark/>
          </w:tcPr>
          <w:p w14:paraId="74008F2F" w14:textId="77777777" w:rsidR="00FB7D47" w:rsidRPr="00FB7D47" w:rsidRDefault="00FB7D47" w:rsidP="00FB7D47">
            <w:pPr>
              <w:rPr>
                <w:rFonts w:eastAsia="Times New Roman"/>
                <w:sz w:val="20"/>
                <w:szCs w:val="20"/>
                <w:lang w:eastAsia="lv-LV"/>
              </w:rPr>
            </w:pPr>
          </w:p>
        </w:tc>
      </w:tr>
    </w:tbl>
    <w:p w14:paraId="1F575948" w14:textId="6FCF4345" w:rsidR="00C563CD" w:rsidRDefault="00C563CD" w:rsidP="00256BB0">
      <w:pPr>
        <w:ind w:firstLine="567"/>
        <w:jc w:val="both"/>
        <w:rPr>
          <w:rFonts w:eastAsia="Times New Roman"/>
          <w:i/>
          <w:iCs/>
          <w:color w:val="000000"/>
          <w:sz w:val="22"/>
          <w:szCs w:val="22"/>
          <w:lang w:eastAsia="lv-LV"/>
        </w:rPr>
      </w:pPr>
      <w:r w:rsidRPr="00FB7D47">
        <w:rPr>
          <w:rFonts w:eastAsia="Times New Roman"/>
          <w:i/>
          <w:iCs/>
          <w:color w:val="000000"/>
          <w:sz w:val="22"/>
          <w:szCs w:val="22"/>
          <w:lang w:eastAsia="lv-LV"/>
        </w:rPr>
        <w:lastRenderedPageBreak/>
        <w:t>*</w:t>
      </w:r>
      <w:r>
        <w:rPr>
          <w:rFonts w:eastAsia="Times New Roman"/>
          <w:i/>
          <w:iCs/>
          <w:color w:val="000000"/>
          <w:sz w:val="22"/>
          <w:szCs w:val="22"/>
          <w:lang w:eastAsia="lv-LV"/>
        </w:rPr>
        <w:t>ATD budžeta a</w:t>
      </w:r>
      <w:r w:rsidRPr="00FB7D47">
        <w:rPr>
          <w:rFonts w:eastAsia="Times New Roman"/>
          <w:i/>
          <w:iCs/>
          <w:color w:val="000000"/>
          <w:sz w:val="22"/>
          <w:szCs w:val="22"/>
          <w:lang w:eastAsia="lv-LV"/>
        </w:rPr>
        <w:t>tlikums no iepriekšējā periodā pieš</w:t>
      </w:r>
      <w:r>
        <w:rPr>
          <w:rFonts w:eastAsia="Times New Roman"/>
          <w:i/>
          <w:iCs/>
          <w:color w:val="000000"/>
          <w:sz w:val="22"/>
          <w:szCs w:val="22"/>
          <w:lang w:eastAsia="lv-LV"/>
        </w:rPr>
        <w:t>ķ</w:t>
      </w:r>
      <w:r w:rsidRPr="00FB7D47">
        <w:rPr>
          <w:rFonts w:eastAsia="Times New Roman"/>
          <w:i/>
          <w:iCs/>
          <w:color w:val="000000"/>
          <w:sz w:val="22"/>
          <w:szCs w:val="22"/>
          <w:lang w:eastAsia="lv-LV"/>
        </w:rPr>
        <w:t>irtā finansējuma sistēmas ieviešanai</w:t>
      </w:r>
    </w:p>
    <w:p w14:paraId="48CE4A75" w14:textId="1D473775" w:rsidR="00C563CD" w:rsidRDefault="00C563CD" w:rsidP="00C563CD">
      <w:pPr>
        <w:ind w:firstLine="567"/>
        <w:jc w:val="both"/>
        <w:rPr>
          <w:rFonts w:eastAsia="Times New Roman"/>
          <w:i/>
          <w:iCs/>
          <w:color w:val="000000"/>
          <w:sz w:val="22"/>
          <w:szCs w:val="22"/>
          <w:lang w:eastAsia="lv-LV"/>
        </w:rPr>
      </w:pPr>
      <w:r w:rsidRPr="00FB7D47">
        <w:rPr>
          <w:rFonts w:eastAsia="Times New Roman"/>
          <w:i/>
          <w:iCs/>
          <w:color w:val="000000"/>
          <w:sz w:val="22"/>
          <w:szCs w:val="22"/>
          <w:lang w:eastAsia="lv-LV"/>
        </w:rPr>
        <w:t xml:space="preserve">**ATD </w:t>
      </w:r>
      <w:r>
        <w:rPr>
          <w:rFonts w:eastAsia="Times New Roman"/>
          <w:i/>
          <w:iCs/>
          <w:color w:val="000000"/>
          <w:sz w:val="22"/>
          <w:szCs w:val="22"/>
          <w:lang w:eastAsia="lv-LV"/>
        </w:rPr>
        <w:t>b</w:t>
      </w:r>
      <w:r w:rsidRPr="00FB7D47">
        <w:rPr>
          <w:rFonts w:eastAsia="Times New Roman"/>
          <w:i/>
          <w:iCs/>
          <w:color w:val="000000"/>
          <w:sz w:val="22"/>
          <w:szCs w:val="22"/>
          <w:lang w:eastAsia="lv-LV"/>
        </w:rPr>
        <w:t>udžetā paredzētais finansējums sistēmas ieviešanai</w:t>
      </w:r>
    </w:p>
    <w:p w14:paraId="27360EAF" w14:textId="77777777" w:rsidR="00C563CD" w:rsidRPr="00290ADA" w:rsidRDefault="00C563CD" w:rsidP="00256BB0">
      <w:pPr>
        <w:ind w:firstLine="567"/>
        <w:jc w:val="both"/>
        <w:rPr>
          <w:b/>
          <w:sz w:val="28"/>
        </w:rPr>
      </w:pPr>
    </w:p>
    <w:p w14:paraId="0839894D" w14:textId="77777777" w:rsidR="00256BB0" w:rsidRPr="00290ADA" w:rsidRDefault="00256BB0" w:rsidP="003368BA">
      <w:pPr>
        <w:ind w:left="709"/>
        <w:jc w:val="both"/>
        <w:rPr>
          <w:b/>
          <w:sz w:val="28"/>
        </w:rPr>
      </w:pPr>
      <w:r w:rsidRPr="00290ADA">
        <w:rPr>
          <w:rFonts w:eastAsia="Times New Roman"/>
          <w:b/>
          <w:sz w:val="28"/>
          <w:lang w:eastAsia="lv-LV"/>
        </w:rPr>
        <w:t>Pakāpeniski ieviešamā braukšanas maksas atvieglojumu saņēmēju uzskaites</w:t>
      </w:r>
      <w:r w:rsidRPr="00290ADA">
        <w:rPr>
          <w:b/>
          <w:sz w:val="28"/>
        </w:rPr>
        <w:t xml:space="preserve"> sistēmas risinājuma ieviešanas būtiskākie ieguvumi:  </w:t>
      </w:r>
    </w:p>
    <w:p w14:paraId="22550932" w14:textId="77777777" w:rsidR="00256BB0" w:rsidRPr="00290ADA" w:rsidRDefault="00256BB0" w:rsidP="00256BB0">
      <w:pPr>
        <w:ind w:firstLine="567"/>
        <w:jc w:val="both"/>
        <w:rPr>
          <w:b/>
          <w:sz w:val="28"/>
        </w:rPr>
      </w:pPr>
    </w:p>
    <w:p w14:paraId="334E7BD0" w14:textId="77777777" w:rsidR="00256BB0" w:rsidRPr="00290ADA" w:rsidRDefault="00256BB0" w:rsidP="00256BB0">
      <w:pPr>
        <w:pStyle w:val="ListParagraph"/>
        <w:numPr>
          <w:ilvl w:val="3"/>
          <w:numId w:val="30"/>
        </w:numPr>
        <w:ind w:left="567" w:hanging="567"/>
        <w:jc w:val="both"/>
        <w:rPr>
          <w:rFonts w:eastAsiaTheme="minorHAnsi"/>
          <w:sz w:val="28"/>
        </w:rPr>
      </w:pPr>
      <w:r w:rsidRPr="00290ADA">
        <w:rPr>
          <w:sz w:val="28"/>
        </w:rPr>
        <w:t>Braukšanas maksas atvieglojumu saņēmēju elektroniskās uzskaites administrēšanu var uzsākt 6 mēnešu laikā no normatīvo aktu pieņemšanas brīža;</w:t>
      </w:r>
    </w:p>
    <w:p w14:paraId="64F09A53" w14:textId="77777777" w:rsidR="00256BB0" w:rsidRPr="00290ADA" w:rsidRDefault="00256BB0" w:rsidP="00256BB0">
      <w:pPr>
        <w:pStyle w:val="ListParagraph"/>
        <w:numPr>
          <w:ilvl w:val="3"/>
          <w:numId w:val="30"/>
        </w:numPr>
        <w:ind w:left="567" w:hanging="567"/>
        <w:jc w:val="both"/>
        <w:rPr>
          <w:sz w:val="28"/>
        </w:rPr>
      </w:pPr>
      <w:r w:rsidRPr="00290ADA">
        <w:rPr>
          <w:sz w:val="28"/>
        </w:rPr>
        <w:t>Līdz 2021.gadam, kad tiks ieviesta jaunā koncepcija un kvalitātes prasības pārvadājumiem, tiktu radīta datu bāze un kontroles rīks, kuru valsts noteikto braukšanas maksas atvieglojumu saņēmēju kontrolei varētu izmantot pasūtītāji un kontrolējošās iestādes, pārliecinoties par personu uzrādīto dokumentu, kas apliecina personas tiesības izmantot braukšanas maksas atvieglojumus, derīgumu;</w:t>
      </w:r>
    </w:p>
    <w:p w14:paraId="7D5D5217" w14:textId="3CD58686" w:rsidR="00256BB0" w:rsidRPr="00290ADA" w:rsidRDefault="00256BB0" w:rsidP="00256BB0">
      <w:pPr>
        <w:pStyle w:val="ListParagraph"/>
        <w:numPr>
          <w:ilvl w:val="3"/>
          <w:numId w:val="30"/>
        </w:numPr>
        <w:ind w:left="567" w:hanging="567"/>
        <w:jc w:val="both"/>
        <w:rPr>
          <w:sz w:val="28"/>
        </w:rPr>
      </w:pPr>
      <w:r w:rsidRPr="00290ADA">
        <w:rPr>
          <w:sz w:val="28"/>
        </w:rPr>
        <w:t>Tiktu izveidota valsts informācijas sistēma, kurā tiktu apstrādāta informācija par personas tiesībām izmantot braukšanas maksas atvieglojumus un kas būtu izmantojama gan pašvaldību vajadzībām, gan Finanšu ministrijas Finanšu sektora attīstības plānā 2017.-</w:t>
      </w:r>
      <w:r w:rsidR="00EC4636">
        <w:rPr>
          <w:sz w:val="28"/>
        </w:rPr>
        <w:t xml:space="preserve"> </w:t>
      </w:r>
      <w:r w:rsidRPr="00290ADA">
        <w:rPr>
          <w:sz w:val="28"/>
        </w:rPr>
        <w:t>2019.gadam minētajā vienotajā portālā;</w:t>
      </w:r>
    </w:p>
    <w:p w14:paraId="00234ACC" w14:textId="77777777" w:rsidR="00256BB0" w:rsidRPr="00290ADA" w:rsidRDefault="00256BB0" w:rsidP="00256BB0">
      <w:pPr>
        <w:pStyle w:val="ListParagraph"/>
        <w:numPr>
          <w:ilvl w:val="3"/>
          <w:numId w:val="30"/>
        </w:numPr>
        <w:ind w:left="567" w:hanging="567"/>
        <w:jc w:val="both"/>
        <w:rPr>
          <w:sz w:val="28"/>
          <w:lang w:val="cs-CZ"/>
        </w:rPr>
      </w:pPr>
      <w:r w:rsidRPr="00290ADA">
        <w:rPr>
          <w:sz w:val="28"/>
        </w:rPr>
        <w:t>Realizējot šo risinājumu sadarbībā ar projektu “E-identitātes un e-paraksta risinājumu attīstība” tiktu nodrošināts, ka eID karte tiktu izmantota personas identitātes apliecināšanai elektroniskā vidē, saņemot valsts noteiktos pakalpojumus;</w:t>
      </w:r>
    </w:p>
    <w:p w14:paraId="64F9331F" w14:textId="21005A65" w:rsidR="00256BB0" w:rsidRPr="00290ADA" w:rsidRDefault="00256BB0" w:rsidP="00256BB0">
      <w:pPr>
        <w:pStyle w:val="ListParagraph"/>
        <w:numPr>
          <w:ilvl w:val="3"/>
          <w:numId w:val="30"/>
        </w:numPr>
        <w:ind w:left="567" w:hanging="567"/>
        <w:jc w:val="both"/>
        <w:rPr>
          <w:sz w:val="28"/>
          <w:lang w:val="cs-CZ"/>
        </w:rPr>
      </w:pPr>
      <w:r w:rsidRPr="00290ADA">
        <w:rPr>
          <w:sz w:val="28"/>
        </w:rPr>
        <w:t xml:space="preserve">Tiktu </w:t>
      </w:r>
      <w:r w:rsidR="005D0563" w:rsidRPr="00290ADA">
        <w:rPr>
          <w:sz w:val="28"/>
        </w:rPr>
        <w:t xml:space="preserve">pakāpeniski </w:t>
      </w:r>
      <w:r w:rsidRPr="00290ADA">
        <w:rPr>
          <w:sz w:val="28"/>
        </w:rPr>
        <w:t xml:space="preserve">uzsākta bezskaidras naudas norēķinu </w:t>
      </w:r>
      <w:r w:rsidR="005D0563" w:rsidRPr="00290ADA">
        <w:rPr>
          <w:sz w:val="28"/>
        </w:rPr>
        <w:t xml:space="preserve">iespēju </w:t>
      </w:r>
      <w:r w:rsidRPr="00290ADA">
        <w:rPr>
          <w:sz w:val="28"/>
        </w:rPr>
        <w:t>ieviešana reģionālo maršrutu</w:t>
      </w:r>
      <w:r w:rsidR="005D0563" w:rsidRPr="00290ADA">
        <w:rPr>
          <w:sz w:val="28"/>
        </w:rPr>
        <w:t xml:space="preserve"> pārvadājumos</w:t>
      </w:r>
      <w:r w:rsidRPr="00290ADA">
        <w:rPr>
          <w:sz w:val="28"/>
        </w:rPr>
        <w:t xml:space="preserve">, </w:t>
      </w:r>
      <w:r w:rsidR="005D0563" w:rsidRPr="00290ADA">
        <w:rPr>
          <w:sz w:val="28"/>
        </w:rPr>
        <w:t xml:space="preserve">kur tas ir ekonomiski pamatoti, </w:t>
      </w:r>
      <w:r w:rsidRPr="00290ADA">
        <w:rPr>
          <w:sz w:val="28"/>
        </w:rPr>
        <w:t>radot priekšnosacījumus jaunu sabiedriskā transporta pakalpojumu kvalitātes nosacījumu izpildei pēc 2021.gada.</w:t>
      </w:r>
    </w:p>
    <w:p w14:paraId="472B2340" w14:textId="77777777" w:rsidR="00256BB0" w:rsidRPr="00290ADA" w:rsidRDefault="00256BB0" w:rsidP="00256BB0">
      <w:pPr>
        <w:ind w:firstLine="720"/>
        <w:rPr>
          <w:sz w:val="28"/>
          <w:lang w:val="cs-CZ"/>
        </w:rPr>
      </w:pPr>
    </w:p>
    <w:p w14:paraId="39CF3325" w14:textId="77777777" w:rsidR="0016075A" w:rsidRPr="00290ADA" w:rsidRDefault="0016075A" w:rsidP="00F37268">
      <w:pPr>
        <w:ind w:firstLine="720"/>
        <w:rPr>
          <w:sz w:val="28"/>
          <w:lang w:val="cs-CZ"/>
        </w:rPr>
      </w:pPr>
    </w:p>
    <w:p w14:paraId="7AA2CB07" w14:textId="77777777" w:rsidR="004B482D" w:rsidRDefault="004C0B98" w:rsidP="00F37268">
      <w:pPr>
        <w:ind w:firstLine="720"/>
        <w:rPr>
          <w:sz w:val="28"/>
          <w:lang w:val="cs-CZ"/>
        </w:rPr>
      </w:pPr>
      <w:r w:rsidRPr="00290ADA">
        <w:rPr>
          <w:sz w:val="28"/>
          <w:lang w:val="cs-CZ"/>
        </w:rPr>
        <w:t xml:space="preserve">Iesniedzējs: </w:t>
      </w:r>
    </w:p>
    <w:p w14:paraId="606DA5B2" w14:textId="67AA8BE3" w:rsidR="004C0B98" w:rsidRPr="00290ADA" w:rsidRDefault="004C0B98" w:rsidP="00F37268">
      <w:pPr>
        <w:ind w:firstLine="720"/>
        <w:rPr>
          <w:sz w:val="28"/>
          <w:lang w:val="cs-CZ"/>
        </w:rPr>
      </w:pPr>
      <w:r w:rsidRPr="00290ADA">
        <w:rPr>
          <w:sz w:val="28"/>
          <w:lang w:val="cs-CZ"/>
        </w:rPr>
        <w:t>Satiksmes ministrs</w:t>
      </w:r>
      <w:r w:rsidRPr="00290ADA">
        <w:rPr>
          <w:sz w:val="28"/>
          <w:lang w:val="cs-CZ"/>
        </w:rPr>
        <w:tab/>
      </w:r>
      <w:r w:rsidRPr="00290ADA">
        <w:rPr>
          <w:sz w:val="28"/>
          <w:lang w:val="cs-CZ"/>
        </w:rPr>
        <w:tab/>
      </w:r>
      <w:r w:rsidRPr="00290ADA">
        <w:rPr>
          <w:sz w:val="28"/>
          <w:lang w:val="cs-CZ"/>
        </w:rPr>
        <w:tab/>
      </w:r>
      <w:r w:rsidRPr="00290ADA">
        <w:rPr>
          <w:sz w:val="28"/>
          <w:lang w:val="cs-CZ"/>
        </w:rPr>
        <w:tab/>
      </w:r>
      <w:r w:rsidRPr="00290ADA">
        <w:rPr>
          <w:sz w:val="28"/>
          <w:lang w:val="cs-CZ"/>
        </w:rPr>
        <w:tab/>
      </w:r>
      <w:r w:rsidR="00D34693" w:rsidRPr="00290ADA">
        <w:rPr>
          <w:sz w:val="28"/>
          <w:lang w:val="cs-CZ"/>
        </w:rPr>
        <w:t xml:space="preserve">                 </w:t>
      </w:r>
      <w:r w:rsidR="004B482D">
        <w:rPr>
          <w:sz w:val="28"/>
          <w:lang w:val="cs-CZ"/>
        </w:rPr>
        <w:tab/>
      </w:r>
      <w:r w:rsidR="004B482D">
        <w:rPr>
          <w:sz w:val="28"/>
          <w:lang w:val="cs-CZ"/>
        </w:rPr>
        <w:tab/>
      </w:r>
      <w:r w:rsidRPr="00290ADA">
        <w:rPr>
          <w:sz w:val="28"/>
          <w:lang w:val="cs-CZ"/>
        </w:rPr>
        <w:t>U.Augulis</w:t>
      </w:r>
    </w:p>
    <w:p w14:paraId="24031C10" w14:textId="4647A5EE" w:rsidR="00543817" w:rsidRPr="00290ADA" w:rsidRDefault="00543817" w:rsidP="004C0B98">
      <w:pPr>
        <w:rPr>
          <w:sz w:val="28"/>
          <w:lang w:val="cs-CZ"/>
        </w:rPr>
      </w:pPr>
    </w:p>
    <w:p w14:paraId="45B575E6" w14:textId="77777777" w:rsidR="002564D4" w:rsidRPr="00290ADA" w:rsidRDefault="002564D4" w:rsidP="004C0B98">
      <w:pPr>
        <w:rPr>
          <w:sz w:val="28"/>
          <w:lang w:val="cs-CZ"/>
        </w:rPr>
      </w:pPr>
    </w:p>
    <w:p w14:paraId="45967FB8" w14:textId="2F511C9B" w:rsidR="000A1A29" w:rsidRPr="00290ADA" w:rsidRDefault="004C0B98" w:rsidP="00F37268">
      <w:pPr>
        <w:ind w:firstLine="720"/>
        <w:jc w:val="both"/>
        <w:rPr>
          <w:sz w:val="28"/>
        </w:rPr>
      </w:pPr>
      <w:r w:rsidRPr="00290ADA">
        <w:rPr>
          <w:sz w:val="28"/>
        </w:rPr>
        <w:t xml:space="preserve">Vīza: </w:t>
      </w:r>
    </w:p>
    <w:p w14:paraId="06F90E4C" w14:textId="296E5137" w:rsidR="001D4D79" w:rsidRPr="00290ADA" w:rsidRDefault="000A1A29" w:rsidP="00F37268">
      <w:pPr>
        <w:ind w:firstLine="720"/>
        <w:jc w:val="both"/>
        <w:rPr>
          <w:sz w:val="28"/>
        </w:rPr>
      </w:pPr>
      <w:r w:rsidRPr="00290ADA">
        <w:rPr>
          <w:sz w:val="28"/>
        </w:rPr>
        <w:t>Valsts sekretār</w:t>
      </w:r>
      <w:r w:rsidR="0074525F" w:rsidRPr="00290ADA">
        <w:rPr>
          <w:sz w:val="28"/>
        </w:rPr>
        <w:t>s</w:t>
      </w:r>
      <w:r w:rsidR="00B72899" w:rsidRPr="00290ADA">
        <w:rPr>
          <w:sz w:val="28"/>
        </w:rPr>
        <w:tab/>
      </w:r>
      <w:r w:rsidR="00B72899" w:rsidRPr="00290ADA">
        <w:rPr>
          <w:sz w:val="28"/>
        </w:rPr>
        <w:tab/>
      </w:r>
      <w:r w:rsidR="00B72899" w:rsidRPr="00290ADA">
        <w:rPr>
          <w:sz w:val="28"/>
        </w:rPr>
        <w:tab/>
      </w:r>
      <w:r w:rsidR="00B72899" w:rsidRPr="00290ADA">
        <w:rPr>
          <w:sz w:val="28"/>
        </w:rPr>
        <w:tab/>
      </w:r>
      <w:r w:rsidR="00B72899" w:rsidRPr="00290ADA">
        <w:rPr>
          <w:sz w:val="28"/>
        </w:rPr>
        <w:tab/>
      </w:r>
      <w:r w:rsidR="00B72899" w:rsidRPr="00290ADA">
        <w:rPr>
          <w:sz w:val="28"/>
        </w:rPr>
        <w:tab/>
      </w:r>
      <w:r w:rsidR="00B72899" w:rsidRPr="00290ADA">
        <w:rPr>
          <w:sz w:val="28"/>
        </w:rPr>
        <w:tab/>
      </w:r>
      <w:r w:rsidRPr="00290ADA">
        <w:rPr>
          <w:sz w:val="28"/>
        </w:rPr>
        <w:t xml:space="preserve"> </w:t>
      </w:r>
      <w:r w:rsidR="00D34693" w:rsidRPr="00290ADA">
        <w:rPr>
          <w:sz w:val="28"/>
        </w:rPr>
        <w:t xml:space="preserve">         </w:t>
      </w:r>
      <w:r w:rsidR="0074525F" w:rsidRPr="00290ADA">
        <w:rPr>
          <w:sz w:val="28"/>
        </w:rPr>
        <w:t>K.Ozoliņš</w:t>
      </w:r>
    </w:p>
    <w:p w14:paraId="5ADB2E96" w14:textId="1FBC4351" w:rsidR="00645B2E" w:rsidRPr="00290ADA" w:rsidRDefault="00645B2E" w:rsidP="004C0B98">
      <w:pPr>
        <w:jc w:val="both"/>
        <w:rPr>
          <w:sz w:val="20"/>
          <w:szCs w:val="20"/>
        </w:rPr>
      </w:pPr>
    </w:p>
    <w:p w14:paraId="146F43EF" w14:textId="77777777" w:rsidR="002564D4" w:rsidRPr="00290ADA" w:rsidRDefault="002564D4" w:rsidP="004C0B98">
      <w:pPr>
        <w:jc w:val="both"/>
        <w:rPr>
          <w:sz w:val="20"/>
          <w:szCs w:val="20"/>
        </w:rPr>
      </w:pPr>
    </w:p>
    <w:p w14:paraId="48FA2092" w14:textId="2D16744B" w:rsidR="004C0B98" w:rsidRPr="00290ADA" w:rsidRDefault="004B482D" w:rsidP="00F37268">
      <w:pPr>
        <w:ind w:firstLine="720"/>
        <w:jc w:val="both"/>
        <w:rPr>
          <w:sz w:val="20"/>
          <w:szCs w:val="20"/>
        </w:rPr>
      </w:pPr>
      <w:r>
        <w:rPr>
          <w:sz w:val="20"/>
          <w:szCs w:val="20"/>
        </w:rPr>
        <w:t>2</w:t>
      </w:r>
      <w:r w:rsidR="002E2F5C">
        <w:rPr>
          <w:sz w:val="20"/>
          <w:szCs w:val="20"/>
        </w:rPr>
        <w:t>7</w:t>
      </w:r>
      <w:r w:rsidR="004C0B98" w:rsidRPr="00290ADA">
        <w:rPr>
          <w:sz w:val="20"/>
          <w:szCs w:val="20"/>
        </w:rPr>
        <w:t>.</w:t>
      </w:r>
      <w:r w:rsidR="00BB3E02" w:rsidRPr="00290ADA">
        <w:rPr>
          <w:sz w:val="20"/>
          <w:szCs w:val="20"/>
        </w:rPr>
        <w:t>0</w:t>
      </w:r>
      <w:r w:rsidR="00803C9A" w:rsidRPr="00290ADA">
        <w:rPr>
          <w:sz w:val="20"/>
          <w:szCs w:val="20"/>
        </w:rPr>
        <w:t>2</w:t>
      </w:r>
      <w:r w:rsidR="004C0B98" w:rsidRPr="00290ADA">
        <w:rPr>
          <w:sz w:val="20"/>
          <w:szCs w:val="20"/>
        </w:rPr>
        <w:t>.201</w:t>
      </w:r>
      <w:r w:rsidR="00BB3E02" w:rsidRPr="00290ADA">
        <w:rPr>
          <w:sz w:val="20"/>
          <w:szCs w:val="20"/>
        </w:rPr>
        <w:t>7</w:t>
      </w:r>
      <w:r w:rsidR="004C0B98" w:rsidRPr="00290ADA">
        <w:rPr>
          <w:sz w:val="20"/>
          <w:szCs w:val="20"/>
        </w:rPr>
        <w:t>.</w:t>
      </w:r>
      <w:r w:rsidR="0048489B" w:rsidRPr="00290ADA">
        <w:rPr>
          <w:sz w:val="20"/>
          <w:szCs w:val="20"/>
        </w:rPr>
        <w:t xml:space="preserve"> 1</w:t>
      </w:r>
      <w:r w:rsidR="002E2F5C">
        <w:rPr>
          <w:sz w:val="20"/>
          <w:szCs w:val="20"/>
        </w:rPr>
        <w:t>2</w:t>
      </w:r>
      <w:r w:rsidR="0048489B" w:rsidRPr="00290ADA">
        <w:rPr>
          <w:sz w:val="20"/>
          <w:szCs w:val="20"/>
        </w:rPr>
        <w:t>:</w:t>
      </w:r>
      <w:r w:rsidR="002E2F5C">
        <w:rPr>
          <w:sz w:val="20"/>
          <w:szCs w:val="20"/>
        </w:rPr>
        <w:t>14</w:t>
      </w:r>
    </w:p>
    <w:p w14:paraId="77701B12" w14:textId="3D9B2E5E" w:rsidR="0084743D" w:rsidRPr="00290ADA" w:rsidRDefault="00BB3E02" w:rsidP="00F37268">
      <w:pPr>
        <w:ind w:firstLine="720"/>
        <w:jc w:val="both"/>
        <w:rPr>
          <w:sz w:val="20"/>
          <w:szCs w:val="20"/>
        </w:rPr>
      </w:pPr>
      <w:r w:rsidRPr="00290ADA">
        <w:rPr>
          <w:sz w:val="20"/>
          <w:szCs w:val="20"/>
        </w:rPr>
        <w:t xml:space="preserve">10 </w:t>
      </w:r>
      <w:r w:rsidR="004B482D">
        <w:rPr>
          <w:sz w:val="20"/>
          <w:szCs w:val="20"/>
        </w:rPr>
        <w:t>191</w:t>
      </w:r>
    </w:p>
    <w:p w14:paraId="3EC06DAF" w14:textId="0ECCDBD6" w:rsidR="004C0B98" w:rsidRPr="00290ADA" w:rsidRDefault="004C0B98" w:rsidP="00F37268">
      <w:pPr>
        <w:ind w:firstLine="720"/>
        <w:jc w:val="both"/>
        <w:rPr>
          <w:sz w:val="20"/>
          <w:szCs w:val="20"/>
        </w:rPr>
      </w:pPr>
      <w:r w:rsidRPr="00290ADA">
        <w:rPr>
          <w:sz w:val="20"/>
          <w:szCs w:val="20"/>
        </w:rPr>
        <w:t>D</w:t>
      </w:r>
      <w:r w:rsidR="00CC5099" w:rsidRPr="00290ADA">
        <w:rPr>
          <w:sz w:val="20"/>
          <w:szCs w:val="20"/>
        </w:rPr>
        <w:t>.</w:t>
      </w:r>
      <w:r w:rsidRPr="00290ADA">
        <w:rPr>
          <w:sz w:val="20"/>
          <w:szCs w:val="20"/>
        </w:rPr>
        <w:t>Ziemele-Adricka 67028036</w:t>
      </w:r>
    </w:p>
    <w:p w14:paraId="7971441E" w14:textId="6FE63921" w:rsidR="00660A4D" w:rsidRPr="00677DDE" w:rsidRDefault="002E2F5C" w:rsidP="00822A6E">
      <w:pPr>
        <w:ind w:firstLine="720"/>
        <w:jc w:val="both"/>
        <w:rPr>
          <w:b/>
          <w:i/>
          <w:szCs w:val="24"/>
        </w:rPr>
      </w:pPr>
      <w:hyperlink r:id="rId27" w:history="1">
        <w:r w:rsidR="00BB3E02" w:rsidRPr="00290ADA">
          <w:rPr>
            <w:rStyle w:val="Hyperlink"/>
            <w:sz w:val="20"/>
            <w:szCs w:val="20"/>
          </w:rPr>
          <w:t>dana.ziemel</w:t>
        </w:r>
        <w:bookmarkStart w:id="0" w:name="_GoBack"/>
        <w:bookmarkEnd w:id="0"/>
        <w:r w:rsidR="00BB3E02" w:rsidRPr="00290ADA">
          <w:rPr>
            <w:rStyle w:val="Hyperlink"/>
            <w:sz w:val="20"/>
            <w:szCs w:val="20"/>
          </w:rPr>
          <w:t>e-adricka@sam.gov.lv</w:t>
        </w:r>
      </w:hyperlink>
    </w:p>
    <w:sectPr w:rsidR="00660A4D" w:rsidRPr="00677DDE" w:rsidSect="007479DA">
      <w:pgSz w:w="11906" w:h="16838" w:code="9"/>
      <w:pgMar w:top="1077" w:right="1418" w:bottom="1077" w:left="851" w:header="709"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25D120" w14:textId="77777777" w:rsidR="00CF5843" w:rsidRDefault="00CF5843">
      <w:r>
        <w:separator/>
      </w:r>
    </w:p>
  </w:endnote>
  <w:endnote w:type="continuationSeparator" w:id="0">
    <w:p w14:paraId="23F85CEF" w14:textId="77777777" w:rsidR="00CF5843" w:rsidRDefault="00CF5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NewsGoth Cn TL">
    <w:charset w:val="BA"/>
    <w:family w:val="swiss"/>
    <w:pitch w:val="variable"/>
    <w:sig w:usb0="800002AF" w:usb1="5000204A" w:usb2="00000000" w:usb3="00000000" w:csb0="0000009F" w:csb1="00000000"/>
  </w:font>
  <w:font w:name="Candara">
    <w:panose1 w:val="020E0502030303020204"/>
    <w:charset w:val="BA"/>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A213F" w14:textId="6B3FA270" w:rsidR="00CF5843" w:rsidRDefault="00CF5843" w:rsidP="00696E77">
    <w:pPr>
      <w:pStyle w:val="Footer"/>
      <w:jc w:val="both"/>
      <w:rPr>
        <w:sz w:val="20"/>
        <w:szCs w:val="20"/>
      </w:rPr>
    </w:pPr>
    <w:r>
      <w:rPr>
        <w:sz w:val="20"/>
        <w:szCs w:val="20"/>
      </w:rPr>
      <w:t>SAMzino_</w:t>
    </w:r>
    <w:r w:rsidR="004B482D">
      <w:rPr>
        <w:sz w:val="20"/>
        <w:szCs w:val="20"/>
      </w:rPr>
      <w:t>2</w:t>
    </w:r>
    <w:r w:rsidR="002E2F5C">
      <w:rPr>
        <w:sz w:val="20"/>
        <w:szCs w:val="20"/>
      </w:rPr>
      <w:t>7</w:t>
    </w:r>
    <w:r>
      <w:rPr>
        <w:sz w:val="20"/>
        <w:szCs w:val="20"/>
      </w:rPr>
      <w:t>0217_</w:t>
    </w:r>
    <w:r w:rsidR="004E1540">
      <w:rPr>
        <w:sz w:val="20"/>
        <w:szCs w:val="20"/>
      </w:rPr>
      <w:t>not153</w:t>
    </w:r>
    <w:r>
      <w:rPr>
        <w:sz w:val="20"/>
        <w:szCs w:val="20"/>
      </w:rPr>
      <w:t xml:space="preserve">; Informatīvais ziņojums “Par Ministru kabineta 2015.gada 31.marta noteikumu Nr.153 “Noteikumi par pasažieru kategorijām, kuras ir tiesīgas izmantot braukšanas maksas atvieglojumus maršrutu tīkla maršrutos” ieviešanu” </w:t>
    </w:r>
  </w:p>
  <w:p w14:paraId="300D35EA" w14:textId="151E1405" w:rsidR="00CF5843" w:rsidRDefault="00CF5843">
    <w:pPr>
      <w:pStyle w:val="Footer"/>
    </w:pPr>
  </w:p>
  <w:p w14:paraId="3DF2CEF8" w14:textId="77777777" w:rsidR="00CF5843" w:rsidRDefault="00CF58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B3E04" w14:textId="73076137" w:rsidR="00CF5843" w:rsidRDefault="00CF5843" w:rsidP="00696E77">
    <w:pPr>
      <w:pStyle w:val="Footer"/>
      <w:jc w:val="both"/>
      <w:rPr>
        <w:sz w:val="20"/>
        <w:szCs w:val="20"/>
      </w:rPr>
    </w:pPr>
    <w:r>
      <w:rPr>
        <w:sz w:val="20"/>
        <w:szCs w:val="20"/>
      </w:rPr>
      <w:t>SAMzino_</w:t>
    </w:r>
    <w:r w:rsidR="004B482D">
      <w:rPr>
        <w:sz w:val="20"/>
        <w:szCs w:val="20"/>
      </w:rPr>
      <w:t>2</w:t>
    </w:r>
    <w:r w:rsidR="002E2F5C">
      <w:rPr>
        <w:sz w:val="20"/>
        <w:szCs w:val="20"/>
      </w:rPr>
      <w:t>7</w:t>
    </w:r>
    <w:r>
      <w:rPr>
        <w:sz w:val="20"/>
        <w:szCs w:val="20"/>
      </w:rPr>
      <w:t>0217_</w:t>
    </w:r>
    <w:r w:rsidR="004E1540">
      <w:rPr>
        <w:sz w:val="20"/>
        <w:szCs w:val="20"/>
      </w:rPr>
      <w:t>not153</w:t>
    </w:r>
    <w:r>
      <w:rPr>
        <w:sz w:val="20"/>
        <w:szCs w:val="20"/>
      </w:rPr>
      <w:t xml:space="preserve">; Informatīvais ziņojums “Par Ministru kabineta 2015.gada 31.marta noteikumu Nr.153 “Noteikumi par pasažieru kategorijām, kuras ir tiesīgas izmantot braukšanas maksas atvieglojumus maršrutu tīkla maršrutos” ieviešanu” </w:t>
    </w:r>
  </w:p>
  <w:p w14:paraId="28B1CF5B" w14:textId="77777777" w:rsidR="00CF5843" w:rsidRDefault="00CF58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40C73" w14:textId="77777777" w:rsidR="00CF5843" w:rsidRDefault="00CF5843">
      <w:r>
        <w:separator/>
      </w:r>
    </w:p>
  </w:footnote>
  <w:footnote w:type="continuationSeparator" w:id="0">
    <w:p w14:paraId="3FF084E3" w14:textId="77777777" w:rsidR="00CF5843" w:rsidRDefault="00CF58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4893088"/>
      <w:docPartObj>
        <w:docPartGallery w:val="Page Numbers (Top of Page)"/>
        <w:docPartUnique/>
      </w:docPartObj>
    </w:sdtPr>
    <w:sdtEndPr>
      <w:rPr>
        <w:noProof/>
      </w:rPr>
    </w:sdtEndPr>
    <w:sdtContent>
      <w:p w14:paraId="17997E37" w14:textId="387F241B" w:rsidR="00CF5843" w:rsidRDefault="00CF5843">
        <w:pPr>
          <w:pStyle w:val="Header"/>
          <w:jc w:val="center"/>
        </w:pPr>
        <w:r>
          <w:fldChar w:fldCharType="begin"/>
        </w:r>
        <w:r>
          <w:instrText xml:space="preserve"> PAGE   \* MERGEFORMAT </w:instrText>
        </w:r>
        <w:r>
          <w:fldChar w:fldCharType="separate"/>
        </w:r>
        <w:r w:rsidR="002E2F5C">
          <w:rPr>
            <w:noProof/>
          </w:rPr>
          <w:t>35</w:t>
        </w:r>
        <w:r>
          <w:rPr>
            <w:noProof/>
          </w:rPr>
          <w:fldChar w:fldCharType="end"/>
        </w:r>
      </w:p>
    </w:sdtContent>
  </w:sdt>
  <w:p w14:paraId="41126D2B" w14:textId="77777777" w:rsidR="00CF5843" w:rsidRDefault="00CF58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9F112" w14:textId="5858D07F" w:rsidR="00CF5843" w:rsidRDefault="00CF5843" w:rsidP="007479DA">
    <w:pPr>
      <w:pStyle w:val="Header"/>
      <w:tabs>
        <w:tab w:val="clear" w:pos="8306"/>
        <w:tab w:val="left" w:pos="4320"/>
        <w:tab w:val="left" w:pos="5040"/>
      </w:tabs>
    </w:pP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2636"/>
    <w:multiLevelType w:val="hybridMultilevel"/>
    <w:tmpl w:val="A1F6D36A"/>
    <w:lvl w:ilvl="0" w:tplc="3D4E2AC8">
      <w:start w:val="1"/>
      <w:numFmt w:val="decimal"/>
      <w:lvlText w:val="%1)"/>
      <w:lvlJc w:val="left"/>
      <w:pPr>
        <w:ind w:left="644" w:hanging="360"/>
      </w:pPr>
      <w:rPr>
        <w:rFonts w:ascii="Times New Roman" w:eastAsia="Times New Roman" w:hAnsi="Times New Roman" w:cs="Times New Roman"/>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 w15:restartNumberingAfterBreak="0">
    <w:nsid w:val="060B0C9C"/>
    <w:multiLevelType w:val="multilevel"/>
    <w:tmpl w:val="E842B88C"/>
    <w:lvl w:ilvl="0">
      <w:start w:val="5"/>
      <w:numFmt w:val="decimal"/>
      <w:lvlText w:val="%1."/>
      <w:lvlJc w:val="left"/>
      <w:pPr>
        <w:ind w:left="450" w:hanging="450"/>
      </w:pPr>
      <w:rPr>
        <w:rFonts w:eastAsia="Calibri" w:hint="default"/>
        <w:b/>
      </w:rPr>
    </w:lvl>
    <w:lvl w:ilvl="1">
      <w:start w:val="3"/>
      <w:numFmt w:val="decimal"/>
      <w:lvlText w:val="%1.%2."/>
      <w:lvlJc w:val="left"/>
      <w:pPr>
        <w:ind w:left="720" w:hanging="72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1080" w:hanging="108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440" w:hanging="1440"/>
      </w:pPr>
      <w:rPr>
        <w:rFonts w:eastAsia="Calibri" w:hint="default"/>
        <w:b/>
      </w:rPr>
    </w:lvl>
    <w:lvl w:ilvl="6">
      <w:start w:val="1"/>
      <w:numFmt w:val="decimal"/>
      <w:lvlText w:val="%1.%2.%3.%4.%5.%6.%7."/>
      <w:lvlJc w:val="left"/>
      <w:pPr>
        <w:ind w:left="1800" w:hanging="1800"/>
      </w:pPr>
      <w:rPr>
        <w:rFonts w:eastAsia="Calibri" w:hint="default"/>
        <w:b/>
      </w:rPr>
    </w:lvl>
    <w:lvl w:ilvl="7">
      <w:start w:val="1"/>
      <w:numFmt w:val="decimal"/>
      <w:lvlText w:val="%1.%2.%3.%4.%5.%6.%7.%8."/>
      <w:lvlJc w:val="left"/>
      <w:pPr>
        <w:ind w:left="1800" w:hanging="1800"/>
      </w:pPr>
      <w:rPr>
        <w:rFonts w:eastAsia="Calibri" w:hint="default"/>
        <w:b/>
      </w:rPr>
    </w:lvl>
    <w:lvl w:ilvl="8">
      <w:start w:val="1"/>
      <w:numFmt w:val="decimal"/>
      <w:lvlText w:val="%1.%2.%3.%4.%5.%6.%7.%8.%9."/>
      <w:lvlJc w:val="left"/>
      <w:pPr>
        <w:ind w:left="2160" w:hanging="2160"/>
      </w:pPr>
      <w:rPr>
        <w:rFonts w:eastAsia="Calibri" w:hint="default"/>
        <w:b/>
      </w:rPr>
    </w:lvl>
  </w:abstractNum>
  <w:abstractNum w:abstractNumId="2" w15:restartNumberingAfterBreak="0">
    <w:nsid w:val="0A7979A5"/>
    <w:multiLevelType w:val="hybridMultilevel"/>
    <w:tmpl w:val="A1F6D36A"/>
    <w:lvl w:ilvl="0" w:tplc="3D4E2AC8">
      <w:start w:val="1"/>
      <w:numFmt w:val="decimal"/>
      <w:lvlText w:val="%1)"/>
      <w:lvlJc w:val="left"/>
      <w:pPr>
        <w:ind w:left="644" w:hanging="360"/>
      </w:pPr>
      <w:rPr>
        <w:rFonts w:ascii="Times New Roman" w:eastAsia="Times New Roman" w:hAnsi="Times New Roman" w:cs="Times New Roman"/>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3" w15:restartNumberingAfterBreak="0">
    <w:nsid w:val="0A9F188B"/>
    <w:multiLevelType w:val="hybridMultilevel"/>
    <w:tmpl w:val="030EADA8"/>
    <w:lvl w:ilvl="0" w:tplc="ED2E9F84">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4" w15:restartNumberingAfterBreak="0">
    <w:nsid w:val="0C194E4A"/>
    <w:multiLevelType w:val="hybridMultilevel"/>
    <w:tmpl w:val="3ED8542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D7B48C0"/>
    <w:multiLevelType w:val="hybridMultilevel"/>
    <w:tmpl w:val="09E282CC"/>
    <w:lvl w:ilvl="0" w:tplc="ACD04F92">
      <w:start w:val="1"/>
      <w:numFmt w:val="decimal"/>
      <w:lvlText w:val="%1."/>
      <w:lvlJc w:val="left"/>
      <w:pPr>
        <w:ind w:left="1429" w:hanging="360"/>
      </w:pPr>
      <w:rPr>
        <w:rFonts w:hint="default"/>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6" w15:restartNumberingAfterBreak="0">
    <w:nsid w:val="0D8856D7"/>
    <w:multiLevelType w:val="multilevel"/>
    <w:tmpl w:val="2BFA9D2E"/>
    <w:lvl w:ilvl="0">
      <w:start w:val="1"/>
      <w:numFmt w:val="decimal"/>
      <w:lvlText w:val="%1."/>
      <w:lvlJc w:val="left"/>
      <w:pPr>
        <w:ind w:left="720" w:hanging="360"/>
      </w:pPr>
      <w:rPr>
        <w:rFonts w:eastAsia="Calibr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6A44C33"/>
    <w:multiLevelType w:val="hybridMultilevel"/>
    <w:tmpl w:val="442A4A38"/>
    <w:lvl w:ilvl="0" w:tplc="A9860B2C">
      <w:start w:val="1"/>
      <w:numFmt w:val="bullet"/>
      <w:lvlText w:val=""/>
      <w:lvlJc w:val="left"/>
      <w:pPr>
        <w:ind w:left="1854" w:hanging="360"/>
      </w:pPr>
      <w:rPr>
        <w:rFonts w:ascii="Symbol" w:hAnsi="Symbol" w:hint="default"/>
        <w:sz w:val="24"/>
        <w:szCs w:val="24"/>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8" w15:restartNumberingAfterBreak="0">
    <w:nsid w:val="1E3D2FE9"/>
    <w:multiLevelType w:val="hybridMultilevel"/>
    <w:tmpl w:val="710EAD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3C87402"/>
    <w:multiLevelType w:val="hybridMultilevel"/>
    <w:tmpl w:val="7EEC9A3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50970C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173366"/>
    <w:multiLevelType w:val="hybridMultilevel"/>
    <w:tmpl w:val="15E41FEE"/>
    <w:lvl w:ilvl="0" w:tplc="04260001">
      <w:start w:val="1"/>
      <w:numFmt w:val="bullet"/>
      <w:lvlText w:val=""/>
      <w:lvlJc w:val="left"/>
      <w:pPr>
        <w:ind w:left="1287" w:hanging="360"/>
      </w:pPr>
      <w:rPr>
        <w:rFonts w:ascii="Symbol" w:hAnsi="Symbol" w:hint="default"/>
      </w:rPr>
    </w:lvl>
    <w:lvl w:ilvl="1" w:tplc="04260019">
      <w:start w:val="1"/>
      <w:numFmt w:val="lowerLetter"/>
      <w:lvlText w:val="%2."/>
      <w:lvlJc w:val="left"/>
      <w:pPr>
        <w:ind w:left="2007" w:hanging="360"/>
      </w:pPr>
    </w:lvl>
    <w:lvl w:ilvl="2" w:tplc="0426001B">
      <w:start w:val="1"/>
      <w:numFmt w:val="lowerRoman"/>
      <w:lvlText w:val="%3."/>
      <w:lvlJc w:val="right"/>
      <w:pPr>
        <w:ind w:left="2727" w:hanging="180"/>
      </w:pPr>
    </w:lvl>
    <w:lvl w:ilvl="3" w:tplc="0426000F">
      <w:start w:val="1"/>
      <w:numFmt w:val="decimal"/>
      <w:lvlText w:val="%4."/>
      <w:lvlJc w:val="left"/>
      <w:pPr>
        <w:ind w:left="3447" w:hanging="360"/>
      </w:pPr>
    </w:lvl>
    <w:lvl w:ilvl="4" w:tplc="04260019">
      <w:start w:val="1"/>
      <w:numFmt w:val="lowerLetter"/>
      <w:lvlText w:val="%5."/>
      <w:lvlJc w:val="left"/>
      <w:pPr>
        <w:ind w:left="4167" w:hanging="360"/>
      </w:pPr>
    </w:lvl>
    <w:lvl w:ilvl="5" w:tplc="0426001B">
      <w:start w:val="1"/>
      <w:numFmt w:val="lowerRoman"/>
      <w:lvlText w:val="%6."/>
      <w:lvlJc w:val="right"/>
      <w:pPr>
        <w:ind w:left="4887" w:hanging="180"/>
      </w:pPr>
    </w:lvl>
    <w:lvl w:ilvl="6" w:tplc="0426000F">
      <w:start w:val="1"/>
      <w:numFmt w:val="decimal"/>
      <w:lvlText w:val="%7."/>
      <w:lvlJc w:val="left"/>
      <w:pPr>
        <w:ind w:left="5607" w:hanging="360"/>
      </w:pPr>
    </w:lvl>
    <w:lvl w:ilvl="7" w:tplc="04260019">
      <w:start w:val="1"/>
      <w:numFmt w:val="lowerLetter"/>
      <w:lvlText w:val="%8."/>
      <w:lvlJc w:val="left"/>
      <w:pPr>
        <w:ind w:left="6327" w:hanging="360"/>
      </w:pPr>
    </w:lvl>
    <w:lvl w:ilvl="8" w:tplc="0426001B">
      <w:start w:val="1"/>
      <w:numFmt w:val="lowerRoman"/>
      <w:lvlText w:val="%9."/>
      <w:lvlJc w:val="right"/>
      <w:pPr>
        <w:ind w:left="7047" w:hanging="180"/>
      </w:pPr>
    </w:lvl>
  </w:abstractNum>
  <w:abstractNum w:abstractNumId="12" w15:restartNumberingAfterBreak="0">
    <w:nsid w:val="30584A56"/>
    <w:multiLevelType w:val="hybridMultilevel"/>
    <w:tmpl w:val="EE688B1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18902F6"/>
    <w:multiLevelType w:val="hybridMultilevel"/>
    <w:tmpl w:val="6D70E9AE"/>
    <w:lvl w:ilvl="0" w:tplc="04C08EE4">
      <w:start w:val="8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41F38CC"/>
    <w:multiLevelType w:val="hybridMultilevel"/>
    <w:tmpl w:val="97F4EB6A"/>
    <w:lvl w:ilvl="0" w:tplc="CECA95D2">
      <w:start w:val="1"/>
      <w:numFmt w:val="decimal"/>
      <w:lvlText w:val="%1)"/>
      <w:lvlJc w:val="left"/>
      <w:pPr>
        <w:ind w:left="1211" w:hanging="360"/>
      </w:pPr>
      <w:rPr>
        <w:rFonts w:ascii="Times New Roman" w:eastAsia="Calibri" w:hAnsi="Times New Roman" w:cs="Times New Roman"/>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15" w15:restartNumberingAfterBreak="0">
    <w:nsid w:val="3F37733F"/>
    <w:multiLevelType w:val="hybridMultilevel"/>
    <w:tmpl w:val="33468656"/>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F4F0A8B"/>
    <w:multiLevelType w:val="hybridMultilevel"/>
    <w:tmpl w:val="5E22B5E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14413A0"/>
    <w:multiLevelType w:val="hybridMultilevel"/>
    <w:tmpl w:val="403C9E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8A2085"/>
    <w:multiLevelType w:val="hybridMultilevel"/>
    <w:tmpl w:val="E474E3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E457F76"/>
    <w:multiLevelType w:val="hybridMultilevel"/>
    <w:tmpl w:val="AA38A7E4"/>
    <w:lvl w:ilvl="0" w:tplc="758E55D2">
      <w:start w:val="2"/>
      <w:numFmt w:val="bullet"/>
      <w:lvlText w:val="-"/>
      <w:lvlJc w:val="left"/>
      <w:pPr>
        <w:ind w:left="1211" w:hanging="360"/>
      </w:pPr>
      <w:rPr>
        <w:rFonts w:ascii="Times New Roman" w:eastAsia="Times New Roman" w:hAnsi="Times New Roman" w:cs="Times New Roman" w:hint="default"/>
      </w:rPr>
    </w:lvl>
    <w:lvl w:ilvl="1" w:tplc="04260003" w:tentative="1">
      <w:start w:val="1"/>
      <w:numFmt w:val="bullet"/>
      <w:lvlText w:val="o"/>
      <w:lvlJc w:val="left"/>
      <w:pPr>
        <w:ind w:left="1931" w:hanging="360"/>
      </w:pPr>
      <w:rPr>
        <w:rFonts w:ascii="Courier New" w:hAnsi="Courier New" w:cs="Courier New" w:hint="default"/>
      </w:rPr>
    </w:lvl>
    <w:lvl w:ilvl="2" w:tplc="04260005" w:tentative="1">
      <w:start w:val="1"/>
      <w:numFmt w:val="bullet"/>
      <w:lvlText w:val=""/>
      <w:lvlJc w:val="left"/>
      <w:pPr>
        <w:ind w:left="2651" w:hanging="360"/>
      </w:pPr>
      <w:rPr>
        <w:rFonts w:ascii="Wingdings" w:hAnsi="Wingdings" w:hint="default"/>
      </w:rPr>
    </w:lvl>
    <w:lvl w:ilvl="3" w:tplc="04260001" w:tentative="1">
      <w:start w:val="1"/>
      <w:numFmt w:val="bullet"/>
      <w:lvlText w:val=""/>
      <w:lvlJc w:val="left"/>
      <w:pPr>
        <w:ind w:left="3371" w:hanging="360"/>
      </w:pPr>
      <w:rPr>
        <w:rFonts w:ascii="Symbol" w:hAnsi="Symbol" w:hint="default"/>
      </w:rPr>
    </w:lvl>
    <w:lvl w:ilvl="4" w:tplc="04260003" w:tentative="1">
      <w:start w:val="1"/>
      <w:numFmt w:val="bullet"/>
      <w:lvlText w:val="o"/>
      <w:lvlJc w:val="left"/>
      <w:pPr>
        <w:ind w:left="4091" w:hanging="360"/>
      </w:pPr>
      <w:rPr>
        <w:rFonts w:ascii="Courier New" w:hAnsi="Courier New" w:cs="Courier New" w:hint="default"/>
      </w:rPr>
    </w:lvl>
    <w:lvl w:ilvl="5" w:tplc="04260005" w:tentative="1">
      <w:start w:val="1"/>
      <w:numFmt w:val="bullet"/>
      <w:lvlText w:val=""/>
      <w:lvlJc w:val="left"/>
      <w:pPr>
        <w:ind w:left="4811" w:hanging="360"/>
      </w:pPr>
      <w:rPr>
        <w:rFonts w:ascii="Wingdings" w:hAnsi="Wingdings" w:hint="default"/>
      </w:rPr>
    </w:lvl>
    <w:lvl w:ilvl="6" w:tplc="04260001" w:tentative="1">
      <w:start w:val="1"/>
      <w:numFmt w:val="bullet"/>
      <w:lvlText w:val=""/>
      <w:lvlJc w:val="left"/>
      <w:pPr>
        <w:ind w:left="5531" w:hanging="360"/>
      </w:pPr>
      <w:rPr>
        <w:rFonts w:ascii="Symbol" w:hAnsi="Symbol" w:hint="default"/>
      </w:rPr>
    </w:lvl>
    <w:lvl w:ilvl="7" w:tplc="04260003" w:tentative="1">
      <w:start w:val="1"/>
      <w:numFmt w:val="bullet"/>
      <w:lvlText w:val="o"/>
      <w:lvlJc w:val="left"/>
      <w:pPr>
        <w:ind w:left="6251" w:hanging="360"/>
      </w:pPr>
      <w:rPr>
        <w:rFonts w:ascii="Courier New" w:hAnsi="Courier New" w:cs="Courier New" w:hint="default"/>
      </w:rPr>
    </w:lvl>
    <w:lvl w:ilvl="8" w:tplc="04260005" w:tentative="1">
      <w:start w:val="1"/>
      <w:numFmt w:val="bullet"/>
      <w:lvlText w:val=""/>
      <w:lvlJc w:val="left"/>
      <w:pPr>
        <w:ind w:left="6971" w:hanging="360"/>
      </w:pPr>
      <w:rPr>
        <w:rFonts w:ascii="Wingdings" w:hAnsi="Wingdings" w:hint="default"/>
      </w:rPr>
    </w:lvl>
  </w:abstractNum>
  <w:abstractNum w:abstractNumId="20" w15:restartNumberingAfterBreak="0">
    <w:nsid w:val="4E7E737C"/>
    <w:multiLevelType w:val="hybridMultilevel"/>
    <w:tmpl w:val="3F1A5E2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52C93881"/>
    <w:multiLevelType w:val="hybridMultilevel"/>
    <w:tmpl w:val="E2AA43C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2" w15:restartNumberingAfterBreak="0">
    <w:nsid w:val="57325028"/>
    <w:multiLevelType w:val="hybridMultilevel"/>
    <w:tmpl w:val="94B8C412"/>
    <w:lvl w:ilvl="0" w:tplc="04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 w15:restartNumberingAfterBreak="0">
    <w:nsid w:val="586A220E"/>
    <w:multiLevelType w:val="hybridMultilevel"/>
    <w:tmpl w:val="34643D60"/>
    <w:lvl w:ilvl="0" w:tplc="04260001">
      <w:start w:val="1"/>
      <w:numFmt w:val="bullet"/>
      <w:lvlText w:val=""/>
      <w:lvlJc w:val="left"/>
      <w:pPr>
        <w:ind w:left="360" w:hanging="360"/>
      </w:pPr>
      <w:rPr>
        <w:rFonts w:ascii="Symbol" w:hAnsi="Symbol" w:hint="default"/>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24" w15:restartNumberingAfterBreak="0">
    <w:nsid w:val="5ACB7939"/>
    <w:multiLevelType w:val="hybridMultilevel"/>
    <w:tmpl w:val="97284560"/>
    <w:lvl w:ilvl="0" w:tplc="04260001">
      <w:start w:val="1"/>
      <w:numFmt w:val="bullet"/>
      <w:lvlText w:val=""/>
      <w:lvlJc w:val="left"/>
      <w:pPr>
        <w:ind w:left="1287" w:hanging="360"/>
      </w:pPr>
      <w:rPr>
        <w:rFonts w:ascii="Symbol" w:hAnsi="Symbol" w:hint="default"/>
      </w:rPr>
    </w:lvl>
    <w:lvl w:ilvl="1" w:tplc="04260019">
      <w:start w:val="1"/>
      <w:numFmt w:val="lowerLetter"/>
      <w:lvlText w:val="%2."/>
      <w:lvlJc w:val="left"/>
      <w:pPr>
        <w:ind w:left="2007" w:hanging="360"/>
      </w:pPr>
    </w:lvl>
    <w:lvl w:ilvl="2" w:tplc="0426001B">
      <w:start w:val="1"/>
      <w:numFmt w:val="lowerRoman"/>
      <w:lvlText w:val="%3."/>
      <w:lvlJc w:val="right"/>
      <w:pPr>
        <w:ind w:left="2727" w:hanging="180"/>
      </w:pPr>
    </w:lvl>
    <w:lvl w:ilvl="3" w:tplc="0426000F">
      <w:start w:val="1"/>
      <w:numFmt w:val="decimal"/>
      <w:lvlText w:val="%4."/>
      <w:lvlJc w:val="left"/>
      <w:pPr>
        <w:ind w:left="3447" w:hanging="360"/>
      </w:pPr>
    </w:lvl>
    <w:lvl w:ilvl="4" w:tplc="04260019">
      <w:start w:val="1"/>
      <w:numFmt w:val="lowerLetter"/>
      <w:lvlText w:val="%5."/>
      <w:lvlJc w:val="left"/>
      <w:pPr>
        <w:ind w:left="4167" w:hanging="360"/>
      </w:pPr>
    </w:lvl>
    <w:lvl w:ilvl="5" w:tplc="0426001B">
      <w:start w:val="1"/>
      <w:numFmt w:val="lowerRoman"/>
      <w:lvlText w:val="%6."/>
      <w:lvlJc w:val="right"/>
      <w:pPr>
        <w:ind w:left="4887" w:hanging="180"/>
      </w:pPr>
    </w:lvl>
    <w:lvl w:ilvl="6" w:tplc="0426000F">
      <w:start w:val="1"/>
      <w:numFmt w:val="decimal"/>
      <w:lvlText w:val="%7."/>
      <w:lvlJc w:val="left"/>
      <w:pPr>
        <w:ind w:left="5607" w:hanging="360"/>
      </w:pPr>
    </w:lvl>
    <w:lvl w:ilvl="7" w:tplc="04260019">
      <w:start w:val="1"/>
      <w:numFmt w:val="lowerLetter"/>
      <w:lvlText w:val="%8."/>
      <w:lvlJc w:val="left"/>
      <w:pPr>
        <w:ind w:left="6327" w:hanging="360"/>
      </w:pPr>
    </w:lvl>
    <w:lvl w:ilvl="8" w:tplc="0426001B">
      <w:start w:val="1"/>
      <w:numFmt w:val="lowerRoman"/>
      <w:lvlText w:val="%9."/>
      <w:lvlJc w:val="right"/>
      <w:pPr>
        <w:ind w:left="7047" w:hanging="180"/>
      </w:pPr>
    </w:lvl>
  </w:abstractNum>
  <w:abstractNum w:abstractNumId="25" w15:restartNumberingAfterBreak="0">
    <w:nsid w:val="5B383F01"/>
    <w:multiLevelType w:val="hybridMultilevel"/>
    <w:tmpl w:val="7E1C7B4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0543C5D"/>
    <w:multiLevelType w:val="hybridMultilevel"/>
    <w:tmpl w:val="F27AC35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67B84EBB"/>
    <w:multiLevelType w:val="hybridMultilevel"/>
    <w:tmpl w:val="AD24BD5A"/>
    <w:lvl w:ilvl="0" w:tplc="A6EEAB72">
      <w:start w:val="3"/>
      <w:numFmt w:val="bullet"/>
      <w:lvlText w:val="-"/>
      <w:lvlJc w:val="left"/>
      <w:pPr>
        <w:ind w:left="1069" w:hanging="360"/>
      </w:pPr>
      <w:rPr>
        <w:rFonts w:ascii="Times New Roman" w:eastAsia="Times New Roman" w:hAnsi="Times New Roman" w:cs="Times New Roman" w:hint="default"/>
      </w:rPr>
    </w:lvl>
    <w:lvl w:ilvl="1" w:tplc="04260003">
      <w:start w:val="1"/>
      <w:numFmt w:val="bullet"/>
      <w:lvlText w:val="o"/>
      <w:lvlJc w:val="left"/>
      <w:pPr>
        <w:ind w:left="1789" w:hanging="360"/>
      </w:pPr>
      <w:rPr>
        <w:rFonts w:ascii="Courier New" w:hAnsi="Courier New" w:cs="Courier New" w:hint="default"/>
      </w:rPr>
    </w:lvl>
    <w:lvl w:ilvl="2" w:tplc="04260005">
      <w:start w:val="1"/>
      <w:numFmt w:val="bullet"/>
      <w:lvlText w:val=""/>
      <w:lvlJc w:val="left"/>
      <w:pPr>
        <w:ind w:left="2509" w:hanging="360"/>
      </w:pPr>
      <w:rPr>
        <w:rFonts w:ascii="Wingdings" w:hAnsi="Wingdings" w:hint="default"/>
      </w:rPr>
    </w:lvl>
    <w:lvl w:ilvl="3" w:tplc="04260001">
      <w:start w:val="1"/>
      <w:numFmt w:val="bullet"/>
      <w:lvlText w:val=""/>
      <w:lvlJc w:val="left"/>
      <w:pPr>
        <w:ind w:left="3229" w:hanging="360"/>
      </w:pPr>
      <w:rPr>
        <w:rFonts w:ascii="Symbol" w:hAnsi="Symbol" w:hint="default"/>
      </w:rPr>
    </w:lvl>
    <w:lvl w:ilvl="4" w:tplc="04260003">
      <w:start w:val="1"/>
      <w:numFmt w:val="bullet"/>
      <w:lvlText w:val="o"/>
      <w:lvlJc w:val="left"/>
      <w:pPr>
        <w:ind w:left="3949" w:hanging="360"/>
      </w:pPr>
      <w:rPr>
        <w:rFonts w:ascii="Courier New" w:hAnsi="Courier New" w:cs="Courier New" w:hint="default"/>
      </w:rPr>
    </w:lvl>
    <w:lvl w:ilvl="5" w:tplc="04260005">
      <w:start w:val="1"/>
      <w:numFmt w:val="bullet"/>
      <w:lvlText w:val=""/>
      <w:lvlJc w:val="left"/>
      <w:pPr>
        <w:ind w:left="4669" w:hanging="360"/>
      </w:pPr>
      <w:rPr>
        <w:rFonts w:ascii="Wingdings" w:hAnsi="Wingdings" w:hint="default"/>
      </w:rPr>
    </w:lvl>
    <w:lvl w:ilvl="6" w:tplc="04260001">
      <w:start w:val="1"/>
      <w:numFmt w:val="bullet"/>
      <w:lvlText w:val=""/>
      <w:lvlJc w:val="left"/>
      <w:pPr>
        <w:ind w:left="5389" w:hanging="360"/>
      </w:pPr>
      <w:rPr>
        <w:rFonts w:ascii="Symbol" w:hAnsi="Symbol" w:hint="default"/>
      </w:rPr>
    </w:lvl>
    <w:lvl w:ilvl="7" w:tplc="04260003">
      <w:start w:val="1"/>
      <w:numFmt w:val="bullet"/>
      <w:lvlText w:val="o"/>
      <w:lvlJc w:val="left"/>
      <w:pPr>
        <w:ind w:left="6109" w:hanging="360"/>
      </w:pPr>
      <w:rPr>
        <w:rFonts w:ascii="Courier New" w:hAnsi="Courier New" w:cs="Courier New" w:hint="default"/>
      </w:rPr>
    </w:lvl>
    <w:lvl w:ilvl="8" w:tplc="04260005">
      <w:start w:val="1"/>
      <w:numFmt w:val="bullet"/>
      <w:lvlText w:val=""/>
      <w:lvlJc w:val="left"/>
      <w:pPr>
        <w:ind w:left="6829" w:hanging="360"/>
      </w:pPr>
      <w:rPr>
        <w:rFonts w:ascii="Wingdings" w:hAnsi="Wingdings" w:hint="default"/>
      </w:rPr>
    </w:lvl>
  </w:abstractNum>
  <w:abstractNum w:abstractNumId="28" w15:restartNumberingAfterBreak="0">
    <w:nsid w:val="6A3A0567"/>
    <w:multiLevelType w:val="hybridMultilevel"/>
    <w:tmpl w:val="D1EE5180"/>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9" w15:restartNumberingAfterBreak="0">
    <w:nsid w:val="6B8216A4"/>
    <w:multiLevelType w:val="hybridMultilevel"/>
    <w:tmpl w:val="6D887B6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BF322C9"/>
    <w:multiLevelType w:val="hybridMultilevel"/>
    <w:tmpl w:val="50AAF0BA"/>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1" w15:restartNumberingAfterBreak="0">
    <w:nsid w:val="6CE023A4"/>
    <w:multiLevelType w:val="hybridMultilevel"/>
    <w:tmpl w:val="A91ADE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093DB3"/>
    <w:multiLevelType w:val="hybridMultilevel"/>
    <w:tmpl w:val="FAD8FD6E"/>
    <w:lvl w:ilvl="0" w:tplc="5C406884">
      <w:start w:val="1"/>
      <w:numFmt w:val="decimal"/>
      <w:lvlText w:val="%1)"/>
      <w:lvlJc w:val="left"/>
      <w:pPr>
        <w:ind w:left="4330" w:hanging="360"/>
      </w:pPr>
      <w:rPr>
        <w:rFonts w:hint="default"/>
      </w:rPr>
    </w:lvl>
    <w:lvl w:ilvl="1" w:tplc="04260019" w:tentative="1">
      <w:start w:val="1"/>
      <w:numFmt w:val="lowerLetter"/>
      <w:lvlText w:val="%2."/>
      <w:lvlJc w:val="left"/>
      <w:pPr>
        <w:ind w:left="5050" w:hanging="360"/>
      </w:pPr>
    </w:lvl>
    <w:lvl w:ilvl="2" w:tplc="0426001B" w:tentative="1">
      <w:start w:val="1"/>
      <w:numFmt w:val="lowerRoman"/>
      <w:lvlText w:val="%3."/>
      <w:lvlJc w:val="right"/>
      <w:pPr>
        <w:ind w:left="5770" w:hanging="180"/>
      </w:pPr>
    </w:lvl>
    <w:lvl w:ilvl="3" w:tplc="0426000F" w:tentative="1">
      <w:start w:val="1"/>
      <w:numFmt w:val="decimal"/>
      <w:lvlText w:val="%4."/>
      <w:lvlJc w:val="left"/>
      <w:pPr>
        <w:ind w:left="6490" w:hanging="360"/>
      </w:pPr>
    </w:lvl>
    <w:lvl w:ilvl="4" w:tplc="04260019" w:tentative="1">
      <w:start w:val="1"/>
      <w:numFmt w:val="lowerLetter"/>
      <w:lvlText w:val="%5."/>
      <w:lvlJc w:val="left"/>
      <w:pPr>
        <w:ind w:left="7210" w:hanging="360"/>
      </w:pPr>
    </w:lvl>
    <w:lvl w:ilvl="5" w:tplc="0426001B" w:tentative="1">
      <w:start w:val="1"/>
      <w:numFmt w:val="lowerRoman"/>
      <w:lvlText w:val="%6."/>
      <w:lvlJc w:val="right"/>
      <w:pPr>
        <w:ind w:left="7930" w:hanging="180"/>
      </w:pPr>
    </w:lvl>
    <w:lvl w:ilvl="6" w:tplc="0426000F" w:tentative="1">
      <w:start w:val="1"/>
      <w:numFmt w:val="decimal"/>
      <w:lvlText w:val="%7."/>
      <w:lvlJc w:val="left"/>
      <w:pPr>
        <w:ind w:left="8650" w:hanging="360"/>
      </w:pPr>
    </w:lvl>
    <w:lvl w:ilvl="7" w:tplc="04260019" w:tentative="1">
      <w:start w:val="1"/>
      <w:numFmt w:val="lowerLetter"/>
      <w:lvlText w:val="%8."/>
      <w:lvlJc w:val="left"/>
      <w:pPr>
        <w:ind w:left="9370" w:hanging="360"/>
      </w:pPr>
    </w:lvl>
    <w:lvl w:ilvl="8" w:tplc="0426001B" w:tentative="1">
      <w:start w:val="1"/>
      <w:numFmt w:val="lowerRoman"/>
      <w:lvlText w:val="%9."/>
      <w:lvlJc w:val="right"/>
      <w:pPr>
        <w:ind w:left="10090" w:hanging="180"/>
      </w:pPr>
    </w:lvl>
  </w:abstractNum>
  <w:abstractNum w:abstractNumId="33" w15:restartNumberingAfterBreak="0">
    <w:nsid w:val="6FDC1562"/>
    <w:multiLevelType w:val="hybridMultilevel"/>
    <w:tmpl w:val="413C132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170331D"/>
    <w:multiLevelType w:val="hybridMultilevel"/>
    <w:tmpl w:val="C9E26434"/>
    <w:lvl w:ilvl="0" w:tplc="93628F4C">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6056DDC"/>
    <w:multiLevelType w:val="hybridMultilevel"/>
    <w:tmpl w:val="1D103A38"/>
    <w:lvl w:ilvl="0" w:tplc="F552E0D6">
      <w:start w:val="1"/>
      <w:numFmt w:val="decimal"/>
      <w:lvlText w:val="%1."/>
      <w:lvlJc w:val="left"/>
      <w:pPr>
        <w:ind w:left="1080" w:hanging="360"/>
      </w:pPr>
      <w:rPr>
        <w:rFonts w:eastAsia="Calibri"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15:restartNumberingAfterBreak="0">
    <w:nsid w:val="7A333A10"/>
    <w:multiLevelType w:val="hybridMultilevel"/>
    <w:tmpl w:val="807C83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CEB120F"/>
    <w:multiLevelType w:val="multilevel"/>
    <w:tmpl w:val="2C32DB0A"/>
    <w:lvl w:ilvl="0">
      <w:start w:val="2"/>
      <w:numFmt w:val="decimal"/>
      <w:lvlText w:val="%1."/>
      <w:lvlJc w:val="left"/>
      <w:pPr>
        <w:ind w:left="720" w:hanging="360"/>
      </w:pPr>
      <w:rPr>
        <w:rFonts w:hint="default"/>
      </w:rPr>
    </w:lvl>
    <w:lvl w:ilvl="1">
      <w:start w:val="2"/>
      <w:numFmt w:val="decimal"/>
      <w:isLgl/>
      <w:lvlText w:val="%1.%2."/>
      <w:lvlJc w:val="left"/>
      <w:pPr>
        <w:ind w:left="1140" w:hanging="420"/>
      </w:pPr>
      <w:rPr>
        <w:rFonts w:hint="default"/>
        <w:sz w:val="28"/>
        <w:szCs w:val="28"/>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7CF10636"/>
    <w:multiLevelType w:val="hybridMultilevel"/>
    <w:tmpl w:val="34146D28"/>
    <w:lvl w:ilvl="0" w:tplc="C136B6E0">
      <w:start w:val="1"/>
      <w:numFmt w:val="decimal"/>
      <w:lvlText w:val="%1."/>
      <w:lvlJc w:val="left"/>
      <w:pPr>
        <w:ind w:left="1287" w:hanging="360"/>
      </w:pPr>
    </w:lvl>
    <w:lvl w:ilvl="1" w:tplc="04260019">
      <w:start w:val="1"/>
      <w:numFmt w:val="lowerLetter"/>
      <w:lvlText w:val="%2."/>
      <w:lvlJc w:val="left"/>
      <w:pPr>
        <w:ind w:left="2007" w:hanging="360"/>
      </w:pPr>
    </w:lvl>
    <w:lvl w:ilvl="2" w:tplc="0426001B">
      <w:start w:val="1"/>
      <w:numFmt w:val="lowerRoman"/>
      <w:lvlText w:val="%3."/>
      <w:lvlJc w:val="right"/>
      <w:pPr>
        <w:ind w:left="2727" w:hanging="180"/>
      </w:pPr>
    </w:lvl>
    <w:lvl w:ilvl="3" w:tplc="0426000F">
      <w:start w:val="1"/>
      <w:numFmt w:val="decimal"/>
      <w:lvlText w:val="%4."/>
      <w:lvlJc w:val="left"/>
      <w:pPr>
        <w:ind w:left="3447" w:hanging="360"/>
      </w:pPr>
    </w:lvl>
    <w:lvl w:ilvl="4" w:tplc="04260019">
      <w:start w:val="1"/>
      <w:numFmt w:val="lowerLetter"/>
      <w:lvlText w:val="%5."/>
      <w:lvlJc w:val="left"/>
      <w:pPr>
        <w:ind w:left="4167" w:hanging="360"/>
      </w:pPr>
    </w:lvl>
    <w:lvl w:ilvl="5" w:tplc="0426001B">
      <w:start w:val="1"/>
      <w:numFmt w:val="lowerRoman"/>
      <w:lvlText w:val="%6."/>
      <w:lvlJc w:val="right"/>
      <w:pPr>
        <w:ind w:left="4887" w:hanging="180"/>
      </w:pPr>
    </w:lvl>
    <w:lvl w:ilvl="6" w:tplc="0426000F">
      <w:start w:val="1"/>
      <w:numFmt w:val="decimal"/>
      <w:lvlText w:val="%7."/>
      <w:lvlJc w:val="left"/>
      <w:pPr>
        <w:ind w:left="5607" w:hanging="360"/>
      </w:pPr>
    </w:lvl>
    <w:lvl w:ilvl="7" w:tplc="04260019">
      <w:start w:val="1"/>
      <w:numFmt w:val="lowerLetter"/>
      <w:lvlText w:val="%8."/>
      <w:lvlJc w:val="left"/>
      <w:pPr>
        <w:ind w:left="6327" w:hanging="360"/>
      </w:pPr>
    </w:lvl>
    <w:lvl w:ilvl="8" w:tplc="0426001B">
      <w:start w:val="1"/>
      <w:numFmt w:val="lowerRoman"/>
      <w:lvlText w:val="%9."/>
      <w:lvlJc w:val="right"/>
      <w:pPr>
        <w:ind w:left="7047" w:hanging="180"/>
      </w:pPr>
    </w:lvl>
  </w:abstractNum>
  <w:num w:numId="1">
    <w:abstractNumId w:val="28"/>
  </w:num>
  <w:num w:numId="2">
    <w:abstractNumId w:val="34"/>
  </w:num>
  <w:num w:numId="3">
    <w:abstractNumId w:val="14"/>
  </w:num>
  <w:num w:numId="4">
    <w:abstractNumId w:val="6"/>
  </w:num>
  <w:num w:numId="5">
    <w:abstractNumId w:val="16"/>
  </w:num>
  <w:num w:numId="6">
    <w:abstractNumId w:val="15"/>
  </w:num>
  <w:num w:numId="7">
    <w:abstractNumId w:val="37"/>
  </w:num>
  <w:num w:numId="8">
    <w:abstractNumId w:val="18"/>
  </w:num>
  <w:num w:numId="9">
    <w:abstractNumId w:val="22"/>
  </w:num>
  <w:num w:numId="10">
    <w:abstractNumId w:val="25"/>
  </w:num>
  <w:num w:numId="11">
    <w:abstractNumId w:val="26"/>
  </w:num>
  <w:num w:numId="12">
    <w:abstractNumId w:val="4"/>
  </w:num>
  <w:num w:numId="13">
    <w:abstractNumId w:val="12"/>
  </w:num>
  <w:num w:numId="14">
    <w:abstractNumId w:val="20"/>
  </w:num>
  <w:num w:numId="15">
    <w:abstractNumId w:val="19"/>
  </w:num>
  <w:num w:numId="16">
    <w:abstractNumId w:val="17"/>
  </w:num>
  <w:num w:numId="17">
    <w:abstractNumId w:val="5"/>
  </w:num>
  <w:num w:numId="18">
    <w:abstractNumId w:val="8"/>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lvlOverride w:ilvl="2"/>
    <w:lvlOverride w:ilvl="3"/>
    <w:lvlOverride w:ilvl="4"/>
    <w:lvlOverride w:ilvl="5"/>
    <w:lvlOverride w:ilvl="6"/>
    <w:lvlOverride w:ilvl="7"/>
    <w:lvlOverride w:ilvl="8"/>
  </w:num>
  <w:num w:numId="21">
    <w:abstractNumId w:val="27"/>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23"/>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
  </w:num>
  <w:num w:numId="28">
    <w:abstractNumId w:val="21"/>
  </w:num>
  <w:num w:numId="29">
    <w:abstractNumId w:val="38"/>
  </w:num>
  <w:num w:numId="30">
    <w:abstractNumId w:val="24"/>
  </w:num>
  <w:num w:numId="31">
    <w:abstractNumId w:val="11"/>
  </w:num>
  <w:num w:numId="32">
    <w:abstractNumId w:val="0"/>
  </w:num>
  <w:num w:numId="33">
    <w:abstractNumId w:val="7"/>
  </w:num>
  <w:num w:numId="34">
    <w:abstractNumId w:val="32"/>
  </w:num>
  <w:num w:numId="35">
    <w:abstractNumId w:val="10"/>
  </w:num>
  <w:num w:numId="36">
    <w:abstractNumId w:val="1"/>
  </w:num>
  <w:num w:numId="37">
    <w:abstractNumId w:val="33"/>
  </w:num>
  <w:num w:numId="38">
    <w:abstractNumId w:val="31"/>
  </w:num>
  <w:num w:numId="39">
    <w:abstractNumId w:val="36"/>
  </w:num>
  <w:num w:numId="40">
    <w:abstractNumId w:val="29"/>
  </w:num>
  <w:num w:numId="41">
    <w:abstractNumId w:val="9"/>
  </w:num>
  <w:num w:numId="42">
    <w:abstractNumId w:val="30"/>
  </w:num>
  <w:num w:numId="43">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hideGrammaticalErrors/>
  <w:activeWritingStyle w:appName="MSWord" w:lang="en-GB" w:vendorID="64" w:dllVersion="131078" w:nlCheck="1" w:checkStyle="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E6C"/>
    <w:rsid w:val="000003CD"/>
    <w:rsid w:val="00000512"/>
    <w:rsid w:val="000006F3"/>
    <w:rsid w:val="00000C7B"/>
    <w:rsid w:val="00003BF4"/>
    <w:rsid w:val="00005327"/>
    <w:rsid w:val="000068CE"/>
    <w:rsid w:val="00007DC6"/>
    <w:rsid w:val="000113FD"/>
    <w:rsid w:val="00012E79"/>
    <w:rsid w:val="00014BBC"/>
    <w:rsid w:val="00014D13"/>
    <w:rsid w:val="000164E1"/>
    <w:rsid w:val="00016F5F"/>
    <w:rsid w:val="00020FA8"/>
    <w:rsid w:val="00021518"/>
    <w:rsid w:val="00021A21"/>
    <w:rsid w:val="000224BD"/>
    <w:rsid w:val="000238AB"/>
    <w:rsid w:val="00025B52"/>
    <w:rsid w:val="00026205"/>
    <w:rsid w:val="0002621C"/>
    <w:rsid w:val="00026EAF"/>
    <w:rsid w:val="00027C60"/>
    <w:rsid w:val="000304DF"/>
    <w:rsid w:val="00031E45"/>
    <w:rsid w:val="00032507"/>
    <w:rsid w:val="0003293C"/>
    <w:rsid w:val="0003519B"/>
    <w:rsid w:val="0003743C"/>
    <w:rsid w:val="00037940"/>
    <w:rsid w:val="00041818"/>
    <w:rsid w:val="00043A3D"/>
    <w:rsid w:val="00044045"/>
    <w:rsid w:val="00044F70"/>
    <w:rsid w:val="00044FAB"/>
    <w:rsid w:val="0004618B"/>
    <w:rsid w:val="00047305"/>
    <w:rsid w:val="000515B8"/>
    <w:rsid w:val="000532EA"/>
    <w:rsid w:val="000534B4"/>
    <w:rsid w:val="0005387E"/>
    <w:rsid w:val="000538F6"/>
    <w:rsid w:val="000566FE"/>
    <w:rsid w:val="00056EFF"/>
    <w:rsid w:val="00062BA2"/>
    <w:rsid w:val="00063F16"/>
    <w:rsid w:val="000647F8"/>
    <w:rsid w:val="00067B56"/>
    <w:rsid w:val="00070460"/>
    <w:rsid w:val="000716CD"/>
    <w:rsid w:val="00071F3E"/>
    <w:rsid w:val="00073817"/>
    <w:rsid w:val="00074A32"/>
    <w:rsid w:val="00074B7E"/>
    <w:rsid w:val="00076B5C"/>
    <w:rsid w:val="00076B61"/>
    <w:rsid w:val="00076F52"/>
    <w:rsid w:val="00080127"/>
    <w:rsid w:val="00081EFD"/>
    <w:rsid w:val="00084C78"/>
    <w:rsid w:val="00085689"/>
    <w:rsid w:val="0008584C"/>
    <w:rsid w:val="0008766D"/>
    <w:rsid w:val="00091265"/>
    <w:rsid w:val="00091509"/>
    <w:rsid w:val="00091949"/>
    <w:rsid w:val="00092416"/>
    <w:rsid w:val="00092EEE"/>
    <w:rsid w:val="00094280"/>
    <w:rsid w:val="000945D7"/>
    <w:rsid w:val="00094FC9"/>
    <w:rsid w:val="00095325"/>
    <w:rsid w:val="000964F6"/>
    <w:rsid w:val="000A11DA"/>
    <w:rsid w:val="000A1A29"/>
    <w:rsid w:val="000A1BE5"/>
    <w:rsid w:val="000A3224"/>
    <w:rsid w:val="000A6548"/>
    <w:rsid w:val="000B023C"/>
    <w:rsid w:val="000B34FE"/>
    <w:rsid w:val="000B3DFB"/>
    <w:rsid w:val="000B3EE1"/>
    <w:rsid w:val="000B574D"/>
    <w:rsid w:val="000B611B"/>
    <w:rsid w:val="000B7626"/>
    <w:rsid w:val="000C0030"/>
    <w:rsid w:val="000C2384"/>
    <w:rsid w:val="000C3B7B"/>
    <w:rsid w:val="000C3F9B"/>
    <w:rsid w:val="000C55E6"/>
    <w:rsid w:val="000C6427"/>
    <w:rsid w:val="000D028D"/>
    <w:rsid w:val="000D111E"/>
    <w:rsid w:val="000D1A10"/>
    <w:rsid w:val="000D4F42"/>
    <w:rsid w:val="000D59D2"/>
    <w:rsid w:val="000E1E06"/>
    <w:rsid w:val="000E1FFC"/>
    <w:rsid w:val="000E3C64"/>
    <w:rsid w:val="000E3E7A"/>
    <w:rsid w:val="000E5368"/>
    <w:rsid w:val="000E6486"/>
    <w:rsid w:val="000E6CCE"/>
    <w:rsid w:val="000F1390"/>
    <w:rsid w:val="000F26C2"/>
    <w:rsid w:val="000F2791"/>
    <w:rsid w:val="000F47AE"/>
    <w:rsid w:val="000F542B"/>
    <w:rsid w:val="000F5CAC"/>
    <w:rsid w:val="000F6876"/>
    <w:rsid w:val="000F6F50"/>
    <w:rsid w:val="000F74D1"/>
    <w:rsid w:val="000F7D87"/>
    <w:rsid w:val="0010413B"/>
    <w:rsid w:val="001056A5"/>
    <w:rsid w:val="00105DE6"/>
    <w:rsid w:val="0010797F"/>
    <w:rsid w:val="001079A1"/>
    <w:rsid w:val="00107A81"/>
    <w:rsid w:val="00110F00"/>
    <w:rsid w:val="0011273F"/>
    <w:rsid w:val="00112CD4"/>
    <w:rsid w:val="00115063"/>
    <w:rsid w:val="00117ACC"/>
    <w:rsid w:val="0012052C"/>
    <w:rsid w:val="001217FD"/>
    <w:rsid w:val="001218CB"/>
    <w:rsid w:val="001218F4"/>
    <w:rsid w:val="00121D3A"/>
    <w:rsid w:val="00121F83"/>
    <w:rsid w:val="00122C09"/>
    <w:rsid w:val="001234C2"/>
    <w:rsid w:val="00123CE1"/>
    <w:rsid w:val="0012412E"/>
    <w:rsid w:val="001255B3"/>
    <w:rsid w:val="00127DFB"/>
    <w:rsid w:val="0013140E"/>
    <w:rsid w:val="00131D9D"/>
    <w:rsid w:val="00131F6D"/>
    <w:rsid w:val="00131FB4"/>
    <w:rsid w:val="00132382"/>
    <w:rsid w:val="00133DB8"/>
    <w:rsid w:val="0013469D"/>
    <w:rsid w:val="00134E2C"/>
    <w:rsid w:val="00134EFD"/>
    <w:rsid w:val="00135B55"/>
    <w:rsid w:val="00135C83"/>
    <w:rsid w:val="00137FDD"/>
    <w:rsid w:val="00141032"/>
    <w:rsid w:val="0014188C"/>
    <w:rsid w:val="00141AB2"/>
    <w:rsid w:val="001421C7"/>
    <w:rsid w:val="0014289A"/>
    <w:rsid w:val="00142AC9"/>
    <w:rsid w:val="00143903"/>
    <w:rsid w:val="00145384"/>
    <w:rsid w:val="00145B65"/>
    <w:rsid w:val="0014747C"/>
    <w:rsid w:val="00150432"/>
    <w:rsid w:val="001510C1"/>
    <w:rsid w:val="00151E57"/>
    <w:rsid w:val="0015260D"/>
    <w:rsid w:val="00154210"/>
    <w:rsid w:val="00155054"/>
    <w:rsid w:val="001571B4"/>
    <w:rsid w:val="00157B5F"/>
    <w:rsid w:val="0016075A"/>
    <w:rsid w:val="00163517"/>
    <w:rsid w:val="001637DE"/>
    <w:rsid w:val="00164B53"/>
    <w:rsid w:val="00164D73"/>
    <w:rsid w:val="0016516E"/>
    <w:rsid w:val="00166372"/>
    <w:rsid w:val="00166784"/>
    <w:rsid w:val="00166C4A"/>
    <w:rsid w:val="0016721F"/>
    <w:rsid w:val="0016738A"/>
    <w:rsid w:val="00171096"/>
    <w:rsid w:val="001712CD"/>
    <w:rsid w:val="0017145C"/>
    <w:rsid w:val="00171C9F"/>
    <w:rsid w:val="00172CC5"/>
    <w:rsid w:val="001738CC"/>
    <w:rsid w:val="0017552A"/>
    <w:rsid w:val="00175CAE"/>
    <w:rsid w:val="00175ED7"/>
    <w:rsid w:val="00181671"/>
    <w:rsid w:val="0018168E"/>
    <w:rsid w:val="00181BA4"/>
    <w:rsid w:val="00181E31"/>
    <w:rsid w:val="001820D8"/>
    <w:rsid w:val="00182658"/>
    <w:rsid w:val="00182EFF"/>
    <w:rsid w:val="00184EB1"/>
    <w:rsid w:val="0018523D"/>
    <w:rsid w:val="001872D5"/>
    <w:rsid w:val="00190348"/>
    <w:rsid w:val="0019270A"/>
    <w:rsid w:val="001938B9"/>
    <w:rsid w:val="001938D4"/>
    <w:rsid w:val="00193C38"/>
    <w:rsid w:val="00194A6F"/>
    <w:rsid w:val="001953A1"/>
    <w:rsid w:val="00195786"/>
    <w:rsid w:val="00195AD3"/>
    <w:rsid w:val="00195DDA"/>
    <w:rsid w:val="00197829"/>
    <w:rsid w:val="001A2415"/>
    <w:rsid w:val="001A46E0"/>
    <w:rsid w:val="001A5163"/>
    <w:rsid w:val="001A625D"/>
    <w:rsid w:val="001A684C"/>
    <w:rsid w:val="001A6D0B"/>
    <w:rsid w:val="001B072D"/>
    <w:rsid w:val="001B652B"/>
    <w:rsid w:val="001B6D65"/>
    <w:rsid w:val="001B6E3F"/>
    <w:rsid w:val="001B7898"/>
    <w:rsid w:val="001B7EAF"/>
    <w:rsid w:val="001C0D8C"/>
    <w:rsid w:val="001C2BCE"/>
    <w:rsid w:val="001C33BA"/>
    <w:rsid w:val="001C3B31"/>
    <w:rsid w:val="001C53A8"/>
    <w:rsid w:val="001C55A2"/>
    <w:rsid w:val="001C592A"/>
    <w:rsid w:val="001C6014"/>
    <w:rsid w:val="001C6037"/>
    <w:rsid w:val="001D0A3B"/>
    <w:rsid w:val="001D2AD8"/>
    <w:rsid w:val="001D2C63"/>
    <w:rsid w:val="001D30B2"/>
    <w:rsid w:val="001D4D79"/>
    <w:rsid w:val="001D5575"/>
    <w:rsid w:val="001D6F26"/>
    <w:rsid w:val="001D7C19"/>
    <w:rsid w:val="001E1578"/>
    <w:rsid w:val="001E197C"/>
    <w:rsid w:val="001E2554"/>
    <w:rsid w:val="001E316D"/>
    <w:rsid w:val="001E32C4"/>
    <w:rsid w:val="001E3B9E"/>
    <w:rsid w:val="001E5E51"/>
    <w:rsid w:val="001F2383"/>
    <w:rsid w:val="001F37BA"/>
    <w:rsid w:val="001F3A8E"/>
    <w:rsid w:val="001F3E80"/>
    <w:rsid w:val="001F4C65"/>
    <w:rsid w:val="001F622F"/>
    <w:rsid w:val="001F7419"/>
    <w:rsid w:val="001F7A78"/>
    <w:rsid w:val="001F7F69"/>
    <w:rsid w:val="00201B6C"/>
    <w:rsid w:val="0020291B"/>
    <w:rsid w:val="00203393"/>
    <w:rsid w:val="00203780"/>
    <w:rsid w:val="00206715"/>
    <w:rsid w:val="00207679"/>
    <w:rsid w:val="002078EA"/>
    <w:rsid w:val="00207A91"/>
    <w:rsid w:val="00207CBD"/>
    <w:rsid w:val="00207FB3"/>
    <w:rsid w:val="002105FE"/>
    <w:rsid w:val="00210AA9"/>
    <w:rsid w:val="00211875"/>
    <w:rsid w:val="002126C5"/>
    <w:rsid w:val="00215BE8"/>
    <w:rsid w:val="00217D71"/>
    <w:rsid w:val="00220578"/>
    <w:rsid w:val="002209FF"/>
    <w:rsid w:val="00220E0C"/>
    <w:rsid w:val="002228C9"/>
    <w:rsid w:val="00222E6B"/>
    <w:rsid w:val="00224A4C"/>
    <w:rsid w:val="00227FC9"/>
    <w:rsid w:val="00230AB4"/>
    <w:rsid w:val="0023368D"/>
    <w:rsid w:val="00233DC7"/>
    <w:rsid w:val="00234213"/>
    <w:rsid w:val="00234806"/>
    <w:rsid w:val="00235312"/>
    <w:rsid w:val="00240E9E"/>
    <w:rsid w:val="00243124"/>
    <w:rsid w:val="00243CED"/>
    <w:rsid w:val="00244361"/>
    <w:rsid w:val="0024467E"/>
    <w:rsid w:val="00244A58"/>
    <w:rsid w:val="0024657A"/>
    <w:rsid w:val="00252E32"/>
    <w:rsid w:val="00252FB1"/>
    <w:rsid w:val="00256427"/>
    <w:rsid w:val="0025647F"/>
    <w:rsid w:val="002564D4"/>
    <w:rsid w:val="00256BB0"/>
    <w:rsid w:val="00261EC5"/>
    <w:rsid w:val="00262138"/>
    <w:rsid w:val="002626D7"/>
    <w:rsid w:val="00262943"/>
    <w:rsid w:val="002651A7"/>
    <w:rsid w:val="002656EA"/>
    <w:rsid w:val="00265954"/>
    <w:rsid w:val="00265A6E"/>
    <w:rsid w:val="00265F41"/>
    <w:rsid w:val="002674F9"/>
    <w:rsid w:val="00267845"/>
    <w:rsid w:val="002714E1"/>
    <w:rsid w:val="00272564"/>
    <w:rsid w:val="00272FCF"/>
    <w:rsid w:val="0027383F"/>
    <w:rsid w:val="00274808"/>
    <w:rsid w:val="00274BBE"/>
    <w:rsid w:val="002763B0"/>
    <w:rsid w:val="002809FD"/>
    <w:rsid w:val="00280ABC"/>
    <w:rsid w:val="00281DA9"/>
    <w:rsid w:val="00282BB2"/>
    <w:rsid w:val="0028385C"/>
    <w:rsid w:val="002845BC"/>
    <w:rsid w:val="00285606"/>
    <w:rsid w:val="00286CDD"/>
    <w:rsid w:val="00290ADA"/>
    <w:rsid w:val="00291D74"/>
    <w:rsid w:val="002926B5"/>
    <w:rsid w:val="0029421F"/>
    <w:rsid w:val="002953E9"/>
    <w:rsid w:val="00295A09"/>
    <w:rsid w:val="00296F79"/>
    <w:rsid w:val="002A06E6"/>
    <w:rsid w:val="002A197E"/>
    <w:rsid w:val="002A2452"/>
    <w:rsid w:val="002A402F"/>
    <w:rsid w:val="002A63E5"/>
    <w:rsid w:val="002A6C3A"/>
    <w:rsid w:val="002A7457"/>
    <w:rsid w:val="002A788A"/>
    <w:rsid w:val="002A7E1F"/>
    <w:rsid w:val="002B0099"/>
    <w:rsid w:val="002B1076"/>
    <w:rsid w:val="002B257C"/>
    <w:rsid w:val="002B4EAF"/>
    <w:rsid w:val="002C1962"/>
    <w:rsid w:val="002C2619"/>
    <w:rsid w:val="002C33A1"/>
    <w:rsid w:val="002C3846"/>
    <w:rsid w:val="002C38D1"/>
    <w:rsid w:val="002C3A50"/>
    <w:rsid w:val="002C5927"/>
    <w:rsid w:val="002C67FB"/>
    <w:rsid w:val="002C6CAE"/>
    <w:rsid w:val="002D08F6"/>
    <w:rsid w:val="002D231D"/>
    <w:rsid w:val="002D3CF7"/>
    <w:rsid w:val="002D3FC9"/>
    <w:rsid w:val="002D4346"/>
    <w:rsid w:val="002D4DFA"/>
    <w:rsid w:val="002D6474"/>
    <w:rsid w:val="002E0302"/>
    <w:rsid w:val="002E1627"/>
    <w:rsid w:val="002E2F5C"/>
    <w:rsid w:val="002E41AA"/>
    <w:rsid w:val="002E5872"/>
    <w:rsid w:val="002E631A"/>
    <w:rsid w:val="002F0142"/>
    <w:rsid w:val="002F0A91"/>
    <w:rsid w:val="002F0C5F"/>
    <w:rsid w:val="002F0D77"/>
    <w:rsid w:val="002F170A"/>
    <w:rsid w:val="002F1C93"/>
    <w:rsid w:val="002F2636"/>
    <w:rsid w:val="002F35BE"/>
    <w:rsid w:val="002F418D"/>
    <w:rsid w:val="002F5879"/>
    <w:rsid w:val="00300DBC"/>
    <w:rsid w:val="0030153B"/>
    <w:rsid w:val="003021F7"/>
    <w:rsid w:val="0030409E"/>
    <w:rsid w:val="00304A5F"/>
    <w:rsid w:val="00305459"/>
    <w:rsid w:val="00305BA2"/>
    <w:rsid w:val="003065B5"/>
    <w:rsid w:val="00306A05"/>
    <w:rsid w:val="003075C7"/>
    <w:rsid w:val="00307E06"/>
    <w:rsid w:val="00310594"/>
    <w:rsid w:val="0031261C"/>
    <w:rsid w:val="003157DE"/>
    <w:rsid w:val="00315FD0"/>
    <w:rsid w:val="00316DCE"/>
    <w:rsid w:val="00316DF4"/>
    <w:rsid w:val="00316F1C"/>
    <w:rsid w:val="003171D3"/>
    <w:rsid w:val="00321810"/>
    <w:rsid w:val="0032305E"/>
    <w:rsid w:val="00324510"/>
    <w:rsid w:val="0032576C"/>
    <w:rsid w:val="00325868"/>
    <w:rsid w:val="003328B8"/>
    <w:rsid w:val="00333F9B"/>
    <w:rsid w:val="00333FB7"/>
    <w:rsid w:val="003368BA"/>
    <w:rsid w:val="003409A0"/>
    <w:rsid w:val="00341B49"/>
    <w:rsid w:val="00343A62"/>
    <w:rsid w:val="00345E14"/>
    <w:rsid w:val="00345F8A"/>
    <w:rsid w:val="00347ABD"/>
    <w:rsid w:val="003516C2"/>
    <w:rsid w:val="00352895"/>
    <w:rsid w:val="00356CBC"/>
    <w:rsid w:val="00357E0B"/>
    <w:rsid w:val="00362F9B"/>
    <w:rsid w:val="00365AD9"/>
    <w:rsid w:val="0037273A"/>
    <w:rsid w:val="00373315"/>
    <w:rsid w:val="00374B02"/>
    <w:rsid w:val="003845C3"/>
    <w:rsid w:val="0038615D"/>
    <w:rsid w:val="003868C4"/>
    <w:rsid w:val="00386C9B"/>
    <w:rsid w:val="003878D5"/>
    <w:rsid w:val="00387CAE"/>
    <w:rsid w:val="00391044"/>
    <w:rsid w:val="00392E0F"/>
    <w:rsid w:val="00393F78"/>
    <w:rsid w:val="003940E0"/>
    <w:rsid w:val="003967A5"/>
    <w:rsid w:val="003969DF"/>
    <w:rsid w:val="003A0CA7"/>
    <w:rsid w:val="003A1D0E"/>
    <w:rsid w:val="003A1D4C"/>
    <w:rsid w:val="003A2AC7"/>
    <w:rsid w:val="003A3B48"/>
    <w:rsid w:val="003A6002"/>
    <w:rsid w:val="003A63C8"/>
    <w:rsid w:val="003B1321"/>
    <w:rsid w:val="003B174A"/>
    <w:rsid w:val="003B207A"/>
    <w:rsid w:val="003B2D5C"/>
    <w:rsid w:val="003B2DB0"/>
    <w:rsid w:val="003B34E5"/>
    <w:rsid w:val="003B48FF"/>
    <w:rsid w:val="003B5168"/>
    <w:rsid w:val="003B5B2F"/>
    <w:rsid w:val="003C24AA"/>
    <w:rsid w:val="003C33FD"/>
    <w:rsid w:val="003C403E"/>
    <w:rsid w:val="003C5FDF"/>
    <w:rsid w:val="003C6B7B"/>
    <w:rsid w:val="003C737F"/>
    <w:rsid w:val="003C7583"/>
    <w:rsid w:val="003D0347"/>
    <w:rsid w:val="003D15D0"/>
    <w:rsid w:val="003D32FC"/>
    <w:rsid w:val="003D3DF0"/>
    <w:rsid w:val="003D3F09"/>
    <w:rsid w:val="003D4103"/>
    <w:rsid w:val="003D566C"/>
    <w:rsid w:val="003D59EF"/>
    <w:rsid w:val="003D5EC1"/>
    <w:rsid w:val="003D6E2E"/>
    <w:rsid w:val="003E0066"/>
    <w:rsid w:val="003E11E6"/>
    <w:rsid w:val="003E3BD1"/>
    <w:rsid w:val="003E6C10"/>
    <w:rsid w:val="003E733B"/>
    <w:rsid w:val="003E7C39"/>
    <w:rsid w:val="003F586D"/>
    <w:rsid w:val="003F5E90"/>
    <w:rsid w:val="003F6C07"/>
    <w:rsid w:val="00400A1C"/>
    <w:rsid w:val="004011ED"/>
    <w:rsid w:val="00401CD4"/>
    <w:rsid w:val="00401DBF"/>
    <w:rsid w:val="00403296"/>
    <w:rsid w:val="004039AF"/>
    <w:rsid w:val="00403D89"/>
    <w:rsid w:val="0040550B"/>
    <w:rsid w:val="004100BD"/>
    <w:rsid w:val="00411028"/>
    <w:rsid w:val="00411260"/>
    <w:rsid w:val="0041194A"/>
    <w:rsid w:val="00411BB3"/>
    <w:rsid w:val="00415C04"/>
    <w:rsid w:val="00417449"/>
    <w:rsid w:val="00417D04"/>
    <w:rsid w:val="004227D5"/>
    <w:rsid w:val="00423183"/>
    <w:rsid w:val="0042353C"/>
    <w:rsid w:val="00423ABB"/>
    <w:rsid w:val="004247F9"/>
    <w:rsid w:val="00424DAD"/>
    <w:rsid w:val="00430A17"/>
    <w:rsid w:val="004324C3"/>
    <w:rsid w:val="00433167"/>
    <w:rsid w:val="00433225"/>
    <w:rsid w:val="00433DD6"/>
    <w:rsid w:val="00435703"/>
    <w:rsid w:val="00440188"/>
    <w:rsid w:val="00440215"/>
    <w:rsid w:val="00440D59"/>
    <w:rsid w:val="004415B5"/>
    <w:rsid w:val="00442289"/>
    <w:rsid w:val="004426A4"/>
    <w:rsid w:val="0044386C"/>
    <w:rsid w:val="00443A41"/>
    <w:rsid w:val="00443D43"/>
    <w:rsid w:val="0044455D"/>
    <w:rsid w:val="00445F26"/>
    <w:rsid w:val="00447F91"/>
    <w:rsid w:val="00447F9B"/>
    <w:rsid w:val="0045385E"/>
    <w:rsid w:val="004548CA"/>
    <w:rsid w:val="00455AD9"/>
    <w:rsid w:val="00456391"/>
    <w:rsid w:val="00457BC5"/>
    <w:rsid w:val="00466531"/>
    <w:rsid w:val="004668A9"/>
    <w:rsid w:val="0047003B"/>
    <w:rsid w:val="0047039E"/>
    <w:rsid w:val="004711D1"/>
    <w:rsid w:val="00471FC2"/>
    <w:rsid w:val="004722D0"/>
    <w:rsid w:val="00475C46"/>
    <w:rsid w:val="00475DA3"/>
    <w:rsid w:val="0048160C"/>
    <w:rsid w:val="00483550"/>
    <w:rsid w:val="0048489B"/>
    <w:rsid w:val="00485A39"/>
    <w:rsid w:val="00490356"/>
    <w:rsid w:val="004904F2"/>
    <w:rsid w:val="00490780"/>
    <w:rsid w:val="004914E4"/>
    <w:rsid w:val="00491A39"/>
    <w:rsid w:val="00491AA5"/>
    <w:rsid w:val="00493829"/>
    <w:rsid w:val="00493A17"/>
    <w:rsid w:val="004949C1"/>
    <w:rsid w:val="00494FFC"/>
    <w:rsid w:val="004950F0"/>
    <w:rsid w:val="00495A7E"/>
    <w:rsid w:val="004968F9"/>
    <w:rsid w:val="004974AF"/>
    <w:rsid w:val="00497BF6"/>
    <w:rsid w:val="004A024E"/>
    <w:rsid w:val="004A0A15"/>
    <w:rsid w:val="004A1717"/>
    <w:rsid w:val="004A18B3"/>
    <w:rsid w:val="004A21C7"/>
    <w:rsid w:val="004A33BD"/>
    <w:rsid w:val="004A3A7E"/>
    <w:rsid w:val="004A3DAD"/>
    <w:rsid w:val="004A494A"/>
    <w:rsid w:val="004A4AEB"/>
    <w:rsid w:val="004A553C"/>
    <w:rsid w:val="004A5DA7"/>
    <w:rsid w:val="004A66F4"/>
    <w:rsid w:val="004B21D6"/>
    <w:rsid w:val="004B2506"/>
    <w:rsid w:val="004B27BE"/>
    <w:rsid w:val="004B2CB2"/>
    <w:rsid w:val="004B482D"/>
    <w:rsid w:val="004B492D"/>
    <w:rsid w:val="004B4FF5"/>
    <w:rsid w:val="004B5728"/>
    <w:rsid w:val="004B5983"/>
    <w:rsid w:val="004B5C41"/>
    <w:rsid w:val="004B6ED0"/>
    <w:rsid w:val="004B73E7"/>
    <w:rsid w:val="004B7FAC"/>
    <w:rsid w:val="004C0B98"/>
    <w:rsid w:val="004C2376"/>
    <w:rsid w:val="004C23E4"/>
    <w:rsid w:val="004C2C0A"/>
    <w:rsid w:val="004C39CB"/>
    <w:rsid w:val="004C3D53"/>
    <w:rsid w:val="004D2138"/>
    <w:rsid w:val="004D4882"/>
    <w:rsid w:val="004D5A53"/>
    <w:rsid w:val="004D5CC0"/>
    <w:rsid w:val="004D6A28"/>
    <w:rsid w:val="004D7116"/>
    <w:rsid w:val="004D78CD"/>
    <w:rsid w:val="004D7DCC"/>
    <w:rsid w:val="004E017E"/>
    <w:rsid w:val="004E0F44"/>
    <w:rsid w:val="004E1540"/>
    <w:rsid w:val="004E2687"/>
    <w:rsid w:val="004E4485"/>
    <w:rsid w:val="004E4B7C"/>
    <w:rsid w:val="004E6AAB"/>
    <w:rsid w:val="004F2226"/>
    <w:rsid w:val="004F3EEF"/>
    <w:rsid w:val="004F4538"/>
    <w:rsid w:val="004F491A"/>
    <w:rsid w:val="004F7079"/>
    <w:rsid w:val="004F71E8"/>
    <w:rsid w:val="004F7563"/>
    <w:rsid w:val="0050145C"/>
    <w:rsid w:val="00502828"/>
    <w:rsid w:val="00502D74"/>
    <w:rsid w:val="00504371"/>
    <w:rsid w:val="0050499C"/>
    <w:rsid w:val="0050792F"/>
    <w:rsid w:val="00507E02"/>
    <w:rsid w:val="00511841"/>
    <w:rsid w:val="00511C1E"/>
    <w:rsid w:val="005126DF"/>
    <w:rsid w:val="00513679"/>
    <w:rsid w:val="00515951"/>
    <w:rsid w:val="00517194"/>
    <w:rsid w:val="0051725C"/>
    <w:rsid w:val="005176A0"/>
    <w:rsid w:val="005202ED"/>
    <w:rsid w:val="005206FF"/>
    <w:rsid w:val="00521D9F"/>
    <w:rsid w:val="00524CD4"/>
    <w:rsid w:val="005320D5"/>
    <w:rsid w:val="00532904"/>
    <w:rsid w:val="00532DF9"/>
    <w:rsid w:val="00533A74"/>
    <w:rsid w:val="00540091"/>
    <w:rsid w:val="005401DD"/>
    <w:rsid w:val="005408E3"/>
    <w:rsid w:val="005410E3"/>
    <w:rsid w:val="00542B12"/>
    <w:rsid w:val="005437AE"/>
    <w:rsid w:val="00543817"/>
    <w:rsid w:val="005440F7"/>
    <w:rsid w:val="00544194"/>
    <w:rsid w:val="005445D8"/>
    <w:rsid w:val="0054482C"/>
    <w:rsid w:val="00544D5A"/>
    <w:rsid w:val="00544FDA"/>
    <w:rsid w:val="005470B2"/>
    <w:rsid w:val="0054715F"/>
    <w:rsid w:val="005476F0"/>
    <w:rsid w:val="00553E03"/>
    <w:rsid w:val="0055762C"/>
    <w:rsid w:val="00560A9B"/>
    <w:rsid w:val="005622D5"/>
    <w:rsid w:val="00562332"/>
    <w:rsid w:val="005625F9"/>
    <w:rsid w:val="00564759"/>
    <w:rsid w:val="005657D7"/>
    <w:rsid w:val="00567861"/>
    <w:rsid w:val="0057058E"/>
    <w:rsid w:val="005711A5"/>
    <w:rsid w:val="00571DBC"/>
    <w:rsid w:val="00572142"/>
    <w:rsid w:val="00575007"/>
    <w:rsid w:val="00575043"/>
    <w:rsid w:val="005750C6"/>
    <w:rsid w:val="00577682"/>
    <w:rsid w:val="00583ED1"/>
    <w:rsid w:val="0058430B"/>
    <w:rsid w:val="00584BBA"/>
    <w:rsid w:val="005858C5"/>
    <w:rsid w:val="00591D57"/>
    <w:rsid w:val="00592F6B"/>
    <w:rsid w:val="00596053"/>
    <w:rsid w:val="005965BD"/>
    <w:rsid w:val="005A0AF8"/>
    <w:rsid w:val="005A2B11"/>
    <w:rsid w:val="005A3955"/>
    <w:rsid w:val="005A4B9A"/>
    <w:rsid w:val="005A4FF7"/>
    <w:rsid w:val="005A54FC"/>
    <w:rsid w:val="005A6400"/>
    <w:rsid w:val="005A7208"/>
    <w:rsid w:val="005A7FF4"/>
    <w:rsid w:val="005B1B4D"/>
    <w:rsid w:val="005B3649"/>
    <w:rsid w:val="005B59F9"/>
    <w:rsid w:val="005B7183"/>
    <w:rsid w:val="005C0F47"/>
    <w:rsid w:val="005C1A07"/>
    <w:rsid w:val="005C1CF1"/>
    <w:rsid w:val="005C6203"/>
    <w:rsid w:val="005C6FCE"/>
    <w:rsid w:val="005D0563"/>
    <w:rsid w:val="005D11FD"/>
    <w:rsid w:val="005D3EA7"/>
    <w:rsid w:val="005D5149"/>
    <w:rsid w:val="005D5E78"/>
    <w:rsid w:val="005D67DA"/>
    <w:rsid w:val="005E1D24"/>
    <w:rsid w:val="005E2945"/>
    <w:rsid w:val="005E3655"/>
    <w:rsid w:val="005E3D81"/>
    <w:rsid w:val="005E3E60"/>
    <w:rsid w:val="005E4876"/>
    <w:rsid w:val="005E587A"/>
    <w:rsid w:val="005E64EE"/>
    <w:rsid w:val="005E703C"/>
    <w:rsid w:val="005F048C"/>
    <w:rsid w:val="005F0D08"/>
    <w:rsid w:val="005F1527"/>
    <w:rsid w:val="005F2D58"/>
    <w:rsid w:val="005F5C8B"/>
    <w:rsid w:val="005F6506"/>
    <w:rsid w:val="005F6868"/>
    <w:rsid w:val="005F6CAA"/>
    <w:rsid w:val="00600DD1"/>
    <w:rsid w:val="00600E0B"/>
    <w:rsid w:val="00604186"/>
    <w:rsid w:val="0060553F"/>
    <w:rsid w:val="006059C7"/>
    <w:rsid w:val="006066AD"/>
    <w:rsid w:val="00606CA4"/>
    <w:rsid w:val="00610B54"/>
    <w:rsid w:val="00610DCF"/>
    <w:rsid w:val="006113C5"/>
    <w:rsid w:val="00611A0E"/>
    <w:rsid w:val="006122BA"/>
    <w:rsid w:val="006132D9"/>
    <w:rsid w:val="006154AD"/>
    <w:rsid w:val="00617BB3"/>
    <w:rsid w:val="00622515"/>
    <w:rsid w:val="006227DB"/>
    <w:rsid w:val="0062302A"/>
    <w:rsid w:val="00623414"/>
    <w:rsid w:val="00627331"/>
    <w:rsid w:val="0062795C"/>
    <w:rsid w:val="00627D3E"/>
    <w:rsid w:val="00630EAB"/>
    <w:rsid w:val="00631868"/>
    <w:rsid w:val="0063278A"/>
    <w:rsid w:val="00632A02"/>
    <w:rsid w:val="00632CA1"/>
    <w:rsid w:val="006336F5"/>
    <w:rsid w:val="00635932"/>
    <w:rsid w:val="0063604D"/>
    <w:rsid w:val="00640CEA"/>
    <w:rsid w:val="00640FBC"/>
    <w:rsid w:val="006417B1"/>
    <w:rsid w:val="00641C99"/>
    <w:rsid w:val="0064254A"/>
    <w:rsid w:val="00643152"/>
    <w:rsid w:val="006435A6"/>
    <w:rsid w:val="00645B2E"/>
    <w:rsid w:val="00647022"/>
    <w:rsid w:val="00650334"/>
    <w:rsid w:val="00651ED9"/>
    <w:rsid w:val="00653C1D"/>
    <w:rsid w:val="0065451D"/>
    <w:rsid w:val="006559E8"/>
    <w:rsid w:val="006569A4"/>
    <w:rsid w:val="006572FF"/>
    <w:rsid w:val="00657D83"/>
    <w:rsid w:val="00660252"/>
    <w:rsid w:val="006607CB"/>
    <w:rsid w:val="006609D3"/>
    <w:rsid w:val="00660A4D"/>
    <w:rsid w:val="00660E7E"/>
    <w:rsid w:val="00660F26"/>
    <w:rsid w:val="00661003"/>
    <w:rsid w:val="006615EA"/>
    <w:rsid w:val="00664ACE"/>
    <w:rsid w:val="00664AD2"/>
    <w:rsid w:val="00664E73"/>
    <w:rsid w:val="00671233"/>
    <w:rsid w:val="00671F94"/>
    <w:rsid w:val="00674473"/>
    <w:rsid w:val="006749BA"/>
    <w:rsid w:val="00676833"/>
    <w:rsid w:val="006774A3"/>
    <w:rsid w:val="006777EB"/>
    <w:rsid w:val="00677C26"/>
    <w:rsid w:val="00677C50"/>
    <w:rsid w:val="00677D8C"/>
    <w:rsid w:val="00677DDE"/>
    <w:rsid w:val="00680401"/>
    <w:rsid w:val="00680462"/>
    <w:rsid w:val="00681921"/>
    <w:rsid w:val="006840EE"/>
    <w:rsid w:val="006847EE"/>
    <w:rsid w:val="006856DC"/>
    <w:rsid w:val="00690B7D"/>
    <w:rsid w:val="00691290"/>
    <w:rsid w:val="0069130A"/>
    <w:rsid w:val="0069227A"/>
    <w:rsid w:val="006922A5"/>
    <w:rsid w:val="00692F4C"/>
    <w:rsid w:val="00693385"/>
    <w:rsid w:val="00694522"/>
    <w:rsid w:val="0069477D"/>
    <w:rsid w:val="00695AE8"/>
    <w:rsid w:val="00696105"/>
    <w:rsid w:val="0069644F"/>
    <w:rsid w:val="006967D7"/>
    <w:rsid w:val="00696C36"/>
    <w:rsid w:val="00696E77"/>
    <w:rsid w:val="00697C9C"/>
    <w:rsid w:val="006A0EF0"/>
    <w:rsid w:val="006A2C30"/>
    <w:rsid w:val="006A2CB6"/>
    <w:rsid w:val="006A322F"/>
    <w:rsid w:val="006A36B2"/>
    <w:rsid w:val="006A372E"/>
    <w:rsid w:val="006A3ECD"/>
    <w:rsid w:val="006A4DFD"/>
    <w:rsid w:val="006A7353"/>
    <w:rsid w:val="006B0805"/>
    <w:rsid w:val="006B2DCC"/>
    <w:rsid w:val="006B34BC"/>
    <w:rsid w:val="006B3A6D"/>
    <w:rsid w:val="006B6547"/>
    <w:rsid w:val="006B71E5"/>
    <w:rsid w:val="006C0AA2"/>
    <w:rsid w:val="006C16A1"/>
    <w:rsid w:val="006C2EED"/>
    <w:rsid w:val="006C3E60"/>
    <w:rsid w:val="006C567E"/>
    <w:rsid w:val="006D0F80"/>
    <w:rsid w:val="006D1B65"/>
    <w:rsid w:val="006D2123"/>
    <w:rsid w:val="006D37CA"/>
    <w:rsid w:val="006D3D27"/>
    <w:rsid w:val="006D635C"/>
    <w:rsid w:val="006D6788"/>
    <w:rsid w:val="006D7931"/>
    <w:rsid w:val="006E1AB0"/>
    <w:rsid w:val="006E27FB"/>
    <w:rsid w:val="006E2896"/>
    <w:rsid w:val="006E29B5"/>
    <w:rsid w:val="006E2C1A"/>
    <w:rsid w:val="006E3C96"/>
    <w:rsid w:val="006E5BEA"/>
    <w:rsid w:val="006E5F7A"/>
    <w:rsid w:val="006E61AE"/>
    <w:rsid w:val="006F018D"/>
    <w:rsid w:val="006F1D44"/>
    <w:rsid w:val="006F1F12"/>
    <w:rsid w:val="006F2101"/>
    <w:rsid w:val="006F2B8F"/>
    <w:rsid w:val="006F398E"/>
    <w:rsid w:val="006F4429"/>
    <w:rsid w:val="006F467A"/>
    <w:rsid w:val="006F52D4"/>
    <w:rsid w:val="006F533C"/>
    <w:rsid w:val="006F698E"/>
    <w:rsid w:val="006F7E18"/>
    <w:rsid w:val="00703C89"/>
    <w:rsid w:val="00704E86"/>
    <w:rsid w:val="007052CC"/>
    <w:rsid w:val="00707C96"/>
    <w:rsid w:val="00711FE4"/>
    <w:rsid w:val="00713A77"/>
    <w:rsid w:val="00714288"/>
    <w:rsid w:val="007151D1"/>
    <w:rsid w:val="007170E8"/>
    <w:rsid w:val="007171FF"/>
    <w:rsid w:val="007214C6"/>
    <w:rsid w:val="00724B48"/>
    <w:rsid w:val="00727BDA"/>
    <w:rsid w:val="00727FA4"/>
    <w:rsid w:val="00730830"/>
    <w:rsid w:val="00732737"/>
    <w:rsid w:val="00733AE8"/>
    <w:rsid w:val="00734320"/>
    <w:rsid w:val="0073553E"/>
    <w:rsid w:val="00735D70"/>
    <w:rsid w:val="00736BB4"/>
    <w:rsid w:val="00736FFE"/>
    <w:rsid w:val="00737900"/>
    <w:rsid w:val="0074041C"/>
    <w:rsid w:val="007404E3"/>
    <w:rsid w:val="00743915"/>
    <w:rsid w:val="0074525F"/>
    <w:rsid w:val="00745944"/>
    <w:rsid w:val="007479DA"/>
    <w:rsid w:val="00750D37"/>
    <w:rsid w:val="00752657"/>
    <w:rsid w:val="00753222"/>
    <w:rsid w:val="00753BB2"/>
    <w:rsid w:val="007542A3"/>
    <w:rsid w:val="007621EA"/>
    <w:rsid w:val="007629FB"/>
    <w:rsid w:val="007640AE"/>
    <w:rsid w:val="007658CA"/>
    <w:rsid w:val="00765BA5"/>
    <w:rsid w:val="00766370"/>
    <w:rsid w:val="00770152"/>
    <w:rsid w:val="00770F1F"/>
    <w:rsid w:val="0077221A"/>
    <w:rsid w:val="00772D9A"/>
    <w:rsid w:val="00774096"/>
    <w:rsid w:val="00774485"/>
    <w:rsid w:val="00774906"/>
    <w:rsid w:val="007807B7"/>
    <w:rsid w:val="0078268E"/>
    <w:rsid w:val="007826C5"/>
    <w:rsid w:val="00782E25"/>
    <w:rsid w:val="00785286"/>
    <w:rsid w:val="007876A3"/>
    <w:rsid w:val="007878B7"/>
    <w:rsid w:val="0079038B"/>
    <w:rsid w:val="00790C2D"/>
    <w:rsid w:val="0079395C"/>
    <w:rsid w:val="00793BB1"/>
    <w:rsid w:val="0079544F"/>
    <w:rsid w:val="00797246"/>
    <w:rsid w:val="007A0413"/>
    <w:rsid w:val="007A0ACF"/>
    <w:rsid w:val="007A0D3E"/>
    <w:rsid w:val="007A13D3"/>
    <w:rsid w:val="007A2232"/>
    <w:rsid w:val="007A3FBB"/>
    <w:rsid w:val="007A63C6"/>
    <w:rsid w:val="007A66D5"/>
    <w:rsid w:val="007A6B14"/>
    <w:rsid w:val="007A7099"/>
    <w:rsid w:val="007A7754"/>
    <w:rsid w:val="007A7DD8"/>
    <w:rsid w:val="007B005D"/>
    <w:rsid w:val="007B079B"/>
    <w:rsid w:val="007B0955"/>
    <w:rsid w:val="007B498A"/>
    <w:rsid w:val="007B57FA"/>
    <w:rsid w:val="007B5AC5"/>
    <w:rsid w:val="007B64EF"/>
    <w:rsid w:val="007C1C46"/>
    <w:rsid w:val="007C1DCD"/>
    <w:rsid w:val="007C4118"/>
    <w:rsid w:val="007C6090"/>
    <w:rsid w:val="007C64E8"/>
    <w:rsid w:val="007C6A4E"/>
    <w:rsid w:val="007C6C2E"/>
    <w:rsid w:val="007C74E1"/>
    <w:rsid w:val="007D0EFA"/>
    <w:rsid w:val="007D0F7B"/>
    <w:rsid w:val="007D3AE1"/>
    <w:rsid w:val="007D4266"/>
    <w:rsid w:val="007D617F"/>
    <w:rsid w:val="007D62BD"/>
    <w:rsid w:val="007E00CB"/>
    <w:rsid w:val="007E0176"/>
    <w:rsid w:val="007E35C9"/>
    <w:rsid w:val="007E6CA3"/>
    <w:rsid w:val="007F00CD"/>
    <w:rsid w:val="007F09BC"/>
    <w:rsid w:val="007F2071"/>
    <w:rsid w:val="007F28E2"/>
    <w:rsid w:val="007F3EFE"/>
    <w:rsid w:val="007F4F93"/>
    <w:rsid w:val="0080111F"/>
    <w:rsid w:val="00803C9A"/>
    <w:rsid w:val="00804471"/>
    <w:rsid w:val="008047A8"/>
    <w:rsid w:val="00807B07"/>
    <w:rsid w:val="00810EDB"/>
    <w:rsid w:val="00811C82"/>
    <w:rsid w:val="0081298A"/>
    <w:rsid w:val="008148E6"/>
    <w:rsid w:val="00815723"/>
    <w:rsid w:val="00816524"/>
    <w:rsid w:val="008201B3"/>
    <w:rsid w:val="00820539"/>
    <w:rsid w:val="00820E9A"/>
    <w:rsid w:val="00822A6E"/>
    <w:rsid w:val="00822B3B"/>
    <w:rsid w:val="00823034"/>
    <w:rsid w:val="00823521"/>
    <w:rsid w:val="00823C90"/>
    <w:rsid w:val="00823DA7"/>
    <w:rsid w:val="0082591B"/>
    <w:rsid w:val="00826C63"/>
    <w:rsid w:val="008273B9"/>
    <w:rsid w:val="00827EAB"/>
    <w:rsid w:val="00830133"/>
    <w:rsid w:val="00831CC6"/>
    <w:rsid w:val="00833093"/>
    <w:rsid w:val="00833D1C"/>
    <w:rsid w:val="00833EE7"/>
    <w:rsid w:val="00834906"/>
    <w:rsid w:val="00834CBD"/>
    <w:rsid w:val="008362FE"/>
    <w:rsid w:val="00837ECE"/>
    <w:rsid w:val="00840937"/>
    <w:rsid w:val="0084102F"/>
    <w:rsid w:val="00842D0C"/>
    <w:rsid w:val="00843694"/>
    <w:rsid w:val="00843734"/>
    <w:rsid w:val="00844DBC"/>
    <w:rsid w:val="00845213"/>
    <w:rsid w:val="00845929"/>
    <w:rsid w:val="008470CA"/>
    <w:rsid w:val="00847377"/>
    <w:rsid w:val="0084743D"/>
    <w:rsid w:val="0084784E"/>
    <w:rsid w:val="00850167"/>
    <w:rsid w:val="00850A6E"/>
    <w:rsid w:val="00851D47"/>
    <w:rsid w:val="00852351"/>
    <w:rsid w:val="0085249B"/>
    <w:rsid w:val="00853B36"/>
    <w:rsid w:val="00854DF8"/>
    <w:rsid w:val="00854E17"/>
    <w:rsid w:val="00856C6F"/>
    <w:rsid w:val="00856F01"/>
    <w:rsid w:val="00860372"/>
    <w:rsid w:val="00860E3F"/>
    <w:rsid w:val="00860ED5"/>
    <w:rsid w:val="00861D03"/>
    <w:rsid w:val="00861F7C"/>
    <w:rsid w:val="008652F2"/>
    <w:rsid w:val="008656E1"/>
    <w:rsid w:val="00865AF6"/>
    <w:rsid w:val="008669BD"/>
    <w:rsid w:val="00867C5F"/>
    <w:rsid w:val="00870454"/>
    <w:rsid w:val="008704BD"/>
    <w:rsid w:val="00871DD7"/>
    <w:rsid w:val="00873E8B"/>
    <w:rsid w:val="008751B3"/>
    <w:rsid w:val="00875C94"/>
    <w:rsid w:val="00876C73"/>
    <w:rsid w:val="008824CA"/>
    <w:rsid w:val="00882D6B"/>
    <w:rsid w:val="008830A0"/>
    <w:rsid w:val="00883166"/>
    <w:rsid w:val="00886316"/>
    <w:rsid w:val="00886D73"/>
    <w:rsid w:val="0088749E"/>
    <w:rsid w:val="0088767E"/>
    <w:rsid w:val="00887C16"/>
    <w:rsid w:val="0089160A"/>
    <w:rsid w:val="008919E2"/>
    <w:rsid w:val="00891ABE"/>
    <w:rsid w:val="00892959"/>
    <w:rsid w:val="00892B76"/>
    <w:rsid w:val="008954E6"/>
    <w:rsid w:val="008963A1"/>
    <w:rsid w:val="008A039A"/>
    <w:rsid w:val="008A1B96"/>
    <w:rsid w:val="008A3798"/>
    <w:rsid w:val="008A3F16"/>
    <w:rsid w:val="008A564B"/>
    <w:rsid w:val="008A79FE"/>
    <w:rsid w:val="008A7FDA"/>
    <w:rsid w:val="008B03F3"/>
    <w:rsid w:val="008B0959"/>
    <w:rsid w:val="008B31C9"/>
    <w:rsid w:val="008B7C6D"/>
    <w:rsid w:val="008C1126"/>
    <w:rsid w:val="008C11F7"/>
    <w:rsid w:val="008C22E5"/>
    <w:rsid w:val="008C3C3C"/>
    <w:rsid w:val="008C435A"/>
    <w:rsid w:val="008C6A19"/>
    <w:rsid w:val="008C6DFE"/>
    <w:rsid w:val="008C76BE"/>
    <w:rsid w:val="008D0401"/>
    <w:rsid w:val="008D394C"/>
    <w:rsid w:val="008D3CD4"/>
    <w:rsid w:val="008D4A4E"/>
    <w:rsid w:val="008D5624"/>
    <w:rsid w:val="008E08DB"/>
    <w:rsid w:val="008E0DBC"/>
    <w:rsid w:val="008E0DF5"/>
    <w:rsid w:val="008E1E6C"/>
    <w:rsid w:val="008E2FAD"/>
    <w:rsid w:val="008E5438"/>
    <w:rsid w:val="008E5EE6"/>
    <w:rsid w:val="008E6AF8"/>
    <w:rsid w:val="008E7B5F"/>
    <w:rsid w:val="008E7B77"/>
    <w:rsid w:val="008F00AD"/>
    <w:rsid w:val="008F0C2E"/>
    <w:rsid w:val="008F1F68"/>
    <w:rsid w:val="008F2031"/>
    <w:rsid w:val="008F5197"/>
    <w:rsid w:val="008F58A6"/>
    <w:rsid w:val="008F781E"/>
    <w:rsid w:val="008F7862"/>
    <w:rsid w:val="00904743"/>
    <w:rsid w:val="009057B6"/>
    <w:rsid w:val="009075D0"/>
    <w:rsid w:val="00907ED0"/>
    <w:rsid w:val="00910C99"/>
    <w:rsid w:val="00911388"/>
    <w:rsid w:val="00911854"/>
    <w:rsid w:val="00912ACC"/>
    <w:rsid w:val="0091329D"/>
    <w:rsid w:val="0091461C"/>
    <w:rsid w:val="00915C4F"/>
    <w:rsid w:val="00915FC9"/>
    <w:rsid w:val="00916EFB"/>
    <w:rsid w:val="00920B74"/>
    <w:rsid w:val="00920DAE"/>
    <w:rsid w:val="00920DB1"/>
    <w:rsid w:val="009219AD"/>
    <w:rsid w:val="00924815"/>
    <w:rsid w:val="009269B5"/>
    <w:rsid w:val="00926D5F"/>
    <w:rsid w:val="00930053"/>
    <w:rsid w:val="009310B4"/>
    <w:rsid w:val="00935CA4"/>
    <w:rsid w:val="00936F66"/>
    <w:rsid w:val="00940723"/>
    <w:rsid w:val="009411BB"/>
    <w:rsid w:val="009428D3"/>
    <w:rsid w:val="00942AA0"/>
    <w:rsid w:val="0094412B"/>
    <w:rsid w:val="009444BC"/>
    <w:rsid w:val="00945645"/>
    <w:rsid w:val="00945F90"/>
    <w:rsid w:val="00946454"/>
    <w:rsid w:val="00947634"/>
    <w:rsid w:val="0095387F"/>
    <w:rsid w:val="009557D2"/>
    <w:rsid w:val="00956FC4"/>
    <w:rsid w:val="0096115F"/>
    <w:rsid w:val="0096227E"/>
    <w:rsid w:val="009623F2"/>
    <w:rsid w:val="00964145"/>
    <w:rsid w:val="00964C29"/>
    <w:rsid w:val="0096664B"/>
    <w:rsid w:val="009716EB"/>
    <w:rsid w:val="00971830"/>
    <w:rsid w:val="00971971"/>
    <w:rsid w:val="009735ED"/>
    <w:rsid w:val="00974B14"/>
    <w:rsid w:val="00974D18"/>
    <w:rsid w:val="00975A72"/>
    <w:rsid w:val="00977B9E"/>
    <w:rsid w:val="0098284C"/>
    <w:rsid w:val="00984D9E"/>
    <w:rsid w:val="009862BC"/>
    <w:rsid w:val="009868AC"/>
    <w:rsid w:val="0099078A"/>
    <w:rsid w:val="00992469"/>
    <w:rsid w:val="00994BF1"/>
    <w:rsid w:val="00994D42"/>
    <w:rsid w:val="0099545F"/>
    <w:rsid w:val="00995E75"/>
    <w:rsid w:val="00996BC8"/>
    <w:rsid w:val="00997B46"/>
    <w:rsid w:val="00997E7D"/>
    <w:rsid w:val="009A04C8"/>
    <w:rsid w:val="009A0BA4"/>
    <w:rsid w:val="009A1A9C"/>
    <w:rsid w:val="009A2A50"/>
    <w:rsid w:val="009A2AD9"/>
    <w:rsid w:val="009A2D42"/>
    <w:rsid w:val="009A38B8"/>
    <w:rsid w:val="009A6777"/>
    <w:rsid w:val="009A7D69"/>
    <w:rsid w:val="009B06D6"/>
    <w:rsid w:val="009B3C9F"/>
    <w:rsid w:val="009B68B7"/>
    <w:rsid w:val="009B6F10"/>
    <w:rsid w:val="009C4182"/>
    <w:rsid w:val="009C58A8"/>
    <w:rsid w:val="009C6703"/>
    <w:rsid w:val="009C7323"/>
    <w:rsid w:val="009C7A8A"/>
    <w:rsid w:val="009D21F9"/>
    <w:rsid w:val="009D33F9"/>
    <w:rsid w:val="009D3E79"/>
    <w:rsid w:val="009D416C"/>
    <w:rsid w:val="009D4216"/>
    <w:rsid w:val="009D678D"/>
    <w:rsid w:val="009D6C1C"/>
    <w:rsid w:val="009E3425"/>
    <w:rsid w:val="009E48A4"/>
    <w:rsid w:val="009E5A67"/>
    <w:rsid w:val="009E5CD5"/>
    <w:rsid w:val="009E69A7"/>
    <w:rsid w:val="009F1056"/>
    <w:rsid w:val="009F1A0C"/>
    <w:rsid w:val="009F2F00"/>
    <w:rsid w:val="009F40D6"/>
    <w:rsid w:val="009F41DA"/>
    <w:rsid w:val="009F42CB"/>
    <w:rsid w:val="009F5100"/>
    <w:rsid w:val="009F53EC"/>
    <w:rsid w:val="009F7A7E"/>
    <w:rsid w:val="009F7C9A"/>
    <w:rsid w:val="009F7E75"/>
    <w:rsid w:val="00A00BAD"/>
    <w:rsid w:val="00A019EA"/>
    <w:rsid w:val="00A020B3"/>
    <w:rsid w:val="00A0594B"/>
    <w:rsid w:val="00A071DE"/>
    <w:rsid w:val="00A1155C"/>
    <w:rsid w:val="00A12425"/>
    <w:rsid w:val="00A13CA8"/>
    <w:rsid w:val="00A140D6"/>
    <w:rsid w:val="00A144A5"/>
    <w:rsid w:val="00A16660"/>
    <w:rsid w:val="00A17501"/>
    <w:rsid w:val="00A176CF"/>
    <w:rsid w:val="00A17C6A"/>
    <w:rsid w:val="00A202DD"/>
    <w:rsid w:val="00A20C87"/>
    <w:rsid w:val="00A21257"/>
    <w:rsid w:val="00A21503"/>
    <w:rsid w:val="00A21922"/>
    <w:rsid w:val="00A2360D"/>
    <w:rsid w:val="00A2430A"/>
    <w:rsid w:val="00A2467F"/>
    <w:rsid w:val="00A2665D"/>
    <w:rsid w:val="00A267C3"/>
    <w:rsid w:val="00A300E5"/>
    <w:rsid w:val="00A31B7C"/>
    <w:rsid w:val="00A320AC"/>
    <w:rsid w:val="00A36831"/>
    <w:rsid w:val="00A40565"/>
    <w:rsid w:val="00A40DC1"/>
    <w:rsid w:val="00A42746"/>
    <w:rsid w:val="00A42B13"/>
    <w:rsid w:val="00A42C37"/>
    <w:rsid w:val="00A444F2"/>
    <w:rsid w:val="00A455AF"/>
    <w:rsid w:val="00A460B6"/>
    <w:rsid w:val="00A46FA8"/>
    <w:rsid w:val="00A50498"/>
    <w:rsid w:val="00A5051E"/>
    <w:rsid w:val="00A515BD"/>
    <w:rsid w:val="00A51AE2"/>
    <w:rsid w:val="00A51EE9"/>
    <w:rsid w:val="00A52546"/>
    <w:rsid w:val="00A55432"/>
    <w:rsid w:val="00A55AB3"/>
    <w:rsid w:val="00A55B9A"/>
    <w:rsid w:val="00A55BCF"/>
    <w:rsid w:val="00A6008E"/>
    <w:rsid w:val="00A60BF6"/>
    <w:rsid w:val="00A64539"/>
    <w:rsid w:val="00A64A0D"/>
    <w:rsid w:val="00A65B05"/>
    <w:rsid w:val="00A67395"/>
    <w:rsid w:val="00A7122B"/>
    <w:rsid w:val="00A7188B"/>
    <w:rsid w:val="00A71EE2"/>
    <w:rsid w:val="00A72614"/>
    <w:rsid w:val="00A72F35"/>
    <w:rsid w:val="00A73606"/>
    <w:rsid w:val="00A73729"/>
    <w:rsid w:val="00A74ACB"/>
    <w:rsid w:val="00A74FF1"/>
    <w:rsid w:val="00A7533A"/>
    <w:rsid w:val="00A77698"/>
    <w:rsid w:val="00A801D8"/>
    <w:rsid w:val="00A80738"/>
    <w:rsid w:val="00A811A8"/>
    <w:rsid w:val="00A82066"/>
    <w:rsid w:val="00A8289C"/>
    <w:rsid w:val="00A866F2"/>
    <w:rsid w:val="00A86E37"/>
    <w:rsid w:val="00A90397"/>
    <w:rsid w:val="00A90539"/>
    <w:rsid w:val="00A918B2"/>
    <w:rsid w:val="00A92B6E"/>
    <w:rsid w:val="00A9331C"/>
    <w:rsid w:val="00A94675"/>
    <w:rsid w:val="00A94E81"/>
    <w:rsid w:val="00A9683C"/>
    <w:rsid w:val="00A972E2"/>
    <w:rsid w:val="00AA0812"/>
    <w:rsid w:val="00AA0E1D"/>
    <w:rsid w:val="00AA1CF7"/>
    <w:rsid w:val="00AA369F"/>
    <w:rsid w:val="00AA48C3"/>
    <w:rsid w:val="00AA6B62"/>
    <w:rsid w:val="00AB2625"/>
    <w:rsid w:val="00AB45EA"/>
    <w:rsid w:val="00AB7748"/>
    <w:rsid w:val="00AB7F90"/>
    <w:rsid w:val="00AC1036"/>
    <w:rsid w:val="00AC12AD"/>
    <w:rsid w:val="00AC1BFD"/>
    <w:rsid w:val="00AC291C"/>
    <w:rsid w:val="00AC427A"/>
    <w:rsid w:val="00AC46EA"/>
    <w:rsid w:val="00AC62EC"/>
    <w:rsid w:val="00AC68DF"/>
    <w:rsid w:val="00AC7CE4"/>
    <w:rsid w:val="00AD0D93"/>
    <w:rsid w:val="00AD0FB0"/>
    <w:rsid w:val="00AD1AC1"/>
    <w:rsid w:val="00AD2909"/>
    <w:rsid w:val="00AD3911"/>
    <w:rsid w:val="00AD697C"/>
    <w:rsid w:val="00AE12AD"/>
    <w:rsid w:val="00AE1936"/>
    <w:rsid w:val="00AE211C"/>
    <w:rsid w:val="00AE540F"/>
    <w:rsid w:val="00AE5583"/>
    <w:rsid w:val="00AE7054"/>
    <w:rsid w:val="00AF1308"/>
    <w:rsid w:val="00AF25BA"/>
    <w:rsid w:val="00AF26D6"/>
    <w:rsid w:val="00AF2E1B"/>
    <w:rsid w:val="00AF4197"/>
    <w:rsid w:val="00AF544F"/>
    <w:rsid w:val="00AF69CC"/>
    <w:rsid w:val="00AF7674"/>
    <w:rsid w:val="00AF77C3"/>
    <w:rsid w:val="00AF7937"/>
    <w:rsid w:val="00AF7959"/>
    <w:rsid w:val="00B010E4"/>
    <w:rsid w:val="00B01BA0"/>
    <w:rsid w:val="00B0380A"/>
    <w:rsid w:val="00B05DAC"/>
    <w:rsid w:val="00B07513"/>
    <w:rsid w:val="00B07BB8"/>
    <w:rsid w:val="00B10756"/>
    <w:rsid w:val="00B10774"/>
    <w:rsid w:val="00B10C6E"/>
    <w:rsid w:val="00B11D20"/>
    <w:rsid w:val="00B1383C"/>
    <w:rsid w:val="00B144FB"/>
    <w:rsid w:val="00B16936"/>
    <w:rsid w:val="00B16BBE"/>
    <w:rsid w:val="00B17CC4"/>
    <w:rsid w:val="00B201CF"/>
    <w:rsid w:val="00B2382C"/>
    <w:rsid w:val="00B23BCE"/>
    <w:rsid w:val="00B247D1"/>
    <w:rsid w:val="00B25EE3"/>
    <w:rsid w:val="00B31064"/>
    <w:rsid w:val="00B324E7"/>
    <w:rsid w:val="00B33C47"/>
    <w:rsid w:val="00B348D9"/>
    <w:rsid w:val="00B4558F"/>
    <w:rsid w:val="00B46AE9"/>
    <w:rsid w:val="00B46B10"/>
    <w:rsid w:val="00B470B8"/>
    <w:rsid w:val="00B47A5B"/>
    <w:rsid w:val="00B501EE"/>
    <w:rsid w:val="00B50235"/>
    <w:rsid w:val="00B50D65"/>
    <w:rsid w:val="00B512EB"/>
    <w:rsid w:val="00B51FAA"/>
    <w:rsid w:val="00B529C3"/>
    <w:rsid w:val="00B5325A"/>
    <w:rsid w:val="00B5343A"/>
    <w:rsid w:val="00B56853"/>
    <w:rsid w:val="00B60E21"/>
    <w:rsid w:val="00B61E8F"/>
    <w:rsid w:val="00B62048"/>
    <w:rsid w:val="00B63D99"/>
    <w:rsid w:val="00B64EEB"/>
    <w:rsid w:val="00B66109"/>
    <w:rsid w:val="00B66502"/>
    <w:rsid w:val="00B71D1C"/>
    <w:rsid w:val="00B72899"/>
    <w:rsid w:val="00B72C8F"/>
    <w:rsid w:val="00B737A9"/>
    <w:rsid w:val="00B74024"/>
    <w:rsid w:val="00B76DF4"/>
    <w:rsid w:val="00B76ECA"/>
    <w:rsid w:val="00B77DFF"/>
    <w:rsid w:val="00B8067B"/>
    <w:rsid w:val="00B808CF"/>
    <w:rsid w:val="00B81175"/>
    <w:rsid w:val="00B8235E"/>
    <w:rsid w:val="00B828AF"/>
    <w:rsid w:val="00B83221"/>
    <w:rsid w:val="00B83F95"/>
    <w:rsid w:val="00B87189"/>
    <w:rsid w:val="00B945BA"/>
    <w:rsid w:val="00B9540A"/>
    <w:rsid w:val="00B95654"/>
    <w:rsid w:val="00B96122"/>
    <w:rsid w:val="00BA0397"/>
    <w:rsid w:val="00BA06D2"/>
    <w:rsid w:val="00BA07A2"/>
    <w:rsid w:val="00BA0AA1"/>
    <w:rsid w:val="00BA0F84"/>
    <w:rsid w:val="00BA3DEF"/>
    <w:rsid w:val="00BA413E"/>
    <w:rsid w:val="00BA45A7"/>
    <w:rsid w:val="00BA4E1A"/>
    <w:rsid w:val="00BA5B70"/>
    <w:rsid w:val="00BA61A4"/>
    <w:rsid w:val="00BA6A4A"/>
    <w:rsid w:val="00BA6D51"/>
    <w:rsid w:val="00BA7664"/>
    <w:rsid w:val="00BB3B9A"/>
    <w:rsid w:val="00BB3E02"/>
    <w:rsid w:val="00BB4060"/>
    <w:rsid w:val="00BB6E3F"/>
    <w:rsid w:val="00BB7AB8"/>
    <w:rsid w:val="00BC17A9"/>
    <w:rsid w:val="00BC213B"/>
    <w:rsid w:val="00BC2EDC"/>
    <w:rsid w:val="00BC3487"/>
    <w:rsid w:val="00BC5610"/>
    <w:rsid w:val="00BC56E8"/>
    <w:rsid w:val="00BC5F81"/>
    <w:rsid w:val="00BC64C6"/>
    <w:rsid w:val="00BC6A1B"/>
    <w:rsid w:val="00BC6D9C"/>
    <w:rsid w:val="00BD20A9"/>
    <w:rsid w:val="00BD29FB"/>
    <w:rsid w:val="00BD35BA"/>
    <w:rsid w:val="00BD3D98"/>
    <w:rsid w:val="00BD6A9B"/>
    <w:rsid w:val="00BD75EC"/>
    <w:rsid w:val="00BE1061"/>
    <w:rsid w:val="00BE5A37"/>
    <w:rsid w:val="00BE5B9D"/>
    <w:rsid w:val="00BE61F8"/>
    <w:rsid w:val="00BE6682"/>
    <w:rsid w:val="00BE7702"/>
    <w:rsid w:val="00BF0F28"/>
    <w:rsid w:val="00BF1B09"/>
    <w:rsid w:val="00BF3463"/>
    <w:rsid w:val="00BF3B4E"/>
    <w:rsid w:val="00BF40DB"/>
    <w:rsid w:val="00BF4A9F"/>
    <w:rsid w:val="00BF56E9"/>
    <w:rsid w:val="00BF5858"/>
    <w:rsid w:val="00BF6144"/>
    <w:rsid w:val="00C03485"/>
    <w:rsid w:val="00C03C4B"/>
    <w:rsid w:val="00C0443C"/>
    <w:rsid w:val="00C0650A"/>
    <w:rsid w:val="00C11113"/>
    <w:rsid w:val="00C12511"/>
    <w:rsid w:val="00C17363"/>
    <w:rsid w:val="00C228A2"/>
    <w:rsid w:val="00C22D51"/>
    <w:rsid w:val="00C24975"/>
    <w:rsid w:val="00C2616F"/>
    <w:rsid w:val="00C316AA"/>
    <w:rsid w:val="00C32E11"/>
    <w:rsid w:val="00C32FC6"/>
    <w:rsid w:val="00C33576"/>
    <w:rsid w:val="00C33AC1"/>
    <w:rsid w:val="00C3547E"/>
    <w:rsid w:val="00C400B0"/>
    <w:rsid w:val="00C4131C"/>
    <w:rsid w:val="00C42BF7"/>
    <w:rsid w:val="00C44875"/>
    <w:rsid w:val="00C44EA0"/>
    <w:rsid w:val="00C44FA9"/>
    <w:rsid w:val="00C46F4F"/>
    <w:rsid w:val="00C5065E"/>
    <w:rsid w:val="00C51BF9"/>
    <w:rsid w:val="00C52653"/>
    <w:rsid w:val="00C526DA"/>
    <w:rsid w:val="00C52BD7"/>
    <w:rsid w:val="00C52D86"/>
    <w:rsid w:val="00C5388B"/>
    <w:rsid w:val="00C5465F"/>
    <w:rsid w:val="00C563CD"/>
    <w:rsid w:val="00C56653"/>
    <w:rsid w:val="00C5760F"/>
    <w:rsid w:val="00C61BF5"/>
    <w:rsid w:val="00C63847"/>
    <w:rsid w:val="00C63A18"/>
    <w:rsid w:val="00C648CE"/>
    <w:rsid w:val="00C6746A"/>
    <w:rsid w:val="00C70F68"/>
    <w:rsid w:val="00C72723"/>
    <w:rsid w:val="00C7303D"/>
    <w:rsid w:val="00C745B0"/>
    <w:rsid w:val="00C76555"/>
    <w:rsid w:val="00C767F3"/>
    <w:rsid w:val="00C7729B"/>
    <w:rsid w:val="00C80358"/>
    <w:rsid w:val="00C80A35"/>
    <w:rsid w:val="00C815EE"/>
    <w:rsid w:val="00C82081"/>
    <w:rsid w:val="00C83353"/>
    <w:rsid w:val="00C85A13"/>
    <w:rsid w:val="00C87180"/>
    <w:rsid w:val="00C901CE"/>
    <w:rsid w:val="00C93ED9"/>
    <w:rsid w:val="00C95549"/>
    <w:rsid w:val="00C9715E"/>
    <w:rsid w:val="00CA00CE"/>
    <w:rsid w:val="00CA0979"/>
    <w:rsid w:val="00CA1262"/>
    <w:rsid w:val="00CA1345"/>
    <w:rsid w:val="00CA164E"/>
    <w:rsid w:val="00CA275C"/>
    <w:rsid w:val="00CA28B5"/>
    <w:rsid w:val="00CA312A"/>
    <w:rsid w:val="00CA47B9"/>
    <w:rsid w:val="00CA47BB"/>
    <w:rsid w:val="00CA632B"/>
    <w:rsid w:val="00CA6A85"/>
    <w:rsid w:val="00CA6C13"/>
    <w:rsid w:val="00CB0131"/>
    <w:rsid w:val="00CB0BF5"/>
    <w:rsid w:val="00CB45F1"/>
    <w:rsid w:val="00CB7973"/>
    <w:rsid w:val="00CC037C"/>
    <w:rsid w:val="00CC0CBC"/>
    <w:rsid w:val="00CC0EDD"/>
    <w:rsid w:val="00CC15DD"/>
    <w:rsid w:val="00CC5099"/>
    <w:rsid w:val="00CC5489"/>
    <w:rsid w:val="00CC70F1"/>
    <w:rsid w:val="00CC72CA"/>
    <w:rsid w:val="00CC77D7"/>
    <w:rsid w:val="00CD0552"/>
    <w:rsid w:val="00CD222B"/>
    <w:rsid w:val="00CD231B"/>
    <w:rsid w:val="00CD2CCD"/>
    <w:rsid w:val="00CD3340"/>
    <w:rsid w:val="00CD5E2E"/>
    <w:rsid w:val="00CD6159"/>
    <w:rsid w:val="00CD6C1B"/>
    <w:rsid w:val="00CE01D5"/>
    <w:rsid w:val="00CE1F59"/>
    <w:rsid w:val="00CE21CB"/>
    <w:rsid w:val="00CE2401"/>
    <w:rsid w:val="00CE3404"/>
    <w:rsid w:val="00CE4100"/>
    <w:rsid w:val="00CE5997"/>
    <w:rsid w:val="00CF0295"/>
    <w:rsid w:val="00CF219F"/>
    <w:rsid w:val="00CF32FC"/>
    <w:rsid w:val="00CF3E1A"/>
    <w:rsid w:val="00CF5843"/>
    <w:rsid w:val="00CF62E2"/>
    <w:rsid w:val="00CF68B1"/>
    <w:rsid w:val="00CF7A70"/>
    <w:rsid w:val="00D01983"/>
    <w:rsid w:val="00D04A85"/>
    <w:rsid w:val="00D04E2A"/>
    <w:rsid w:val="00D06612"/>
    <w:rsid w:val="00D06643"/>
    <w:rsid w:val="00D0685F"/>
    <w:rsid w:val="00D111EB"/>
    <w:rsid w:val="00D128D0"/>
    <w:rsid w:val="00D17930"/>
    <w:rsid w:val="00D20E38"/>
    <w:rsid w:val="00D21C31"/>
    <w:rsid w:val="00D225BA"/>
    <w:rsid w:val="00D2484D"/>
    <w:rsid w:val="00D24959"/>
    <w:rsid w:val="00D253F9"/>
    <w:rsid w:val="00D271F2"/>
    <w:rsid w:val="00D305F1"/>
    <w:rsid w:val="00D31C90"/>
    <w:rsid w:val="00D31FFA"/>
    <w:rsid w:val="00D32B3E"/>
    <w:rsid w:val="00D34693"/>
    <w:rsid w:val="00D36BF1"/>
    <w:rsid w:val="00D376B4"/>
    <w:rsid w:val="00D406E6"/>
    <w:rsid w:val="00D41123"/>
    <w:rsid w:val="00D4214F"/>
    <w:rsid w:val="00D42912"/>
    <w:rsid w:val="00D433C4"/>
    <w:rsid w:val="00D43AAE"/>
    <w:rsid w:val="00D44088"/>
    <w:rsid w:val="00D45226"/>
    <w:rsid w:val="00D45806"/>
    <w:rsid w:val="00D46436"/>
    <w:rsid w:val="00D473A7"/>
    <w:rsid w:val="00D4740F"/>
    <w:rsid w:val="00D50331"/>
    <w:rsid w:val="00D51258"/>
    <w:rsid w:val="00D51D2A"/>
    <w:rsid w:val="00D5221D"/>
    <w:rsid w:val="00D558D0"/>
    <w:rsid w:val="00D5685D"/>
    <w:rsid w:val="00D573E2"/>
    <w:rsid w:val="00D57A33"/>
    <w:rsid w:val="00D6082F"/>
    <w:rsid w:val="00D642DC"/>
    <w:rsid w:val="00D6456F"/>
    <w:rsid w:val="00D671F9"/>
    <w:rsid w:val="00D67350"/>
    <w:rsid w:val="00D67F27"/>
    <w:rsid w:val="00D72D7D"/>
    <w:rsid w:val="00D735CF"/>
    <w:rsid w:val="00D745FE"/>
    <w:rsid w:val="00D74B4F"/>
    <w:rsid w:val="00D7750F"/>
    <w:rsid w:val="00D77F52"/>
    <w:rsid w:val="00D8043E"/>
    <w:rsid w:val="00D808C7"/>
    <w:rsid w:val="00D81783"/>
    <w:rsid w:val="00D8187C"/>
    <w:rsid w:val="00D82D1C"/>
    <w:rsid w:val="00D82D77"/>
    <w:rsid w:val="00D82EC8"/>
    <w:rsid w:val="00D83CEC"/>
    <w:rsid w:val="00D83E2E"/>
    <w:rsid w:val="00D846CF"/>
    <w:rsid w:val="00D85920"/>
    <w:rsid w:val="00D85DD0"/>
    <w:rsid w:val="00D85EB6"/>
    <w:rsid w:val="00D86EED"/>
    <w:rsid w:val="00D87DE9"/>
    <w:rsid w:val="00D90418"/>
    <w:rsid w:val="00D90624"/>
    <w:rsid w:val="00D918F9"/>
    <w:rsid w:val="00D92B8A"/>
    <w:rsid w:val="00D9343B"/>
    <w:rsid w:val="00D93A17"/>
    <w:rsid w:val="00D95287"/>
    <w:rsid w:val="00D9557C"/>
    <w:rsid w:val="00D958EE"/>
    <w:rsid w:val="00D96593"/>
    <w:rsid w:val="00D97559"/>
    <w:rsid w:val="00DA0B03"/>
    <w:rsid w:val="00DA2212"/>
    <w:rsid w:val="00DA2873"/>
    <w:rsid w:val="00DA38A5"/>
    <w:rsid w:val="00DA44EE"/>
    <w:rsid w:val="00DA67A7"/>
    <w:rsid w:val="00DA68C0"/>
    <w:rsid w:val="00DA6C5E"/>
    <w:rsid w:val="00DA72A5"/>
    <w:rsid w:val="00DB03E3"/>
    <w:rsid w:val="00DB196F"/>
    <w:rsid w:val="00DB1F59"/>
    <w:rsid w:val="00DB257F"/>
    <w:rsid w:val="00DB2ACA"/>
    <w:rsid w:val="00DB4C99"/>
    <w:rsid w:val="00DB582F"/>
    <w:rsid w:val="00DB74A2"/>
    <w:rsid w:val="00DB7D45"/>
    <w:rsid w:val="00DB7EF8"/>
    <w:rsid w:val="00DC07AB"/>
    <w:rsid w:val="00DC206C"/>
    <w:rsid w:val="00DC226B"/>
    <w:rsid w:val="00DC289A"/>
    <w:rsid w:val="00DC2BF4"/>
    <w:rsid w:val="00DC5323"/>
    <w:rsid w:val="00DC6BA1"/>
    <w:rsid w:val="00DC6DA8"/>
    <w:rsid w:val="00DD138B"/>
    <w:rsid w:val="00DD2F34"/>
    <w:rsid w:val="00DD4FCC"/>
    <w:rsid w:val="00DD5730"/>
    <w:rsid w:val="00DE04F3"/>
    <w:rsid w:val="00DE076F"/>
    <w:rsid w:val="00DE0921"/>
    <w:rsid w:val="00DE27BC"/>
    <w:rsid w:val="00DE44C1"/>
    <w:rsid w:val="00DE5650"/>
    <w:rsid w:val="00DE5EE1"/>
    <w:rsid w:val="00DE76FB"/>
    <w:rsid w:val="00DF014D"/>
    <w:rsid w:val="00DF0822"/>
    <w:rsid w:val="00DF3F0C"/>
    <w:rsid w:val="00DF4C97"/>
    <w:rsid w:val="00DF511E"/>
    <w:rsid w:val="00DF571E"/>
    <w:rsid w:val="00DF671B"/>
    <w:rsid w:val="00DF710B"/>
    <w:rsid w:val="00E00204"/>
    <w:rsid w:val="00E0528C"/>
    <w:rsid w:val="00E05A2D"/>
    <w:rsid w:val="00E05CD1"/>
    <w:rsid w:val="00E06204"/>
    <w:rsid w:val="00E0640E"/>
    <w:rsid w:val="00E064F3"/>
    <w:rsid w:val="00E069A3"/>
    <w:rsid w:val="00E06D88"/>
    <w:rsid w:val="00E10F68"/>
    <w:rsid w:val="00E137EE"/>
    <w:rsid w:val="00E13FD2"/>
    <w:rsid w:val="00E143C4"/>
    <w:rsid w:val="00E163A5"/>
    <w:rsid w:val="00E20DFD"/>
    <w:rsid w:val="00E249CA"/>
    <w:rsid w:val="00E24D37"/>
    <w:rsid w:val="00E25603"/>
    <w:rsid w:val="00E25E8C"/>
    <w:rsid w:val="00E260CA"/>
    <w:rsid w:val="00E26657"/>
    <w:rsid w:val="00E26ABB"/>
    <w:rsid w:val="00E312DD"/>
    <w:rsid w:val="00E31393"/>
    <w:rsid w:val="00E31B6A"/>
    <w:rsid w:val="00E3222B"/>
    <w:rsid w:val="00E325AC"/>
    <w:rsid w:val="00E34654"/>
    <w:rsid w:val="00E40C25"/>
    <w:rsid w:val="00E431B3"/>
    <w:rsid w:val="00E4400E"/>
    <w:rsid w:val="00E443B0"/>
    <w:rsid w:val="00E4563C"/>
    <w:rsid w:val="00E4622C"/>
    <w:rsid w:val="00E47C73"/>
    <w:rsid w:val="00E51CF2"/>
    <w:rsid w:val="00E52504"/>
    <w:rsid w:val="00E530B7"/>
    <w:rsid w:val="00E54BEC"/>
    <w:rsid w:val="00E578F5"/>
    <w:rsid w:val="00E606FF"/>
    <w:rsid w:val="00E60EA3"/>
    <w:rsid w:val="00E61298"/>
    <w:rsid w:val="00E62325"/>
    <w:rsid w:val="00E63B7A"/>
    <w:rsid w:val="00E66D04"/>
    <w:rsid w:val="00E711D3"/>
    <w:rsid w:val="00E71584"/>
    <w:rsid w:val="00E723BA"/>
    <w:rsid w:val="00E72445"/>
    <w:rsid w:val="00E74CF3"/>
    <w:rsid w:val="00E77B33"/>
    <w:rsid w:val="00E8110A"/>
    <w:rsid w:val="00E83361"/>
    <w:rsid w:val="00E87D8E"/>
    <w:rsid w:val="00E90511"/>
    <w:rsid w:val="00E90748"/>
    <w:rsid w:val="00E93D6B"/>
    <w:rsid w:val="00E96A29"/>
    <w:rsid w:val="00E96EFC"/>
    <w:rsid w:val="00EA010C"/>
    <w:rsid w:val="00EA11C6"/>
    <w:rsid w:val="00EA176A"/>
    <w:rsid w:val="00EA1DE8"/>
    <w:rsid w:val="00EA2BC3"/>
    <w:rsid w:val="00EA77FA"/>
    <w:rsid w:val="00EB01F8"/>
    <w:rsid w:val="00EB183F"/>
    <w:rsid w:val="00EB1F82"/>
    <w:rsid w:val="00EB2EF6"/>
    <w:rsid w:val="00EB42E3"/>
    <w:rsid w:val="00EB4349"/>
    <w:rsid w:val="00EB4FA4"/>
    <w:rsid w:val="00EB51B8"/>
    <w:rsid w:val="00EB61C3"/>
    <w:rsid w:val="00EC12A2"/>
    <w:rsid w:val="00EC177D"/>
    <w:rsid w:val="00EC282F"/>
    <w:rsid w:val="00EC4636"/>
    <w:rsid w:val="00EC4E73"/>
    <w:rsid w:val="00EC54CB"/>
    <w:rsid w:val="00EC5759"/>
    <w:rsid w:val="00EC7463"/>
    <w:rsid w:val="00EC7AA9"/>
    <w:rsid w:val="00EC7BA8"/>
    <w:rsid w:val="00EC7D73"/>
    <w:rsid w:val="00ED09C0"/>
    <w:rsid w:val="00ED0D0E"/>
    <w:rsid w:val="00ED2409"/>
    <w:rsid w:val="00ED241D"/>
    <w:rsid w:val="00ED3440"/>
    <w:rsid w:val="00ED3A5B"/>
    <w:rsid w:val="00ED3D9B"/>
    <w:rsid w:val="00ED48C5"/>
    <w:rsid w:val="00ED498D"/>
    <w:rsid w:val="00ED4FDF"/>
    <w:rsid w:val="00ED5793"/>
    <w:rsid w:val="00ED5CAC"/>
    <w:rsid w:val="00ED6090"/>
    <w:rsid w:val="00ED64F6"/>
    <w:rsid w:val="00ED7954"/>
    <w:rsid w:val="00ED7FF2"/>
    <w:rsid w:val="00EE0913"/>
    <w:rsid w:val="00EE2E5D"/>
    <w:rsid w:val="00EE4286"/>
    <w:rsid w:val="00EE5027"/>
    <w:rsid w:val="00EE57D9"/>
    <w:rsid w:val="00EE63DE"/>
    <w:rsid w:val="00EE6A06"/>
    <w:rsid w:val="00EE74DC"/>
    <w:rsid w:val="00EF221F"/>
    <w:rsid w:val="00EF365C"/>
    <w:rsid w:val="00EF3723"/>
    <w:rsid w:val="00EF378E"/>
    <w:rsid w:val="00EF3C71"/>
    <w:rsid w:val="00EF5004"/>
    <w:rsid w:val="00EF7806"/>
    <w:rsid w:val="00F0043B"/>
    <w:rsid w:val="00F005F0"/>
    <w:rsid w:val="00F01633"/>
    <w:rsid w:val="00F03A0B"/>
    <w:rsid w:val="00F058D7"/>
    <w:rsid w:val="00F10242"/>
    <w:rsid w:val="00F11727"/>
    <w:rsid w:val="00F11FEB"/>
    <w:rsid w:val="00F14948"/>
    <w:rsid w:val="00F160AE"/>
    <w:rsid w:val="00F165FA"/>
    <w:rsid w:val="00F169CF"/>
    <w:rsid w:val="00F2031A"/>
    <w:rsid w:val="00F20CF8"/>
    <w:rsid w:val="00F23AB9"/>
    <w:rsid w:val="00F23DD2"/>
    <w:rsid w:val="00F249A3"/>
    <w:rsid w:val="00F24A8C"/>
    <w:rsid w:val="00F30909"/>
    <w:rsid w:val="00F3104C"/>
    <w:rsid w:val="00F31440"/>
    <w:rsid w:val="00F3298C"/>
    <w:rsid w:val="00F32BD0"/>
    <w:rsid w:val="00F331F5"/>
    <w:rsid w:val="00F3509C"/>
    <w:rsid w:val="00F37268"/>
    <w:rsid w:val="00F437D8"/>
    <w:rsid w:val="00F45A06"/>
    <w:rsid w:val="00F45F3B"/>
    <w:rsid w:val="00F46DCE"/>
    <w:rsid w:val="00F53375"/>
    <w:rsid w:val="00F54A8E"/>
    <w:rsid w:val="00F55325"/>
    <w:rsid w:val="00F56021"/>
    <w:rsid w:val="00F56598"/>
    <w:rsid w:val="00F5698F"/>
    <w:rsid w:val="00F57A8E"/>
    <w:rsid w:val="00F57A9E"/>
    <w:rsid w:val="00F6053E"/>
    <w:rsid w:val="00F606AB"/>
    <w:rsid w:val="00F625C4"/>
    <w:rsid w:val="00F6270E"/>
    <w:rsid w:val="00F66363"/>
    <w:rsid w:val="00F667A8"/>
    <w:rsid w:val="00F7335B"/>
    <w:rsid w:val="00F7371B"/>
    <w:rsid w:val="00F74283"/>
    <w:rsid w:val="00F75B59"/>
    <w:rsid w:val="00F768EF"/>
    <w:rsid w:val="00F7714B"/>
    <w:rsid w:val="00F77B9B"/>
    <w:rsid w:val="00F807FD"/>
    <w:rsid w:val="00F8289D"/>
    <w:rsid w:val="00F858CF"/>
    <w:rsid w:val="00F86BE0"/>
    <w:rsid w:val="00F873D0"/>
    <w:rsid w:val="00F87C61"/>
    <w:rsid w:val="00F90922"/>
    <w:rsid w:val="00F90C56"/>
    <w:rsid w:val="00F94AC0"/>
    <w:rsid w:val="00F9649E"/>
    <w:rsid w:val="00F96CFC"/>
    <w:rsid w:val="00F971D8"/>
    <w:rsid w:val="00F97B30"/>
    <w:rsid w:val="00FA25CB"/>
    <w:rsid w:val="00FA332B"/>
    <w:rsid w:val="00FA503C"/>
    <w:rsid w:val="00FA6F8E"/>
    <w:rsid w:val="00FA73FC"/>
    <w:rsid w:val="00FA7DFA"/>
    <w:rsid w:val="00FB2C05"/>
    <w:rsid w:val="00FB3A57"/>
    <w:rsid w:val="00FB4B97"/>
    <w:rsid w:val="00FB4C38"/>
    <w:rsid w:val="00FB5C6D"/>
    <w:rsid w:val="00FB7D47"/>
    <w:rsid w:val="00FB7F16"/>
    <w:rsid w:val="00FC0864"/>
    <w:rsid w:val="00FC169C"/>
    <w:rsid w:val="00FC4995"/>
    <w:rsid w:val="00FC58A9"/>
    <w:rsid w:val="00FC6192"/>
    <w:rsid w:val="00FC644E"/>
    <w:rsid w:val="00FD0F25"/>
    <w:rsid w:val="00FD1129"/>
    <w:rsid w:val="00FD16D8"/>
    <w:rsid w:val="00FD1756"/>
    <w:rsid w:val="00FD3501"/>
    <w:rsid w:val="00FD4ADB"/>
    <w:rsid w:val="00FD5547"/>
    <w:rsid w:val="00FD5A13"/>
    <w:rsid w:val="00FD71DB"/>
    <w:rsid w:val="00FD72B8"/>
    <w:rsid w:val="00FD7A65"/>
    <w:rsid w:val="00FE10FF"/>
    <w:rsid w:val="00FE1B30"/>
    <w:rsid w:val="00FE3B45"/>
    <w:rsid w:val="00FE63FE"/>
    <w:rsid w:val="00FF19C7"/>
    <w:rsid w:val="00FF2D80"/>
    <w:rsid w:val="00FF3780"/>
    <w:rsid w:val="00FF3BFC"/>
    <w:rsid w:val="00FF422F"/>
    <w:rsid w:val="00FF5357"/>
    <w:rsid w:val="00FF5379"/>
    <w:rsid w:val="00FF64FE"/>
    <w:rsid w:val="00FF72E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F7258B8"/>
  <w15:docId w15:val="{6CC74E77-ADBD-4116-B4BD-B916AC5B9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E6C"/>
    <w:pPr>
      <w:spacing w:after="0" w:line="240" w:lineRule="auto"/>
    </w:pPr>
    <w:rPr>
      <w:rFonts w:ascii="Times New Roman" w:eastAsia="Calibri" w:hAnsi="Times New Roman" w:cs="Times New Roman"/>
      <w:sz w:val="24"/>
      <w:szCs w:val="28"/>
    </w:rPr>
  </w:style>
  <w:style w:type="paragraph" w:styleId="Heading1">
    <w:name w:val="heading 1"/>
    <w:basedOn w:val="Normal"/>
    <w:next w:val="Normal"/>
    <w:link w:val="Heading1Char"/>
    <w:uiPriority w:val="9"/>
    <w:qFormat/>
    <w:rsid w:val="008E1E6C"/>
    <w:pPr>
      <w:keepNext/>
      <w:keepLines/>
      <w:outlineLvl w:val="0"/>
    </w:pPr>
    <w:rPr>
      <w:rFonts w:eastAsiaTheme="majorEastAsia" w:cstheme="majorBidi"/>
      <w:b/>
      <w:bCs/>
      <w:sz w:val="32"/>
    </w:rPr>
  </w:style>
  <w:style w:type="paragraph" w:styleId="Heading2">
    <w:name w:val="heading 2"/>
    <w:basedOn w:val="Normal"/>
    <w:next w:val="Normal"/>
    <w:link w:val="Heading2Char"/>
    <w:uiPriority w:val="9"/>
    <w:unhideWhenUsed/>
    <w:qFormat/>
    <w:rsid w:val="008E1E6C"/>
    <w:pPr>
      <w:keepNext/>
      <w:keepLines/>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8E1E6C"/>
    <w:pPr>
      <w:keepNext/>
      <w:keepLines/>
      <w:outlineLvl w:val="2"/>
    </w:pPr>
    <w:rPr>
      <w:rFonts w:eastAsiaTheme="majorEastAsia" w:cstheme="majorBidi"/>
      <w:b/>
      <w:bCs/>
    </w:rPr>
  </w:style>
  <w:style w:type="paragraph" w:styleId="Heading4">
    <w:name w:val="heading 4"/>
    <w:basedOn w:val="Normal"/>
    <w:next w:val="Normal"/>
    <w:link w:val="Heading4Char"/>
    <w:uiPriority w:val="9"/>
    <w:unhideWhenUsed/>
    <w:qFormat/>
    <w:rsid w:val="008E1E6C"/>
    <w:pPr>
      <w:keepNext/>
      <w:keepLines/>
      <w:outlineLvl w:val="3"/>
    </w:pPr>
    <w:rPr>
      <w:rFonts w:eastAsiaTheme="majorEastAsia" w:cstheme="majorBidi"/>
      <w:b/>
      <w:bCs/>
      <w:i/>
      <w:iCs/>
    </w:rPr>
  </w:style>
  <w:style w:type="paragraph" w:styleId="Heading6">
    <w:name w:val="heading 6"/>
    <w:basedOn w:val="Normal"/>
    <w:next w:val="Normal"/>
    <w:link w:val="Heading6Char"/>
    <w:qFormat/>
    <w:rsid w:val="008E1E6C"/>
    <w:pPr>
      <w:spacing w:before="240" w:after="60"/>
      <w:outlineLvl w:val="5"/>
    </w:pPr>
    <w:rPr>
      <w:rFonts w:eastAsia="Times New Roman"/>
      <w:b/>
      <w:bCs/>
      <w:sz w:val="22"/>
      <w:szCs w:val="22"/>
      <w:lang w:eastAsia="lv-LV"/>
    </w:rPr>
  </w:style>
  <w:style w:type="paragraph" w:styleId="Heading9">
    <w:name w:val="heading 9"/>
    <w:basedOn w:val="Normal"/>
    <w:next w:val="Normal"/>
    <w:link w:val="Heading9Char"/>
    <w:uiPriority w:val="9"/>
    <w:semiHidden/>
    <w:unhideWhenUsed/>
    <w:qFormat/>
    <w:rsid w:val="008E1E6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1E6C"/>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8E1E6C"/>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8E1E6C"/>
    <w:rPr>
      <w:rFonts w:ascii="Times New Roman" w:eastAsiaTheme="majorEastAsia" w:hAnsi="Times New Roman" w:cstheme="majorBidi"/>
      <w:b/>
      <w:bCs/>
      <w:sz w:val="24"/>
      <w:szCs w:val="28"/>
    </w:rPr>
  </w:style>
  <w:style w:type="character" w:customStyle="1" w:styleId="Heading4Char">
    <w:name w:val="Heading 4 Char"/>
    <w:basedOn w:val="DefaultParagraphFont"/>
    <w:link w:val="Heading4"/>
    <w:uiPriority w:val="9"/>
    <w:rsid w:val="008E1E6C"/>
    <w:rPr>
      <w:rFonts w:ascii="Times New Roman" w:eastAsiaTheme="majorEastAsia" w:hAnsi="Times New Roman" w:cstheme="majorBidi"/>
      <w:b/>
      <w:bCs/>
      <w:i/>
      <w:iCs/>
      <w:sz w:val="24"/>
      <w:szCs w:val="28"/>
    </w:rPr>
  </w:style>
  <w:style w:type="character" w:customStyle="1" w:styleId="Heading6Char">
    <w:name w:val="Heading 6 Char"/>
    <w:basedOn w:val="DefaultParagraphFont"/>
    <w:link w:val="Heading6"/>
    <w:rsid w:val="008E1E6C"/>
    <w:rPr>
      <w:rFonts w:ascii="Times New Roman" w:eastAsia="Times New Roman" w:hAnsi="Times New Roman" w:cs="Times New Roman"/>
      <w:b/>
      <w:bCs/>
      <w:lang w:eastAsia="lv-LV"/>
    </w:rPr>
  </w:style>
  <w:style w:type="character" w:customStyle="1" w:styleId="Heading9Char">
    <w:name w:val="Heading 9 Char"/>
    <w:basedOn w:val="DefaultParagraphFont"/>
    <w:link w:val="Heading9"/>
    <w:uiPriority w:val="9"/>
    <w:semiHidden/>
    <w:rsid w:val="008E1E6C"/>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8E1E6C"/>
    <w:pPr>
      <w:ind w:left="720"/>
      <w:contextualSpacing/>
    </w:pPr>
  </w:style>
  <w:style w:type="paragraph" w:styleId="BodyText">
    <w:name w:val="Body Text"/>
    <w:aliases w:val="Body Text Char Char,Body Text Char Char Char"/>
    <w:basedOn w:val="Normal"/>
    <w:link w:val="BodyTextChar"/>
    <w:uiPriority w:val="99"/>
    <w:rsid w:val="008E1E6C"/>
    <w:pPr>
      <w:spacing w:after="120"/>
    </w:pPr>
    <w:rPr>
      <w:rFonts w:eastAsia="Times New Roman"/>
      <w:szCs w:val="24"/>
      <w:lang w:eastAsia="lv-LV"/>
    </w:rPr>
  </w:style>
  <w:style w:type="character" w:customStyle="1" w:styleId="BodyTextChar">
    <w:name w:val="Body Text Char"/>
    <w:aliases w:val="Body Text Char Char Char1,Body Text Char Char Char Char"/>
    <w:basedOn w:val="DefaultParagraphFont"/>
    <w:link w:val="BodyText"/>
    <w:uiPriority w:val="99"/>
    <w:rsid w:val="008E1E6C"/>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8E1E6C"/>
    <w:rPr>
      <w:rFonts w:ascii="Tahoma" w:hAnsi="Tahoma" w:cs="Tahoma"/>
      <w:sz w:val="16"/>
      <w:szCs w:val="16"/>
    </w:rPr>
  </w:style>
  <w:style w:type="character" w:customStyle="1" w:styleId="BalloonTextChar">
    <w:name w:val="Balloon Text Char"/>
    <w:basedOn w:val="DefaultParagraphFont"/>
    <w:link w:val="BalloonText"/>
    <w:uiPriority w:val="99"/>
    <w:semiHidden/>
    <w:rsid w:val="008E1E6C"/>
    <w:rPr>
      <w:rFonts w:ascii="Tahoma" w:eastAsia="Calibri" w:hAnsi="Tahoma" w:cs="Tahoma"/>
      <w:sz w:val="16"/>
      <w:szCs w:val="16"/>
    </w:rPr>
  </w:style>
  <w:style w:type="paragraph" w:styleId="Header">
    <w:name w:val="header"/>
    <w:basedOn w:val="Normal"/>
    <w:link w:val="HeaderChar"/>
    <w:uiPriority w:val="99"/>
    <w:unhideWhenUsed/>
    <w:rsid w:val="008E1E6C"/>
    <w:pPr>
      <w:tabs>
        <w:tab w:val="center" w:pos="4153"/>
        <w:tab w:val="right" w:pos="8306"/>
      </w:tabs>
    </w:pPr>
  </w:style>
  <w:style w:type="character" w:customStyle="1" w:styleId="HeaderChar">
    <w:name w:val="Header Char"/>
    <w:basedOn w:val="DefaultParagraphFont"/>
    <w:link w:val="Header"/>
    <w:uiPriority w:val="99"/>
    <w:rsid w:val="008E1E6C"/>
    <w:rPr>
      <w:rFonts w:ascii="Times New Roman" w:eastAsia="Calibri" w:hAnsi="Times New Roman" w:cs="Times New Roman"/>
      <w:sz w:val="24"/>
      <w:szCs w:val="28"/>
    </w:rPr>
  </w:style>
  <w:style w:type="paragraph" w:styleId="Footer">
    <w:name w:val="footer"/>
    <w:basedOn w:val="Normal"/>
    <w:link w:val="FooterChar"/>
    <w:uiPriority w:val="99"/>
    <w:unhideWhenUsed/>
    <w:rsid w:val="008E1E6C"/>
    <w:pPr>
      <w:tabs>
        <w:tab w:val="center" w:pos="4153"/>
        <w:tab w:val="right" w:pos="8306"/>
      </w:tabs>
    </w:pPr>
  </w:style>
  <w:style w:type="character" w:customStyle="1" w:styleId="FooterChar">
    <w:name w:val="Footer Char"/>
    <w:basedOn w:val="DefaultParagraphFont"/>
    <w:link w:val="Footer"/>
    <w:uiPriority w:val="99"/>
    <w:rsid w:val="008E1E6C"/>
    <w:rPr>
      <w:rFonts w:ascii="Times New Roman" w:eastAsia="Calibri" w:hAnsi="Times New Roman" w:cs="Times New Roman"/>
      <w:sz w:val="24"/>
      <w:szCs w:val="28"/>
    </w:rPr>
  </w:style>
  <w:style w:type="paragraph" w:styleId="BodyText2">
    <w:name w:val="Body Text 2"/>
    <w:basedOn w:val="Normal"/>
    <w:link w:val="BodyText2Char"/>
    <w:uiPriority w:val="99"/>
    <w:unhideWhenUsed/>
    <w:rsid w:val="008E1E6C"/>
    <w:pPr>
      <w:spacing w:after="120" w:line="480" w:lineRule="auto"/>
    </w:pPr>
  </w:style>
  <w:style w:type="character" w:customStyle="1" w:styleId="BodyText2Char">
    <w:name w:val="Body Text 2 Char"/>
    <w:basedOn w:val="DefaultParagraphFont"/>
    <w:link w:val="BodyText2"/>
    <w:uiPriority w:val="99"/>
    <w:rsid w:val="008E1E6C"/>
    <w:rPr>
      <w:rFonts w:ascii="Times New Roman" w:eastAsia="Calibri" w:hAnsi="Times New Roman" w:cs="Times New Roman"/>
      <w:sz w:val="24"/>
      <w:szCs w:val="28"/>
    </w:rPr>
  </w:style>
  <w:style w:type="paragraph" w:customStyle="1" w:styleId="9pirmstab3">
    <w:name w:val="9_pirms_tab_3"/>
    <w:basedOn w:val="Normal"/>
    <w:uiPriority w:val="99"/>
    <w:rsid w:val="008E1E6C"/>
    <w:pPr>
      <w:tabs>
        <w:tab w:val="left" w:pos="3259"/>
        <w:tab w:val="left" w:pos="4200"/>
        <w:tab w:val="left" w:pos="5141"/>
        <w:tab w:val="left" w:pos="6082"/>
        <w:tab w:val="left" w:pos="7022"/>
        <w:tab w:val="left" w:pos="7963"/>
        <w:tab w:val="left" w:pos="8870"/>
        <w:tab w:val="left" w:pos="9794"/>
        <w:tab w:val="left" w:pos="10718"/>
        <w:tab w:val="left" w:pos="11659"/>
        <w:tab w:val="left" w:pos="13171"/>
      </w:tabs>
      <w:spacing w:after="60"/>
      <w:jc w:val="center"/>
    </w:pPr>
    <w:rPr>
      <w:rFonts w:eastAsia="Times New Roman"/>
      <w:color w:val="000000"/>
      <w:sz w:val="18"/>
      <w:szCs w:val="20"/>
    </w:rPr>
  </w:style>
  <w:style w:type="paragraph" w:styleId="BodyTextIndent2">
    <w:name w:val="Body Text Indent 2"/>
    <w:basedOn w:val="Normal"/>
    <w:link w:val="BodyTextIndent2Char"/>
    <w:uiPriority w:val="99"/>
    <w:unhideWhenUsed/>
    <w:rsid w:val="008E1E6C"/>
    <w:pPr>
      <w:spacing w:after="120" w:line="480" w:lineRule="auto"/>
      <w:ind w:left="283"/>
    </w:pPr>
  </w:style>
  <w:style w:type="character" w:customStyle="1" w:styleId="BodyTextIndent2Char">
    <w:name w:val="Body Text Indent 2 Char"/>
    <w:basedOn w:val="DefaultParagraphFont"/>
    <w:link w:val="BodyTextIndent2"/>
    <w:uiPriority w:val="99"/>
    <w:rsid w:val="008E1E6C"/>
    <w:rPr>
      <w:rFonts w:ascii="Times New Roman" w:eastAsia="Calibri" w:hAnsi="Times New Roman" w:cs="Times New Roman"/>
      <w:sz w:val="24"/>
      <w:szCs w:val="28"/>
    </w:rPr>
  </w:style>
  <w:style w:type="paragraph" w:styleId="BodyTextIndent">
    <w:name w:val="Body Text Indent"/>
    <w:basedOn w:val="Normal"/>
    <w:link w:val="BodyTextIndentChar"/>
    <w:rsid w:val="008E1E6C"/>
    <w:pPr>
      <w:spacing w:after="120"/>
      <w:ind w:left="283"/>
    </w:pPr>
    <w:rPr>
      <w:rFonts w:eastAsia="Times New Roman"/>
      <w:szCs w:val="24"/>
      <w:lang w:eastAsia="lv-LV"/>
    </w:rPr>
  </w:style>
  <w:style w:type="character" w:customStyle="1" w:styleId="BodyTextIndentChar">
    <w:name w:val="Body Text Indent Char"/>
    <w:basedOn w:val="DefaultParagraphFont"/>
    <w:link w:val="BodyTextIndent"/>
    <w:rsid w:val="008E1E6C"/>
    <w:rPr>
      <w:rFonts w:ascii="Times New Roman" w:eastAsia="Times New Roman" w:hAnsi="Times New Roman" w:cs="Times New Roman"/>
      <w:sz w:val="24"/>
      <w:szCs w:val="24"/>
      <w:lang w:eastAsia="lv-LV"/>
    </w:rPr>
  </w:style>
  <w:style w:type="paragraph" w:styleId="FootnoteText">
    <w:name w:val="footnote text"/>
    <w:basedOn w:val="Normal"/>
    <w:link w:val="FootnoteTextChar"/>
    <w:uiPriority w:val="99"/>
    <w:rsid w:val="008E1E6C"/>
    <w:rPr>
      <w:rFonts w:eastAsia="Times New Roman"/>
      <w:sz w:val="20"/>
      <w:szCs w:val="20"/>
      <w:lang w:eastAsia="lv-LV"/>
    </w:rPr>
  </w:style>
  <w:style w:type="character" w:customStyle="1" w:styleId="FootnoteTextChar">
    <w:name w:val="Footnote Text Char"/>
    <w:basedOn w:val="DefaultParagraphFont"/>
    <w:link w:val="FootnoteText"/>
    <w:uiPriority w:val="99"/>
    <w:rsid w:val="008E1E6C"/>
    <w:rPr>
      <w:rFonts w:ascii="Times New Roman" w:eastAsia="Times New Roman" w:hAnsi="Times New Roman" w:cs="Times New Roman"/>
      <w:sz w:val="20"/>
      <w:szCs w:val="20"/>
      <w:lang w:eastAsia="lv-LV"/>
    </w:rPr>
  </w:style>
  <w:style w:type="character" w:styleId="FootnoteReference">
    <w:name w:val="footnote reference"/>
    <w:basedOn w:val="DefaultParagraphFont"/>
    <w:uiPriority w:val="99"/>
    <w:rsid w:val="008E1E6C"/>
    <w:rPr>
      <w:vertAlign w:val="superscript"/>
    </w:rPr>
  </w:style>
  <w:style w:type="table" w:styleId="LightShading-Accent3">
    <w:name w:val="Light Shading Accent 3"/>
    <w:basedOn w:val="TableNormal"/>
    <w:uiPriority w:val="60"/>
    <w:rsid w:val="008E1E6C"/>
    <w:pPr>
      <w:spacing w:after="0" w:line="240" w:lineRule="auto"/>
    </w:pPr>
    <w:rPr>
      <w:rFonts w:ascii="Times New Roman" w:eastAsia="Times New Roman" w:hAnsi="Times New Roman" w:cs="Times New Roman"/>
      <w:color w:val="76923C" w:themeColor="accent3" w:themeShade="BF"/>
      <w:lang w:eastAsia="lv-LV"/>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eGrid">
    <w:name w:val="Table Grid"/>
    <w:basedOn w:val="TableNormal"/>
    <w:uiPriority w:val="39"/>
    <w:rsid w:val="008E1E6C"/>
    <w:pPr>
      <w:spacing w:after="0" w:line="240" w:lineRule="auto"/>
    </w:pPr>
    <w:rPr>
      <w:rFonts w:ascii="Times New Roman" w:eastAsia="Calibri" w:hAnsi="Times New Roman" w:cs="Times New Roman"/>
      <w:sz w:val="20"/>
      <w:szCs w:val="20"/>
      <w:lang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rsid w:val="008E1E6C"/>
    <w:rPr>
      <w:sz w:val="16"/>
      <w:szCs w:val="16"/>
    </w:rPr>
  </w:style>
  <w:style w:type="paragraph" w:styleId="CommentText">
    <w:name w:val="annotation text"/>
    <w:basedOn w:val="Normal"/>
    <w:link w:val="CommentTextChar"/>
    <w:uiPriority w:val="99"/>
    <w:rsid w:val="008E1E6C"/>
    <w:rPr>
      <w:rFonts w:eastAsia="Times New Roman"/>
      <w:sz w:val="20"/>
      <w:szCs w:val="20"/>
      <w:lang w:val="en-GB"/>
    </w:rPr>
  </w:style>
  <w:style w:type="character" w:customStyle="1" w:styleId="CommentTextChar">
    <w:name w:val="Comment Text Char"/>
    <w:basedOn w:val="DefaultParagraphFont"/>
    <w:link w:val="CommentText"/>
    <w:uiPriority w:val="99"/>
    <w:rsid w:val="008E1E6C"/>
    <w:rPr>
      <w:rFonts w:ascii="Times New Roman" w:eastAsia="Times New Roman" w:hAnsi="Times New Roman" w:cs="Times New Roman"/>
      <w:sz w:val="20"/>
      <w:szCs w:val="20"/>
      <w:lang w:val="en-GB"/>
    </w:rPr>
  </w:style>
  <w:style w:type="paragraph" w:styleId="TOCHeading">
    <w:name w:val="TOC Heading"/>
    <w:basedOn w:val="Heading1"/>
    <w:next w:val="Normal"/>
    <w:uiPriority w:val="39"/>
    <w:semiHidden/>
    <w:unhideWhenUsed/>
    <w:qFormat/>
    <w:rsid w:val="008E1E6C"/>
    <w:pPr>
      <w:spacing w:line="276" w:lineRule="auto"/>
      <w:jc w:val="center"/>
      <w:outlineLvl w:val="9"/>
    </w:pPr>
    <w:rPr>
      <w:lang w:val="en-US"/>
    </w:rPr>
  </w:style>
  <w:style w:type="paragraph" w:styleId="TOC2">
    <w:name w:val="toc 2"/>
    <w:basedOn w:val="Normal"/>
    <w:next w:val="Normal"/>
    <w:autoRedefine/>
    <w:uiPriority w:val="39"/>
    <w:unhideWhenUsed/>
    <w:qFormat/>
    <w:rsid w:val="008E1E6C"/>
    <w:pPr>
      <w:tabs>
        <w:tab w:val="right" w:leader="dot" w:pos="9627"/>
      </w:tabs>
      <w:spacing w:after="40" w:line="276" w:lineRule="auto"/>
      <w:ind w:left="221"/>
    </w:pPr>
    <w:rPr>
      <w:rFonts w:eastAsiaTheme="minorEastAsia"/>
      <w:noProof/>
      <w:szCs w:val="24"/>
      <w:lang w:val="en-US"/>
    </w:rPr>
  </w:style>
  <w:style w:type="paragraph" w:styleId="TOC1">
    <w:name w:val="toc 1"/>
    <w:basedOn w:val="Normal"/>
    <w:next w:val="Normal"/>
    <w:autoRedefine/>
    <w:uiPriority w:val="39"/>
    <w:unhideWhenUsed/>
    <w:qFormat/>
    <w:rsid w:val="008E1E6C"/>
    <w:pPr>
      <w:tabs>
        <w:tab w:val="right" w:leader="dot" w:pos="9639"/>
      </w:tabs>
      <w:spacing w:before="60" w:after="40"/>
    </w:pPr>
    <w:rPr>
      <w:b/>
      <w:noProof/>
      <w:sz w:val="22"/>
    </w:rPr>
  </w:style>
  <w:style w:type="paragraph" w:styleId="TOC3">
    <w:name w:val="toc 3"/>
    <w:basedOn w:val="Normal"/>
    <w:next w:val="Normal"/>
    <w:autoRedefine/>
    <w:uiPriority w:val="39"/>
    <w:unhideWhenUsed/>
    <w:qFormat/>
    <w:rsid w:val="008E1E6C"/>
    <w:pPr>
      <w:tabs>
        <w:tab w:val="right" w:leader="dot" w:pos="9628"/>
      </w:tabs>
      <w:spacing w:after="40" w:line="276" w:lineRule="auto"/>
      <w:ind w:left="442"/>
      <w:jc w:val="both"/>
    </w:pPr>
    <w:rPr>
      <w:rFonts w:eastAsiaTheme="minorEastAsia"/>
      <w:i/>
      <w:noProof/>
      <w:szCs w:val="22"/>
      <w:lang w:val="en-US"/>
    </w:rPr>
  </w:style>
  <w:style w:type="character" w:styleId="Hyperlink">
    <w:name w:val="Hyperlink"/>
    <w:basedOn w:val="DefaultParagraphFont"/>
    <w:uiPriority w:val="99"/>
    <w:unhideWhenUsed/>
    <w:rsid w:val="008E1E6C"/>
    <w:rPr>
      <w:color w:val="0000FF" w:themeColor="hyperlink"/>
      <w:u w:val="single"/>
    </w:rPr>
  </w:style>
  <w:style w:type="paragraph" w:styleId="Subtitle">
    <w:name w:val="Subtitle"/>
    <w:basedOn w:val="Normal"/>
    <w:next w:val="Normal"/>
    <w:link w:val="SubtitleChar"/>
    <w:qFormat/>
    <w:rsid w:val="008E1E6C"/>
    <w:pPr>
      <w:keepNext/>
      <w:keepLines/>
      <w:widowControl w:val="0"/>
      <w:suppressAutoHyphens/>
      <w:spacing w:before="600" w:after="600"/>
      <w:ind w:right="4820"/>
    </w:pPr>
    <w:rPr>
      <w:rFonts w:eastAsia="Times New Roman"/>
      <w:b/>
      <w:sz w:val="26"/>
      <w:szCs w:val="20"/>
      <w:lang w:val="en-AU"/>
    </w:rPr>
  </w:style>
  <w:style w:type="character" w:customStyle="1" w:styleId="SubtitleChar">
    <w:name w:val="Subtitle Char"/>
    <w:basedOn w:val="DefaultParagraphFont"/>
    <w:link w:val="Subtitle"/>
    <w:rsid w:val="008E1E6C"/>
    <w:rPr>
      <w:rFonts w:ascii="Times New Roman" w:eastAsia="Times New Roman" w:hAnsi="Times New Roman" w:cs="Times New Roman"/>
      <w:b/>
      <w:sz w:val="26"/>
      <w:szCs w:val="20"/>
      <w:lang w:val="en-AU"/>
    </w:rPr>
  </w:style>
  <w:style w:type="paragraph" w:styleId="BodyTextIndent3">
    <w:name w:val="Body Text Indent 3"/>
    <w:basedOn w:val="Normal"/>
    <w:link w:val="BodyTextIndent3Char"/>
    <w:uiPriority w:val="99"/>
    <w:unhideWhenUsed/>
    <w:rsid w:val="008E1E6C"/>
    <w:pPr>
      <w:spacing w:after="120"/>
      <w:ind w:left="283"/>
    </w:pPr>
    <w:rPr>
      <w:sz w:val="16"/>
      <w:szCs w:val="16"/>
    </w:rPr>
  </w:style>
  <w:style w:type="character" w:customStyle="1" w:styleId="BodyTextIndent3Char">
    <w:name w:val="Body Text Indent 3 Char"/>
    <w:basedOn w:val="DefaultParagraphFont"/>
    <w:link w:val="BodyTextIndent3"/>
    <w:uiPriority w:val="99"/>
    <w:rsid w:val="008E1E6C"/>
    <w:rPr>
      <w:rFonts w:ascii="Times New Roman" w:eastAsia="Calibri" w:hAnsi="Times New Roman" w:cs="Times New Roman"/>
      <w:sz w:val="16"/>
      <w:szCs w:val="16"/>
    </w:rPr>
  </w:style>
  <w:style w:type="character" w:customStyle="1" w:styleId="city2">
    <w:name w:val="city2"/>
    <w:basedOn w:val="DefaultParagraphFont"/>
    <w:rsid w:val="008E1E6C"/>
    <w:rPr>
      <w:caps w:val="0"/>
      <w:color w:val="777F8D"/>
      <w:sz w:val="14"/>
      <w:szCs w:val="14"/>
    </w:rPr>
  </w:style>
  <w:style w:type="table" w:customStyle="1" w:styleId="Tabula">
    <w:name w:val="Tabula"/>
    <w:basedOn w:val="TableNormal"/>
    <w:uiPriority w:val="99"/>
    <w:rsid w:val="008E1E6C"/>
    <w:pPr>
      <w:spacing w:after="0" w:line="240" w:lineRule="auto"/>
    </w:pPr>
    <w:rPr>
      <w:rFonts w:ascii="Times New Roman" w:eastAsia="Calibri" w:hAnsi="Times New Roman" w:cs="Times New Roman"/>
      <w:sz w:val="20"/>
      <w:szCs w:val="20"/>
      <w:lang w:eastAsia="lv-LV"/>
    </w:rPr>
    <w:tblPr/>
  </w:style>
  <w:style w:type="paragraph" w:styleId="Caption">
    <w:name w:val="caption"/>
    <w:basedOn w:val="Normal"/>
    <w:next w:val="Normal"/>
    <w:link w:val="CaptionChar"/>
    <w:uiPriority w:val="35"/>
    <w:unhideWhenUsed/>
    <w:qFormat/>
    <w:rsid w:val="008E1E6C"/>
    <w:pPr>
      <w:spacing w:after="200"/>
    </w:pPr>
    <w:rPr>
      <w:bCs/>
      <w:szCs w:val="24"/>
    </w:rPr>
  </w:style>
  <w:style w:type="character" w:customStyle="1" w:styleId="CaptionChar">
    <w:name w:val="Caption Char"/>
    <w:basedOn w:val="DefaultParagraphFont"/>
    <w:link w:val="Caption"/>
    <w:uiPriority w:val="35"/>
    <w:rsid w:val="008E1E6C"/>
    <w:rPr>
      <w:rFonts w:ascii="Times New Roman" w:eastAsia="Calibri" w:hAnsi="Times New Roman" w:cs="Times New Roman"/>
      <w:bCs/>
      <w:sz w:val="24"/>
      <w:szCs w:val="24"/>
    </w:rPr>
  </w:style>
  <w:style w:type="paragraph" w:styleId="TableofFigures">
    <w:name w:val="table of figures"/>
    <w:basedOn w:val="Normal"/>
    <w:next w:val="Normal"/>
    <w:autoRedefine/>
    <w:uiPriority w:val="99"/>
    <w:semiHidden/>
    <w:unhideWhenUsed/>
    <w:qFormat/>
    <w:rsid w:val="008E1E6C"/>
    <w:pPr>
      <w:spacing w:before="40" w:after="40"/>
    </w:pPr>
  </w:style>
  <w:style w:type="table" w:styleId="LightShading-Accent4">
    <w:name w:val="Light Shading Accent 4"/>
    <w:basedOn w:val="TableNormal"/>
    <w:uiPriority w:val="60"/>
    <w:rsid w:val="008E1E6C"/>
    <w:pPr>
      <w:spacing w:after="0" w:line="240" w:lineRule="auto"/>
    </w:pPr>
    <w:rPr>
      <w:rFonts w:ascii="Times New Roman" w:eastAsia="Calibri" w:hAnsi="Times New Roman" w:cs="Times New Roman"/>
      <w:color w:val="5F497A" w:themeColor="accent4" w:themeShade="BF"/>
      <w:sz w:val="20"/>
      <w:szCs w:val="20"/>
      <w:lang w:eastAsia="lv-LV"/>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rmalWeb">
    <w:name w:val="Normal (Web)"/>
    <w:basedOn w:val="Normal"/>
    <w:uiPriority w:val="99"/>
    <w:unhideWhenUsed/>
    <w:rsid w:val="008E1E6C"/>
    <w:rPr>
      <w:rFonts w:ascii="Tahoma" w:eastAsia="Times New Roman" w:hAnsi="Tahoma" w:cs="Tahoma"/>
      <w:color w:val="333333"/>
      <w:sz w:val="16"/>
      <w:szCs w:val="16"/>
      <w:lang w:eastAsia="lv-LV"/>
    </w:rPr>
  </w:style>
  <w:style w:type="paragraph" w:customStyle="1" w:styleId="teksts">
    <w:name w:val="teksts"/>
    <w:rsid w:val="008E1E6C"/>
    <w:pPr>
      <w:spacing w:after="120" w:line="240" w:lineRule="auto"/>
      <w:jc w:val="both"/>
    </w:pPr>
    <w:rPr>
      <w:rFonts w:ascii="NewsGoth Cn TL" w:eastAsia="Times New Roman" w:hAnsi="NewsGoth Cn TL" w:cs="Times New Roman"/>
      <w:kern w:val="18"/>
      <w:sz w:val="18"/>
      <w:szCs w:val="20"/>
    </w:rPr>
  </w:style>
  <w:style w:type="character" w:styleId="Strong">
    <w:name w:val="Strong"/>
    <w:basedOn w:val="DefaultParagraphFont"/>
    <w:uiPriority w:val="22"/>
    <w:qFormat/>
    <w:rsid w:val="008E1E6C"/>
    <w:rPr>
      <w:b/>
      <w:bCs/>
    </w:rPr>
  </w:style>
  <w:style w:type="table" w:customStyle="1" w:styleId="LightShading2">
    <w:name w:val="Light Shading2"/>
    <w:basedOn w:val="TableNormal"/>
    <w:uiPriority w:val="60"/>
    <w:rsid w:val="008E1E6C"/>
    <w:pPr>
      <w:spacing w:after="0" w:line="240" w:lineRule="auto"/>
    </w:pPr>
    <w:rPr>
      <w:color w:val="000000" w:themeColor="text1" w:themeShade="BF"/>
      <w:sz w:val="3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8E1E6C"/>
    <w:pPr>
      <w:spacing w:after="0" w:line="240" w:lineRule="auto"/>
    </w:pPr>
    <w:rPr>
      <w:rFonts w:ascii="Times New Roman" w:eastAsia="Calibri" w:hAnsi="Times New Roman" w:cs="Times New Roman"/>
      <w:color w:val="365F91" w:themeColor="accent1" w:themeShade="BF"/>
      <w:sz w:val="20"/>
      <w:szCs w:val="20"/>
      <w:lang w:eastAsia="lv-LV"/>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8E1E6C"/>
    <w:pPr>
      <w:spacing w:after="0" w:line="240" w:lineRule="auto"/>
    </w:pPr>
    <w:rPr>
      <w:color w:val="943634" w:themeColor="accent2" w:themeShade="BF"/>
      <w:sz w:val="3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8E1E6C"/>
    <w:pPr>
      <w:spacing w:after="0" w:line="240" w:lineRule="auto"/>
    </w:pPr>
    <w:rPr>
      <w:color w:val="E36C0A" w:themeColor="accent6" w:themeShade="BF"/>
      <w:sz w:val="3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List1-Accent6">
    <w:name w:val="Medium List 1 Accent 6"/>
    <w:basedOn w:val="TableNormal"/>
    <w:uiPriority w:val="65"/>
    <w:rsid w:val="008E1E6C"/>
    <w:pPr>
      <w:spacing w:after="0" w:line="240" w:lineRule="auto"/>
    </w:pPr>
    <w:rPr>
      <w:color w:val="000000" w:themeColor="text1"/>
      <w:sz w:val="3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3">
    <w:name w:val="Medium List 1 Accent 3"/>
    <w:basedOn w:val="TableNormal"/>
    <w:uiPriority w:val="65"/>
    <w:rsid w:val="008E1E6C"/>
    <w:pPr>
      <w:spacing w:after="0" w:line="240" w:lineRule="auto"/>
    </w:pPr>
    <w:rPr>
      <w:color w:val="000000" w:themeColor="text1"/>
      <w:sz w:val="3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PageNumber">
    <w:name w:val="page number"/>
    <w:basedOn w:val="DefaultParagraphFont"/>
    <w:uiPriority w:val="99"/>
    <w:rsid w:val="008E1E6C"/>
    <w:rPr>
      <w:rFonts w:cs="Times New Roman"/>
    </w:rPr>
  </w:style>
  <w:style w:type="table" w:styleId="MediumList2-Accent1">
    <w:name w:val="Medium List 2 Accent 1"/>
    <w:basedOn w:val="TableNormal"/>
    <w:uiPriority w:val="66"/>
    <w:rsid w:val="008E1E6C"/>
    <w:pPr>
      <w:spacing w:after="0" w:line="240" w:lineRule="auto"/>
    </w:pPr>
    <w:rPr>
      <w:rFonts w:asciiTheme="majorHAnsi" w:eastAsiaTheme="majorEastAsia" w:hAnsiTheme="majorHAnsi" w:cstheme="majorBidi"/>
      <w:color w:val="000000" w:themeColor="text1"/>
      <w:sz w:val="3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2">
    <w:name w:val="Light Shading - Accent 12"/>
    <w:basedOn w:val="TableNormal"/>
    <w:uiPriority w:val="60"/>
    <w:rsid w:val="008E1E6C"/>
    <w:pPr>
      <w:spacing w:after="0" w:line="240" w:lineRule="auto"/>
    </w:pPr>
    <w:rPr>
      <w:color w:val="365F91" w:themeColor="accent1" w:themeShade="BF"/>
      <w:sz w:val="3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virsrakstsB11">
    <w:name w:val="Tab_virsraksts_B_11"/>
    <w:basedOn w:val="Normal"/>
    <w:rsid w:val="008E1E6C"/>
    <w:pPr>
      <w:tabs>
        <w:tab w:val="left" w:pos="4469"/>
        <w:tab w:val="left" w:pos="5544"/>
        <w:tab w:val="left" w:pos="6619"/>
        <w:tab w:val="left" w:pos="7543"/>
        <w:tab w:val="left" w:pos="8467"/>
        <w:tab w:val="left" w:pos="9391"/>
        <w:tab w:val="left" w:pos="10332"/>
        <w:tab w:val="left" w:pos="11374"/>
        <w:tab w:val="left" w:pos="12533"/>
      </w:tabs>
      <w:jc w:val="center"/>
    </w:pPr>
    <w:rPr>
      <w:rFonts w:eastAsia="Times New Roman"/>
      <w:b/>
      <w:color w:val="000000"/>
      <w:szCs w:val="20"/>
    </w:rPr>
  </w:style>
  <w:style w:type="table" w:styleId="MediumList1-Accent4">
    <w:name w:val="Medium List 1 Accent 4"/>
    <w:basedOn w:val="TableNormal"/>
    <w:uiPriority w:val="65"/>
    <w:rsid w:val="008E1E6C"/>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customStyle="1" w:styleId="Taksts11">
    <w:name w:val="Taksts_11"/>
    <w:basedOn w:val="Normal"/>
    <w:rsid w:val="008E1E6C"/>
    <w:pPr>
      <w:ind w:firstLine="567"/>
      <w:jc w:val="both"/>
    </w:pPr>
    <w:rPr>
      <w:rFonts w:eastAsia="Times New Roman"/>
      <w:szCs w:val="20"/>
      <w:lang w:val="en-US"/>
    </w:rPr>
  </w:style>
  <w:style w:type="character" w:customStyle="1" w:styleId="longtext1">
    <w:name w:val="long_text1"/>
    <w:basedOn w:val="DefaultParagraphFont"/>
    <w:rsid w:val="008E1E6C"/>
    <w:rPr>
      <w:sz w:val="12"/>
      <w:szCs w:val="12"/>
    </w:rPr>
  </w:style>
  <w:style w:type="table" w:customStyle="1" w:styleId="LightShading1">
    <w:name w:val="Light Shading1"/>
    <w:basedOn w:val="TableNormal"/>
    <w:uiPriority w:val="60"/>
    <w:rsid w:val="008E1E6C"/>
    <w:pPr>
      <w:spacing w:after="0" w:line="240" w:lineRule="auto"/>
    </w:pPr>
    <w:rPr>
      <w:color w:val="000000" w:themeColor="text1" w:themeShade="BF"/>
      <w:sz w:val="3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style-span">
    <w:name w:val="apple-style-span"/>
    <w:basedOn w:val="DefaultParagraphFont"/>
    <w:rsid w:val="008E1E6C"/>
  </w:style>
  <w:style w:type="character" w:customStyle="1" w:styleId="hps">
    <w:name w:val="hps"/>
    <w:basedOn w:val="DefaultParagraphFont"/>
    <w:rsid w:val="008E1E6C"/>
  </w:style>
  <w:style w:type="character" w:customStyle="1" w:styleId="apple-converted-space">
    <w:name w:val="apple-converted-space"/>
    <w:basedOn w:val="DefaultParagraphFont"/>
    <w:rsid w:val="008E1E6C"/>
  </w:style>
  <w:style w:type="character" w:styleId="Emphasis">
    <w:name w:val="Emphasis"/>
    <w:basedOn w:val="DefaultParagraphFont"/>
    <w:uiPriority w:val="20"/>
    <w:qFormat/>
    <w:rsid w:val="008E1E6C"/>
    <w:rPr>
      <w:i/>
      <w:iCs/>
    </w:rPr>
  </w:style>
  <w:style w:type="paragraph" w:styleId="BodyText3">
    <w:name w:val="Body Text 3"/>
    <w:basedOn w:val="Normal"/>
    <w:link w:val="BodyText3Char"/>
    <w:uiPriority w:val="99"/>
    <w:semiHidden/>
    <w:unhideWhenUsed/>
    <w:rsid w:val="008E1E6C"/>
    <w:pPr>
      <w:spacing w:after="120"/>
    </w:pPr>
    <w:rPr>
      <w:sz w:val="16"/>
      <w:szCs w:val="16"/>
    </w:rPr>
  </w:style>
  <w:style w:type="character" w:customStyle="1" w:styleId="BodyText3Char">
    <w:name w:val="Body Text 3 Char"/>
    <w:basedOn w:val="DefaultParagraphFont"/>
    <w:link w:val="BodyText3"/>
    <w:uiPriority w:val="99"/>
    <w:semiHidden/>
    <w:rsid w:val="008E1E6C"/>
    <w:rPr>
      <w:rFonts w:ascii="Times New Roman" w:eastAsia="Calibri" w:hAnsi="Times New Roman" w:cs="Times New Roman"/>
      <w:sz w:val="16"/>
      <w:szCs w:val="16"/>
    </w:rPr>
  </w:style>
  <w:style w:type="paragraph" w:customStyle="1" w:styleId="NormalLeft">
    <w:name w:val="Normal Left"/>
    <w:basedOn w:val="Normal"/>
    <w:uiPriority w:val="99"/>
    <w:rsid w:val="008E1E6C"/>
    <w:pPr>
      <w:spacing w:before="120" w:after="120"/>
    </w:pPr>
    <w:rPr>
      <w:rFonts w:eastAsia="Times New Roman"/>
      <w:szCs w:val="24"/>
      <w:lang w:eastAsia="en-GB"/>
    </w:rPr>
  </w:style>
  <w:style w:type="character" w:customStyle="1" w:styleId="ListParagraphChar">
    <w:name w:val="List Paragraph Char"/>
    <w:link w:val="ListParagraph"/>
    <w:uiPriority w:val="34"/>
    <w:locked/>
    <w:rsid w:val="008E1E6C"/>
    <w:rPr>
      <w:rFonts w:ascii="Times New Roman" w:eastAsia="Calibri" w:hAnsi="Times New Roman" w:cs="Times New Roman"/>
      <w:sz w:val="24"/>
      <w:szCs w:val="28"/>
    </w:rPr>
  </w:style>
  <w:style w:type="table" w:customStyle="1" w:styleId="LightShading-Accent21">
    <w:name w:val="Light Shading - Accent 21"/>
    <w:basedOn w:val="TableNormal"/>
    <w:next w:val="LightShading-Accent2"/>
    <w:uiPriority w:val="60"/>
    <w:rsid w:val="008E1E6C"/>
    <w:pPr>
      <w:spacing w:after="0" w:line="240" w:lineRule="auto"/>
    </w:pPr>
    <w:rPr>
      <w:rFonts w:ascii="Calibri" w:eastAsia="Calibri" w:hAnsi="Calibri" w:cs="Times New Roman"/>
      <w:color w:val="943634"/>
      <w:sz w:val="3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Default">
    <w:name w:val="Default"/>
    <w:rsid w:val="008E1E6C"/>
    <w:pPr>
      <w:autoSpaceDE w:val="0"/>
      <w:autoSpaceDN w:val="0"/>
      <w:adjustRightInd w:val="0"/>
      <w:spacing w:after="0" w:line="240" w:lineRule="auto"/>
    </w:pPr>
    <w:rPr>
      <w:rFonts w:ascii="Times New Roman" w:hAnsi="Times New Roman" w:cs="Times New Roman"/>
      <w:color w:val="000000"/>
      <w:sz w:val="24"/>
      <w:szCs w:val="24"/>
    </w:rPr>
  </w:style>
  <w:style w:type="table" w:styleId="MediumGrid3-Accent4">
    <w:name w:val="Medium Grid 3 Accent 4"/>
    <w:basedOn w:val="TableNormal"/>
    <w:uiPriority w:val="69"/>
    <w:rsid w:val="008E1E6C"/>
    <w:pPr>
      <w:spacing w:after="0" w:line="240" w:lineRule="auto"/>
    </w:pPr>
    <w:rPr>
      <w:rFonts w:ascii="Candara" w:eastAsia="Times New Roman" w:hAnsi="Candara" w:cs="Times New Roman"/>
      <w:sz w:val="16"/>
      <w:szCs w:val="20"/>
      <w:lang w:eastAsia="lv-LV"/>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customStyle="1" w:styleId="liknoteik1">
    <w:name w:val="lik_noteik1"/>
    <w:basedOn w:val="Normal"/>
    <w:rsid w:val="0048160C"/>
    <w:pPr>
      <w:spacing w:before="100" w:beforeAutospacing="1" w:after="100" w:afterAutospacing="1" w:line="360" w:lineRule="auto"/>
      <w:ind w:firstLine="300"/>
      <w:jc w:val="right"/>
    </w:pPr>
    <w:rPr>
      <w:rFonts w:eastAsia="Times New Roman"/>
      <w:b/>
      <w:bCs/>
      <w:color w:val="414142"/>
      <w:sz w:val="20"/>
      <w:szCs w:val="20"/>
      <w:lang w:eastAsia="lv-LV"/>
    </w:rPr>
  </w:style>
  <w:style w:type="paragraph" w:customStyle="1" w:styleId="likdat1">
    <w:name w:val="lik_dat1"/>
    <w:basedOn w:val="Normal"/>
    <w:rsid w:val="0048160C"/>
    <w:pPr>
      <w:spacing w:before="100" w:beforeAutospacing="1" w:after="100" w:afterAutospacing="1" w:line="360" w:lineRule="auto"/>
      <w:ind w:firstLine="300"/>
      <w:jc w:val="right"/>
    </w:pPr>
    <w:rPr>
      <w:rFonts w:eastAsia="Times New Roman"/>
      <w:color w:val="414142"/>
      <w:sz w:val="20"/>
      <w:szCs w:val="20"/>
      <w:lang w:eastAsia="lv-LV"/>
    </w:rPr>
  </w:style>
  <w:style w:type="paragraph" w:customStyle="1" w:styleId="likizd1">
    <w:name w:val="lik_izd1"/>
    <w:basedOn w:val="Normal"/>
    <w:rsid w:val="0048160C"/>
    <w:pPr>
      <w:spacing w:before="100" w:beforeAutospacing="1" w:after="100" w:afterAutospacing="1" w:line="360" w:lineRule="auto"/>
      <w:ind w:firstLine="300"/>
      <w:jc w:val="right"/>
    </w:pPr>
    <w:rPr>
      <w:rFonts w:eastAsia="Times New Roman"/>
      <w:i/>
      <w:iCs/>
      <w:color w:val="414142"/>
      <w:sz w:val="20"/>
      <w:szCs w:val="20"/>
      <w:lang w:eastAsia="lv-LV"/>
    </w:rPr>
  </w:style>
  <w:style w:type="paragraph" w:customStyle="1" w:styleId="tv2132">
    <w:name w:val="tv2132"/>
    <w:basedOn w:val="Normal"/>
    <w:rsid w:val="003F5E90"/>
    <w:pPr>
      <w:spacing w:line="360" w:lineRule="auto"/>
      <w:ind w:firstLine="300"/>
    </w:pPr>
    <w:rPr>
      <w:rFonts w:eastAsia="Times New Roman"/>
      <w:color w:val="414142"/>
      <w:sz w:val="20"/>
      <w:szCs w:val="20"/>
      <w:lang w:eastAsia="lv-LV"/>
    </w:rPr>
  </w:style>
  <w:style w:type="paragraph" w:styleId="CommentSubject">
    <w:name w:val="annotation subject"/>
    <w:basedOn w:val="CommentText"/>
    <w:next w:val="CommentText"/>
    <w:link w:val="CommentSubjectChar"/>
    <w:uiPriority w:val="99"/>
    <w:semiHidden/>
    <w:unhideWhenUsed/>
    <w:rsid w:val="00774485"/>
    <w:rPr>
      <w:rFonts w:eastAsia="Calibri"/>
      <w:b/>
      <w:bCs/>
      <w:lang w:val="lv-LV"/>
    </w:rPr>
  </w:style>
  <w:style w:type="character" w:customStyle="1" w:styleId="CommentSubjectChar">
    <w:name w:val="Comment Subject Char"/>
    <w:basedOn w:val="CommentTextChar"/>
    <w:link w:val="CommentSubject"/>
    <w:uiPriority w:val="99"/>
    <w:semiHidden/>
    <w:rsid w:val="00774485"/>
    <w:rPr>
      <w:rFonts w:ascii="Times New Roman" w:eastAsia="Calibri" w:hAnsi="Times New Roman" w:cs="Times New Roman"/>
      <w:b/>
      <w:bCs/>
      <w:sz w:val="20"/>
      <w:szCs w:val="20"/>
      <w:lang w:val="en-GB"/>
    </w:rPr>
  </w:style>
  <w:style w:type="paragraph" w:styleId="NoSpacing">
    <w:name w:val="No Spacing"/>
    <w:uiPriority w:val="1"/>
    <w:qFormat/>
    <w:rsid w:val="00833093"/>
    <w:pPr>
      <w:spacing w:after="0" w:line="240" w:lineRule="auto"/>
    </w:pPr>
    <w:rPr>
      <w:rFonts w:ascii="Calibri" w:eastAsia="Calibri" w:hAnsi="Calibri" w:cs="Times New Roman"/>
    </w:rPr>
  </w:style>
  <w:style w:type="paragraph" w:styleId="HTMLPreformatted">
    <w:name w:val="HTML Preformatted"/>
    <w:basedOn w:val="Normal"/>
    <w:link w:val="HTMLPreformattedChar"/>
    <w:uiPriority w:val="99"/>
    <w:semiHidden/>
    <w:unhideWhenUsed/>
    <w:rsid w:val="008C6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lang w:eastAsia="lv-LV"/>
    </w:rPr>
  </w:style>
  <w:style w:type="character" w:customStyle="1" w:styleId="HTMLPreformattedChar">
    <w:name w:val="HTML Preformatted Char"/>
    <w:basedOn w:val="DefaultParagraphFont"/>
    <w:link w:val="HTMLPreformatted"/>
    <w:uiPriority w:val="99"/>
    <w:semiHidden/>
    <w:rsid w:val="008C6DFE"/>
    <w:rPr>
      <w:rFonts w:ascii="Courier New" w:hAnsi="Courier New" w:cs="Courier New"/>
      <w:sz w:val="20"/>
      <w:szCs w:val="20"/>
      <w:lang w:eastAsia="lv-LV"/>
    </w:rPr>
  </w:style>
  <w:style w:type="paragraph" w:styleId="Revision">
    <w:name w:val="Revision"/>
    <w:hidden/>
    <w:uiPriority w:val="99"/>
    <w:semiHidden/>
    <w:rsid w:val="006A3ECD"/>
    <w:pPr>
      <w:spacing w:after="0" w:line="240" w:lineRule="auto"/>
    </w:pPr>
    <w:rPr>
      <w:rFonts w:ascii="Times New Roman" w:eastAsia="Calibri" w:hAnsi="Times New Roman" w:cs="Times New Roman"/>
      <w:sz w:val="24"/>
      <w:szCs w:val="28"/>
    </w:rPr>
  </w:style>
  <w:style w:type="table" w:customStyle="1" w:styleId="TableGrid1">
    <w:name w:val="Table Grid1"/>
    <w:basedOn w:val="TableNormal"/>
    <w:next w:val="TableGrid"/>
    <w:uiPriority w:val="39"/>
    <w:rsid w:val="00235312"/>
    <w:pPr>
      <w:spacing w:after="0" w:line="240" w:lineRule="auto"/>
    </w:pPr>
    <w:rPr>
      <w:rFonts w:ascii="Times New Roman" w:eastAsia="Calibri" w:hAnsi="Times New Roman" w:cs="Times New Roman"/>
      <w:sz w:val="20"/>
      <w:szCs w:val="20"/>
      <w:lang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BE61F8"/>
    <w:rPr>
      <w:rFonts w:ascii="Calibri" w:hAnsi="Calibri"/>
      <w:sz w:val="22"/>
      <w:szCs w:val="21"/>
    </w:rPr>
  </w:style>
  <w:style w:type="character" w:customStyle="1" w:styleId="PlainTextChar">
    <w:name w:val="Plain Text Char"/>
    <w:basedOn w:val="DefaultParagraphFont"/>
    <w:link w:val="PlainText"/>
    <w:uiPriority w:val="99"/>
    <w:rsid w:val="00BE61F8"/>
    <w:rPr>
      <w:rFonts w:ascii="Calibri" w:eastAsia="Calibri" w:hAnsi="Calibri" w:cs="Times New Roman"/>
      <w:szCs w:val="21"/>
    </w:rPr>
  </w:style>
  <w:style w:type="character" w:customStyle="1" w:styleId="FontStyle15">
    <w:name w:val="Font Style15"/>
    <w:basedOn w:val="DefaultParagraphFont"/>
    <w:uiPriority w:val="99"/>
    <w:rsid w:val="00FF5379"/>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1723">
      <w:bodyDiv w:val="1"/>
      <w:marLeft w:val="0"/>
      <w:marRight w:val="0"/>
      <w:marTop w:val="0"/>
      <w:marBottom w:val="0"/>
      <w:divBdr>
        <w:top w:val="none" w:sz="0" w:space="0" w:color="auto"/>
        <w:left w:val="none" w:sz="0" w:space="0" w:color="auto"/>
        <w:bottom w:val="none" w:sz="0" w:space="0" w:color="auto"/>
        <w:right w:val="none" w:sz="0" w:space="0" w:color="auto"/>
      </w:divBdr>
    </w:div>
    <w:div w:id="33623495">
      <w:bodyDiv w:val="1"/>
      <w:marLeft w:val="0"/>
      <w:marRight w:val="0"/>
      <w:marTop w:val="0"/>
      <w:marBottom w:val="0"/>
      <w:divBdr>
        <w:top w:val="none" w:sz="0" w:space="0" w:color="auto"/>
        <w:left w:val="none" w:sz="0" w:space="0" w:color="auto"/>
        <w:bottom w:val="none" w:sz="0" w:space="0" w:color="auto"/>
        <w:right w:val="none" w:sz="0" w:space="0" w:color="auto"/>
      </w:divBdr>
    </w:div>
    <w:div w:id="39675028">
      <w:bodyDiv w:val="1"/>
      <w:marLeft w:val="0"/>
      <w:marRight w:val="0"/>
      <w:marTop w:val="0"/>
      <w:marBottom w:val="0"/>
      <w:divBdr>
        <w:top w:val="none" w:sz="0" w:space="0" w:color="auto"/>
        <w:left w:val="none" w:sz="0" w:space="0" w:color="auto"/>
        <w:bottom w:val="none" w:sz="0" w:space="0" w:color="auto"/>
        <w:right w:val="none" w:sz="0" w:space="0" w:color="auto"/>
      </w:divBdr>
    </w:div>
    <w:div w:id="73431159">
      <w:bodyDiv w:val="1"/>
      <w:marLeft w:val="0"/>
      <w:marRight w:val="0"/>
      <w:marTop w:val="0"/>
      <w:marBottom w:val="0"/>
      <w:divBdr>
        <w:top w:val="none" w:sz="0" w:space="0" w:color="auto"/>
        <w:left w:val="none" w:sz="0" w:space="0" w:color="auto"/>
        <w:bottom w:val="none" w:sz="0" w:space="0" w:color="auto"/>
        <w:right w:val="none" w:sz="0" w:space="0" w:color="auto"/>
      </w:divBdr>
    </w:div>
    <w:div w:id="78061280">
      <w:bodyDiv w:val="1"/>
      <w:marLeft w:val="0"/>
      <w:marRight w:val="0"/>
      <w:marTop w:val="0"/>
      <w:marBottom w:val="0"/>
      <w:divBdr>
        <w:top w:val="none" w:sz="0" w:space="0" w:color="auto"/>
        <w:left w:val="none" w:sz="0" w:space="0" w:color="auto"/>
        <w:bottom w:val="none" w:sz="0" w:space="0" w:color="auto"/>
        <w:right w:val="none" w:sz="0" w:space="0" w:color="auto"/>
      </w:divBdr>
    </w:div>
    <w:div w:id="116989660">
      <w:bodyDiv w:val="1"/>
      <w:marLeft w:val="0"/>
      <w:marRight w:val="0"/>
      <w:marTop w:val="0"/>
      <w:marBottom w:val="0"/>
      <w:divBdr>
        <w:top w:val="none" w:sz="0" w:space="0" w:color="auto"/>
        <w:left w:val="none" w:sz="0" w:space="0" w:color="auto"/>
        <w:bottom w:val="none" w:sz="0" w:space="0" w:color="auto"/>
        <w:right w:val="none" w:sz="0" w:space="0" w:color="auto"/>
      </w:divBdr>
    </w:div>
    <w:div w:id="134294927">
      <w:bodyDiv w:val="1"/>
      <w:marLeft w:val="0"/>
      <w:marRight w:val="0"/>
      <w:marTop w:val="0"/>
      <w:marBottom w:val="0"/>
      <w:divBdr>
        <w:top w:val="none" w:sz="0" w:space="0" w:color="auto"/>
        <w:left w:val="none" w:sz="0" w:space="0" w:color="auto"/>
        <w:bottom w:val="none" w:sz="0" w:space="0" w:color="auto"/>
        <w:right w:val="none" w:sz="0" w:space="0" w:color="auto"/>
      </w:divBdr>
    </w:div>
    <w:div w:id="144130446">
      <w:bodyDiv w:val="1"/>
      <w:marLeft w:val="0"/>
      <w:marRight w:val="0"/>
      <w:marTop w:val="0"/>
      <w:marBottom w:val="0"/>
      <w:divBdr>
        <w:top w:val="none" w:sz="0" w:space="0" w:color="auto"/>
        <w:left w:val="none" w:sz="0" w:space="0" w:color="auto"/>
        <w:bottom w:val="none" w:sz="0" w:space="0" w:color="auto"/>
        <w:right w:val="none" w:sz="0" w:space="0" w:color="auto"/>
      </w:divBdr>
    </w:div>
    <w:div w:id="150754143">
      <w:bodyDiv w:val="1"/>
      <w:marLeft w:val="0"/>
      <w:marRight w:val="0"/>
      <w:marTop w:val="0"/>
      <w:marBottom w:val="0"/>
      <w:divBdr>
        <w:top w:val="none" w:sz="0" w:space="0" w:color="auto"/>
        <w:left w:val="none" w:sz="0" w:space="0" w:color="auto"/>
        <w:bottom w:val="none" w:sz="0" w:space="0" w:color="auto"/>
        <w:right w:val="none" w:sz="0" w:space="0" w:color="auto"/>
      </w:divBdr>
      <w:divsChild>
        <w:div w:id="1085539911">
          <w:marLeft w:val="634"/>
          <w:marRight w:val="0"/>
          <w:marTop w:val="96"/>
          <w:marBottom w:val="0"/>
          <w:divBdr>
            <w:top w:val="none" w:sz="0" w:space="0" w:color="auto"/>
            <w:left w:val="none" w:sz="0" w:space="0" w:color="auto"/>
            <w:bottom w:val="none" w:sz="0" w:space="0" w:color="auto"/>
            <w:right w:val="none" w:sz="0" w:space="0" w:color="auto"/>
          </w:divBdr>
        </w:div>
        <w:div w:id="1448694099">
          <w:marLeft w:val="634"/>
          <w:marRight w:val="0"/>
          <w:marTop w:val="96"/>
          <w:marBottom w:val="0"/>
          <w:divBdr>
            <w:top w:val="none" w:sz="0" w:space="0" w:color="auto"/>
            <w:left w:val="none" w:sz="0" w:space="0" w:color="auto"/>
            <w:bottom w:val="none" w:sz="0" w:space="0" w:color="auto"/>
            <w:right w:val="none" w:sz="0" w:space="0" w:color="auto"/>
          </w:divBdr>
        </w:div>
        <w:div w:id="1600020619">
          <w:marLeft w:val="634"/>
          <w:marRight w:val="0"/>
          <w:marTop w:val="96"/>
          <w:marBottom w:val="0"/>
          <w:divBdr>
            <w:top w:val="none" w:sz="0" w:space="0" w:color="auto"/>
            <w:left w:val="none" w:sz="0" w:space="0" w:color="auto"/>
            <w:bottom w:val="none" w:sz="0" w:space="0" w:color="auto"/>
            <w:right w:val="none" w:sz="0" w:space="0" w:color="auto"/>
          </w:divBdr>
        </w:div>
        <w:div w:id="490565715">
          <w:marLeft w:val="634"/>
          <w:marRight w:val="0"/>
          <w:marTop w:val="96"/>
          <w:marBottom w:val="0"/>
          <w:divBdr>
            <w:top w:val="none" w:sz="0" w:space="0" w:color="auto"/>
            <w:left w:val="none" w:sz="0" w:space="0" w:color="auto"/>
            <w:bottom w:val="none" w:sz="0" w:space="0" w:color="auto"/>
            <w:right w:val="none" w:sz="0" w:space="0" w:color="auto"/>
          </w:divBdr>
        </w:div>
        <w:div w:id="1292904291">
          <w:marLeft w:val="634"/>
          <w:marRight w:val="0"/>
          <w:marTop w:val="96"/>
          <w:marBottom w:val="0"/>
          <w:divBdr>
            <w:top w:val="none" w:sz="0" w:space="0" w:color="auto"/>
            <w:left w:val="none" w:sz="0" w:space="0" w:color="auto"/>
            <w:bottom w:val="none" w:sz="0" w:space="0" w:color="auto"/>
            <w:right w:val="none" w:sz="0" w:space="0" w:color="auto"/>
          </w:divBdr>
        </w:div>
        <w:div w:id="930359540">
          <w:marLeft w:val="1267"/>
          <w:marRight w:val="0"/>
          <w:marTop w:val="86"/>
          <w:marBottom w:val="0"/>
          <w:divBdr>
            <w:top w:val="none" w:sz="0" w:space="0" w:color="auto"/>
            <w:left w:val="none" w:sz="0" w:space="0" w:color="auto"/>
            <w:bottom w:val="none" w:sz="0" w:space="0" w:color="auto"/>
            <w:right w:val="none" w:sz="0" w:space="0" w:color="auto"/>
          </w:divBdr>
        </w:div>
        <w:div w:id="792479702">
          <w:marLeft w:val="1267"/>
          <w:marRight w:val="0"/>
          <w:marTop w:val="86"/>
          <w:marBottom w:val="0"/>
          <w:divBdr>
            <w:top w:val="none" w:sz="0" w:space="0" w:color="auto"/>
            <w:left w:val="none" w:sz="0" w:space="0" w:color="auto"/>
            <w:bottom w:val="none" w:sz="0" w:space="0" w:color="auto"/>
            <w:right w:val="none" w:sz="0" w:space="0" w:color="auto"/>
          </w:divBdr>
        </w:div>
      </w:divsChild>
    </w:div>
    <w:div w:id="171916487">
      <w:bodyDiv w:val="1"/>
      <w:marLeft w:val="0"/>
      <w:marRight w:val="0"/>
      <w:marTop w:val="0"/>
      <w:marBottom w:val="0"/>
      <w:divBdr>
        <w:top w:val="none" w:sz="0" w:space="0" w:color="auto"/>
        <w:left w:val="none" w:sz="0" w:space="0" w:color="auto"/>
        <w:bottom w:val="none" w:sz="0" w:space="0" w:color="auto"/>
        <w:right w:val="none" w:sz="0" w:space="0" w:color="auto"/>
      </w:divBdr>
    </w:div>
    <w:div w:id="189033075">
      <w:bodyDiv w:val="1"/>
      <w:marLeft w:val="0"/>
      <w:marRight w:val="0"/>
      <w:marTop w:val="0"/>
      <w:marBottom w:val="0"/>
      <w:divBdr>
        <w:top w:val="none" w:sz="0" w:space="0" w:color="auto"/>
        <w:left w:val="none" w:sz="0" w:space="0" w:color="auto"/>
        <w:bottom w:val="none" w:sz="0" w:space="0" w:color="auto"/>
        <w:right w:val="none" w:sz="0" w:space="0" w:color="auto"/>
      </w:divBdr>
      <w:divsChild>
        <w:div w:id="1194801780">
          <w:marLeft w:val="0"/>
          <w:marRight w:val="0"/>
          <w:marTop w:val="0"/>
          <w:marBottom w:val="0"/>
          <w:divBdr>
            <w:top w:val="none" w:sz="0" w:space="0" w:color="auto"/>
            <w:left w:val="none" w:sz="0" w:space="0" w:color="auto"/>
            <w:bottom w:val="none" w:sz="0" w:space="0" w:color="auto"/>
            <w:right w:val="none" w:sz="0" w:space="0" w:color="auto"/>
          </w:divBdr>
          <w:divsChild>
            <w:div w:id="219748719">
              <w:marLeft w:val="0"/>
              <w:marRight w:val="0"/>
              <w:marTop w:val="0"/>
              <w:marBottom w:val="0"/>
              <w:divBdr>
                <w:top w:val="none" w:sz="0" w:space="0" w:color="auto"/>
                <w:left w:val="none" w:sz="0" w:space="0" w:color="auto"/>
                <w:bottom w:val="none" w:sz="0" w:space="0" w:color="auto"/>
                <w:right w:val="none" w:sz="0" w:space="0" w:color="auto"/>
              </w:divBdr>
              <w:divsChild>
                <w:div w:id="1270509453">
                  <w:marLeft w:val="0"/>
                  <w:marRight w:val="0"/>
                  <w:marTop w:val="0"/>
                  <w:marBottom w:val="0"/>
                  <w:divBdr>
                    <w:top w:val="none" w:sz="0" w:space="0" w:color="auto"/>
                    <w:left w:val="none" w:sz="0" w:space="0" w:color="auto"/>
                    <w:bottom w:val="none" w:sz="0" w:space="0" w:color="auto"/>
                    <w:right w:val="none" w:sz="0" w:space="0" w:color="auto"/>
                  </w:divBdr>
                  <w:divsChild>
                    <w:div w:id="1003749651">
                      <w:marLeft w:val="0"/>
                      <w:marRight w:val="0"/>
                      <w:marTop w:val="0"/>
                      <w:marBottom w:val="0"/>
                      <w:divBdr>
                        <w:top w:val="none" w:sz="0" w:space="0" w:color="auto"/>
                        <w:left w:val="none" w:sz="0" w:space="0" w:color="auto"/>
                        <w:bottom w:val="none" w:sz="0" w:space="0" w:color="auto"/>
                        <w:right w:val="none" w:sz="0" w:space="0" w:color="auto"/>
                      </w:divBdr>
                      <w:divsChild>
                        <w:div w:id="757405136">
                          <w:marLeft w:val="0"/>
                          <w:marRight w:val="0"/>
                          <w:marTop w:val="0"/>
                          <w:marBottom w:val="0"/>
                          <w:divBdr>
                            <w:top w:val="none" w:sz="0" w:space="0" w:color="auto"/>
                            <w:left w:val="none" w:sz="0" w:space="0" w:color="auto"/>
                            <w:bottom w:val="none" w:sz="0" w:space="0" w:color="auto"/>
                            <w:right w:val="none" w:sz="0" w:space="0" w:color="auto"/>
                          </w:divBdr>
                          <w:divsChild>
                            <w:div w:id="198064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40364">
      <w:bodyDiv w:val="1"/>
      <w:marLeft w:val="0"/>
      <w:marRight w:val="0"/>
      <w:marTop w:val="0"/>
      <w:marBottom w:val="0"/>
      <w:divBdr>
        <w:top w:val="none" w:sz="0" w:space="0" w:color="auto"/>
        <w:left w:val="none" w:sz="0" w:space="0" w:color="auto"/>
        <w:bottom w:val="none" w:sz="0" w:space="0" w:color="auto"/>
        <w:right w:val="none" w:sz="0" w:space="0" w:color="auto"/>
      </w:divBdr>
    </w:div>
    <w:div w:id="264699911">
      <w:bodyDiv w:val="1"/>
      <w:marLeft w:val="0"/>
      <w:marRight w:val="0"/>
      <w:marTop w:val="0"/>
      <w:marBottom w:val="0"/>
      <w:divBdr>
        <w:top w:val="none" w:sz="0" w:space="0" w:color="auto"/>
        <w:left w:val="none" w:sz="0" w:space="0" w:color="auto"/>
        <w:bottom w:val="none" w:sz="0" w:space="0" w:color="auto"/>
        <w:right w:val="none" w:sz="0" w:space="0" w:color="auto"/>
      </w:divBdr>
    </w:div>
    <w:div w:id="279190246">
      <w:bodyDiv w:val="1"/>
      <w:marLeft w:val="0"/>
      <w:marRight w:val="0"/>
      <w:marTop w:val="0"/>
      <w:marBottom w:val="0"/>
      <w:divBdr>
        <w:top w:val="none" w:sz="0" w:space="0" w:color="auto"/>
        <w:left w:val="none" w:sz="0" w:space="0" w:color="auto"/>
        <w:bottom w:val="none" w:sz="0" w:space="0" w:color="auto"/>
        <w:right w:val="none" w:sz="0" w:space="0" w:color="auto"/>
      </w:divBdr>
    </w:div>
    <w:div w:id="286544247">
      <w:bodyDiv w:val="1"/>
      <w:marLeft w:val="0"/>
      <w:marRight w:val="0"/>
      <w:marTop w:val="0"/>
      <w:marBottom w:val="0"/>
      <w:divBdr>
        <w:top w:val="none" w:sz="0" w:space="0" w:color="auto"/>
        <w:left w:val="none" w:sz="0" w:space="0" w:color="auto"/>
        <w:bottom w:val="none" w:sz="0" w:space="0" w:color="auto"/>
        <w:right w:val="none" w:sz="0" w:space="0" w:color="auto"/>
      </w:divBdr>
    </w:div>
    <w:div w:id="298729242">
      <w:bodyDiv w:val="1"/>
      <w:marLeft w:val="0"/>
      <w:marRight w:val="0"/>
      <w:marTop w:val="0"/>
      <w:marBottom w:val="0"/>
      <w:divBdr>
        <w:top w:val="none" w:sz="0" w:space="0" w:color="auto"/>
        <w:left w:val="none" w:sz="0" w:space="0" w:color="auto"/>
        <w:bottom w:val="none" w:sz="0" w:space="0" w:color="auto"/>
        <w:right w:val="none" w:sz="0" w:space="0" w:color="auto"/>
      </w:divBdr>
    </w:div>
    <w:div w:id="302008913">
      <w:bodyDiv w:val="1"/>
      <w:marLeft w:val="0"/>
      <w:marRight w:val="0"/>
      <w:marTop w:val="0"/>
      <w:marBottom w:val="0"/>
      <w:divBdr>
        <w:top w:val="none" w:sz="0" w:space="0" w:color="auto"/>
        <w:left w:val="none" w:sz="0" w:space="0" w:color="auto"/>
        <w:bottom w:val="none" w:sz="0" w:space="0" w:color="auto"/>
        <w:right w:val="none" w:sz="0" w:space="0" w:color="auto"/>
      </w:divBdr>
    </w:div>
    <w:div w:id="311833912">
      <w:bodyDiv w:val="1"/>
      <w:marLeft w:val="0"/>
      <w:marRight w:val="0"/>
      <w:marTop w:val="0"/>
      <w:marBottom w:val="0"/>
      <w:divBdr>
        <w:top w:val="none" w:sz="0" w:space="0" w:color="auto"/>
        <w:left w:val="none" w:sz="0" w:space="0" w:color="auto"/>
        <w:bottom w:val="none" w:sz="0" w:space="0" w:color="auto"/>
        <w:right w:val="none" w:sz="0" w:space="0" w:color="auto"/>
      </w:divBdr>
    </w:div>
    <w:div w:id="326906834">
      <w:bodyDiv w:val="1"/>
      <w:marLeft w:val="0"/>
      <w:marRight w:val="0"/>
      <w:marTop w:val="0"/>
      <w:marBottom w:val="0"/>
      <w:divBdr>
        <w:top w:val="none" w:sz="0" w:space="0" w:color="auto"/>
        <w:left w:val="none" w:sz="0" w:space="0" w:color="auto"/>
        <w:bottom w:val="none" w:sz="0" w:space="0" w:color="auto"/>
        <w:right w:val="none" w:sz="0" w:space="0" w:color="auto"/>
      </w:divBdr>
    </w:div>
    <w:div w:id="399063331">
      <w:bodyDiv w:val="1"/>
      <w:marLeft w:val="0"/>
      <w:marRight w:val="0"/>
      <w:marTop w:val="0"/>
      <w:marBottom w:val="0"/>
      <w:divBdr>
        <w:top w:val="none" w:sz="0" w:space="0" w:color="auto"/>
        <w:left w:val="none" w:sz="0" w:space="0" w:color="auto"/>
        <w:bottom w:val="none" w:sz="0" w:space="0" w:color="auto"/>
        <w:right w:val="none" w:sz="0" w:space="0" w:color="auto"/>
      </w:divBdr>
    </w:div>
    <w:div w:id="401683868">
      <w:bodyDiv w:val="1"/>
      <w:marLeft w:val="0"/>
      <w:marRight w:val="0"/>
      <w:marTop w:val="0"/>
      <w:marBottom w:val="0"/>
      <w:divBdr>
        <w:top w:val="none" w:sz="0" w:space="0" w:color="auto"/>
        <w:left w:val="none" w:sz="0" w:space="0" w:color="auto"/>
        <w:bottom w:val="none" w:sz="0" w:space="0" w:color="auto"/>
        <w:right w:val="none" w:sz="0" w:space="0" w:color="auto"/>
      </w:divBdr>
    </w:div>
    <w:div w:id="596599958">
      <w:bodyDiv w:val="1"/>
      <w:marLeft w:val="0"/>
      <w:marRight w:val="0"/>
      <w:marTop w:val="0"/>
      <w:marBottom w:val="0"/>
      <w:divBdr>
        <w:top w:val="none" w:sz="0" w:space="0" w:color="auto"/>
        <w:left w:val="none" w:sz="0" w:space="0" w:color="auto"/>
        <w:bottom w:val="none" w:sz="0" w:space="0" w:color="auto"/>
        <w:right w:val="none" w:sz="0" w:space="0" w:color="auto"/>
      </w:divBdr>
    </w:div>
    <w:div w:id="620697142">
      <w:bodyDiv w:val="1"/>
      <w:marLeft w:val="0"/>
      <w:marRight w:val="0"/>
      <w:marTop w:val="0"/>
      <w:marBottom w:val="0"/>
      <w:divBdr>
        <w:top w:val="none" w:sz="0" w:space="0" w:color="auto"/>
        <w:left w:val="none" w:sz="0" w:space="0" w:color="auto"/>
        <w:bottom w:val="none" w:sz="0" w:space="0" w:color="auto"/>
        <w:right w:val="none" w:sz="0" w:space="0" w:color="auto"/>
      </w:divBdr>
      <w:divsChild>
        <w:div w:id="1772505304">
          <w:marLeft w:val="0"/>
          <w:marRight w:val="0"/>
          <w:marTop w:val="0"/>
          <w:marBottom w:val="0"/>
          <w:divBdr>
            <w:top w:val="none" w:sz="0" w:space="0" w:color="auto"/>
            <w:left w:val="none" w:sz="0" w:space="0" w:color="auto"/>
            <w:bottom w:val="none" w:sz="0" w:space="0" w:color="auto"/>
            <w:right w:val="none" w:sz="0" w:space="0" w:color="auto"/>
          </w:divBdr>
          <w:divsChild>
            <w:div w:id="1073628901">
              <w:marLeft w:val="0"/>
              <w:marRight w:val="0"/>
              <w:marTop w:val="0"/>
              <w:marBottom w:val="0"/>
              <w:divBdr>
                <w:top w:val="none" w:sz="0" w:space="0" w:color="auto"/>
                <w:left w:val="none" w:sz="0" w:space="0" w:color="auto"/>
                <w:bottom w:val="none" w:sz="0" w:space="0" w:color="auto"/>
                <w:right w:val="none" w:sz="0" w:space="0" w:color="auto"/>
              </w:divBdr>
              <w:divsChild>
                <w:div w:id="276647449">
                  <w:marLeft w:val="0"/>
                  <w:marRight w:val="0"/>
                  <w:marTop w:val="0"/>
                  <w:marBottom w:val="0"/>
                  <w:divBdr>
                    <w:top w:val="none" w:sz="0" w:space="0" w:color="auto"/>
                    <w:left w:val="none" w:sz="0" w:space="0" w:color="auto"/>
                    <w:bottom w:val="none" w:sz="0" w:space="0" w:color="auto"/>
                    <w:right w:val="none" w:sz="0" w:space="0" w:color="auto"/>
                  </w:divBdr>
                  <w:divsChild>
                    <w:div w:id="828058811">
                      <w:marLeft w:val="0"/>
                      <w:marRight w:val="0"/>
                      <w:marTop w:val="0"/>
                      <w:marBottom w:val="0"/>
                      <w:divBdr>
                        <w:top w:val="none" w:sz="0" w:space="0" w:color="auto"/>
                        <w:left w:val="none" w:sz="0" w:space="0" w:color="auto"/>
                        <w:bottom w:val="none" w:sz="0" w:space="0" w:color="auto"/>
                        <w:right w:val="none" w:sz="0" w:space="0" w:color="auto"/>
                      </w:divBdr>
                      <w:divsChild>
                        <w:div w:id="2015954241">
                          <w:marLeft w:val="0"/>
                          <w:marRight w:val="0"/>
                          <w:marTop w:val="0"/>
                          <w:marBottom w:val="0"/>
                          <w:divBdr>
                            <w:top w:val="none" w:sz="0" w:space="0" w:color="auto"/>
                            <w:left w:val="none" w:sz="0" w:space="0" w:color="auto"/>
                            <w:bottom w:val="none" w:sz="0" w:space="0" w:color="auto"/>
                            <w:right w:val="none" w:sz="0" w:space="0" w:color="auto"/>
                          </w:divBdr>
                          <w:divsChild>
                            <w:div w:id="478155455">
                              <w:marLeft w:val="0"/>
                              <w:marRight w:val="0"/>
                              <w:marTop w:val="0"/>
                              <w:marBottom w:val="0"/>
                              <w:divBdr>
                                <w:top w:val="none" w:sz="0" w:space="0" w:color="auto"/>
                                <w:left w:val="none" w:sz="0" w:space="0" w:color="auto"/>
                                <w:bottom w:val="none" w:sz="0" w:space="0" w:color="auto"/>
                                <w:right w:val="none" w:sz="0" w:space="0" w:color="auto"/>
                              </w:divBdr>
                              <w:divsChild>
                                <w:div w:id="16582991">
                                  <w:marLeft w:val="0"/>
                                  <w:marRight w:val="0"/>
                                  <w:marTop w:val="0"/>
                                  <w:marBottom w:val="0"/>
                                  <w:divBdr>
                                    <w:top w:val="none" w:sz="0" w:space="0" w:color="auto"/>
                                    <w:left w:val="none" w:sz="0" w:space="0" w:color="auto"/>
                                    <w:bottom w:val="none" w:sz="0" w:space="0" w:color="auto"/>
                                    <w:right w:val="none" w:sz="0" w:space="0" w:color="auto"/>
                                  </w:divBdr>
                                </w:div>
                              </w:divsChild>
                            </w:div>
                            <w:div w:id="721946747">
                              <w:marLeft w:val="0"/>
                              <w:marRight w:val="0"/>
                              <w:marTop w:val="0"/>
                              <w:marBottom w:val="0"/>
                              <w:divBdr>
                                <w:top w:val="none" w:sz="0" w:space="0" w:color="auto"/>
                                <w:left w:val="none" w:sz="0" w:space="0" w:color="auto"/>
                                <w:bottom w:val="none" w:sz="0" w:space="0" w:color="auto"/>
                                <w:right w:val="none" w:sz="0" w:space="0" w:color="auto"/>
                              </w:divBdr>
                              <w:divsChild>
                                <w:div w:id="927930854">
                                  <w:marLeft w:val="0"/>
                                  <w:marRight w:val="0"/>
                                  <w:marTop w:val="0"/>
                                  <w:marBottom w:val="0"/>
                                  <w:divBdr>
                                    <w:top w:val="none" w:sz="0" w:space="0" w:color="auto"/>
                                    <w:left w:val="none" w:sz="0" w:space="0" w:color="auto"/>
                                    <w:bottom w:val="none" w:sz="0" w:space="0" w:color="auto"/>
                                    <w:right w:val="none" w:sz="0" w:space="0" w:color="auto"/>
                                  </w:divBdr>
                                </w:div>
                              </w:divsChild>
                            </w:div>
                            <w:div w:id="716666375">
                              <w:marLeft w:val="0"/>
                              <w:marRight w:val="0"/>
                              <w:marTop w:val="0"/>
                              <w:marBottom w:val="0"/>
                              <w:divBdr>
                                <w:top w:val="none" w:sz="0" w:space="0" w:color="auto"/>
                                <w:left w:val="none" w:sz="0" w:space="0" w:color="auto"/>
                                <w:bottom w:val="none" w:sz="0" w:space="0" w:color="auto"/>
                                <w:right w:val="none" w:sz="0" w:space="0" w:color="auto"/>
                              </w:divBdr>
                              <w:divsChild>
                                <w:div w:id="178048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482736">
      <w:bodyDiv w:val="1"/>
      <w:marLeft w:val="0"/>
      <w:marRight w:val="0"/>
      <w:marTop w:val="0"/>
      <w:marBottom w:val="0"/>
      <w:divBdr>
        <w:top w:val="none" w:sz="0" w:space="0" w:color="auto"/>
        <w:left w:val="none" w:sz="0" w:space="0" w:color="auto"/>
        <w:bottom w:val="none" w:sz="0" w:space="0" w:color="auto"/>
        <w:right w:val="none" w:sz="0" w:space="0" w:color="auto"/>
      </w:divBdr>
    </w:div>
    <w:div w:id="639309414">
      <w:bodyDiv w:val="1"/>
      <w:marLeft w:val="0"/>
      <w:marRight w:val="0"/>
      <w:marTop w:val="0"/>
      <w:marBottom w:val="0"/>
      <w:divBdr>
        <w:top w:val="none" w:sz="0" w:space="0" w:color="auto"/>
        <w:left w:val="none" w:sz="0" w:space="0" w:color="auto"/>
        <w:bottom w:val="none" w:sz="0" w:space="0" w:color="auto"/>
        <w:right w:val="none" w:sz="0" w:space="0" w:color="auto"/>
      </w:divBdr>
      <w:divsChild>
        <w:div w:id="755126038">
          <w:marLeft w:val="0"/>
          <w:marRight w:val="0"/>
          <w:marTop w:val="0"/>
          <w:marBottom w:val="0"/>
          <w:divBdr>
            <w:top w:val="none" w:sz="0" w:space="0" w:color="auto"/>
            <w:left w:val="none" w:sz="0" w:space="0" w:color="auto"/>
            <w:bottom w:val="none" w:sz="0" w:space="0" w:color="auto"/>
            <w:right w:val="none" w:sz="0" w:space="0" w:color="auto"/>
          </w:divBdr>
          <w:divsChild>
            <w:div w:id="840240677">
              <w:marLeft w:val="0"/>
              <w:marRight w:val="0"/>
              <w:marTop w:val="0"/>
              <w:marBottom w:val="0"/>
              <w:divBdr>
                <w:top w:val="none" w:sz="0" w:space="0" w:color="auto"/>
                <w:left w:val="none" w:sz="0" w:space="0" w:color="auto"/>
                <w:bottom w:val="none" w:sz="0" w:space="0" w:color="auto"/>
                <w:right w:val="none" w:sz="0" w:space="0" w:color="auto"/>
              </w:divBdr>
              <w:divsChild>
                <w:div w:id="853037373">
                  <w:marLeft w:val="0"/>
                  <w:marRight w:val="0"/>
                  <w:marTop w:val="0"/>
                  <w:marBottom w:val="0"/>
                  <w:divBdr>
                    <w:top w:val="none" w:sz="0" w:space="0" w:color="auto"/>
                    <w:left w:val="none" w:sz="0" w:space="0" w:color="auto"/>
                    <w:bottom w:val="none" w:sz="0" w:space="0" w:color="auto"/>
                    <w:right w:val="none" w:sz="0" w:space="0" w:color="auto"/>
                  </w:divBdr>
                  <w:divsChild>
                    <w:div w:id="46537301">
                      <w:marLeft w:val="0"/>
                      <w:marRight w:val="0"/>
                      <w:marTop w:val="0"/>
                      <w:marBottom w:val="0"/>
                      <w:divBdr>
                        <w:top w:val="none" w:sz="0" w:space="0" w:color="auto"/>
                        <w:left w:val="none" w:sz="0" w:space="0" w:color="auto"/>
                        <w:bottom w:val="none" w:sz="0" w:space="0" w:color="auto"/>
                        <w:right w:val="none" w:sz="0" w:space="0" w:color="auto"/>
                      </w:divBdr>
                      <w:divsChild>
                        <w:div w:id="1597403984">
                          <w:marLeft w:val="0"/>
                          <w:marRight w:val="0"/>
                          <w:marTop w:val="0"/>
                          <w:marBottom w:val="0"/>
                          <w:divBdr>
                            <w:top w:val="none" w:sz="0" w:space="0" w:color="auto"/>
                            <w:left w:val="none" w:sz="0" w:space="0" w:color="auto"/>
                            <w:bottom w:val="none" w:sz="0" w:space="0" w:color="auto"/>
                            <w:right w:val="none" w:sz="0" w:space="0" w:color="auto"/>
                          </w:divBdr>
                          <w:divsChild>
                            <w:div w:id="10330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228803">
      <w:bodyDiv w:val="1"/>
      <w:marLeft w:val="0"/>
      <w:marRight w:val="0"/>
      <w:marTop w:val="0"/>
      <w:marBottom w:val="0"/>
      <w:divBdr>
        <w:top w:val="none" w:sz="0" w:space="0" w:color="auto"/>
        <w:left w:val="none" w:sz="0" w:space="0" w:color="auto"/>
        <w:bottom w:val="none" w:sz="0" w:space="0" w:color="auto"/>
        <w:right w:val="none" w:sz="0" w:space="0" w:color="auto"/>
      </w:divBdr>
    </w:div>
    <w:div w:id="697387042">
      <w:bodyDiv w:val="1"/>
      <w:marLeft w:val="0"/>
      <w:marRight w:val="0"/>
      <w:marTop w:val="0"/>
      <w:marBottom w:val="0"/>
      <w:divBdr>
        <w:top w:val="none" w:sz="0" w:space="0" w:color="auto"/>
        <w:left w:val="none" w:sz="0" w:space="0" w:color="auto"/>
        <w:bottom w:val="none" w:sz="0" w:space="0" w:color="auto"/>
        <w:right w:val="none" w:sz="0" w:space="0" w:color="auto"/>
      </w:divBdr>
    </w:div>
    <w:div w:id="708804350">
      <w:bodyDiv w:val="1"/>
      <w:marLeft w:val="0"/>
      <w:marRight w:val="0"/>
      <w:marTop w:val="0"/>
      <w:marBottom w:val="0"/>
      <w:divBdr>
        <w:top w:val="none" w:sz="0" w:space="0" w:color="auto"/>
        <w:left w:val="none" w:sz="0" w:space="0" w:color="auto"/>
        <w:bottom w:val="none" w:sz="0" w:space="0" w:color="auto"/>
        <w:right w:val="none" w:sz="0" w:space="0" w:color="auto"/>
      </w:divBdr>
    </w:div>
    <w:div w:id="762267610">
      <w:bodyDiv w:val="1"/>
      <w:marLeft w:val="0"/>
      <w:marRight w:val="0"/>
      <w:marTop w:val="0"/>
      <w:marBottom w:val="0"/>
      <w:divBdr>
        <w:top w:val="none" w:sz="0" w:space="0" w:color="auto"/>
        <w:left w:val="none" w:sz="0" w:space="0" w:color="auto"/>
        <w:bottom w:val="none" w:sz="0" w:space="0" w:color="auto"/>
        <w:right w:val="none" w:sz="0" w:space="0" w:color="auto"/>
      </w:divBdr>
    </w:div>
    <w:div w:id="793669861">
      <w:bodyDiv w:val="1"/>
      <w:marLeft w:val="0"/>
      <w:marRight w:val="0"/>
      <w:marTop w:val="0"/>
      <w:marBottom w:val="0"/>
      <w:divBdr>
        <w:top w:val="none" w:sz="0" w:space="0" w:color="auto"/>
        <w:left w:val="none" w:sz="0" w:space="0" w:color="auto"/>
        <w:bottom w:val="none" w:sz="0" w:space="0" w:color="auto"/>
        <w:right w:val="none" w:sz="0" w:space="0" w:color="auto"/>
      </w:divBdr>
    </w:div>
    <w:div w:id="803619677">
      <w:bodyDiv w:val="1"/>
      <w:marLeft w:val="0"/>
      <w:marRight w:val="0"/>
      <w:marTop w:val="0"/>
      <w:marBottom w:val="0"/>
      <w:divBdr>
        <w:top w:val="none" w:sz="0" w:space="0" w:color="auto"/>
        <w:left w:val="none" w:sz="0" w:space="0" w:color="auto"/>
        <w:bottom w:val="none" w:sz="0" w:space="0" w:color="auto"/>
        <w:right w:val="none" w:sz="0" w:space="0" w:color="auto"/>
      </w:divBdr>
    </w:div>
    <w:div w:id="812017156">
      <w:bodyDiv w:val="1"/>
      <w:marLeft w:val="0"/>
      <w:marRight w:val="0"/>
      <w:marTop w:val="0"/>
      <w:marBottom w:val="0"/>
      <w:divBdr>
        <w:top w:val="none" w:sz="0" w:space="0" w:color="auto"/>
        <w:left w:val="none" w:sz="0" w:space="0" w:color="auto"/>
        <w:bottom w:val="none" w:sz="0" w:space="0" w:color="auto"/>
        <w:right w:val="none" w:sz="0" w:space="0" w:color="auto"/>
      </w:divBdr>
    </w:div>
    <w:div w:id="876822011">
      <w:bodyDiv w:val="1"/>
      <w:marLeft w:val="0"/>
      <w:marRight w:val="0"/>
      <w:marTop w:val="0"/>
      <w:marBottom w:val="0"/>
      <w:divBdr>
        <w:top w:val="none" w:sz="0" w:space="0" w:color="auto"/>
        <w:left w:val="none" w:sz="0" w:space="0" w:color="auto"/>
        <w:bottom w:val="none" w:sz="0" w:space="0" w:color="auto"/>
        <w:right w:val="none" w:sz="0" w:space="0" w:color="auto"/>
      </w:divBdr>
      <w:divsChild>
        <w:div w:id="618336268">
          <w:marLeft w:val="0"/>
          <w:marRight w:val="0"/>
          <w:marTop w:val="0"/>
          <w:marBottom w:val="0"/>
          <w:divBdr>
            <w:top w:val="none" w:sz="0" w:space="0" w:color="auto"/>
            <w:left w:val="none" w:sz="0" w:space="0" w:color="auto"/>
            <w:bottom w:val="none" w:sz="0" w:space="0" w:color="auto"/>
            <w:right w:val="none" w:sz="0" w:space="0" w:color="auto"/>
          </w:divBdr>
          <w:divsChild>
            <w:div w:id="1163931856">
              <w:marLeft w:val="0"/>
              <w:marRight w:val="0"/>
              <w:marTop w:val="0"/>
              <w:marBottom w:val="0"/>
              <w:divBdr>
                <w:top w:val="none" w:sz="0" w:space="0" w:color="auto"/>
                <w:left w:val="none" w:sz="0" w:space="0" w:color="auto"/>
                <w:bottom w:val="none" w:sz="0" w:space="0" w:color="auto"/>
                <w:right w:val="none" w:sz="0" w:space="0" w:color="auto"/>
              </w:divBdr>
              <w:divsChild>
                <w:div w:id="13659239">
                  <w:marLeft w:val="0"/>
                  <w:marRight w:val="0"/>
                  <w:marTop w:val="0"/>
                  <w:marBottom w:val="0"/>
                  <w:divBdr>
                    <w:top w:val="none" w:sz="0" w:space="0" w:color="auto"/>
                    <w:left w:val="none" w:sz="0" w:space="0" w:color="auto"/>
                    <w:bottom w:val="none" w:sz="0" w:space="0" w:color="auto"/>
                    <w:right w:val="none" w:sz="0" w:space="0" w:color="auto"/>
                  </w:divBdr>
                  <w:divsChild>
                    <w:div w:id="2011787419">
                      <w:marLeft w:val="0"/>
                      <w:marRight w:val="0"/>
                      <w:marTop w:val="0"/>
                      <w:marBottom w:val="0"/>
                      <w:divBdr>
                        <w:top w:val="none" w:sz="0" w:space="0" w:color="auto"/>
                        <w:left w:val="none" w:sz="0" w:space="0" w:color="auto"/>
                        <w:bottom w:val="none" w:sz="0" w:space="0" w:color="auto"/>
                        <w:right w:val="none" w:sz="0" w:space="0" w:color="auto"/>
                      </w:divBdr>
                      <w:divsChild>
                        <w:div w:id="410473201">
                          <w:marLeft w:val="0"/>
                          <w:marRight w:val="0"/>
                          <w:marTop w:val="0"/>
                          <w:marBottom w:val="0"/>
                          <w:divBdr>
                            <w:top w:val="none" w:sz="0" w:space="0" w:color="auto"/>
                            <w:left w:val="none" w:sz="0" w:space="0" w:color="auto"/>
                            <w:bottom w:val="none" w:sz="0" w:space="0" w:color="auto"/>
                            <w:right w:val="none" w:sz="0" w:space="0" w:color="auto"/>
                          </w:divBdr>
                          <w:divsChild>
                            <w:div w:id="1157261437">
                              <w:marLeft w:val="0"/>
                              <w:marRight w:val="0"/>
                              <w:marTop w:val="0"/>
                              <w:marBottom w:val="0"/>
                              <w:divBdr>
                                <w:top w:val="none" w:sz="0" w:space="0" w:color="auto"/>
                                <w:left w:val="none" w:sz="0" w:space="0" w:color="auto"/>
                                <w:bottom w:val="none" w:sz="0" w:space="0" w:color="auto"/>
                                <w:right w:val="none" w:sz="0" w:space="0" w:color="auto"/>
                              </w:divBdr>
                              <w:divsChild>
                                <w:div w:id="323625221">
                                  <w:marLeft w:val="0"/>
                                  <w:marRight w:val="0"/>
                                  <w:marTop w:val="0"/>
                                  <w:marBottom w:val="0"/>
                                  <w:divBdr>
                                    <w:top w:val="none" w:sz="0" w:space="0" w:color="auto"/>
                                    <w:left w:val="none" w:sz="0" w:space="0" w:color="auto"/>
                                    <w:bottom w:val="none" w:sz="0" w:space="0" w:color="auto"/>
                                    <w:right w:val="none" w:sz="0" w:space="0" w:color="auto"/>
                                  </w:divBdr>
                                  <w:divsChild>
                                    <w:div w:id="96215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517272">
      <w:bodyDiv w:val="1"/>
      <w:marLeft w:val="0"/>
      <w:marRight w:val="0"/>
      <w:marTop w:val="0"/>
      <w:marBottom w:val="0"/>
      <w:divBdr>
        <w:top w:val="none" w:sz="0" w:space="0" w:color="auto"/>
        <w:left w:val="none" w:sz="0" w:space="0" w:color="auto"/>
        <w:bottom w:val="none" w:sz="0" w:space="0" w:color="auto"/>
        <w:right w:val="none" w:sz="0" w:space="0" w:color="auto"/>
      </w:divBdr>
    </w:div>
    <w:div w:id="946304351">
      <w:bodyDiv w:val="1"/>
      <w:marLeft w:val="0"/>
      <w:marRight w:val="0"/>
      <w:marTop w:val="0"/>
      <w:marBottom w:val="0"/>
      <w:divBdr>
        <w:top w:val="none" w:sz="0" w:space="0" w:color="auto"/>
        <w:left w:val="none" w:sz="0" w:space="0" w:color="auto"/>
        <w:bottom w:val="none" w:sz="0" w:space="0" w:color="auto"/>
        <w:right w:val="none" w:sz="0" w:space="0" w:color="auto"/>
      </w:divBdr>
    </w:div>
    <w:div w:id="956447762">
      <w:bodyDiv w:val="1"/>
      <w:marLeft w:val="0"/>
      <w:marRight w:val="0"/>
      <w:marTop w:val="0"/>
      <w:marBottom w:val="0"/>
      <w:divBdr>
        <w:top w:val="none" w:sz="0" w:space="0" w:color="auto"/>
        <w:left w:val="none" w:sz="0" w:space="0" w:color="auto"/>
        <w:bottom w:val="none" w:sz="0" w:space="0" w:color="auto"/>
        <w:right w:val="none" w:sz="0" w:space="0" w:color="auto"/>
      </w:divBdr>
    </w:div>
    <w:div w:id="1044211558">
      <w:bodyDiv w:val="1"/>
      <w:marLeft w:val="0"/>
      <w:marRight w:val="0"/>
      <w:marTop w:val="0"/>
      <w:marBottom w:val="0"/>
      <w:divBdr>
        <w:top w:val="none" w:sz="0" w:space="0" w:color="auto"/>
        <w:left w:val="none" w:sz="0" w:space="0" w:color="auto"/>
        <w:bottom w:val="none" w:sz="0" w:space="0" w:color="auto"/>
        <w:right w:val="none" w:sz="0" w:space="0" w:color="auto"/>
      </w:divBdr>
      <w:divsChild>
        <w:div w:id="482893172">
          <w:marLeft w:val="0"/>
          <w:marRight w:val="0"/>
          <w:marTop w:val="0"/>
          <w:marBottom w:val="0"/>
          <w:divBdr>
            <w:top w:val="none" w:sz="0" w:space="0" w:color="auto"/>
            <w:left w:val="none" w:sz="0" w:space="0" w:color="auto"/>
            <w:bottom w:val="none" w:sz="0" w:space="0" w:color="auto"/>
            <w:right w:val="none" w:sz="0" w:space="0" w:color="auto"/>
          </w:divBdr>
          <w:divsChild>
            <w:div w:id="65806512">
              <w:marLeft w:val="0"/>
              <w:marRight w:val="0"/>
              <w:marTop w:val="0"/>
              <w:marBottom w:val="0"/>
              <w:divBdr>
                <w:top w:val="none" w:sz="0" w:space="0" w:color="auto"/>
                <w:left w:val="none" w:sz="0" w:space="0" w:color="auto"/>
                <w:bottom w:val="none" w:sz="0" w:space="0" w:color="auto"/>
                <w:right w:val="none" w:sz="0" w:space="0" w:color="auto"/>
              </w:divBdr>
              <w:divsChild>
                <w:div w:id="1657878168">
                  <w:marLeft w:val="0"/>
                  <w:marRight w:val="0"/>
                  <w:marTop w:val="0"/>
                  <w:marBottom w:val="0"/>
                  <w:divBdr>
                    <w:top w:val="none" w:sz="0" w:space="0" w:color="auto"/>
                    <w:left w:val="none" w:sz="0" w:space="0" w:color="auto"/>
                    <w:bottom w:val="none" w:sz="0" w:space="0" w:color="auto"/>
                    <w:right w:val="none" w:sz="0" w:space="0" w:color="auto"/>
                  </w:divBdr>
                  <w:divsChild>
                    <w:div w:id="1411658825">
                      <w:marLeft w:val="0"/>
                      <w:marRight w:val="0"/>
                      <w:marTop w:val="0"/>
                      <w:marBottom w:val="0"/>
                      <w:divBdr>
                        <w:top w:val="none" w:sz="0" w:space="0" w:color="auto"/>
                        <w:left w:val="none" w:sz="0" w:space="0" w:color="auto"/>
                        <w:bottom w:val="none" w:sz="0" w:space="0" w:color="auto"/>
                        <w:right w:val="none" w:sz="0" w:space="0" w:color="auto"/>
                      </w:divBdr>
                      <w:divsChild>
                        <w:div w:id="775254538">
                          <w:marLeft w:val="0"/>
                          <w:marRight w:val="0"/>
                          <w:marTop w:val="0"/>
                          <w:marBottom w:val="0"/>
                          <w:divBdr>
                            <w:top w:val="none" w:sz="0" w:space="0" w:color="auto"/>
                            <w:left w:val="none" w:sz="0" w:space="0" w:color="auto"/>
                            <w:bottom w:val="none" w:sz="0" w:space="0" w:color="auto"/>
                            <w:right w:val="none" w:sz="0" w:space="0" w:color="auto"/>
                          </w:divBdr>
                          <w:divsChild>
                            <w:div w:id="186050302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232016">
      <w:bodyDiv w:val="1"/>
      <w:marLeft w:val="0"/>
      <w:marRight w:val="0"/>
      <w:marTop w:val="0"/>
      <w:marBottom w:val="0"/>
      <w:divBdr>
        <w:top w:val="none" w:sz="0" w:space="0" w:color="auto"/>
        <w:left w:val="none" w:sz="0" w:space="0" w:color="auto"/>
        <w:bottom w:val="none" w:sz="0" w:space="0" w:color="auto"/>
        <w:right w:val="none" w:sz="0" w:space="0" w:color="auto"/>
      </w:divBdr>
      <w:divsChild>
        <w:div w:id="1678389747">
          <w:marLeft w:val="634"/>
          <w:marRight w:val="0"/>
          <w:marTop w:val="96"/>
          <w:marBottom w:val="0"/>
          <w:divBdr>
            <w:top w:val="none" w:sz="0" w:space="0" w:color="auto"/>
            <w:left w:val="none" w:sz="0" w:space="0" w:color="auto"/>
            <w:bottom w:val="none" w:sz="0" w:space="0" w:color="auto"/>
            <w:right w:val="none" w:sz="0" w:space="0" w:color="auto"/>
          </w:divBdr>
        </w:div>
      </w:divsChild>
    </w:div>
    <w:div w:id="1119107258">
      <w:bodyDiv w:val="1"/>
      <w:marLeft w:val="0"/>
      <w:marRight w:val="0"/>
      <w:marTop w:val="0"/>
      <w:marBottom w:val="0"/>
      <w:divBdr>
        <w:top w:val="none" w:sz="0" w:space="0" w:color="auto"/>
        <w:left w:val="none" w:sz="0" w:space="0" w:color="auto"/>
        <w:bottom w:val="none" w:sz="0" w:space="0" w:color="auto"/>
        <w:right w:val="none" w:sz="0" w:space="0" w:color="auto"/>
      </w:divBdr>
    </w:div>
    <w:div w:id="1123890921">
      <w:bodyDiv w:val="1"/>
      <w:marLeft w:val="0"/>
      <w:marRight w:val="0"/>
      <w:marTop w:val="0"/>
      <w:marBottom w:val="0"/>
      <w:divBdr>
        <w:top w:val="none" w:sz="0" w:space="0" w:color="auto"/>
        <w:left w:val="none" w:sz="0" w:space="0" w:color="auto"/>
        <w:bottom w:val="none" w:sz="0" w:space="0" w:color="auto"/>
        <w:right w:val="none" w:sz="0" w:space="0" w:color="auto"/>
      </w:divBdr>
    </w:div>
    <w:div w:id="1146125371">
      <w:bodyDiv w:val="1"/>
      <w:marLeft w:val="0"/>
      <w:marRight w:val="0"/>
      <w:marTop w:val="0"/>
      <w:marBottom w:val="0"/>
      <w:divBdr>
        <w:top w:val="none" w:sz="0" w:space="0" w:color="auto"/>
        <w:left w:val="none" w:sz="0" w:space="0" w:color="auto"/>
        <w:bottom w:val="none" w:sz="0" w:space="0" w:color="auto"/>
        <w:right w:val="none" w:sz="0" w:space="0" w:color="auto"/>
      </w:divBdr>
    </w:div>
    <w:div w:id="1174034559">
      <w:bodyDiv w:val="1"/>
      <w:marLeft w:val="0"/>
      <w:marRight w:val="0"/>
      <w:marTop w:val="0"/>
      <w:marBottom w:val="0"/>
      <w:divBdr>
        <w:top w:val="none" w:sz="0" w:space="0" w:color="auto"/>
        <w:left w:val="none" w:sz="0" w:space="0" w:color="auto"/>
        <w:bottom w:val="none" w:sz="0" w:space="0" w:color="auto"/>
        <w:right w:val="none" w:sz="0" w:space="0" w:color="auto"/>
      </w:divBdr>
    </w:div>
    <w:div w:id="1298991280">
      <w:bodyDiv w:val="1"/>
      <w:marLeft w:val="0"/>
      <w:marRight w:val="0"/>
      <w:marTop w:val="0"/>
      <w:marBottom w:val="0"/>
      <w:divBdr>
        <w:top w:val="none" w:sz="0" w:space="0" w:color="auto"/>
        <w:left w:val="none" w:sz="0" w:space="0" w:color="auto"/>
        <w:bottom w:val="none" w:sz="0" w:space="0" w:color="auto"/>
        <w:right w:val="none" w:sz="0" w:space="0" w:color="auto"/>
      </w:divBdr>
    </w:div>
    <w:div w:id="1309822370">
      <w:bodyDiv w:val="1"/>
      <w:marLeft w:val="0"/>
      <w:marRight w:val="0"/>
      <w:marTop w:val="0"/>
      <w:marBottom w:val="0"/>
      <w:divBdr>
        <w:top w:val="none" w:sz="0" w:space="0" w:color="auto"/>
        <w:left w:val="none" w:sz="0" w:space="0" w:color="auto"/>
        <w:bottom w:val="none" w:sz="0" w:space="0" w:color="auto"/>
        <w:right w:val="none" w:sz="0" w:space="0" w:color="auto"/>
      </w:divBdr>
      <w:divsChild>
        <w:div w:id="305669926">
          <w:marLeft w:val="1166"/>
          <w:marRight w:val="0"/>
          <w:marTop w:val="96"/>
          <w:marBottom w:val="0"/>
          <w:divBdr>
            <w:top w:val="none" w:sz="0" w:space="0" w:color="auto"/>
            <w:left w:val="none" w:sz="0" w:space="0" w:color="auto"/>
            <w:bottom w:val="none" w:sz="0" w:space="0" w:color="auto"/>
            <w:right w:val="none" w:sz="0" w:space="0" w:color="auto"/>
          </w:divBdr>
        </w:div>
        <w:div w:id="924456891">
          <w:marLeft w:val="1166"/>
          <w:marRight w:val="0"/>
          <w:marTop w:val="96"/>
          <w:marBottom w:val="0"/>
          <w:divBdr>
            <w:top w:val="none" w:sz="0" w:space="0" w:color="auto"/>
            <w:left w:val="none" w:sz="0" w:space="0" w:color="auto"/>
            <w:bottom w:val="none" w:sz="0" w:space="0" w:color="auto"/>
            <w:right w:val="none" w:sz="0" w:space="0" w:color="auto"/>
          </w:divBdr>
        </w:div>
        <w:div w:id="481388627">
          <w:marLeft w:val="1166"/>
          <w:marRight w:val="0"/>
          <w:marTop w:val="96"/>
          <w:marBottom w:val="0"/>
          <w:divBdr>
            <w:top w:val="none" w:sz="0" w:space="0" w:color="auto"/>
            <w:left w:val="none" w:sz="0" w:space="0" w:color="auto"/>
            <w:bottom w:val="none" w:sz="0" w:space="0" w:color="auto"/>
            <w:right w:val="none" w:sz="0" w:space="0" w:color="auto"/>
          </w:divBdr>
        </w:div>
      </w:divsChild>
    </w:div>
    <w:div w:id="1319848520">
      <w:bodyDiv w:val="1"/>
      <w:marLeft w:val="0"/>
      <w:marRight w:val="0"/>
      <w:marTop w:val="0"/>
      <w:marBottom w:val="0"/>
      <w:divBdr>
        <w:top w:val="none" w:sz="0" w:space="0" w:color="auto"/>
        <w:left w:val="none" w:sz="0" w:space="0" w:color="auto"/>
        <w:bottom w:val="none" w:sz="0" w:space="0" w:color="auto"/>
        <w:right w:val="none" w:sz="0" w:space="0" w:color="auto"/>
      </w:divBdr>
    </w:div>
    <w:div w:id="1323847498">
      <w:bodyDiv w:val="1"/>
      <w:marLeft w:val="0"/>
      <w:marRight w:val="0"/>
      <w:marTop w:val="0"/>
      <w:marBottom w:val="0"/>
      <w:divBdr>
        <w:top w:val="none" w:sz="0" w:space="0" w:color="auto"/>
        <w:left w:val="none" w:sz="0" w:space="0" w:color="auto"/>
        <w:bottom w:val="none" w:sz="0" w:space="0" w:color="auto"/>
        <w:right w:val="none" w:sz="0" w:space="0" w:color="auto"/>
      </w:divBdr>
    </w:div>
    <w:div w:id="1329097138">
      <w:bodyDiv w:val="1"/>
      <w:marLeft w:val="0"/>
      <w:marRight w:val="0"/>
      <w:marTop w:val="0"/>
      <w:marBottom w:val="0"/>
      <w:divBdr>
        <w:top w:val="none" w:sz="0" w:space="0" w:color="auto"/>
        <w:left w:val="none" w:sz="0" w:space="0" w:color="auto"/>
        <w:bottom w:val="none" w:sz="0" w:space="0" w:color="auto"/>
        <w:right w:val="none" w:sz="0" w:space="0" w:color="auto"/>
      </w:divBdr>
    </w:div>
    <w:div w:id="1361973890">
      <w:bodyDiv w:val="1"/>
      <w:marLeft w:val="0"/>
      <w:marRight w:val="0"/>
      <w:marTop w:val="0"/>
      <w:marBottom w:val="0"/>
      <w:divBdr>
        <w:top w:val="none" w:sz="0" w:space="0" w:color="auto"/>
        <w:left w:val="none" w:sz="0" w:space="0" w:color="auto"/>
        <w:bottom w:val="none" w:sz="0" w:space="0" w:color="auto"/>
        <w:right w:val="none" w:sz="0" w:space="0" w:color="auto"/>
      </w:divBdr>
      <w:divsChild>
        <w:div w:id="1951277434">
          <w:marLeft w:val="0"/>
          <w:marRight w:val="0"/>
          <w:marTop w:val="0"/>
          <w:marBottom w:val="0"/>
          <w:divBdr>
            <w:top w:val="none" w:sz="0" w:space="0" w:color="auto"/>
            <w:left w:val="none" w:sz="0" w:space="0" w:color="auto"/>
            <w:bottom w:val="none" w:sz="0" w:space="0" w:color="auto"/>
            <w:right w:val="none" w:sz="0" w:space="0" w:color="auto"/>
          </w:divBdr>
          <w:divsChild>
            <w:div w:id="464857878">
              <w:marLeft w:val="0"/>
              <w:marRight w:val="0"/>
              <w:marTop w:val="0"/>
              <w:marBottom w:val="0"/>
              <w:divBdr>
                <w:top w:val="none" w:sz="0" w:space="0" w:color="auto"/>
                <w:left w:val="none" w:sz="0" w:space="0" w:color="auto"/>
                <w:bottom w:val="none" w:sz="0" w:space="0" w:color="auto"/>
                <w:right w:val="none" w:sz="0" w:space="0" w:color="auto"/>
              </w:divBdr>
              <w:divsChild>
                <w:div w:id="2039702012">
                  <w:marLeft w:val="0"/>
                  <w:marRight w:val="0"/>
                  <w:marTop w:val="0"/>
                  <w:marBottom w:val="0"/>
                  <w:divBdr>
                    <w:top w:val="none" w:sz="0" w:space="0" w:color="auto"/>
                    <w:left w:val="none" w:sz="0" w:space="0" w:color="auto"/>
                    <w:bottom w:val="none" w:sz="0" w:space="0" w:color="auto"/>
                    <w:right w:val="none" w:sz="0" w:space="0" w:color="auto"/>
                  </w:divBdr>
                  <w:divsChild>
                    <w:div w:id="954409582">
                      <w:marLeft w:val="0"/>
                      <w:marRight w:val="0"/>
                      <w:marTop w:val="0"/>
                      <w:marBottom w:val="0"/>
                      <w:divBdr>
                        <w:top w:val="none" w:sz="0" w:space="0" w:color="auto"/>
                        <w:left w:val="none" w:sz="0" w:space="0" w:color="auto"/>
                        <w:bottom w:val="none" w:sz="0" w:space="0" w:color="auto"/>
                        <w:right w:val="none" w:sz="0" w:space="0" w:color="auto"/>
                      </w:divBdr>
                      <w:divsChild>
                        <w:div w:id="1617566631">
                          <w:marLeft w:val="0"/>
                          <w:marRight w:val="0"/>
                          <w:marTop w:val="0"/>
                          <w:marBottom w:val="0"/>
                          <w:divBdr>
                            <w:top w:val="none" w:sz="0" w:space="0" w:color="auto"/>
                            <w:left w:val="none" w:sz="0" w:space="0" w:color="auto"/>
                            <w:bottom w:val="none" w:sz="0" w:space="0" w:color="auto"/>
                            <w:right w:val="none" w:sz="0" w:space="0" w:color="auto"/>
                          </w:divBdr>
                          <w:divsChild>
                            <w:div w:id="39328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954920">
      <w:bodyDiv w:val="1"/>
      <w:marLeft w:val="0"/>
      <w:marRight w:val="0"/>
      <w:marTop w:val="0"/>
      <w:marBottom w:val="0"/>
      <w:divBdr>
        <w:top w:val="none" w:sz="0" w:space="0" w:color="auto"/>
        <w:left w:val="none" w:sz="0" w:space="0" w:color="auto"/>
        <w:bottom w:val="none" w:sz="0" w:space="0" w:color="auto"/>
        <w:right w:val="none" w:sz="0" w:space="0" w:color="auto"/>
      </w:divBdr>
      <w:divsChild>
        <w:div w:id="1848864525">
          <w:marLeft w:val="1166"/>
          <w:marRight w:val="0"/>
          <w:marTop w:val="101"/>
          <w:marBottom w:val="0"/>
          <w:divBdr>
            <w:top w:val="none" w:sz="0" w:space="0" w:color="auto"/>
            <w:left w:val="none" w:sz="0" w:space="0" w:color="auto"/>
            <w:bottom w:val="none" w:sz="0" w:space="0" w:color="auto"/>
            <w:right w:val="none" w:sz="0" w:space="0" w:color="auto"/>
          </w:divBdr>
        </w:div>
        <w:div w:id="1801613148">
          <w:marLeft w:val="1800"/>
          <w:marRight w:val="0"/>
          <w:marTop w:val="91"/>
          <w:marBottom w:val="0"/>
          <w:divBdr>
            <w:top w:val="none" w:sz="0" w:space="0" w:color="auto"/>
            <w:left w:val="none" w:sz="0" w:space="0" w:color="auto"/>
            <w:bottom w:val="none" w:sz="0" w:space="0" w:color="auto"/>
            <w:right w:val="none" w:sz="0" w:space="0" w:color="auto"/>
          </w:divBdr>
        </w:div>
      </w:divsChild>
    </w:div>
    <w:div w:id="1419593776">
      <w:bodyDiv w:val="1"/>
      <w:marLeft w:val="0"/>
      <w:marRight w:val="0"/>
      <w:marTop w:val="0"/>
      <w:marBottom w:val="0"/>
      <w:divBdr>
        <w:top w:val="none" w:sz="0" w:space="0" w:color="auto"/>
        <w:left w:val="none" w:sz="0" w:space="0" w:color="auto"/>
        <w:bottom w:val="none" w:sz="0" w:space="0" w:color="auto"/>
        <w:right w:val="none" w:sz="0" w:space="0" w:color="auto"/>
      </w:divBdr>
    </w:div>
    <w:div w:id="1446198117">
      <w:bodyDiv w:val="1"/>
      <w:marLeft w:val="0"/>
      <w:marRight w:val="0"/>
      <w:marTop w:val="0"/>
      <w:marBottom w:val="0"/>
      <w:divBdr>
        <w:top w:val="none" w:sz="0" w:space="0" w:color="auto"/>
        <w:left w:val="none" w:sz="0" w:space="0" w:color="auto"/>
        <w:bottom w:val="none" w:sz="0" w:space="0" w:color="auto"/>
        <w:right w:val="none" w:sz="0" w:space="0" w:color="auto"/>
      </w:divBdr>
      <w:divsChild>
        <w:div w:id="1120103544">
          <w:marLeft w:val="0"/>
          <w:marRight w:val="0"/>
          <w:marTop w:val="0"/>
          <w:marBottom w:val="0"/>
          <w:divBdr>
            <w:top w:val="none" w:sz="0" w:space="0" w:color="auto"/>
            <w:left w:val="none" w:sz="0" w:space="0" w:color="auto"/>
            <w:bottom w:val="none" w:sz="0" w:space="0" w:color="auto"/>
            <w:right w:val="none" w:sz="0" w:space="0" w:color="auto"/>
          </w:divBdr>
          <w:divsChild>
            <w:div w:id="975722167">
              <w:marLeft w:val="0"/>
              <w:marRight w:val="0"/>
              <w:marTop w:val="0"/>
              <w:marBottom w:val="0"/>
              <w:divBdr>
                <w:top w:val="none" w:sz="0" w:space="0" w:color="auto"/>
                <w:left w:val="none" w:sz="0" w:space="0" w:color="auto"/>
                <w:bottom w:val="none" w:sz="0" w:space="0" w:color="auto"/>
                <w:right w:val="none" w:sz="0" w:space="0" w:color="auto"/>
              </w:divBdr>
              <w:divsChild>
                <w:div w:id="489365314">
                  <w:marLeft w:val="0"/>
                  <w:marRight w:val="0"/>
                  <w:marTop w:val="0"/>
                  <w:marBottom w:val="0"/>
                  <w:divBdr>
                    <w:top w:val="none" w:sz="0" w:space="0" w:color="auto"/>
                    <w:left w:val="none" w:sz="0" w:space="0" w:color="auto"/>
                    <w:bottom w:val="none" w:sz="0" w:space="0" w:color="auto"/>
                    <w:right w:val="none" w:sz="0" w:space="0" w:color="auto"/>
                  </w:divBdr>
                  <w:divsChild>
                    <w:div w:id="6908809">
                      <w:marLeft w:val="0"/>
                      <w:marRight w:val="0"/>
                      <w:marTop w:val="0"/>
                      <w:marBottom w:val="0"/>
                      <w:divBdr>
                        <w:top w:val="none" w:sz="0" w:space="0" w:color="auto"/>
                        <w:left w:val="none" w:sz="0" w:space="0" w:color="auto"/>
                        <w:bottom w:val="none" w:sz="0" w:space="0" w:color="auto"/>
                        <w:right w:val="none" w:sz="0" w:space="0" w:color="auto"/>
                      </w:divBdr>
                      <w:divsChild>
                        <w:div w:id="738360460">
                          <w:marLeft w:val="0"/>
                          <w:marRight w:val="0"/>
                          <w:marTop w:val="0"/>
                          <w:marBottom w:val="0"/>
                          <w:divBdr>
                            <w:top w:val="none" w:sz="0" w:space="0" w:color="auto"/>
                            <w:left w:val="none" w:sz="0" w:space="0" w:color="auto"/>
                            <w:bottom w:val="none" w:sz="0" w:space="0" w:color="auto"/>
                            <w:right w:val="none" w:sz="0" w:space="0" w:color="auto"/>
                          </w:divBdr>
                          <w:divsChild>
                            <w:div w:id="5914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198303">
      <w:bodyDiv w:val="1"/>
      <w:marLeft w:val="0"/>
      <w:marRight w:val="0"/>
      <w:marTop w:val="0"/>
      <w:marBottom w:val="0"/>
      <w:divBdr>
        <w:top w:val="none" w:sz="0" w:space="0" w:color="auto"/>
        <w:left w:val="none" w:sz="0" w:space="0" w:color="auto"/>
        <w:bottom w:val="none" w:sz="0" w:space="0" w:color="auto"/>
        <w:right w:val="none" w:sz="0" w:space="0" w:color="auto"/>
      </w:divBdr>
    </w:div>
    <w:div w:id="1586838434">
      <w:bodyDiv w:val="1"/>
      <w:marLeft w:val="0"/>
      <w:marRight w:val="0"/>
      <w:marTop w:val="0"/>
      <w:marBottom w:val="0"/>
      <w:divBdr>
        <w:top w:val="none" w:sz="0" w:space="0" w:color="auto"/>
        <w:left w:val="none" w:sz="0" w:space="0" w:color="auto"/>
        <w:bottom w:val="none" w:sz="0" w:space="0" w:color="auto"/>
        <w:right w:val="none" w:sz="0" w:space="0" w:color="auto"/>
      </w:divBdr>
      <w:divsChild>
        <w:div w:id="1615404831">
          <w:marLeft w:val="634"/>
          <w:marRight w:val="0"/>
          <w:marTop w:val="96"/>
          <w:marBottom w:val="0"/>
          <w:divBdr>
            <w:top w:val="none" w:sz="0" w:space="0" w:color="auto"/>
            <w:left w:val="none" w:sz="0" w:space="0" w:color="auto"/>
            <w:bottom w:val="none" w:sz="0" w:space="0" w:color="auto"/>
            <w:right w:val="none" w:sz="0" w:space="0" w:color="auto"/>
          </w:divBdr>
        </w:div>
        <w:div w:id="1324696191">
          <w:marLeft w:val="1267"/>
          <w:marRight w:val="0"/>
          <w:marTop w:val="91"/>
          <w:marBottom w:val="0"/>
          <w:divBdr>
            <w:top w:val="none" w:sz="0" w:space="0" w:color="auto"/>
            <w:left w:val="none" w:sz="0" w:space="0" w:color="auto"/>
            <w:bottom w:val="none" w:sz="0" w:space="0" w:color="auto"/>
            <w:right w:val="none" w:sz="0" w:space="0" w:color="auto"/>
          </w:divBdr>
        </w:div>
        <w:div w:id="1590239399">
          <w:marLeft w:val="1267"/>
          <w:marRight w:val="0"/>
          <w:marTop w:val="91"/>
          <w:marBottom w:val="0"/>
          <w:divBdr>
            <w:top w:val="none" w:sz="0" w:space="0" w:color="auto"/>
            <w:left w:val="none" w:sz="0" w:space="0" w:color="auto"/>
            <w:bottom w:val="none" w:sz="0" w:space="0" w:color="auto"/>
            <w:right w:val="none" w:sz="0" w:space="0" w:color="auto"/>
          </w:divBdr>
        </w:div>
        <w:div w:id="1714421991">
          <w:marLeft w:val="1267"/>
          <w:marRight w:val="0"/>
          <w:marTop w:val="91"/>
          <w:marBottom w:val="0"/>
          <w:divBdr>
            <w:top w:val="none" w:sz="0" w:space="0" w:color="auto"/>
            <w:left w:val="none" w:sz="0" w:space="0" w:color="auto"/>
            <w:bottom w:val="none" w:sz="0" w:space="0" w:color="auto"/>
            <w:right w:val="none" w:sz="0" w:space="0" w:color="auto"/>
          </w:divBdr>
        </w:div>
        <w:div w:id="381907564">
          <w:marLeft w:val="1267"/>
          <w:marRight w:val="0"/>
          <w:marTop w:val="91"/>
          <w:marBottom w:val="0"/>
          <w:divBdr>
            <w:top w:val="none" w:sz="0" w:space="0" w:color="auto"/>
            <w:left w:val="none" w:sz="0" w:space="0" w:color="auto"/>
            <w:bottom w:val="none" w:sz="0" w:space="0" w:color="auto"/>
            <w:right w:val="none" w:sz="0" w:space="0" w:color="auto"/>
          </w:divBdr>
        </w:div>
        <w:div w:id="1421635477">
          <w:marLeft w:val="634"/>
          <w:marRight w:val="0"/>
          <w:marTop w:val="96"/>
          <w:marBottom w:val="0"/>
          <w:divBdr>
            <w:top w:val="none" w:sz="0" w:space="0" w:color="auto"/>
            <w:left w:val="none" w:sz="0" w:space="0" w:color="auto"/>
            <w:bottom w:val="none" w:sz="0" w:space="0" w:color="auto"/>
            <w:right w:val="none" w:sz="0" w:space="0" w:color="auto"/>
          </w:divBdr>
        </w:div>
      </w:divsChild>
    </w:div>
    <w:div w:id="1609242455">
      <w:bodyDiv w:val="1"/>
      <w:marLeft w:val="0"/>
      <w:marRight w:val="0"/>
      <w:marTop w:val="0"/>
      <w:marBottom w:val="0"/>
      <w:divBdr>
        <w:top w:val="none" w:sz="0" w:space="0" w:color="auto"/>
        <w:left w:val="none" w:sz="0" w:space="0" w:color="auto"/>
        <w:bottom w:val="none" w:sz="0" w:space="0" w:color="auto"/>
        <w:right w:val="none" w:sz="0" w:space="0" w:color="auto"/>
      </w:divBdr>
    </w:div>
    <w:div w:id="1618558499">
      <w:bodyDiv w:val="1"/>
      <w:marLeft w:val="0"/>
      <w:marRight w:val="0"/>
      <w:marTop w:val="0"/>
      <w:marBottom w:val="0"/>
      <w:divBdr>
        <w:top w:val="none" w:sz="0" w:space="0" w:color="auto"/>
        <w:left w:val="none" w:sz="0" w:space="0" w:color="auto"/>
        <w:bottom w:val="none" w:sz="0" w:space="0" w:color="auto"/>
        <w:right w:val="none" w:sz="0" w:space="0" w:color="auto"/>
      </w:divBdr>
      <w:divsChild>
        <w:div w:id="789280970">
          <w:marLeft w:val="1166"/>
          <w:marRight w:val="0"/>
          <w:marTop w:val="96"/>
          <w:marBottom w:val="0"/>
          <w:divBdr>
            <w:top w:val="none" w:sz="0" w:space="0" w:color="auto"/>
            <w:left w:val="none" w:sz="0" w:space="0" w:color="auto"/>
            <w:bottom w:val="none" w:sz="0" w:space="0" w:color="auto"/>
            <w:right w:val="none" w:sz="0" w:space="0" w:color="auto"/>
          </w:divBdr>
        </w:div>
        <w:div w:id="17391599">
          <w:marLeft w:val="1267"/>
          <w:marRight w:val="0"/>
          <w:marTop w:val="86"/>
          <w:marBottom w:val="0"/>
          <w:divBdr>
            <w:top w:val="none" w:sz="0" w:space="0" w:color="auto"/>
            <w:left w:val="none" w:sz="0" w:space="0" w:color="auto"/>
            <w:bottom w:val="none" w:sz="0" w:space="0" w:color="auto"/>
            <w:right w:val="none" w:sz="0" w:space="0" w:color="auto"/>
          </w:divBdr>
        </w:div>
        <w:div w:id="406340028">
          <w:marLeft w:val="1267"/>
          <w:marRight w:val="0"/>
          <w:marTop w:val="86"/>
          <w:marBottom w:val="0"/>
          <w:divBdr>
            <w:top w:val="none" w:sz="0" w:space="0" w:color="auto"/>
            <w:left w:val="none" w:sz="0" w:space="0" w:color="auto"/>
            <w:bottom w:val="none" w:sz="0" w:space="0" w:color="auto"/>
            <w:right w:val="none" w:sz="0" w:space="0" w:color="auto"/>
          </w:divBdr>
        </w:div>
        <w:div w:id="1232345859">
          <w:marLeft w:val="1267"/>
          <w:marRight w:val="0"/>
          <w:marTop w:val="86"/>
          <w:marBottom w:val="0"/>
          <w:divBdr>
            <w:top w:val="none" w:sz="0" w:space="0" w:color="auto"/>
            <w:left w:val="none" w:sz="0" w:space="0" w:color="auto"/>
            <w:bottom w:val="none" w:sz="0" w:space="0" w:color="auto"/>
            <w:right w:val="none" w:sz="0" w:space="0" w:color="auto"/>
          </w:divBdr>
        </w:div>
      </w:divsChild>
    </w:div>
    <w:div w:id="1619137840">
      <w:bodyDiv w:val="1"/>
      <w:marLeft w:val="0"/>
      <w:marRight w:val="0"/>
      <w:marTop w:val="0"/>
      <w:marBottom w:val="0"/>
      <w:divBdr>
        <w:top w:val="none" w:sz="0" w:space="0" w:color="auto"/>
        <w:left w:val="none" w:sz="0" w:space="0" w:color="auto"/>
        <w:bottom w:val="none" w:sz="0" w:space="0" w:color="auto"/>
        <w:right w:val="none" w:sz="0" w:space="0" w:color="auto"/>
      </w:divBdr>
    </w:div>
    <w:div w:id="1623222659">
      <w:bodyDiv w:val="1"/>
      <w:marLeft w:val="0"/>
      <w:marRight w:val="0"/>
      <w:marTop w:val="0"/>
      <w:marBottom w:val="0"/>
      <w:divBdr>
        <w:top w:val="none" w:sz="0" w:space="0" w:color="auto"/>
        <w:left w:val="none" w:sz="0" w:space="0" w:color="auto"/>
        <w:bottom w:val="none" w:sz="0" w:space="0" w:color="auto"/>
        <w:right w:val="none" w:sz="0" w:space="0" w:color="auto"/>
      </w:divBdr>
    </w:div>
    <w:div w:id="1663123388">
      <w:bodyDiv w:val="1"/>
      <w:marLeft w:val="0"/>
      <w:marRight w:val="0"/>
      <w:marTop w:val="0"/>
      <w:marBottom w:val="0"/>
      <w:divBdr>
        <w:top w:val="none" w:sz="0" w:space="0" w:color="auto"/>
        <w:left w:val="none" w:sz="0" w:space="0" w:color="auto"/>
        <w:bottom w:val="none" w:sz="0" w:space="0" w:color="auto"/>
        <w:right w:val="none" w:sz="0" w:space="0" w:color="auto"/>
      </w:divBdr>
    </w:div>
    <w:div w:id="1673485071">
      <w:bodyDiv w:val="1"/>
      <w:marLeft w:val="0"/>
      <w:marRight w:val="0"/>
      <w:marTop w:val="0"/>
      <w:marBottom w:val="0"/>
      <w:divBdr>
        <w:top w:val="none" w:sz="0" w:space="0" w:color="auto"/>
        <w:left w:val="none" w:sz="0" w:space="0" w:color="auto"/>
        <w:bottom w:val="none" w:sz="0" w:space="0" w:color="auto"/>
        <w:right w:val="none" w:sz="0" w:space="0" w:color="auto"/>
      </w:divBdr>
      <w:divsChild>
        <w:div w:id="1309479132">
          <w:marLeft w:val="1166"/>
          <w:marRight w:val="0"/>
          <w:marTop w:val="96"/>
          <w:marBottom w:val="0"/>
          <w:divBdr>
            <w:top w:val="none" w:sz="0" w:space="0" w:color="auto"/>
            <w:left w:val="none" w:sz="0" w:space="0" w:color="auto"/>
            <w:bottom w:val="none" w:sz="0" w:space="0" w:color="auto"/>
            <w:right w:val="none" w:sz="0" w:space="0" w:color="auto"/>
          </w:divBdr>
        </w:div>
        <w:div w:id="1798328691">
          <w:marLeft w:val="1267"/>
          <w:marRight w:val="0"/>
          <w:marTop w:val="86"/>
          <w:marBottom w:val="0"/>
          <w:divBdr>
            <w:top w:val="none" w:sz="0" w:space="0" w:color="auto"/>
            <w:left w:val="none" w:sz="0" w:space="0" w:color="auto"/>
            <w:bottom w:val="none" w:sz="0" w:space="0" w:color="auto"/>
            <w:right w:val="none" w:sz="0" w:space="0" w:color="auto"/>
          </w:divBdr>
        </w:div>
        <w:div w:id="1872453353">
          <w:marLeft w:val="634"/>
          <w:marRight w:val="0"/>
          <w:marTop w:val="96"/>
          <w:marBottom w:val="0"/>
          <w:divBdr>
            <w:top w:val="none" w:sz="0" w:space="0" w:color="auto"/>
            <w:left w:val="none" w:sz="0" w:space="0" w:color="auto"/>
            <w:bottom w:val="none" w:sz="0" w:space="0" w:color="auto"/>
            <w:right w:val="none" w:sz="0" w:space="0" w:color="auto"/>
          </w:divBdr>
        </w:div>
        <w:div w:id="531964079">
          <w:marLeft w:val="1267"/>
          <w:marRight w:val="0"/>
          <w:marTop w:val="86"/>
          <w:marBottom w:val="0"/>
          <w:divBdr>
            <w:top w:val="none" w:sz="0" w:space="0" w:color="auto"/>
            <w:left w:val="none" w:sz="0" w:space="0" w:color="auto"/>
            <w:bottom w:val="none" w:sz="0" w:space="0" w:color="auto"/>
            <w:right w:val="none" w:sz="0" w:space="0" w:color="auto"/>
          </w:divBdr>
        </w:div>
      </w:divsChild>
    </w:div>
    <w:div w:id="1723870127">
      <w:bodyDiv w:val="1"/>
      <w:marLeft w:val="0"/>
      <w:marRight w:val="0"/>
      <w:marTop w:val="0"/>
      <w:marBottom w:val="0"/>
      <w:divBdr>
        <w:top w:val="none" w:sz="0" w:space="0" w:color="auto"/>
        <w:left w:val="none" w:sz="0" w:space="0" w:color="auto"/>
        <w:bottom w:val="none" w:sz="0" w:space="0" w:color="auto"/>
        <w:right w:val="none" w:sz="0" w:space="0" w:color="auto"/>
      </w:divBdr>
    </w:div>
    <w:div w:id="1771049443">
      <w:bodyDiv w:val="1"/>
      <w:marLeft w:val="0"/>
      <w:marRight w:val="0"/>
      <w:marTop w:val="0"/>
      <w:marBottom w:val="0"/>
      <w:divBdr>
        <w:top w:val="none" w:sz="0" w:space="0" w:color="auto"/>
        <w:left w:val="none" w:sz="0" w:space="0" w:color="auto"/>
        <w:bottom w:val="none" w:sz="0" w:space="0" w:color="auto"/>
        <w:right w:val="none" w:sz="0" w:space="0" w:color="auto"/>
      </w:divBdr>
    </w:div>
    <w:div w:id="1855876260">
      <w:bodyDiv w:val="1"/>
      <w:marLeft w:val="0"/>
      <w:marRight w:val="0"/>
      <w:marTop w:val="0"/>
      <w:marBottom w:val="0"/>
      <w:divBdr>
        <w:top w:val="none" w:sz="0" w:space="0" w:color="auto"/>
        <w:left w:val="none" w:sz="0" w:space="0" w:color="auto"/>
        <w:bottom w:val="none" w:sz="0" w:space="0" w:color="auto"/>
        <w:right w:val="none" w:sz="0" w:space="0" w:color="auto"/>
      </w:divBdr>
    </w:div>
    <w:div w:id="1906065310">
      <w:bodyDiv w:val="1"/>
      <w:marLeft w:val="0"/>
      <w:marRight w:val="0"/>
      <w:marTop w:val="0"/>
      <w:marBottom w:val="0"/>
      <w:divBdr>
        <w:top w:val="none" w:sz="0" w:space="0" w:color="auto"/>
        <w:left w:val="none" w:sz="0" w:space="0" w:color="auto"/>
        <w:bottom w:val="none" w:sz="0" w:space="0" w:color="auto"/>
        <w:right w:val="none" w:sz="0" w:space="0" w:color="auto"/>
      </w:divBdr>
      <w:divsChild>
        <w:div w:id="1770657134">
          <w:marLeft w:val="1166"/>
          <w:marRight w:val="0"/>
          <w:marTop w:val="101"/>
          <w:marBottom w:val="0"/>
          <w:divBdr>
            <w:top w:val="none" w:sz="0" w:space="0" w:color="auto"/>
            <w:left w:val="none" w:sz="0" w:space="0" w:color="auto"/>
            <w:bottom w:val="none" w:sz="0" w:space="0" w:color="auto"/>
            <w:right w:val="none" w:sz="0" w:space="0" w:color="auto"/>
          </w:divBdr>
        </w:div>
        <w:div w:id="201095780">
          <w:marLeft w:val="1166"/>
          <w:marRight w:val="0"/>
          <w:marTop w:val="101"/>
          <w:marBottom w:val="0"/>
          <w:divBdr>
            <w:top w:val="none" w:sz="0" w:space="0" w:color="auto"/>
            <w:left w:val="none" w:sz="0" w:space="0" w:color="auto"/>
            <w:bottom w:val="none" w:sz="0" w:space="0" w:color="auto"/>
            <w:right w:val="none" w:sz="0" w:space="0" w:color="auto"/>
          </w:divBdr>
        </w:div>
      </w:divsChild>
    </w:div>
    <w:div w:id="1930582127">
      <w:bodyDiv w:val="1"/>
      <w:marLeft w:val="0"/>
      <w:marRight w:val="0"/>
      <w:marTop w:val="0"/>
      <w:marBottom w:val="0"/>
      <w:divBdr>
        <w:top w:val="none" w:sz="0" w:space="0" w:color="auto"/>
        <w:left w:val="none" w:sz="0" w:space="0" w:color="auto"/>
        <w:bottom w:val="none" w:sz="0" w:space="0" w:color="auto"/>
        <w:right w:val="none" w:sz="0" w:space="0" w:color="auto"/>
      </w:divBdr>
    </w:div>
    <w:div w:id="1977830431">
      <w:bodyDiv w:val="1"/>
      <w:marLeft w:val="0"/>
      <w:marRight w:val="0"/>
      <w:marTop w:val="0"/>
      <w:marBottom w:val="0"/>
      <w:divBdr>
        <w:top w:val="none" w:sz="0" w:space="0" w:color="auto"/>
        <w:left w:val="none" w:sz="0" w:space="0" w:color="auto"/>
        <w:bottom w:val="none" w:sz="0" w:space="0" w:color="auto"/>
        <w:right w:val="none" w:sz="0" w:space="0" w:color="auto"/>
      </w:divBdr>
    </w:div>
    <w:div w:id="1999385750">
      <w:bodyDiv w:val="1"/>
      <w:marLeft w:val="0"/>
      <w:marRight w:val="0"/>
      <w:marTop w:val="0"/>
      <w:marBottom w:val="0"/>
      <w:divBdr>
        <w:top w:val="none" w:sz="0" w:space="0" w:color="auto"/>
        <w:left w:val="none" w:sz="0" w:space="0" w:color="auto"/>
        <w:bottom w:val="none" w:sz="0" w:space="0" w:color="auto"/>
        <w:right w:val="none" w:sz="0" w:space="0" w:color="auto"/>
      </w:divBdr>
    </w:div>
    <w:div w:id="2036150978">
      <w:bodyDiv w:val="1"/>
      <w:marLeft w:val="0"/>
      <w:marRight w:val="0"/>
      <w:marTop w:val="0"/>
      <w:marBottom w:val="0"/>
      <w:divBdr>
        <w:top w:val="none" w:sz="0" w:space="0" w:color="auto"/>
        <w:left w:val="none" w:sz="0" w:space="0" w:color="auto"/>
        <w:bottom w:val="none" w:sz="0" w:space="0" w:color="auto"/>
        <w:right w:val="none" w:sz="0" w:space="0" w:color="auto"/>
      </w:divBdr>
    </w:div>
    <w:div w:id="2041470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tvija.lv" TargetMode="Externa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likumi.lv/ta/id/38048-par-valsts-pensijam"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www.latvija.lv"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likumi.lv/ta/id/38048-par-valsts-pensija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tvija.lv" TargetMode="External"/><Relationship Id="rId24" Type="http://schemas.openxmlformats.org/officeDocument/2006/relationships/hyperlink" Target="http://www.latvija.lv"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latvija.lv" TargetMode="External"/><Relationship Id="rId28" Type="http://schemas.openxmlformats.org/officeDocument/2006/relationships/fontTable" Target="fontTable.xml"/><Relationship Id="rId10" Type="http://schemas.openxmlformats.org/officeDocument/2006/relationships/hyperlink" Target="http://www.latvija.lv" TargetMode="External"/><Relationship Id="rId19" Type="http://schemas.openxmlformats.org/officeDocument/2006/relationships/hyperlink" Target="http://likumi.lv/ta/id/38048-par-valsts-pensijam" TargetMode="External"/><Relationship Id="rId4" Type="http://schemas.openxmlformats.org/officeDocument/2006/relationships/settings" Target="settings.xml"/><Relationship Id="rId9" Type="http://schemas.openxmlformats.org/officeDocument/2006/relationships/hyperlink" Target="http://www.latvija.lv" TargetMode="External"/><Relationship Id="rId14" Type="http://schemas.openxmlformats.org/officeDocument/2006/relationships/header" Target="header2.xml"/><Relationship Id="rId22" Type="http://schemas.openxmlformats.org/officeDocument/2006/relationships/hyperlink" Target="http://likumi.lv/ta/id/38048-par-valsts-pensijam" TargetMode="External"/><Relationship Id="rId27" Type="http://schemas.openxmlformats.org/officeDocument/2006/relationships/hyperlink" Target="mailto:dana.ziemele-adricka@sam.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B3F11-B08E-4351-997A-FAD9386AE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35</Pages>
  <Words>54063</Words>
  <Characters>30816</Characters>
  <Application>Microsoft Office Word</Application>
  <DocSecurity>0</DocSecurity>
  <Lines>256</Lines>
  <Paragraphs>169</Paragraphs>
  <ScaleCrop>false</ScaleCrop>
  <HeadingPairs>
    <vt:vector size="2" baseType="variant">
      <vt:variant>
        <vt:lpstr>Title</vt:lpstr>
      </vt:variant>
      <vt:variant>
        <vt:i4>1</vt:i4>
      </vt:variant>
    </vt:vector>
  </HeadingPairs>
  <TitlesOfParts>
    <vt:vector size="1" baseType="lpstr">
      <vt:lpstr>Informatīvais ziņojums “Par Ministru kabineta 2015.gada 31.marta noteikumu Nr.153 “Noteikumi par pasažieru kategorijām, kuras ir tiesīgas izmantot braukšanas maksas atvieglojumus maršrutu tīkla maršrutos” ieviešanu”</vt:lpstr>
    </vt:vector>
  </TitlesOfParts>
  <Manager>P.Vilks</Manager>
  <Company>PKC</Company>
  <LinksUpToDate>false</LinksUpToDate>
  <CharactersWithSpaces>84710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Ministru kabineta 2015.gada 31.marta noteikumu Nr.153 “Noteikumi par pasažieru kategorijām, kuras ir tiesīgas izmantot braukšanas maksas atvieglojumus maršrutu tīkla maršrutos” ieviešanu”</dc:title>
  <dc:creator>Dana.Ziemele-Adricka@sam.gov.lv</dc:creator>
  <cp:lastModifiedBy>Dana Ziemele Adricka</cp:lastModifiedBy>
  <cp:revision>52</cp:revision>
  <cp:lastPrinted>2017-02-13T10:26:00Z</cp:lastPrinted>
  <dcterms:created xsi:type="dcterms:W3CDTF">2017-02-07T12:06:00Z</dcterms:created>
  <dcterms:modified xsi:type="dcterms:W3CDTF">2017-02-27T10:14:00Z</dcterms:modified>
</cp:coreProperties>
</file>