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2C" w:rsidRPr="00932EEF" w:rsidRDefault="0049072C" w:rsidP="00A07542">
      <w:pPr>
        <w:ind w:firstLine="720"/>
        <w:jc w:val="right"/>
        <w:rPr>
          <w:i/>
        </w:rPr>
      </w:pPr>
      <w:bookmarkStart w:id="0" w:name="_GoBack"/>
      <w:bookmarkEnd w:id="0"/>
      <w:r w:rsidRPr="00932EEF">
        <w:rPr>
          <w:i/>
        </w:rPr>
        <w:t>Projekts</w:t>
      </w:r>
    </w:p>
    <w:p w:rsidR="00532019" w:rsidRPr="00F5089F" w:rsidRDefault="00532019" w:rsidP="0049072C">
      <w:pPr>
        <w:jc w:val="center"/>
        <w:rPr>
          <w:b/>
        </w:rPr>
      </w:pPr>
    </w:p>
    <w:p w:rsidR="0049072C" w:rsidRPr="00932EEF" w:rsidRDefault="0049072C" w:rsidP="0049072C">
      <w:pPr>
        <w:jc w:val="center"/>
        <w:rPr>
          <w:b/>
        </w:rPr>
      </w:pPr>
      <w:proofErr w:type="gramStart"/>
      <w:r w:rsidRPr="00932EEF">
        <w:rPr>
          <w:b/>
        </w:rPr>
        <w:t>LATVIJAS REPUBLIKAS MINISTRU KABINETA</w:t>
      </w:r>
      <w:proofErr w:type="gramEnd"/>
      <w:r w:rsidRPr="00932EEF">
        <w:rPr>
          <w:b/>
        </w:rPr>
        <w:t xml:space="preserve"> </w:t>
      </w:r>
    </w:p>
    <w:p w:rsidR="0049072C" w:rsidRPr="00932EEF" w:rsidRDefault="0049072C" w:rsidP="0049072C">
      <w:pPr>
        <w:jc w:val="center"/>
        <w:rPr>
          <w:b/>
        </w:rPr>
      </w:pPr>
      <w:r w:rsidRPr="00932EEF">
        <w:rPr>
          <w:b/>
        </w:rPr>
        <w:t>SĒDES PROTOKOLLĒMUMS</w:t>
      </w:r>
    </w:p>
    <w:p w:rsidR="0049072C" w:rsidRPr="00932EEF" w:rsidRDefault="0049072C" w:rsidP="0049072C">
      <w:pPr>
        <w:jc w:val="center"/>
        <w:rPr>
          <w:b/>
        </w:rPr>
      </w:pPr>
      <w:r w:rsidRPr="00932EEF">
        <w:rPr>
          <w:b/>
        </w:rPr>
        <w:t>_________________________________________________________</w:t>
      </w:r>
    </w:p>
    <w:p w:rsidR="00F5089F" w:rsidRPr="00932EEF" w:rsidRDefault="00F5089F" w:rsidP="0049072C">
      <w:pPr>
        <w:jc w:val="center"/>
        <w:rPr>
          <w:b/>
        </w:rPr>
      </w:pPr>
    </w:p>
    <w:p w:rsidR="0049072C" w:rsidRPr="00932EEF" w:rsidRDefault="0049072C" w:rsidP="0049072C">
      <w:pPr>
        <w:tabs>
          <w:tab w:val="center" w:pos="4500"/>
          <w:tab w:val="right" w:pos="9000"/>
        </w:tabs>
        <w:jc w:val="both"/>
      </w:pPr>
      <w:r w:rsidRPr="00932EEF">
        <w:t>Rīgā</w:t>
      </w:r>
      <w:r w:rsidRPr="00932EEF">
        <w:tab/>
        <w:t>Nr.</w:t>
      </w:r>
      <w:r w:rsidRPr="00932EEF">
        <w:tab/>
        <w:t>201</w:t>
      </w:r>
      <w:r w:rsidR="00D107A3">
        <w:t>7</w:t>
      </w:r>
      <w:r w:rsidRPr="00932EEF">
        <w:t>.</w:t>
      </w:r>
      <w:r w:rsidR="009A370E" w:rsidRPr="00932EEF">
        <w:t> </w:t>
      </w:r>
      <w:r w:rsidRPr="00932EEF">
        <w:t>gada __._____</w:t>
      </w:r>
    </w:p>
    <w:p w:rsidR="0049072C" w:rsidRPr="00932EEF" w:rsidRDefault="0049072C" w:rsidP="0049072C">
      <w:pPr>
        <w:jc w:val="both"/>
      </w:pPr>
    </w:p>
    <w:p w:rsidR="0049072C" w:rsidRPr="00932EEF" w:rsidRDefault="0049072C" w:rsidP="0049072C">
      <w:pPr>
        <w:pStyle w:val="Pamatteksts"/>
        <w:jc w:val="center"/>
        <w:rPr>
          <w:b/>
          <w:szCs w:val="28"/>
        </w:rPr>
      </w:pPr>
      <w:r w:rsidRPr="00932EEF">
        <w:rPr>
          <w:b/>
          <w:szCs w:val="28"/>
        </w:rPr>
        <w:t>.§</w:t>
      </w:r>
    </w:p>
    <w:p w:rsidR="0049072C" w:rsidRPr="00932EEF" w:rsidRDefault="0049072C" w:rsidP="0049072C">
      <w:pPr>
        <w:jc w:val="center"/>
      </w:pPr>
    </w:p>
    <w:p w:rsidR="0049072C" w:rsidRPr="00932EEF" w:rsidRDefault="009F43AC" w:rsidP="002E1431">
      <w:pPr>
        <w:tabs>
          <w:tab w:val="left" w:pos="993"/>
        </w:tabs>
        <w:jc w:val="center"/>
        <w:rPr>
          <w:b/>
        </w:rPr>
      </w:pPr>
      <w:r w:rsidRPr="00932EEF">
        <w:rPr>
          <w:b/>
        </w:rPr>
        <w:t xml:space="preserve">Informatīvais ziņojums </w:t>
      </w:r>
      <w:r w:rsidR="00F5089F" w:rsidRPr="00F5089F">
        <w:rPr>
          <w:b/>
        </w:rPr>
        <w:t>"</w:t>
      </w:r>
      <w:r w:rsidR="00F5089F">
        <w:rPr>
          <w:b/>
        </w:rPr>
        <w:t>P</w:t>
      </w:r>
      <w:r w:rsidR="00025B1F" w:rsidRPr="00932EEF">
        <w:rPr>
          <w:b/>
        </w:rPr>
        <w:t xml:space="preserve">ar atļauju Tieslietu </w:t>
      </w:r>
      <w:r w:rsidR="00D03808" w:rsidRPr="00932EEF">
        <w:rPr>
          <w:b/>
        </w:rPr>
        <w:t xml:space="preserve">ministrijai </w:t>
      </w:r>
      <w:r w:rsidR="00025B1F" w:rsidRPr="00932EEF">
        <w:rPr>
          <w:b/>
        </w:rPr>
        <w:t>uzņemties papildu saistības un īstenot projektu, piesaistot finansējumu no ārvalstu finanšu instrumentiem</w:t>
      </w:r>
      <w:r w:rsidR="00F5089F" w:rsidRPr="00F5089F">
        <w:rPr>
          <w:b/>
        </w:rPr>
        <w:t>"</w:t>
      </w:r>
    </w:p>
    <w:p w:rsidR="009F43AC" w:rsidRDefault="009F43AC" w:rsidP="0049072C">
      <w:pPr>
        <w:tabs>
          <w:tab w:val="left" w:pos="993"/>
        </w:tabs>
        <w:jc w:val="both"/>
      </w:pPr>
    </w:p>
    <w:p w:rsidR="00F5089F" w:rsidRPr="00932EEF" w:rsidRDefault="00F5089F" w:rsidP="0049072C">
      <w:pPr>
        <w:tabs>
          <w:tab w:val="left" w:pos="993"/>
        </w:tabs>
        <w:jc w:val="both"/>
      </w:pPr>
    </w:p>
    <w:p w:rsidR="0091387F" w:rsidRPr="00932EEF" w:rsidRDefault="009F43AC" w:rsidP="00F5089F">
      <w:pPr>
        <w:ind w:firstLine="709"/>
        <w:jc w:val="both"/>
        <w:rPr>
          <w:rStyle w:val="spelle"/>
        </w:rPr>
      </w:pPr>
      <w:r w:rsidRPr="00932EEF">
        <w:rPr>
          <w:rStyle w:val="spelle"/>
        </w:rPr>
        <w:t>1.</w:t>
      </w:r>
      <w:r w:rsidR="009730A9">
        <w:rPr>
          <w:rStyle w:val="spelle"/>
        </w:rPr>
        <w:t> </w:t>
      </w:r>
      <w:r w:rsidRPr="00932EEF">
        <w:rPr>
          <w:rStyle w:val="spelle"/>
        </w:rPr>
        <w:t>Pieņemt zināšanai iesniegto informatīvo ziņojumu.</w:t>
      </w:r>
    </w:p>
    <w:p w:rsidR="00860B98" w:rsidRPr="00932EEF" w:rsidRDefault="00860B98" w:rsidP="00F5089F">
      <w:pPr>
        <w:ind w:firstLine="709"/>
        <w:jc w:val="both"/>
        <w:rPr>
          <w:rStyle w:val="spelle"/>
        </w:rPr>
      </w:pPr>
    </w:p>
    <w:p w:rsidR="00860B98" w:rsidRPr="00932EEF" w:rsidRDefault="001C73A5" w:rsidP="00F5089F">
      <w:pPr>
        <w:spacing w:after="80"/>
        <w:ind w:firstLine="709"/>
        <w:jc w:val="both"/>
        <w:rPr>
          <w:rStyle w:val="spelle"/>
        </w:rPr>
      </w:pPr>
      <w:r w:rsidRPr="00932EEF">
        <w:rPr>
          <w:rStyle w:val="spelle"/>
        </w:rPr>
        <w:t>2</w:t>
      </w:r>
      <w:r w:rsidR="00D85642" w:rsidRPr="00932EEF">
        <w:rPr>
          <w:rStyle w:val="spelle"/>
        </w:rPr>
        <w:t>. </w:t>
      </w:r>
      <w:r w:rsidR="00583C34" w:rsidRPr="00932EEF">
        <w:rPr>
          <w:rStyle w:val="spelle"/>
        </w:rPr>
        <w:t>Atļaut Tieslietu ministrijai</w:t>
      </w:r>
      <w:r w:rsidR="00480FF4" w:rsidRPr="00932EEF">
        <w:rPr>
          <w:rStyle w:val="spelle"/>
        </w:rPr>
        <w:t xml:space="preserve"> uzņemties ilgtermiņa saistības E</w:t>
      </w:r>
      <w:r w:rsidR="00323F3D" w:rsidRPr="00932EEF">
        <w:rPr>
          <w:rStyle w:val="spelle"/>
        </w:rPr>
        <w:t xml:space="preserve">iropas </w:t>
      </w:r>
      <w:r w:rsidR="00480FF4" w:rsidRPr="00932EEF">
        <w:rPr>
          <w:rStyle w:val="spelle"/>
        </w:rPr>
        <w:t>S</w:t>
      </w:r>
      <w:r w:rsidR="00323F3D" w:rsidRPr="00932EEF">
        <w:rPr>
          <w:rStyle w:val="spelle"/>
        </w:rPr>
        <w:t>avienības</w:t>
      </w:r>
      <w:r w:rsidR="00480FF4" w:rsidRPr="00932EEF">
        <w:rPr>
          <w:rStyle w:val="spelle"/>
        </w:rPr>
        <w:t xml:space="preserve"> finansēto institūciju stiprināšanas programmu mērķsadarbības projekta tieslietu jomā </w:t>
      </w:r>
      <w:r w:rsidR="00D107A3">
        <w:rPr>
          <w:rStyle w:val="spelle"/>
        </w:rPr>
        <w:t>Ukrainā</w:t>
      </w:r>
      <w:r w:rsidR="00A903D1" w:rsidRPr="00932EEF">
        <w:rPr>
          <w:rStyle w:val="spelle"/>
        </w:rPr>
        <w:t xml:space="preserve"> projekta</w:t>
      </w:r>
      <w:r w:rsidR="00480FF4" w:rsidRPr="00932EEF">
        <w:rPr>
          <w:rStyle w:val="spelle"/>
        </w:rPr>
        <w:t xml:space="preserve"> </w:t>
      </w:r>
      <w:r w:rsidR="00721A36" w:rsidRPr="00932EEF">
        <w:rPr>
          <w:rStyle w:val="spelle"/>
        </w:rPr>
        <w:t>"</w:t>
      </w:r>
      <w:r w:rsidR="00D107A3" w:rsidRPr="00D107A3">
        <w:rPr>
          <w:rStyle w:val="spelle"/>
        </w:rPr>
        <w:t>Ukrainas Augstākās tiesas institucionālās kapacitātes stiprināšana cilvēktiesību aizsardzības jomā nacionālā līmenī</w:t>
      </w:r>
      <w:r w:rsidR="00721A36" w:rsidRPr="00932EEF">
        <w:rPr>
          <w:rStyle w:val="spelle"/>
        </w:rPr>
        <w:t>"</w:t>
      </w:r>
      <w:r w:rsidR="00480FF4" w:rsidRPr="00932EEF">
        <w:rPr>
          <w:rStyle w:val="spelle"/>
        </w:rPr>
        <w:t xml:space="preserve"> </w:t>
      </w:r>
      <w:r w:rsidR="00323F3D" w:rsidRPr="00932EEF">
        <w:rPr>
          <w:rStyle w:val="spelle"/>
        </w:rPr>
        <w:t>īstenošanai</w:t>
      </w:r>
      <w:r w:rsidR="00512AD7" w:rsidRPr="00932EEF">
        <w:rPr>
          <w:rStyle w:val="spelle"/>
        </w:rPr>
        <w:t xml:space="preserve"> 201</w:t>
      </w:r>
      <w:r w:rsidR="00D107A3">
        <w:rPr>
          <w:rStyle w:val="spelle"/>
        </w:rPr>
        <w:t>7</w:t>
      </w:r>
      <w:r w:rsidR="00512AD7" w:rsidRPr="00932EEF">
        <w:rPr>
          <w:rStyle w:val="spelle"/>
        </w:rPr>
        <w:t>.</w:t>
      </w:r>
      <w:r w:rsidR="00D107A3">
        <w:rPr>
          <w:rStyle w:val="spelle"/>
        </w:rPr>
        <w:t>–</w:t>
      </w:r>
      <w:r w:rsidR="00512AD7" w:rsidRPr="00932EEF">
        <w:rPr>
          <w:rStyle w:val="spelle"/>
        </w:rPr>
        <w:t>201</w:t>
      </w:r>
      <w:r w:rsidR="00D107A3">
        <w:rPr>
          <w:rStyle w:val="spelle"/>
        </w:rPr>
        <w:t>9</w:t>
      </w:r>
      <w:r w:rsidR="00512AD7" w:rsidRPr="00932EEF">
        <w:rPr>
          <w:rStyle w:val="spelle"/>
        </w:rPr>
        <w:t>.</w:t>
      </w:r>
      <w:r w:rsidR="007B1542" w:rsidRPr="00932EEF">
        <w:rPr>
          <w:rStyle w:val="spelle"/>
        </w:rPr>
        <w:t> </w:t>
      </w:r>
      <w:r w:rsidR="00512AD7" w:rsidRPr="00932EEF">
        <w:rPr>
          <w:rStyle w:val="spelle"/>
        </w:rPr>
        <w:t xml:space="preserve">gadā </w:t>
      </w:r>
      <w:r w:rsidR="00D107A3">
        <w:rPr>
          <w:rStyle w:val="spelle"/>
        </w:rPr>
        <w:t>238</w:t>
      </w:r>
      <w:r w:rsidR="00F5089F">
        <w:rPr>
          <w:rStyle w:val="spelle"/>
        </w:rPr>
        <w:t> </w:t>
      </w:r>
      <w:r w:rsidR="00D107A3">
        <w:rPr>
          <w:rStyle w:val="spelle"/>
        </w:rPr>
        <w:t>399</w:t>
      </w:r>
      <w:r w:rsidR="00F5089F">
        <w:rPr>
          <w:rStyle w:val="spelle"/>
        </w:rPr>
        <w:t> </w:t>
      </w:r>
      <w:proofErr w:type="spellStart"/>
      <w:r w:rsidR="00323F3D" w:rsidRPr="00932EEF">
        <w:rPr>
          <w:rStyle w:val="spelle"/>
          <w:i/>
        </w:rPr>
        <w:t>euro</w:t>
      </w:r>
      <w:proofErr w:type="spellEnd"/>
      <w:r w:rsidR="00323F3D" w:rsidRPr="00932EEF">
        <w:rPr>
          <w:rStyle w:val="spelle"/>
        </w:rPr>
        <w:t xml:space="preserve"> apmērā</w:t>
      </w:r>
      <w:r w:rsidR="002D0D73">
        <w:rPr>
          <w:rStyle w:val="spelle"/>
        </w:rPr>
        <w:t xml:space="preserve"> (t.sk. valsts budžeta </w:t>
      </w:r>
      <w:r w:rsidR="007A1C02" w:rsidRPr="00932EEF">
        <w:rPr>
          <w:rStyle w:val="spelle"/>
        </w:rPr>
        <w:t xml:space="preserve">priekšfinansējums </w:t>
      </w:r>
      <w:r w:rsidR="00D107A3">
        <w:rPr>
          <w:rStyle w:val="spelle"/>
        </w:rPr>
        <w:t>21</w:t>
      </w:r>
      <w:r w:rsidR="00F5089F">
        <w:rPr>
          <w:rStyle w:val="spelle"/>
        </w:rPr>
        <w:t> </w:t>
      </w:r>
      <w:r w:rsidR="00D107A3">
        <w:rPr>
          <w:rStyle w:val="spelle"/>
        </w:rPr>
        <w:t>673</w:t>
      </w:r>
      <w:r w:rsidR="00F5089F">
        <w:rPr>
          <w:rStyle w:val="spelle"/>
        </w:rPr>
        <w:t> </w:t>
      </w:r>
      <w:proofErr w:type="spellStart"/>
      <w:r w:rsidR="007A1C02" w:rsidRPr="00932EEF">
        <w:rPr>
          <w:rStyle w:val="spelle"/>
          <w:i/>
        </w:rPr>
        <w:t>euro</w:t>
      </w:r>
      <w:proofErr w:type="spellEnd"/>
      <w:r w:rsidR="002D0D73">
        <w:rPr>
          <w:rStyle w:val="spelle"/>
          <w:i/>
        </w:rPr>
        <w:t>)</w:t>
      </w:r>
      <w:r w:rsidR="007A1C02" w:rsidRPr="00932EEF">
        <w:rPr>
          <w:rStyle w:val="spelle"/>
        </w:rPr>
        <w:t>:</w:t>
      </w:r>
    </w:p>
    <w:p w:rsidR="002F6BDB" w:rsidRPr="00932EEF" w:rsidRDefault="007A1C02" w:rsidP="00F5089F">
      <w:pPr>
        <w:spacing w:after="60"/>
        <w:ind w:firstLine="709"/>
        <w:jc w:val="both"/>
        <w:rPr>
          <w:rStyle w:val="spelle"/>
        </w:rPr>
      </w:pPr>
      <w:r w:rsidRPr="00932EEF">
        <w:rPr>
          <w:rStyle w:val="spelle"/>
        </w:rPr>
        <w:t>2.1.</w:t>
      </w:r>
      <w:r w:rsidR="00F5089F">
        <w:rPr>
          <w:rStyle w:val="spelle"/>
        </w:rPr>
        <w:t> </w:t>
      </w:r>
      <w:r w:rsidRPr="00932EEF">
        <w:rPr>
          <w:rStyle w:val="spelle"/>
        </w:rPr>
        <w:t>201</w:t>
      </w:r>
      <w:r w:rsidR="00EE53A5">
        <w:rPr>
          <w:rStyle w:val="spelle"/>
        </w:rPr>
        <w:t>7</w:t>
      </w:r>
      <w:r w:rsidRPr="00932EEF">
        <w:rPr>
          <w:rStyle w:val="spelle"/>
        </w:rPr>
        <w:t>.</w:t>
      </w:r>
      <w:r w:rsidR="00B86DFD" w:rsidRPr="00932EEF">
        <w:rPr>
          <w:rStyle w:val="spelle"/>
        </w:rPr>
        <w:t> </w:t>
      </w:r>
      <w:r w:rsidRPr="00932EEF">
        <w:rPr>
          <w:rStyle w:val="spelle"/>
        </w:rPr>
        <w:t xml:space="preserve">gadā </w:t>
      </w:r>
      <w:r w:rsidR="00EE53A5">
        <w:rPr>
          <w:rStyle w:val="spelle"/>
        </w:rPr>
        <w:t>84</w:t>
      </w:r>
      <w:r w:rsidR="00F5089F">
        <w:rPr>
          <w:rStyle w:val="spelle"/>
        </w:rPr>
        <w:t> </w:t>
      </w:r>
      <w:r w:rsidR="00EE53A5">
        <w:rPr>
          <w:rStyle w:val="spelle"/>
        </w:rPr>
        <w:t>749</w:t>
      </w:r>
      <w:r w:rsidR="00F5089F">
        <w:rPr>
          <w:rStyle w:val="spelle"/>
        </w:rPr>
        <w:t> </w:t>
      </w:r>
      <w:proofErr w:type="spellStart"/>
      <w:r w:rsidRPr="00932EEF">
        <w:rPr>
          <w:rStyle w:val="spelle"/>
          <w:i/>
        </w:rPr>
        <w:t>euro</w:t>
      </w:r>
      <w:proofErr w:type="spellEnd"/>
      <w:r w:rsidRPr="00932EEF">
        <w:rPr>
          <w:rStyle w:val="spelle"/>
        </w:rPr>
        <w:t xml:space="preserve"> apmērā;</w:t>
      </w:r>
    </w:p>
    <w:p w:rsidR="007A1C02" w:rsidRPr="00932EEF" w:rsidRDefault="007A1C02" w:rsidP="00F5089F">
      <w:pPr>
        <w:spacing w:after="60"/>
        <w:ind w:firstLine="709"/>
        <w:jc w:val="both"/>
        <w:rPr>
          <w:rStyle w:val="spelle"/>
        </w:rPr>
      </w:pPr>
      <w:r w:rsidRPr="00932EEF">
        <w:rPr>
          <w:rStyle w:val="spelle"/>
        </w:rPr>
        <w:t>2.2.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201</w:t>
      </w:r>
      <w:r w:rsidR="00EE53A5">
        <w:rPr>
          <w:rStyle w:val="spelle"/>
        </w:rPr>
        <w:t>8</w:t>
      </w:r>
      <w:r w:rsidR="002F6BDB" w:rsidRPr="00932EEF">
        <w:rPr>
          <w:rStyle w:val="spelle"/>
        </w:rPr>
        <w:t>.</w:t>
      </w:r>
      <w:r w:rsidR="00B86DFD" w:rsidRPr="00932EEF">
        <w:rPr>
          <w:rStyle w:val="spelle"/>
        </w:rPr>
        <w:t> </w:t>
      </w:r>
      <w:r w:rsidR="002F6BDB" w:rsidRPr="00932EEF">
        <w:rPr>
          <w:rStyle w:val="spelle"/>
        </w:rPr>
        <w:t xml:space="preserve">gadā </w:t>
      </w:r>
      <w:r w:rsidR="00EE53A5">
        <w:rPr>
          <w:rStyle w:val="spelle"/>
        </w:rPr>
        <w:t>121</w:t>
      </w:r>
      <w:r w:rsidR="00F5089F">
        <w:rPr>
          <w:rStyle w:val="spelle"/>
        </w:rPr>
        <w:t> </w:t>
      </w:r>
      <w:r w:rsidR="00EE53A5">
        <w:rPr>
          <w:rStyle w:val="spelle"/>
        </w:rPr>
        <w:t>576</w:t>
      </w:r>
      <w:r w:rsidR="00F5089F">
        <w:rPr>
          <w:rStyle w:val="spelle"/>
        </w:rPr>
        <w:t> </w:t>
      </w:r>
      <w:proofErr w:type="spellStart"/>
      <w:r w:rsidR="002F6BDB" w:rsidRPr="00932EEF">
        <w:rPr>
          <w:rStyle w:val="spelle"/>
          <w:i/>
        </w:rPr>
        <w:t>euro</w:t>
      </w:r>
      <w:proofErr w:type="spellEnd"/>
      <w:r w:rsidR="00323F3D" w:rsidRPr="00932EEF">
        <w:rPr>
          <w:rStyle w:val="spelle"/>
        </w:rPr>
        <w:t xml:space="preserve"> </w:t>
      </w:r>
      <w:r w:rsidRPr="00932EEF">
        <w:rPr>
          <w:rStyle w:val="spelle"/>
        </w:rPr>
        <w:t>apmērā</w:t>
      </w:r>
      <w:r w:rsidR="002D0D73">
        <w:rPr>
          <w:rStyle w:val="spelle"/>
        </w:rPr>
        <w:t xml:space="preserve"> (t.sk. valsts budžeta </w:t>
      </w:r>
      <w:r w:rsidR="002D0D73" w:rsidRPr="00932EEF">
        <w:rPr>
          <w:rStyle w:val="spelle"/>
        </w:rPr>
        <w:t>priekšfinansējums</w:t>
      </w:r>
      <w:r w:rsidR="002D0D73" w:rsidRPr="00932EEF" w:rsidDel="002D0D73">
        <w:rPr>
          <w:rStyle w:val="spelle"/>
        </w:rPr>
        <w:t xml:space="preserve"> </w:t>
      </w:r>
      <w:r w:rsidR="00E70758">
        <w:rPr>
          <w:rStyle w:val="spelle"/>
        </w:rPr>
        <w:t>11</w:t>
      </w:r>
      <w:r w:rsidR="00585F72" w:rsidRPr="00932EEF">
        <w:rPr>
          <w:rStyle w:val="spelle"/>
        </w:rPr>
        <w:t> </w:t>
      </w:r>
      <w:r w:rsidR="00E70758">
        <w:rPr>
          <w:rStyle w:val="spelle"/>
        </w:rPr>
        <w:t>272</w:t>
      </w:r>
      <w:r w:rsidR="00585F72" w:rsidRPr="00932EEF">
        <w:rPr>
          <w:rStyle w:val="spelle"/>
        </w:rPr>
        <w:t xml:space="preserve"> </w:t>
      </w:r>
      <w:proofErr w:type="spellStart"/>
      <w:r w:rsidRPr="00932EEF">
        <w:rPr>
          <w:rStyle w:val="spelle"/>
          <w:i/>
        </w:rPr>
        <w:t>euro</w:t>
      </w:r>
      <w:proofErr w:type="spellEnd"/>
      <w:r w:rsidR="002D0D73">
        <w:rPr>
          <w:rStyle w:val="spelle"/>
          <w:i/>
        </w:rPr>
        <w:t>)</w:t>
      </w:r>
      <w:r w:rsidRPr="00932EEF">
        <w:rPr>
          <w:rStyle w:val="spelle"/>
        </w:rPr>
        <w:t>;</w:t>
      </w:r>
    </w:p>
    <w:p w:rsidR="002F6BDB" w:rsidRPr="00932EEF" w:rsidRDefault="007A1C02" w:rsidP="00F5089F">
      <w:pPr>
        <w:spacing w:after="60"/>
        <w:ind w:firstLine="709"/>
        <w:jc w:val="both"/>
        <w:rPr>
          <w:rStyle w:val="spelle"/>
        </w:rPr>
      </w:pPr>
      <w:r w:rsidRPr="00932EEF">
        <w:rPr>
          <w:rStyle w:val="spelle"/>
        </w:rPr>
        <w:t>2.3</w:t>
      </w:r>
      <w:r w:rsidR="00F5089F" w:rsidRPr="00932EEF">
        <w:rPr>
          <w:rStyle w:val="spelle"/>
        </w:rPr>
        <w:t>.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201</w:t>
      </w:r>
      <w:r w:rsidR="00EE53A5">
        <w:rPr>
          <w:rStyle w:val="spelle"/>
        </w:rPr>
        <w:t>9</w:t>
      </w:r>
      <w:r w:rsidR="002F6BDB" w:rsidRPr="00932EEF">
        <w:rPr>
          <w:rStyle w:val="spelle"/>
        </w:rPr>
        <w:t>.</w:t>
      </w:r>
      <w:r w:rsidR="00A92102" w:rsidRPr="00932EEF">
        <w:rPr>
          <w:rStyle w:val="spelle"/>
        </w:rPr>
        <w:t> </w:t>
      </w:r>
      <w:r w:rsidR="002F6BDB" w:rsidRPr="00932EEF">
        <w:rPr>
          <w:rStyle w:val="spelle"/>
        </w:rPr>
        <w:t xml:space="preserve">gadā </w:t>
      </w:r>
      <w:r w:rsidR="00EE53A5">
        <w:rPr>
          <w:rStyle w:val="spelle"/>
        </w:rPr>
        <w:t>32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0</w:t>
      </w:r>
      <w:r w:rsidR="00EE53A5">
        <w:rPr>
          <w:rStyle w:val="spelle"/>
        </w:rPr>
        <w:t>74</w:t>
      </w:r>
      <w:r w:rsidR="00F5089F">
        <w:rPr>
          <w:rStyle w:val="spelle"/>
        </w:rPr>
        <w:t> </w:t>
      </w:r>
      <w:proofErr w:type="spellStart"/>
      <w:r w:rsidRPr="00932EEF">
        <w:rPr>
          <w:rStyle w:val="spelle"/>
          <w:i/>
        </w:rPr>
        <w:t>euro</w:t>
      </w:r>
      <w:proofErr w:type="spellEnd"/>
      <w:r w:rsidRPr="00932EEF">
        <w:rPr>
          <w:rStyle w:val="spelle"/>
        </w:rPr>
        <w:t xml:space="preserve"> apmērā</w:t>
      </w:r>
      <w:r w:rsidR="00E70758" w:rsidRPr="00932EEF">
        <w:rPr>
          <w:rStyle w:val="spelle"/>
        </w:rPr>
        <w:t xml:space="preserve"> </w:t>
      </w:r>
      <w:r w:rsidR="002D0D73">
        <w:rPr>
          <w:rStyle w:val="spelle"/>
        </w:rPr>
        <w:t xml:space="preserve">(t.sk. valsts budžeta </w:t>
      </w:r>
      <w:r w:rsidR="002D0D73" w:rsidRPr="00932EEF">
        <w:rPr>
          <w:rStyle w:val="spelle"/>
        </w:rPr>
        <w:t>priekšfinansējums</w:t>
      </w:r>
      <w:r w:rsidR="00E70758">
        <w:rPr>
          <w:rStyle w:val="spelle"/>
        </w:rPr>
        <w:t xml:space="preserve"> 10</w:t>
      </w:r>
      <w:r w:rsidR="00E70758" w:rsidRPr="00932EEF">
        <w:rPr>
          <w:rStyle w:val="spelle"/>
        </w:rPr>
        <w:t> </w:t>
      </w:r>
      <w:r w:rsidR="00E70758">
        <w:rPr>
          <w:rStyle w:val="spelle"/>
        </w:rPr>
        <w:t>401</w:t>
      </w:r>
      <w:r w:rsidR="00E70758" w:rsidRPr="00932EEF">
        <w:rPr>
          <w:rStyle w:val="spelle"/>
        </w:rPr>
        <w:t xml:space="preserve"> </w:t>
      </w:r>
      <w:proofErr w:type="spellStart"/>
      <w:r w:rsidR="00E70758" w:rsidRPr="00932EEF">
        <w:rPr>
          <w:rStyle w:val="spelle"/>
          <w:i/>
        </w:rPr>
        <w:t>euro</w:t>
      </w:r>
      <w:proofErr w:type="spellEnd"/>
      <w:r w:rsidR="002D0D73">
        <w:rPr>
          <w:rStyle w:val="spelle"/>
          <w:i/>
        </w:rPr>
        <w:t>)</w:t>
      </w:r>
      <w:r w:rsidRPr="00932EEF">
        <w:rPr>
          <w:rStyle w:val="spelle"/>
        </w:rPr>
        <w:t xml:space="preserve">, </w:t>
      </w:r>
      <w:r w:rsidR="00E70758">
        <w:rPr>
          <w:rStyle w:val="spelle"/>
        </w:rPr>
        <w:t>savukārt</w:t>
      </w:r>
      <w:r w:rsidR="002F6BDB" w:rsidRPr="00932EEF">
        <w:rPr>
          <w:rStyle w:val="spelle"/>
        </w:rPr>
        <w:t xml:space="preserve"> </w:t>
      </w:r>
      <w:r w:rsidR="00EE53A5">
        <w:rPr>
          <w:rStyle w:val="spelle"/>
        </w:rPr>
        <w:t>21</w:t>
      </w:r>
      <w:r w:rsidR="00F5089F">
        <w:rPr>
          <w:rStyle w:val="spelle"/>
        </w:rPr>
        <w:t> </w:t>
      </w:r>
      <w:r w:rsidR="002F6BDB" w:rsidRPr="00932EEF">
        <w:rPr>
          <w:rStyle w:val="spelle"/>
        </w:rPr>
        <w:t>6</w:t>
      </w:r>
      <w:r w:rsidR="00EE53A5">
        <w:rPr>
          <w:rStyle w:val="spelle"/>
        </w:rPr>
        <w:t>73</w:t>
      </w:r>
      <w:r w:rsidR="00F5089F">
        <w:rPr>
          <w:rStyle w:val="spelle"/>
        </w:rPr>
        <w:t> </w:t>
      </w:r>
      <w:proofErr w:type="spellStart"/>
      <w:r w:rsidRPr="00932EEF">
        <w:rPr>
          <w:rStyle w:val="spelle"/>
          <w:i/>
        </w:rPr>
        <w:t>euro</w:t>
      </w:r>
      <w:proofErr w:type="spellEnd"/>
      <w:r w:rsidRPr="00932EEF">
        <w:rPr>
          <w:rStyle w:val="spelle"/>
        </w:rPr>
        <w:t xml:space="preserve"> </w:t>
      </w:r>
      <w:r w:rsidR="002F6BDB" w:rsidRPr="00932EEF">
        <w:rPr>
          <w:rStyle w:val="spelle"/>
        </w:rPr>
        <w:t xml:space="preserve">paredzēt kā līdzekļu atmaksu valsts budžetā.  </w:t>
      </w:r>
    </w:p>
    <w:p w:rsidR="007A1C02" w:rsidRPr="00932EEF" w:rsidRDefault="007A1C02" w:rsidP="00F5089F">
      <w:pPr>
        <w:ind w:firstLine="709"/>
        <w:jc w:val="both"/>
        <w:rPr>
          <w:rStyle w:val="spelle"/>
        </w:rPr>
      </w:pPr>
    </w:p>
    <w:p w:rsidR="00025B1F" w:rsidRPr="00932EEF" w:rsidRDefault="00297ECB" w:rsidP="00F5089F">
      <w:pPr>
        <w:ind w:firstLine="709"/>
        <w:jc w:val="both"/>
        <w:rPr>
          <w:rStyle w:val="spelle"/>
        </w:rPr>
      </w:pPr>
      <w:r w:rsidRPr="00932EEF">
        <w:rPr>
          <w:rStyle w:val="spelle"/>
        </w:rPr>
        <w:t>3.</w:t>
      </w:r>
      <w:r w:rsidR="00F5089F">
        <w:rPr>
          <w:rStyle w:val="spelle"/>
        </w:rPr>
        <w:t> </w:t>
      </w:r>
      <w:r w:rsidRPr="00932EEF">
        <w:rPr>
          <w:rStyle w:val="spelle"/>
        </w:rPr>
        <w:t>Projekta "</w:t>
      </w:r>
      <w:r w:rsidR="00E87ACA" w:rsidRPr="00E87ACA">
        <w:rPr>
          <w:rStyle w:val="spelle"/>
        </w:rPr>
        <w:t>Ukrainas Augstākās tiesas institucionālās kapacitātes stiprināšana cilvēktiesību aizsardzības jomā nacionālā līmenī</w:t>
      </w:r>
      <w:r w:rsidRPr="00932EEF">
        <w:rPr>
          <w:rStyle w:val="spelle"/>
        </w:rPr>
        <w:t xml:space="preserve">" </w:t>
      </w:r>
      <w:r w:rsidR="007A1C02" w:rsidRPr="00932EEF">
        <w:rPr>
          <w:rStyle w:val="spelle"/>
        </w:rPr>
        <w:t xml:space="preserve">īstenošanai </w:t>
      </w:r>
      <w:r w:rsidR="002D0D73" w:rsidRPr="00932EEF">
        <w:rPr>
          <w:rStyle w:val="spelle"/>
        </w:rPr>
        <w:t xml:space="preserve">nepieciešamo priekšfinansējumu </w:t>
      </w:r>
      <w:r w:rsidR="00E70758" w:rsidRPr="00932EEF">
        <w:rPr>
          <w:rStyle w:val="spelle"/>
        </w:rPr>
        <w:t>201</w:t>
      </w:r>
      <w:r w:rsidR="00AA5C51">
        <w:rPr>
          <w:rStyle w:val="spelle"/>
        </w:rPr>
        <w:t>8</w:t>
      </w:r>
      <w:r w:rsidR="007A1C02" w:rsidRPr="00932EEF">
        <w:rPr>
          <w:rStyle w:val="spelle"/>
        </w:rPr>
        <w:t>.</w:t>
      </w:r>
      <w:r w:rsidR="00AA1924" w:rsidRPr="00932EEF">
        <w:rPr>
          <w:rStyle w:val="spelle"/>
        </w:rPr>
        <w:t> </w:t>
      </w:r>
      <w:r w:rsidR="007A1C02" w:rsidRPr="00932EEF">
        <w:rPr>
          <w:rStyle w:val="spelle"/>
        </w:rPr>
        <w:t xml:space="preserve">gadā </w:t>
      </w:r>
      <w:r w:rsidR="00E70758">
        <w:rPr>
          <w:rStyle w:val="spelle"/>
        </w:rPr>
        <w:t>11 272</w:t>
      </w:r>
      <w:r w:rsidR="009F10C4" w:rsidRPr="00932EEF">
        <w:rPr>
          <w:rStyle w:val="spelle"/>
        </w:rPr>
        <w:t xml:space="preserve"> </w:t>
      </w:r>
      <w:proofErr w:type="spellStart"/>
      <w:r w:rsidR="009F10C4" w:rsidRPr="00932EEF">
        <w:rPr>
          <w:rStyle w:val="spelle"/>
          <w:i/>
        </w:rPr>
        <w:t>euro</w:t>
      </w:r>
      <w:proofErr w:type="spellEnd"/>
      <w:r w:rsidR="009F10C4" w:rsidRPr="00932EEF">
        <w:rPr>
          <w:rStyle w:val="spelle"/>
        </w:rPr>
        <w:t xml:space="preserve"> </w:t>
      </w:r>
      <w:r w:rsidR="00E70758">
        <w:rPr>
          <w:rStyle w:val="spelle"/>
        </w:rPr>
        <w:t>apmērā un 201</w:t>
      </w:r>
      <w:r w:rsidR="00AA5C51">
        <w:rPr>
          <w:rStyle w:val="spelle"/>
        </w:rPr>
        <w:t>9</w:t>
      </w:r>
      <w:r w:rsidR="00E70758">
        <w:rPr>
          <w:rStyle w:val="spelle"/>
        </w:rPr>
        <w:t xml:space="preserve">. gadā 10 401 </w:t>
      </w:r>
      <w:proofErr w:type="spellStart"/>
      <w:r w:rsidR="00E70758" w:rsidRPr="00E70758">
        <w:rPr>
          <w:rStyle w:val="spelle"/>
          <w:i/>
        </w:rPr>
        <w:t>euro</w:t>
      </w:r>
      <w:proofErr w:type="spellEnd"/>
      <w:r w:rsidR="00E70758">
        <w:rPr>
          <w:rStyle w:val="spelle"/>
        </w:rPr>
        <w:t xml:space="preserve"> </w:t>
      </w:r>
      <w:r w:rsidR="009F10C4" w:rsidRPr="00932EEF">
        <w:rPr>
          <w:rStyle w:val="spelle"/>
        </w:rPr>
        <w:t xml:space="preserve">apmērā </w:t>
      </w:r>
      <w:r w:rsidR="00480FF4" w:rsidRPr="00932EEF">
        <w:rPr>
          <w:rStyle w:val="spelle"/>
        </w:rPr>
        <w:t xml:space="preserve">pārdalīt no budžeta 74. resora </w:t>
      </w:r>
      <w:r w:rsidR="00B3171B" w:rsidRPr="00932EEF">
        <w:rPr>
          <w:rStyle w:val="spelle"/>
        </w:rPr>
        <w:t>"</w:t>
      </w:r>
      <w:r w:rsidR="00480FF4" w:rsidRPr="00932EEF">
        <w:rPr>
          <w:rStyle w:val="spelle"/>
        </w:rPr>
        <w:t>Gadskārtējā valsts budžeta izpildes proces</w:t>
      </w:r>
      <w:r w:rsidR="002D0D73">
        <w:rPr>
          <w:rStyle w:val="spelle"/>
        </w:rPr>
        <w:t>ā</w:t>
      </w:r>
      <w:r w:rsidR="00480FF4" w:rsidRPr="00932EEF">
        <w:rPr>
          <w:rStyle w:val="spelle"/>
        </w:rPr>
        <w:t xml:space="preserve"> pārdalāmais finansējums</w:t>
      </w:r>
      <w:r w:rsidR="00B3171B" w:rsidRPr="00932EEF">
        <w:rPr>
          <w:rStyle w:val="spelle"/>
        </w:rPr>
        <w:t>"</w:t>
      </w:r>
      <w:r w:rsidR="00480FF4" w:rsidRPr="00932EEF">
        <w:rPr>
          <w:rStyle w:val="spelle"/>
        </w:rPr>
        <w:t xml:space="preserve"> 80.00.00. program</w:t>
      </w:r>
      <w:r w:rsidR="00D46914" w:rsidRPr="00932EEF">
        <w:rPr>
          <w:rStyle w:val="spelle"/>
        </w:rPr>
        <w:t>mas "</w:t>
      </w:r>
      <w:r w:rsidR="00480FF4" w:rsidRPr="00932EEF">
        <w:rPr>
          <w:rStyle w:val="spelle"/>
        </w:rPr>
        <w:t>Nesadalītais finansējums Eiropas Savienības politiku instrumentu un pārējās ārvalstu finanšu palīdzības projektu un pasākumu īstenošanai</w:t>
      </w:r>
      <w:r w:rsidR="00D46914" w:rsidRPr="00932EEF">
        <w:rPr>
          <w:rStyle w:val="spelle"/>
        </w:rPr>
        <w:t>"</w:t>
      </w:r>
      <w:r w:rsidR="00480FF4" w:rsidRPr="00932EEF">
        <w:rPr>
          <w:rStyle w:val="spelle"/>
        </w:rPr>
        <w:t>.</w:t>
      </w:r>
    </w:p>
    <w:p w:rsidR="00480FF4" w:rsidRPr="00932EEF" w:rsidRDefault="00480FF4" w:rsidP="00F5089F">
      <w:pPr>
        <w:ind w:firstLine="709"/>
        <w:jc w:val="both"/>
        <w:rPr>
          <w:rStyle w:val="spelle"/>
        </w:rPr>
      </w:pPr>
    </w:p>
    <w:p w:rsidR="00585F72" w:rsidRPr="00932EEF" w:rsidRDefault="00512AD7" w:rsidP="00F5089F">
      <w:pPr>
        <w:ind w:firstLine="709"/>
        <w:jc w:val="both"/>
      </w:pPr>
      <w:r w:rsidRPr="00932EEF">
        <w:rPr>
          <w:rStyle w:val="spelle"/>
        </w:rPr>
        <w:t>4.</w:t>
      </w:r>
      <w:r w:rsidR="00F5089F">
        <w:rPr>
          <w:rStyle w:val="spelle"/>
        </w:rPr>
        <w:t> </w:t>
      </w:r>
      <w:r w:rsidR="007A1C02" w:rsidRPr="00932EEF">
        <w:t xml:space="preserve">Tieslietu ministrijai normatīvajos aktos noteiktajā kārtībā sagatavot un iesniegt Finanšu ministrijā priekšlikumus apropriācijas palielināšanai </w:t>
      </w:r>
      <w:r w:rsidR="00585F72" w:rsidRPr="00932EEF">
        <w:t xml:space="preserve">atbilstoši šā </w:t>
      </w:r>
      <w:proofErr w:type="spellStart"/>
      <w:r w:rsidR="00585F72" w:rsidRPr="00932EEF">
        <w:t>protokollēmuma</w:t>
      </w:r>
      <w:proofErr w:type="spellEnd"/>
      <w:r w:rsidR="00585F72" w:rsidRPr="00932EEF">
        <w:t xml:space="preserve"> 2.1.</w:t>
      </w:r>
      <w:r w:rsidR="00F5089F">
        <w:t> </w:t>
      </w:r>
      <w:r w:rsidR="00D64170">
        <w:t>apakš</w:t>
      </w:r>
      <w:r w:rsidR="00585F72" w:rsidRPr="00932EEF">
        <w:t>punktam.</w:t>
      </w:r>
    </w:p>
    <w:p w:rsidR="00512AD7" w:rsidRPr="00784488" w:rsidRDefault="00512AD7" w:rsidP="00F5089F">
      <w:pPr>
        <w:ind w:firstLine="709"/>
        <w:jc w:val="both"/>
        <w:rPr>
          <w:rStyle w:val="spelle"/>
        </w:rPr>
      </w:pPr>
    </w:p>
    <w:p w:rsidR="00DD233B" w:rsidRDefault="00512AD7" w:rsidP="00F5089F">
      <w:pPr>
        <w:ind w:firstLine="709"/>
        <w:jc w:val="both"/>
        <w:rPr>
          <w:rStyle w:val="spelle"/>
        </w:rPr>
      </w:pPr>
      <w:r w:rsidRPr="00784488">
        <w:rPr>
          <w:rStyle w:val="spelle"/>
        </w:rPr>
        <w:lastRenderedPageBreak/>
        <w:t>5</w:t>
      </w:r>
      <w:r w:rsidR="00480FF4" w:rsidRPr="00784488">
        <w:rPr>
          <w:rStyle w:val="spelle"/>
        </w:rPr>
        <w:t>.</w:t>
      </w:r>
      <w:r w:rsidR="009730A9">
        <w:rPr>
          <w:rStyle w:val="spelle"/>
        </w:rPr>
        <w:t> </w:t>
      </w:r>
      <w:r w:rsidR="0030647C">
        <w:rPr>
          <w:rStyle w:val="spelle"/>
        </w:rPr>
        <w:t xml:space="preserve">Finanšu ministrijai precizēt Tieslietu ministrijas pamatbudžeta bāzes izdevumus </w:t>
      </w:r>
      <w:r w:rsidR="002D0D73">
        <w:rPr>
          <w:rStyle w:val="spelle"/>
        </w:rPr>
        <w:t>2018.</w:t>
      </w:r>
      <w:r w:rsidR="00B22ADB">
        <w:rPr>
          <w:rStyle w:val="spelle"/>
        </w:rPr>
        <w:t>–</w:t>
      </w:r>
      <w:r w:rsidR="002D0D73">
        <w:rPr>
          <w:rStyle w:val="spelle"/>
        </w:rPr>
        <w:t>2019.</w:t>
      </w:r>
      <w:r w:rsidR="00B22ADB">
        <w:rPr>
          <w:rStyle w:val="spelle"/>
        </w:rPr>
        <w:t> </w:t>
      </w:r>
      <w:r w:rsidR="002D0D73">
        <w:rPr>
          <w:rStyle w:val="spelle"/>
        </w:rPr>
        <w:t xml:space="preserve">gadam </w:t>
      </w:r>
      <w:r w:rsidR="0030647C">
        <w:rPr>
          <w:rStyle w:val="spelle"/>
        </w:rPr>
        <w:t>atbilstoši informatīvajā ziņojumā iekļautajai informācijai.</w:t>
      </w:r>
    </w:p>
    <w:p w:rsidR="00E70758" w:rsidRDefault="00E70758" w:rsidP="00F5089F">
      <w:pPr>
        <w:ind w:firstLine="709"/>
        <w:jc w:val="both"/>
      </w:pPr>
    </w:p>
    <w:p w:rsidR="00F5089F" w:rsidRPr="00932EEF" w:rsidRDefault="00F5089F" w:rsidP="00DD233B">
      <w:pPr>
        <w:tabs>
          <w:tab w:val="left" w:pos="709"/>
        </w:tabs>
        <w:jc w:val="both"/>
      </w:pPr>
    </w:p>
    <w:p w:rsidR="0049072C" w:rsidRPr="00932EEF" w:rsidRDefault="00CF61A1" w:rsidP="00D85642">
      <w:pPr>
        <w:tabs>
          <w:tab w:val="left" w:pos="993"/>
        </w:tabs>
        <w:jc w:val="both"/>
      </w:pPr>
      <w:r w:rsidRPr="00932EEF">
        <w:t>Ministru prezident</w:t>
      </w:r>
      <w:r w:rsidR="00204F29" w:rsidRPr="00932EEF">
        <w:t>s</w:t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49072C" w:rsidRPr="00932EEF">
        <w:tab/>
      </w:r>
      <w:r w:rsidR="00884EEA" w:rsidRPr="00932EEF">
        <w:t>Māris Kučinskis</w:t>
      </w:r>
    </w:p>
    <w:p w:rsidR="00D30CDD" w:rsidRDefault="00D30CDD" w:rsidP="0049072C"/>
    <w:p w:rsidR="00F5089F" w:rsidRPr="00932EEF" w:rsidRDefault="00F5089F" w:rsidP="0049072C"/>
    <w:p w:rsidR="0049072C" w:rsidRPr="00932EEF" w:rsidRDefault="0049072C" w:rsidP="0049072C">
      <w:r w:rsidRPr="00932EEF">
        <w:t>Vals</w:t>
      </w:r>
      <w:r w:rsidR="00602D91" w:rsidRPr="00932EEF">
        <w:t>ts kancelejas direktor</w:t>
      </w:r>
      <w:r w:rsidR="00532019" w:rsidRPr="00932EEF">
        <w:t>s</w:t>
      </w:r>
      <w:r w:rsidR="00280410" w:rsidRPr="00932EEF">
        <w:tab/>
      </w:r>
      <w:r w:rsidR="00280410" w:rsidRPr="00932EEF">
        <w:tab/>
      </w:r>
      <w:r w:rsidR="00280410" w:rsidRPr="00932EEF">
        <w:tab/>
      </w:r>
      <w:r w:rsidR="00280410" w:rsidRPr="00932EEF">
        <w:tab/>
      </w:r>
      <w:r w:rsidR="00280410" w:rsidRPr="00932EEF">
        <w:tab/>
        <w:t>Mārtiņš Krieviņš</w:t>
      </w:r>
    </w:p>
    <w:p w:rsidR="0049072C" w:rsidRDefault="0049072C" w:rsidP="0049072C"/>
    <w:p w:rsidR="00F5089F" w:rsidRPr="00932EEF" w:rsidRDefault="00F5089F" w:rsidP="0049072C"/>
    <w:p w:rsidR="000B24BE" w:rsidRPr="00932EEF" w:rsidRDefault="000B24BE" w:rsidP="000B24BE">
      <w:r w:rsidRPr="00932EEF">
        <w:t>Iesniedzējs:</w:t>
      </w:r>
    </w:p>
    <w:p w:rsidR="00DB377F" w:rsidRPr="00932EEF" w:rsidRDefault="00F5089F" w:rsidP="000B24BE">
      <w:r w:rsidRPr="00932EEF">
        <w:t>t</w:t>
      </w:r>
      <w:r w:rsidR="00D61C5F" w:rsidRPr="00932EEF">
        <w:t>ieslietu ministrs</w:t>
      </w:r>
      <w:r w:rsidR="000B24BE" w:rsidRPr="00932EEF">
        <w:tab/>
      </w:r>
      <w:r w:rsidR="00D61C5F" w:rsidRPr="00932EEF">
        <w:tab/>
      </w:r>
      <w:r w:rsidR="00D61C5F" w:rsidRPr="00932EEF">
        <w:tab/>
      </w:r>
      <w:r w:rsidRPr="00932EEF">
        <w:tab/>
      </w:r>
      <w:r w:rsidRPr="00932EEF">
        <w:tab/>
      </w:r>
      <w:r w:rsidRPr="00932EEF">
        <w:tab/>
      </w:r>
      <w:r w:rsidRPr="00932EEF">
        <w:tab/>
      </w:r>
      <w:r w:rsidR="00D61C5F" w:rsidRPr="00932EEF">
        <w:t>Dzintars Rasnačs</w:t>
      </w:r>
    </w:p>
    <w:p w:rsidR="006238AB" w:rsidRDefault="006238AB" w:rsidP="00025B1F">
      <w:pPr>
        <w:jc w:val="both"/>
        <w:rPr>
          <w:sz w:val="24"/>
          <w:szCs w:val="24"/>
        </w:rPr>
      </w:pPr>
    </w:p>
    <w:p w:rsidR="00F5089F" w:rsidRDefault="00F5089F" w:rsidP="00025B1F">
      <w:pPr>
        <w:jc w:val="both"/>
        <w:rPr>
          <w:sz w:val="24"/>
          <w:szCs w:val="24"/>
        </w:rPr>
      </w:pPr>
    </w:p>
    <w:p w:rsidR="00F5089F" w:rsidRPr="00B3171B" w:rsidRDefault="00F5089F" w:rsidP="00025B1F">
      <w:pPr>
        <w:jc w:val="both"/>
        <w:rPr>
          <w:sz w:val="24"/>
          <w:szCs w:val="24"/>
        </w:rPr>
      </w:pPr>
    </w:p>
    <w:p w:rsidR="00025B1F" w:rsidRPr="000A499D" w:rsidRDefault="00CB1C20" w:rsidP="00025B1F">
      <w:pPr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C2D03" w:rsidRPr="000A499D">
        <w:rPr>
          <w:sz w:val="20"/>
          <w:szCs w:val="20"/>
        </w:rPr>
        <w:t>.0</w:t>
      </w:r>
      <w:r w:rsidR="000A499D" w:rsidRPr="000A499D">
        <w:rPr>
          <w:sz w:val="20"/>
          <w:szCs w:val="20"/>
        </w:rPr>
        <w:t>2</w:t>
      </w:r>
      <w:r w:rsidR="00282642" w:rsidRPr="000A499D">
        <w:rPr>
          <w:sz w:val="20"/>
          <w:szCs w:val="20"/>
        </w:rPr>
        <w:t>.201</w:t>
      </w:r>
      <w:r w:rsidR="000A499D" w:rsidRPr="000A499D">
        <w:rPr>
          <w:sz w:val="20"/>
          <w:szCs w:val="20"/>
        </w:rPr>
        <w:t>7</w:t>
      </w:r>
      <w:r w:rsidR="00282642" w:rsidRPr="000A499D">
        <w:rPr>
          <w:sz w:val="20"/>
          <w:szCs w:val="20"/>
        </w:rPr>
        <w:t>.</w:t>
      </w:r>
      <w:r w:rsidR="000A499D" w:rsidRPr="000A499D">
        <w:rPr>
          <w:sz w:val="20"/>
          <w:szCs w:val="20"/>
        </w:rPr>
        <w:t xml:space="preserve"> </w:t>
      </w:r>
      <w:r w:rsidR="00EA38D6">
        <w:rPr>
          <w:sz w:val="20"/>
          <w:szCs w:val="20"/>
        </w:rPr>
        <w:t>14:57</w:t>
      </w:r>
    </w:p>
    <w:p w:rsidR="00025B1F" w:rsidRPr="000A499D" w:rsidRDefault="00784E56" w:rsidP="00025B1F">
      <w:pPr>
        <w:rPr>
          <w:sz w:val="20"/>
          <w:szCs w:val="20"/>
        </w:rPr>
      </w:pPr>
      <w:r w:rsidRPr="000A499D">
        <w:rPr>
          <w:sz w:val="20"/>
          <w:szCs w:val="20"/>
        </w:rPr>
        <w:t>2</w:t>
      </w:r>
      <w:r w:rsidR="00D0039C">
        <w:rPr>
          <w:sz w:val="20"/>
          <w:szCs w:val="20"/>
        </w:rPr>
        <w:t>44</w:t>
      </w:r>
    </w:p>
    <w:p w:rsidR="002A3EF4" w:rsidRPr="000A499D" w:rsidRDefault="002A3EF4" w:rsidP="002A3EF4">
      <w:pPr>
        <w:jc w:val="both"/>
        <w:rPr>
          <w:sz w:val="20"/>
          <w:szCs w:val="20"/>
        </w:rPr>
      </w:pPr>
      <w:r w:rsidRPr="000A499D">
        <w:rPr>
          <w:sz w:val="20"/>
          <w:szCs w:val="20"/>
        </w:rPr>
        <w:t>A. Zvirgzda-Supe</w:t>
      </w:r>
    </w:p>
    <w:p w:rsidR="00DB377F" w:rsidRPr="002A3EF4" w:rsidRDefault="003638A7" w:rsidP="002A3EF4">
      <w:pPr>
        <w:jc w:val="both"/>
        <w:rPr>
          <w:sz w:val="20"/>
          <w:szCs w:val="20"/>
        </w:rPr>
      </w:pPr>
      <w:r>
        <w:rPr>
          <w:sz w:val="20"/>
          <w:szCs w:val="20"/>
        </w:rPr>
        <w:t>67036848, a</w:t>
      </w:r>
      <w:r w:rsidR="002A3EF4" w:rsidRPr="000A499D">
        <w:rPr>
          <w:sz w:val="20"/>
          <w:szCs w:val="20"/>
        </w:rPr>
        <w:t>rta.zvirgzda-supe@tm.gov.lv</w:t>
      </w:r>
    </w:p>
    <w:sectPr w:rsidR="00DB377F" w:rsidRPr="002A3EF4" w:rsidSect="00D10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2E" w:rsidRDefault="00CB442E">
      <w:r>
        <w:separator/>
      </w:r>
    </w:p>
    <w:p w:rsidR="00CB442E" w:rsidRDefault="00CB442E"/>
    <w:p w:rsidR="00CB442E" w:rsidRDefault="00CB442E"/>
  </w:endnote>
  <w:endnote w:type="continuationSeparator" w:id="0">
    <w:p w:rsidR="00CB442E" w:rsidRDefault="00CB442E">
      <w:r>
        <w:continuationSeparator/>
      </w:r>
    </w:p>
    <w:p w:rsidR="00CB442E" w:rsidRDefault="00CB442E"/>
    <w:p w:rsidR="00CB442E" w:rsidRDefault="00CB4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43" w:rsidRDefault="00DE004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5" w:rsidRDefault="00860B98" w:rsidP="000A499D">
    <w:pPr>
      <w:pStyle w:val="Kjene"/>
      <w:jc w:val="both"/>
    </w:pPr>
    <w:r w:rsidRPr="000A499D">
      <w:rPr>
        <w:sz w:val="20"/>
        <w:szCs w:val="20"/>
      </w:rPr>
      <w:t>TMProt_</w:t>
    </w:r>
    <w:r w:rsidR="005B273A">
      <w:rPr>
        <w:sz w:val="20"/>
        <w:szCs w:val="20"/>
      </w:rPr>
      <w:t>15</w:t>
    </w:r>
    <w:r w:rsidR="00C44C7E" w:rsidRPr="000A499D">
      <w:rPr>
        <w:sz w:val="20"/>
        <w:szCs w:val="20"/>
      </w:rPr>
      <w:t>0</w:t>
    </w:r>
    <w:r w:rsidR="000A499D">
      <w:rPr>
        <w:sz w:val="20"/>
        <w:szCs w:val="20"/>
      </w:rPr>
      <w:t>2</w:t>
    </w:r>
    <w:r w:rsidR="00C44C7E" w:rsidRPr="000A499D">
      <w:rPr>
        <w:sz w:val="20"/>
        <w:szCs w:val="20"/>
      </w:rPr>
      <w:t>1</w:t>
    </w:r>
    <w:r w:rsidR="000A499D">
      <w:rPr>
        <w:sz w:val="20"/>
        <w:szCs w:val="20"/>
      </w:rPr>
      <w:t>7</w:t>
    </w:r>
    <w:r w:rsidRPr="000A499D">
      <w:rPr>
        <w:sz w:val="20"/>
        <w:szCs w:val="20"/>
      </w:rPr>
      <w:t xml:space="preserve">_EKproj; </w:t>
    </w:r>
    <w:r w:rsidR="00283A74" w:rsidRPr="000A499D">
      <w:rPr>
        <w:sz w:val="20"/>
        <w:szCs w:val="20"/>
      </w:rPr>
      <w:t xml:space="preserve">Ministru kabineta sēdes </w:t>
    </w:r>
    <w:proofErr w:type="spellStart"/>
    <w:r w:rsidR="00283A74" w:rsidRPr="000A499D">
      <w:rPr>
        <w:sz w:val="20"/>
        <w:szCs w:val="20"/>
      </w:rPr>
      <w:t>protokollēmuma</w:t>
    </w:r>
    <w:proofErr w:type="spellEnd"/>
    <w:r w:rsidR="00283A74" w:rsidRPr="000A499D">
      <w:rPr>
        <w:sz w:val="20"/>
        <w:szCs w:val="20"/>
      </w:rPr>
      <w:t xml:space="preserve"> projekts "</w:t>
    </w:r>
    <w:r w:rsidRPr="000A499D">
      <w:rPr>
        <w:sz w:val="20"/>
        <w:szCs w:val="20"/>
      </w:rPr>
      <w:t xml:space="preserve">Informatīvais ziņojums </w:t>
    </w:r>
    <w:r w:rsidR="00283A74" w:rsidRPr="000A499D">
      <w:rPr>
        <w:sz w:val="20"/>
        <w:szCs w:val="20"/>
      </w:rPr>
      <w:t>"P</w:t>
    </w:r>
    <w:r w:rsidRPr="000A499D">
      <w:rPr>
        <w:sz w:val="20"/>
        <w:szCs w:val="20"/>
      </w:rPr>
      <w:t>ar atļauju Tiesliet</w:t>
    </w:r>
    <w:r w:rsidR="003F4EBF">
      <w:rPr>
        <w:sz w:val="20"/>
        <w:szCs w:val="20"/>
      </w:rPr>
      <w:t>u ministrijai uzņemties papildu</w:t>
    </w:r>
    <w:r w:rsidRPr="000A499D">
      <w:rPr>
        <w:sz w:val="20"/>
        <w:szCs w:val="20"/>
      </w:rPr>
      <w:t xml:space="preserve"> saistības un īstenot projektu, piesaistot finansējumu no ārvalstu finanšu instrumentiem</w:t>
    </w:r>
    <w:r w:rsidR="00283A74" w:rsidRPr="000A499D">
      <w:rPr>
        <w:sz w:val="20"/>
        <w:szCs w:val="20"/>
      </w:rPr>
      <w:t>""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5" w:rsidRPr="000A499D" w:rsidRDefault="000A499D" w:rsidP="000A499D">
    <w:pPr>
      <w:pStyle w:val="Kjene"/>
      <w:jc w:val="both"/>
    </w:pPr>
    <w:r w:rsidRPr="000A499D">
      <w:rPr>
        <w:sz w:val="20"/>
        <w:szCs w:val="20"/>
      </w:rPr>
      <w:t>TMProt_</w:t>
    </w:r>
    <w:r w:rsidR="00DE0043">
      <w:rPr>
        <w:sz w:val="20"/>
        <w:szCs w:val="20"/>
      </w:rPr>
      <w:t>15</w:t>
    </w:r>
    <w:r w:rsidR="00BC7D0B">
      <w:rPr>
        <w:sz w:val="20"/>
        <w:szCs w:val="20"/>
      </w:rPr>
      <w:t>02</w:t>
    </w:r>
    <w:r w:rsidRPr="000A499D">
      <w:rPr>
        <w:sz w:val="20"/>
        <w:szCs w:val="20"/>
      </w:rPr>
      <w:t>1</w:t>
    </w:r>
    <w:r>
      <w:rPr>
        <w:sz w:val="20"/>
        <w:szCs w:val="20"/>
      </w:rPr>
      <w:t>7</w:t>
    </w:r>
    <w:r w:rsidRPr="000A499D">
      <w:rPr>
        <w:sz w:val="20"/>
        <w:szCs w:val="20"/>
      </w:rPr>
      <w:t xml:space="preserve">_EKproj; Ministru kabineta sēdes </w:t>
    </w:r>
    <w:proofErr w:type="spellStart"/>
    <w:r w:rsidRPr="000A499D">
      <w:rPr>
        <w:sz w:val="20"/>
        <w:szCs w:val="20"/>
      </w:rPr>
      <w:t>protokollēmuma</w:t>
    </w:r>
    <w:proofErr w:type="spellEnd"/>
    <w:r w:rsidRPr="000A499D">
      <w:rPr>
        <w:sz w:val="20"/>
        <w:szCs w:val="20"/>
      </w:rPr>
      <w:t xml:space="preserve"> projekts "Informatīvais ziņojums "Par atļauju Tiesliet</w:t>
    </w:r>
    <w:r w:rsidR="003F4EBF">
      <w:rPr>
        <w:sz w:val="20"/>
        <w:szCs w:val="20"/>
      </w:rPr>
      <w:t>u ministrijai uzņemties papildu</w:t>
    </w:r>
    <w:r w:rsidRPr="000A499D">
      <w:rPr>
        <w:sz w:val="20"/>
        <w:szCs w:val="20"/>
      </w:rPr>
      <w:t xml:space="preserve"> saistības un īstenot projektu, piesaistot finansējumu no ārvalstu finanšu instrumentiem""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2E" w:rsidRDefault="00CB442E">
      <w:r>
        <w:separator/>
      </w:r>
    </w:p>
    <w:p w:rsidR="00CB442E" w:rsidRDefault="00CB442E"/>
    <w:p w:rsidR="00CB442E" w:rsidRDefault="00CB442E"/>
  </w:footnote>
  <w:footnote w:type="continuationSeparator" w:id="0">
    <w:p w:rsidR="00CB442E" w:rsidRDefault="00CB442E">
      <w:r>
        <w:continuationSeparator/>
      </w:r>
    </w:p>
    <w:p w:rsidR="00CB442E" w:rsidRDefault="00CB442E"/>
    <w:p w:rsidR="00CB442E" w:rsidRDefault="00CB44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5" w:rsidRDefault="00BD1A64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C73A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C73A5" w:rsidRDefault="001C73A5">
    <w:pPr>
      <w:pStyle w:val="Galvene"/>
    </w:pPr>
  </w:p>
  <w:p w:rsidR="001C73A5" w:rsidRDefault="001C73A5"/>
  <w:p w:rsidR="001C73A5" w:rsidRDefault="001C73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A5" w:rsidRPr="00B65848" w:rsidRDefault="00BD1A64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1C73A5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F4EBF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1C73A5" w:rsidRDefault="001C73A5">
    <w:pPr>
      <w:pStyle w:val="Galvene"/>
    </w:pPr>
  </w:p>
  <w:p w:rsidR="001C73A5" w:rsidRDefault="001C73A5"/>
  <w:p w:rsidR="001C73A5" w:rsidRDefault="001C73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43" w:rsidRDefault="00DE004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64161"/>
    <w:multiLevelType w:val="hybridMultilevel"/>
    <w:tmpl w:val="E7B83760"/>
    <w:lvl w:ilvl="0" w:tplc="22B2575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E60A2B"/>
    <w:multiLevelType w:val="hybridMultilevel"/>
    <w:tmpl w:val="E5FA2A6E"/>
    <w:lvl w:ilvl="0" w:tplc="6C567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25B1F"/>
    <w:rsid w:val="000261E3"/>
    <w:rsid w:val="00027022"/>
    <w:rsid w:val="00027C3F"/>
    <w:rsid w:val="000319A2"/>
    <w:rsid w:val="00032C36"/>
    <w:rsid w:val="00036A37"/>
    <w:rsid w:val="00040772"/>
    <w:rsid w:val="00043AAD"/>
    <w:rsid w:val="00062C63"/>
    <w:rsid w:val="00062DC1"/>
    <w:rsid w:val="00062F2B"/>
    <w:rsid w:val="000809CC"/>
    <w:rsid w:val="00080A01"/>
    <w:rsid w:val="00080C0C"/>
    <w:rsid w:val="000857B9"/>
    <w:rsid w:val="00085DF7"/>
    <w:rsid w:val="000863E5"/>
    <w:rsid w:val="000913D9"/>
    <w:rsid w:val="0009170A"/>
    <w:rsid w:val="000928AD"/>
    <w:rsid w:val="000970B2"/>
    <w:rsid w:val="000A2BE2"/>
    <w:rsid w:val="000A4666"/>
    <w:rsid w:val="000A499D"/>
    <w:rsid w:val="000B1969"/>
    <w:rsid w:val="000B24BE"/>
    <w:rsid w:val="000B6304"/>
    <w:rsid w:val="000C0BA9"/>
    <w:rsid w:val="000C33C5"/>
    <w:rsid w:val="000C511D"/>
    <w:rsid w:val="000D163C"/>
    <w:rsid w:val="000D2426"/>
    <w:rsid w:val="000D3F03"/>
    <w:rsid w:val="000D5332"/>
    <w:rsid w:val="000D63CB"/>
    <w:rsid w:val="000E5C2E"/>
    <w:rsid w:val="000F0B77"/>
    <w:rsid w:val="000F72EB"/>
    <w:rsid w:val="0011679A"/>
    <w:rsid w:val="00121864"/>
    <w:rsid w:val="001248B9"/>
    <w:rsid w:val="0013228B"/>
    <w:rsid w:val="00143977"/>
    <w:rsid w:val="001628AD"/>
    <w:rsid w:val="00165740"/>
    <w:rsid w:val="00167EBB"/>
    <w:rsid w:val="00175C56"/>
    <w:rsid w:val="00176608"/>
    <w:rsid w:val="001818BF"/>
    <w:rsid w:val="001825CD"/>
    <w:rsid w:val="00187F3C"/>
    <w:rsid w:val="001A2FB2"/>
    <w:rsid w:val="001B3889"/>
    <w:rsid w:val="001B3E9E"/>
    <w:rsid w:val="001B7213"/>
    <w:rsid w:val="001C73A5"/>
    <w:rsid w:val="001D05C3"/>
    <w:rsid w:val="001D7F9C"/>
    <w:rsid w:val="001E0692"/>
    <w:rsid w:val="001F1ECB"/>
    <w:rsid w:val="00204F29"/>
    <w:rsid w:val="00216325"/>
    <w:rsid w:val="00216D93"/>
    <w:rsid w:val="002435D3"/>
    <w:rsid w:val="002527AE"/>
    <w:rsid w:val="00252BC4"/>
    <w:rsid w:val="00255AFE"/>
    <w:rsid w:val="0025667D"/>
    <w:rsid w:val="002612AB"/>
    <w:rsid w:val="002657E6"/>
    <w:rsid w:val="002718B1"/>
    <w:rsid w:val="00280410"/>
    <w:rsid w:val="00280FD6"/>
    <w:rsid w:val="00282642"/>
    <w:rsid w:val="00283A74"/>
    <w:rsid w:val="00287ABB"/>
    <w:rsid w:val="00297ECB"/>
    <w:rsid w:val="002A2959"/>
    <w:rsid w:val="002A3EF4"/>
    <w:rsid w:val="002A497C"/>
    <w:rsid w:val="002A6AA1"/>
    <w:rsid w:val="002D0D73"/>
    <w:rsid w:val="002E1431"/>
    <w:rsid w:val="002E3F97"/>
    <w:rsid w:val="002F6BDB"/>
    <w:rsid w:val="0030425D"/>
    <w:rsid w:val="0030647C"/>
    <w:rsid w:val="00310614"/>
    <w:rsid w:val="00312040"/>
    <w:rsid w:val="00323F3D"/>
    <w:rsid w:val="00334E05"/>
    <w:rsid w:val="0035034F"/>
    <w:rsid w:val="003637F6"/>
    <w:rsid w:val="003638A7"/>
    <w:rsid w:val="0036616D"/>
    <w:rsid w:val="00371065"/>
    <w:rsid w:val="003750DD"/>
    <w:rsid w:val="00384314"/>
    <w:rsid w:val="00394C73"/>
    <w:rsid w:val="003952D4"/>
    <w:rsid w:val="003A2225"/>
    <w:rsid w:val="003A47E2"/>
    <w:rsid w:val="003A5508"/>
    <w:rsid w:val="003C0DE5"/>
    <w:rsid w:val="003C157B"/>
    <w:rsid w:val="003E63A5"/>
    <w:rsid w:val="003F4EBF"/>
    <w:rsid w:val="0040182A"/>
    <w:rsid w:val="0040325C"/>
    <w:rsid w:val="00406DD3"/>
    <w:rsid w:val="00406E4C"/>
    <w:rsid w:val="004147B3"/>
    <w:rsid w:val="004150E0"/>
    <w:rsid w:val="00431848"/>
    <w:rsid w:val="0043297F"/>
    <w:rsid w:val="00433904"/>
    <w:rsid w:val="00435F95"/>
    <w:rsid w:val="00453FDF"/>
    <w:rsid w:val="004565D3"/>
    <w:rsid w:val="00462421"/>
    <w:rsid w:val="004652D9"/>
    <w:rsid w:val="004660B8"/>
    <w:rsid w:val="004677D0"/>
    <w:rsid w:val="00473887"/>
    <w:rsid w:val="004769D7"/>
    <w:rsid w:val="00477385"/>
    <w:rsid w:val="00480FF4"/>
    <w:rsid w:val="00481D43"/>
    <w:rsid w:val="0049072C"/>
    <w:rsid w:val="00495CBD"/>
    <w:rsid w:val="00497CB9"/>
    <w:rsid w:val="004B146D"/>
    <w:rsid w:val="004B4905"/>
    <w:rsid w:val="004C21D9"/>
    <w:rsid w:val="004D5D96"/>
    <w:rsid w:val="004D6388"/>
    <w:rsid w:val="004E6336"/>
    <w:rsid w:val="004F0406"/>
    <w:rsid w:val="004F3248"/>
    <w:rsid w:val="00511D7C"/>
    <w:rsid w:val="0051201D"/>
    <w:rsid w:val="00512AD7"/>
    <w:rsid w:val="00517EFC"/>
    <w:rsid w:val="005227F7"/>
    <w:rsid w:val="00532019"/>
    <w:rsid w:val="005323D3"/>
    <w:rsid w:val="00535E6C"/>
    <w:rsid w:val="00542D0F"/>
    <w:rsid w:val="00545FB7"/>
    <w:rsid w:val="005566A8"/>
    <w:rsid w:val="005606CA"/>
    <w:rsid w:val="00563906"/>
    <w:rsid w:val="005665C9"/>
    <w:rsid w:val="005769C4"/>
    <w:rsid w:val="00582736"/>
    <w:rsid w:val="00583C34"/>
    <w:rsid w:val="00585F72"/>
    <w:rsid w:val="00593812"/>
    <w:rsid w:val="00596885"/>
    <w:rsid w:val="00597ABA"/>
    <w:rsid w:val="005A4EE8"/>
    <w:rsid w:val="005B273A"/>
    <w:rsid w:val="005C0642"/>
    <w:rsid w:val="005C787F"/>
    <w:rsid w:val="005D4E6C"/>
    <w:rsid w:val="005D75F9"/>
    <w:rsid w:val="005E35AD"/>
    <w:rsid w:val="005F7365"/>
    <w:rsid w:val="00600307"/>
    <w:rsid w:val="006015E7"/>
    <w:rsid w:val="00602D91"/>
    <w:rsid w:val="00603BC3"/>
    <w:rsid w:val="006049E9"/>
    <w:rsid w:val="00605D35"/>
    <w:rsid w:val="006111DF"/>
    <w:rsid w:val="006235B0"/>
    <w:rsid w:val="006238AB"/>
    <w:rsid w:val="00623FF8"/>
    <w:rsid w:val="00624E48"/>
    <w:rsid w:val="006343CC"/>
    <w:rsid w:val="00635176"/>
    <w:rsid w:val="00637CE3"/>
    <w:rsid w:val="00644528"/>
    <w:rsid w:val="0066738C"/>
    <w:rsid w:val="00671237"/>
    <w:rsid w:val="00671C59"/>
    <w:rsid w:val="0069156D"/>
    <w:rsid w:val="006936EB"/>
    <w:rsid w:val="006938D6"/>
    <w:rsid w:val="0069668A"/>
    <w:rsid w:val="006A1C39"/>
    <w:rsid w:val="006B2DE0"/>
    <w:rsid w:val="006B5729"/>
    <w:rsid w:val="006C38F7"/>
    <w:rsid w:val="006C5586"/>
    <w:rsid w:val="006C6EB9"/>
    <w:rsid w:val="006D2269"/>
    <w:rsid w:val="006D7558"/>
    <w:rsid w:val="006E5F85"/>
    <w:rsid w:val="006F2E4F"/>
    <w:rsid w:val="006F3EEE"/>
    <w:rsid w:val="00710420"/>
    <w:rsid w:val="00710E86"/>
    <w:rsid w:val="007178E8"/>
    <w:rsid w:val="00721A36"/>
    <w:rsid w:val="0073050F"/>
    <w:rsid w:val="007346E0"/>
    <w:rsid w:val="007377CC"/>
    <w:rsid w:val="00744FCB"/>
    <w:rsid w:val="0074747A"/>
    <w:rsid w:val="0075079D"/>
    <w:rsid w:val="00751B30"/>
    <w:rsid w:val="00751DF3"/>
    <w:rsid w:val="0075203B"/>
    <w:rsid w:val="00760D17"/>
    <w:rsid w:val="00761BF2"/>
    <w:rsid w:val="00781734"/>
    <w:rsid w:val="00783C80"/>
    <w:rsid w:val="00784488"/>
    <w:rsid w:val="00784E56"/>
    <w:rsid w:val="00790A31"/>
    <w:rsid w:val="007924D0"/>
    <w:rsid w:val="00794FF8"/>
    <w:rsid w:val="0079623D"/>
    <w:rsid w:val="007A1C02"/>
    <w:rsid w:val="007A4B04"/>
    <w:rsid w:val="007A702A"/>
    <w:rsid w:val="007B1542"/>
    <w:rsid w:val="007B4E5B"/>
    <w:rsid w:val="007B52EC"/>
    <w:rsid w:val="007B66CC"/>
    <w:rsid w:val="007C06AD"/>
    <w:rsid w:val="007C6E43"/>
    <w:rsid w:val="007C7974"/>
    <w:rsid w:val="007C79E7"/>
    <w:rsid w:val="007D15F4"/>
    <w:rsid w:val="007D197F"/>
    <w:rsid w:val="007D33B4"/>
    <w:rsid w:val="007D6584"/>
    <w:rsid w:val="007E470A"/>
    <w:rsid w:val="007E4DEC"/>
    <w:rsid w:val="00800CE0"/>
    <w:rsid w:val="0080621B"/>
    <w:rsid w:val="00806DCA"/>
    <w:rsid w:val="00813831"/>
    <w:rsid w:val="008139B6"/>
    <w:rsid w:val="008173D1"/>
    <w:rsid w:val="00821A05"/>
    <w:rsid w:val="00823A2D"/>
    <w:rsid w:val="008259E8"/>
    <w:rsid w:val="00832527"/>
    <w:rsid w:val="00836A80"/>
    <w:rsid w:val="00842DA7"/>
    <w:rsid w:val="00843BBA"/>
    <w:rsid w:val="00846C85"/>
    <w:rsid w:val="0085609F"/>
    <w:rsid w:val="00856719"/>
    <w:rsid w:val="00860B98"/>
    <w:rsid w:val="00863A20"/>
    <w:rsid w:val="00872439"/>
    <w:rsid w:val="008773FA"/>
    <w:rsid w:val="00884EEA"/>
    <w:rsid w:val="00890DB0"/>
    <w:rsid w:val="00891829"/>
    <w:rsid w:val="00891E82"/>
    <w:rsid w:val="008942D9"/>
    <w:rsid w:val="00897C1A"/>
    <w:rsid w:val="008A06D4"/>
    <w:rsid w:val="008B2210"/>
    <w:rsid w:val="008B304D"/>
    <w:rsid w:val="008C0BB2"/>
    <w:rsid w:val="008C2CD8"/>
    <w:rsid w:val="008C4576"/>
    <w:rsid w:val="008C5B4F"/>
    <w:rsid w:val="008D6011"/>
    <w:rsid w:val="008E1B49"/>
    <w:rsid w:val="008E4C56"/>
    <w:rsid w:val="00900266"/>
    <w:rsid w:val="009013B9"/>
    <w:rsid w:val="00902494"/>
    <w:rsid w:val="009134EE"/>
    <w:rsid w:val="0091387F"/>
    <w:rsid w:val="00917461"/>
    <w:rsid w:val="00927128"/>
    <w:rsid w:val="00932EEF"/>
    <w:rsid w:val="00937BD9"/>
    <w:rsid w:val="00941308"/>
    <w:rsid w:val="00942EF2"/>
    <w:rsid w:val="00944952"/>
    <w:rsid w:val="00951406"/>
    <w:rsid w:val="00951F1E"/>
    <w:rsid w:val="00963CCD"/>
    <w:rsid w:val="009647B0"/>
    <w:rsid w:val="00971432"/>
    <w:rsid w:val="009730A9"/>
    <w:rsid w:val="0097720F"/>
    <w:rsid w:val="009816C9"/>
    <w:rsid w:val="009A370E"/>
    <w:rsid w:val="009C02BD"/>
    <w:rsid w:val="009C2F24"/>
    <w:rsid w:val="009D1983"/>
    <w:rsid w:val="009D1A48"/>
    <w:rsid w:val="009D558B"/>
    <w:rsid w:val="009D670B"/>
    <w:rsid w:val="009E23C3"/>
    <w:rsid w:val="009F10C4"/>
    <w:rsid w:val="009F1BDA"/>
    <w:rsid w:val="009F43AC"/>
    <w:rsid w:val="00A02381"/>
    <w:rsid w:val="00A07542"/>
    <w:rsid w:val="00A17AE6"/>
    <w:rsid w:val="00A37B7E"/>
    <w:rsid w:val="00A43954"/>
    <w:rsid w:val="00A439FD"/>
    <w:rsid w:val="00A4718F"/>
    <w:rsid w:val="00A50222"/>
    <w:rsid w:val="00A505A9"/>
    <w:rsid w:val="00A519A8"/>
    <w:rsid w:val="00A57960"/>
    <w:rsid w:val="00A64D34"/>
    <w:rsid w:val="00A70C1F"/>
    <w:rsid w:val="00A834E7"/>
    <w:rsid w:val="00A903D1"/>
    <w:rsid w:val="00A92102"/>
    <w:rsid w:val="00AA18E4"/>
    <w:rsid w:val="00AA1924"/>
    <w:rsid w:val="00AA47D7"/>
    <w:rsid w:val="00AA5C51"/>
    <w:rsid w:val="00AA5F2E"/>
    <w:rsid w:val="00AA74EF"/>
    <w:rsid w:val="00AB2CE6"/>
    <w:rsid w:val="00AB4496"/>
    <w:rsid w:val="00AC718D"/>
    <w:rsid w:val="00AD0727"/>
    <w:rsid w:val="00AE187B"/>
    <w:rsid w:val="00AF607C"/>
    <w:rsid w:val="00AF62C5"/>
    <w:rsid w:val="00B042B7"/>
    <w:rsid w:val="00B04871"/>
    <w:rsid w:val="00B0597B"/>
    <w:rsid w:val="00B069B5"/>
    <w:rsid w:val="00B112D1"/>
    <w:rsid w:val="00B17ACA"/>
    <w:rsid w:val="00B21651"/>
    <w:rsid w:val="00B22ADB"/>
    <w:rsid w:val="00B2460E"/>
    <w:rsid w:val="00B3171B"/>
    <w:rsid w:val="00B3194E"/>
    <w:rsid w:val="00B32B20"/>
    <w:rsid w:val="00B35742"/>
    <w:rsid w:val="00B36B84"/>
    <w:rsid w:val="00B43ACA"/>
    <w:rsid w:val="00B4590F"/>
    <w:rsid w:val="00B46E7B"/>
    <w:rsid w:val="00B51BBF"/>
    <w:rsid w:val="00B53180"/>
    <w:rsid w:val="00B532CD"/>
    <w:rsid w:val="00B639DC"/>
    <w:rsid w:val="00B657DA"/>
    <w:rsid w:val="00B71C03"/>
    <w:rsid w:val="00B72702"/>
    <w:rsid w:val="00B84E6D"/>
    <w:rsid w:val="00B85B6D"/>
    <w:rsid w:val="00B86DFD"/>
    <w:rsid w:val="00B877FA"/>
    <w:rsid w:val="00B92295"/>
    <w:rsid w:val="00B9503B"/>
    <w:rsid w:val="00BA7AE4"/>
    <w:rsid w:val="00BB113A"/>
    <w:rsid w:val="00BB4939"/>
    <w:rsid w:val="00BB5855"/>
    <w:rsid w:val="00BC097E"/>
    <w:rsid w:val="00BC2D03"/>
    <w:rsid w:val="00BC7D0B"/>
    <w:rsid w:val="00BD1A64"/>
    <w:rsid w:val="00BF65B2"/>
    <w:rsid w:val="00C0387E"/>
    <w:rsid w:val="00C05035"/>
    <w:rsid w:val="00C2751C"/>
    <w:rsid w:val="00C34A4D"/>
    <w:rsid w:val="00C35AE2"/>
    <w:rsid w:val="00C43658"/>
    <w:rsid w:val="00C44C7E"/>
    <w:rsid w:val="00C60D1C"/>
    <w:rsid w:val="00C62F62"/>
    <w:rsid w:val="00C63395"/>
    <w:rsid w:val="00C64D7A"/>
    <w:rsid w:val="00C7008C"/>
    <w:rsid w:val="00C81200"/>
    <w:rsid w:val="00C84155"/>
    <w:rsid w:val="00C8456D"/>
    <w:rsid w:val="00C852AA"/>
    <w:rsid w:val="00C91015"/>
    <w:rsid w:val="00C939E9"/>
    <w:rsid w:val="00C97516"/>
    <w:rsid w:val="00CA2994"/>
    <w:rsid w:val="00CA6415"/>
    <w:rsid w:val="00CB0172"/>
    <w:rsid w:val="00CB1B24"/>
    <w:rsid w:val="00CB1C20"/>
    <w:rsid w:val="00CB442E"/>
    <w:rsid w:val="00CB593D"/>
    <w:rsid w:val="00CD4CFB"/>
    <w:rsid w:val="00CD5AAD"/>
    <w:rsid w:val="00CE012A"/>
    <w:rsid w:val="00CE16AA"/>
    <w:rsid w:val="00CE505C"/>
    <w:rsid w:val="00CE6166"/>
    <w:rsid w:val="00CF61A1"/>
    <w:rsid w:val="00D0039C"/>
    <w:rsid w:val="00D03808"/>
    <w:rsid w:val="00D107A3"/>
    <w:rsid w:val="00D107CE"/>
    <w:rsid w:val="00D1159A"/>
    <w:rsid w:val="00D11B1A"/>
    <w:rsid w:val="00D15D7E"/>
    <w:rsid w:val="00D17448"/>
    <w:rsid w:val="00D2071B"/>
    <w:rsid w:val="00D24D40"/>
    <w:rsid w:val="00D30CDD"/>
    <w:rsid w:val="00D348EE"/>
    <w:rsid w:val="00D40F73"/>
    <w:rsid w:val="00D43D32"/>
    <w:rsid w:val="00D46914"/>
    <w:rsid w:val="00D51E98"/>
    <w:rsid w:val="00D57C1B"/>
    <w:rsid w:val="00D61C5F"/>
    <w:rsid w:val="00D64170"/>
    <w:rsid w:val="00D73C1E"/>
    <w:rsid w:val="00D7606A"/>
    <w:rsid w:val="00D82CFE"/>
    <w:rsid w:val="00D85642"/>
    <w:rsid w:val="00D95E7B"/>
    <w:rsid w:val="00D95EF7"/>
    <w:rsid w:val="00DA1AAA"/>
    <w:rsid w:val="00DB07B9"/>
    <w:rsid w:val="00DB149C"/>
    <w:rsid w:val="00DB377F"/>
    <w:rsid w:val="00DC4E23"/>
    <w:rsid w:val="00DD233B"/>
    <w:rsid w:val="00DE0043"/>
    <w:rsid w:val="00DE0E0E"/>
    <w:rsid w:val="00DE71A6"/>
    <w:rsid w:val="00E01CE8"/>
    <w:rsid w:val="00E04635"/>
    <w:rsid w:val="00E05ED4"/>
    <w:rsid w:val="00E229BF"/>
    <w:rsid w:val="00E247CA"/>
    <w:rsid w:val="00E26C27"/>
    <w:rsid w:val="00E356F6"/>
    <w:rsid w:val="00E35A64"/>
    <w:rsid w:val="00E42CF3"/>
    <w:rsid w:val="00E4484A"/>
    <w:rsid w:val="00E503E9"/>
    <w:rsid w:val="00E5230F"/>
    <w:rsid w:val="00E542B2"/>
    <w:rsid w:val="00E55726"/>
    <w:rsid w:val="00E640AE"/>
    <w:rsid w:val="00E64833"/>
    <w:rsid w:val="00E70758"/>
    <w:rsid w:val="00E73661"/>
    <w:rsid w:val="00E75FDC"/>
    <w:rsid w:val="00E85707"/>
    <w:rsid w:val="00E875DD"/>
    <w:rsid w:val="00E87ACA"/>
    <w:rsid w:val="00E87BD0"/>
    <w:rsid w:val="00E913ED"/>
    <w:rsid w:val="00E92840"/>
    <w:rsid w:val="00E95CAC"/>
    <w:rsid w:val="00EA38D6"/>
    <w:rsid w:val="00EB09AA"/>
    <w:rsid w:val="00EB18B4"/>
    <w:rsid w:val="00EC73FF"/>
    <w:rsid w:val="00ED7FE1"/>
    <w:rsid w:val="00EE53A5"/>
    <w:rsid w:val="00EE6621"/>
    <w:rsid w:val="00EF0887"/>
    <w:rsid w:val="00EF1825"/>
    <w:rsid w:val="00EF6E9D"/>
    <w:rsid w:val="00F04F4F"/>
    <w:rsid w:val="00F06384"/>
    <w:rsid w:val="00F069A9"/>
    <w:rsid w:val="00F12254"/>
    <w:rsid w:val="00F1365D"/>
    <w:rsid w:val="00F40A77"/>
    <w:rsid w:val="00F4386A"/>
    <w:rsid w:val="00F43A5A"/>
    <w:rsid w:val="00F46ED5"/>
    <w:rsid w:val="00F47389"/>
    <w:rsid w:val="00F5089F"/>
    <w:rsid w:val="00F61CF3"/>
    <w:rsid w:val="00F62388"/>
    <w:rsid w:val="00F64EC7"/>
    <w:rsid w:val="00F70F45"/>
    <w:rsid w:val="00F723FD"/>
    <w:rsid w:val="00F754BF"/>
    <w:rsid w:val="00F7622F"/>
    <w:rsid w:val="00F8210E"/>
    <w:rsid w:val="00F84175"/>
    <w:rsid w:val="00F87FCF"/>
    <w:rsid w:val="00F92065"/>
    <w:rsid w:val="00F95836"/>
    <w:rsid w:val="00FA0A1E"/>
    <w:rsid w:val="00FC1B85"/>
    <w:rsid w:val="00FC367C"/>
    <w:rsid w:val="00FE3701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s"/>
    <w:link w:val="BalontekstsRakstz"/>
    <w:rsid w:val="0036616D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DB3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rsid w:val="00DB377F"/>
    <w:rPr>
      <w:sz w:val="28"/>
      <w:szCs w:val="28"/>
    </w:rPr>
  </w:style>
  <w:style w:type="paragraph" w:styleId="Prskatjums">
    <w:name w:val="Revision"/>
    <w:hidden/>
    <w:uiPriority w:val="99"/>
    <w:semiHidden/>
    <w:rsid w:val="00D64170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link w:val="PamattekstsRakstz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s"/>
    <w:link w:val="BalontekstsRakstz"/>
    <w:rsid w:val="0036616D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6616D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C4E2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DC4E2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DC4E23"/>
  </w:style>
  <w:style w:type="paragraph" w:styleId="Komentratma">
    <w:name w:val="annotation subject"/>
    <w:basedOn w:val="Komentrateksts"/>
    <w:next w:val="Komentrateksts"/>
    <w:link w:val="KomentratmaRakstz"/>
    <w:rsid w:val="00DC4E23"/>
    <w:rPr>
      <w:b/>
      <w:bCs/>
    </w:rPr>
  </w:style>
  <w:style w:type="character" w:customStyle="1" w:styleId="KomentratmaRakstz">
    <w:name w:val="Komentāra tēma Rakstz."/>
    <w:link w:val="Komentratma"/>
    <w:rsid w:val="00DC4E23"/>
    <w:rPr>
      <w:b/>
      <w:bCs/>
    </w:rPr>
  </w:style>
  <w:style w:type="character" w:customStyle="1" w:styleId="PamattekstsRakstz">
    <w:name w:val="Pamatteksts Rakstz."/>
    <w:link w:val="Pamatteksts"/>
    <w:rsid w:val="0049072C"/>
    <w:rPr>
      <w:sz w:val="28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DB3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rsid w:val="00DB377F"/>
    <w:rPr>
      <w:sz w:val="28"/>
      <w:szCs w:val="28"/>
    </w:rPr>
  </w:style>
  <w:style w:type="paragraph" w:styleId="Prskatjums">
    <w:name w:val="Revision"/>
    <w:hidden/>
    <w:uiPriority w:val="99"/>
    <w:semiHidden/>
    <w:rsid w:val="00D6417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853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578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BAD1-075D-4D01-8C3F-38033FF2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244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„Informatīvais ziņojums "Par atļauju Tieslietu ministrijai uzņemties papildu saistības un īstenot projektu, piesaistot finansējumu no ārvalstu finanšu instrumentiem""</vt:lpstr>
      <vt:lpstr>Ministru kabineta sēdes protokollēmuma projekts „Likumprojekts „Grozījumi Civilprocesa likumā””</vt:lpstr>
    </vt:vector>
  </TitlesOfParts>
  <Company>Tieslietu ministrija</Company>
  <LinksUpToDate>false</LinksUpToDate>
  <CharactersWithSpaces>2157</CharactersWithSpaces>
  <SharedDoc>false</SharedDoc>
  <HLinks>
    <vt:vector size="24" baseType="variant">
      <vt:variant>
        <vt:i4>2293765</vt:i4>
      </vt:variant>
      <vt:variant>
        <vt:i4>9</vt:i4>
      </vt:variant>
      <vt:variant>
        <vt:i4>0</vt:i4>
      </vt:variant>
      <vt:variant>
        <vt:i4>5</vt:i4>
      </vt:variant>
      <vt:variant>
        <vt:lpwstr>mailto:Inesa.Maliseva@ievp.gov.lv</vt:lpwstr>
      </vt:variant>
      <vt:variant>
        <vt:lpwstr/>
      </vt:variant>
      <vt:variant>
        <vt:i4>3801089</vt:i4>
      </vt:variant>
      <vt:variant>
        <vt:i4>6</vt:i4>
      </vt:variant>
      <vt:variant>
        <vt:i4>0</vt:i4>
      </vt:variant>
      <vt:variant>
        <vt:i4>5</vt:i4>
      </vt:variant>
      <vt:variant>
        <vt:lpwstr>mailto:Tatjana.Trocka@ievp.gov.lv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mailto:Kristine.Kipena@tm.gov.lv</vt:lpwstr>
      </vt:variant>
      <vt:variant>
        <vt:lpwstr/>
      </vt:variant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mailto:Elita.Ramute@tm.gov.lv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"Par atļauju Tieslietu ministrijai uzņemties papildu saistības un īstenot projektu, piesaistot finansējumu no ārvalstu finanšu instrumentiem""</dc:title>
  <dc:subject>Ministru kabineta sēdes protokollēmuma projekts</dc:subject>
  <dc:creator>Arta Zvirgzda-Supe</dc:creator>
  <dc:description>67036848, Arta.zvirgzda-supe@tm.gov.lv</dc:description>
  <cp:lastModifiedBy>Lelde Stepanova</cp:lastModifiedBy>
  <cp:revision>22</cp:revision>
  <cp:lastPrinted>2016-08-25T09:56:00Z</cp:lastPrinted>
  <dcterms:created xsi:type="dcterms:W3CDTF">2017-02-07T08:26:00Z</dcterms:created>
  <dcterms:modified xsi:type="dcterms:W3CDTF">2017-02-15T13:20:00Z</dcterms:modified>
</cp:coreProperties>
</file>