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93B" w:rsidRPr="0048293B" w:rsidRDefault="0048293B" w:rsidP="0048293B">
      <w:pPr>
        <w:tabs>
          <w:tab w:val="left" w:pos="6804"/>
        </w:tabs>
        <w:spacing w:after="0" w:line="240" w:lineRule="auto"/>
        <w:rPr>
          <w:rFonts w:ascii="Times New Roman" w:eastAsia="Times New Roman" w:hAnsi="Times New Roman" w:cs="Times New Roman"/>
          <w:sz w:val="28"/>
          <w:szCs w:val="28"/>
          <w:lang w:eastAsia="lv-LV"/>
        </w:rPr>
      </w:pPr>
      <w:r w:rsidRPr="0048293B">
        <w:rPr>
          <w:rFonts w:ascii="Times New Roman" w:eastAsia="Times New Roman" w:hAnsi="Times New Roman" w:cs="Times New Roman"/>
          <w:sz w:val="28"/>
          <w:szCs w:val="28"/>
          <w:lang w:eastAsia="lv-LV"/>
        </w:rPr>
        <w:t>201</w:t>
      </w:r>
      <w:r>
        <w:rPr>
          <w:rFonts w:ascii="Times New Roman" w:eastAsia="Times New Roman" w:hAnsi="Times New Roman" w:cs="Times New Roman"/>
          <w:sz w:val="28"/>
          <w:szCs w:val="28"/>
          <w:lang w:eastAsia="lv-LV"/>
        </w:rPr>
        <w:t>7</w:t>
      </w:r>
      <w:r w:rsidRPr="0048293B">
        <w:rPr>
          <w:rFonts w:ascii="Times New Roman" w:eastAsia="Times New Roman" w:hAnsi="Times New Roman" w:cs="Times New Roman"/>
          <w:sz w:val="28"/>
          <w:szCs w:val="28"/>
          <w:lang w:eastAsia="lv-LV"/>
        </w:rPr>
        <w:t>. gada</w:t>
      </w:r>
      <w:proofErr w:type="gramStart"/>
      <w:r w:rsidRPr="0048293B">
        <w:rPr>
          <w:rFonts w:ascii="Times New Roman" w:eastAsia="Times New Roman" w:hAnsi="Times New Roman" w:cs="Times New Roman"/>
          <w:sz w:val="28"/>
          <w:szCs w:val="28"/>
          <w:lang w:eastAsia="lv-LV"/>
        </w:rPr>
        <w:t xml:space="preserve">     </w:t>
      </w:r>
      <w:proofErr w:type="gramEnd"/>
      <w:r w:rsidRPr="0048293B">
        <w:rPr>
          <w:rFonts w:ascii="Times New Roman" w:eastAsia="Times New Roman" w:hAnsi="Times New Roman" w:cs="Times New Roman"/>
          <w:sz w:val="28"/>
          <w:szCs w:val="28"/>
          <w:lang w:eastAsia="lv-LV"/>
        </w:rPr>
        <w:tab/>
        <w:t xml:space="preserve">Noteikumi Nr.    </w:t>
      </w:r>
    </w:p>
    <w:p w:rsidR="0048293B" w:rsidRPr="0048293B" w:rsidRDefault="0048293B" w:rsidP="0048293B">
      <w:pPr>
        <w:tabs>
          <w:tab w:val="left" w:pos="6804"/>
        </w:tabs>
        <w:spacing w:after="0" w:line="240" w:lineRule="auto"/>
        <w:rPr>
          <w:rFonts w:ascii="Times New Roman" w:eastAsia="Times New Roman" w:hAnsi="Times New Roman" w:cs="Times New Roman"/>
          <w:sz w:val="28"/>
          <w:szCs w:val="28"/>
          <w:lang w:eastAsia="lv-LV"/>
        </w:rPr>
      </w:pPr>
      <w:r w:rsidRPr="0048293B">
        <w:rPr>
          <w:rFonts w:ascii="Times New Roman" w:eastAsia="Times New Roman" w:hAnsi="Times New Roman" w:cs="Times New Roman"/>
          <w:sz w:val="28"/>
          <w:szCs w:val="28"/>
          <w:lang w:eastAsia="lv-LV"/>
        </w:rPr>
        <w:t>Rīgā</w:t>
      </w:r>
      <w:r w:rsidRPr="0048293B">
        <w:rPr>
          <w:rFonts w:ascii="Times New Roman" w:eastAsia="Times New Roman" w:hAnsi="Times New Roman" w:cs="Times New Roman"/>
          <w:sz w:val="28"/>
          <w:szCs w:val="28"/>
          <w:lang w:eastAsia="lv-LV"/>
        </w:rPr>
        <w:tab/>
        <w:t>(prot. Nr.</w:t>
      </w:r>
      <w:proofErr w:type="gramStart"/>
      <w:r w:rsidRPr="0048293B">
        <w:rPr>
          <w:rFonts w:ascii="Times New Roman" w:eastAsia="Times New Roman" w:hAnsi="Times New Roman" w:cs="Times New Roman"/>
          <w:sz w:val="28"/>
          <w:szCs w:val="28"/>
          <w:lang w:eastAsia="lv-LV"/>
        </w:rPr>
        <w:t>           .</w:t>
      </w:r>
      <w:proofErr w:type="gramEnd"/>
      <w:r w:rsidRPr="0048293B">
        <w:rPr>
          <w:rFonts w:ascii="Times New Roman" w:eastAsia="Times New Roman" w:hAnsi="Times New Roman" w:cs="Times New Roman"/>
          <w:sz w:val="28"/>
          <w:szCs w:val="28"/>
          <w:lang w:eastAsia="lv-LV"/>
        </w:rPr>
        <w:t>§)</w:t>
      </w:r>
    </w:p>
    <w:p w:rsidR="000C5EA6" w:rsidRPr="00A06531" w:rsidRDefault="000C5EA6" w:rsidP="000C5EA6">
      <w:pPr>
        <w:spacing w:after="0" w:line="240" w:lineRule="auto"/>
        <w:jc w:val="center"/>
        <w:rPr>
          <w:rFonts w:ascii="Times New Roman" w:eastAsia="Times New Roman" w:hAnsi="Times New Roman" w:cs="Times New Roman"/>
          <w:b/>
          <w:bCs/>
          <w:sz w:val="24"/>
          <w:szCs w:val="24"/>
          <w:lang w:eastAsia="lv-LV"/>
        </w:rPr>
      </w:pPr>
    </w:p>
    <w:p w:rsidR="000C5EA6" w:rsidRPr="0048293B" w:rsidRDefault="000C5EA6" w:rsidP="000C5EA6">
      <w:pPr>
        <w:spacing w:after="0" w:line="240" w:lineRule="auto"/>
        <w:jc w:val="center"/>
        <w:rPr>
          <w:rFonts w:ascii="Times New Roman" w:eastAsia="Times New Roman" w:hAnsi="Times New Roman" w:cs="Times New Roman"/>
          <w:b/>
          <w:bCs/>
          <w:color w:val="000000"/>
          <w:sz w:val="28"/>
          <w:szCs w:val="28"/>
          <w:lang w:eastAsia="lv-LV"/>
        </w:rPr>
      </w:pPr>
      <w:r w:rsidRPr="0048293B">
        <w:rPr>
          <w:rFonts w:ascii="Times New Roman" w:eastAsia="Times New Roman" w:hAnsi="Times New Roman" w:cs="Times New Roman"/>
          <w:b/>
          <w:bCs/>
          <w:sz w:val="28"/>
          <w:szCs w:val="28"/>
          <w:lang w:eastAsia="lv-LV"/>
        </w:rPr>
        <w:t>Grozījumi Ministru kabineta 2015. gada 14. aprīļa noteikumos Nr. 194 „</w:t>
      </w:r>
      <w:r w:rsidRPr="0048293B">
        <w:rPr>
          <w:rFonts w:ascii="Times New Roman" w:eastAsia="Times New Roman" w:hAnsi="Times New Roman" w:cs="Times New Roman"/>
          <w:b/>
          <w:bCs/>
          <w:color w:val="000000"/>
          <w:sz w:val="28"/>
          <w:szCs w:val="28"/>
          <w:lang w:eastAsia="lv-LV"/>
        </w:rPr>
        <w:t>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p>
    <w:p w:rsidR="000C5EA6" w:rsidRPr="0048293B" w:rsidRDefault="000C5EA6" w:rsidP="000C5EA6">
      <w:pPr>
        <w:spacing w:after="0" w:line="240" w:lineRule="auto"/>
        <w:jc w:val="center"/>
        <w:rPr>
          <w:rFonts w:ascii="Times New Roman" w:eastAsia="Times New Roman" w:hAnsi="Times New Roman" w:cs="Times New Roman"/>
          <w:iCs/>
          <w:color w:val="000000"/>
          <w:sz w:val="28"/>
          <w:szCs w:val="28"/>
          <w:lang w:eastAsia="lv-LV"/>
        </w:rPr>
      </w:pPr>
      <w:r w:rsidRPr="0048293B">
        <w:rPr>
          <w:rFonts w:ascii="Times New Roman" w:eastAsia="Times New Roman" w:hAnsi="Times New Roman" w:cs="Times New Roman"/>
          <w:b/>
          <w:bCs/>
          <w:color w:val="000000"/>
          <w:sz w:val="28"/>
          <w:szCs w:val="28"/>
          <w:lang w:eastAsia="lv-LV"/>
        </w:rPr>
        <w:t xml:space="preserve"> </w:t>
      </w:r>
    </w:p>
    <w:p w:rsidR="000C5EA6" w:rsidRPr="0048293B" w:rsidRDefault="000C5EA6" w:rsidP="000C5EA6">
      <w:pPr>
        <w:spacing w:after="0" w:line="240" w:lineRule="auto"/>
        <w:jc w:val="right"/>
        <w:rPr>
          <w:rFonts w:ascii="Times New Roman" w:eastAsia="Times New Roman" w:hAnsi="Times New Roman" w:cs="Times New Roman"/>
          <w:iCs/>
          <w:color w:val="000000"/>
          <w:sz w:val="28"/>
          <w:szCs w:val="28"/>
          <w:lang w:eastAsia="lv-LV"/>
        </w:rPr>
      </w:pPr>
      <w:r w:rsidRPr="0048293B">
        <w:rPr>
          <w:rFonts w:ascii="Times New Roman" w:eastAsia="Times New Roman" w:hAnsi="Times New Roman" w:cs="Times New Roman"/>
          <w:iCs/>
          <w:color w:val="000000"/>
          <w:sz w:val="28"/>
          <w:szCs w:val="28"/>
          <w:lang w:eastAsia="lv-LV"/>
        </w:rPr>
        <w:t>Izdoti saskaņā ar likuma “Par akcīzes</w:t>
      </w:r>
    </w:p>
    <w:p w:rsidR="000C5EA6" w:rsidRPr="0048293B" w:rsidRDefault="000C5EA6" w:rsidP="000C5EA6">
      <w:pPr>
        <w:spacing w:after="0" w:line="240" w:lineRule="auto"/>
        <w:jc w:val="right"/>
        <w:rPr>
          <w:rFonts w:ascii="Times New Roman" w:eastAsia="Times New Roman" w:hAnsi="Times New Roman" w:cs="Times New Roman"/>
          <w:iCs/>
          <w:color w:val="000000"/>
          <w:sz w:val="28"/>
          <w:szCs w:val="28"/>
          <w:lang w:eastAsia="lv-LV"/>
        </w:rPr>
      </w:pPr>
      <w:r w:rsidRPr="0048293B">
        <w:rPr>
          <w:rFonts w:ascii="Times New Roman" w:eastAsia="Times New Roman" w:hAnsi="Times New Roman" w:cs="Times New Roman"/>
          <w:iCs/>
          <w:color w:val="000000"/>
          <w:sz w:val="28"/>
          <w:szCs w:val="28"/>
          <w:lang w:eastAsia="lv-LV"/>
        </w:rPr>
        <w:t>nodokli” 18. panta piekto, 6.</w:t>
      </w:r>
      <w:r w:rsidRPr="0048293B">
        <w:rPr>
          <w:rFonts w:ascii="Times New Roman" w:eastAsia="Times New Roman" w:hAnsi="Times New Roman" w:cs="Times New Roman"/>
          <w:iCs/>
          <w:color w:val="000000"/>
          <w:sz w:val="28"/>
          <w:szCs w:val="28"/>
          <w:vertAlign w:val="superscript"/>
          <w:lang w:eastAsia="lv-LV"/>
        </w:rPr>
        <w:t>1</w:t>
      </w:r>
      <w:r w:rsidRPr="0048293B">
        <w:rPr>
          <w:rFonts w:ascii="Times New Roman" w:eastAsia="Times New Roman" w:hAnsi="Times New Roman" w:cs="Times New Roman"/>
          <w:iCs/>
          <w:color w:val="000000"/>
          <w:sz w:val="28"/>
          <w:szCs w:val="28"/>
          <w:lang w:eastAsia="lv-LV"/>
        </w:rPr>
        <w:t xml:space="preserve"> un 6.</w:t>
      </w:r>
      <w:r w:rsidRPr="0048293B">
        <w:rPr>
          <w:rFonts w:ascii="Times New Roman" w:eastAsia="Times New Roman" w:hAnsi="Times New Roman" w:cs="Times New Roman"/>
          <w:iCs/>
          <w:color w:val="000000"/>
          <w:sz w:val="28"/>
          <w:szCs w:val="28"/>
          <w:vertAlign w:val="superscript"/>
          <w:lang w:eastAsia="lv-LV"/>
        </w:rPr>
        <w:t>2</w:t>
      </w:r>
      <w:r w:rsidRPr="0048293B">
        <w:rPr>
          <w:rFonts w:ascii="Times New Roman" w:eastAsia="Times New Roman" w:hAnsi="Times New Roman" w:cs="Times New Roman"/>
          <w:iCs/>
          <w:color w:val="000000"/>
          <w:sz w:val="28"/>
          <w:szCs w:val="28"/>
          <w:lang w:eastAsia="lv-LV"/>
        </w:rPr>
        <w:t xml:space="preserve"> daļu</w:t>
      </w:r>
    </w:p>
    <w:p w:rsidR="000C5EA6" w:rsidRPr="0048293B" w:rsidRDefault="000C5EA6" w:rsidP="000C5EA6">
      <w:pPr>
        <w:tabs>
          <w:tab w:val="left" w:pos="0"/>
        </w:tabs>
        <w:spacing w:after="0" w:line="240" w:lineRule="auto"/>
        <w:ind w:firstLine="709"/>
        <w:jc w:val="both"/>
        <w:rPr>
          <w:rFonts w:ascii="Times New Roman" w:eastAsia="Times New Roman" w:hAnsi="Times New Roman" w:cs="Times New Roman"/>
          <w:b/>
          <w:bCs/>
          <w:color w:val="000000"/>
          <w:sz w:val="28"/>
          <w:szCs w:val="28"/>
        </w:rPr>
      </w:pPr>
    </w:p>
    <w:p w:rsidR="000C5EA6" w:rsidRPr="0048293B" w:rsidRDefault="000C5EA6" w:rsidP="006C36F6">
      <w:pPr>
        <w:pStyle w:val="Sarakstarindkopa"/>
        <w:numPr>
          <w:ilvl w:val="0"/>
          <w:numId w:val="1"/>
        </w:numPr>
        <w:tabs>
          <w:tab w:val="left" w:pos="0"/>
        </w:tabs>
        <w:spacing w:after="0" w:line="240" w:lineRule="auto"/>
        <w:ind w:left="0" w:firstLine="284"/>
        <w:jc w:val="both"/>
        <w:rPr>
          <w:rFonts w:ascii="Times New Roman" w:eastAsia="Times New Roman" w:hAnsi="Times New Roman" w:cs="Times New Roman"/>
          <w:sz w:val="28"/>
          <w:szCs w:val="28"/>
          <w:lang w:eastAsia="lv-LV"/>
        </w:rPr>
      </w:pPr>
      <w:r w:rsidRPr="0048293B">
        <w:rPr>
          <w:rFonts w:ascii="Times New Roman" w:eastAsia="Times New Roman" w:hAnsi="Times New Roman" w:cs="Times New Roman"/>
          <w:sz w:val="28"/>
          <w:szCs w:val="28"/>
          <w:lang w:eastAsia="lv-LV"/>
        </w:rPr>
        <w:t>Izdarīt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 (Latvijas Vēstnesis, 2015, 86., 226. nr.; 2016, 106. nr.) šādus grozījumus:</w:t>
      </w:r>
    </w:p>
    <w:p w:rsidR="000C5EA6" w:rsidRPr="0048293B" w:rsidRDefault="000C5EA6" w:rsidP="000C5EA6">
      <w:pPr>
        <w:tabs>
          <w:tab w:val="left" w:pos="0"/>
          <w:tab w:val="left" w:pos="1276"/>
        </w:tabs>
        <w:spacing w:after="0" w:line="240" w:lineRule="auto"/>
        <w:ind w:firstLine="709"/>
        <w:jc w:val="both"/>
        <w:rPr>
          <w:rFonts w:ascii="Times New Roman" w:eastAsia="Times New Roman" w:hAnsi="Times New Roman" w:cs="Times New Roman"/>
          <w:sz w:val="28"/>
          <w:szCs w:val="28"/>
          <w:lang w:eastAsia="lv-LV"/>
        </w:rPr>
      </w:pPr>
    </w:p>
    <w:p w:rsidR="000C5EA6" w:rsidRPr="0048293B" w:rsidRDefault="000C5EA6" w:rsidP="00AB7E8A">
      <w:pPr>
        <w:pStyle w:val="Sarakstarindkopa"/>
        <w:numPr>
          <w:ilvl w:val="1"/>
          <w:numId w:val="1"/>
        </w:numPr>
        <w:tabs>
          <w:tab w:val="left" w:pos="0"/>
          <w:tab w:val="left" w:pos="993"/>
        </w:tabs>
        <w:spacing w:before="75" w:after="75" w:line="240" w:lineRule="auto"/>
        <w:ind w:left="0" w:firstLine="426"/>
        <w:jc w:val="both"/>
        <w:rPr>
          <w:rFonts w:ascii="Times New Roman" w:eastAsia="Times New Roman" w:hAnsi="Times New Roman" w:cs="Times New Roman"/>
          <w:sz w:val="28"/>
          <w:szCs w:val="28"/>
          <w:lang w:eastAsia="lv-LV"/>
        </w:rPr>
      </w:pPr>
      <w:r w:rsidRPr="0048293B">
        <w:rPr>
          <w:rFonts w:ascii="Times New Roman" w:eastAsia="Times New Roman" w:hAnsi="Times New Roman" w:cs="Times New Roman"/>
          <w:sz w:val="28"/>
          <w:szCs w:val="28"/>
          <w:lang w:eastAsia="lv-LV"/>
        </w:rPr>
        <w:t>Aizstāt 7. punktā skaitļus un vārdu “645 un 646” ar skaitļiem un vārdu “645, 646 un 791”.</w:t>
      </w:r>
    </w:p>
    <w:p w:rsidR="000C5EA6" w:rsidRPr="0048293B" w:rsidRDefault="000C5EA6" w:rsidP="00F01F16">
      <w:pPr>
        <w:tabs>
          <w:tab w:val="left" w:pos="0"/>
        </w:tabs>
        <w:spacing w:before="75" w:after="75" w:line="240" w:lineRule="auto"/>
        <w:ind w:firstLine="426"/>
        <w:jc w:val="both"/>
        <w:rPr>
          <w:rFonts w:ascii="Times New Roman" w:eastAsia="Times New Roman" w:hAnsi="Times New Roman" w:cs="Times New Roman"/>
          <w:sz w:val="28"/>
          <w:szCs w:val="28"/>
          <w:lang w:eastAsia="lv-LV"/>
        </w:rPr>
      </w:pPr>
    </w:p>
    <w:p w:rsidR="000C5EA6" w:rsidRPr="0048293B" w:rsidRDefault="000C5EA6" w:rsidP="00AB7E8A">
      <w:pPr>
        <w:pStyle w:val="Sarakstarindkopa"/>
        <w:numPr>
          <w:ilvl w:val="1"/>
          <w:numId w:val="1"/>
        </w:numPr>
        <w:tabs>
          <w:tab w:val="left" w:pos="0"/>
          <w:tab w:val="left" w:pos="993"/>
        </w:tabs>
        <w:spacing w:before="75" w:after="75" w:line="240" w:lineRule="auto"/>
        <w:ind w:left="0" w:firstLine="426"/>
        <w:jc w:val="both"/>
        <w:rPr>
          <w:rFonts w:ascii="Times New Roman" w:eastAsia="Times New Roman" w:hAnsi="Times New Roman" w:cs="Times New Roman"/>
          <w:sz w:val="28"/>
          <w:szCs w:val="28"/>
          <w:lang w:eastAsia="lv-LV"/>
        </w:rPr>
      </w:pPr>
      <w:r w:rsidRPr="0048293B">
        <w:rPr>
          <w:rFonts w:ascii="Times New Roman" w:eastAsia="Times New Roman" w:hAnsi="Times New Roman" w:cs="Times New Roman"/>
          <w:sz w:val="28"/>
          <w:szCs w:val="28"/>
          <w:lang w:eastAsia="lv-LV"/>
        </w:rPr>
        <w:t>Izteikt 8.1. apakšpunktu šādā redakcijā:</w:t>
      </w:r>
    </w:p>
    <w:p w:rsidR="00077856" w:rsidRPr="0048293B" w:rsidRDefault="000C5EA6" w:rsidP="00077856">
      <w:pPr>
        <w:spacing w:after="0" w:line="240" w:lineRule="auto"/>
        <w:ind w:firstLine="284"/>
        <w:jc w:val="both"/>
        <w:rPr>
          <w:rFonts w:ascii="Times New Roman" w:eastAsia="Calibri" w:hAnsi="Times New Roman" w:cs="Times New Roman"/>
          <w:sz w:val="28"/>
          <w:szCs w:val="28"/>
          <w:lang w:eastAsia="lv-LV"/>
        </w:rPr>
      </w:pPr>
      <w:r w:rsidRPr="0048293B">
        <w:rPr>
          <w:rFonts w:ascii="Times New Roman" w:eastAsia="Calibri" w:hAnsi="Times New Roman" w:cs="Times New Roman"/>
          <w:sz w:val="28"/>
          <w:szCs w:val="28"/>
          <w:lang w:eastAsia="lv-LV"/>
        </w:rPr>
        <w:t>“8.1. par šo noteikumu 6.1., 6.2. un 6.3. apakšpunktā minēto hektāru skaitu</w:t>
      </w:r>
      <w:r w:rsidR="00077856" w:rsidRPr="0048293B">
        <w:rPr>
          <w:rFonts w:ascii="Times New Roman" w:eastAsia="Calibri" w:hAnsi="Times New Roman" w:cs="Times New Roman"/>
          <w:sz w:val="28"/>
          <w:szCs w:val="28"/>
          <w:lang w:eastAsia="lv-LV"/>
        </w:rPr>
        <w:t>, ja ieņēmumi no lauksaimnieciskās ražošanas vai akvakultūras produkcijas ražošanas, neieskaitot saņemto valsts un Eiropas Savienības atbalstu</w:t>
      </w:r>
      <w:r w:rsidR="00F01F16" w:rsidRPr="0048293B">
        <w:rPr>
          <w:rFonts w:ascii="Times New Roman" w:eastAsia="Calibri" w:hAnsi="Times New Roman" w:cs="Times New Roman"/>
          <w:sz w:val="28"/>
          <w:szCs w:val="28"/>
          <w:lang w:eastAsia="lv-LV"/>
        </w:rPr>
        <w:t>,</w:t>
      </w:r>
      <w:r w:rsidR="00077856" w:rsidRPr="0048293B">
        <w:rPr>
          <w:rFonts w:ascii="Times New Roman" w:eastAsia="Calibri" w:hAnsi="Times New Roman" w:cs="Times New Roman"/>
          <w:sz w:val="28"/>
          <w:szCs w:val="28"/>
          <w:lang w:eastAsia="lv-LV"/>
        </w:rPr>
        <w:t xml:space="preserve"> atbilstoš</w:t>
      </w:r>
      <w:r w:rsidR="00F01F16" w:rsidRPr="0048293B">
        <w:rPr>
          <w:rFonts w:ascii="Times New Roman" w:eastAsia="Calibri" w:hAnsi="Times New Roman" w:cs="Times New Roman"/>
          <w:sz w:val="28"/>
          <w:szCs w:val="28"/>
          <w:lang w:eastAsia="lv-LV"/>
        </w:rPr>
        <w:t>i</w:t>
      </w:r>
      <w:r w:rsidR="00077856" w:rsidRPr="0048293B">
        <w:rPr>
          <w:rFonts w:ascii="Times New Roman" w:eastAsia="Calibri" w:hAnsi="Times New Roman" w:cs="Times New Roman"/>
          <w:sz w:val="28"/>
          <w:szCs w:val="28"/>
          <w:lang w:eastAsia="lv-LV"/>
        </w:rPr>
        <w:t xml:space="preserve"> Valsts ieņēmumu dienestā iesniegtajai gada ienākumu deklarācijai vai uzņēmuma gada pārskatam par iepriekšējo taksācijas gadu ir:</w:t>
      </w:r>
    </w:p>
    <w:p w:rsidR="00077856" w:rsidRPr="0048293B" w:rsidRDefault="00077856" w:rsidP="00077856">
      <w:pPr>
        <w:spacing w:after="0" w:line="240" w:lineRule="auto"/>
        <w:ind w:firstLine="284"/>
        <w:jc w:val="both"/>
        <w:rPr>
          <w:rFonts w:ascii="Times New Roman" w:eastAsia="Calibri" w:hAnsi="Times New Roman" w:cs="Times New Roman"/>
          <w:sz w:val="28"/>
          <w:szCs w:val="28"/>
          <w:lang w:eastAsia="lv-LV"/>
        </w:rPr>
      </w:pPr>
      <w:r w:rsidRPr="0048293B">
        <w:rPr>
          <w:rFonts w:ascii="Times New Roman" w:eastAsia="Calibri" w:hAnsi="Times New Roman" w:cs="Times New Roman"/>
          <w:sz w:val="28"/>
          <w:szCs w:val="28"/>
          <w:lang w:eastAsia="lv-LV"/>
        </w:rPr>
        <w:t>8.1.1.</w:t>
      </w:r>
      <w:r w:rsidR="000C5EA6" w:rsidRPr="0048293B">
        <w:rPr>
          <w:rFonts w:ascii="Times New Roman" w:eastAsia="Calibri" w:hAnsi="Times New Roman" w:cs="Times New Roman"/>
          <w:sz w:val="28"/>
          <w:szCs w:val="28"/>
          <w:lang w:eastAsia="lv-LV"/>
        </w:rPr>
        <w:t xml:space="preserve"> vismaz 285 </w:t>
      </w:r>
      <w:r w:rsidR="000C5EA6" w:rsidRPr="0048293B">
        <w:rPr>
          <w:rFonts w:ascii="Times New Roman" w:eastAsia="Calibri" w:hAnsi="Times New Roman" w:cs="Times New Roman"/>
          <w:i/>
          <w:iCs/>
          <w:sz w:val="28"/>
          <w:szCs w:val="28"/>
          <w:lang w:eastAsia="lv-LV"/>
        </w:rPr>
        <w:t>euro</w:t>
      </w:r>
      <w:r w:rsidR="00F01F16" w:rsidRPr="0048293B">
        <w:rPr>
          <w:rFonts w:ascii="Times New Roman" w:eastAsia="Calibri" w:hAnsi="Times New Roman" w:cs="Times New Roman"/>
          <w:sz w:val="28"/>
          <w:szCs w:val="28"/>
          <w:lang w:eastAsia="lv-LV"/>
        </w:rPr>
        <w:t xml:space="preserve"> no hektāra;</w:t>
      </w:r>
    </w:p>
    <w:p w:rsidR="00077856" w:rsidRPr="0048293B" w:rsidRDefault="00077856" w:rsidP="00077856">
      <w:pPr>
        <w:spacing w:after="0" w:line="240" w:lineRule="auto"/>
        <w:ind w:firstLine="284"/>
        <w:jc w:val="both"/>
        <w:rPr>
          <w:rFonts w:ascii="Times New Roman" w:eastAsia="Calibri" w:hAnsi="Times New Roman" w:cs="Times New Roman"/>
          <w:sz w:val="28"/>
          <w:szCs w:val="28"/>
          <w:lang w:eastAsia="lv-LV"/>
        </w:rPr>
      </w:pPr>
      <w:r w:rsidRPr="0048293B">
        <w:rPr>
          <w:rFonts w:ascii="Times New Roman" w:eastAsia="Calibri" w:hAnsi="Times New Roman" w:cs="Times New Roman"/>
          <w:sz w:val="28"/>
          <w:szCs w:val="28"/>
          <w:lang w:eastAsia="lv-LV"/>
        </w:rPr>
        <w:t xml:space="preserve">8.1.2. vismaz </w:t>
      </w:r>
      <w:r w:rsidR="006D3E29" w:rsidRPr="0048293B">
        <w:rPr>
          <w:rFonts w:ascii="Times New Roman" w:eastAsia="Calibri" w:hAnsi="Times New Roman" w:cs="Times New Roman"/>
          <w:sz w:val="28"/>
          <w:szCs w:val="28"/>
          <w:lang w:eastAsia="lv-LV"/>
        </w:rPr>
        <w:t>200</w:t>
      </w:r>
      <w:r w:rsidR="007B5F29" w:rsidRPr="0048293B">
        <w:rPr>
          <w:rFonts w:ascii="Times New Roman" w:eastAsia="Calibri" w:hAnsi="Times New Roman" w:cs="Times New Roman"/>
          <w:sz w:val="28"/>
          <w:szCs w:val="28"/>
          <w:lang w:eastAsia="lv-LV"/>
        </w:rPr>
        <w:t xml:space="preserve"> </w:t>
      </w:r>
      <w:proofErr w:type="spellStart"/>
      <w:r w:rsidRPr="0048293B">
        <w:rPr>
          <w:rFonts w:ascii="Times New Roman" w:eastAsia="Calibri" w:hAnsi="Times New Roman" w:cs="Times New Roman"/>
          <w:i/>
          <w:sz w:val="28"/>
          <w:szCs w:val="28"/>
          <w:lang w:eastAsia="lv-LV"/>
        </w:rPr>
        <w:t>euro</w:t>
      </w:r>
      <w:proofErr w:type="spellEnd"/>
      <w:r w:rsidRPr="0048293B">
        <w:rPr>
          <w:rFonts w:ascii="Arial" w:eastAsia="Calibri" w:hAnsi="Arial" w:cs="Arial"/>
          <w:sz w:val="28"/>
          <w:szCs w:val="28"/>
          <w:lang w:eastAsia="lv-LV"/>
        </w:rPr>
        <w:t xml:space="preserve"> </w:t>
      </w:r>
      <w:r w:rsidRPr="0048293B">
        <w:rPr>
          <w:rFonts w:ascii="Times New Roman" w:eastAsia="Calibri" w:hAnsi="Times New Roman" w:cs="Times New Roman"/>
          <w:sz w:val="28"/>
          <w:szCs w:val="28"/>
          <w:lang w:eastAsia="lv-LV"/>
        </w:rPr>
        <w:t xml:space="preserve">no hektāra </w:t>
      </w:r>
      <w:r w:rsidR="00F01F16" w:rsidRPr="0048293B">
        <w:rPr>
          <w:rFonts w:ascii="Times New Roman" w:eastAsia="Calibri" w:hAnsi="Times New Roman" w:cs="Times New Roman"/>
          <w:sz w:val="28"/>
          <w:szCs w:val="28"/>
          <w:lang w:eastAsia="lv-LV"/>
        </w:rPr>
        <w:t xml:space="preserve">saimniecībā, kas </w:t>
      </w:r>
      <w:r w:rsidRPr="0048293B">
        <w:rPr>
          <w:rFonts w:ascii="Times New Roman" w:eastAsia="Calibri" w:hAnsi="Times New Roman" w:cs="Times New Roman"/>
          <w:sz w:val="28"/>
          <w:szCs w:val="28"/>
          <w:lang w:eastAsia="lv-LV"/>
        </w:rPr>
        <w:t xml:space="preserve">atbilstoši normatīvajiem aktiem par bioloģisko lauksaimniecību </w:t>
      </w:r>
      <w:r w:rsidR="00F01F16" w:rsidRPr="0048293B">
        <w:rPr>
          <w:rFonts w:ascii="Times New Roman" w:eastAsia="Calibri" w:hAnsi="Times New Roman" w:cs="Times New Roman"/>
          <w:sz w:val="28"/>
          <w:szCs w:val="28"/>
          <w:lang w:eastAsia="lv-LV"/>
        </w:rPr>
        <w:t>ir ser</w:t>
      </w:r>
      <w:r w:rsidR="00B37FF2" w:rsidRPr="0048293B">
        <w:rPr>
          <w:rFonts w:ascii="Times New Roman" w:eastAsia="Calibri" w:hAnsi="Times New Roman" w:cs="Times New Roman"/>
          <w:sz w:val="28"/>
          <w:szCs w:val="28"/>
          <w:lang w:eastAsia="lv-LV"/>
        </w:rPr>
        <w:t>tificēta bioloģiska saimniecība;</w:t>
      </w:r>
      <w:r w:rsidR="002B31E0" w:rsidRPr="0048293B">
        <w:rPr>
          <w:rFonts w:ascii="Times New Roman" w:eastAsia="Calibri" w:hAnsi="Times New Roman" w:cs="Times New Roman"/>
          <w:sz w:val="28"/>
          <w:szCs w:val="28"/>
          <w:lang w:eastAsia="lv-LV"/>
        </w:rPr>
        <w:t>”</w:t>
      </w:r>
      <w:r w:rsidR="00B37FF2" w:rsidRPr="0048293B">
        <w:rPr>
          <w:rFonts w:ascii="Times New Roman" w:eastAsia="Calibri" w:hAnsi="Times New Roman" w:cs="Times New Roman"/>
          <w:sz w:val="28"/>
          <w:szCs w:val="28"/>
          <w:lang w:eastAsia="lv-LV"/>
        </w:rPr>
        <w:t>.</w:t>
      </w:r>
    </w:p>
    <w:p w:rsidR="00273F91" w:rsidRPr="0048293B" w:rsidRDefault="00273F91" w:rsidP="006C2964">
      <w:pPr>
        <w:tabs>
          <w:tab w:val="left" w:pos="0"/>
        </w:tabs>
        <w:spacing w:before="75" w:after="75" w:line="240" w:lineRule="auto"/>
        <w:ind w:firstLine="425"/>
        <w:jc w:val="both"/>
        <w:rPr>
          <w:rFonts w:ascii="Times New Roman" w:eastAsia="Times New Roman" w:hAnsi="Times New Roman" w:cs="Times New Roman"/>
          <w:sz w:val="28"/>
          <w:szCs w:val="28"/>
          <w:lang w:eastAsia="lv-LV"/>
        </w:rPr>
      </w:pPr>
    </w:p>
    <w:p w:rsidR="00077856" w:rsidRPr="0048293B" w:rsidRDefault="00077856" w:rsidP="00AB7E8A">
      <w:pPr>
        <w:pStyle w:val="Sarakstarindkopa"/>
        <w:numPr>
          <w:ilvl w:val="1"/>
          <w:numId w:val="1"/>
        </w:numPr>
        <w:tabs>
          <w:tab w:val="left" w:pos="0"/>
          <w:tab w:val="left" w:pos="993"/>
        </w:tabs>
        <w:spacing w:before="75" w:after="75" w:line="240" w:lineRule="auto"/>
        <w:ind w:left="0" w:firstLine="491"/>
        <w:jc w:val="both"/>
        <w:rPr>
          <w:rFonts w:ascii="Times New Roman" w:eastAsia="Times New Roman" w:hAnsi="Times New Roman" w:cs="Times New Roman"/>
          <w:sz w:val="28"/>
          <w:szCs w:val="28"/>
          <w:lang w:eastAsia="lv-LV"/>
        </w:rPr>
      </w:pPr>
      <w:r w:rsidRPr="0048293B">
        <w:rPr>
          <w:rFonts w:ascii="Times New Roman" w:eastAsia="Times New Roman" w:hAnsi="Times New Roman" w:cs="Times New Roman"/>
          <w:sz w:val="28"/>
          <w:szCs w:val="28"/>
          <w:lang w:eastAsia="lv-LV"/>
        </w:rPr>
        <w:t>Aizstāt 9.2.</w:t>
      </w:r>
      <w:r w:rsidR="00E50910" w:rsidRPr="0048293B">
        <w:rPr>
          <w:rFonts w:ascii="Times New Roman" w:eastAsia="Times New Roman" w:hAnsi="Times New Roman" w:cs="Times New Roman"/>
          <w:sz w:val="28"/>
          <w:szCs w:val="28"/>
          <w:lang w:eastAsia="lv-LV"/>
        </w:rPr>
        <w:t> </w:t>
      </w:r>
      <w:r w:rsidRPr="0048293B">
        <w:rPr>
          <w:rFonts w:ascii="Times New Roman" w:eastAsia="Times New Roman" w:hAnsi="Times New Roman" w:cs="Times New Roman"/>
          <w:sz w:val="28"/>
          <w:szCs w:val="28"/>
          <w:lang w:eastAsia="lv-LV"/>
        </w:rPr>
        <w:t xml:space="preserve">apakšpunktā </w:t>
      </w:r>
      <w:r w:rsidR="006C2964" w:rsidRPr="0048293B">
        <w:rPr>
          <w:rFonts w:ascii="Times New Roman" w:eastAsia="Times New Roman" w:hAnsi="Times New Roman" w:cs="Times New Roman"/>
          <w:sz w:val="28"/>
          <w:szCs w:val="28"/>
          <w:lang w:eastAsia="lv-LV"/>
        </w:rPr>
        <w:t>skaitli un vārdu</w:t>
      </w:r>
      <w:r w:rsidRPr="0048293B">
        <w:rPr>
          <w:rFonts w:ascii="Times New Roman" w:eastAsia="Times New Roman" w:hAnsi="Times New Roman" w:cs="Times New Roman"/>
          <w:sz w:val="28"/>
          <w:szCs w:val="28"/>
          <w:lang w:eastAsia="lv-LV"/>
        </w:rPr>
        <w:t xml:space="preserve"> “1.</w:t>
      </w:r>
      <w:r w:rsidR="00E57996" w:rsidRPr="0048293B">
        <w:rPr>
          <w:rFonts w:ascii="Times New Roman" w:eastAsia="Times New Roman" w:hAnsi="Times New Roman" w:cs="Times New Roman"/>
          <w:sz w:val="28"/>
          <w:szCs w:val="28"/>
          <w:lang w:eastAsia="lv-LV"/>
        </w:rPr>
        <w:t> </w:t>
      </w:r>
      <w:r w:rsidRPr="0048293B">
        <w:rPr>
          <w:rFonts w:ascii="Times New Roman" w:eastAsia="Times New Roman" w:hAnsi="Times New Roman" w:cs="Times New Roman"/>
          <w:sz w:val="28"/>
          <w:szCs w:val="28"/>
          <w:lang w:eastAsia="lv-LV"/>
        </w:rPr>
        <w:t xml:space="preserve">aprīļa” ar </w:t>
      </w:r>
      <w:r w:rsidR="006C2964" w:rsidRPr="0048293B">
        <w:rPr>
          <w:rFonts w:ascii="Times New Roman" w:eastAsia="Times New Roman" w:hAnsi="Times New Roman" w:cs="Times New Roman"/>
          <w:sz w:val="28"/>
          <w:szCs w:val="28"/>
          <w:lang w:eastAsia="lv-LV"/>
        </w:rPr>
        <w:t>skaitli un vārdu</w:t>
      </w:r>
      <w:r w:rsidRPr="0048293B">
        <w:rPr>
          <w:rFonts w:ascii="Times New Roman" w:eastAsia="Times New Roman" w:hAnsi="Times New Roman" w:cs="Times New Roman"/>
          <w:sz w:val="28"/>
          <w:szCs w:val="28"/>
          <w:lang w:eastAsia="lv-LV"/>
        </w:rPr>
        <w:t xml:space="preserve"> “1.</w:t>
      </w:r>
      <w:r w:rsidR="00E50910" w:rsidRPr="0048293B">
        <w:rPr>
          <w:rFonts w:ascii="Times New Roman" w:eastAsia="Times New Roman" w:hAnsi="Times New Roman" w:cs="Times New Roman"/>
          <w:sz w:val="28"/>
          <w:szCs w:val="28"/>
          <w:lang w:eastAsia="lv-LV"/>
        </w:rPr>
        <w:t> </w:t>
      </w:r>
      <w:r w:rsidRPr="0048293B">
        <w:rPr>
          <w:rFonts w:ascii="Times New Roman" w:eastAsia="Times New Roman" w:hAnsi="Times New Roman" w:cs="Times New Roman"/>
          <w:sz w:val="28"/>
          <w:szCs w:val="28"/>
          <w:lang w:eastAsia="lv-LV"/>
        </w:rPr>
        <w:t>janvāra”.</w:t>
      </w:r>
    </w:p>
    <w:p w:rsidR="00077856" w:rsidRPr="0048293B" w:rsidRDefault="00077856" w:rsidP="006C2964">
      <w:pPr>
        <w:tabs>
          <w:tab w:val="left" w:pos="0"/>
        </w:tabs>
        <w:spacing w:before="75" w:after="75" w:line="240" w:lineRule="auto"/>
        <w:ind w:firstLine="425"/>
        <w:jc w:val="both"/>
        <w:rPr>
          <w:rFonts w:ascii="Times New Roman" w:eastAsia="Times New Roman" w:hAnsi="Times New Roman" w:cs="Times New Roman"/>
          <w:sz w:val="28"/>
          <w:szCs w:val="28"/>
          <w:lang w:eastAsia="lv-LV"/>
        </w:rPr>
      </w:pPr>
    </w:p>
    <w:p w:rsidR="00077856" w:rsidRPr="0048293B" w:rsidRDefault="006C2964" w:rsidP="00AB7E8A">
      <w:pPr>
        <w:pStyle w:val="Sarakstarindkopa"/>
        <w:numPr>
          <w:ilvl w:val="1"/>
          <w:numId w:val="1"/>
        </w:numPr>
        <w:tabs>
          <w:tab w:val="left" w:pos="993"/>
        </w:tabs>
        <w:spacing w:before="75" w:after="75" w:line="240" w:lineRule="auto"/>
        <w:ind w:left="0" w:firstLine="426"/>
        <w:jc w:val="both"/>
        <w:rPr>
          <w:rFonts w:ascii="Times New Roman" w:eastAsia="Times New Roman" w:hAnsi="Times New Roman" w:cs="Times New Roman"/>
          <w:iCs/>
          <w:sz w:val="28"/>
          <w:szCs w:val="28"/>
          <w:lang w:eastAsia="lv-LV"/>
        </w:rPr>
      </w:pPr>
      <w:r w:rsidRPr="0048293B">
        <w:rPr>
          <w:rFonts w:ascii="Times New Roman" w:eastAsia="Times New Roman" w:hAnsi="Times New Roman" w:cs="Times New Roman"/>
          <w:iCs/>
          <w:sz w:val="28"/>
          <w:szCs w:val="28"/>
          <w:lang w:eastAsia="lv-LV"/>
        </w:rPr>
        <w:t>Izteikt 11.</w:t>
      </w:r>
      <w:r w:rsidR="00E50910" w:rsidRPr="0048293B">
        <w:rPr>
          <w:rFonts w:ascii="Times New Roman" w:eastAsia="Times New Roman" w:hAnsi="Times New Roman" w:cs="Times New Roman"/>
          <w:iCs/>
          <w:sz w:val="28"/>
          <w:szCs w:val="28"/>
          <w:lang w:eastAsia="lv-LV"/>
        </w:rPr>
        <w:t> </w:t>
      </w:r>
      <w:r w:rsidRPr="0048293B">
        <w:rPr>
          <w:rFonts w:ascii="Times New Roman" w:eastAsia="Times New Roman" w:hAnsi="Times New Roman" w:cs="Times New Roman"/>
          <w:iCs/>
          <w:sz w:val="28"/>
          <w:szCs w:val="28"/>
          <w:lang w:eastAsia="lv-LV"/>
        </w:rPr>
        <w:t>punkta</w:t>
      </w:r>
      <w:r w:rsidR="00077856" w:rsidRPr="0048293B">
        <w:rPr>
          <w:rFonts w:ascii="Times New Roman" w:eastAsia="Times New Roman" w:hAnsi="Times New Roman" w:cs="Times New Roman"/>
          <w:iCs/>
          <w:sz w:val="28"/>
          <w:szCs w:val="28"/>
          <w:lang w:eastAsia="lv-LV"/>
        </w:rPr>
        <w:t xml:space="preserve"> pirmo teikumu šādā redakcijā:</w:t>
      </w:r>
    </w:p>
    <w:p w:rsidR="00F01F16" w:rsidRPr="0048293B" w:rsidRDefault="00856D25" w:rsidP="00EC09AF">
      <w:pPr>
        <w:spacing w:before="75" w:after="75" w:line="240" w:lineRule="auto"/>
        <w:ind w:firstLine="284"/>
        <w:jc w:val="both"/>
        <w:rPr>
          <w:rFonts w:ascii="Times New Roman" w:eastAsia="Times New Roman" w:hAnsi="Times New Roman" w:cs="Times New Roman"/>
          <w:iCs/>
          <w:sz w:val="28"/>
          <w:szCs w:val="28"/>
          <w:lang w:eastAsia="lv-LV"/>
        </w:rPr>
      </w:pPr>
      <w:r w:rsidRPr="0048293B">
        <w:rPr>
          <w:rFonts w:ascii="Times New Roman" w:eastAsia="Times New Roman" w:hAnsi="Times New Roman" w:cs="Times New Roman"/>
          <w:iCs/>
          <w:sz w:val="28"/>
          <w:szCs w:val="28"/>
          <w:lang w:eastAsia="lv-LV"/>
        </w:rPr>
        <w:t>“Lai saņemtu tiesības iegādāties marķētu dīzeļdegvielu, lauksaimniecības produkcijas ražotājs</w:t>
      </w:r>
      <w:r w:rsidR="007B5F29" w:rsidRPr="0048293B">
        <w:rPr>
          <w:rFonts w:ascii="Times New Roman" w:eastAsia="Times New Roman" w:hAnsi="Times New Roman" w:cs="Times New Roman"/>
          <w:iCs/>
          <w:sz w:val="28"/>
          <w:szCs w:val="28"/>
          <w:lang w:eastAsia="lv-LV"/>
        </w:rPr>
        <w:t xml:space="preserve">, </w:t>
      </w:r>
      <w:r w:rsidR="00977678" w:rsidRPr="0048293B">
        <w:rPr>
          <w:rFonts w:ascii="Times New Roman" w:eastAsia="Times New Roman" w:hAnsi="Times New Roman" w:cs="Times New Roman"/>
          <w:iCs/>
          <w:sz w:val="28"/>
          <w:szCs w:val="28"/>
          <w:lang w:eastAsia="lv-LV"/>
        </w:rPr>
        <w:t xml:space="preserve">vienlaikus </w:t>
      </w:r>
      <w:r w:rsidR="007B5F29" w:rsidRPr="0048293B">
        <w:rPr>
          <w:rFonts w:ascii="Times New Roman" w:eastAsia="Times New Roman" w:hAnsi="Times New Roman" w:cs="Times New Roman"/>
          <w:iCs/>
          <w:sz w:val="28"/>
          <w:szCs w:val="28"/>
          <w:lang w:eastAsia="lv-LV"/>
        </w:rPr>
        <w:t xml:space="preserve">piesakoties vienotā platību maksājuma saņemšanai </w:t>
      </w:r>
      <w:r w:rsidR="00977678" w:rsidRPr="0048293B">
        <w:rPr>
          <w:rFonts w:ascii="Times New Roman" w:eastAsia="Times New Roman" w:hAnsi="Times New Roman" w:cs="Times New Roman"/>
          <w:iCs/>
          <w:sz w:val="28"/>
          <w:szCs w:val="28"/>
          <w:lang w:eastAsia="lv-LV"/>
        </w:rPr>
        <w:t>atbilstoši</w:t>
      </w:r>
      <w:r w:rsidR="007B5F29" w:rsidRPr="0048293B">
        <w:rPr>
          <w:rFonts w:ascii="Times New Roman" w:eastAsia="Times New Roman" w:hAnsi="Times New Roman" w:cs="Times New Roman"/>
          <w:iCs/>
          <w:sz w:val="28"/>
          <w:szCs w:val="28"/>
          <w:lang w:eastAsia="lv-LV"/>
        </w:rPr>
        <w:t xml:space="preserve"> normatīvajiem aktiem par tiešo maksājumu piešķišanas kārtību lauksaimniekiem,</w:t>
      </w:r>
      <w:r w:rsidR="00EC09AF" w:rsidRPr="0048293B">
        <w:rPr>
          <w:rFonts w:ascii="Times New Roman" w:eastAsia="Times New Roman" w:hAnsi="Times New Roman" w:cs="Times New Roman"/>
          <w:iCs/>
          <w:sz w:val="28"/>
          <w:szCs w:val="28"/>
          <w:lang w:eastAsia="lv-LV"/>
        </w:rPr>
        <w:t xml:space="preserve"> </w:t>
      </w:r>
      <w:r w:rsidR="009B0521" w:rsidRPr="0048293B">
        <w:rPr>
          <w:rFonts w:ascii="Times New Roman" w:eastAsia="Times New Roman" w:hAnsi="Times New Roman" w:cs="Times New Roman"/>
          <w:iCs/>
          <w:sz w:val="28"/>
          <w:szCs w:val="28"/>
          <w:lang w:eastAsia="lv-LV"/>
        </w:rPr>
        <w:t xml:space="preserve">ne vēlāk kā līdz </w:t>
      </w:r>
      <w:r w:rsidR="00B122AA" w:rsidRPr="0048293B">
        <w:rPr>
          <w:rFonts w:ascii="Times New Roman" w:eastAsia="Times New Roman" w:hAnsi="Times New Roman" w:cs="Times New Roman"/>
          <w:iCs/>
          <w:sz w:val="28"/>
          <w:szCs w:val="28"/>
          <w:lang w:eastAsia="lv-LV"/>
        </w:rPr>
        <w:t>kārtējā gad</w:t>
      </w:r>
      <w:r w:rsidR="009B0521" w:rsidRPr="0048293B">
        <w:rPr>
          <w:rFonts w:ascii="Times New Roman" w:eastAsia="Times New Roman" w:hAnsi="Times New Roman" w:cs="Times New Roman"/>
          <w:iCs/>
          <w:sz w:val="28"/>
          <w:szCs w:val="28"/>
          <w:lang w:eastAsia="lv-LV"/>
        </w:rPr>
        <w:t>a</w:t>
      </w:r>
      <w:r w:rsidR="00B122AA" w:rsidRPr="0048293B">
        <w:rPr>
          <w:rFonts w:ascii="Times New Roman" w:eastAsia="Times New Roman" w:hAnsi="Times New Roman" w:cs="Times New Roman"/>
          <w:iCs/>
          <w:sz w:val="28"/>
          <w:szCs w:val="28"/>
          <w:lang w:eastAsia="lv-LV"/>
        </w:rPr>
        <w:t xml:space="preserve"> 1. jūnijam </w:t>
      </w:r>
      <w:r w:rsidRPr="0048293B">
        <w:rPr>
          <w:rFonts w:ascii="Times New Roman" w:eastAsia="Times New Roman" w:hAnsi="Times New Roman" w:cs="Times New Roman"/>
          <w:iCs/>
          <w:sz w:val="28"/>
          <w:szCs w:val="28"/>
          <w:lang w:eastAsia="lv-LV"/>
        </w:rPr>
        <w:t>iesniedz Lauku atbalsta dienest</w:t>
      </w:r>
      <w:r w:rsidR="003A10A9" w:rsidRPr="0048293B">
        <w:rPr>
          <w:rFonts w:ascii="Times New Roman" w:eastAsia="Times New Roman" w:hAnsi="Times New Roman" w:cs="Times New Roman"/>
          <w:iCs/>
          <w:sz w:val="28"/>
          <w:szCs w:val="28"/>
          <w:lang w:eastAsia="lv-LV"/>
        </w:rPr>
        <w:t>ā</w:t>
      </w:r>
      <w:r w:rsidR="00EC09AF" w:rsidRPr="0048293B">
        <w:rPr>
          <w:rFonts w:ascii="Times New Roman" w:eastAsia="Times New Roman" w:hAnsi="Times New Roman" w:cs="Times New Roman"/>
          <w:iCs/>
          <w:sz w:val="28"/>
          <w:szCs w:val="28"/>
          <w:lang w:eastAsia="lv-LV"/>
        </w:rPr>
        <w:t xml:space="preserve"> </w:t>
      </w:r>
      <w:r w:rsidRPr="0048293B">
        <w:rPr>
          <w:rFonts w:ascii="Times New Roman" w:eastAsia="Times New Roman" w:hAnsi="Times New Roman" w:cs="Times New Roman"/>
          <w:iCs/>
          <w:sz w:val="28"/>
          <w:szCs w:val="28"/>
          <w:lang w:eastAsia="lv-LV"/>
        </w:rPr>
        <w:t>iesniegumu (</w:t>
      </w:r>
      <w:hyperlink r:id="rId8" w:anchor="piel3" w:tgtFrame="_blank" w:history="1">
        <w:r w:rsidRPr="0048293B">
          <w:rPr>
            <w:rFonts w:ascii="Times New Roman" w:eastAsia="Times New Roman" w:hAnsi="Times New Roman" w:cs="Times New Roman"/>
            <w:iCs/>
            <w:sz w:val="28"/>
            <w:szCs w:val="28"/>
            <w:lang w:eastAsia="lv-LV"/>
          </w:rPr>
          <w:t>3.</w:t>
        </w:r>
        <w:r w:rsidR="009B0521" w:rsidRPr="0048293B">
          <w:rPr>
            <w:rFonts w:ascii="Times New Roman" w:eastAsia="Times New Roman" w:hAnsi="Times New Roman" w:cs="Times New Roman"/>
            <w:iCs/>
            <w:sz w:val="28"/>
            <w:szCs w:val="28"/>
            <w:lang w:eastAsia="lv-LV"/>
          </w:rPr>
          <w:t> </w:t>
        </w:r>
        <w:r w:rsidRPr="0048293B">
          <w:rPr>
            <w:rFonts w:ascii="Times New Roman" w:eastAsia="Times New Roman" w:hAnsi="Times New Roman" w:cs="Times New Roman"/>
            <w:iCs/>
            <w:sz w:val="28"/>
            <w:szCs w:val="28"/>
            <w:lang w:eastAsia="lv-LV"/>
          </w:rPr>
          <w:t>pielikums</w:t>
        </w:r>
      </w:hyperlink>
      <w:r w:rsidR="00EC09AF" w:rsidRPr="0048293B">
        <w:rPr>
          <w:rFonts w:ascii="Times New Roman" w:eastAsia="Times New Roman" w:hAnsi="Times New Roman" w:cs="Times New Roman"/>
          <w:iCs/>
          <w:sz w:val="28"/>
          <w:szCs w:val="28"/>
          <w:lang w:eastAsia="lv-LV"/>
        </w:rPr>
        <w:t>).”</w:t>
      </w:r>
    </w:p>
    <w:p w:rsidR="007704D9" w:rsidRPr="0048293B" w:rsidRDefault="007704D9" w:rsidP="007704D9">
      <w:pPr>
        <w:tabs>
          <w:tab w:val="left" w:pos="993"/>
        </w:tabs>
        <w:spacing w:before="75" w:after="75" w:line="240" w:lineRule="auto"/>
        <w:jc w:val="both"/>
        <w:rPr>
          <w:rFonts w:ascii="Times New Roman" w:eastAsia="Times New Roman" w:hAnsi="Times New Roman" w:cs="Times New Roman"/>
          <w:iCs/>
          <w:sz w:val="28"/>
          <w:szCs w:val="28"/>
          <w:lang w:eastAsia="lv-LV"/>
        </w:rPr>
      </w:pPr>
    </w:p>
    <w:p w:rsidR="00E0028C" w:rsidRPr="0048293B" w:rsidRDefault="00E0028C" w:rsidP="00AB7E8A">
      <w:pPr>
        <w:pStyle w:val="Sarakstarindkopa"/>
        <w:numPr>
          <w:ilvl w:val="1"/>
          <w:numId w:val="1"/>
        </w:numPr>
        <w:tabs>
          <w:tab w:val="left" w:pos="993"/>
        </w:tabs>
        <w:spacing w:before="75" w:after="75" w:line="240" w:lineRule="auto"/>
        <w:ind w:left="0" w:firstLine="426"/>
        <w:jc w:val="both"/>
        <w:rPr>
          <w:rFonts w:ascii="Times New Roman" w:eastAsia="Times New Roman" w:hAnsi="Times New Roman" w:cs="Times New Roman"/>
          <w:iCs/>
          <w:sz w:val="28"/>
          <w:szCs w:val="28"/>
          <w:lang w:eastAsia="lv-LV"/>
        </w:rPr>
      </w:pPr>
      <w:r w:rsidRPr="0048293B">
        <w:rPr>
          <w:rFonts w:ascii="Times New Roman" w:eastAsia="Times New Roman" w:hAnsi="Times New Roman" w:cs="Times New Roman"/>
          <w:iCs/>
          <w:sz w:val="28"/>
          <w:szCs w:val="28"/>
          <w:lang w:eastAsia="lv-LV"/>
        </w:rPr>
        <w:t>Izteikt 13.4.</w:t>
      </w:r>
      <w:r w:rsidR="001D7F9B" w:rsidRPr="0048293B">
        <w:rPr>
          <w:rFonts w:ascii="Times New Roman" w:eastAsia="Times New Roman" w:hAnsi="Times New Roman" w:cs="Times New Roman"/>
          <w:iCs/>
          <w:sz w:val="28"/>
          <w:szCs w:val="28"/>
          <w:lang w:eastAsia="lv-LV"/>
        </w:rPr>
        <w:t xml:space="preserve"> </w:t>
      </w:r>
      <w:r w:rsidRPr="0048293B">
        <w:rPr>
          <w:rFonts w:ascii="Times New Roman" w:eastAsia="Times New Roman" w:hAnsi="Times New Roman" w:cs="Times New Roman"/>
          <w:iCs/>
          <w:sz w:val="28"/>
          <w:szCs w:val="28"/>
          <w:lang w:eastAsia="lv-LV"/>
        </w:rPr>
        <w:t>apakšpunktu šādā redakcijā:</w:t>
      </w:r>
    </w:p>
    <w:p w:rsidR="00E0028C" w:rsidRPr="0048293B" w:rsidRDefault="00E0028C" w:rsidP="00E0028C">
      <w:pPr>
        <w:spacing w:before="75" w:after="75" w:line="240" w:lineRule="auto"/>
        <w:ind w:firstLine="284"/>
        <w:jc w:val="both"/>
        <w:rPr>
          <w:rFonts w:ascii="Times New Roman" w:eastAsia="Times New Roman" w:hAnsi="Times New Roman" w:cs="Times New Roman"/>
          <w:iCs/>
          <w:sz w:val="28"/>
          <w:szCs w:val="28"/>
          <w:lang w:eastAsia="lv-LV"/>
        </w:rPr>
      </w:pPr>
      <w:r w:rsidRPr="0048293B">
        <w:rPr>
          <w:rFonts w:ascii="Times New Roman" w:eastAsia="Times New Roman" w:hAnsi="Times New Roman" w:cs="Times New Roman"/>
          <w:iCs/>
          <w:sz w:val="28"/>
          <w:szCs w:val="28"/>
          <w:lang w:eastAsia="lv-LV"/>
        </w:rPr>
        <w:t>“13.4. izvērtē lauksaimniecības produkcijas ražotāja iesniegumā norādītos ieņēmumus un nosaka kopējo platību, kas atbilst šo noteikumu 6. un 8.</w:t>
      </w:r>
      <w:r w:rsidR="00E50910" w:rsidRPr="0048293B">
        <w:rPr>
          <w:rFonts w:ascii="Times New Roman" w:eastAsia="Times New Roman" w:hAnsi="Times New Roman" w:cs="Times New Roman"/>
          <w:iCs/>
          <w:sz w:val="28"/>
          <w:szCs w:val="28"/>
          <w:lang w:eastAsia="lv-LV"/>
        </w:rPr>
        <w:t> </w:t>
      </w:r>
      <w:r w:rsidRPr="0048293B">
        <w:rPr>
          <w:rFonts w:ascii="Times New Roman" w:eastAsia="Times New Roman" w:hAnsi="Times New Roman" w:cs="Times New Roman"/>
          <w:iCs/>
          <w:sz w:val="28"/>
          <w:szCs w:val="28"/>
          <w:lang w:eastAsia="lv-LV"/>
        </w:rPr>
        <w:t>punktā minētajām prasībām;”</w:t>
      </w:r>
      <w:r w:rsidR="00B37FF2" w:rsidRPr="0048293B">
        <w:rPr>
          <w:rFonts w:ascii="Times New Roman" w:eastAsia="Times New Roman" w:hAnsi="Times New Roman" w:cs="Times New Roman"/>
          <w:iCs/>
          <w:sz w:val="28"/>
          <w:szCs w:val="28"/>
          <w:lang w:eastAsia="lv-LV"/>
        </w:rPr>
        <w:t>.</w:t>
      </w:r>
    </w:p>
    <w:p w:rsidR="00E0028C" w:rsidRPr="0048293B" w:rsidRDefault="00E0028C" w:rsidP="00E0028C">
      <w:pPr>
        <w:spacing w:before="75" w:after="75" w:line="240" w:lineRule="auto"/>
        <w:jc w:val="both"/>
        <w:rPr>
          <w:rFonts w:ascii="Times New Roman" w:eastAsia="Times New Roman" w:hAnsi="Times New Roman" w:cs="Times New Roman"/>
          <w:iCs/>
          <w:sz w:val="28"/>
          <w:szCs w:val="28"/>
          <w:lang w:eastAsia="lv-LV"/>
        </w:rPr>
      </w:pPr>
    </w:p>
    <w:p w:rsidR="00E0028C" w:rsidRPr="0048293B" w:rsidRDefault="00E0028C" w:rsidP="00AB7E8A">
      <w:pPr>
        <w:pStyle w:val="Sarakstarindkopa"/>
        <w:numPr>
          <w:ilvl w:val="1"/>
          <w:numId w:val="1"/>
        </w:numPr>
        <w:tabs>
          <w:tab w:val="left" w:pos="993"/>
        </w:tabs>
        <w:spacing w:before="75" w:after="75" w:line="240" w:lineRule="auto"/>
        <w:ind w:left="0" w:firstLine="426"/>
        <w:jc w:val="both"/>
        <w:rPr>
          <w:rFonts w:ascii="Times New Roman" w:eastAsia="Times New Roman" w:hAnsi="Times New Roman" w:cs="Times New Roman"/>
          <w:iCs/>
          <w:sz w:val="28"/>
          <w:szCs w:val="28"/>
          <w:lang w:eastAsia="lv-LV"/>
        </w:rPr>
      </w:pPr>
      <w:r w:rsidRPr="0048293B">
        <w:rPr>
          <w:rFonts w:ascii="Times New Roman" w:eastAsia="Times New Roman" w:hAnsi="Times New Roman" w:cs="Times New Roman"/>
          <w:iCs/>
          <w:sz w:val="28"/>
          <w:szCs w:val="28"/>
          <w:lang w:eastAsia="lv-LV"/>
        </w:rPr>
        <w:t>Izteikt 13.7.</w:t>
      </w:r>
      <w:r w:rsidR="00E50910" w:rsidRPr="0048293B">
        <w:rPr>
          <w:rFonts w:ascii="Times New Roman" w:eastAsia="Times New Roman" w:hAnsi="Times New Roman" w:cs="Times New Roman"/>
          <w:iCs/>
          <w:sz w:val="28"/>
          <w:szCs w:val="28"/>
          <w:lang w:eastAsia="lv-LV"/>
        </w:rPr>
        <w:t> </w:t>
      </w:r>
      <w:r w:rsidRPr="0048293B">
        <w:rPr>
          <w:rFonts w:ascii="Times New Roman" w:eastAsia="Times New Roman" w:hAnsi="Times New Roman" w:cs="Times New Roman"/>
          <w:iCs/>
          <w:sz w:val="28"/>
          <w:szCs w:val="28"/>
          <w:lang w:eastAsia="lv-LV"/>
        </w:rPr>
        <w:t>apakšpunktu šādā redakcijā:</w:t>
      </w:r>
    </w:p>
    <w:p w:rsidR="00247CF5" w:rsidRPr="0048293B" w:rsidRDefault="002A6047" w:rsidP="00FA6C5C">
      <w:pPr>
        <w:spacing w:before="75" w:after="75" w:line="240" w:lineRule="auto"/>
        <w:ind w:firstLine="284"/>
        <w:jc w:val="both"/>
        <w:rPr>
          <w:rFonts w:ascii="Times New Roman" w:eastAsia="Times New Roman" w:hAnsi="Times New Roman" w:cs="Times New Roman"/>
          <w:iCs/>
          <w:sz w:val="28"/>
          <w:szCs w:val="28"/>
          <w:lang w:eastAsia="lv-LV"/>
        </w:rPr>
      </w:pPr>
      <w:r w:rsidRPr="0048293B">
        <w:rPr>
          <w:rFonts w:ascii="Times New Roman" w:eastAsia="Times New Roman" w:hAnsi="Times New Roman" w:cs="Times New Roman"/>
          <w:iCs/>
          <w:sz w:val="28"/>
          <w:szCs w:val="28"/>
          <w:lang w:eastAsia="lv-LV"/>
        </w:rPr>
        <w:t xml:space="preserve">“13.7. </w:t>
      </w:r>
      <w:r w:rsidR="00E0028C" w:rsidRPr="0048293B">
        <w:rPr>
          <w:rFonts w:ascii="Times New Roman" w:eastAsia="Times New Roman" w:hAnsi="Times New Roman" w:cs="Times New Roman"/>
          <w:iCs/>
          <w:sz w:val="28"/>
          <w:szCs w:val="28"/>
          <w:lang w:eastAsia="lv-LV"/>
        </w:rPr>
        <w:t>pieņem lēmumu piešķirt tiesības iegādāties marķētu dīzeļdegvielu</w:t>
      </w:r>
      <w:r w:rsidR="00FA6C5C" w:rsidRPr="0048293B">
        <w:rPr>
          <w:rFonts w:ascii="Times New Roman" w:eastAsia="Times New Roman" w:hAnsi="Times New Roman" w:cs="Times New Roman"/>
          <w:iCs/>
          <w:sz w:val="28"/>
          <w:szCs w:val="28"/>
          <w:lang w:eastAsia="lv-LV"/>
        </w:rPr>
        <w:t xml:space="preserve">. </w:t>
      </w:r>
      <w:r w:rsidR="00932703" w:rsidRPr="0048293B">
        <w:rPr>
          <w:rFonts w:ascii="Times New Roman" w:eastAsia="Times New Roman" w:hAnsi="Times New Roman" w:cs="Times New Roman"/>
          <w:iCs/>
          <w:sz w:val="28"/>
          <w:szCs w:val="28"/>
          <w:lang w:eastAsia="lv-LV"/>
        </w:rPr>
        <w:t>Lēmumā</w:t>
      </w:r>
      <w:r w:rsidR="00FA6C5C" w:rsidRPr="0048293B">
        <w:rPr>
          <w:rFonts w:ascii="Times New Roman" w:eastAsia="Times New Roman" w:hAnsi="Times New Roman" w:cs="Times New Roman"/>
          <w:iCs/>
          <w:sz w:val="28"/>
          <w:szCs w:val="28"/>
          <w:lang w:eastAsia="lv-LV"/>
        </w:rPr>
        <w:t xml:space="preserve"> </w:t>
      </w:r>
      <w:r w:rsidR="00932703" w:rsidRPr="0048293B">
        <w:rPr>
          <w:rFonts w:ascii="Times New Roman" w:eastAsia="Times New Roman" w:hAnsi="Times New Roman" w:cs="Times New Roman"/>
          <w:iCs/>
          <w:sz w:val="28"/>
          <w:szCs w:val="28"/>
          <w:lang w:eastAsia="lv-LV"/>
        </w:rPr>
        <w:t>norāda</w:t>
      </w:r>
      <w:r w:rsidR="00247CF5" w:rsidRPr="0048293B">
        <w:rPr>
          <w:rFonts w:ascii="Times New Roman" w:eastAsia="Times New Roman" w:hAnsi="Times New Roman" w:cs="Times New Roman"/>
          <w:iCs/>
          <w:sz w:val="28"/>
          <w:szCs w:val="28"/>
          <w:lang w:eastAsia="lv-LV"/>
        </w:rPr>
        <w:t>:</w:t>
      </w:r>
    </w:p>
    <w:p w:rsidR="006D3E29" w:rsidRPr="0048293B" w:rsidRDefault="00247CF5" w:rsidP="00FA6C5C">
      <w:pPr>
        <w:spacing w:before="75" w:after="75" w:line="240" w:lineRule="auto"/>
        <w:ind w:firstLine="284"/>
        <w:jc w:val="both"/>
        <w:rPr>
          <w:rFonts w:ascii="Times New Roman" w:eastAsia="Times New Roman" w:hAnsi="Times New Roman" w:cs="Times New Roman"/>
          <w:iCs/>
          <w:sz w:val="28"/>
          <w:szCs w:val="28"/>
          <w:lang w:eastAsia="lv-LV"/>
        </w:rPr>
      </w:pPr>
      <w:r w:rsidRPr="0048293B">
        <w:rPr>
          <w:rFonts w:ascii="Times New Roman" w:eastAsia="Times New Roman" w:hAnsi="Times New Roman" w:cs="Times New Roman"/>
          <w:iCs/>
          <w:sz w:val="28"/>
          <w:szCs w:val="28"/>
          <w:lang w:eastAsia="lv-LV"/>
        </w:rPr>
        <w:t>13.7.1.</w:t>
      </w:r>
      <w:r w:rsidR="00932703" w:rsidRPr="0048293B">
        <w:rPr>
          <w:rFonts w:ascii="Times New Roman" w:eastAsia="Times New Roman" w:hAnsi="Times New Roman" w:cs="Times New Roman"/>
          <w:iCs/>
          <w:sz w:val="28"/>
          <w:szCs w:val="28"/>
          <w:lang w:eastAsia="lv-LV"/>
        </w:rPr>
        <w:t xml:space="preserve"> </w:t>
      </w:r>
      <w:r w:rsidR="006D3E29" w:rsidRPr="0048293B">
        <w:rPr>
          <w:rFonts w:ascii="Times New Roman" w:eastAsia="Times New Roman" w:hAnsi="Times New Roman" w:cs="Times New Roman"/>
          <w:iCs/>
          <w:sz w:val="28"/>
          <w:szCs w:val="28"/>
          <w:lang w:eastAsia="lv-LV"/>
        </w:rPr>
        <w:t>klienta reģistrācijas numuru;</w:t>
      </w:r>
    </w:p>
    <w:p w:rsidR="00247CF5" w:rsidRPr="0048293B" w:rsidRDefault="006D3E29" w:rsidP="00FA6C5C">
      <w:pPr>
        <w:spacing w:before="75" w:after="75" w:line="240" w:lineRule="auto"/>
        <w:ind w:firstLine="284"/>
        <w:jc w:val="both"/>
        <w:rPr>
          <w:rFonts w:ascii="Times New Roman" w:eastAsia="Times New Roman" w:hAnsi="Times New Roman" w:cs="Times New Roman"/>
          <w:iCs/>
          <w:sz w:val="28"/>
          <w:szCs w:val="28"/>
          <w:lang w:eastAsia="lv-LV"/>
        </w:rPr>
      </w:pPr>
      <w:r w:rsidRPr="0048293B">
        <w:rPr>
          <w:rFonts w:ascii="Times New Roman" w:eastAsia="Times New Roman" w:hAnsi="Times New Roman" w:cs="Times New Roman"/>
          <w:iCs/>
          <w:sz w:val="28"/>
          <w:szCs w:val="28"/>
          <w:lang w:eastAsia="lv-LV"/>
        </w:rPr>
        <w:t xml:space="preserve">13.7.2. </w:t>
      </w:r>
      <w:r w:rsidR="00FA6C5C" w:rsidRPr="0048293B">
        <w:rPr>
          <w:rFonts w:ascii="Times New Roman" w:eastAsia="Times New Roman" w:hAnsi="Times New Roman" w:cs="Times New Roman"/>
          <w:iCs/>
          <w:sz w:val="28"/>
          <w:szCs w:val="28"/>
          <w:lang w:eastAsia="lv-LV"/>
        </w:rPr>
        <w:t xml:space="preserve">lauksaimniecības produkcijas ražotājam </w:t>
      </w:r>
      <w:r w:rsidR="00247CF5" w:rsidRPr="0048293B">
        <w:rPr>
          <w:rFonts w:ascii="Times New Roman" w:eastAsia="Times New Roman" w:hAnsi="Times New Roman" w:cs="Times New Roman"/>
          <w:iCs/>
          <w:sz w:val="28"/>
          <w:szCs w:val="28"/>
          <w:lang w:eastAsia="lv-LV"/>
        </w:rPr>
        <w:t xml:space="preserve">piešķirto </w:t>
      </w:r>
      <w:r w:rsidR="00FA6C5C" w:rsidRPr="0048293B">
        <w:rPr>
          <w:rFonts w:ascii="Times New Roman" w:eastAsia="Times New Roman" w:hAnsi="Times New Roman" w:cs="Times New Roman"/>
          <w:iCs/>
          <w:sz w:val="28"/>
          <w:szCs w:val="28"/>
          <w:lang w:eastAsia="lv-LV"/>
        </w:rPr>
        <w:t xml:space="preserve">marķētās dīzeļdegvielas </w:t>
      </w:r>
      <w:r w:rsidR="00247CF5" w:rsidRPr="0048293B">
        <w:rPr>
          <w:rFonts w:ascii="Times New Roman" w:eastAsia="Times New Roman" w:hAnsi="Times New Roman" w:cs="Times New Roman"/>
          <w:iCs/>
          <w:sz w:val="28"/>
          <w:szCs w:val="28"/>
          <w:lang w:eastAsia="lv-LV"/>
        </w:rPr>
        <w:t xml:space="preserve">kopējo </w:t>
      </w:r>
      <w:r w:rsidR="00FA6C5C" w:rsidRPr="0048293B">
        <w:rPr>
          <w:rFonts w:ascii="Times New Roman" w:eastAsia="Times New Roman" w:hAnsi="Times New Roman" w:cs="Times New Roman"/>
          <w:iCs/>
          <w:sz w:val="28"/>
          <w:szCs w:val="28"/>
          <w:lang w:eastAsia="lv-LV"/>
        </w:rPr>
        <w:t>daudzumu</w:t>
      </w:r>
      <w:r w:rsidR="00247CF5" w:rsidRPr="0048293B">
        <w:rPr>
          <w:rFonts w:ascii="Times New Roman" w:eastAsia="Times New Roman" w:hAnsi="Times New Roman" w:cs="Times New Roman"/>
          <w:iCs/>
          <w:sz w:val="28"/>
          <w:szCs w:val="28"/>
          <w:lang w:eastAsia="lv-LV"/>
        </w:rPr>
        <w:t xml:space="preserve"> kārtējam saimnieciskajam gadam;</w:t>
      </w:r>
    </w:p>
    <w:p w:rsidR="00247CF5" w:rsidRPr="0048293B" w:rsidRDefault="00247CF5" w:rsidP="003A2C30">
      <w:pPr>
        <w:spacing w:before="75" w:after="75" w:line="240" w:lineRule="auto"/>
        <w:ind w:firstLine="284"/>
        <w:jc w:val="both"/>
        <w:rPr>
          <w:rFonts w:ascii="Times New Roman" w:eastAsia="Times New Roman" w:hAnsi="Times New Roman" w:cs="Times New Roman"/>
          <w:iCs/>
          <w:sz w:val="28"/>
          <w:szCs w:val="28"/>
          <w:lang w:eastAsia="lv-LV"/>
        </w:rPr>
      </w:pPr>
      <w:r w:rsidRPr="0048293B">
        <w:rPr>
          <w:rFonts w:ascii="Times New Roman" w:eastAsia="Times New Roman" w:hAnsi="Times New Roman" w:cs="Times New Roman"/>
          <w:iCs/>
          <w:sz w:val="28"/>
          <w:szCs w:val="28"/>
          <w:lang w:eastAsia="lv-LV"/>
        </w:rPr>
        <w:t>13.7.</w:t>
      </w:r>
      <w:r w:rsidR="006D3E29" w:rsidRPr="0048293B">
        <w:rPr>
          <w:rFonts w:ascii="Times New Roman" w:eastAsia="Times New Roman" w:hAnsi="Times New Roman" w:cs="Times New Roman"/>
          <w:iCs/>
          <w:sz w:val="28"/>
          <w:szCs w:val="28"/>
          <w:lang w:eastAsia="lv-LV"/>
        </w:rPr>
        <w:t>3</w:t>
      </w:r>
      <w:r w:rsidRPr="0048293B">
        <w:rPr>
          <w:rFonts w:ascii="Times New Roman" w:eastAsia="Times New Roman" w:hAnsi="Times New Roman" w:cs="Times New Roman"/>
          <w:iCs/>
          <w:sz w:val="28"/>
          <w:szCs w:val="28"/>
          <w:lang w:eastAsia="lv-LV"/>
        </w:rPr>
        <w:t xml:space="preserve">. marķētās dīzeļdegvielas daudzumu, ko lauksaimniecības produkcijas ražotājs ir tiesīgs iegādāties no kārtējā gada </w:t>
      </w:r>
      <w:proofErr w:type="gramStart"/>
      <w:r w:rsidRPr="0048293B">
        <w:rPr>
          <w:rFonts w:ascii="Times New Roman" w:eastAsia="Times New Roman" w:hAnsi="Times New Roman" w:cs="Times New Roman"/>
          <w:iCs/>
          <w:sz w:val="28"/>
          <w:szCs w:val="28"/>
          <w:lang w:eastAsia="lv-LV"/>
        </w:rPr>
        <w:t>1.jūlijam</w:t>
      </w:r>
      <w:proofErr w:type="gramEnd"/>
      <w:r w:rsidRPr="0048293B">
        <w:rPr>
          <w:rFonts w:ascii="Times New Roman" w:eastAsia="Times New Roman" w:hAnsi="Times New Roman" w:cs="Times New Roman"/>
          <w:iCs/>
          <w:sz w:val="28"/>
          <w:szCs w:val="28"/>
          <w:lang w:eastAsia="lv-LV"/>
        </w:rPr>
        <w:t xml:space="preserve"> līdz kārtējā gada </w:t>
      </w:r>
      <w:r w:rsidR="00504202" w:rsidRPr="0048293B">
        <w:rPr>
          <w:rFonts w:ascii="Times New Roman" w:eastAsia="Times New Roman" w:hAnsi="Times New Roman" w:cs="Times New Roman"/>
          <w:iCs/>
          <w:sz w:val="28"/>
          <w:szCs w:val="28"/>
          <w:lang w:eastAsia="lv-LV"/>
        </w:rPr>
        <w:t xml:space="preserve">30.novembrim, bet ne vairāk kā </w:t>
      </w:r>
      <w:r w:rsidR="00C9763B" w:rsidRPr="0048293B">
        <w:rPr>
          <w:rFonts w:ascii="Times New Roman" w:eastAsia="Times New Roman" w:hAnsi="Times New Roman" w:cs="Times New Roman"/>
          <w:iCs/>
          <w:sz w:val="28"/>
          <w:szCs w:val="28"/>
          <w:lang w:eastAsia="lv-LV"/>
        </w:rPr>
        <w:t>9</w:t>
      </w:r>
      <w:r w:rsidRPr="0048293B">
        <w:rPr>
          <w:rFonts w:ascii="Times New Roman" w:eastAsia="Times New Roman" w:hAnsi="Times New Roman" w:cs="Times New Roman"/>
          <w:iCs/>
          <w:sz w:val="28"/>
          <w:szCs w:val="28"/>
          <w:lang w:eastAsia="lv-LV"/>
        </w:rPr>
        <w:t>0</w:t>
      </w:r>
      <w:r w:rsidR="006D3E29" w:rsidRPr="0048293B">
        <w:rPr>
          <w:rFonts w:ascii="Times New Roman" w:eastAsia="Times New Roman" w:hAnsi="Times New Roman" w:cs="Times New Roman"/>
          <w:iCs/>
          <w:sz w:val="28"/>
          <w:szCs w:val="28"/>
          <w:lang w:eastAsia="lv-LV"/>
        </w:rPr>
        <w:t xml:space="preserve"> procentu apmērā</w:t>
      </w:r>
      <w:r w:rsidRPr="0048293B">
        <w:rPr>
          <w:rFonts w:ascii="Times New Roman" w:eastAsia="Times New Roman" w:hAnsi="Times New Roman" w:cs="Times New Roman"/>
          <w:iCs/>
          <w:sz w:val="28"/>
          <w:szCs w:val="28"/>
          <w:lang w:eastAsia="lv-LV"/>
        </w:rPr>
        <w:t xml:space="preserve"> no</w:t>
      </w:r>
      <w:r w:rsidR="006D3E29" w:rsidRPr="0048293B">
        <w:rPr>
          <w:rFonts w:ascii="Times New Roman" w:eastAsia="Times New Roman" w:hAnsi="Times New Roman" w:cs="Times New Roman"/>
          <w:iCs/>
          <w:sz w:val="28"/>
          <w:szCs w:val="28"/>
          <w:lang w:eastAsia="lv-LV"/>
        </w:rPr>
        <w:t xml:space="preserve"> šo noteikumu</w:t>
      </w:r>
      <w:r w:rsidRPr="0048293B">
        <w:rPr>
          <w:rFonts w:ascii="Times New Roman" w:eastAsia="Times New Roman" w:hAnsi="Times New Roman" w:cs="Times New Roman"/>
          <w:iCs/>
          <w:sz w:val="28"/>
          <w:szCs w:val="28"/>
          <w:lang w:eastAsia="lv-LV"/>
        </w:rPr>
        <w:t xml:space="preserve"> 13.7.</w:t>
      </w:r>
      <w:r w:rsidR="006D3E29" w:rsidRPr="0048293B">
        <w:rPr>
          <w:rFonts w:ascii="Times New Roman" w:eastAsia="Times New Roman" w:hAnsi="Times New Roman" w:cs="Times New Roman"/>
          <w:iCs/>
          <w:sz w:val="28"/>
          <w:szCs w:val="28"/>
          <w:lang w:eastAsia="lv-LV"/>
        </w:rPr>
        <w:t>2</w:t>
      </w:r>
      <w:r w:rsidRPr="0048293B">
        <w:rPr>
          <w:rFonts w:ascii="Times New Roman" w:eastAsia="Times New Roman" w:hAnsi="Times New Roman" w:cs="Times New Roman"/>
          <w:iCs/>
          <w:sz w:val="28"/>
          <w:szCs w:val="28"/>
          <w:lang w:eastAsia="lv-LV"/>
        </w:rPr>
        <w:t xml:space="preserve">.apakšpunktā minētā marķētās dīzeļdegvielas </w:t>
      </w:r>
      <w:r w:rsidR="006D3E29" w:rsidRPr="0048293B">
        <w:rPr>
          <w:rFonts w:ascii="Times New Roman" w:eastAsia="Times New Roman" w:hAnsi="Times New Roman" w:cs="Times New Roman"/>
          <w:iCs/>
          <w:sz w:val="28"/>
          <w:szCs w:val="28"/>
          <w:lang w:eastAsia="lv-LV"/>
        </w:rPr>
        <w:t>daudzuma.</w:t>
      </w:r>
    </w:p>
    <w:p w:rsidR="001E5621" w:rsidRPr="0048293B" w:rsidRDefault="001E5621" w:rsidP="003A2C30">
      <w:pPr>
        <w:spacing w:before="75" w:after="75" w:line="240" w:lineRule="auto"/>
        <w:ind w:firstLine="284"/>
        <w:jc w:val="both"/>
        <w:rPr>
          <w:rFonts w:ascii="Times New Roman" w:eastAsia="Times New Roman" w:hAnsi="Times New Roman" w:cs="Times New Roman"/>
          <w:iCs/>
          <w:sz w:val="28"/>
          <w:szCs w:val="28"/>
          <w:lang w:eastAsia="lv-LV"/>
        </w:rPr>
      </w:pPr>
    </w:p>
    <w:p w:rsidR="002A6047" w:rsidRPr="0048293B" w:rsidRDefault="002A6047" w:rsidP="00AB7E8A">
      <w:pPr>
        <w:pStyle w:val="Sarakstarindkopa"/>
        <w:numPr>
          <w:ilvl w:val="1"/>
          <w:numId w:val="1"/>
        </w:numPr>
        <w:tabs>
          <w:tab w:val="left" w:pos="993"/>
        </w:tabs>
        <w:spacing w:before="75" w:after="75" w:line="240" w:lineRule="auto"/>
        <w:ind w:left="0" w:firstLine="426"/>
        <w:jc w:val="both"/>
        <w:rPr>
          <w:rFonts w:ascii="Times New Roman" w:eastAsia="Times New Roman" w:hAnsi="Times New Roman" w:cs="Times New Roman"/>
          <w:iCs/>
          <w:sz w:val="28"/>
          <w:szCs w:val="28"/>
          <w:lang w:eastAsia="lv-LV"/>
        </w:rPr>
      </w:pPr>
      <w:r w:rsidRPr="0048293B">
        <w:rPr>
          <w:rFonts w:ascii="Times New Roman" w:eastAsia="Times New Roman" w:hAnsi="Times New Roman" w:cs="Times New Roman"/>
          <w:iCs/>
          <w:sz w:val="28"/>
          <w:szCs w:val="28"/>
          <w:lang w:eastAsia="lv-LV"/>
        </w:rPr>
        <w:t>Izteikt 14.punktu šādā redakcijā:</w:t>
      </w:r>
    </w:p>
    <w:p w:rsidR="00247CF5" w:rsidRPr="0048293B" w:rsidRDefault="002A6047" w:rsidP="004D6E52">
      <w:pPr>
        <w:spacing w:before="75" w:after="75" w:line="240" w:lineRule="auto"/>
        <w:ind w:firstLine="284"/>
        <w:jc w:val="both"/>
        <w:rPr>
          <w:rFonts w:ascii="Times New Roman" w:eastAsia="Times New Roman" w:hAnsi="Times New Roman" w:cs="Times New Roman"/>
          <w:iCs/>
          <w:sz w:val="28"/>
          <w:szCs w:val="28"/>
          <w:lang w:eastAsia="lv-LV"/>
        </w:rPr>
      </w:pPr>
      <w:r w:rsidRPr="0048293B">
        <w:rPr>
          <w:rFonts w:ascii="Times New Roman" w:eastAsia="Times New Roman" w:hAnsi="Times New Roman" w:cs="Times New Roman"/>
          <w:iCs/>
          <w:sz w:val="28"/>
          <w:szCs w:val="28"/>
          <w:lang w:eastAsia="lv-LV"/>
        </w:rPr>
        <w:t>“14. Lauku atbalsta dienests līdz kārtējā gada 30. novembrim</w:t>
      </w:r>
      <w:r w:rsidR="00247CF5" w:rsidRPr="0048293B">
        <w:rPr>
          <w:rFonts w:ascii="Times New Roman" w:eastAsia="Times New Roman" w:hAnsi="Times New Roman" w:cs="Times New Roman"/>
          <w:iCs/>
          <w:sz w:val="28"/>
          <w:szCs w:val="28"/>
          <w:lang w:eastAsia="lv-LV"/>
        </w:rPr>
        <w:t>:</w:t>
      </w:r>
    </w:p>
    <w:p w:rsidR="00247CF5" w:rsidRPr="0048293B" w:rsidRDefault="00247CF5" w:rsidP="004D6E52">
      <w:pPr>
        <w:spacing w:before="75" w:after="75" w:line="240" w:lineRule="auto"/>
        <w:ind w:firstLine="284"/>
        <w:jc w:val="both"/>
        <w:rPr>
          <w:rFonts w:ascii="Times New Roman" w:eastAsia="Times New Roman" w:hAnsi="Times New Roman" w:cs="Times New Roman"/>
          <w:iCs/>
          <w:sz w:val="28"/>
          <w:szCs w:val="28"/>
          <w:lang w:eastAsia="lv-LV"/>
        </w:rPr>
      </w:pPr>
      <w:r w:rsidRPr="0048293B">
        <w:rPr>
          <w:rFonts w:ascii="Times New Roman" w:eastAsia="Times New Roman" w:hAnsi="Times New Roman" w:cs="Times New Roman"/>
          <w:iCs/>
          <w:sz w:val="28"/>
          <w:szCs w:val="28"/>
          <w:lang w:eastAsia="lv-LV"/>
        </w:rPr>
        <w:t xml:space="preserve">14.1. atkārtoti izvērtē </w:t>
      </w:r>
      <w:r w:rsidR="0026633F" w:rsidRPr="0048293B">
        <w:rPr>
          <w:rFonts w:ascii="Times New Roman" w:eastAsia="Times New Roman" w:hAnsi="Times New Roman" w:cs="Times New Roman"/>
          <w:iCs/>
          <w:sz w:val="28"/>
          <w:szCs w:val="28"/>
          <w:lang w:eastAsia="lv-LV"/>
        </w:rPr>
        <w:t>lauksaimniecības produkcijas ražotāja</w:t>
      </w:r>
      <w:proofErr w:type="gramStart"/>
      <w:r w:rsidR="0026633F" w:rsidRPr="0048293B">
        <w:rPr>
          <w:rFonts w:ascii="Times New Roman" w:eastAsia="Times New Roman" w:hAnsi="Times New Roman" w:cs="Times New Roman"/>
          <w:iCs/>
          <w:sz w:val="28"/>
          <w:szCs w:val="28"/>
          <w:lang w:eastAsia="lv-LV"/>
        </w:rPr>
        <w:t xml:space="preserve"> </w:t>
      </w:r>
      <w:r w:rsidRPr="0048293B">
        <w:rPr>
          <w:rFonts w:ascii="Times New Roman" w:eastAsia="Times New Roman" w:hAnsi="Times New Roman" w:cs="Times New Roman"/>
          <w:iCs/>
          <w:sz w:val="28"/>
          <w:szCs w:val="28"/>
          <w:lang w:eastAsia="lv-LV"/>
        </w:rPr>
        <w:t xml:space="preserve"> </w:t>
      </w:r>
      <w:proofErr w:type="gramEnd"/>
      <w:r w:rsidRPr="0048293B">
        <w:rPr>
          <w:rFonts w:ascii="Times New Roman" w:eastAsia="Times New Roman" w:hAnsi="Times New Roman" w:cs="Times New Roman"/>
          <w:iCs/>
          <w:sz w:val="28"/>
          <w:szCs w:val="28"/>
          <w:lang w:eastAsia="lv-LV"/>
        </w:rPr>
        <w:t>atbilstību šo noteikumu 6. un 8.punktā minētajām prasībām</w:t>
      </w:r>
      <w:r w:rsidR="002A6047" w:rsidRPr="0048293B">
        <w:rPr>
          <w:rFonts w:ascii="Times New Roman" w:eastAsia="Times New Roman" w:hAnsi="Times New Roman" w:cs="Times New Roman"/>
          <w:iCs/>
          <w:sz w:val="28"/>
          <w:szCs w:val="28"/>
          <w:lang w:eastAsia="lv-LV"/>
        </w:rPr>
        <w:t>, ņemot vērā Val</w:t>
      </w:r>
      <w:r w:rsidR="006C2964" w:rsidRPr="0048293B">
        <w:rPr>
          <w:rFonts w:ascii="Times New Roman" w:eastAsia="Times New Roman" w:hAnsi="Times New Roman" w:cs="Times New Roman"/>
          <w:iCs/>
          <w:sz w:val="28"/>
          <w:szCs w:val="28"/>
          <w:lang w:eastAsia="lv-LV"/>
        </w:rPr>
        <w:t xml:space="preserve">sts ieņēmumu dienestā iesniegto </w:t>
      </w:r>
      <w:r w:rsidR="002A6047" w:rsidRPr="0048293B">
        <w:rPr>
          <w:rFonts w:ascii="Times New Roman" w:eastAsia="Times New Roman" w:hAnsi="Times New Roman" w:cs="Times New Roman"/>
          <w:iCs/>
          <w:sz w:val="28"/>
          <w:szCs w:val="28"/>
          <w:lang w:eastAsia="lv-LV"/>
        </w:rPr>
        <w:t>gada ienākumu deklarāciju vai uzņēmuma gada pārskatu</w:t>
      </w:r>
      <w:r w:rsidR="003A10A9" w:rsidRPr="0048293B">
        <w:rPr>
          <w:rFonts w:ascii="Times New Roman" w:eastAsia="Times New Roman" w:hAnsi="Times New Roman" w:cs="Times New Roman"/>
          <w:iCs/>
          <w:sz w:val="28"/>
          <w:szCs w:val="28"/>
          <w:lang w:eastAsia="lv-LV"/>
        </w:rPr>
        <w:t>, kā arī šo dokumentu precizējumus līdz kārtējā gada 30.septembrim</w:t>
      </w:r>
      <w:r w:rsidRPr="0048293B">
        <w:rPr>
          <w:rFonts w:ascii="Times New Roman" w:eastAsia="Times New Roman" w:hAnsi="Times New Roman" w:cs="Times New Roman"/>
          <w:iCs/>
          <w:sz w:val="28"/>
          <w:szCs w:val="28"/>
          <w:lang w:eastAsia="lv-LV"/>
        </w:rPr>
        <w:t>;</w:t>
      </w:r>
    </w:p>
    <w:p w:rsidR="00247CF5" w:rsidRPr="0048293B" w:rsidRDefault="00247CF5" w:rsidP="004D6E52">
      <w:pPr>
        <w:spacing w:before="75" w:after="75" w:line="240" w:lineRule="auto"/>
        <w:ind w:firstLine="284"/>
        <w:jc w:val="both"/>
        <w:rPr>
          <w:rFonts w:ascii="Times New Roman" w:eastAsia="Times New Roman" w:hAnsi="Times New Roman" w:cs="Times New Roman"/>
          <w:iCs/>
          <w:sz w:val="28"/>
          <w:szCs w:val="28"/>
          <w:lang w:eastAsia="lv-LV"/>
        </w:rPr>
      </w:pPr>
      <w:r w:rsidRPr="0048293B">
        <w:rPr>
          <w:rFonts w:ascii="Times New Roman" w:eastAsia="Times New Roman" w:hAnsi="Times New Roman" w:cs="Times New Roman"/>
          <w:iCs/>
          <w:sz w:val="28"/>
          <w:szCs w:val="28"/>
          <w:lang w:eastAsia="lv-LV"/>
        </w:rPr>
        <w:t xml:space="preserve">14.2. groza </w:t>
      </w:r>
      <w:r w:rsidR="0048683B" w:rsidRPr="0048293B">
        <w:rPr>
          <w:rFonts w:ascii="Times New Roman" w:eastAsia="Times New Roman" w:hAnsi="Times New Roman" w:cs="Times New Roman"/>
          <w:iCs/>
          <w:sz w:val="28"/>
          <w:szCs w:val="28"/>
          <w:lang w:eastAsia="lv-LV"/>
        </w:rPr>
        <w:t xml:space="preserve">šo noteikumu </w:t>
      </w:r>
      <w:r w:rsidRPr="0048293B">
        <w:rPr>
          <w:rFonts w:ascii="Times New Roman" w:eastAsia="Times New Roman" w:hAnsi="Times New Roman" w:cs="Times New Roman"/>
          <w:iCs/>
          <w:sz w:val="28"/>
          <w:szCs w:val="28"/>
          <w:lang w:eastAsia="lv-LV"/>
        </w:rPr>
        <w:t>13.7.apakšpunktā minēt</w:t>
      </w:r>
      <w:r w:rsidR="0048683B" w:rsidRPr="0048293B">
        <w:rPr>
          <w:rFonts w:ascii="Times New Roman" w:eastAsia="Times New Roman" w:hAnsi="Times New Roman" w:cs="Times New Roman"/>
          <w:iCs/>
          <w:sz w:val="28"/>
          <w:szCs w:val="28"/>
          <w:lang w:eastAsia="lv-LV"/>
        </w:rPr>
        <w:t>ajā</w:t>
      </w:r>
      <w:r w:rsidRPr="0048293B">
        <w:rPr>
          <w:rFonts w:ascii="Times New Roman" w:eastAsia="Times New Roman" w:hAnsi="Times New Roman" w:cs="Times New Roman"/>
          <w:iCs/>
          <w:sz w:val="28"/>
          <w:szCs w:val="28"/>
          <w:lang w:eastAsia="lv-LV"/>
        </w:rPr>
        <w:t xml:space="preserve"> lēmum</w:t>
      </w:r>
      <w:r w:rsidR="0048683B" w:rsidRPr="0048293B">
        <w:rPr>
          <w:rFonts w:ascii="Times New Roman" w:eastAsia="Times New Roman" w:hAnsi="Times New Roman" w:cs="Times New Roman"/>
          <w:iCs/>
          <w:sz w:val="28"/>
          <w:szCs w:val="28"/>
          <w:lang w:eastAsia="lv-LV"/>
        </w:rPr>
        <w:t>ā noteikto marķētās dīzeļdegvielas daudzumu</w:t>
      </w:r>
      <w:r w:rsidR="002A6047" w:rsidRPr="0048293B">
        <w:rPr>
          <w:rFonts w:ascii="Times New Roman" w:eastAsia="Times New Roman" w:hAnsi="Times New Roman" w:cs="Times New Roman"/>
          <w:iCs/>
          <w:sz w:val="28"/>
          <w:szCs w:val="28"/>
          <w:lang w:eastAsia="lv-LV"/>
        </w:rPr>
        <w:t>,</w:t>
      </w:r>
      <w:r w:rsidRPr="0048293B">
        <w:rPr>
          <w:rFonts w:ascii="Times New Roman" w:eastAsia="Times New Roman" w:hAnsi="Times New Roman" w:cs="Times New Roman"/>
          <w:iCs/>
          <w:sz w:val="28"/>
          <w:szCs w:val="28"/>
          <w:lang w:eastAsia="lv-LV"/>
        </w:rPr>
        <w:t xml:space="preserve"> ja pretendents neatbilst šo noteikumu 6. un 8.punktā minētajām prasībām un </w:t>
      </w:r>
      <w:r w:rsidR="0048683B" w:rsidRPr="0048293B">
        <w:rPr>
          <w:rFonts w:ascii="Times New Roman" w:eastAsia="Times New Roman" w:hAnsi="Times New Roman" w:cs="Times New Roman"/>
          <w:iCs/>
          <w:sz w:val="28"/>
          <w:szCs w:val="28"/>
          <w:lang w:eastAsia="lv-LV"/>
        </w:rPr>
        <w:t>lēmumu paziņo</w:t>
      </w:r>
      <w:r w:rsidRPr="0048293B">
        <w:rPr>
          <w:rFonts w:ascii="Times New Roman" w:eastAsia="Times New Roman" w:hAnsi="Times New Roman" w:cs="Times New Roman"/>
          <w:iCs/>
          <w:sz w:val="28"/>
          <w:szCs w:val="28"/>
          <w:lang w:eastAsia="lv-LV"/>
        </w:rPr>
        <w:t xml:space="preserve"> lauksaimniecības produkcijas ražotāj</w:t>
      </w:r>
      <w:r w:rsidR="0048683B" w:rsidRPr="0048293B">
        <w:rPr>
          <w:rFonts w:ascii="Times New Roman" w:eastAsia="Times New Roman" w:hAnsi="Times New Roman" w:cs="Times New Roman"/>
          <w:iCs/>
          <w:sz w:val="28"/>
          <w:szCs w:val="28"/>
          <w:lang w:eastAsia="lv-LV"/>
        </w:rPr>
        <w:t>am</w:t>
      </w:r>
      <w:r w:rsidRPr="0048293B">
        <w:rPr>
          <w:rFonts w:ascii="Times New Roman" w:eastAsia="Times New Roman" w:hAnsi="Times New Roman" w:cs="Times New Roman"/>
          <w:iCs/>
          <w:sz w:val="28"/>
          <w:szCs w:val="28"/>
          <w:lang w:eastAsia="lv-LV"/>
        </w:rPr>
        <w:t>;</w:t>
      </w:r>
    </w:p>
    <w:p w:rsidR="00E55CDD" w:rsidRPr="0048293B" w:rsidRDefault="00247CF5" w:rsidP="00981E17">
      <w:pPr>
        <w:spacing w:before="75" w:after="75" w:line="240" w:lineRule="auto"/>
        <w:ind w:firstLine="284"/>
        <w:jc w:val="both"/>
        <w:rPr>
          <w:rFonts w:ascii="Times New Roman" w:eastAsia="Times New Roman" w:hAnsi="Times New Roman" w:cs="Times New Roman"/>
          <w:iCs/>
          <w:sz w:val="28"/>
          <w:szCs w:val="28"/>
          <w:lang w:eastAsia="lv-LV"/>
        </w:rPr>
      </w:pPr>
      <w:r w:rsidRPr="0048293B">
        <w:rPr>
          <w:rFonts w:ascii="Times New Roman" w:eastAsia="Times New Roman" w:hAnsi="Times New Roman" w:cs="Times New Roman"/>
          <w:iCs/>
          <w:sz w:val="28"/>
          <w:szCs w:val="28"/>
          <w:lang w:eastAsia="lv-LV"/>
        </w:rPr>
        <w:t xml:space="preserve">14.3. </w:t>
      </w:r>
      <w:r w:rsidR="00981E17" w:rsidRPr="0048293B">
        <w:rPr>
          <w:rFonts w:ascii="Times New Roman" w:eastAsia="Times New Roman" w:hAnsi="Times New Roman" w:cs="Times New Roman"/>
          <w:iCs/>
          <w:sz w:val="28"/>
          <w:szCs w:val="28"/>
          <w:lang w:eastAsia="lv-LV"/>
        </w:rPr>
        <w:t>informē Valsts ieņēmumu dienestu par pārsniegto marķētās dīzeļdegvielas daudzumu, j</w:t>
      </w:r>
      <w:r w:rsidR="005D1CAE" w:rsidRPr="0048293B">
        <w:rPr>
          <w:rFonts w:ascii="Times New Roman" w:eastAsia="Times New Roman" w:hAnsi="Times New Roman" w:cs="Times New Roman"/>
          <w:iCs/>
          <w:sz w:val="28"/>
          <w:szCs w:val="28"/>
          <w:lang w:eastAsia="lv-LV"/>
        </w:rPr>
        <w:t xml:space="preserve">a konstatē, ka lauksaimniecības produkcijas ražotājs </w:t>
      </w:r>
      <w:r w:rsidR="0048683B" w:rsidRPr="0048293B">
        <w:rPr>
          <w:rFonts w:ascii="Times New Roman" w:eastAsia="Times New Roman" w:hAnsi="Times New Roman" w:cs="Times New Roman"/>
          <w:iCs/>
          <w:sz w:val="28"/>
          <w:szCs w:val="28"/>
          <w:lang w:eastAsia="lv-LV"/>
        </w:rPr>
        <w:t>šo noteikum</w:t>
      </w:r>
      <w:r w:rsidR="003A10A9" w:rsidRPr="0048293B">
        <w:rPr>
          <w:rFonts w:ascii="Times New Roman" w:eastAsia="Times New Roman" w:hAnsi="Times New Roman" w:cs="Times New Roman"/>
          <w:iCs/>
          <w:sz w:val="28"/>
          <w:szCs w:val="28"/>
          <w:lang w:eastAsia="lv-LV"/>
        </w:rPr>
        <w:t>u</w:t>
      </w:r>
      <w:r w:rsidR="0048683B" w:rsidRPr="0048293B">
        <w:rPr>
          <w:rFonts w:ascii="Times New Roman" w:eastAsia="Times New Roman" w:hAnsi="Times New Roman" w:cs="Times New Roman"/>
          <w:iCs/>
          <w:sz w:val="28"/>
          <w:szCs w:val="28"/>
          <w:lang w:eastAsia="lv-LV"/>
        </w:rPr>
        <w:t xml:space="preserve"> </w:t>
      </w:r>
      <w:r w:rsidR="00981E17" w:rsidRPr="0048293B">
        <w:rPr>
          <w:rFonts w:ascii="Times New Roman" w:eastAsia="Times New Roman" w:hAnsi="Times New Roman" w:cs="Times New Roman"/>
          <w:iCs/>
          <w:sz w:val="28"/>
          <w:szCs w:val="28"/>
          <w:lang w:eastAsia="lv-LV"/>
        </w:rPr>
        <w:t>13.7.2.</w:t>
      </w:r>
      <w:r w:rsidR="0048683B" w:rsidRPr="0048293B">
        <w:rPr>
          <w:rFonts w:ascii="Times New Roman" w:eastAsia="Times New Roman" w:hAnsi="Times New Roman" w:cs="Times New Roman"/>
          <w:iCs/>
          <w:sz w:val="28"/>
          <w:szCs w:val="28"/>
          <w:lang w:eastAsia="lv-LV"/>
        </w:rPr>
        <w:t> </w:t>
      </w:r>
      <w:r w:rsidR="00981E17" w:rsidRPr="0048293B">
        <w:rPr>
          <w:rFonts w:ascii="Times New Roman" w:eastAsia="Times New Roman" w:hAnsi="Times New Roman" w:cs="Times New Roman"/>
          <w:iCs/>
          <w:sz w:val="28"/>
          <w:szCs w:val="28"/>
          <w:lang w:eastAsia="lv-LV"/>
        </w:rPr>
        <w:t>apakšpunktā minēto</w:t>
      </w:r>
      <w:r w:rsidR="005D1CAE" w:rsidRPr="0048293B">
        <w:rPr>
          <w:rFonts w:ascii="Times New Roman" w:eastAsia="Times New Roman" w:hAnsi="Times New Roman" w:cs="Times New Roman"/>
          <w:iCs/>
          <w:sz w:val="28"/>
          <w:szCs w:val="28"/>
          <w:lang w:eastAsia="lv-LV"/>
        </w:rPr>
        <w:t xml:space="preserve"> marķētās dīzeļdegvielas daudzumu ir nepamatoti izlietojis</w:t>
      </w:r>
      <w:r w:rsidR="00981E17" w:rsidRPr="0048293B">
        <w:rPr>
          <w:rFonts w:ascii="Times New Roman" w:eastAsia="Times New Roman" w:hAnsi="Times New Roman" w:cs="Times New Roman"/>
          <w:iCs/>
          <w:sz w:val="28"/>
          <w:szCs w:val="28"/>
          <w:lang w:eastAsia="lv-LV"/>
        </w:rPr>
        <w:t>.</w:t>
      </w:r>
      <w:r w:rsidR="0048683B" w:rsidRPr="0048293B">
        <w:rPr>
          <w:rFonts w:ascii="Times New Roman" w:eastAsia="Times New Roman" w:hAnsi="Times New Roman" w:cs="Times New Roman"/>
          <w:iCs/>
          <w:sz w:val="28"/>
          <w:szCs w:val="28"/>
          <w:lang w:eastAsia="lv-LV"/>
        </w:rPr>
        <w:t>”</w:t>
      </w:r>
    </w:p>
    <w:p w:rsidR="006C2964" w:rsidRPr="0048293B" w:rsidRDefault="006C2964" w:rsidP="002A6047">
      <w:pPr>
        <w:spacing w:before="75" w:after="75" w:line="240" w:lineRule="auto"/>
        <w:ind w:firstLine="284"/>
        <w:jc w:val="both"/>
        <w:rPr>
          <w:rFonts w:ascii="Times New Roman" w:eastAsia="Times New Roman" w:hAnsi="Times New Roman" w:cs="Times New Roman"/>
          <w:iCs/>
          <w:sz w:val="28"/>
          <w:szCs w:val="28"/>
          <w:lang w:eastAsia="lv-LV"/>
        </w:rPr>
      </w:pPr>
    </w:p>
    <w:p w:rsidR="002A6047" w:rsidRPr="0048293B" w:rsidRDefault="002A6047" w:rsidP="00AB7E8A">
      <w:pPr>
        <w:pStyle w:val="Sarakstarindkopa"/>
        <w:numPr>
          <w:ilvl w:val="1"/>
          <w:numId w:val="1"/>
        </w:numPr>
        <w:tabs>
          <w:tab w:val="left" w:pos="993"/>
        </w:tabs>
        <w:spacing w:before="75" w:after="75" w:line="240" w:lineRule="auto"/>
        <w:ind w:left="0" w:firstLine="426"/>
        <w:jc w:val="both"/>
        <w:rPr>
          <w:rFonts w:ascii="Times New Roman" w:eastAsia="Times New Roman" w:hAnsi="Times New Roman" w:cs="Times New Roman"/>
          <w:iCs/>
          <w:sz w:val="28"/>
          <w:szCs w:val="28"/>
          <w:lang w:eastAsia="lv-LV"/>
        </w:rPr>
      </w:pPr>
      <w:r w:rsidRPr="0048293B">
        <w:rPr>
          <w:rFonts w:ascii="Times New Roman" w:eastAsia="Times New Roman" w:hAnsi="Times New Roman" w:cs="Times New Roman"/>
          <w:iCs/>
          <w:sz w:val="28"/>
          <w:szCs w:val="28"/>
          <w:lang w:eastAsia="lv-LV"/>
        </w:rPr>
        <w:t xml:space="preserve">Papildināt </w:t>
      </w:r>
      <w:r w:rsidR="00E50910" w:rsidRPr="0048293B">
        <w:rPr>
          <w:rFonts w:ascii="Times New Roman" w:eastAsia="Times New Roman" w:hAnsi="Times New Roman" w:cs="Times New Roman"/>
          <w:iCs/>
          <w:sz w:val="28"/>
          <w:szCs w:val="28"/>
          <w:lang w:eastAsia="lv-LV"/>
        </w:rPr>
        <w:t>24. punktu</w:t>
      </w:r>
      <w:r w:rsidRPr="0048293B">
        <w:rPr>
          <w:rFonts w:ascii="Times New Roman" w:eastAsia="Times New Roman" w:hAnsi="Times New Roman" w:cs="Times New Roman"/>
          <w:iCs/>
          <w:sz w:val="28"/>
          <w:szCs w:val="28"/>
          <w:lang w:eastAsia="lv-LV"/>
        </w:rPr>
        <w:t xml:space="preserve"> ar </w:t>
      </w:r>
      <w:r w:rsidR="006C2964" w:rsidRPr="0048293B">
        <w:rPr>
          <w:rFonts w:ascii="Times New Roman" w:eastAsia="Times New Roman" w:hAnsi="Times New Roman" w:cs="Times New Roman"/>
          <w:iCs/>
          <w:sz w:val="28"/>
          <w:szCs w:val="28"/>
          <w:lang w:eastAsia="lv-LV"/>
        </w:rPr>
        <w:t>24.6. un 24.7.</w:t>
      </w:r>
      <w:r w:rsidR="00E50910" w:rsidRPr="0048293B">
        <w:rPr>
          <w:rFonts w:ascii="Times New Roman" w:eastAsia="Times New Roman" w:hAnsi="Times New Roman" w:cs="Times New Roman"/>
          <w:iCs/>
          <w:sz w:val="28"/>
          <w:szCs w:val="28"/>
          <w:lang w:eastAsia="lv-LV"/>
        </w:rPr>
        <w:t> </w:t>
      </w:r>
      <w:r w:rsidRPr="0048293B">
        <w:rPr>
          <w:rFonts w:ascii="Times New Roman" w:eastAsia="Times New Roman" w:hAnsi="Times New Roman" w:cs="Times New Roman"/>
          <w:iCs/>
          <w:sz w:val="28"/>
          <w:szCs w:val="28"/>
          <w:lang w:eastAsia="lv-LV"/>
        </w:rPr>
        <w:t>apakšpunktu šādā redakcijā:</w:t>
      </w:r>
    </w:p>
    <w:p w:rsidR="005E1DE9" w:rsidRPr="0048293B" w:rsidRDefault="005E1DE9" w:rsidP="006C2964">
      <w:pPr>
        <w:spacing w:before="75" w:after="75" w:line="240" w:lineRule="auto"/>
        <w:ind w:firstLine="284"/>
        <w:jc w:val="both"/>
        <w:rPr>
          <w:rFonts w:ascii="Times New Roman" w:eastAsia="Times New Roman" w:hAnsi="Times New Roman" w:cs="Times New Roman"/>
          <w:iCs/>
          <w:sz w:val="28"/>
          <w:szCs w:val="28"/>
          <w:lang w:eastAsia="lv-LV"/>
        </w:rPr>
      </w:pPr>
      <w:r w:rsidRPr="0048293B">
        <w:rPr>
          <w:rFonts w:ascii="Times New Roman" w:eastAsia="Times New Roman" w:hAnsi="Times New Roman" w:cs="Times New Roman"/>
          <w:iCs/>
          <w:sz w:val="28"/>
          <w:szCs w:val="28"/>
          <w:lang w:eastAsia="lv-LV"/>
        </w:rPr>
        <w:t>“</w:t>
      </w:r>
      <w:r w:rsidR="002A6047" w:rsidRPr="0048293B">
        <w:rPr>
          <w:rFonts w:ascii="Times New Roman" w:eastAsia="Times New Roman" w:hAnsi="Times New Roman" w:cs="Times New Roman"/>
          <w:iCs/>
          <w:sz w:val="28"/>
          <w:szCs w:val="28"/>
          <w:lang w:eastAsia="lv-LV"/>
        </w:rPr>
        <w:t xml:space="preserve">24.6. </w:t>
      </w:r>
      <w:r w:rsidR="001D7F9B" w:rsidRPr="0048293B">
        <w:rPr>
          <w:rFonts w:ascii="Times New Roman" w:eastAsia="Times New Roman" w:hAnsi="Times New Roman" w:cs="Times New Roman"/>
          <w:iCs/>
          <w:sz w:val="28"/>
          <w:szCs w:val="28"/>
          <w:lang w:eastAsia="lv-LV"/>
        </w:rPr>
        <w:t>šo noteikumu 13.7. apakšpunktā minēto lēmumu lauksaimniecības produkcijas ražotājam paziņo saskaņā ar Paziņošanas likumā noteikto</w:t>
      </w:r>
      <w:r w:rsidR="00BC6152" w:rsidRPr="0048293B">
        <w:rPr>
          <w:rFonts w:ascii="Times New Roman" w:eastAsia="Times New Roman" w:hAnsi="Times New Roman" w:cs="Times New Roman"/>
          <w:iCs/>
          <w:sz w:val="28"/>
          <w:szCs w:val="28"/>
          <w:lang w:eastAsia="lv-LV"/>
        </w:rPr>
        <w:t>;</w:t>
      </w:r>
    </w:p>
    <w:p w:rsidR="006C2964" w:rsidRPr="0048293B" w:rsidRDefault="00CE318B" w:rsidP="00C736E7">
      <w:pPr>
        <w:spacing w:before="75" w:after="75" w:line="240" w:lineRule="auto"/>
        <w:ind w:firstLine="284"/>
        <w:jc w:val="both"/>
        <w:rPr>
          <w:rFonts w:ascii="Times New Roman" w:eastAsia="Times New Roman" w:hAnsi="Times New Roman" w:cs="Times New Roman"/>
          <w:iCs/>
          <w:sz w:val="28"/>
          <w:szCs w:val="28"/>
          <w:lang w:eastAsia="lv-LV"/>
        </w:rPr>
      </w:pPr>
      <w:r w:rsidRPr="0048293B">
        <w:rPr>
          <w:rFonts w:ascii="Times New Roman" w:eastAsia="Times New Roman" w:hAnsi="Times New Roman" w:cs="Times New Roman"/>
          <w:iCs/>
          <w:sz w:val="28"/>
          <w:szCs w:val="28"/>
          <w:lang w:eastAsia="lv-LV"/>
        </w:rPr>
        <w:t xml:space="preserve">24.7. </w:t>
      </w:r>
      <w:r w:rsidR="006C2964" w:rsidRPr="0048293B">
        <w:rPr>
          <w:rFonts w:ascii="Times New Roman" w:eastAsia="Times New Roman" w:hAnsi="Times New Roman" w:cs="Times New Roman"/>
          <w:iCs/>
          <w:sz w:val="28"/>
          <w:szCs w:val="28"/>
          <w:lang w:eastAsia="lv-LV"/>
        </w:rPr>
        <w:t>lauksaimniecības produkcijas ražotāja at</w:t>
      </w:r>
      <w:r w:rsidR="00C736E7" w:rsidRPr="0048293B">
        <w:rPr>
          <w:rFonts w:ascii="Times New Roman" w:eastAsia="Times New Roman" w:hAnsi="Times New Roman" w:cs="Times New Roman"/>
          <w:iCs/>
          <w:sz w:val="28"/>
          <w:szCs w:val="28"/>
          <w:lang w:eastAsia="lv-LV"/>
        </w:rPr>
        <w:t>bilstību šo noteikumu 4.</w:t>
      </w:r>
      <w:r w:rsidR="00E57996" w:rsidRPr="0048293B">
        <w:rPr>
          <w:rFonts w:ascii="Times New Roman" w:eastAsia="Times New Roman" w:hAnsi="Times New Roman" w:cs="Times New Roman"/>
          <w:iCs/>
          <w:sz w:val="28"/>
          <w:szCs w:val="28"/>
          <w:lang w:eastAsia="lv-LV"/>
        </w:rPr>
        <w:t> </w:t>
      </w:r>
      <w:r w:rsidR="00C736E7" w:rsidRPr="0048293B">
        <w:rPr>
          <w:rFonts w:ascii="Times New Roman" w:eastAsia="Times New Roman" w:hAnsi="Times New Roman" w:cs="Times New Roman"/>
          <w:iCs/>
          <w:sz w:val="28"/>
          <w:szCs w:val="28"/>
          <w:lang w:eastAsia="lv-LV"/>
        </w:rPr>
        <w:t xml:space="preserve">punktā un </w:t>
      </w:r>
      <w:r w:rsidR="00EB7AD8" w:rsidRPr="0048293B">
        <w:rPr>
          <w:rFonts w:ascii="Times New Roman" w:eastAsia="Times New Roman" w:hAnsi="Times New Roman" w:cs="Times New Roman"/>
          <w:iCs/>
          <w:sz w:val="28"/>
          <w:szCs w:val="28"/>
          <w:lang w:eastAsia="lv-LV"/>
        </w:rPr>
        <w:t>likuma „Par akcīzes nodokli” 18.</w:t>
      </w:r>
      <w:r w:rsidR="00E50910" w:rsidRPr="0048293B">
        <w:rPr>
          <w:rFonts w:ascii="Times New Roman" w:eastAsia="Times New Roman" w:hAnsi="Times New Roman" w:cs="Times New Roman"/>
          <w:iCs/>
          <w:sz w:val="28"/>
          <w:szCs w:val="28"/>
          <w:lang w:eastAsia="lv-LV"/>
        </w:rPr>
        <w:t> </w:t>
      </w:r>
      <w:r w:rsidR="00EB7AD8" w:rsidRPr="0048293B">
        <w:rPr>
          <w:rFonts w:ascii="Times New Roman" w:eastAsia="Times New Roman" w:hAnsi="Times New Roman" w:cs="Times New Roman"/>
          <w:iCs/>
          <w:sz w:val="28"/>
          <w:szCs w:val="28"/>
          <w:lang w:eastAsia="lv-LV"/>
        </w:rPr>
        <w:t>panta piektās daļas 1.</w:t>
      </w:r>
      <w:r w:rsidR="00E50910" w:rsidRPr="0048293B">
        <w:rPr>
          <w:rFonts w:ascii="Times New Roman" w:eastAsia="Times New Roman" w:hAnsi="Times New Roman" w:cs="Times New Roman"/>
          <w:iCs/>
          <w:sz w:val="28"/>
          <w:szCs w:val="28"/>
          <w:lang w:eastAsia="lv-LV"/>
        </w:rPr>
        <w:t> </w:t>
      </w:r>
      <w:r w:rsidR="00EB7AD8" w:rsidRPr="0048293B">
        <w:rPr>
          <w:rFonts w:ascii="Times New Roman" w:eastAsia="Times New Roman" w:hAnsi="Times New Roman" w:cs="Times New Roman"/>
          <w:iCs/>
          <w:sz w:val="28"/>
          <w:szCs w:val="28"/>
          <w:lang w:eastAsia="lv-LV"/>
        </w:rPr>
        <w:t>punkt</w:t>
      </w:r>
      <w:r w:rsidR="00E50910" w:rsidRPr="0048293B">
        <w:rPr>
          <w:rFonts w:ascii="Times New Roman" w:eastAsia="Times New Roman" w:hAnsi="Times New Roman" w:cs="Times New Roman"/>
          <w:iCs/>
          <w:sz w:val="28"/>
          <w:szCs w:val="28"/>
          <w:lang w:eastAsia="lv-LV"/>
        </w:rPr>
        <w:t>ā noteiktajiem kritērijiem</w:t>
      </w:r>
      <w:r w:rsidR="00EB7AD8" w:rsidRPr="0048293B">
        <w:rPr>
          <w:rFonts w:ascii="Times New Roman" w:eastAsia="Times New Roman" w:hAnsi="Times New Roman" w:cs="Times New Roman"/>
          <w:iCs/>
          <w:sz w:val="28"/>
          <w:szCs w:val="28"/>
          <w:lang w:eastAsia="lv-LV"/>
        </w:rPr>
        <w:t xml:space="preserve"> </w:t>
      </w:r>
      <w:r w:rsidR="00C736E7" w:rsidRPr="0048293B">
        <w:rPr>
          <w:rFonts w:ascii="Times New Roman" w:eastAsia="Times New Roman" w:hAnsi="Times New Roman" w:cs="Times New Roman"/>
          <w:iCs/>
          <w:sz w:val="28"/>
          <w:szCs w:val="28"/>
          <w:lang w:eastAsia="lv-LV"/>
        </w:rPr>
        <w:t>vērtē pēc stāvokļa kārtējā gada 1.</w:t>
      </w:r>
      <w:r w:rsidR="00E50910" w:rsidRPr="0048293B">
        <w:rPr>
          <w:rFonts w:ascii="Times New Roman" w:eastAsia="Times New Roman" w:hAnsi="Times New Roman" w:cs="Times New Roman"/>
          <w:iCs/>
          <w:sz w:val="28"/>
          <w:szCs w:val="28"/>
          <w:lang w:eastAsia="lv-LV"/>
        </w:rPr>
        <w:t> </w:t>
      </w:r>
      <w:r w:rsidR="00C736E7" w:rsidRPr="0048293B">
        <w:rPr>
          <w:rFonts w:ascii="Times New Roman" w:eastAsia="Times New Roman" w:hAnsi="Times New Roman" w:cs="Times New Roman"/>
          <w:iCs/>
          <w:sz w:val="28"/>
          <w:szCs w:val="28"/>
          <w:lang w:eastAsia="lv-LV"/>
        </w:rPr>
        <w:t>jūnijā.</w:t>
      </w:r>
      <w:r w:rsidR="00E50910" w:rsidRPr="0048293B">
        <w:rPr>
          <w:rFonts w:ascii="Times New Roman" w:eastAsia="Times New Roman" w:hAnsi="Times New Roman" w:cs="Times New Roman"/>
          <w:iCs/>
          <w:sz w:val="28"/>
          <w:szCs w:val="28"/>
          <w:lang w:eastAsia="lv-LV"/>
        </w:rPr>
        <w:t>”</w:t>
      </w:r>
      <w:r w:rsidR="006C2964" w:rsidRPr="0048293B">
        <w:rPr>
          <w:rFonts w:ascii="Times New Roman" w:eastAsia="Times New Roman" w:hAnsi="Times New Roman" w:cs="Times New Roman"/>
          <w:iCs/>
          <w:sz w:val="28"/>
          <w:szCs w:val="28"/>
          <w:lang w:eastAsia="lv-LV"/>
        </w:rPr>
        <w:t xml:space="preserve"> </w:t>
      </w:r>
    </w:p>
    <w:p w:rsidR="00891207" w:rsidRPr="0048293B" w:rsidRDefault="00891207" w:rsidP="006D3E29">
      <w:pPr>
        <w:tabs>
          <w:tab w:val="left" w:pos="0"/>
          <w:tab w:val="left" w:pos="284"/>
          <w:tab w:val="left" w:pos="993"/>
          <w:tab w:val="left" w:pos="1134"/>
        </w:tabs>
        <w:spacing w:before="75" w:after="75" w:line="240" w:lineRule="auto"/>
        <w:jc w:val="both"/>
        <w:rPr>
          <w:rFonts w:ascii="Times New Roman" w:eastAsia="Times New Roman" w:hAnsi="Times New Roman" w:cs="Times New Roman"/>
          <w:iCs/>
          <w:sz w:val="28"/>
          <w:szCs w:val="28"/>
          <w:lang w:eastAsia="lv-LV"/>
        </w:rPr>
      </w:pPr>
    </w:p>
    <w:p w:rsidR="00C736E7" w:rsidRPr="0048293B" w:rsidRDefault="00CE318B" w:rsidP="00AB7E8A">
      <w:pPr>
        <w:pStyle w:val="Sarakstarindkopa"/>
        <w:numPr>
          <w:ilvl w:val="1"/>
          <w:numId w:val="1"/>
        </w:numPr>
        <w:tabs>
          <w:tab w:val="left" w:pos="0"/>
          <w:tab w:val="left" w:pos="284"/>
          <w:tab w:val="left" w:pos="993"/>
          <w:tab w:val="left" w:pos="1134"/>
        </w:tabs>
        <w:spacing w:before="75" w:after="75" w:line="240" w:lineRule="auto"/>
        <w:ind w:left="0" w:firstLine="426"/>
        <w:jc w:val="both"/>
        <w:rPr>
          <w:rFonts w:ascii="Times New Roman" w:eastAsia="Times New Roman" w:hAnsi="Times New Roman" w:cs="Times New Roman"/>
          <w:iCs/>
          <w:sz w:val="28"/>
          <w:szCs w:val="28"/>
          <w:lang w:eastAsia="lv-LV"/>
        </w:rPr>
      </w:pPr>
      <w:r w:rsidRPr="0048293B">
        <w:rPr>
          <w:rFonts w:ascii="Times New Roman" w:eastAsia="Times New Roman" w:hAnsi="Times New Roman" w:cs="Times New Roman"/>
          <w:iCs/>
          <w:sz w:val="28"/>
          <w:szCs w:val="28"/>
          <w:lang w:eastAsia="lv-LV"/>
        </w:rPr>
        <w:lastRenderedPageBreak/>
        <w:t xml:space="preserve">Izteikt </w:t>
      </w:r>
      <w:r w:rsidR="00C736E7" w:rsidRPr="0048293B">
        <w:rPr>
          <w:rFonts w:ascii="Times New Roman" w:eastAsia="Times New Roman" w:hAnsi="Times New Roman" w:cs="Times New Roman"/>
          <w:iCs/>
          <w:sz w:val="28"/>
          <w:szCs w:val="28"/>
          <w:lang w:eastAsia="lv-LV"/>
        </w:rPr>
        <w:t>1.</w:t>
      </w:r>
      <w:r w:rsidR="00920582" w:rsidRPr="0048293B">
        <w:rPr>
          <w:rFonts w:ascii="Times New Roman" w:eastAsia="Times New Roman" w:hAnsi="Times New Roman" w:cs="Times New Roman"/>
          <w:iCs/>
          <w:sz w:val="28"/>
          <w:szCs w:val="28"/>
          <w:lang w:eastAsia="lv-LV"/>
        </w:rPr>
        <w:t> </w:t>
      </w:r>
      <w:r w:rsidR="00C736E7" w:rsidRPr="0048293B">
        <w:rPr>
          <w:rFonts w:ascii="Times New Roman" w:eastAsia="Times New Roman" w:hAnsi="Times New Roman" w:cs="Times New Roman"/>
          <w:iCs/>
          <w:sz w:val="28"/>
          <w:szCs w:val="28"/>
          <w:lang w:eastAsia="lv-LV"/>
        </w:rPr>
        <w:t>pielikumu šādā redakcijā:</w:t>
      </w:r>
    </w:p>
    <w:p w:rsidR="008C5DBA" w:rsidRDefault="00F85D29" w:rsidP="008C5DBA">
      <w:pPr>
        <w:tabs>
          <w:tab w:val="left" w:pos="0"/>
          <w:tab w:val="left" w:pos="284"/>
          <w:tab w:val="left" w:pos="993"/>
          <w:tab w:val="left" w:pos="1134"/>
        </w:tabs>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8C5DBA">
        <w:rPr>
          <w:rFonts w:ascii="Times New Roman" w:eastAsia="Times New Roman" w:hAnsi="Times New Roman" w:cs="Times New Roman"/>
          <w:iCs/>
          <w:sz w:val="24"/>
          <w:szCs w:val="24"/>
          <w:lang w:eastAsia="lv-LV"/>
        </w:rPr>
        <w:t>1.</w:t>
      </w:r>
      <w:r w:rsidR="00920582">
        <w:rPr>
          <w:rFonts w:ascii="Times New Roman" w:eastAsia="Times New Roman" w:hAnsi="Times New Roman" w:cs="Times New Roman"/>
          <w:iCs/>
          <w:sz w:val="24"/>
          <w:szCs w:val="24"/>
          <w:lang w:eastAsia="lv-LV"/>
        </w:rPr>
        <w:t xml:space="preserve"> </w:t>
      </w:r>
      <w:r w:rsidR="008C5DBA">
        <w:rPr>
          <w:rFonts w:ascii="Times New Roman" w:eastAsia="Times New Roman" w:hAnsi="Times New Roman" w:cs="Times New Roman"/>
          <w:iCs/>
          <w:sz w:val="24"/>
          <w:szCs w:val="24"/>
          <w:lang w:eastAsia="lv-LV"/>
        </w:rPr>
        <w:t>pielikums</w:t>
      </w:r>
    </w:p>
    <w:p w:rsidR="008C5DBA" w:rsidRDefault="008C5DBA" w:rsidP="008C5DBA">
      <w:pPr>
        <w:tabs>
          <w:tab w:val="left" w:pos="0"/>
          <w:tab w:val="left" w:pos="284"/>
          <w:tab w:val="left" w:pos="993"/>
          <w:tab w:val="left" w:pos="1134"/>
        </w:tabs>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w:t>
      </w:r>
    </w:p>
    <w:p w:rsidR="008C5DBA" w:rsidRDefault="008C5DBA" w:rsidP="008C5DBA">
      <w:pPr>
        <w:tabs>
          <w:tab w:val="left" w:pos="0"/>
          <w:tab w:val="left" w:pos="284"/>
          <w:tab w:val="left" w:pos="993"/>
          <w:tab w:val="left" w:pos="1134"/>
        </w:tabs>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2015.</w:t>
      </w:r>
      <w:r w:rsidR="00E5799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14.</w:t>
      </w:r>
      <w:r w:rsidR="00E5799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aprīļa</w:t>
      </w:r>
    </w:p>
    <w:p w:rsidR="008C5DBA" w:rsidRDefault="00E57996" w:rsidP="008C5DBA">
      <w:pPr>
        <w:tabs>
          <w:tab w:val="left" w:pos="0"/>
          <w:tab w:val="left" w:pos="284"/>
          <w:tab w:val="left" w:pos="993"/>
          <w:tab w:val="left" w:pos="1134"/>
        </w:tabs>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8C5DBA">
        <w:rPr>
          <w:rFonts w:ascii="Times New Roman" w:eastAsia="Times New Roman" w:hAnsi="Times New Roman" w:cs="Times New Roman"/>
          <w:iCs/>
          <w:sz w:val="24"/>
          <w:szCs w:val="24"/>
          <w:lang w:eastAsia="lv-LV"/>
        </w:rPr>
        <w:t>oteikumiem Nr.</w:t>
      </w:r>
      <w:r>
        <w:rPr>
          <w:rFonts w:ascii="Times New Roman" w:eastAsia="Times New Roman" w:hAnsi="Times New Roman" w:cs="Times New Roman"/>
          <w:iCs/>
          <w:sz w:val="24"/>
          <w:szCs w:val="24"/>
          <w:lang w:eastAsia="lv-LV"/>
        </w:rPr>
        <w:t> </w:t>
      </w:r>
      <w:r w:rsidR="008C5DBA">
        <w:rPr>
          <w:rFonts w:ascii="Times New Roman" w:eastAsia="Times New Roman" w:hAnsi="Times New Roman" w:cs="Times New Roman"/>
          <w:iCs/>
          <w:sz w:val="24"/>
          <w:szCs w:val="24"/>
          <w:lang w:eastAsia="lv-LV"/>
        </w:rPr>
        <w:t>194</w:t>
      </w:r>
    </w:p>
    <w:p w:rsidR="008C5DBA" w:rsidRPr="008C5DBA" w:rsidRDefault="008C5DBA" w:rsidP="008C5DBA">
      <w:pPr>
        <w:tabs>
          <w:tab w:val="left" w:pos="0"/>
          <w:tab w:val="left" w:pos="284"/>
          <w:tab w:val="left" w:pos="993"/>
          <w:tab w:val="left" w:pos="1134"/>
        </w:tabs>
        <w:spacing w:after="0" w:line="240" w:lineRule="auto"/>
        <w:jc w:val="right"/>
        <w:rPr>
          <w:rFonts w:ascii="Times New Roman" w:eastAsia="Times New Roman" w:hAnsi="Times New Roman" w:cs="Times New Roman"/>
          <w:iCs/>
          <w:sz w:val="24"/>
          <w:szCs w:val="24"/>
          <w:lang w:eastAsia="lv-LV"/>
        </w:rPr>
      </w:pPr>
    </w:p>
    <w:p w:rsidR="008C5DBA" w:rsidRDefault="008C5DBA" w:rsidP="008C5DBA">
      <w:pPr>
        <w:spacing w:after="0" w:line="240" w:lineRule="auto"/>
        <w:jc w:val="center"/>
        <w:rPr>
          <w:rFonts w:ascii="Times New Roman" w:eastAsia="Times New Roman" w:hAnsi="Times New Roman" w:cs="Times New Roman"/>
          <w:b/>
          <w:bCs/>
          <w:sz w:val="24"/>
          <w:szCs w:val="24"/>
          <w:lang w:eastAsia="lv-LV"/>
        </w:rPr>
      </w:pPr>
      <w:bookmarkStart w:id="0" w:name="591674"/>
      <w:bookmarkEnd w:id="0"/>
      <w:r w:rsidRPr="008C5DBA">
        <w:rPr>
          <w:rFonts w:ascii="Times New Roman" w:eastAsia="Times New Roman" w:hAnsi="Times New Roman" w:cs="Times New Roman"/>
          <w:b/>
          <w:bCs/>
          <w:sz w:val="24"/>
          <w:szCs w:val="24"/>
          <w:lang w:eastAsia="lv-LV"/>
        </w:rPr>
        <w:t>Kultūraugu un zemes izmantošanas veidu kodi un atbilstošais marķētas dīzeļdegvielas daudzums uz vienu hektāru</w:t>
      </w:r>
    </w:p>
    <w:p w:rsidR="008C5DBA" w:rsidRPr="008C5DBA" w:rsidRDefault="008C5DBA" w:rsidP="008C5DBA">
      <w:pPr>
        <w:spacing w:after="0" w:line="240" w:lineRule="auto"/>
        <w:jc w:val="center"/>
        <w:rPr>
          <w:rFonts w:ascii="Times New Roman" w:eastAsia="Times New Roman" w:hAnsi="Times New Roman" w:cs="Times New Roman"/>
          <w:b/>
          <w:bCs/>
          <w:sz w:val="24"/>
          <w:szCs w:val="24"/>
          <w:lang w:eastAsia="lv-LV"/>
        </w:rPr>
      </w:pPr>
    </w:p>
    <w:p w:rsidR="008C5DBA" w:rsidRDefault="008C5DBA" w:rsidP="00C95643">
      <w:pPr>
        <w:spacing w:after="0" w:line="240" w:lineRule="auto"/>
        <w:ind w:firstLine="426"/>
        <w:jc w:val="both"/>
        <w:rPr>
          <w:rFonts w:ascii="Times New Roman" w:eastAsia="Times New Roman" w:hAnsi="Times New Roman" w:cs="Times New Roman"/>
          <w:iCs/>
          <w:sz w:val="24"/>
          <w:szCs w:val="24"/>
          <w:lang w:eastAsia="lv-LV"/>
        </w:rPr>
      </w:pPr>
      <w:r w:rsidRPr="008C5DBA">
        <w:rPr>
          <w:rFonts w:ascii="Times New Roman" w:eastAsia="Times New Roman" w:hAnsi="Times New Roman" w:cs="Times New Roman"/>
          <w:iCs/>
          <w:sz w:val="24"/>
          <w:szCs w:val="24"/>
          <w:lang w:eastAsia="lv-LV"/>
        </w:rPr>
        <w:t>Marķētas dīzeļdegvielas daudzumu par vienu vienotā platības maksājuma saņemšanai deklarētu un apstiprinātu lauksaimniecībā izmantojamās zemes hektāru, kā arī tādas meža vai purva zemes hektāru, kurā kultivē dzērvenes vai mellenes, vai zemes hektāru zem zivju dīķiem aprēķina saskaņā ar likuma "</w:t>
      </w:r>
      <w:hyperlink r:id="rId9" w:tgtFrame="_blank" w:history="1">
        <w:r w:rsidRPr="008C5DBA">
          <w:rPr>
            <w:rFonts w:ascii="Times New Roman" w:eastAsia="Times New Roman" w:hAnsi="Times New Roman" w:cs="Times New Roman"/>
            <w:iCs/>
            <w:sz w:val="24"/>
            <w:szCs w:val="24"/>
            <w:lang w:eastAsia="lv-LV"/>
          </w:rPr>
          <w:t>Par akcīzes nodokli</w:t>
        </w:r>
      </w:hyperlink>
      <w:r w:rsidRPr="008C5DBA">
        <w:rPr>
          <w:rFonts w:ascii="Times New Roman" w:eastAsia="Times New Roman" w:hAnsi="Times New Roman" w:cs="Times New Roman"/>
          <w:iCs/>
          <w:sz w:val="24"/>
          <w:szCs w:val="24"/>
          <w:lang w:eastAsia="lv-LV"/>
        </w:rPr>
        <w:t xml:space="preserve">" </w:t>
      </w:r>
      <w:hyperlink r:id="rId10" w:anchor="p18" w:tgtFrame="_blank" w:history="1">
        <w:r w:rsidRPr="008C5DBA">
          <w:rPr>
            <w:rFonts w:ascii="Times New Roman" w:eastAsia="Times New Roman" w:hAnsi="Times New Roman" w:cs="Times New Roman"/>
            <w:iCs/>
            <w:sz w:val="24"/>
            <w:szCs w:val="24"/>
            <w:lang w:eastAsia="lv-LV"/>
          </w:rPr>
          <w:t>18.</w:t>
        </w:r>
      </w:hyperlink>
      <w:r w:rsidRPr="008C5DBA">
        <w:rPr>
          <w:rFonts w:ascii="Times New Roman" w:eastAsia="Times New Roman" w:hAnsi="Times New Roman" w:cs="Times New Roman"/>
          <w:iCs/>
          <w:sz w:val="24"/>
          <w:szCs w:val="24"/>
          <w:lang w:eastAsia="lv-LV"/>
        </w:rPr>
        <w:t> panta piektās daļas 3. punktu.</w:t>
      </w:r>
    </w:p>
    <w:p w:rsidR="008C5DBA" w:rsidRPr="00B37FF2" w:rsidRDefault="008C5DBA" w:rsidP="008C5DBA">
      <w:pPr>
        <w:spacing w:after="0" w:line="240" w:lineRule="auto"/>
        <w:ind w:firstLine="426"/>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1"/>
        <w:gridCol w:w="254"/>
        <w:gridCol w:w="5985"/>
        <w:gridCol w:w="779"/>
        <w:gridCol w:w="1176"/>
      </w:tblGrid>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vAlign w:val="center"/>
            <w:hideMark/>
          </w:tcPr>
          <w:p w:rsidR="008C5DBA" w:rsidRPr="00B37FF2" w:rsidRDefault="008C5DBA" w:rsidP="008C5DBA">
            <w:pPr>
              <w:spacing w:after="0" w:line="240" w:lineRule="auto"/>
              <w:jc w:val="center"/>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Nr.</w:t>
            </w:r>
            <w:r w:rsidRPr="00B37FF2">
              <w:rPr>
                <w:rFonts w:ascii="Times New Roman" w:eastAsia="Times New Roman" w:hAnsi="Times New Roman" w:cs="Times New Roman"/>
                <w:sz w:val="24"/>
                <w:szCs w:val="24"/>
                <w:lang w:eastAsia="lv-LV"/>
              </w:rPr>
              <w:br/>
              <w:t>p. k.</w:t>
            </w:r>
          </w:p>
        </w:tc>
        <w:tc>
          <w:tcPr>
            <w:tcW w:w="3417" w:type="pct"/>
            <w:gridSpan w:val="2"/>
            <w:tcBorders>
              <w:top w:val="outset" w:sz="6" w:space="0" w:color="auto"/>
              <w:left w:val="outset" w:sz="6" w:space="0" w:color="auto"/>
              <w:bottom w:val="outset" w:sz="6" w:space="0" w:color="auto"/>
              <w:right w:val="outset" w:sz="6" w:space="0" w:color="auto"/>
            </w:tcBorders>
            <w:vAlign w:val="center"/>
            <w:hideMark/>
          </w:tcPr>
          <w:p w:rsidR="008C5DBA" w:rsidRPr="00B37FF2" w:rsidRDefault="008C5DBA" w:rsidP="008C5DBA">
            <w:pPr>
              <w:spacing w:after="0" w:line="240" w:lineRule="auto"/>
              <w:jc w:val="center"/>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Kultūraugi, zemes izmantošanas veids</w:t>
            </w:r>
          </w:p>
        </w:tc>
        <w:tc>
          <w:tcPr>
            <w:tcW w:w="414" w:type="pct"/>
            <w:tcBorders>
              <w:top w:val="outset" w:sz="6" w:space="0" w:color="auto"/>
              <w:left w:val="outset" w:sz="6" w:space="0" w:color="auto"/>
              <w:bottom w:val="outset" w:sz="6" w:space="0" w:color="auto"/>
              <w:right w:val="outset" w:sz="6" w:space="0" w:color="auto"/>
            </w:tcBorders>
            <w:vAlign w:val="center"/>
            <w:hideMark/>
          </w:tcPr>
          <w:p w:rsidR="008C5DBA" w:rsidRPr="00B37FF2" w:rsidRDefault="008C5DBA" w:rsidP="008C5DBA">
            <w:pPr>
              <w:spacing w:after="0" w:line="240" w:lineRule="auto"/>
              <w:jc w:val="center"/>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Kods</w:t>
            </w:r>
          </w:p>
        </w:tc>
        <w:tc>
          <w:tcPr>
            <w:tcW w:w="625" w:type="pct"/>
            <w:tcBorders>
              <w:top w:val="outset" w:sz="6" w:space="0" w:color="auto"/>
              <w:left w:val="outset" w:sz="6" w:space="0" w:color="auto"/>
              <w:bottom w:val="outset" w:sz="6" w:space="0" w:color="auto"/>
              <w:right w:val="outset" w:sz="6" w:space="0" w:color="auto"/>
            </w:tcBorders>
            <w:vAlign w:val="center"/>
            <w:hideMark/>
          </w:tcPr>
          <w:p w:rsidR="008C5DBA" w:rsidRPr="00B37FF2" w:rsidRDefault="008C5DBA" w:rsidP="008C5DBA">
            <w:pPr>
              <w:spacing w:after="0" w:line="240" w:lineRule="auto"/>
              <w:jc w:val="center"/>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Litri uz vienu hektāru</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1.</w:t>
            </w:r>
          </w:p>
        </w:tc>
        <w:tc>
          <w:tcPr>
            <w:tcW w:w="3417" w:type="pct"/>
            <w:gridSpan w:val="2"/>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Graudaugi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1.1.</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Auzas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140</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1.2.</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Auzas ar stiebrzāļu pasēju</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141</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Kvieši, vasaras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111</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1.4.</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Kvieši, vasaras ar stiebrzāļu pasēju</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113</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1.5.</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Kvieši, ziemas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112</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1.6.</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Mieži, vasaras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131</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1.7.</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Mieži, vasaras ar stiebrzāļu pasēju</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133</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1.8.</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Mieži, ziemas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132</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1.9.</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Rudzi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121</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1.10.</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Tritikāle, vasaras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150</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1.11.</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Tritikāle, vasaras ar stiebrzāļu pasēju</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152</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1.12.</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Tritikāle, ziemas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151</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1.13.</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Griķi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160</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1.14.</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Griķi ar tauriņziežu pasēju</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161</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1.15.</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xml:space="preserve">Graudaugu un zirņu vai vīķu maisījums ar stiebrzāļu pasēju, kur proteīnaugi </w:t>
            </w:r>
            <w:r w:rsidR="00E57996">
              <w:rPr>
                <w:rFonts w:ascii="Times New Roman" w:eastAsia="Times New Roman" w:hAnsi="Times New Roman" w:cs="Times New Roman"/>
                <w:sz w:val="24"/>
                <w:szCs w:val="24"/>
                <w:lang w:eastAsia="lv-LV"/>
              </w:rPr>
              <w:t xml:space="preserve">ir </w:t>
            </w:r>
            <w:r w:rsidRPr="00B37FF2">
              <w:rPr>
                <w:rFonts w:ascii="Times New Roman" w:eastAsia="Times New Roman" w:hAnsi="Times New Roman" w:cs="Times New Roman"/>
                <w:sz w:val="24"/>
                <w:szCs w:val="24"/>
                <w:lang w:eastAsia="lv-LV"/>
              </w:rPr>
              <w:t>&gt; 50 %</w:t>
            </w:r>
          </w:p>
        </w:tc>
        <w:tc>
          <w:tcPr>
            <w:tcW w:w="414"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446</w:t>
            </w:r>
          </w:p>
        </w:tc>
        <w:tc>
          <w:tcPr>
            <w:tcW w:w="625"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1.16.</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xml:space="preserve">Graudaugu un zirņu vai vīķu maisījums, kur proteīnaugi </w:t>
            </w:r>
            <w:r w:rsidR="00E57996">
              <w:rPr>
                <w:rFonts w:ascii="Times New Roman" w:eastAsia="Times New Roman" w:hAnsi="Times New Roman" w:cs="Times New Roman"/>
                <w:sz w:val="24"/>
                <w:szCs w:val="24"/>
                <w:lang w:eastAsia="lv-LV"/>
              </w:rPr>
              <w:t xml:space="preserve">ir </w:t>
            </w:r>
            <w:r w:rsidRPr="00B37FF2">
              <w:rPr>
                <w:rFonts w:ascii="Times New Roman" w:eastAsia="Times New Roman" w:hAnsi="Times New Roman" w:cs="Times New Roman"/>
                <w:sz w:val="24"/>
                <w:szCs w:val="24"/>
                <w:lang w:eastAsia="lv-LV"/>
              </w:rPr>
              <w:t>&gt; 50 %</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445</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2.</w:t>
            </w:r>
          </w:p>
        </w:tc>
        <w:tc>
          <w:tcPr>
            <w:tcW w:w="3417" w:type="pct"/>
            <w:gridSpan w:val="2"/>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Zālāji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2.1.</w:t>
            </w:r>
          </w:p>
        </w:tc>
        <w:tc>
          <w:tcPr>
            <w:tcW w:w="3417" w:type="pct"/>
            <w:gridSpan w:val="2"/>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Stiebrzāļu un lopbarības zālaugu maisījumi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2.1.1.</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Ilggadīgie zālāji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710</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r w:rsidRPr="00B37FF2">
              <w:rPr>
                <w:rFonts w:ascii="Times New Roman" w:eastAsia="Times New Roman" w:hAnsi="Times New Roman" w:cs="Times New Roman"/>
                <w:sz w:val="24"/>
                <w:szCs w:val="24"/>
                <w:vertAlign w:val="superscript"/>
                <w:lang w:eastAsia="lv-LV"/>
              </w:rPr>
              <w:t>1</w:t>
            </w:r>
            <w:r w:rsidRPr="00B37FF2">
              <w:rPr>
                <w:rFonts w:ascii="Times New Roman" w:eastAsia="Times New Roman" w:hAnsi="Times New Roman" w:cs="Times New Roman"/>
                <w:sz w:val="24"/>
                <w:szCs w:val="24"/>
                <w:lang w:eastAsia="lv-LV"/>
              </w:rPr>
              <w:t>/60</w:t>
            </w:r>
            <w:r w:rsidRPr="00B37FF2">
              <w:rPr>
                <w:rFonts w:ascii="Times New Roman" w:eastAsia="Times New Roman" w:hAnsi="Times New Roman" w:cs="Times New Roman"/>
                <w:sz w:val="24"/>
                <w:szCs w:val="24"/>
                <w:vertAlign w:val="superscript"/>
                <w:lang w:eastAsia="lv-LV"/>
              </w:rPr>
              <w:t>2</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2.1.2.</w:t>
            </w:r>
          </w:p>
        </w:tc>
        <w:tc>
          <w:tcPr>
            <w:tcW w:w="124" w:type="pct"/>
            <w:tcBorders>
              <w:top w:val="outset" w:sz="6" w:space="0" w:color="auto"/>
              <w:left w:val="outset" w:sz="6" w:space="0" w:color="auto"/>
              <w:bottom w:val="outset" w:sz="6" w:space="0" w:color="auto"/>
              <w:right w:val="nil"/>
            </w:tcBorders>
            <w:hideMark/>
          </w:tcPr>
          <w:p w:rsidR="008C5DBA" w:rsidRPr="00680538" w:rsidRDefault="008C5DBA" w:rsidP="008C5DBA">
            <w:pPr>
              <w:spacing w:after="0" w:line="240" w:lineRule="auto"/>
              <w:rPr>
                <w:rFonts w:ascii="Times New Roman" w:eastAsia="Times New Roman" w:hAnsi="Times New Roman" w:cs="Times New Roman"/>
                <w:sz w:val="24"/>
                <w:szCs w:val="24"/>
                <w:lang w:eastAsia="lv-LV"/>
              </w:rPr>
            </w:pPr>
            <w:r w:rsidRPr="00680538">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680538" w:rsidRDefault="008C5DBA" w:rsidP="008C5DBA">
            <w:pPr>
              <w:spacing w:after="0" w:line="240" w:lineRule="auto"/>
              <w:rPr>
                <w:rFonts w:ascii="Times New Roman" w:eastAsia="Times New Roman" w:hAnsi="Times New Roman" w:cs="Times New Roman"/>
                <w:sz w:val="24"/>
                <w:szCs w:val="24"/>
                <w:lang w:eastAsia="lv-LV"/>
              </w:rPr>
            </w:pPr>
            <w:r w:rsidRPr="00680538">
              <w:rPr>
                <w:rFonts w:ascii="Times New Roman" w:eastAsia="Times New Roman" w:hAnsi="Times New Roman" w:cs="Times New Roman"/>
                <w:sz w:val="24"/>
                <w:szCs w:val="24"/>
                <w:lang w:eastAsia="lv-LV"/>
              </w:rPr>
              <w:t>Aramzemē sētu stiebrzāļu vai lopbarības zālaugu (</w:t>
            </w:r>
            <w:r w:rsidR="00E57996">
              <w:rPr>
                <w:rFonts w:ascii="Times New Roman" w:eastAsia="Times New Roman" w:hAnsi="Times New Roman" w:cs="Times New Roman"/>
                <w:sz w:val="24"/>
                <w:szCs w:val="24"/>
                <w:lang w:eastAsia="lv-LV"/>
              </w:rPr>
              <w:t>arī</w:t>
            </w:r>
            <w:r w:rsidRPr="00680538">
              <w:rPr>
                <w:rFonts w:ascii="Times New Roman" w:eastAsia="Times New Roman" w:hAnsi="Times New Roman" w:cs="Times New Roman"/>
                <w:sz w:val="24"/>
                <w:szCs w:val="24"/>
                <w:lang w:eastAsia="lv-LV"/>
              </w:rPr>
              <w:t xml:space="preserve"> proteīnaugu) maisījums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720</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r w:rsidRPr="00B37FF2">
              <w:rPr>
                <w:rFonts w:ascii="Times New Roman" w:eastAsia="Times New Roman" w:hAnsi="Times New Roman" w:cs="Times New Roman"/>
                <w:sz w:val="24"/>
                <w:szCs w:val="24"/>
                <w:vertAlign w:val="superscript"/>
                <w:lang w:eastAsia="lv-LV"/>
              </w:rPr>
              <w:t>1</w:t>
            </w:r>
            <w:r w:rsidRPr="00B37FF2">
              <w:rPr>
                <w:rFonts w:ascii="Times New Roman" w:eastAsia="Times New Roman" w:hAnsi="Times New Roman" w:cs="Times New Roman"/>
                <w:sz w:val="24"/>
                <w:szCs w:val="24"/>
                <w:lang w:eastAsia="lv-LV"/>
              </w:rPr>
              <w:t>/60</w:t>
            </w:r>
            <w:r w:rsidRPr="00B37FF2">
              <w:rPr>
                <w:rFonts w:ascii="Times New Roman" w:eastAsia="Times New Roman" w:hAnsi="Times New Roman" w:cs="Times New Roman"/>
                <w:sz w:val="24"/>
                <w:szCs w:val="24"/>
                <w:vertAlign w:val="superscript"/>
                <w:lang w:eastAsia="lv-LV"/>
              </w:rPr>
              <w:t>2</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lastRenderedPageBreak/>
              <w:t>2.2.</w:t>
            </w:r>
          </w:p>
        </w:tc>
        <w:tc>
          <w:tcPr>
            <w:tcW w:w="3417" w:type="pct"/>
            <w:gridSpan w:val="2"/>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Stiebrzāles tīrsējā</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2.2.1.</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Pļavas timotiņš sēklas ieguvei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731</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2.2.2.</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Pļavas auzene sēklas ieguvei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732</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2.2.3.</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Hibrīdā airene sēklas ieguvei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733</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2.2.4.</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Daudzziedu viengadīgā airene sēklas ieguvei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734</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2.2.5.</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Sarkanā auzene sēklas ieguvei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735</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2.2.6.</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Ganību airene sēklas ieguvei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736</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2.2.7.</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Niedru auzene sēklas ieguvei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737</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2.2.8.</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Pļavas skarene sēklas ieguvei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738</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2.2.9.</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Kamolzāle sēklas ieguvei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739</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2.2.10.</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Citur neminētas stiebrzāles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713</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716474" w:rsidRPr="00C942B1" w:rsidRDefault="00716474" w:rsidP="00CE1390">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2.2.11.</w:t>
            </w:r>
          </w:p>
        </w:tc>
        <w:tc>
          <w:tcPr>
            <w:tcW w:w="124" w:type="pct"/>
            <w:tcBorders>
              <w:top w:val="outset" w:sz="6" w:space="0" w:color="auto"/>
              <w:left w:val="outset" w:sz="6" w:space="0" w:color="auto"/>
              <w:bottom w:val="outset" w:sz="6" w:space="0" w:color="auto"/>
              <w:right w:val="nil"/>
            </w:tcBorders>
            <w:hideMark/>
          </w:tcPr>
          <w:p w:rsidR="00716474" w:rsidRPr="00C942B1" w:rsidRDefault="00716474" w:rsidP="00CE1390">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hideMark/>
          </w:tcPr>
          <w:p w:rsidR="00716474" w:rsidRPr="00C942B1" w:rsidRDefault="00716474" w:rsidP="00CE1390">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Auzeņairene sēklas ieguvei</w:t>
            </w:r>
          </w:p>
        </w:tc>
        <w:tc>
          <w:tcPr>
            <w:tcW w:w="414" w:type="pct"/>
            <w:tcBorders>
              <w:top w:val="outset" w:sz="6" w:space="0" w:color="auto"/>
              <w:left w:val="outset" w:sz="6" w:space="0" w:color="auto"/>
              <w:bottom w:val="outset" w:sz="6" w:space="0" w:color="auto"/>
              <w:right w:val="outset" w:sz="6" w:space="0" w:color="auto"/>
            </w:tcBorders>
            <w:hideMark/>
          </w:tcPr>
          <w:p w:rsidR="00716474" w:rsidRPr="00C942B1" w:rsidRDefault="00716474" w:rsidP="00CE1390">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761</w:t>
            </w:r>
          </w:p>
        </w:tc>
        <w:tc>
          <w:tcPr>
            <w:tcW w:w="625" w:type="pct"/>
            <w:tcBorders>
              <w:top w:val="outset" w:sz="6" w:space="0" w:color="auto"/>
              <w:left w:val="outset" w:sz="6" w:space="0" w:color="auto"/>
              <w:bottom w:val="outset" w:sz="6" w:space="0" w:color="auto"/>
              <w:right w:val="outset" w:sz="6" w:space="0" w:color="auto"/>
            </w:tcBorders>
            <w:hideMark/>
          </w:tcPr>
          <w:p w:rsidR="00716474" w:rsidRPr="00B37FF2" w:rsidRDefault="00716474" w:rsidP="00CE1390">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60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3.</w:t>
            </w:r>
          </w:p>
        </w:tc>
        <w:tc>
          <w:tcPr>
            <w:tcW w:w="3417" w:type="pct"/>
            <w:gridSpan w:val="2"/>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Tauriņzieži, tai skaitā pākšaugi tīrsējā</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3.1.</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Sarkanais āboliņš</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723</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3.2.</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Baltais āboliņš</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724</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3.3.</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Bastarda āboliņš</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725</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F42FA8" w:rsidRDefault="008C5DBA" w:rsidP="008C5DBA">
            <w:pPr>
              <w:spacing w:after="0" w:line="240" w:lineRule="auto"/>
              <w:rPr>
                <w:rFonts w:ascii="Times New Roman" w:eastAsia="Times New Roman" w:hAnsi="Times New Roman" w:cs="Times New Roman"/>
                <w:sz w:val="24"/>
                <w:szCs w:val="24"/>
                <w:lang w:eastAsia="lv-LV"/>
              </w:rPr>
            </w:pPr>
            <w:r w:rsidRPr="00F42FA8">
              <w:rPr>
                <w:rFonts w:ascii="Times New Roman" w:eastAsia="Times New Roman" w:hAnsi="Times New Roman" w:cs="Times New Roman"/>
                <w:sz w:val="24"/>
                <w:szCs w:val="24"/>
                <w:lang w:eastAsia="lv-LV"/>
              </w:rPr>
              <w:t>3.4.</w:t>
            </w:r>
          </w:p>
        </w:tc>
        <w:tc>
          <w:tcPr>
            <w:tcW w:w="124" w:type="pct"/>
            <w:tcBorders>
              <w:top w:val="outset" w:sz="6" w:space="0" w:color="auto"/>
              <w:left w:val="outset" w:sz="6" w:space="0" w:color="auto"/>
              <w:bottom w:val="outset" w:sz="6" w:space="0" w:color="auto"/>
              <w:right w:val="nil"/>
            </w:tcBorders>
            <w:hideMark/>
          </w:tcPr>
          <w:p w:rsidR="008C5DBA" w:rsidRPr="00F42FA8" w:rsidRDefault="008C5DBA" w:rsidP="008C5DBA">
            <w:pPr>
              <w:spacing w:after="0" w:line="240" w:lineRule="auto"/>
              <w:rPr>
                <w:rFonts w:ascii="Times New Roman" w:eastAsia="Times New Roman" w:hAnsi="Times New Roman" w:cs="Times New Roman"/>
                <w:sz w:val="24"/>
                <w:szCs w:val="24"/>
                <w:lang w:eastAsia="lv-LV"/>
              </w:rPr>
            </w:pPr>
            <w:r w:rsidRPr="00F42FA8">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hideMark/>
          </w:tcPr>
          <w:p w:rsidR="008C5DBA" w:rsidRPr="00F42FA8" w:rsidRDefault="008C5DBA" w:rsidP="008C5DBA">
            <w:pPr>
              <w:spacing w:after="0" w:line="240" w:lineRule="auto"/>
              <w:rPr>
                <w:rFonts w:ascii="Times New Roman" w:eastAsia="Times New Roman" w:hAnsi="Times New Roman" w:cs="Times New Roman"/>
                <w:sz w:val="24"/>
                <w:szCs w:val="24"/>
                <w:lang w:eastAsia="lv-LV"/>
              </w:rPr>
            </w:pPr>
            <w:r w:rsidRPr="00F42FA8">
              <w:rPr>
                <w:rFonts w:ascii="Times New Roman" w:eastAsia="Times New Roman" w:hAnsi="Times New Roman" w:cs="Times New Roman"/>
                <w:sz w:val="24"/>
                <w:szCs w:val="24"/>
                <w:lang w:eastAsia="lv-LV"/>
              </w:rPr>
              <w:t>Lucerna</w:t>
            </w:r>
          </w:p>
        </w:tc>
        <w:tc>
          <w:tcPr>
            <w:tcW w:w="414" w:type="pct"/>
            <w:tcBorders>
              <w:top w:val="outset" w:sz="6" w:space="0" w:color="auto"/>
              <w:left w:val="outset" w:sz="6" w:space="0" w:color="auto"/>
              <w:bottom w:val="outset" w:sz="6" w:space="0" w:color="auto"/>
              <w:right w:val="outset" w:sz="6" w:space="0" w:color="auto"/>
            </w:tcBorders>
            <w:hideMark/>
          </w:tcPr>
          <w:p w:rsidR="008C5DBA" w:rsidRPr="00F42FA8" w:rsidRDefault="008C5DBA" w:rsidP="008C5DBA">
            <w:pPr>
              <w:spacing w:after="0" w:line="240" w:lineRule="auto"/>
              <w:rPr>
                <w:rFonts w:ascii="Times New Roman" w:eastAsia="Times New Roman" w:hAnsi="Times New Roman" w:cs="Times New Roman"/>
                <w:sz w:val="24"/>
                <w:szCs w:val="24"/>
                <w:lang w:eastAsia="lv-LV"/>
              </w:rPr>
            </w:pPr>
            <w:r w:rsidRPr="00F42FA8">
              <w:rPr>
                <w:rFonts w:ascii="Times New Roman" w:eastAsia="Times New Roman" w:hAnsi="Times New Roman" w:cs="Times New Roman"/>
                <w:sz w:val="24"/>
                <w:szCs w:val="24"/>
                <w:lang w:eastAsia="lv-LV"/>
              </w:rPr>
              <w:t>726</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716474" w:rsidP="008C5DBA">
            <w:pPr>
              <w:spacing w:after="0" w:line="240" w:lineRule="auto"/>
              <w:rPr>
                <w:rFonts w:ascii="Times New Roman" w:eastAsia="Times New Roman" w:hAnsi="Times New Roman" w:cs="Times New Roman"/>
                <w:sz w:val="24"/>
                <w:szCs w:val="24"/>
                <w:lang w:eastAsia="lv-LV"/>
              </w:rPr>
            </w:pPr>
            <w:r w:rsidRPr="00F42FA8">
              <w:rPr>
                <w:rFonts w:ascii="Times New Roman" w:eastAsia="Times New Roman" w:hAnsi="Times New Roman" w:cs="Times New Roman"/>
                <w:sz w:val="24"/>
                <w:szCs w:val="24"/>
                <w:lang w:eastAsia="lv-LV"/>
              </w:rPr>
              <w:t>130</w:t>
            </w:r>
            <w:r w:rsidRPr="00F42FA8">
              <w:rPr>
                <w:rFonts w:ascii="Times New Roman" w:eastAsia="Times New Roman" w:hAnsi="Times New Roman" w:cs="Times New Roman"/>
                <w:sz w:val="24"/>
                <w:szCs w:val="24"/>
                <w:vertAlign w:val="superscript"/>
                <w:lang w:eastAsia="lv-LV"/>
              </w:rPr>
              <w:t>3</w:t>
            </w:r>
            <w:r w:rsidRPr="00F42FA8">
              <w:rPr>
                <w:rFonts w:ascii="Times New Roman" w:eastAsia="Times New Roman" w:hAnsi="Times New Roman" w:cs="Times New Roman"/>
                <w:sz w:val="24"/>
                <w:szCs w:val="24"/>
                <w:lang w:eastAsia="lv-LV"/>
              </w:rPr>
              <w:t>/</w:t>
            </w:r>
            <w:r w:rsidR="008C5DBA" w:rsidRPr="00F42FA8">
              <w:rPr>
                <w:rFonts w:ascii="Times New Roman" w:eastAsia="Times New Roman" w:hAnsi="Times New Roman" w:cs="Times New Roman"/>
                <w:sz w:val="24"/>
                <w:szCs w:val="24"/>
                <w:lang w:eastAsia="lv-LV"/>
              </w:rPr>
              <w:t>100</w:t>
            </w:r>
            <w:r w:rsidRPr="00F42FA8">
              <w:rPr>
                <w:rFonts w:ascii="Times New Roman" w:eastAsia="Times New Roman" w:hAnsi="Times New Roman" w:cs="Times New Roman"/>
                <w:sz w:val="24"/>
                <w:szCs w:val="24"/>
                <w:vertAlign w:val="superscript"/>
                <w:lang w:eastAsia="lv-LV"/>
              </w:rPr>
              <w:t>4</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3.5.</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Austrumu galega</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727</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3.6.</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Ragainais vanagnadziņš</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728</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3.7.</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Amoliņš</w:t>
            </w:r>
          </w:p>
        </w:tc>
        <w:tc>
          <w:tcPr>
            <w:tcW w:w="414"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729</w:t>
            </w:r>
          </w:p>
        </w:tc>
        <w:tc>
          <w:tcPr>
            <w:tcW w:w="625"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3.8.</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Esparsete</w:t>
            </w:r>
          </w:p>
        </w:tc>
        <w:tc>
          <w:tcPr>
            <w:tcW w:w="414"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714</w:t>
            </w:r>
          </w:p>
        </w:tc>
        <w:tc>
          <w:tcPr>
            <w:tcW w:w="625"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3.9</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Lauka pupas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410</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3.10.</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Zirņi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420</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3.11.</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Lupīna (saldā jeb dzeltenā, baltā, šaurlapu)</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430</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3.12.</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Vīķi, vasaras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441</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3.13.</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Vīķi, ziemas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442</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3.14.</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Soja</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443</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4.</w:t>
            </w:r>
          </w:p>
        </w:tc>
        <w:tc>
          <w:tcPr>
            <w:tcW w:w="3417" w:type="pct"/>
            <w:gridSpan w:val="2"/>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Zaļmasas augi un lopbarības sakņaugi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015D1F">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4.</w:t>
            </w:r>
            <w:r w:rsidR="00920582">
              <w:rPr>
                <w:rFonts w:ascii="Times New Roman" w:eastAsia="Times New Roman" w:hAnsi="Times New Roman" w:cs="Times New Roman"/>
                <w:sz w:val="24"/>
                <w:szCs w:val="24"/>
                <w:lang w:eastAsia="lv-LV"/>
              </w:rPr>
              <w:t>1</w:t>
            </w:r>
            <w:r w:rsidRPr="00B37FF2">
              <w:rPr>
                <w:rFonts w:ascii="Times New Roman" w:eastAsia="Times New Roman" w:hAnsi="Times New Roman" w:cs="Times New Roman"/>
                <w:sz w:val="24"/>
                <w:szCs w:val="24"/>
                <w:lang w:eastAsia="lv-LV"/>
              </w:rPr>
              <w:t>.</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Citur neminēta kukurūza</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741</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015D1F">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4.</w:t>
            </w:r>
            <w:r w:rsidR="00920582">
              <w:rPr>
                <w:rFonts w:ascii="Times New Roman" w:eastAsia="Times New Roman" w:hAnsi="Times New Roman" w:cs="Times New Roman"/>
                <w:sz w:val="24"/>
                <w:szCs w:val="24"/>
                <w:lang w:eastAsia="lv-LV"/>
              </w:rPr>
              <w:t>2</w:t>
            </w:r>
            <w:r w:rsidRPr="00B37FF2">
              <w:rPr>
                <w:rFonts w:ascii="Times New Roman" w:eastAsia="Times New Roman" w:hAnsi="Times New Roman" w:cs="Times New Roman"/>
                <w:sz w:val="24"/>
                <w:szCs w:val="24"/>
                <w:lang w:eastAsia="lv-LV"/>
              </w:rPr>
              <w:t>.</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Lopbarības bietes, cukurbietes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831</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5.</w:t>
            </w:r>
          </w:p>
        </w:tc>
        <w:tc>
          <w:tcPr>
            <w:tcW w:w="3417" w:type="pct"/>
            <w:gridSpan w:val="2"/>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Eļļas augi un šķiedraugi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5.1.</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Kaņepes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170</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5.2.</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Lini, šķiedras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310</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5.3.</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Lini, eļļas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330</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5.4.</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Rapsis, vasaras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211</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5.5.</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Rapsis, ziemas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212</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lastRenderedPageBreak/>
              <w:t>5.6.</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Ripsis, vasaras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213</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5.7.</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Ripsis, ziemas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214</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6.</w:t>
            </w:r>
          </w:p>
        </w:tc>
        <w:tc>
          <w:tcPr>
            <w:tcW w:w="3417" w:type="pct"/>
            <w:gridSpan w:val="2"/>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Dārzeņi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6.1.</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Sēklas kartupeļi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821</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6.2.</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Cietes kartupeļi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825</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6.3.</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E579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Citur neminēti k</w:t>
            </w:r>
            <w:r w:rsidR="008C5DBA" w:rsidRPr="00B37FF2">
              <w:rPr>
                <w:rFonts w:ascii="Times New Roman" w:eastAsia="Times New Roman" w:hAnsi="Times New Roman" w:cs="Times New Roman"/>
                <w:sz w:val="24"/>
                <w:szCs w:val="24"/>
                <w:lang w:eastAsia="lv-LV"/>
              </w:rPr>
              <w:t>artupeļi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820</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6.4.</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Tomāti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826</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6.5.</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Ziedkāposti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842</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6.6.</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Citur neminēti kāposti (baltie vai sarkanie galviņkāposti, rožu jeb Briseles kāposti, galda kolrābji, sparģeļkāposti, virziņkāposti jeb Savojas kāposti, lapu kāposti, brokoļi, Pekinas kāposti, izņemot lopbarības kāpost</w:t>
            </w:r>
            <w:r w:rsidR="00E57996">
              <w:rPr>
                <w:rFonts w:ascii="Times New Roman" w:eastAsia="Times New Roman" w:hAnsi="Times New Roman" w:cs="Times New Roman"/>
                <w:sz w:val="24"/>
                <w:szCs w:val="24"/>
                <w:lang w:eastAsia="lv-LV"/>
              </w:rPr>
              <w:t>i</w:t>
            </w:r>
            <w:r w:rsidRPr="00B37FF2">
              <w:rPr>
                <w:rFonts w:ascii="Times New Roman" w:eastAsia="Times New Roman" w:hAnsi="Times New Roman" w:cs="Times New Roman"/>
                <w:sz w:val="24"/>
                <w:szCs w:val="24"/>
                <w:lang w:eastAsia="lv-LV"/>
              </w:rPr>
              <w:t>)</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870</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6.7.</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Burkāni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843</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6.8.</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Galda bietes, mangolds (lapu bietes)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844</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6.9.</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Gurķi un kornišoni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845</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6.10.</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Sīpoli, šalotes sīpoli, maurloki, lielloku sīpoli un batūni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846</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6.11.</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Ķiploki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847</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6.12.</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Puravi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849</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6.13.</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Galda rāceņi, turnepši</w:t>
            </w:r>
          </w:p>
        </w:tc>
        <w:tc>
          <w:tcPr>
            <w:tcW w:w="414"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851</w:t>
            </w:r>
          </w:p>
        </w:tc>
        <w:tc>
          <w:tcPr>
            <w:tcW w:w="625"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6.14.</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Galda kāļi</w:t>
            </w:r>
          </w:p>
        </w:tc>
        <w:tc>
          <w:tcPr>
            <w:tcW w:w="414"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856</w:t>
            </w:r>
          </w:p>
        </w:tc>
        <w:tc>
          <w:tcPr>
            <w:tcW w:w="625"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6.15.</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Selerijas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852</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6.16.</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Redīsi un melnie rutki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853</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6.17.</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Pētersīļi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854</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6.18.</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Pastinak</w:t>
            </w:r>
            <w:r w:rsidR="00E57996">
              <w:rPr>
                <w:rFonts w:ascii="Times New Roman" w:eastAsia="Times New Roman" w:hAnsi="Times New Roman" w:cs="Times New Roman"/>
                <w:sz w:val="24"/>
                <w:szCs w:val="24"/>
                <w:lang w:eastAsia="lv-LV"/>
              </w:rPr>
              <w:t>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855</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6.19.</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Dārza ķirb</w:t>
            </w:r>
            <w:r w:rsidR="00E57996">
              <w:rPr>
                <w:rFonts w:ascii="Times New Roman" w:eastAsia="Times New Roman" w:hAnsi="Times New Roman" w:cs="Times New Roman"/>
                <w:sz w:val="24"/>
                <w:szCs w:val="24"/>
                <w:lang w:eastAsia="lv-LV"/>
              </w:rPr>
              <w:t>ji</w:t>
            </w:r>
            <w:r w:rsidRPr="00B37FF2">
              <w:rPr>
                <w:rFonts w:ascii="Times New Roman" w:eastAsia="Times New Roman" w:hAnsi="Times New Roman" w:cs="Times New Roman"/>
                <w:sz w:val="24"/>
                <w:szCs w:val="24"/>
                <w:lang w:eastAsia="lv-LV"/>
              </w:rPr>
              <w:t>, cukīni, kabači, patisoni</w:t>
            </w:r>
          </w:p>
        </w:tc>
        <w:tc>
          <w:tcPr>
            <w:tcW w:w="414"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857</w:t>
            </w:r>
          </w:p>
        </w:tc>
        <w:tc>
          <w:tcPr>
            <w:tcW w:w="625"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6.20.</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Vīģlapu, lielaugļu, muskata ķirb</w:t>
            </w:r>
            <w:r w:rsidR="00E57996">
              <w:rPr>
                <w:rFonts w:ascii="Times New Roman" w:eastAsia="Times New Roman" w:hAnsi="Times New Roman" w:cs="Times New Roman"/>
                <w:sz w:val="24"/>
                <w:szCs w:val="24"/>
                <w:lang w:eastAsia="lv-LV"/>
              </w:rPr>
              <w:t>ji</w:t>
            </w:r>
          </w:p>
        </w:tc>
        <w:tc>
          <w:tcPr>
            <w:tcW w:w="414"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858</w:t>
            </w:r>
          </w:p>
        </w:tc>
        <w:tc>
          <w:tcPr>
            <w:tcW w:w="625"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6.21.</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Parastās jeb dārza pupiņas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859</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6.22.</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Skābenes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860</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6.23.</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Spināti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862</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6.24.</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Mārrutki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863</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6.25.</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Salāti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864</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015D1F"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tcPr>
          <w:p w:rsidR="00347090"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6.26</w:t>
            </w:r>
            <w:r w:rsidR="00347090" w:rsidRPr="00C942B1">
              <w:rPr>
                <w:rFonts w:ascii="Times New Roman" w:eastAsia="Times New Roman" w:hAnsi="Times New Roman" w:cs="Times New Roman"/>
                <w:sz w:val="24"/>
                <w:szCs w:val="24"/>
                <w:lang w:eastAsia="lv-LV"/>
              </w:rPr>
              <w:t>.</w:t>
            </w:r>
          </w:p>
        </w:tc>
        <w:tc>
          <w:tcPr>
            <w:tcW w:w="124" w:type="pct"/>
            <w:tcBorders>
              <w:top w:val="outset" w:sz="6" w:space="0" w:color="auto"/>
              <w:left w:val="outset" w:sz="6" w:space="0" w:color="auto"/>
              <w:bottom w:val="outset" w:sz="6" w:space="0" w:color="auto"/>
              <w:right w:val="nil"/>
            </w:tcBorders>
          </w:tcPr>
          <w:p w:rsidR="00347090" w:rsidRPr="00C942B1" w:rsidRDefault="00347090" w:rsidP="008C5DBA">
            <w:pPr>
              <w:spacing w:after="0" w:line="240" w:lineRule="auto"/>
              <w:rPr>
                <w:rFonts w:ascii="Times New Roman" w:eastAsia="Times New Roman" w:hAnsi="Times New Roman" w:cs="Times New Roman"/>
                <w:sz w:val="24"/>
                <w:szCs w:val="24"/>
                <w:lang w:eastAsia="lv-LV"/>
              </w:rPr>
            </w:pPr>
          </w:p>
        </w:tc>
        <w:tc>
          <w:tcPr>
            <w:tcW w:w="3275" w:type="pct"/>
            <w:tcBorders>
              <w:top w:val="outset" w:sz="6" w:space="0" w:color="auto"/>
              <w:left w:val="nil"/>
              <w:bottom w:val="outset" w:sz="6" w:space="0" w:color="auto"/>
              <w:right w:val="outset" w:sz="6" w:space="0" w:color="auto"/>
            </w:tcBorders>
            <w:vAlign w:val="bottom"/>
          </w:tcPr>
          <w:p w:rsidR="00347090" w:rsidRPr="00C942B1" w:rsidRDefault="00347090"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Parastās dilles</w:t>
            </w:r>
          </w:p>
        </w:tc>
        <w:tc>
          <w:tcPr>
            <w:tcW w:w="414" w:type="pct"/>
            <w:tcBorders>
              <w:top w:val="outset" w:sz="6" w:space="0" w:color="auto"/>
              <w:left w:val="outset" w:sz="6" w:space="0" w:color="auto"/>
              <w:bottom w:val="outset" w:sz="6" w:space="0" w:color="auto"/>
              <w:right w:val="outset" w:sz="6" w:space="0" w:color="auto"/>
            </w:tcBorders>
          </w:tcPr>
          <w:p w:rsidR="00347090" w:rsidRPr="00C942B1" w:rsidRDefault="00347090"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874</w:t>
            </w:r>
          </w:p>
        </w:tc>
        <w:tc>
          <w:tcPr>
            <w:tcW w:w="625" w:type="pct"/>
            <w:tcBorders>
              <w:top w:val="outset" w:sz="6" w:space="0" w:color="auto"/>
              <w:left w:val="outset" w:sz="6" w:space="0" w:color="auto"/>
              <w:bottom w:val="outset" w:sz="6" w:space="0" w:color="auto"/>
              <w:right w:val="outset" w:sz="6" w:space="0" w:color="auto"/>
            </w:tcBorders>
          </w:tcPr>
          <w:p w:rsidR="00347090" w:rsidRPr="00B37FF2" w:rsidRDefault="00347090"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B37FF2"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6.27</w:t>
            </w:r>
            <w:r w:rsidR="008C5DBA" w:rsidRPr="00B37FF2">
              <w:rPr>
                <w:rFonts w:ascii="Times New Roman" w:eastAsia="Times New Roman" w:hAnsi="Times New Roman" w:cs="Times New Roman"/>
                <w:sz w:val="24"/>
                <w:szCs w:val="24"/>
                <w:lang w:eastAsia="lv-LV"/>
              </w:rPr>
              <w:t>.</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Topinambūri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865</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B37FF2"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6.28</w:t>
            </w:r>
            <w:r w:rsidR="008C5DBA" w:rsidRPr="00B37FF2">
              <w:rPr>
                <w:rFonts w:ascii="Times New Roman" w:eastAsia="Times New Roman" w:hAnsi="Times New Roman" w:cs="Times New Roman"/>
                <w:sz w:val="24"/>
                <w:szCs w:val="24"/>
                <w:lang w:eastAsia="lv-LV"/>
              </w:rPr>
              <w:t>.</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Paprika</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867</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B37FF2"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6.29</w:t>
            </w:r>
            <w:r w:rsidR="008C5DBA" w:rsidRPr="00B37FF2">
              <w:rPr>
                <w:rFonts w:ascii="Times New Roman" w:eastAsia="Times New Roman" w:hAnsi="Times New Roman" w:cs="Times New Roman"/>
                <w:sz w:val="24"/>
                <w:szCs w:val="24"/>
                <w:lang w:eastAsia="lv-LV"/>
              </w:rPr>
              <w:t>.</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Baklažāni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868</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B37FF2"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6.30</w:t>
            </w:r>
            <w:r w:rsidR="008C5DBA" w:rsidRPr="00B37FF2">
              <w:rPr>
                <w:rFonts w:ascii="Times New Roman" w:eastAsia="Times New Roman" w:hAnsi="Times New Roman" w:cs="Times New Roman"/>
                <w:sz w:val="24"/>
                <w:szCs w:val="24"/>
                <w:lang w:eastAsia="lv-LV"/>
              </w:rPr>
              <w:t>.</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Sparģeļi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869</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F85D29" w:rsidRDefault="00B37FF2" w:rsidP="008C5DBA">
            <w:pPr>
              <w:spacing w:after="0" w:line="240" w:lineRule="auto"/>
              <w:rPr>
                <w:rFonts w:ascii="Times New Roman" w:eastAsia="Times New Roman" w:hAnsi="Times New Roman" w:cs="Times New Roman"/>
                <w:sz w:val="24"/>
                <w:szCs w:val="24"/>
                <w:lang w:eastAsia="lv-LV"/>
              </w:rPr>
            </w:pPr>
            <w:r w:rsidRPr="00F85D29">
              <w:rPr>
                <w:rFonts w:ascii="Times New Roman" w:eastAsia="Times New Roman" w:hAnsi="Times New Roman" w:cs="Times New Roman"/>
                <w:sz w:val="24"/>
                <w:szCs w:val="24"/>
                <w:lang w:eastAsia="lv-LV"/>
              </w:rPr>
              <w:lastRenderedPageBreak/>
              <w:t>6.31</w:t>
            </w:r>
            <w:r w:rsidR="008C5DBA" w:rsidRPr="00F85D29">
              <w:rPr>
                <w:rFonts w:ascii="Times New Roman" w:eastAsia="Times New Roman" w:hAnsi="Times New Roman" w:cs="Times New Roman"/>
                <w:sz w:val="24"/>
                <w:szCs w:val="24"/>
                <w:lang w:eastAsia="lv-LV"/>
              </w:rPr>
              <w:t>.</w:t>
            </w:r>
          </w:p>
        </w:tc>
        <w:tc>
          <w:tcPr>
            <w:tcW w:w="124" w:type="pct"/>
            <w:tcBorders>
              <w:top w:val="outset" w:sz="6" w:space="0" w:color="auto"/>
              <w:left w:val="outset" w:sz="6" w:space="0" w:color="auto"/>
              <w:bottom w:val="outset" w:sz="6" w:space="0" w:color="auto"/>
              <w:right w:val="nil"/>
            </w:tcBorders>
            <w:hideMark/>
          </w:tcPr>
          <w:p w:rsidR="008C5DBA" w:rsidRPr="00F85D29" w:rsidRDefault="008C5DBA" w:rsidP="008C5DBA">
            <w:pPr>
              <w:spacing w:after="0" w:line="240" w:lineRule="auto"/>
              <w:rPr>
                <w:rFonts w:ascii="Times New Roman" w:eastAsia="Times New Roman" w:hAnsi="Times New Roman" w:cs="Times New Roman"/>
                <w:sz w:val="24"/>
                <w:szCs w:val="24"/>
                <w:lang w:eastAsia="lv-LV"/>
              </w:rPr>
            </w:pPr>
            <w:r w:rsidRPr="00F85D29">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F85D29" w:rsidRDefault="008C5DBA" w:rsidP="008C5DBA">
            <w:pPr>
              <w:spacing w:after="0" w:line="240" w:lineRule="auto"/>
              <w:rPr>
                <w:rFonts w:ascii="Times New Roman" w:eastAsia="Times New Roman" w:hAnsi="Times New Roman" w:cs="Times New Roman"/>
                <w:sz w:val="24"/>
                <w:szCs w:val="24"/>
                <w:lang w:eastAsia="lv-LV"/>
              </w:rPr>
            </w:pPr>
            <w:r w:rsidRPr="00F85D29">
              <w:rPr>
                <w:rFonts w:ascii="Times New Roman" w:eastAsia="Times New Roman" w:hAnsi="Times New Roman" w:cs="Times New Roman"/>
                <w:sz w:val="24"/>
                <w:szCs w:val="24"/>
                <w:lang w:eastAsia="lv-LV"/>
              </w:rPr>
              <w:t>Dārzeņi, ja vienlaidu platībā augošas BSA</w:t>
            </w:r>
            <w:r w:rsidR="00BE1FA6" w:rsidRPr="00C942B1">
              <w:rPr>
                <w:rFonts w:ascii="Times New Roman" w:eastAsia="Times New Roman" w:hAnsi="Times New Roman" w:cs="Times New Roman"/>
                <w:sz w:val="24"/>
                <w:szCs w:val="24"/>
                <w:vertAlign w:val="superscript"/>
                <w:lang w:eastAsia="lv-LV"/>
              </w:rPr>
              <w:t>5</w:t>
            </w:r>
            <w:r w:rsidRPr="00F85D29">
              <w:rPr>
                <w:rFonts w:ascii="Times New Roman" w:eastAsia="Times New Roman" w:hAnsi="Times New Roman" w:cs="Times New Roman"/>
                <w:sz w:val="24"/>
                <w:szCs w:val="24"/>
                <w:lang w:eastAsia="lv-LV"/>
              </w:rPr>
              <w:t xml:space="preserve"> atbalsttiesīgās dārzeņu kultūraugu sugas katra aizņem mazāk par 0,3 ha un kopējā saimniecības aramzemes platība nav lielāka par 10 ha</w:t>
            </w:r>
          </w:p>
        </w:tc>
        <w:tc>
          <w:tcPr>
            <w:tcW w:w="414" w:type="pct"/>
            <w:tcBorders>
              <w:top w:val="outset" w:sz="6" w:space="0" w:color="auto"/>
              <w:left w:val="outset" w:sz="6" w:space="0" w:color="auto"/>
              <w:bottom w:val="outset" w:sz="6" w:space="0" w:color="auto"/>
              <w:right w:val="outset" w:sz="6" w:space="0" w:color="auto"/>
            </w:tcBorders>
            <w:hideMark/>
          </w:tcPr>
          <w:p w:rsidR="008C5DBA" w:rsidRPr="00F85D29" w:rsidRDefault="008C5DBA" w:rsidP="008C5DBA">
            <w:pPr>
              <w:spacing w:after="0" w:line="240" w:lineRule="auto"/>
              <w:rPr>
                <w:rFonts w:ascii="Times New Roman" w:eastAsia="Times New Roman" w:hAnsi="Times New Roman" w:cs="Times New Roman"/>
                <w:sz w:val="24"/>
                <w:szCs w:val="24"/>
                <w:lang w:eastAsia="lv-LV"/>
              </w:rPr>
            </w:pPr>
            <w:r w:rsidRPr="00F85D29">
              <w:rPr>
                <w:rFonts w:ascii="Times New Roman" w:eastAsia="Times New Roman" w:hAnsi="Times New Roman" w:cs="Times New Roman"/>
                <w:sz w:val="24"/>
                <w:szCs w:val="24"/>
                <w:lang w:eastAsia="lv-LV"/>
              </w:rPr>
              <w:t>871</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F85D29">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7.</w:t>
            </w:r>
          </w:p>
        </w:tc>
        <w:tc>
          <w:tcPr>
            <w:tcW w:w="3417" w:type="pct"/>
            <w:gridSpan w:val="2"/>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Augļi un ogas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7.1.</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Zemenes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926</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F9592F"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tcPr>
          <w:p w:rsidR="00F9592F" w:rsidRPr="00B37FF2" w:rsidRDefault="00F9592F" w:rsidP="008C5D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p>
        </w:tc>
        <w:tc>
          <w:tcPr>
            <w:tcW w:w="124" w:type="pct"/>
            <w:tcBorders>
              <w:top w:val="outset" w:sz="6" w:space="0" w:color="auto"/>
              <w:left w:val="outset" w:sz="6" w:space="0" w:color="auto"/>
              <w:bottom w:val="outset" w:sz="6" w:space="0" w:color="auto"/>
              <w:right w:val="nil"/>
            </w:tcBorders>
          </w:tcPr>
          <w:p w:rsidR="00F9592F" w:rsidRPr="00B37FF2" w:rsidRDefault="00F9592F" w:rsidP="008C5DBA">
            <w:pPr>
              <w:spacing w:after="0" w:line="240" w:lineRule="auto"/>
              <w:rPr>
                <w:rFonts w:ascii="Times New Roman" w:eastAsia="Times New Roman" w:hAnsi="Times New Roman" w:cs="Times New Roman"/>
                <w:sz w:val="24"/>
                <w:szCs w:val="24"/>
                <w:lang w:eastAsia="lv-LV"/>
              </w:rPr>
            </w:pPr>
          </w:p>
        </w:tc>
        <w:tc>
          <w:tcPr>
            <w:tcW w:w="3275" w:type="pct"/>
            <w:tcBorders>
              <w:top w:val="outset" w:sz="6" w:space="0" w:color="auto"/>
              <w:left w:val="nil"/>
              <w:bottom w:val="outset" w:sz="6" w:space="0" w:color="auto"/>
              <w:right w:val="outset" w:sz="6" w:space="0" w:color="auto"/>
            </w:tcBorders>
            <w:vAlign w:val="bottom"/>
          </w:tcPr>
          <w:p w:rsidR="00F9592F" w:rsidRPr="00B37FF2" w:rsidRDefault="00B0411F" w:rsidP="008C5D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Arbūzi un melones</w:t>
            </w:r>
          </w:p>
        </w:tc>
        <w:tc>
          <w:tcPr>
            <w:tcW w:w="414" w:type="pct"/>
            <w:tcBorders>
              <w:top w:val="outset" w:sz="6" w:space="0" w:color="auto"/>
              <w:left w:val="outset" w:sz="6" w:space="0" w:color="auto"/>
              <w:bottom w:val="outset" w:sz="6" w:space="0" w:color="auto"/>
              <w:right w:val="outset" w:sz="6" w:space="0" w:color="auto"/>
            </w:tcBorders>
          </w:tcPr>
          <w:p w:rsidR="00F9592F" w:rsidRPr="00B37FF2" w:rsidRDefault="00B0411F" w:rsidP="008C5D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937</w:t>
            </w:r>
          </w:p>
        </w:tc>
        <w:tc>
          <w:tcPr>
            <w:tcW w:w="625" w:type="pct"/>
            <w:tcBorders>
              <w:top w:val="outset" w:sz="6" w:space="0" w:color="auto"/>
              <w:left w:val="outset" w:sz="6" w:space="0" w:color="auto"/>
              <w:bottom w:val="outset" w:sz="6" w:space="0" w:color="auto"/>
              <w:right w:val="outset" w:sz="6" w:space="0" w:color="auto"/>
            </w:tcBorders>
          </w:tcPr>
          <w:p w:rsidR="00F9592F" w:rsidRPr="00B37FF2" w:rsidRDefault="00B0411F" w:rsidP="008C5D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8.</w:t>
            </w:r>
          </w:p>
        </w:tc>
        <w:tc>
          <w:tcPr>
            <w:tcW w:w="3417" w:type="pct"/>
            <w:gridSpan w:val="2"/>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Ilggadīgie stādījumi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8.1.</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Ābeles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911</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8.2.</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Bumbieres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912</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8.3.</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Saldie un skābie ķirši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932</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8.4.</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Plūmes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914</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8.5.</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Aronijas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918</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8.6.</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Smiltsērkšķi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919</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8.7.</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Avenes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921</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8.8.</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Upenes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922</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8.9.</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Sarkanās un baltās jāņogas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933</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8.10.</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Krūmmellenes (zilenes)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924</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8.11.</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Lielogu dzērvenes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934</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8.12.</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Ērkšķogas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927</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8.13.</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Krūmcidonijas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928</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8.14.</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Kazenes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929</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8.15.</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Dārza pīlādži</w:t>
            </w:r>
          </w:p>
        </w:tc>
        <w:tc>
          <w:tcPr>
            <w:tcW w:w="414"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931</w:t>
            </w:r>
          </w:p>
        </w:tc>
        <w:tc>
          <w:tcPr>
            <w:tcW w:w="625"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8.16.</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Vīnogas</w:t>
            </w:r>
          </w:p>
        </w:tc>
        <w:tc>
          <w:tcPr>
            <w:tcW w:w="414"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935</w:t>
            </w:r>
          </w:p>
        </w:tc>
        <w:tc>
          <w:tcPr>
            <w:tcW w:w="625"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F85D29" w:rsidRDefault="008C5DBA" w:rsidP="008C5DBA">
            <w:pPr>
              <w:spacing w:after="0" w:line="240" w:lineRule="auto"/>
              <w:rPr>
                <w:rFonts w:ascii="Times New Roman" w:eastAsia="Times New Roman" w:hAnsi="Times New Roman" w:cs="Times New Roman"/>
                <w:sz w:val="24"/>
                <w:szCs w:val="24"/>
                <w:lang w:eastAsia="lv-LV"/>
              </w:rPr>
            </w:pPr>
            <w:r w:rsidRPr="00F85D29">
              <w:rPr>
                <w:rFonts w:ascii="Times New Roman" w:eastAsia="Times New Roman" w:hAnsi="Times New Roman" w:cs="Times New Roman"/>
                <w:sz w:val="24"/>
                <w:szCs w:val="24"/>
                <w:lang w:eastAsia="lv-LV"/>
              </w:rPr>
              <w:t>8.17.</w:t>
            </w:r>
          </w:p>
        </w:tc>
        <w:tc>
          <w:tcPr>
            <w:tcW w:w="124" w:type="pct"/>
            <w:tcBorders>
              <w:top w:val="outset" w:sz="6" w:space="0" w:color="auto"/>
              <w:left w:val="outset" w:sz="6" w:space="0" w:color="auto"/>
              <w:bottom w:val="outset" w:sz="6" w:space="0" w:color="auto"/>
              <w:right w:val="nil"/>
            </w:tcBorders>
            <w:hideMark/>
          </w:tcPr>
          <w:p w:rsidR="008C5DBA" w:rsidRPr="00F85D29" w:rsidRDefault="008C5DBA" w:rsidP="008C5DBA">
            <w:pPr>
              <w:spacing w:after="0" w:line="240" w:lineRule="auto"/>
              <w:rPr>
                <w:rFonts w:ascii="Times New Roman" w:eastAsia="Times New Roman" w:hAnsi="Times New Roman" w:cs="Times New Roman"/>
                <w:sz w:val="24"/>
                <w:szCs w:val="24"/>
                <w:lang w:eastAsia="lv-LV"/>
              </w:rPr>
            </w:pPr>
            <w:r w:rsidRPr="00F85D29">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F85D29" w:rsidRDefault="008C5DBA" w:rsidP="00F42FA8">
            <w:pPr>
              <w:spacing w:after="0" w:line="240" w:lineRule="auto"/>
              <w:rPr>
                <w:rFonts w:ascii="Times New Roman" w:eastAsia="Times New Roman" w:hAnsi="Times New Roman" w:cs="Times New Roman"/>
                <w:sz w:val="24"/>
                <w:szCs w:val="24"/>
                <w:lang w:eastAsia="lv-LV"/>
              </w:rPr>
            </w:pPr>
            <w:r w:rsidRPr="00F85D29">
              <w:rPr>
                <w:rFonts w:ascii="Times New Roman" w:eastAsia="Times New Roman" w:hAnsi="Times New Roman" w:cs="Times New Roman"/>
                <w:sz w:val="24"/>
                <w:szCs w:val="24"/>
                <w:lang w:eastAsia="lv-LV"/>
              </w:rPr>
              <w:t>Augļu koki un ogulāji (izņemot zemenes), ja vienlaidu platībā augošas BSA</w:t>
            </w:r>
            <w:r w:rsidR="00F42FA8" w:rsidRPr="00C942B1">
              <w:rPr>
                <w:rFonts w:ascii="Times New Roman" w:eastAsia="Times New Roman" w:hAnsi="Times New Roman" w:cs="Times New Roman"/>
                <w:sz w:val="24"/>
                <w:szCs w:val="24"/>
                <w:vertAlign w:val="superscript"/>
                <w:lang w:eastAsia="lv-LV"/>
              </w:rPr>
              <w:t>5</w:t>
            </w:r>
            <w:r w:rsidRPr="00F85D29">
              <w:rPr>
                <w:rFonts w:ascii="Times New Roman" w:eastAsia="Times New Roman" w:hAnsi="Times New Roman" w:cs="Times New Roman"/>
                <w:sz w:val="24"/>
                <w:szCs w:val="24"/>
                <w:lang w:eastAsia="lv-LV"/>
              </w:rPr>
              <w:t xml:space="preserve"> atbalsttiesīgās augļu koku un ogulāju sugas katra aizņem mazāk par 0,3 ha</w:t>
            </w:r>
          </w:p>
        </w:tc>
        <w:tc>
          <w:tcPr>
            <w:tcW w:w="414"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F85D29" w:rsidRDefault="008C5DBA" w:rsidP="008C5DBA">
            <w:pPr>
              <w:spacing w:after="0" w:line="240" w:lineRule="auto"/>
              <w:rPr>
                <w:rFonts w:ascii="Times New Roman" w:eastAsia="Times New Roman" w:hAnsi="Times New Roman" w:cs="Times New Roman"/>
                <w:sz w:val="24"/>
                <w:szCs w:val="24"/>
                <w:lang w:eastAsia="lv-LV"/>
              </w:rPr>
            </w:pPr>
            <w:r w:rsidRPr="00F85D29">
              <w:rPr>
                <w:rFonts w:ascii="Times New Roman" w:eastAsia="Times New Roman" w:hAnsi="Times New Roman" w:cs="Times New Roman"/>
                <w:sz w:val="24"/>
                <w:szCs w:val="24"/>
                <w:lang w:eastAsia="lv-LV"/>
              </w:rPr>
              <w:t>950</w:t>
            </w:r>
          </w:p>
        </w:tc>
        <w:tc>
          <w:tcPr>
            <w:tcW w:w="625"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F85D29">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8.18.</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Citur neminēti ilggadīgie stādījumi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952</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8.19.</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Kokaugu stādaudzētavas lauksaimniecības zemē</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640</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8.20.</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bottom"/>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Rabarberi</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861</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130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9.</w:t>
            </w:r>
          </w:p>
        </w:tc>
        <w:tc>
          <w:tcPr>
            <w:tcW w:w="3417" w:type="pct"/>
            <w:gridSpan w:val="2"/>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b/>
                <w:bCs/>
                <w:sz w:val="24"/>
                <w:szCs w:val="24"/>
                <w:lang w:eastAsia="lv-LV"/>
              </w:rPr>
            </w:pPr>
            <w:r w:rsidRPr="00B37FF2">
              <w:rPr>
                <w:rFonts w:ascii="Times New Roman" w:eastAsia="Times New Roman" w:hAnsi="Times New Roman" w:cs="Times New Roman"/>
                <w:b/>
                <w:bCs/>
                <w:sz w:val="24"/>
                <w:szCs w:val="24"/>
                <w:lang w:eastAsia="lv-LV"/>
              </w:rPr>
              <w:t>Pārējie</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r>
      <w:tr w:rsidR="00B37FF2" w:rsidRPr="00C942B1"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C942B1" w:rsidRDefault="008C5DBA"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9.1.</w:t>
            </w:r>
          </w:p>
        </w:tc>
        <w:tc>
          <w:tcPr>
            <w:tcW w:w="124" w:type="pct"/>
            <w:tcBorders>
              <w:top w:val="outset" w:sz="6" w:space="0" w:color="auto"/>
              <w:left w:val="outset" w:sz="6" w:space="0" w:color="auto"/>
              <w:bottom w:val="outset" w:sz="6" w:space="0" w:color="auto"/>
              <w:right w:val="nil"/>
            </w:tcBorders>
            <w:hideMark/>
          </w:tcPr>
          <w:p w:rsidR="008C5DBA" w:rsidRPr="00C942B1" w:rsidRDefault="008C5DBA"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center"/>
            <w:hideMark/>
          </w:tcPr>
          <w:p w:rsidR="008C5DBA" w:rsidRPr="00C942B1" w:rsidRDefault="008C5DBA" w:rsidP="00680538">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Garšaugi un kultivēti ār</w:t>
            </w:r>
            <w:r w:rsidR="006F4DF9" w:rsidRPr="00C942B1">
              <w:rPr>
                <w:rFonts w:ascii="Times New Roman" w:eastAsia="Times New Roman" w:hAnsi="Times New Roman" w:cs="Times New Roman"/>
                <w:sz w:val="24"/>
                <w:szCs w:val="24"/>
                <w:lang w:eastAsia="lv-LV"/>
              </w:rPr>
              <w:t>stniecības augi (</w:t>
            </w:r>
            <w:r w:rsidRPr="00C942B1">
              <w:rPr>
                <w:rFonts w:ascii="Times New Roman" w:eastAsia="Times New Roman" w:hAnsi="Times New Roman" w:cs="Times New Roman"/>
                <w:sz w:val="24"/>
                <w:szCs w:val="24"/>
                <w:lang w:eastAsia="lv-LV"/>
              </w:rPr>
              <w:t>fenh</w:t>
            </w:r>
            <w:r w:rsidR="006F4DF9" w:rsidRPr="00C942B1">
              <w:rPr>
                <w:rFonts w:ascii="Times New Roman" w:eastAsia="Times New Roman" w:hAnsi="Times New Roman" w:cs="Times New Roman"/>
                <w:sz w:val="24"/>
                <w:szCs w:val="24"/>
                <w:lang w:eastAsia="lv-LV"/>
              </w:rPr>
              <w:t>elis, baziliks, timiāns</w:t>
            </w:r>
            <w:r w:rsidR="001D7F9B">
              <w:rPr>
                <w:rFonts w:ascii="Times New Roman" w:eastAsia="Times New Roman" w:hAnsi="Times New Roman" w:cs="Times New Roman"/>
                <w:sz w:val="24"/>
                <w:szCs w:val="24"/>
                <w:lang w:eastAsia="lv-LV"/>
              </w:rPr>
              <w:t xml:space="preserve">, estragons, </w:t>
            </w:r>
            <w:r w:rsidRPr="00C942B1">
              <w:rPr>
                <w:rFonts w:ascii="Times New Roman" w:eastAsia="Times New Roman" w:hAnsi="Times New Roman" w:cs="Times New Roman"/>
                <w:sz w:val="24"/>
                <w:szCs w:val="24"/>
                <w:lang w:eastAsia="lv-LV"/>
              </w:rPr>
              <w:t>anīss, majorāns, oregano jeb raudene, salv</w:t>
            </w:r>
            <w:r w:rsidR="006F4DF9" w:rsidRPr="00C942B1">
              <w:rPr>
                <w:rFonts w:ascii="Times New Roman" w:eastAsia="Times New Roman" w:hAnsi="Times New Roman" w:cs="Times New Roman"/>
                <w:sz w:val="24"/>
                <w:szCs w:val="24"/>
                <w:lang w:eastAsia="lv-LV"/>
              </w:rPr>
              <w:t xml:space="preserve">ija, </w:t>
            </w:r>
            <w:r w:rsidRPr="00C942B1">
              <w:rPr>
                <w:rFonts w:ascii="Times New Roman" w:eastAsia="Times New Roman" w:hAnsi="Times New Roman" w:cs="Times New Roman"/>
                <w:sz w:val="24"/>
                <w:szCs w:val="24"/>
                <w:lang w:eastAsia="lv-LV"/>
              </w:rPr>
              <w:t xml:space="preserve">izops, piparmētra, pupumētra, vērmeles, lofants, naktssvece, deviņvīru </w:t>
            </w:r>
            <w:r w:rsidR="006F4DF9" w:rsidRPr="00C942B1">
              <w:rPr>
                <w:rFonts w:ascii="Times New Roman" w:eastAsia="Times New Roman" w:hAnsi="Times New Roman" w:cs="Times New Roman"/>
                <w:sz w:val="24"/>
                <w:szCs w:val="24"/>
                <w:lang w:eastAsia="lv-LV"/>
              </w:rPr>
              <w:t>spēks, ābolmētra, citronmelisa, tauksakne,</w:t>
            </w:r>
            <w:r w:rsidRPr="00C942B1">
              <w:rPr>
                <w:rFonts w:ascii="Times New Roman" w:eastAsia="Times New Roman" w:hAnsi="Times New Roman" w:cs="Times New Roman"/>
                <w:sz w:val="24"/>
                <w:szCs w:val="24"/>
                <w:lang w:eastAsia="lv-LV"/>
              </w:rPr>
              <w:t xml:space="preserve"> ehinācija, ārstniecības lupstāja, dižzirdzene, raspodiņš, si</w:t>
            </w:r>
            <w:r w:rsidR="006F4DF9" w:rsidRPr="00C942B1">
              <w:rPr>
                <w:rFonts w:ascii="Times New Roman" w:eastAsia="Times New Roman" w:hAnsi="Times New Roman" w:cs="Times New Roman"/>
                <w:sz w:val="24"/>
                <w:szCs w:val="24"/>
                <w:lang w:eastAsia="lv-LV"/>
              </w:rPr>
              <w:t>rds mātere</w:t>
            </w:r>
            <w:r w:rsidRPr="00C942B1">
              <w:rPr>
                <w:rFonts w:ascii="Times New Roman" w:eastAsia="Times New Roman" w:hAnsi="Times New Roman" w:cs="Times New Roman"/>
                <w:sz w:val="24"/>
                <w:szCs w:val="24"/>
                <w:lang w:eastAsia="lv-LV"/>
              </w:rPr>
              <w:t>)</w:t>
            </w:r>
            <w:r w:rsidR="00B37FF2" w:rsidRPr="00C942B1">
              <w:rPr>
                <w:rFonts w:ascii="Times New Roman" w:eastAsia="Times New Roman" w:hAnsi="Times New Roman" w:cs="Times New Roman"/>
                <w:sz w:val="24"/>
                <w:szCs w:val="24"/>
                <w:lang w:eastAsia="lv-LV"/>
              </w:rPr>
              <w:t xml:space="preserve"> </w:t>
            </w:r>
          </w:p>
        </w:tc>
        <w:tc>
          <w:tcPr>
            <w:tcW w:w="414" w:type="pct"/>
            <w:tcBorders>
              <w:top w:val="outset" w:sz="6" w:space="0" w:color="auto"/>
              <w:left w:val="outset" w:sz="6" w:space="0" w:color="auto"/>
              <w:bottom w:val="outset" w:sz="6" w:space="0" w:color="auto"/>
              <w:right w:val="outset" w:sz="6" w:space="0" w:color="auto"/>
            </w:tcBorders>
            <w:hideMark/>
          </w:tcPr>
          <w:p w:rsidR="008C5DBA" w:rsidRPr="00C942B1" w:rsidRDefault="008C5DBA"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848</w:t>
            </w:r>
          </w:p>
        </w:tc>
        <w:tc>
          <w:tcPr>
            <w:tcW w:w="625" w:type="pct"/>
            <w:tcBorders>
              <w:top w:val="outset" w:sz="6" w:space="0" w:color="auto"/>
              <w:left w:val="outset" w:sz="6" w:space="0" w:color="auto"/>
              <w:bottom w:val="outset" w:sz="6" w:space="0" w:color="auto"/>
              <w:right w:val="outset" w:sz="6" w:space="0" w:color="auto"/>
            </w:tcBorders>
            <w:hideMark/>
          </w:tcPr>
          <w:p w:rsidR="008C5DBA" w:rsidRPr="00C942B1" w:rsidRDefault="008C5DBA"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100</w:t>
            </w:r>
          </w:p>
        </w:tc>
      </w:tr>
      <w:tr w:rsidR="00B37FF2" w:rsidRPr="00C942B1" w:rsidTr="00C942B1">
        <w:trPr>
          <w:tblCellSpacing w:w="15" w:type="dxa"/>
        </w:trPr>
        <w:tc>
          <w:tcPr>
            <w:tcW w:w="452"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9.2.</w:t>
            </w:r>
          </w:p>
        </w:tc>
        <w:tc>
          <w:tcPr>
            <w:tcW w:w="124" w:type="pct"/>
            <w:tcBorders>
              <w:top w:val="outset" w:sz="6" w:space="0" w:color="auto"/>
              <w:left w:val="outset" w:sz="6" w:space="0" w:color="auto"/>
              <w:bottom w:val="outset" w:sz="6" w:space="0" w:color="auto"/>
              <w:right w:val="nil"/>
            </w:tcBorders>
            <w:shd w:val="clear" w:color="auto" w:fill="auto"/>
          </w:tcPr>
          <w:p w:rsidR="006F4DF9" w:rsidRPr="00C942B1" w:rsidRDefault="006F4DF9" w:rsidP="008C5DBA">
            <w:pPr>
              <w:spacing w:after="0" w:line="240" w:lineRule="auto"/>
              <w:rPr>
                <w:rFonts w:ascii="Times New Roman" w:eastAsia="Times New Roman" w:hAnsi="Times New Roman" w:cs="Times New Roman"/>
                <w:sz w:val="24"/>
                <w:szCs w:val="24"/>
                <w:lang w:eastAsia="lv-LV"/>
              </w:rPr>
            </w:pPr>
          </w:p>
        </w:tc>
        <w:tc>
          <w:tcPr>
            <w:tcW w:w="3275" w:type="pct"/>
            <w:tcBorders>
              <w:top w:val="outset" w:sz="6" w:space="0" w:color="auto"/>
              <w:left w:val="nil"/>
              <w:bottom w:val="outset" w:sz="6" w:space="0" w:color="auto"/>
              <w:right w:val="outset" w:sz="6" w:space="0" w:color="auto"/>
            </w:tcBorders>
            <w:shd w:val="clear" w:color="auto" w:fill="auto"/>
            <w:vAlign w:val="center"/>
          </w:tcPr>
          <w:p w:rsidR="006F4DF9" w:rsidRPr="00C942B1" w:rsidRDefault="006F4DF9"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Sierāboliņš</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880</w:t>
            </w:r>
          </w:p>
        </w:tc>
        <w:tc>
          <w:tcPr>
            <w:tcW w:w="625"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100</w:t>
            </w:r>
          </w:p>
        </w:tc>
      </w:tr>
      <w:tr w:rsidR="00B37FF2" w:rsidRPr="00C942B1" w:rsidTr="00C942B1">
        <w:trPr>
          <w:tblCellSpacing w:w="15" w:type="dxa"/>
        </w:trPr>
        <w:tc>
          <w:tcPr>
            <w:tcW w:w="452"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9.3.</w:t>
            </w:r>
          </w:p>
        </w:tc>
        <w:tc>
          <w:tcPr>
            <w:tcW w:w="124" w:type="pct"/>
            <w:tcBorders>
              <w:top w:val="outset" w:sz="6" w:space="0" w:color="auto"/>
              <w:left w:val="outset" w:sz="6" w:space="0" w:color="auto"/>
              <w:bottom w:val="outset" w:sz="6" w:space="0" w:color="auto"/>
              <w:right w:val="nil"/>
            </w:tcBorders>
            <w:shd w:val="clear" w:color="auto" w:fill="auto"/>
          </w:tcPr>
          <w:p w:rsidR="006F4DF9" w:rsidRPr="00C942B1" w:rsidRDefault="006F4DF9" w:rsidP="008C5DBA">
            <w:pPr>
              <w:spacing w:after="0" w:line="240" w:lineRule="auto"/>
              <w:rPr>
                <w:rFonts w:ascii="Times New Roman" w:eastAsia="Times New Roman" w:hAnsi="Times New Roman" w:cs="Times New Roman"/>
                <w:sz w:val="24"/>
                <w:szCs w:val="24"/>
                <w:lang w:eastAsia="lv-LV"/>
              </w:rPr>
            </w:pPr>
          </w:p>
        </w:tc>
        <w:tc>
          <w:tcPr>
            <w:tcW w:w="3275" w:type="pct"/>
            <w:tcBorders>
              <w:top w:val="outset" w:sz="6" w:space="0" w:color="auto"/>
              <w:left w:val="nil"/>
              <w:bottom w:val="outset" w:sz="6" w:space="0" w:color="auto"/>
              <w:right w:val="outset" w:sz="6" w:space="0" w:color="auto"/>
            </w:tcBorders>
            <w:shd w:val="clear" w:color="auto" w:fill="auto"/>
            <w:vAlign w:val="center"/>
          </w:tcPr>
          <w:p w:rsidR="006F4DF9" w:rsidRPr="00C942B1" w:rsidRDefault="006F4DF9"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Kumelīte</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881</w:t>
            </w:r>
          </w:p>
        </w:tc>
        <w:tc>
          <w:tcPr>
            <w:tcW w:w="625"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100</w:t>
            </w:r>
          </w:p>
        </w:tc>
      </w:tr>
      <w:tr w:rsidR="00B37FF2" w:rsidRPr="00C942B1" w:rsidTr="00C942B1">
        <w:trPr>
          <w:tblCellSpacing w:w="15" w:type="dxa"/>
        </w:trPr>
        <w:tc>
          <w:tcPr>
            <w:tcW w:w="452"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lastRenderedPageBreak/>
              <w:t>9.4.</w:t>
            </w:r>
          </w:p>
        </w:tc>
        <w:tc>
          <w:tcPr>
            <w:tcW w:w="124" w:type="pct"/>
            <w:tcBorders>
              <w:top w:val="outset" w:sz="6" w:space="0" w:color="auto"/>
              <w:left w:val="outset" w:sz="6" w:space="0" w:color="auto"/>
              <w:bottom w:val="outset" w:sz="6" w:space="0" w:color="auto"/>
              <w:right w:val="nil"/>
            </w:tcBorders>
            <w:shd w:val="clear" w:color="auto" w:fill="auto"/>
          </w:tcPr>
          <w:p w:rsidR="006F4DF9" w:rsidRPr="00C942B1" w:rsidRDefault="006F4DF9" w:rsidP="008C5DBA">
            <w:pPr>
              <w:spacing w:after="0" w:line="240" w:lineRule="auto"/>
              <w:rPr>
                <w:rFonts w:ascii="Times New Roman" w:eastAsia="Times New Roman" w:hAnsi="Times New Roman" w:cs="Times New Roman"/>
                <w:sz w:val="24"/>
                <w:szCs w:val="24"/>
                <w:lang w:eastAsia="lv-LV"/>
              </w:rPr>
            </w:pPr>
          </w:p>
        </w:tc>
        <w:tc>
          <w:tcPr>
            <w:tcW w:w="3275" w:type="pct"/>
            <w:tcBorders>
              <w:top w:val="outset" w:sz="6" w:space="0" w:color="auto"/>
              <w:left w:val="nil"/>
              <w:bottom w:val="outset" w:sz="6" w:space="0" w:color="auto"/>
              <w:right w:val="outset" w:sz="6" w:space="0" w:color="auto"/>
            </w:tcBorders>
            <w:shd w:val="clear" w:color="auto" w:fill="auto"/>
            <w:vAlign w:val="center"/>
          </w:tcPr>
          <w:p w:rsidR="006F4DF9" w:rsidRPr="00C942B1" w:rsidRDefault="006F4DF9"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Kliņģerīte</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882</w:t>
            </w:r>
          </w:p>
        </w:tc>
        <w:tc>
          <w:tcPr>
            <w:tcW w:w="625"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100</w:t>
            </w:r>
          </w:p>
        </w:tc>
      </w:tr>
      <w:tr w:rsidR="00B37FF2" w:rsidRPr="00C942B1" w:rsidTr="00C942B1">
        <w:trPr>
          <w:tblCellSpacing w:w="15" w:type="dxa"/>
        </w:trPr>
        <w:tc>
          <w:tcPr>
            <w:tcW w:w="452"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9.5.</w:t>
            </w:r>
          </w:p>
        </w:tc>
        <w:tc>
          <w:tcPr>
            <w:tcW w:w="124" w:type="pct"/>
            <w:tcBorders>
              <w:top w:val="outset" w:sz="6" w:space="0" w:color="auto"/>
              <w:left w:val="outset" w:sz="6" w:space="0" w:color="auto"/>
              <w:bottom w:val="outset" w:sz="6" w:space="0" w:color="auto"/>
              <w:right w:val="nil"/>
            </w:tcBorders>
            <w:shd w:val="clear" w:color="auto" w:fill="auto"/>
          </w:tcPr>
          <w:p w:rsidR="006F4DF9" w:rsidRPr="00C942B1" w:rsidRDefault="006F4DF9" w:rsidP="008C5DBA">
            <w:pPr>
              <w:spacing w:after="0" w:line="240" w:lineRule="auto"/>
              <w:rPr>
                <w:rFonts w:ascii="Times New Roman" w:eastAsia="Times New Roman" w:hAnsi="Times New Roman" w:cs="Times New Roman"/>
                <w:sz w:val="24"/>
                <w:szCs w:val="24"/>
                <w:lang w:eastAsia="lv-LV"/>
              </w:rPr>
            </w:pPr>
          </w:p>
        </w:tc>
        <w:tc>
          <w:tcPr>
            <w:tcW w:w="3275" w:type="pct"/>
            <w:tcBorders>
              <w:top w:val="outset" w:sz="6" w:space="0" w:color="auto"/>
              <w:left w:val="nil"/>
              <w:bottom w:val="outset" w:sz="6" w:space="0" w:color="auto"/>
              <w:right w:val="outset" w:sz="6" w:space="0" w:color="auto"/>
            </w:tcBorders>
            <w:shd w:val="clear" w:color="auto" w:fill="auto"/>
            <w:vAlign w:val="center"/>
          </w:tcPr>
          <w:p w:rsidR="006F4DF9" w:rsidRPr="00C942B1" w:rsidRDefault="006F4DF9"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Cigoriņš</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883</w:t>
            </w:r>
          </w:p>
        </w:tc>
        <w:tc>
          <w:tcPr>
            <w:tcW w:w="625"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100</w:t>
            </w:r>
          </w:p>
        </w:tc>
      </w:tr>
      <w:tr w:rsidR="00B37FF2" w:rsidRPr="00C942B1" w:rsidTr="00C942B1">
        <w:trPr>
          <w:tblCellSpacing w:w="15" w:type="dxa"/>
        </w:trPr>
        <w:tc>
          <w:tcPr>
            <w:tcW w:w="452"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9.6.</w:t>
            </w:r>
          </w:p>
        </w:tc>
        <w:tc>
          <w:tcPr>
            <w:tcW w:w="124" w:type="pct"/>
            <w:tcBorders>
              <w:top w:val="outset" w:sz="6" w:space="0" w:color="auto"/>
              <w:left w:val="outset" w:sz="6" w:space="0" w:color="auto"/>
              <w:bottom w:val="outset" w:sz="6" w:space="0" w:color="auto"/>
              <w:right w:val="nil"/>
            </w:tcBorders>
            <w:shd w:val="clear" w:color="auto" w:fill="auto"/>
          </w:tcPr>
          <w:p w:rsidR="006F4DF9" w:rsidRPr="00C942B1" w:rsidRDefault="006F4DF9" w:rsidP="008C5DBA">
            <w:pPr>
              <w:spacing w:after="0" w:line="240" w:lineRule="auto"/>
              <w:rPr>
                <w:rFonts w:ascii="Times New Roman" w:eastAsia="Times New Roman" w:hAnsi="Times New Roman" w:cs="Times New Roman"/>
                <w:sz w:val="24"/>
                <w:szCs w:val="24"/>
                <w:lang w:eastAsia="lv-LV"/>
              </w:rPr>
            </w:pPr>
          </w:p>
        </w:tc>
        <w:tc>
          <w:tcPr>
            <w:tcW w:w="3275" w:type="pct"/>
            <w:tcBorders>
              <w:top w:val="outset" w:sz="6" w:space="0" w:color="auto"/>
              <w:left w:val="nil"/>
              <w:bottom w:val="outset" w:sz="6" w:space="0" w:color="auto"/>
              <w:right w:val="outset" w:sz="6" w:space="0" w:color="auto"/>
            </w:tcBorders>
            <w:shd w:val="clear" w:color="auto" w:fill="auto"/>
            <w:vAlign w:val="center"/>
          </w:tcPr>
          <w:p w:rsidR="006F4DF9" w:rsidRPr="00C942B1" w:rsidRDefault="006F4DF9"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Ārstniecības gurķene</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884</w:t>
            </w:r>
          </w:p>
        </w:tc>
        <w:tc>
          <w:tcPr>
            <w:tcW w:w="625"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100</w:t>
            </w:r>
          </w:p>
        </w:tc>
      </w:tr>
      <w:tr w:rsidR="00B37FF2" w:rsidRPr="00C942B1" w:rsidTr="00C942B1">
        <w:trPr>
          <w:tblCellSpacing w:w="15" w:type="dxa"/>
        </w:trPr>
        <w:tc>
          <w:tcPr>
            <w:tcW w:w="452"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9.7.</w:t>
            </w:r>
          </w:p>
        </w:tc>
        <w:tc>
          <w:tcPr>
            <w:tcW w:w="124" w:type="pct"/>
            <w:tcBorders>
              <w:top w:val="outset" w:sz="6" w:space="0" w:color="auto"/>
              <w:left w:val="outset" w:sz="6" w:space="0" w:color="auto"/>
              <w:bottom w:val="outset" w:sz="6" w:space="0" w:color="auto"/>
              <w:right w:val="nil"/>
            </w:tcBorders>
            <w:shd w:val="clear" w:color="auto" w:fill="auto"/>
          </w:tcPr>
          <w:p w:rsidR="006F4DF9" w:rsidRPr="00C942B1" w:rsidRDefault="006F4DF9" w:rsidP="008C5DBA">
            <w:pPr>
              <w:spacing w:after="0" w:line="240" w:lineRule="auto"/>
              <w:rPr>
                <w:rFonts w:ascii="Times New Roman" w:eastAsia="Times New Roman" w:hAnsi="Times New Roman" w:cs="Times New Roman"/>
                <w:sz w:val="24"/>
                <w:szCs w:val="24"/>
                <w:lang w:eastAsia="lv-LV"/>
              </w:rPr>
            </w:pPr>
          </w:p>
        </w:tc>
        <w:tc>
          <w:tcPr>
            <w:tcW w:w="3275" w:type="pct"/>
            <w:tcBorders>
              <w:top w:val="outset" w:sz="6" w:space="0" w:color="auto"/>
              <w:left w:val="nil"/>
              <w:bottom w:val="outset" w:sz="6" w:space="0" w:color="auto"/>
              <w:right w:val="outset" w:sz="6" w:space="0" w:color="auto"/>
            </w:tcBorders>
            <w:shd w:val="clear" w:color="auto" w:fill="auto"/>
            <w:vAlign w:val="center"/>
          </w:tcPr>
          <w:p w:rsidR="006F4DF9" w:rsidRPr="00C942B1" w:rsidRDefault="006F4DF9"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Sējas koriandrs jeb kinza</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877</w:t>
            </w:r>
          </w:p>
        </w:tc>
        <w:tc>
          <w:tcPr>
            <w:tcW w:w="625"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100</w:t>
            </w:r>
          </w:p>
        </w:tc>
      </w:tr>
      <w:tr w:rsidR="00B37FF2" w:rsidRPr="00C942B1" w:rsidTr="00C942B1">
        <w:trPr>
          <w:tblCellSpacing w:w="15" w:type="dxa"/>
        </w:trPr>
        <w:tc>
          <w:tcPr>
            <w:tcW w:w="452"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9.8.</w:t>
            </w:r>
          </w:p>
        </w:tc>
        <w:tc>
          <w:tcPr>
            <w:tcW w:w="124" w:type="pct"/>
            <w:tcBorders>
              <w:top w:val="outset" w:sz="6" w:space="0" w:color="auto"/>
              <w:left w:val="outset" w:sz="6" w:space="0" w:color="auto"/>
              <w:bottom w:val="outset" w:sz="6" w:space="0" w:color="auto"/>
              <w:right w:val="nil"/>
            </w:tcBorders>
            <w:shd w:val="clear" w:color="auto" w:fill="auto"/>
          </w:tcPr>
          <w:p w:rsidR="006F4DF9" w:rsidRPr="00C942B1" w:rsidRDefault="006F4DF9" w:rsidP="008C5DBA">
            <w:pPr>
              <w:spacing w:after="0" w:line="240" w:lineRule="auto"/>
              <w:rPr>
                <w:rFonts w:ascii="Times New Roman" w:eastAsia="Times New Roman" w:hAnsi="Times New Roman" w:cs="Times New Roman"/>
                <w:sz w:val="24"/>
                <w:szCs w:val="24"/>
                <w:lang w:eastAsia="lv-LV"/>
              </w:rPr>
            </w:pPr>
          </w:p>
        </w:tc>
        <w:tc>
          <w:tcPr>
            <w:tcW w:w="3275" w:type="pct"/>
            <w:tcBorders>
              <w:top w:val="outset" w:sz="6" w:space="0" w:color="auto"/>
              <w:left w:val="nil"/>
              <w:bottom w:val="outset" w:sz="6" w:space="0" w:color="auto"/>
              <w:right w:val="outset" w:sz="6" w:space="0" w:color="auto"/>
            </w:tcBorders>
            <w:shd w:val="clear" w:color="auto" w:fill="auto"/>
            <w:vAlign w:val="center"/>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Ķi</w:t>
            </w:r>
            <w:r w:rsidR="006F4DF9" w:rsidRPr="00C942B1">
              <w:rPr>
                <w:rFonts w:ascii="Times New Roman" w:eastAsia="Times New Roman" w:hAnsi="Times New Roman" w:cs="Times New Roman"/>
                <w:sz w:val="24"/>
                <w:szCs w:val="24"/>
                <w:lang w:eastAsia="lv-LV"/>
              </w:rPr>
              <w:t>menes</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878</w:t>
            </w:r>
          </w:p>
        </w:tc>
        <w:tc>
          <w:tcPr>
            <w:tcW w:w="625"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9.9.</w:t>
            </w:r>
          </w:p>
        </w:tc>
        <w:tc>
          <w:tcPr>
            <w:tcW w:w="124" w:type="pct"/>
            <w:tcBorders>
              <w:top w:val="outset" w:sz="6" w:space="0" w:color="auto"/>
              <w:left w:val="outset" w:sz="6" w:space="0" w:color="auto"/>
              <w:bottom w:val="outset" w:sz="6" w:space="0" w:color="auto"/>
              <w:right w:val="nil"/>
            </w:tcBorders>
            <w:shd w:val="clear" w:color="auto" w:fill="auto"/>
          </w:tcPr>
          <w:p w:rsidR="006F4DF9" w:rsidRPr="00C942B1" w:rsidRDefault="006F4DF9" w:rsidP="008C5DBA">
            <w:pPr>
              <w:spacing w:after="0" w:line="240" w:lineRule="auto"/>
              <w:rPr>
                <w:rFonts w:ascii="Times New Roman" w:eastAsia="Times New Roman" w:hAnsi="Times New Roman" w:cs="Times New Roman"/>
                <w:sz w:val="24"/>
                <w:szCs w:val="24"/>
                <w:lang w:eastAsia="lv-LV"/>
              </w:rPr>
            </w:pPr>
          </w:p>
        </w:tc>
        <w:tc>
          <w:tcPr>
            <w:tcW w:w="3275" w:type="pct"/>
            <w:tcBorders>
              <w:top w:val="outset" w:sz="6" w:space="0" w:color="auto"/>
              <w:left w:val="nil"/>
              <w:bottom w:val="outset" w:sz="6" w:space="0" w:color="auto"/>
              <w:right w:val="outset" w:sz="6" w:space="0" w:color="auto"/>
            </w:tcBorders>
            <w:shd w:val="clear" w:color="auto" w:fill="auto"/>
            <w:vAlign w:val="center"/>
          </w:tcPr>
          <w:p w:rsidR="006F4DF9" w:rsidRPr="00C942B1" w:rsidRDefault="006F4DF9"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Mārdadzis</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6F4DF9"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879</w:t>
            </w:r>
          </w:p>
        </w:tc>
        <w:tc>
          <w:tcPr>
            <w:tcW w:w="625" w:type="pct"/>
            <w:tcBorders>
              <w:top w:val="outset" w:sz="6" w:space="0" w:color="auto"/>
              <w:left w:val="outset" w:sz="6" w:space="0" w:color="auto"/>
              <w:bottom w:val="outset" w:sz="6" w:space="0" w:color="auto"/>
              <w:right w:val="outset" w:sz="6" w:space="0" w:color="auto"/>
            </w:tcBorders>
            <w:shd w:val="clear" w:color="auto" w:fill="auto"/>
          </w:tcPr>
          <w:p w:rsidR="006F4DF9" w:rsidRPr="00B37FF2"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B37FF2" w:rsidP="008C5D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9.10</w:t>
            </w:r>
            <w:r w:rsidR="008C5DBA" w:rsidRPr="00B37FF2">
              <w:rPr>
                <w:rFonts w:ascii="Times New Roman" w:eastAsia="Times New Roman" w:hAnsi="Times New Roman" w:cs="Times New Roman"/>
                <w:sz w:val="24"/>
                <w:szCs w:val="24"/>
                <w:lang w:eastAsia="lv-LV"/>
              </w:rPr>
              <w:t>.</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center"/>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Sinepe</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215</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B37FF2" w:rsidP="008C5D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9.11</w:t>
            </w:r>
            <w:r w:rsidR="008C5DBA" w:rsidRPr="00B37FF2">
              <w:rPr>
                <w:rFonts w:ascii="Times New Roman" w:eastAsia="Times New Roman" w:hAnsi="Times New Roman" w:cs="Times New Roman"/>
                <w:sz w:val="24"/>
                <w:szCs w:val="24"/>
                <w:lang w:eastAsia="lv-LV"/>
              </w:rPr>
              <w:t>.</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center"/>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Sinepe ar tauriņziežu pasēju</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216</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B37FF2" w:rsidP="008C5D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9.12</w:t>
            </w:r>
            <w:r w:rsidR="008C5DBA" w:rsidRPr="00B37FF2">
              <w:rPr>
                <w:rFonts w:ascii="Times New Roman" w:eastAsia="Times New Roman" w:hAnsi="Times New Roman" w:cs="Times New Roman"/>
                <w:sz w:val="24"/>
                <w:szCs w:val="24"/>
                <w:lang w:eastAsia="lv-LV"/>
              </w:rPr>
              <w:t>.</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center"/>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Facēlija</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715</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B37FF2" w:rsidP="008C5D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9.13</w:t>
            </w:r>
            <w:r w:rsidR="008C5DBA" w:rsidRPr="00B37FF2">
              <w:rPr>
                <w:rFonts w:ascii="Times New Roman" w:eastAsia="Times New Roman" w:hAnsi="Times New Roman" w:cs="Times New Roman"/>
                <w:sz w:val="24"/>
                <w:szCs w:val="24"/>
                <w:lang w:eastAsia="lv-LV"/>
              </w:rPr>
              <w:t>.</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center"/>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Facēlija ar tauriņziežu pasēju</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716</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C942B1" w:rsidRDefault="00B37FF2"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9.14</w:t>
            </w:r>
            <w:r w:rsidR="008C5DBA" w:rsidRPr="00C942B1">
              <w:rPr>
                <w:rFonts w:ascii="Times New Roman" w:eastAsia="Times New Roman" w:hAnsi="Times New Roman" w:cs="Times New Roman"/>
                <w:sz w:val="24"/>
                <w:szCs w:val="24"/>
                <w:lang w:eastAsia="lv-LV"/>
              </w:rPr>
              <w:t>.</w:t>
            </w:r>
          </w:p>
        </w:tc>
        <w:tc>
          <w:tcPr>
            <w:tcW w:w="124" w:type="pct"/>
            <w:tcBorders>
              <w:top w:val="outset" w:sz="6" w:space="0" w:color="auto"/>
              <w:left w:val="outset" w:sz="6" w:space="0" w:color="auto"/>
              <w:bottom w:val="outset" w:sz="6" w:space="0" w:color="auto"/>
              <w:right w:val="nil"/>
            </w:tcBorders>
            <w:hideMark/>
          </w:tcPr>
          <w:p w:rsidR="008C5DBA" w:rsidRPr="00C942B1" w:rsidRDefault="008C5DBA"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center"/>
            <w:hideMark/>
          </w:tcPr>
          <w:p w:rsidR="008C5DBA" w:rsidRPr="00C942B1" w:rsidRDefault="008C5DBA" w:rsidP="00680538">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Citi kultivēti nektāraugi (</w:t>
            </w:r>
            <w:r w:rsidR="00680538" w:rsidRPr="00C942B1">
              <w:rPr>
                <w:rFonts w:ascii="Times New Roman" w:eastAsia="Times New Roman" w:hAnsi="Times New Roman" w:cs="Times New Roman"/>
                <w:sz w:val="24"/>
                <w:szCs w:val="24"/>
                <w:lang w:eastAsia="lv-LV"/>
              </w:rPr>
              <w:t>ežziede, biškrēsliņš, pūķgalve</w:t>
            </w:r>
            <w:r w:rsidR="00B37FF2" w:rsidRPr="00C942B1">
              <w:rPr>
                <w:rFonts w:ascii="Times New Roman" w:eastAsia="Times New Roman" w:hAnsi="Times New Roman" w:cs="Times New Roman"/>
                <w:sz w:val="24"/>
                <w:szCs w:val="24"/>
                <w:lang w:eastAsia="lv-LV"/>
              </w:rPr>
              <w:t>, melisa, daglītis, dedestiņa</w:t>
            </w:r>
            <w:r w:rsidRPr="00C942B1">
              <w:rPr>
                <w:rFonts w:ascii="Times New Roman" w:eastAsia="Times New Roman" w:hAnsi="Times New Roman" w:cs="Times New Roman"/>
                <w:sz w:val="24"/>
                <w:szCs w:val="24"/>
                <w:lang w:eastAsia="lv-LV"/>
              </w:rPr>
              <w:t>, kaķumētra)</w:t>
            </w:r>
          </w:p>
        </w:tc>
        <w:tc>
          <w:tcPr>
            <w:tcW w:w="414" w:type="pct"/>
            <w:tcBorders>
              <w:top w:val="outset" w:sz="6" w:space="0" w:color="auto"/>
              <w:left w:val="outset" w:sz="6" w:space="0" w:color="auto"/>
              <w:bottom w:val="outset" w:sz="6" w:space="0" w:color="auto"/>
              <w:right w:val="outset" w:sz="6" w:space="0" w:color="auto"/>
            </w:tcBorders>
            <w:hideMark/>
          </w:tcPr>
          <w:p w:rsidR="008C5DBA" w:rsidRPr="00C942B1" w:rsidRDefault="008C5DBA"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930</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C942B1">
              <w:rPr>
                <w:rFonts w:ascii="Times New Roman" w:eastAsia="Times New Roman" w:hAnsi="Times New Roman" w:cs="Times New Roman"/>
                <w:sz w:val="24"/>
                <w:szCs w:val="24"/>
                <w:lang w:eastAsia="lv-LV"/>
              </w:rPr>
              <w:t>60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B37FF2" w:rsidP="008C5D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9.15</w:t>
            </w:r>
            <w:r w:rsidR="008C5DBA" w:rsidRPr="00B37FF2">
              <w:rPr>
                <w:rFonts w:ascii="Times New Roman" w:eastAsia="Times New Roman" w:hAnsi="Times New Roman" w:cs="Times New Roman"/>
                <w:sz w:val="24"/>
                <w:szCs w:val="24"/>
                <w:lang w:eastAsia="lv-LV"/>
              </w:rPr>
              <w:t>.</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center"/>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Papuve (ja papuvju platība nepārsniedz 30 % no kopējās vienotā platības maksājuma saņemšanai deklarētās un apstiprinātās platības)</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610</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B37FF2" w:rsidP="008C5D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9.16</w:t>
            </w:r>
            <w:r w:rsidR="008C5DBA" w:rsidRPr="00B37FF2">
              <w:rPr>
                <w:rFonts w:ascii="Times New Roman" w:eastAsia="Times New Roman" w:hAnsi="Times New Roman" w:cs="Times New Roman"/>
                <w:sz w:val="24"/>
                <w:szCs w:val="24"/>
                <w:lang w:eastAsia="lv-LV"/>
              </w:rPr>
              <w:t>.</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center"/>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Dažādi kultūraugi nelielā aramzemes platībā vai vairāki kultūraugi, audzēti vienlaidu laukā, ja katrs no kultūraugiem attiecīgajā laukā aizņem mazāk par 0,3 ha</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811</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B37FF2">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w:t>
            </w:r>
            <w:r w:rsidR="00B37FF2">
              <w:rPr>
                <w:rFonts w:ascii="Times New Roman" w:eastAsia="Times New Roman" w:hAnsi="Times New Roman" w:cs="Times New Roman"/>
                <w:sz w:val="24"/>
                <w:szCs w:val="24"/>
                <w:lang w:eastAsia="lv-LV"/>
              </w:rPr>
              <w:t>17</w:t>
            </w:r>
            <w:r w:rsidRPr="00B37FF2">
              <w:rPr>
                <w:rFonts w:ascii="Times New Roman" w:eastAsia="Times New Roman" w:hAnsi="Times New Roman" w:cs="Times New Roman"/>
                <w:sz w:val="24"/>
                <w:szCs w:val="24"/>
                <w:lang w:eastAsia="lv-LV"/>
              </w:rPr>
              <w:t>.</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center"/>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Pārējie citur neminētie kultūraugi, sēti tīrsējā aramzemē</w:t>
            </w:r>
          </w:p>
        </w:tc>
        <w:tc>
          <w:tcPr>
            <w:tcW w:w="414"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872</w:t>
            </w:r>
          </w:p>
        </w:tc>
        <w:tc>
          <w:tcPr>
            <w:tcW w:w="625" w:type="pct"/>
            <w:tcBorders>
              <w:top w:val="outset" w:sz="6" w:space="0" w:color="auto"/>
              <w:left w:val="outset" w:sz="6" w:space="0" w:color="auto"/>
              <w:bottom w:val="outset" w:sz="6" w:space="0" w:color="auto"/>
              <w:right w:val="outset" w:sz="6" w:space="0" w:color="auto"/>
            </w:tcBorders>
            <w:shd w:val="clear" w:color="auto" w:fill="FFFFFF"/>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B37FF2" w:rsidP="008C5D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9.18</w:t>
            </w:r>
            <w:r w:rsidR="008C5DBA" w:rsidRPr="00B37FF2">
              <w:rPr>
                <w:rFonts w:ascii="Times New Roman" w:eastAsia="Times New Roman" w:hAnsi="Times New Roman" w:cs="Times New Roman"/>
                <w:sz w:val="24"/>
                <w:szCs w:val="24"/>
                <w:lang w:eastAsia="lv-LV"/>
              </w:rPr>
              <w:t>.</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center"/>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Pārējie citur neminētie kultūraugi, sēti kā kultūraugu maisījums aramzemē</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873</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60</w:t>
            </w:r>
          </w:p>
        </w:tc>
      </w:tr>
      <w:tr w:rsidR="00B37FF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8C5DBA" w:rsidRPr="00B37FF2" w:rsidRDefault="008C5DBA" w:rsidP="00B37FF2">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9.</w:t>
            </w:r>
            <w:r w:rsidR="00B37FF2">
              <w:rPr>
                <w:rFonts w:ascii="Times New Roman" w:eastAsia="Times New Roman" w:hAnsi="Times New Roman" w:cs="Times New Roman"/>
                <w:sz w:val="24"/>
                <w:szCs w:val="24"/>
                <w:lang w:eastAsia="lv-LV"/>
              </w:rPr>
              <w:t>19</w:t>
            </w:r>
            <w:r w:rsidRPr="00B37FF2">
              <w:rPr>
                <w:rFonts w:ascii="Times New Roman" w:eastAsia="Times New Roman" w:hAnsi="Times New Roman" w:cs="Times New Roman"/>
                <w:sz w:val="24"/>
                <w:szCs w:val="24"/>
                <w:lang w:eastAsia="lv-LV"/>
              </w:rPr>
              <w:t>.</w:t>
            </w:r>
          </w:p>
        </w:tc>
        <w:tc>
          <w:tcPr>
            <w:tcW w:w="124" w:type="pct"/>
            <w:tcBorders>
              <w:top w:val="outset" w:sz="6" w:space="0" w:color="auto"/>
              <w:left w:val="outset" w:sz="6" w:space="0" w:color="auto"/>
              <w:bottom w:val="outset" w:sz="6" w:space="0" w:color="auto"/>
              <w:right w:val="nil"/>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p>
        </w:tc>
        <w:tc>
          <w:tcPr>
            <w:tcW w:w="3275" w:type="pct"/>
            <w:tcBorders>
              <w:top w:val="outset" w:sz="6" w:space="0" w:color="auto"/>
              <w:left w:val="nil"/>
              <w:bottom w:val="outset" w:sz="6" w:space="0" w:color="auto"/>
              <w:right w:val="outset" w:sz="6" w:space="0" w:color="auto"/>
            </w:tcBorders>
            <w:vAlign w:val="center"/>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Ilggadīgie stādījumi vai aramzeme, izņemot aramzemē sēt</w:t>
            </w:r>
            <w:r w:rsidR="00E57996">
              <w:rPr>
                <w:rFonts w:ascii="Times New Roman" w:eastAsia="Times New Roman" w:hAnsi="Times New Roman" w:cs="Times New Roman"/>
                <w:sz w:val="24"/>
                <w:szCs w:val="24"/>
                <w:lang w:eastAsia="lv-LV"/>
              </w:rPr>
              <w:t>s</w:t>
            </w:r>
            <w:r w:rsidRPr="00B37FF2">
              <w:rPr>
                <w:rFonts w:ascii="Times New Roman" w:eastAsia="Times New Roman" w:hAnsi="Times New Roman" w:cs="Times New Roman"/>
                <w:sz w:val="24"/>
                <w:szCs w:val="24"/>
                <w:lang w:eastAsia="lv-LV"/>
              </w:rPr>
              <w:t xml:space="preserve"> zālājs, ko lauksaimnieks deklarē, piesakoties mazo lauksaimnieku atbalsta shēmas maksājumiem</w:t>
            </w:r>
          </w:p>
        </w:tc>
        <w:tc>
          <w:tcPr>
            <w:tcW w:w="414"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101</w:t>
            </w:r>
          </w:p>
        </w:tc>
        <w:tc>
          <w:tcPr>
            <w:tcW w:w="625" w:type="pct"/>
            <w:tcBorders>
              <w:top w:val="outset" w:sz="6" w:space="0" w:color="auto"/>
              <w:left w:val="outset" w:sz="6" w:space="0" w:color="auto"/>
              <w:bottom w:val="outset" w:sz="6" w:space="0" w:color="auto"/>
              <w:right w:val="outset" w:sz="6" w:space="0" w:color="auto"/>
            </w:tcBorders>
            <w:hideMark/>
          </w:tcPr>
          <w:p w:rsidR="008C5DBA" w:rsidRPr="00B37FF2" w:rsidRDefault="008C5DBA" w:rsidP="008C5DBA">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60</w:t>
            </w:r>
          </w:p>
        </w:tc>
      </w:tr>
    </w:tbl>
    <w:p w:rsidR="00015D1F" w:rsidRDefault="00015D1F" w:rsidP="00015D1F">
      <w:pPr>
        <w:spacing w:after="0" w:line="240" w:lineRule="auto"/>
        <w:ind w:firstLine="284"/>
        <w:rPr>
          <w:rFonts w:ascii="Times New Roman" w:eastAsia="Times New Roman" w:hAnsi="Times New Roman" w:cs="Times New Roman"/>
          <w:sz w:val="24"/>
          <w:szCs w:val="24"/>
          <w:lang w:eastAsia="lv-LV"/>
        </w:rPr>
      </w:pPr>
    </w:p>
    <w:p w:rsidR="008C5DBA" w:rsidRDefault="008C5DBA" w:rsidP="00015D1F">
      <w:pPr>
        <w:spacing w:after="0" w:line="240" w:lineRule="auto"/>
        <w:ind w:firstLine="284"/>
        <w:rPr>
          <w:rFonts w:ascii="Times New Roman" w:eastAsia="Times New Roman" w:hAnsi="Times New Roman" w:cs="Times New Roman"/>
          <w:sz w:val="24"/>
          <w:szCs w:val="24"/>
          <w:lang w:eastAsia="lv-LV"/>
        </w:rPr>
      </w:pPr>
      <w:r w:rsidRPr="00015D1F">
        <w:rPr>
          <w:rFonts w:ascii="Times New Roman" w:eastAsia="Times New Roman" w:hAnsi="Times New Roman" w:cs="Times New Roman"/>
          <w:sz w:val="24"/>
          <w:szCs w:val="24"/>
          <w:lang w:eastAsia="lv-LV"/>
        </w:rPr>
        <w:t>Piezīmes</w:t>
      </w:r>
      <w:r w:rsidR="00E57996">
        <w:rPr>
          <w:rFonts w:ascii="Times New Roman" w:eastAsia="Times New Roman" w:hAnsi="Times New Roman" w:cs="Times New Roman"/>
          <w:sz w:val="24"/>
          <w:szCs w:val="24"/>
          <w:lang w:eastAsia="lv-LV"/>
        </w:rPr>
        <w:t>.</w:t>
      </w:r>
    </w:p>
    <w:p w:rsidR="00015D1F" w:rsidRPr="00015D1F" w:rsidRDefault="00015D1F" w:rsidP="00015D1F">
      <w:pPr>
        <w:spacing w:after="0" w:line="240" w:lineRule="auto"/>
        <w:ind w:firstLine="284"/>
        <w:rPr>
          <w:rFonts w:ascii="Times New Roman" w:eastAsia="Times New Roman" w:hAnsi="Times New Roman" w:cs="Times New Roman"/>
          <w:sz w:val="24"/>
          <w:szCs w:val="24"/>
          <w:lang w:eastAsia="lv-LV"/>
        </w:rPr>
      </w:pPr>
    </w:p>
    <w:p w:rsidR="008C5DBA" w:rsidRPr="00F42FA8" w:rsidRDefault="008C5DBA" w:rsidP="00674050">
      <w:pPr>
        <w:spacing w:after="0" w:line="240" w:lineRule="auto"/>
        <w:jc w:val="both"/>
        <w:rPr>
          <w:rFonts w:ascii="Times New Roman" w:eastAsia="Times New Roman" w:hAnsi="Times New Roman" w:cs="Times New Roman"/>
          <w:sz w:val="24"/>
          <w:szCs w:val="24"/>
          <w:lang w:eastAsia="lv-LV"/>
        </w:rPr>
      </w:pPr>
      <w:r w:rsidRPr="00F42FA8">
        <w:rPr>
          <w:rFonts w:ascii="Times New Roman" w:eastAsia="Times New Roman" w:hAnsi="Times New Roman" w:cs="Times New Roman"/>
          <w:sz w:val="24"/>
          <w:szCs w:val="24"/>
          <w:vertAlign w:val="superscript"/>
          <w:lang w:eastAsia="lv-LV"/>
        </w:rPr>
        <w:t>1</w:t>
      </w:r>
      <w:r w:rsidRPr="00F42FA8">
        <w:rPr>
          <w:rFonts w:ascii="Times New Roman" w:eastAsia="Times New Roman" w:hAnsi="Times New Roman" w:cs="Times New Roman"/>
          <w:sz w:val="24"/>
          <w:szCs w:val="24"/>
          <w:lang w:eastAsia="lv-LV"/>
        </w:rPr>
        <w:t> Marķētas dīzeļdegvielas daudzums par zālāju platību, nodrošinot minimālo lauksaimniecības dzīvnieku blīvumu vismaz 0,5 (bioloģiskajā saimniecībā – vismaz 0,4) nosacītās liellopu vienības uz vienu hektāru.</w:t>
      </w:r>
    </w:p>
    <w:p w:rsidR="00015D1F" w:rsidRPr="00F42FA8" w:rsidRDefault="00015D1F" w:rsidP="00674050">
      <w:pPr>
        <w:spacing w:after="0" w:line="240" w:lineRule="auto"/>
        <w:jc w:val="both"/>
        <w:rPr>
          <w:rFonts w:ascii="Times New Roman" w:eastAsia="Times New Roman" w:hAnsi="Times New Roman" w:cs="Times New Roman"/>
          <w:sz w:val="24"/>
          <w:szCs w:val="24"/>
          <w:lang w:eastAsia="lv-LV"/>
        </w:rPr>
      </w:pPr>
    </w:p>
    <w:p w:rsidR="008C5DBA" w:rsidRPr="00F42FA8" w:rsidRDefault="008C5DBA" w:rsidP="00674050">
      <w:pPr>
        <w:spacing w:after="0" w:line="240" w:lineRule="auto"/>
        <w:jc w:val="both"/>
        <w:rPr>
          <w:rFonts w:ascii="Times New Roman" w:eastAsia="Times New Roman" w:hAnsi="Times New Roman" w:cs="Times New Roman"/>
          <w:sz w:val="24"/>
          <w:szCs w:val="24"/>
          <w:lang w:eastAsia="lv-LV"/>
        </w:rPr>
      </w:pPr>
      <w:r w:rsidRPr="00F42FA8">
        <w:rPr>
          <w:rFonts w:ascii="Times New Roman" w:eastAsia="Times New Roman" w:hAnsi="Times New Roman" w:cs="Times New Roman"/>
          <w:sz w:val="24"/>
          <w:szCs w:val="24"/>
          <w:vertAlign w:val="superscript"/>
          <w:lang w:eastAsia="lv-LV"/>
        </w:rPr>
        <w:t>2</w:t>
      </w:r>
      <w:r w:rsidRPr="00F42FA8">
        <w:rPr>
          <w:rFonts w:ascii="Times New Roman" w:eastAsia="Times New Roman" w:hAnsi="Times New Roman" w:cs="Times New Roman"/>
          <w:sz w:val="24"/>
          <w:szCs w:val="24"/>
          <w:lang w:eastAsia="lv-LV"/>
        </w:rPr>
        <w:t> Marķētas dīzeļdegvielas daudzums par zālāju platību dzīvnieku barības primārajam ražotājam, kam nepiemēro prasību par minimālo lauksaimniecības dzīvnieku blīvumu uz vienu hektāru.</w:t>
      </w:r>
    </w:p>
    <w:p w:rsidR="00015D1F" w:rsidRPr="00F42FA8" w:rsidRDefault="00015D1F" w:rsidP="00674050">
      <w:pPr>
        <w:spacing w:after="0" w:line="240" w:lineRule="auto"/>
        <w:jc w:val="both"/>
        <w:rPr>
          <w:rFonts w:ascii="Times New Roman" w:eastAsia="Times New Roman" w:hAnsi="Times New Roman" w:cs="Times New Roman"/>
          <w:sz w:val="24"/>
          <w:szCs w:val="24"/>
          <w:lang w:eastAsia="lv-LV"/>
        </w:rPr>
      </w:pPr>
    </w:p>
    <w:p w:rsidR="00F42FA8" w:rsidRPr="00C942B1" w:rsidRDefault="00F42FA8" w:rsidP="00674050">
      <w:pPr>
        <w:spacing w:after="0" w:line="240" w:lineRule="auto"/>
        <w:jc w:val="both"/>
        <w:rPr>
          <w:rFonts w:ascii="Times New Roman" w:eastAsia="Times New Roman" w:hAnsi="Times New Roman" w:cs="Times New Roman"/>
          <w:iCs/>
          <w:sz w:val="24"/>
          <w:szCs w:val="24"/>
          <w:lang w:eastAsia="lv-LV"/>
        </w:rPr>
      </w:pPr>
      <w:r w:rsidRPr="00C942B1">
        <w:rPr>
          <w:rFonts w:ascii="Times New Roman" w:eastAsia="Times New Roman" w:hAnsi="Times New Roman" w:cs="Times New Roman"/>
          <w:iCs/>
          <w:sz w:val="24"/>
          <w:szCs w:val="24"/>
          <w:vertAlign w:val="superscript"/>
          <w:lang w:eastAsia="lv-LV"/>
        </w:rPr>
        <w:t>3</w:t>
      </w:r>
      <w:r w:rsidRPr="00C942B1">
        <w:rPr>
          <w:rFonts w:ascii="Times New Roman" w:eastAsia="Times New Roman" w:hAnsi="Times New Roman" w:cs="Times New Roman"/>
          <w:iCs/>
          <w:sz w:val="24"/>
          <w:szCs w:val="24"/>
          <w:lang w:eastAsia="lv-LV"/>
        </w:rPr>
        <w:t> Marķētas dīzeļdegvielas daudz</w:t>
      </w:r>
      <w:r w:rsidR="00F85D29" w:rsidRPr="00C942B1">
        <w:rPr>
          <w:rFonts w:ascii="Times New Roman" w:eastAsia="Times New Roman" w:hAnsi="Times New Roman" w:cs="Times New Roman"/>
          <w:iCs/>
          <w:sz w:val="24"/>
          <w:szCs w:val="24"/>
          <w:lang w:eastAsia="lv-LV"/>
        </w:rPr>
        <w:t xml:space="preserve">ums par </w:t>
      </w:r>
      <w:r w:rsidR="00E57996" w:rsidRPr="00C942B1">
        <w:rPr>
          <w:rFonts w:ascii="Times New Roman" w:eastAsia="Times New Roman" w:hAnsi="Times New Roman" w:cs="Times New Roman"/>
          <w:iCs/>
          <w:sz w:val="24"/>
          <w:szCs w:val="24"/>
          <w:lang w:eastAsia="lv-LV"/>
        </w:rPr>
        <w:t>lopbarībai paredzēta</w:t>
      </w:r>
      <w:r w:rsidR="00E57996">
        <w:rPr>
          <w:rFonts w:ascii="Times New Roman" w:eastAsia="Times New Roman" w:hAnsi="Times New Roman" w:cs="Times New Roman"/>
          <w:iCs/>
          <w:sz w:val="24"/>
          <w:szCs w:val="24"/>
          <w:lang w:eastAsia="lv-LV"/>
        </w:rPr>
        <w:t>s</w:t>
      </w:r>
      <w:r w:rsidR="00E57996" w:rsidRPr="00C942B1">
        <w:rPr>
          <w:rFonts w:ascii="Times New Roman" w:eastAsia="Times New Roman" w:hAnsi="Times New Roman" w:cs="Times New Roman"/>
          <w:iCs/>
          <w:sz w:val="24"/>
          <w:szCs w:val="24"/>
          <w:lang w:eastAsia="lv-LV"/>
        </w:rPr>
        <w:t xml:space="preserve"> </w:t>
      </w:r>
      <w:r w:rsidR="00F85D29" w:rsidRPr="00C942B1">
        <w:rPr>
          <w:rFonts w:ascii="Times New Roman" w:eastAsia="Times New Roman" w:hAnsi="Times New Roman" w:cs="Times New Roman"/>
          <w:iCs/>
          <w:sz w:val="24"/>
          <w:szCs w:val="24"/>
          <w:lang w:eastAsia="lv-LV"/>
        </w:rPr>
        <w:t>lucernas</w:t>
      </w:r>
      <w:r w:rsidR="00E57996">
        <w:rPr>
          <w:rFonts w:ascii="Times New Roman" w:eastAsia="Times New Roman" w:hAnsi="Times New Roman" w:cs="Times New Roman"/>
          <w:iCs/>
          <w:sz w:val="24"/>
          <w:szCs w:val="24"/>
          <w:lang w:eastAsia="lv-LV"/>
        </w:rPr>
        <w:t xml:space="preserve"> </w:t>
      </w:r>
      <w:r w:rsidR="00F85D29" w:rsidRPr="00C942B1">
        <w:rPr>
          <w:rFonts w:ascii="Times New Roman" w:eastAsia="Times New Roman" w:hAnsi="Times New Roman" w:cs="Times New Roman"/>
          <w:iCs/>
          <w:sz w:val="24"/>
          <w:szCs w:val="24"/>
          <w:lang w:eastAsia="lv-LV"/>
        </w:rPr>
        <w:t>platību</w:t>
      </w:r>
      <w:r w:rsidRPr="00C942B1">
        <w:rPr>
          <w:rFonts w:ascii="Times New Roman" w:eastAsia="Times New Roman" w:hAnsi="Times New Roman" w:cs="Times New Roman"/>
          <w:iCs/>
          <w:sz w:val="24"/>
          <w:szCs w:val="24"/>
          <w:lang w:eastAsia="lv-LV"/>
        </w:rPr>
        <w:t>, nodrošinot minimālo lauksaimniecības dzīvnieku blīvumu vismaz 0,5 (bioloģiskajā saimniecībā – vismaz 0,4) nosacītās liel</w:t>
      </w:r>
      <w:r w:rsidR="00F85D29" w:rsidRPr="00C942B1">
        <w:rPr>
          <w:rFonts w:ascii="Times New Roman" w:eastAsia="Times New Roman" w:hAnsi="Times New Roman" w:cs="Times New Roman"/>
          <w:iCs/>
          <w:sz w:val="24"/>
          <w:szCs w:val="24"/>
          <w:lang w:eastAsia="lv-LV"/>
        </w:rPr>
        <w:t>lopu vienības uz vienu hektāru.</w:t>
      </w:r>
    </w:p>
    <w:p w:rsidR="00F42FA8" w:rsidRPr="00C942B1" w:rsidRDefault="00F42FA8" w:rsidP="00674050">
      <w:pPr>
        <w:spacing w:after="0" w:line="240" w:lineRule="auto"/>
        <w:ind w:firstLine="284"/>
        <w:jc w:val="both"/>
        <w:rPr>
          <w:rFonts w:ascii="Times New Roman" w:eastAsia="Times New Roman" w:hAnsi="Times New Roman" w:cs="Times New Roman"/>
          <w:iCs/>
          <w:sz w:val="24"/>
          <w:szCs w:val="24"/>
          <w:lang w:eastAsia="lv-LV"/>
        </w:rPr>
      </w:pPr>
    </w:p>
    <w:p w:rsidR="00F42FA8" w:rsidRPr="00C942B1" w:rsidRDefault="00F42FA8" w:rsidP="00674050">
      <w:pPr>
        <w:spacing w:after="0" w:line="240" w:lineRule="auto"/>
        <w:jc w:val="both"/>
        <w:rPr>
          <w:rFonts w:ascii="Times New Roman" w:eastAsia="Times New Roman" w:hAnsi="Times New Roman" w:cs="Times New Roman"/>
          <w:iCs/>
          <w:sz w:val="24"/>
          <w:szCs w:val="24"/>
          <w:lang w:eastAsia="lv-LV"/>
        </w:rPr>
      </w:pPr>
      <w:r w:rsidRPr="00C942B1">
        <w:rPr>
          <w:rFonts w:ascii="Times New Roman" w:eastAsia="Times New Roman" w:hAnsi="Times New Roman" w:cs="Times New Roman"/>
          <w:iCs/>
          <w:sz w:val="24"/>
          <w:szCs w:val="24"/>
          <w:vertAlign w:val="superscript"/>
          <w:lang w:eastAsia="lv-LV"/>
        </w:rPr>
        <w:t>4</w:t>
      </w:r>
      <w:r w:rsidRPr="00C942B1">
        <w:rPr>
          <w:rFonts w:ascii="Times New Roman" w:eastAsia="Times New Roman" w:hAnsi="Times New Roman" w:cs="Times New Roman"/>
          <w:iCs/>
          <w:sz w:val="24"/>
          <w:szCs w:val="24"/>
          <w:lang w:eastAsia="lv-LV"/>
        </w:rPr>
        <w:t> Marķētas dīzeļdegviela</w:t>
      </w:r>
      <w:r w:rsidR="00996F53" w:rsidRPr="00C942B1">
        <w:rPr>
          <w:rFonts w:ascii="Times New Roman" w:eastAsia="Times New Roman" w:hAnsi="Times New Roman" w:cs="Times New Roman"/>
          <w:iCs/>
          <w:sz w:val="24"/>
          <w:szCs w:val="24"/>
          <w:lang w:eastAsia="lv-LV"/>
        </w:rPr>
        <w:t>s daudzums par lucernas platību, kas deklarēta brīvprātīg</w:t>
      </w:r>
      <w:r w:rsidR="00E57996">
        <w:rPr>
          <w:rFonts w:ascii="Times New Roman" w:eastAsia="Times New Roman" w:hAnsi="Times New Roman" w:cs="Times New Roman"/>
          <w:iCs/>
          <w:sz w:val="24"/>
          <w:szCs w:val="24"/>
          <w:lang w:eastAsia="lv-LV"/>
        </w:rPr>
        <w:t>am</w:t>
      </w:r>
      <w:r w:rsidR="00996F53" w:rsidRPr="00C942B1">
        <w:rPr>
          <w:rFonts w:ascii="Times New Roman" w:eastAsia="Times New Roman" w:hAnsi="Times New Roman" w:cs="Times New Roman"/>
          <w:iCs/>
          <w:sz w:val="24"/>
          <w:szCs w:val="24"/>
          <w:lang w:eastAsia="lv-LV"/>
        </w:rPr>
        <w:t xml:space="preserve"> saistīt</w:t>
      </w:r>
      <w:r w:rsidR="00E57996">
        <w:rPr>
          <w:rFonts w:ascii="Times New Roman" w:eastAsia="Times New Roman" w:hAnsi="Times New Roman" w:cs="Times New Roman"/>
          <w:iCs/>
          <w:sz w:val="24"/>
          <w:szCs w:val="24"/>
          <w:lang w:eastAsia="lv-LV"/>
        </w:rPr>
        <w:t>aj</w:t>
      </w:r>
      <w:r w:rsidR="00996F53" w:rsidRPr="00C942B1">
        <w:rPr>
          <w:rFonts w:ascii="Times New Roman" w:eastAsia="Times New Roman" w:hAnsi="Times New Roman" w:cs="Times New Roman"/>
          <w:iCs/>
          <w:sz w:val="24"/>
          <w:szCs w:val="24"/>
          <w:lang w:eastAsia="lv-LV"/>
        </w:rPr>
        <w:t xml:space="preserve">am atbalstam par sertificētu </w:t>
      </w:r>
      <w:r w:rsidR="00F85D29" w:rsidRPr="00C942B1">
        <w:rPr>
          <w:rFonts w:ascii="Times New Roman" w:eastAsia="Times New Roman" w:hAnsi="Times New Roman" w:cs="Times New Roman"/>
          <w:iCs/>
          <w:sz w:val="24"/>
          <w:szCs w:val="24"/>
          <w:lang w:eastAsia="lv-LV"/>
        </w:rPr>
        <w:t>stiebrzāļu</w:t>
      </w:r>
      <w:r w:rsidR="00E57996">
        <w:rPr>
          <w:rFonts w:ascii="Times New Roman" w:eastAsia="Times New Roman" w:hAnsi="Times New Roman" w:cs="Times New Roman"/>
          <w:iCs/>
          <w:sz w:val="24"/>
          <w:szCs w:val="24"/>
          <w:lang w:eastAsia="lv-LV"/>
        </w:rPr>
        <w:t xml:space="preserve"> un</w:t>
      </w:r>
      <w:r w:rsidR="00F85D29" w:rsidRPr="00C942B1">
        <w:rPr>
          <w:rFonts w:ascii="Times New Roman" w:eastAsia="Times New Roman" w:hAnsi="Times New Roman" w:cs="Times New Roman"/>
          <w:iCs/>
          <w:sz w:val="24"/>
          <w:szCs w:val="24"/>
          <w:lang w:eastAsia="lv-LV"/>
        </w:rPr>
        <w:t xml:space="preserve"> lopbar</w:t>
      </w:r>
      <w:r w:rsidR="00996F53" w:rsidRPr="00C942B1">
        <w:rPr>
          <w:rFonts w:ascii="Times New Roman" w:eastAsia="Times New Roman" w:hAnsi="Times New Roman" w:cs="Times New Roman"/>
          <w:iCs/>
          <w:sz w:val="24"/>
          <w:szCs w:val="24"/>
          <w:lang w:eastAsia="lv-LV"/>
        </w:rPr>
        <w:t xml:space="preserve">ības </w:t>
      </w:r>
      <w:r w:rsidR="00F85D29" w:rsidRPr="00C942B1">
        <w:rPr>
          <w:rFonts w:ascii="Times New Roman" w:eastAsia="Times New Roman" w:hAnsi="Times New Roman" w:cs="Times New Roman"/>
          <w:iCs/>
          <w:sz w:val="24"/>
          <w:szCs w:val="24"/>
          <w:lang w:eastAsia="lv-LV"/>
        </w:rPr>
        <w:t>augu sēklu.</w:t>
      </w:r>
    </w:p>
    <w:p w:rsidR="00F42FA8" w:rsidRPr="00C942B1" w:rsidRDefault="00F42FA8" w:rsidP="00015D1F">
      <w:pPr>
        <w:spacing w:after="0" w:line="240" w:lineRule="auto"/>
        <w:rPr>
          <w:rFonts w:ascii="Times New Roman" w:eastAsia="Times New Roman" w:hAnsi="Times New Roman" w:cs="Times New Roman"/>
          <w:sz w:val="24"/>
          <w:szCs w:val="24"/>
          <w:lang w:eastAsia="lv-LV"/>
        </w:rPr>
      </w:pPr>
    </w:p>
    <w:p w:rsidR="00AB7E8A" w:rsidRPr="00F42FA8" w:rsidRDefault="00F42FA8" w:rsidP="00015D1F">
      <w:pPr>
        <w:spacing w:after="0" w:line="240" w:lineRule="auto"/>
        <w:rPr>
          <w:rFonts w:ascii="Times New Roman" w:hAnsi="Times New Roman" w:cs="Times New Roman"/>
          <w:b/>
          <w:bCs/>
          <w:sz w:val="24"/>
          <w:szCs w:val="24"/>
        </w:rPr>
      </w:pPr>
      <w:r w:rsidRPr="00C942B1">
        <w:rPr>
          <w:rFonts w:ascii="Times New Roman" w:eastAsia="Times New Roman" w:hAnsi="Times New Roman" w:cs="Times New Roman"/>
          <w:sz w:val="24"/>
          <w:szCs w:val="24"/>
          <w:vertAlign w:val="superscript"/>
          <w:lang w:eastAsia="lv-LV"/>
        </w:rPr>
        <w:t>5</w:t>
      </w:r>
      <w:r w:rsidR="008C5DBA" w:rsidRPr="00C942B1">
        <w:rPr>
          <w:rFonts w:ascii="Times New Roman" w:eastAsia="Times New Roman" w:hAnsi="Times New Roman" w:cs="Times New Roman"/>
          <w:sz w:val="24"/>
          <w:szCs w:val="24"/>
          <w:lang w:eastAsia="lv-LV"/>
        </w:rPr>
        <w:t> Brīvprātīg</w:t>
      </w:r>
      <w:r w:rsidR="00E57996">
        <w:rPr>
          <w:rFonts w:ascii="Times New Roman" w:eastAsia="Times New Roman" w:hAnsi="Times New Roman" w:cs="Times New Roman"/>
          <w:sz w:val="24"/>
          <w:szCs w:val="24"/>
          <w:lang w:eastAsia="lv-LV"/>
        </w:rPr>
        <w:t>s</w:t>
      </w:r>
      <w:r w:rsidR="008C5DBA" w:rsidRPr="00C942B1">
        <w:rPr>
          <w:rFonts w:ascii="Times New Roman" w:eastAsia="Times New Roman" w:hAnsi="Times New Roman" w:cs="Times New Roman"/>
          <w:sz w:val="24"/>
          <w:szCs w:val="24"/>
          <w:lang w:eastAsia="lv-LV"/>
        </w:rPr>
        <w:t xml:space="preserve"> saistītais atbalsts.</w:t>
      </w:r>
      <w:r w:rsidR="00F85D29" w:rsidRPr="00C942B1">
        <w:rPr>
          <w:rFonts w:ascii="Times New Roman" w:eastAsia="Times New Roman" w:hAnsi="Times New Roman" w:cs="Times New Roman"/>
          <w:sz w:val="24"/>
          <w:szCs w:val="24"/>
          <w:lang w:eastAsia="lv-LV"/>
        </w:rPr>
        <w:t>”</w:t>
      </w:r>
    </w:p>
    <w:p w:rsidR="00015D1F" w:rsidRDefault="00015D1F" w:rsidP="00015D1F">
      <w:pPr>
        <w:spacing w:after="0" w:line="240" w:lineRule="auto"/>
        <w:rPr>
          <w:rFonts w:ascii="Times New Roman" w:hAnsi="Times New Roman" w:cs="Times New Roman"/>
          <w:b/>
          <w:bCs/>
          <w:sz w:val="24"/>
          <w:szCs w:val="24"/>
        </w:rPr>
      </w:pPr>
    </w:p>
    <w:p w:rsidR="000E6EA1" w:rsidRPr="0048293B" w:rsidRDefault="000E6EA1" w:rsidP="00996F53">
      <w:pPr>
        <w:pStyle w:val="Sarakstarindkopa"/>
        <w:numPr>
          <w:ilvl w:val="1"/>
          <w:numId w:val="1"/>
        </w:numPr>
        <w:tabs>
          <w:tab w:val="left" w:pos="0"/>
          <w:tab w:val="left" w:pos="284"/>
          <w:tab w:val="left" w:pos="993"/>
          <w:tab w:val="left" w:pos="1134"/>
        </w:tabs>
        <w:spacing w:before="75" w:after="75" w:line="240" w:lineRule="auto"/>
        <w:ind w:left="0" w:firstLine="426"/>
        <w:jc w:val="both"/>
        <w:rPr>
          <w:rFonts w:ascii="Times New Roman" w:eastAsia="Times New Roman" w:hAnsi="Times New Roman" w:cs="Times New Roman"/>
          <w:iCs/>
          <w:sz w:val="28"/>
          <w:szCs w:val="24"/>
          <w:lang w:eastAsia="lv-LV"/>
        </w:rPr>
      </w:pPr>
      <w:r w:rsidRPr="0048293B">
        <w:rPr>
          <w:rFonts w:ascii="Times New Roman" w:eastAsia="Times New Roman" w:hAnsi="Times New Roman" w:cs="Times New Roman"/>
          <w:iCs/>
          <w:sz w:val="28"/>
          <w:szCs w:val="24"/>
          <w:lang w:eastAsia="lv-LV"/>
        </w:rPr>
        <w:lastRenderedPageBreak/>
        <w:t xml:space="preserve">Aizstāt </w:t>
      </w:r>
      <w:r w:rsidR="00996F53" w:rsidRPr="0048293B">
        <w:rPr>
          <w:rFonts w:ascii="Times New Roman" w:eastAsia="Times New Roman" w:hAnsi="Times New Roman" w:cs="Times New Roman"/>
          <w:iCs/>
          <w:sz w:val="28"/>
          <w:szCs w:val="24"/>
          <w:lang w:eastAsia="lv-LV"/>
        </w:rPr>
        <w:t>2.</w:t>
      </w:r>
      <w:r w:rsidR="00E57996" w:rsidRPr="0048293B">
        <w:rPr>
          <w:rFonts w:ascii="Times New Roman" w:eastAsia="Times New Roman" w:hAnsi="Times New Roman" w:cs="Times New Roman"/>
          <w:iCs/>
          <w:sz w:val="28"/>
          <w:szCs w:val="24"/>
          <w:lang w:eastAsia="lv-LV"/>
        </w:rPr>
        <w:t> </w:t>
      </w:r>
      <w:r w:rsidRPr="0048293B">
        <w:rPr>
          <w:rFonts w:ascii="Times New Roman" w:eastAsia="Times New Roman" w:hAnsi="Times New Roman" w:cs="Times New Roman"/>
          <w:iCs/>
          <w:sz w:val="28"/>
          <w:szCs w:val="24"/>
          <w:lang w:eastAsia="lv-LV"/>
        </w:rPr>
        <w:t xml:space="preserve">pielikuma </w:t>
      </w:r>
      <w:r w:rsidR="00996F53" w:rsidRPr="0048293B">
        <w:rPr>
          <w:rFonts w:ascii="Times New Roman" w:eastAsia="Times New Roman" w:hAnsi="Times New Roman" w:cs="Times New Roman"/>
          <w:iCs/>
          <w:sz w:val="28"/>
          <w:szCs w:val="24"/>
          <w:lang w:eastAsia="lv-LV"/>
        </w:rPr>
        <w:t>15.</w:t>
      </w:r>
      <w:r w:rsidR="00E57996" w:rsidRPr="0048293B">
        <w:rPr>
          <w:rFonts w:ascii="Times New Roman" w:eastAsia="Times New Roman" w:hAnsi="Times New Roman" w:cs="Times New Roman"/>
          <w:iCs/>
          <w:sz w:val="28"/>
          <w:szCs w:val="24"/>
          <w:lang w:eastAsia="lv-LV"/>
        </w:rPr>
        <w:t> </w:t>
      </w:r>
      <w:r w:rsidR="00996F53" w:rsidRPr="0048293B">
        <w:rPr>
          <w:rFonts w:ascii="Times New Roman" w:eastAsia="Times New Roman" w:hAnsi="Times New Roman" w:cs="Times New Roman"/>
          <w:iCs/>
          <w:sz w:val="28"/>
          <w:szCs w:val="24"/>
          <w:lang w:eastAsia="lv-LV"/>
        </w:rPr>
        <w:t>punktā skaitli “0,020” ar skaitli “0,030”</w:t>
      </w:r>
      <w:r w:rsidRPr="0048293B">
        <w:rPr>
          <w:rFonts w:ascii="Times New Roman" w:eastAsia="Times New Roman" w:hAnsi="Times New Roman" w:cs="Times New Roman"/>
          <w:iCs/>
          <w:sz w:val="28"/>
          <w:szCs w:val="24"/>
          <w:lang w:eastAsia="lv-LV"/>
        </w:rPr>
        <w:t>.</w:t>
      </w:r>
    </w:p>
    <w:p w:rsidR="002F513C" w:rsidRPr="0048293B" w:rsidRDefault="002F513C" w:rsidP="002F513C">
      <w:pPr>
        <w:tabs>
          <w:tab w:val="left" w:pos="0"/>
          <w:tab w:val="left" w:pos="284"/>
          <w:tab w:val="left" w:pos="993"/>
          <w:tab w:val="left" w:pos="1134"/>
        </w:tabs>
        <w:spacing w:before="75" w:after="75" w:line="240" w:lineRule="auto"/>
        <w:jc w:val="both"/>
        <w:rPr>
          <w:rFonts w:ascii="Times New Roman" w:eastAsia="Times New Roman" w:hAnsi="Times New Roman" w:cs="Times New Roman"/>
          <w:iCs/>
          <w:sz w:val="28"/>
          <w:szCs w:val="24"/>
          <w:lang w:eastAsia="lv-LV"/>
        </w:rPr>
      </w:pPr>
    </w:p>
    <w:p w:rsidR="004A0CC5" w:rsidRPr="0048293B" w:rsidRDefault="000E6EA1" w:rsidP="00996F53">
      <w:pPr>
        <w:pStyle w:val="Sarakstarindkopa"/>
        <w:numPr>
          <w:ilvl w:val="1"/>
          <w:numId w:val="1"/>
        </w:numPr>
        <w:tabs>
          <w:tab w:val="left" w:pos="0"/>
          <w:tab w:val="left" w:pos="284"/>
          <w:tab w:val="left" w:pos="993"/>
          <w:tab w:val="left" w:pos="1134"/>
        </w:tabs>
        <w:spacing w:before="75" w:after="75" w:line="240" w:lineRule="auto"/>
        <w:ind w:left="0" w:firstLine="426"/>
        <w:jc w:val="both"/>
        <w:rPr>
          <w:rFonts w:ascii="Times New Roman" w:eastAsia="Times New Roman" w:hAnsi="Times New Roman" w:cs="Times New Roman"/>
          <w:iCs/>
          <w:sz w:val="28"/>
          <w:szCs w:val="24"/>
          <w:lang w:eastAsia="lv-LV"/>
        </w:rPr>
      </w:pPr>
      <w:r w:rsidRPr="0048293B">
        <w:rPr>
          <w:rFonts w:ascii="Times New Roman" w:eastAsia="Times New Roman" w:hAnsi="Times New Roman" w:cs="Times New Roman"/>
          <w:iCs/>
          <w:sz w:val="28"/>
          <w:szCs w:val="24"/>
          <w:lang w:eastAsia="lv-LV"/>
        </w:rPr>
        <w:t xml:space="preserve">Aizstāt </w:t>
      </w:r>
      <w:r w:rsidR="00F85D29" w:rsidRPr="0048293B">
        <w:rPr>
          <w:rFonts w:ascii="Times New Roman" w:eastAsia="Times New Roman" w:hAnsi="Times New Roman" w:cs="Times New Roman"/>
          <w:iCs/>
          <w:sz w:val="28"/>
          <w:szCs w:val="24"/>
          <w:lang w:eastAsia="lv-LV"/>
        </w:rPr>
        <w:t>2.</w:t>
      </w:r>
      <w:r w:rsidR="00E57996" w:rsidRPr="0048293B">
        <w:rPr>
          <w:rFonts w:ascii="Times New Roman" w:eastAsia="Times New Roman" w:hAnsi="Times New Roman" w:cs="Times New Roman"/>
          <w:iCs/>
          <w:sz w:val="28"/>
          <w:szCs w:val="24"/>
          <w:lang w:eastAsia="lv-LV"/>
        </w:rPr>
        <w:t> </w:t>
      </w:r>
      <w:r w:rsidR="00F85D29" w:rsidRPr="0048293B">
        <w:rPr>
          <w:rFonts w:ascii="Times New Roman" w:eastAsia="Times New Roman" w:hAnsi="Times New Roman" w:cs="Times New Roman"/>
          <w:iCs/>
          <w:sz w:val="28"/>
          <w:szCs w:val="24"/>
          <w:lang w:eastAsia="lv-LV"/>
        </w:rPr>
        <w:t xml:space="preserve">pielikuma </w:t>
      </w:r>
      <w:r w:rsidR="00996F53" w:rsidRPr="0048293B">
        <w:rPr>
          <w:rFonts w:ascii="Times New Roman" w:eastAsia="Times New Roman" w:hAnsi="Times New Roman" w:cs="Times New Roman"/>
          <w:iCs/>
          <w:sz w:val="28"/>
          <w:szCs w:val="24"/>
          <w:lang w:eastAsia="lv-LV"/>
        </w:rPr>
        <w:t>20.</w:t>
      </w:r>
      <w:r w:rsidR="00E57996" w:rsidRPr="0048293B">
        <w:rPr>
          <w:rFonts w:ascii="Times New Roman" w:eastAsia="Times New Roman" w:hAnsi="Times New Roman" w:cs="Times New Roman"/>
          <w:iCs/>
          <w:sz w:val="28"/>
          <w:szCs w:val="24"/>
          <w:lang w:eastAsia="lv-LV"/>
        </w:rPr>
        <w:t> </w:t>
      </w:r>
      <w:r w:rsidR="00996F53" w:rsidRPr="0048293B">
        <w:rPr>
          <w:rFonts w:ascii="Times New Roman" w:eastAsia="Times New Roman" w:hAnsi="Times New Roman" w:cs="Times New Roman"/>
          <w:iCs/>
          <w:sz w:val="28"/>
          <w:szCs w:val="24"/>
          <w:lang w:eastAsia="lv-LV"/>
        </w:rPr>
        <w:t>punktā skaitli “0,606” ar skaitli “0,610”.</w:t>
      </w:r>
    </w:p>
    <w:p w:rsidR="00996F53" w:rsidRPr="0048293B" w:rsidRDefault="00996F53" w:rsidP="00996F53">
      <w:pPr>
        <w:pStyle w:val="Sarakstarindkopa"/>
        <w:tabs>
          <w:tab w:val="left" w:pos="0"/>
          <w:tab w:val="left" w:pos="284"/>
          <w:tab w:val="left" w:pos="993"/>
          <w:tab w:val="left" w:pos="1134"/>
        </w:tabs>
        <w:spacing w:before="75" w:after="75" w:line="240" w:lineRule="auto"/>
        <w:ind w:left="426"/>
        <w:jc w:val="both"/>
        <w:rPr>
          <w:rFonts w:ascii="Times New Roman" w:eastAsia="Times New Roman" w:hAnsi="Times New Roman" w:cs="Times New Roman"/>
          <w:iCs/>
          <w:sz w:val="28"/>
          <w:szCs w:val="24"/>
          <w:lang w:eastAsia="lv-LV"/>
        </w:rPr>
      </w:pPr>
    </w:p>
    <w:p w:rsidR="000358D5" w:rsidRPr="0048293B" w:rsidRDefault="00920582" w:rsidP="000358D5">
      <w:pPr>
        <w:pStyle w:val="Sarakstarindkopa"/>
        <w:numPr>
          <w:ilvl w:val="1"/>
          <w:numId w:val="1"/>
        </w:numPr>
        <w:tabs>
          <w:tab w:val="left" w:pos="0"/>
          <w:tab w:val="left" w:pos="284"/>
          <w:tab w:val="left" w:pos="993"/>
          <w:tab w:val="left" w:pos="1134"/>
        </w:tabs>
        <w:spacing w:before="75" w:after="75" w:line="240" w:lineRule="auto"/>
        <w:jc w:val="both"/>
        <w:rPr>
          <w:rFonts w:ascii="Times New Roman" w:eastAsia="Times New Roman" w:hAnsi="Times New Roman" w:cs="Times New Roman"/>
          <w:iCs/>
          <w:sz w:val="28"/>
          <w:szCs w:val="24"/>
          <w:lang w:eastAsia="lv-LV"/>
        </w:rPr>
      </w:pPr>
      <w:r w:rsidRPr="0048293B">
        <w:rPr>
          <w:rFonts w:ascii="Times New Roman" w:eastAsia="Times New Roman" w:hAnsi="Times New Roman" w:cs="Times New Roman"/>
          <w:iCs/>
          <w:sz w:val="28"/>
          <w:szCs w:val="24"/>
          <w:lang w:eastAsia="lv-LV"/>
        </w:rPr>
        <w:t>Izteikt</w:t>
      </w:r>
      <w:r w:rsidR="00996F53" w:rsidRPr="0048293B">
        <w:rPr>
          <w:rFonts w:ascii="Times New Roman" w:eastAsia="Times New Roman" w:hAnsi="Times New Roman" w:cs="Times New Roman"/>
          <w:iCs/>
          <w:sz w:val="28"/>
          <w:szCs w:val="24"/>
          <w:lang w:eastAsia="lv-LV"/>
        </w:rPr>
        <w:t xml:space="preserve"> </w:t>
      </w:r>
      <w:r w:rsidR="000358D5" w:rsidRPr="0048293B">
        <w:rPr>
          <w:rFonts w:ascii="Times New Roman" w:eastAsia="Times New Roman" w:hAnsi="Times New Roman" w:cs="Times New Roman"/>
          <w:iCs/>
          <w:sz w:val="28"/>
          <w:szCs w:val="24"/>
          <w:lang w:eastAsia="lv-LV"/>
        </w:rPr>
        <w:t>2.</w:t>
      </w:r>
      <w:r w:rsidRPr="0048293B">
        <w:rPr>
          <w:rFonts w:ascii="Times New Roman" w:eastAsia="Times New Roman" w:hAnsi="Times New Roman" w:cs="Times New Roman"/>
          <w:iCs/>
          <w:sz w:val="28"/>
          <w:szCs w:val="24"/>
          <w:lang w:eastAsia="lv-LV"/>
        </w:rPr>
        <w:t> </w:t>
      </w:r>
      <w:r w:rsidR="000E6EA1" w:rsidRPr="0048293B">
        <w:rPr>
          <w:rFonts w:ascii="Times New Roman" w:eastAsia="Times New Roman" w:hAnsi="Times New Roman" w:cs="Times New Roman"/>
          <w:iCs/>
          <w:sz w:val="28"/>
          <w:szCs w:val="24"/>
          <w:lang w:eastAsia="lv-LV"/>
        </w:rPr>
        <w:t xml:space="preserve">pielikuma </w:t>
      </w:r>
      <w:r w:rsidR="00996F53" w:rsidRPr="0048293B">
        <w:rPr>
          <w:rFonts w:ascii="Times New Roman" w:eastAsia="Times New Roman" w:hAnsi="Times New Roman" w:cs="Times New Roman"/>
          <w:iCs/>
          <w:sz w:val="28"/>
          <w:szCs w:val="24"/>
          <w:lang w:eastAsia="lv-LV"/>
        </w:rPr>
        <w:t>31.</w:t>
      </w:r>
      <w:r w:rsidRPr="0048293B">
        <w:rPr>
          <w:rFonts w:ascii="Times New Roman" w:eastAsia="Times New Roman" w:hAnsi="Times New Roman" w:cs="Times New Roman"/>
          <w:iCs/>
          <w:sz w:val="28"/>
          <w:szCs w:val="24"/>
          <w:lang w:eastAsia="lv-LV"/>
        </w:rPr>
        <w:t> </w:t>
      </w:r>
      <w:r w:rsidR="00996F53" w:rsidRPr="0048293B">
        <w:rPr>
          <w:rFonts w:ascii="Times New Roman" w:eastAsia="Times New Roman" w:hAnsi="Times New Roman" w:cs="Times New Roman"/>
          <w:iCs/>
          <w:sz w:val="28"/>
          <w:szCs w:val="24"/>
          <w:lang w:eastAsia="lv-LV"/>
        </w:rPr>
        <w:t>punktu šādā redakcijā: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5"/>
        <w:gridCol w:w="7026"/>
        <w:gridCol w:w="1164"/>
      </w:tblGrid>
      <w:tr w:rsidR="00920582"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920582" w:rsidRPr="00B37FF2" w:rsidRDefault="00920582" w:rsidP="0018368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sidRPr="00B37FF2">
              <w:rPr>
                <w:rFonts w:ascii="Times New Roman" w:eastAsia="Times New Roman" w:hAnsi="Times New Roman" w:cs="Times New Roman"/>
                <w:sz w:val="24"/>
                <w:szCs w:val="24"/>
                <w:lang w:eastAsia="lv-LV"/>
              </w:rPr>
              <w:t>.</w:t>
            </w:r>
          </w:p>
        </w:tc>
        <w:tc>
          <w:tcPr>
            <w:tcW w:w="3858" w:type="pct"/>
            <w:tcBorders>
              <w:top w:val="outset" w:sz="6" w:space="0" w:color="auto"/>
              <w:left w:val="outset" w:sz="6" w:space="0" w:color="auto"/>
              <w:bottom w:val="outset" w:sz="6" w:space="0" w:color="auto"/>
              <w:right w:val="outset" w:sz="6" w:space="0" w:color="auto"/>
            </w:tcBorders>
            <w:hideMark/>
          </w:tcPr>
          <w:p w:rsidR="00920582" w:rsidRPr="00B37FF2" w:rsidRDefault="00920582" w:rsidP="00183686">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r>
              <w:rPr>
                <w:rFonts w:ascii="Times New Roman" w:eastAsia="Times New Roman" w:hAnsi="Times New Roman" w:cs="Times New Roman"/>
                <w:iCs/>
                <w:sz w:val="24"/>
                <w:szCs w:val="24"/>
                <w:lang w:eastAsia="lv-LV"/>
              </w:rPr>
              <w:t>Stirna</w:t>
            </w:r>
          </w:p>
        </w:tc>
        <w:tc>
          <w:tcPr>
            <w:tcW w:w="617" w:type="pct"/>
            <w:tcBorders>
              <w:top w:val="outset" w:sz="6" w:space="0" w:color="auto"/>
              <w:left w:val="outset" w:sz="6" w:space="0" w:color="auto"/>
              <w:bottom w:val="outset" w:sz="6" w:space="0" w:color="auto"/>
              <w:right w:val="outset" w:sz="6" w:space="0" w:color="auto"/>
            </w:tcBorders>
          </w:tcPr>
          <w:p w:rsidR="00920582" w:rsidRPr="00B37FF2" w:rsidRDefault="00920582" w:rsidP="00C942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0,130</w:t>
            </w:r>
            <w:r w:rsidR="001A525B">
              <w:rPr>
                <w:rFonts w:ascii="Times New Roman" w:eastAsia="Times New Roman" w:hAnsi="Times New Roman" w:cs="Times New Roman"/>
                <w:iCs/>
                <w:sz w:val="24"/>
                <w:szCs w:val="24"/>
                <w:lang w:eastAsia="lv-LV"/>
              </w:rPr>
              <w:t>”</w:t>
            </w:r>
          </w:p>
        </w:tc>
      </w:tr>
    </w:tbl>
    <w:p w:rsidR="001A525B" w:rsidRDefault="001A525B" w:rsidP="001A525B">
      <w:pPr>
        <w:pStyle w:val="Sarakstarindkopa"/>
        <w:tabs>
          <w:tab w:val="left" w:pos="0"/>
          <w:tab w:val="left" w:pos="284"/>
          <w:tab w:val="left" w:pos="993"/>
          <w:tab w:val="left" w:pos="1134"/>
        </w:tabs>
        <w:spacing w:before="75" w:after="75" w:line="240" w:lineRule="auto"/>
        <w:ind w:left="426"/>
        <w:jc w:val="both"/>
        <w:rPr>
          <w:rFonts w:ascii="Times New Roman" w:eastAsia="Times New Roman" w:hAnsi="Times New Roman" w:cs="Times New Roman"/>
          <w:iCs/>
          <w:sz w:val="24"/>
          <w:szCs w:val="24"/>
          <w:lang w:eastAsia="lv-LV"/>
        </w:rPr>
      </w:pPr>
    </w:p>
    <w:p w:rsidR="00996F53" w:rsidRPr="0048293B" w:rsidRDefault="0086772F" w:rsidP="004A0CC5">
      <w:pPr>
        <w:pStyle w:val="Sarakstarindkopa"/>
        <w:numPr>
          <w:ilvl w:val="1"/>
          <w:numId w:val="1"/>
        </w:numPr>
        <w:tabs>
          <w:tab w:val="left" w:pos="0"/>
          <w:tab w:val="left" w:pos="284"/>
          <w:tab w:val="left" w:pos="993"/>
          <w:tab w:val="left" w:pos="1134"/>
        </w:tabs>
        <w:spacing w:before="75" w:after="75" w:line="240" w:lineRule="auto"/>
        <w:jc w:val="both"/>
        <w:rPr>
          <w:rFonts w:ascii="Times New Roman" w:eastAsia="Times New Roman" w:hAnsi="Times New Roman" w:cs="Times New Roman"/>
          <w:iCs/>
          <w:sz w:val="28"/>
          <w:szCs w:val="24"/>
          <w:lang w:eastAsia="lv-LV"/>
        </w:rPr>
      </w:pPr>
      <w:r w:rsidRPr="0048293B">
        <w:rPr>
          <w:rFonts w:ascii="Times New Roman" w:eastAsia="Times New Roman" w:hAnsi="Times New Roman" w:cs="Times New Roman"/>
          <w:iCs/>
          <w:sz w:val="28"/>
          <w:szCs w:val="24"/>
          <w:lang w:eastAsia="lv-LV"/>
        </w:rPr>
        <w:t>Papildināt</w:t>
      </w:r>
      <w:r w:rsidR="000358D5" w:rsidRPr="0048293B">
        <w:rPr>
          <w:rFonts w:ascii="Times New Roman" w:eastAsia="Times New Roman" w:hAnsi="Times New Roman" w:cs="Times New Roman"/>
          <w:iCs/>
          <w:sz w:val="28"/>
          <w:szCs w:val="24"/>
          <w:lang w:eastAsia="lv-LV"/>
        </w:rPr>
        <w:t xml:space="preserve"> 2.</w:t>
      </w:r>
      <w:r w:rsidR="00E57996" w:rsidRPr="0048293B">
        <w:rPr>
          <w:rFonts w:ascii="Times New Roman" w:eastAsia="Times New Roman" w:hAnsi="Times New Roman" w:cs="Times New Roman"/>
          <w:iCs/>
          <w:sz w:val="28"/>
          <w:szCs w:val="24"/>
          <w:lang w:eastAsia="lv-LV"/>
        </w:rPr>
        <w:t> </w:t>
      </w:r>
      <w:r w:rsidR="000358D5" w:rsidRPr="0048293B">
        <w:rPr>
          <w:rFonts w:ascii="Times New Roman" w:eastAsia="Times New Roman" w:hAnsi="Times New Roman" w:cs="Times New Roman"/>
          <w:iCs/>
          <w:sz w:val="28"/>
          <w:szCs w:val="24"/>
          <w:lang w:eastAsia="lv-LV"/>
        </w:rPr>
        <w:t xml:space="preserve">pielikumu </w:t>
      </w:r>
      <w:r w:rsidRPr="0048293B">
        <w:rPr>
          <w:rFonts w:ascii="Times New Roman" w:eastAsia="Times New Roman" w:hAnsi="Times New Roman" w:cs="Times New Roman"/>
          <w:iCs/>
          <w:sz w:val="28"/>
          <w:szCs w:val="24"/>
          <w:lang w:eastAsia="lv-LV"/>
        </w:rPr>
        <w:t>35. </w:t>
      </w:r>
      <w:r w:rsidR="000358D5" w:rsidRPr="0048293B">
        <w:rPr>
          <w:rFonts w:ascii="Times New Roman" w:eastAsia="Times New Roman" w:hAnsi="Times New Roman" w:cs="Times New Roman"/>
          <w:iCs/>
          <w:sz w:val="28"/>
          <w:szCs w:val="24"/>
          <w:lang w:eastAsia="lv-LV"/>
        </w:rPr>
        <w:t>punktu šādā redakcijā: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5"/>
        <w:gridCol w:w="7026"/>
        <w:gridCol w:w="1164"/>
      </w:tblGrid>
      <w:tr w:rsidR="002E2B4C" w:rsidRPr="00B37FF2" w:rsidTr="00C942B1">
        <w:trPr>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2E2B4C" w:rsidRPr="00B37FF2" w:rsidRDefault="002E2B4C" w:rsidP="00C942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w:t>
            </w:r>
            <w:r w:rsidRPr="00B37FF2">
              <w:rPr>
                <w:rFonts w:ascii="Times New Roman" w:eastAsia="Times New Roman" w:hAnsi="Times New Roman" w:cs="Times New Roman"/>
                <w:sz w:val="24"/>
                <w:szCs w:val="24"/>
                <w:lang w:eastAsia="lv-LV"/>
              </w:rPr>
              <w:t>.</w:t>
            </w:r>
          </w:p>
        </w:tc>
        <w:tc>
          <w:tcPr>
            <w:tcW w:w="3858" w:type="pct"/>
            <w:tcBorders>
              <w:top w:val="outset" w:sz="6" w:space="0" w:color="auto"/>
              <w:left w:val="outset" w:sz="6" w:space="0" w:color="auto"/>
              <w:bottom w:val="outset" w:sz="6" w:space="0" w:color="auto"/>
              <w:right w:val="outset" w:sz="6" w:space="0" w:color="auto"/>
            </w:tcBorders>
            <w:hideMark/>
          </w:tcPr>
          <w:p w:rsidR="002E2B4C" w:rsidRPr="00B37FF2" w:rsidRDefault="002E2B4C" w:rsidP="002E2B4C">
            <w:pPr>
              <w:spacing w:after="0" w:line="240" w:lineRule="auto"/>
              <w:rPr>
                <w:rFonts w:ascii="Times New Roman" w:eastAsia="Times New Roman" w:hAnsi="Times New Roman" w:cs="Times New Roman"/>
                <w:sz w:val="24"/>
                <w:szCs w:val="24"/>
                <w:lang w:eastAsia="lv-LV"/>
              </w:rPr>
            </w:pPr>
            <w:r w:rsidRPr="00B37FF2">
              <w:rPr>
                <w:rFonts w:ascii="Times New Roman" w:eastAsia="Times New Roman" w:hAnsi="Times New Roman" w:cs="Times New Roman"/>
                <w:sz w:val="24"/>
                <w:szCs w:val="24"/>
                <w:lang w:eastAsia="lv-LV"/>
              </w:rPr>
              <w:t> </w:t>
            </w:r>
            <w:r>
              <w:rPr>
                <w:rFonts w:ascii="Times New Roman" w:eastAsia="Times New Roman" w:hAnsi="Times New Roman" w:cs="Times New Roman"/>
                <w:iCs/>
                <w:sz w:val="24"/>
                <w:szCs w:val="24"/>
                <w:lang w:eastAsia="lv-LV"/>
              </w:rPr>
              <w:t>Ziemeļamerikas briedis (baltastes un melnastes briedis)</w:t>
            </w:r>
          </w:p>
        </w:tc>
        <w:tc>
          <w:tcPr>
            <w:tcW w:w="617" w:type="pct"/>
            <w:tcBorders>
              <w:top w:val="outset" w:sz="6" w:space="0" w:color="auto"/>
              <w:left w:val="outset" w:sz="6" w:space="0" w:color="auto"/>
              <w:bottom w:val="outset" w:sz="6" w:space="0" w:color="auto"/>
              <w:right w:val="outset" w:sz="6" w:space="0" w:color="auto"/>
            </w:tcBorders>
          </w:tcPr>
          <w:p w:rsidR="002E2B4C" w:rsidRPr="00B37FF2" w:rsidRDefault="002E2B4C" w:rsidP="00C942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0,400”</w:t>
            </w:r>
          </w:p>
        </w:tc>
      </w:tr>
    </w:tbl>
    <w:p w:rsidR="002F513C" w:rsidRPr="000358D5" w:rsidRDefault="002F513C" w:rsidP="002F513C">
      <w:pPr>
        <w:tabs>
          <w:tab w:val="left" w:pos="0"/>
          <w:tab w:val="left" w:pos="284"/>
          <w:tab w:val="left" w:pos="993"/>
          <w:tab w:val="left" w:pos="1134"/>
        </w:tabs>
        <w:spacing w:before="75" w:after="75" w:line="240" w:lineRule="auto"/>
        <w:ind w:firstLine="709"/>
        <w:jc w:val="both"/>
        <w:rPr>
          <w:rFonts w:ascii="Times New Roman" w:eastAsia="Times New Roman" w:hAnsi="Times New Roman" w:cs="Times New Roman"/>
          <w:iCs/>
          <w:sz w:val="24"/>
          <w:szCs w:val="24"/>
          <w:lang w:eastAsia="lv-LV"/>
        </w:rPr>
      </w:pPr>
    </w:p>
    <w:p w:rsidR="00782C73" w:rsidRPr="0048293B" w:rsidRDefault="00782C73" w:rsidP="000E6EA1">
      <w:pPr>
        <w:pStyle w:val="Sarakstarindkopa"/>
        <w:numPr>
          <w:ilvl w:val="1"/>
          <w:numId w:val="1"/>
        </w:numPr>
        <w:tabs>
          <w:tab w:val="left" w:pos="1134"/>
        </w:tabs>
        <w:spacing w:before="75" w:after="75" w:line="240" w:lineRule="auto"/>
        <w:ind w:left="0" w:firstLine="426"/>
        <w:jc w:val="both"/>
        <w:rPr>
          <w:rFonts w:ascii="Times New Roman" w:eastAsia="Times New Roman" w:hAnsi="Times New Roman" w:cs="Times New Roman"/>
          <w:iCs/>
          <w:sz w:val="28"/>
          <w:szCs w:val="24"/>
          <w:lang w:eastAsia="lv-LV"/>
        </w:rPr>
      </w:pPr>
      <w:r w:rsidRPr="0048293B">
        <w:rPr>
          <w:rFonts w:ascii="Times New Roman" w:eastAsia="Times New Roman" w:hAnsi="Times New Roman" w:cs="Times New Roman"/>
          <w:sz w:val="28"/>
          <w:szCs w:val="24"/>
          <w:lang w:eastAsia="lv-LV"/>
        </w:rPr>
        <w:t>Aizstāt 3.</w:t>
      </w:r>
      <w:r w:rsidR="00E57996" w:rsidRPr="0048293B">
        <w:rPr>
          <w:rFonts w:ascii="Times New Roman" w:eastAsia="Times New Roman" w:hAnsi="Times New Roman" w:cs="Times New Roman"/>
          <w:sz w:val="28"/>
          <w:szCs w:val="24"/>
          <w:lang w:eastAsia="lv-LV"/>
        </w:rPr>
        <w:t> </w:t>
      </w:r>
      <w:r w:rsidRPr="0048293B">
        <w:rPr>
          <w:rFonts w:ascii="Times New Roman" w:eastAsia="Times New Roman" w:hAnsi="Times New Roman" w:cs="Times New Roman"/>
          <w:sz w:val="28"/>
          <w:szCs w:val="24"/>
          <w:lang w:eastAsia="lv-LV"/>
        </w:rPr>
        <w:t xml:space="preserve">pielikuma </w:t>
      </w:r>
      <w:r w:rsidR="00673FFA" w:rsidRPr="0048293B">
        <w:rPr>
          <w:rFonts w:ascii="Times New Roman" w:eastAsia="Times New Roman" w:hAnsi="Times New Roman" w:cs="Times New Roman"/>
          <w:sz w:val="28"/>
          <w:szCs w:val="24"/>
          <w:lang w:eastAsia="lv-LV"/>
        </w:rPr>
        <w:t xml:space="preserve">II </w:t>
      </w:r>
      <w:r w:rsidRPr="0048293B">
        <w:rPr>
          <w:rFonts w:ascii="Times New Roman" w:eastAsia="Times New Roman" w:hAnsi="Times New Roman" w:cs="Times New Roman"/>
          <w:sz w:val="28"/>
          <w:szCs w:val="24"/>
          <w:lang w:eastAsia="lv-LV"/>
        </w:rPr>
        <w:t xml:space="preserve">daļā </w:t>
      </w:r>
      <w:r w:rsidRPr="0048293B">
        <w:rPr>
          <w:rFonts w:ascii="Times New Roman" w:eastAsia="Times New Roman" w:hAnsi="Times New Roman" w:cs="Times New Roman"/>
          <w:iCs/>
          <w:sz w:val="28"/>
          <w:szCs w:val="24"/>
          <w:lang w:eastAsia="lv-LV"/>
        </w:rPr>
        <w:t>skaitli un vārdu “1.</w:t>
      </w:r>
      <w:r w:rsidR="00E57996" w:rsidRPr="0048293B">
        <w:rPr>
          <w:rFonts w:ascii="Times New Roman" w:eastAsia="Times New Roman" w:hAnsi="Times New Roman" w:cs="Times New Roman"/>
          <w:iCs/>
          <w:sz w:val="28"/>
          <w:szCs w:val="24"/>
          <w:lang w:eastAsia="lv-LV"/>
        </w:rPr>
        <w:t> </w:t>
      </w:r>
      <w:r w:rsidRPr="0048293B">
        <w:rPr>
          <w:rFonts w:ascii="Times New Roman" w:eastAsia="Times New Roman" w:hAnsi="Times New Roman" w:cs="Times New Roman"/>
          <w:iCs/>
          <w:sz w:val="28"/>
          <w:szCs w:val="24"/>
          <w:lang w:eastAsia="lv-LV"/>
        </w:rPr>
        <w:t>aprīļa” ar skaitli un vārdu “1.</w:t>
      </w:r>
      <w:r w:rsidR="00E57996" w:rsidRPr="0048293B">
        <w:rPr>
          <w:rFonts w:ascii="Times New Roman" w:eastAsia="Times New Roman" w:hAnsi="Times New Roman" w:cs="Times New Roman"/>
          <w:iCs/>
          <w:sz w:val="28"/>
          <w:szCs w:val="24"/>
          <w:lang w:eastAsia="lv-LV"/>
        </w:rPr>
        <w:t> </w:t>
      </w:r>
      <w:r w:rsidRPr="0048293B">
        <w:rPr>
          <w:rFonts w:ascii="Times New Roman" w:eastAsia="Times New Roman" w:hAnsi="Times New Roman" w:cs="Times New Roman"/>
          <w:iCs/>
          <w:sz w:val="28"/>
          <w:szCs w:val="24"/>
          <w:lang w:eastAsia="lv-LV"/>
        </w:rPr>
        <w:t>janvāra”.</w:t>
      </w:r>
    </w:p>
    <w:p w:rsidR="00AB7E8A" w:rsidRPr="0048293B" w:rsidRDefault="00AB7E8A" w:rsidP="00AB7E8A">
      <w:pPr>
        <w:pStyle w:val="Sarakstarindkopa"/>
        <w:spacing w:before="75" w:after="75" w:line="240" w:lineRule="auto"/>
        <w:ind w:left="644" w:firstLine="426"/>
        <w:jc w:val="both"/>
        <w:rPr>
          <w:rFonts w:ascii="Times New Roman" w:eastAsia="Times New Roman" w:hAnsi="Times New Roman" w:cs="Times New Roman"/>
          <w:iCs/>
          <w:sz w:val="28"/>
          <w:szCs w:val="24"/>
          <w:lang w:eastAsia="lv-LV"/>
        </w:rPr>
      </w:pPr>
    </w:p>
    <w:p w:rsidR="00AB7E8A" w:rsidRPr="0048293B" w:rsidRDefault="00E07932" w:rsidP="004A0CC5">
      <w:pPr>
        <w:numPr>
          <w:ilvl w:val="0"/>
          <w:numId w:val="1"/>
        </w:numPr>
        <w:tabs>
          <w:tab w:val="left" w:pos="0"/>
          <w:tab w:val="left" w:pos="284"/>
          <w:tab w:val="left" w:pos="993"/>
          <w:tab w:val="left" w:pos="1134"/>
        </w:tabs>
        <w:spacing w:before="75" w:after="75" w:line="240" w:lineRule="auto"/>
        <w:ind w:hanging="218"/>
        <w:jc w:val="both"/>
        <w:rPr>
          <w:rFonts w:ascii="Times New Roman" w:eastAsia="Times New Roman" w:hAnsi="Times New Roman" w:cs="Times New Roman"/>
          <w:iCs/>
          <w:sz w:val="28"/>
          <w:szCs w:val="24"/>
          <w:lang w:eastAsia="lv-LV"/>
        </w:rPr>
      </w:pPr>
      <w:r w:rsidRPr="0048293B">
        <w:rPr>
          <w:rFonts w:ascii="Times New Roman" w:eastAsia="Times New Roman" w:hAnsi="Times New Roman" w:cs="Times New Roman"/>
          <w:iCs/>
          <w:sz w:val="28"/>
          <w:szCs w:val="24"/>
          <w:lang w:eastAsia="lv-LV"/>
        </w:rPr>
        <w:t>Šo n</w:t>
      </w:r>
      <w:r w:rsidR="00AB7E8A" w:rsidRPr="0048293B">
        <w:rPr>
          <w:rFonts w:ascii="Times New Roman" w:eastAsia="Times New Roman" w:hAnsi="Times New Roman" w:cs="Times New Roman"/>
          <w:iCs/>
          <w:sz w:val="28"/>
          <w:szCs w:val="24"/>
          <w:lang w:eastAsia="lv-LV"/>
        </w:rPr>
        <w:t>oteikum</w:t>
      </w:r>
      <w:r w:rsidR="000E6EA1" w:rsidRPr="0048293B">
        <w:rPr>
          <w:rFonts w:ascii="Times New Roman" w:eastAsia="Times New Roman" w:hAnsi="Times New Roman" w:cs="Times New Roman"/>
          <w:iCs/>
          <w:sz w:val="28"/>
          <w:szCs w:val="24"/>
          <w:lang w:eastAsia="lv-LV"/>
        </w:rPr>
        <w:t xml:space="preserve">u 1.1. </w:t>
      </w:r>
      <w:r w:rsidRPr="0048293B">
        <w:rPr>
          <w:rFonts w:ascii="Times New Roman" w:eastAsia="Times New Roman" w:hAnsi="Times New Roman" w:cs="Times New Roman"/>
          <w:iCs/>
          <w:sz w:val="28"/>
          <w:szCs w:val="24"/>
          <w:lang w:eastAsia="lv-LV"/>
        </w:rPr>
        <w:t>un 1.9. </w:t>
      </w:r>
      <w:r w:rsidR="000E6EA1" w:rsidRPr="0048293B">
        <w:rPr>
          <w:rFonts w:ascii="Times New Roman" w:eastAsia="Times New Roman" w:hAnsi="Times New Roman" w:cs="Times New Roman"/>
          <w:iCs/>
          <w:sz w:val="28"/>
          <w:szCs w:val="24"/>
          <w:lang w:eastAsia="lv-LV"/>
        </w:rPr>
        <w:t xml:space="preserve">apakšpunkts </w:t>
      </w:r>
      <w:r w:rsidR="00AB7E8A" w:rsidRPr="0048293B">
        <w:rPr>
          <w:rFonts w:ascii="Times New Roman" w:eastAsia="Times New Roman" w:hAnsi="Times New Roman" w:cs="Times New Roman"/>
          <w:iCs/>
          <w:sz w:val="28"/>
          <w:szCs w:val="24"/>
          <w:lang w:eastAsia="lv-LV"/>
        </w:rPr>
        <w:t>stājas spēkā 2017.</w:t>
      </w:r>
      <w:r w:rsidR="00E57996" w:rsidRPr="0048293B">
        <w:rPr>
          <w:rFonts w:ascii="Times New Roman" w:eastAsia="Times New Roman" w:hAnsi="Times New Roman" w:cs="Times New Roman"/>
          <w:iCs/>
          <w:sz w:val="28"/>
          <w:szCs w:val="24"/>
          <w:lang w:eastAsia="lv-LV"/>
        </w:rPr>
        <w:t> </w:t>
      </w:r>
      <w:r w:rsidR="00AB7E8A" w:rsidRPr="0048293B">
        <w:rPr>
          <w:rFonts w:ascii="Times New Roman" w:eastAsia="Times New Roman" w:hAnsi="Times New Roman" w:cs="Times New Roman"/>
          <w:iCs/>
          <w:sz w:val="28"/>
          <w:szCs w:val="24"/>
          <w:lang w:eastAsia="lv-LV"/>
        </w:rPr>
        <w:t>gada 1.</w:t>
      </w:r>
      <w:r w:rsidR="00E57996" w:rsidRPr="0048293B">
        <w:rPr>
          <w:rFonts w:ascii="Times New Roman" w:eastAsia="Times New Roman" w:hAnsi="Times New Roman" w:cs="Times New Roman"/>
          <w:iCs/>
          <w:sz w:val="28"/>
          <w:szCs w:val="24"/>
          <w:lang w:eastAsia="lv-LV"/>
        </w:rPr>
        <w:t> </w:t>
      </w:r>
      <w:r w:rsidR="00AB7E8A" w:rsidRPr="0048293B">
        <w:rPr>
          <w:rFonts w:ascii="Times New Roman" w:eastAsia="Times New Roman" w:hAnsi="Times New Roman" w:cs="Times New Roman"/>
          <w:iCs/>
          <w:sz w:val="28"/>
          <w:szCs w:val="24"/>
          <w:lang w:eastAsia="lv-LV"/>
        </w:rPr>
        <w:t>jūlijā.</w:t>
      </w:r>
    </w:p>
    <w:p w:rsidR="00AB7E8A" w:rsidRPr="00A06531" w:rsidRDefault="00AB7E8A" w:rsidP="00AB7E8A">
      <w:pPr>
        <w:tabs>
          <w:tab w:val="left" w:pos="0"/>
          <w:tab w:val="left" w:pos="284"/>
          <w:tab w:val="left" w:pos="993"/>
          <w:tab w:val="left" w:pos="1134"/>
        </w:tabs>
        <w:spacing w:before="75" w:after="75" w:line="240" w:lineRule="auto"/>
        <w:ind w:left="709"/>
        <w:jc w:val="both"/>
        <w:rPr>
          <w:rFonts w:ascii="Times New Roman" w:eastAsia="Times New Roman" w:hAnsi="Times New Roman" w:cs="Times New Roman"/>
          <w:iCs/>
          <w:sz w:val="24"/>
          <w:szCs w:val="24"/>
          <w:lang w:eastAsia="lv-LV"/>
        </w:rPr>
      </w:pPr>
    </w:p>
    <w:p w:rsidR="000F2A09" w:rsidRPr="00A06531" w:rsidRDefault="000F2A09" w:rsidP="0048293B">
      <w:pPr>
        <w:spacing w:after="0" w:line="240" w:lineRule="auto"/>
        <w:rPr>
          <w:rFonts w:ascii="Times New Roman" w:eastAsia="Times New Roman" w:hAnsi="Times New Roman" w:cs="Times New Roman"/>
          <w:sz w:val="24"/>
          <w:szCs w:val="24"/>
          <w:lang w:eastAsia="lv-LV"/>
        </w:rPr>
      </w:pPr>
    </w:p>
    <w:p w:rsidR="000C5EA6" w:rsidRPr="0048293B" w:rsidRDefault="000C5EA6" w:rsidP="000C5EA6">
      <w:pPr>
        <w:spacing w:after="0" w:line="240" w:lineRule="auto"/>
        <w:rPr>
          <w:rFonts w:ascii="Times New Roman" w:eastAsia="Times New Roman" w:hAnsi="Times New Roman" w:cs="Times New Roman"/>
          <w:sz w:val="28"/>
          <w:szCs w:val="24"/>
          <w:lang w:eastAsia="lv-LV"/>
        </w:rPr>
      </w:pPr>
      <w:r w:rsidRPr="0048293B">
        <w:rPr>
          <w:rFonts w:ascii="Times New Roman" w:eastAsia="Times New Roman" w:hAnsi="Times New Roman" w:cs="Times New Roman"/>
          <w:sz w:val="28"/>
          <w:szCs w:val="24"/>
          <w:lang w:eastAsia="lv-LV"/>
        </w:rPr>
        <w:t>Ministru prezidents</w:t>
      </w:r>
      <w:r w:rsidRPr="0048293B">
        <w:rPr>
          <w:rFonts w:ascii="Times New Roman" w:eastAsia="Times New Roman" w:hAnsi="Times New Roman" w:cs="Times New Roman"/>
          <w:sz w:val="28"/>
          <w:szCs w:val="24"/>
          <w:lang w:eastAsia="lv-LV"/>
        </w:rPr>
        <w:tab/>
      </w:r>
      <w:r w:rsidRPr="0048293B">
        <w:rPr>
          <w:rFonts w:ascii="Times New Roman" w:eastAsia="Times New Roman" w:hAnsi="Times New Roman" w:cs="Times New Roman"/>
          <w:sz w:val="28"/>
          <w:szCs w:val="24"/>
          <w:lang w:eastAsia="lv-LV"/>
        </w:rPr>
        <w:tab/>
      </w:r>
      <w:r w:rsidRPr="0048293B">
        <w:rPr>
          <w:rFonts w:ascii="Times New Roman" w:eastAsia="Times New Roman" w:hAnsi="Times New Roman" w:cs="Times New Roman"/>
          <w:sz w:val="28"/>
          <w:szCs w:val="24"/>
          <w:lang w:eastAsia="lv-LV"/>
        </w:rPr>
        <w:tab/>
      </w:r>
      <w:r w:rsidRPr="0048293B">
        <w:rPr>
          <w:rFonts w:ascii="Times New Roman" w:eastAsia="Times New Roman" w:hAnsi="Times New Roman" w:cs="Times New Roman"/>
          <w:sz w:val="28"/>
          <w:szCs w:val="24"/>
          <w:lang w:eastAsia="lv-LV"/>
        </w:rPr>
        <w:tab/>
      </w:r>
      <w:r w:rsidRPr="0048293B">
        <w:rPr>
          <w:rFonts w:ascii="Times New Roman" w:eastAsia="Times New Roman" w:hAnsi="Times New Roman" w:cs="Times New Roman"/>
          <w:sz w:val="28"/>
          <w:szCs w:val="24"/>
          <w:lang w:eastAsia="lv-LV"/>
        </w:rPr>
        <w:tab/>
      </w:r>
      <w:r w:rsidRPr="0048293B">
        <w:rPr>
          <w:rFonts w:ascii="Times New Roman" w:eastAsia="Times New Roman" w:hAnsi="Times New Roman" w:cs="Times New Roman"/>
          <w:sz w:val="28"/>
          <w:szCs w:val="24"/>
          <w:lang w:eastAsia="lv-LV"/>
        </w:rPr>
        <w:tab/>
      </w:r>
      <w:r w:rsidRPr="0048293B">
        <w:rPr>
          <w:rFonts w:ascii="Times New Roman" w:eastAsia="Times New Roman" w:hAnsi="Times New Roman" w:cs="Times New Roman"/>
          <w:sz w:val="28"/>
          <w:szCs w:val="24"/>
          <w:lang w:eastAsia="lv-LV"/>
        </w:rPr>
        <w:tab/>
        <w:t xml:space="preserve">Māris Kučinskis </w:t>
      </w:r>
    </w:p>
    <w:p w:rsidR="000C5EA6" w:rsidRDefault="000C5EA6" w:rsidP="000C5EA6">
      <w:pPr>
        <w:spacing w:after="0" w:line="240" w:lineRule="auto"/>
        <w:rPr>
          <w:rFonts w:ascii="Times New Roman" w:eastAsia="Times New Roman" w:hAnsi="Times New Roman" w:cs="Times New Roman"/>
          <w:sz w:val="28"/>
          <w:szCs w:val="24"/>
          <w:lang w:eastAsia="lv-LV"/>
        </w:rPr>
      </w:pPr>
    </w:p>
    <w:p w:rsidR="0048293B" w:rsidRPr="0048293B" w:rsidRDefault="0048293B" w:rsidP="000C5EA6">
      <w:pPr>
        <w:spacing w:after="0" w:line="240" w:lineRule="auto"/>
        <w:rPr>
          <w:rFonts w:ascii="Times New Roman" w:eastAsia="Times New Roman" w:hAnsi="Times New Roman" w:cs="Times New Roman"/>
          <w:sz w:val="28"/>
          <w:szCs w:val="24"/>
          <w:lang w:eastAsia="lv-LV"/>
        </w:rPr>
      </w:pPr>
      <w:bookmarkStart w:id="1" w:name="_GoBack"/>
      <w:bookmarkEnd w:id="1"/>
    </w:p>
    <w:p w:rsidR="000C5EA6" w:rsidRPr="0048293B" w:rsidRDefault="000C5EA6" w:rsidP="000C5EA6">
      <w:pPr>
        <w:spacing w:after="0" w:line="240" w:lineRule="auto"/>
        <w:rPr>
          <w:rFonts w:ascii="Times New Roman" w:eastAsia="Times New Roman" w:hAnsi="Times New Roman" w:cs="Times New Roman"/>
          <w:sz w:val="28"/>
          <w:szCs w:val="24"/>
          <w:lang w:eastAsia="lv-LV"/>
        </w:rPr>
      </w:pPr>
      <w:r w:rsidRPr="0048293B">
        <w:rPr>
          <w:rFonts w:ascii="Times New Roman" w:eastAsia="Times New Roman" w:hAnsi="Times New Roman" w:cs="Times New Roman"/>
          <w:sz w:val="28"/>
          <w:szCs w:val="24"/>
          <w:lang w:eastAsia="lv-LV"/>
        </w:rPr>
        <w:t xml:space="preserve">Zemkopības ministrs </w:t>
      </w:r>
      <w:r w:rsidRPr="0048293B">
        <w:rPr>
          <w:rFonts w:ascii="Times New Roman" w:eastAsia="Times New Roman" w:hAnsi="Times New Roman" w:cs="Times New Roman"/>
          <w:sz w:val="28"/>
          <w:szCs w:val="24"/>
          <w:lang w:eastAsia="lv-LV"/>
        </w:rPr>
        <w:tab/>
      </w:r>
      <w:r w:rsidRPr="0048293B">
        <w:rPr>
          <w:rFonts w:ascii="Times New Roman" w:eastAsia="Times New Roman" w:hAnsi="Times New Roman" w:cs="Times New Roman"/>
          <w:sz w:val="28"/>
          <w:szCs w:val="24"/>
          <w:lang w:eastAsia="lv-LV"/>
        </w:rPr>
        <w:tab/>
      </w:r>
      <w:r w:rsidRPr="0048293B">
        <w:rPr>
          <w:rFonts w:ascii="Times New Roman" w:eastAsia="Times New Roman" w:hAnsi="Times New Roman" w:cs="Times New Roman"/>
          <w:sz w:val="28"/>
          <w:szCs w:val="24"/>
          <w:lang w:eastAsia="lv-LV"/>
        </w:rPr>
        <w:tab/>
      </w:r>
      <w:r w:rsidRPr="0048293B">
        <w:rPr>
          <w:rFonts w:ascii="Times New Roman" w:eastAsia="Times New Roman" w:hAnsi="Times New Roman" w:cs="Times New Roman"/>
          <w:sz w:val="28"/>
          <w:szCs w:val="24"/>
          <w:lang w:eastAsia="lv-LV"/>
        </w:rPr>
        <w:tab/>
      </w:r>
      <w:r w:rsidRPr="0048293B">
        <w:rPr>
          <w:rFonts w:ascii="Times New Roman" w:eastAsia="Times New Roman" w:hAnsi="Times New Roman" w:cs="Times New Roman"/>
          <w:sz w:val="28"/>
          <w:szCs w:val="24"/>
          <w:lang w:eastAsia="lv-LV"/>
        </w:rPr>
        <w:tab/>
      </w:r>
      <w:r w:rsidRPr="0048293B">
        <w:rPr>
          <w:rFonts w:ascii="Times New Roman" w:eastAsia="Times New Roman" w:hAnsi="Times New Roman" w:cs="Times New Roman"/>
          <w:sz w:val="28"/>
          <w:szCs w:val="24"/>
          <w:lang w:eastAsia="lv-LV"/>
        </w:rPr>
        <w:tab/>
      </w:r>
      <w:r w:rsidRPr="0048293B">
        <w:rPr>
          <w:rFonts w:ascii="Times New Roman" w:eastAsia="Times New Roman" w:hAnsi="Times New Roman" w:cs="Times New Roman"/>
          <w:sz w:val="28"/>
          <w:szCs w:val="24"/>
          <w:lang w:eastAsia="lv-LV"/>
        </w:rPr>
        <w:tab/>
        <w:t>Jānis Dūklavs</w:t>
      </w:r>
    </w:p>
    <w:sectPr w:rsidR="000C5EA6" w:rsidRPr="0048293B" w:rsidSect="0048293B">
      <w:headerReference w:type="default" r:id="rId11"/>
      <w:footerReference w:type="even"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5F3" w:rsidRDefault="00DD65F3" w:rsidP="000C5EA6">
      <w:pPr>
        <w:spacing w:after="0" w:line="240" w:lineRule="auto"/>
      </w:pPr>
      <w:r>
        <w:separator/>
      </w:r>
    </w:p>
  </w:endnote>
  <w:endnote w:type="continuationSeparator" w:id="0">
    <w:p w:rsidR="00DD65F3" w:rsidRDefault="00DD65F3" w:rsidP="000C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B0" w:rsidRDefault="00D047B0" w:rsidP="000C5EA6">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B0" w:rsidRPr="0048293B" w:rsidRDefault="0048293B" w:rsidP="0048293B">
    <w:pPr>
      <w:pStyle w:val="Kjene"/>
      <w:jc w:val="both"/>
    </w:pPr>
    <w:r w:rsidRPr="0048293B">
      <w:rPr>
        <w:rFonts w:ascii="Times New Roman" w:eastAsia="Times New Roman" w:hAnsi="Times New Roman" w:cs="Times New Roman"/>
        <w:sz w:val="20"/>
        <w:szCs w:val="20"/>
        <w:lang w:eastAsia="lv-LV"/>
      </w:rPr>
      <w:t>ZMNot_090317_Not194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93B" w:rsidRPr="0048293B" w:rsidRDefault="0048293B" w:rsidP="0048293B">
    <w:pPr>
      <w:pStyle w:val="Kjene"/>
      <w:jc w:val="both"/>
    </w:pPr>
    <w:r w:rsidRPr="0048293B">
      <w:rPr>
        <w:rFonts w:ascii="Times New Roman" w:eastAsia="Times New Roman" w:hAnsi="Times New Roman" w:cs="Times New Roman"/>
        <w:sz w:val="20"/>
        <w:szCs w:val="20"/>
        <w:lang w:eastAsia="lv-LV"/>
      </w:rPr>
      <w:t>ZMNot_090317_Not194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5F3" w:rsidRDefault="00DD65F3" w:rsidP="000C5EA6">
      <w:pPr>
        <w:spacing w:after="0" w:line="240" w:lineRule="auto"/>
      </w:pPr>
      <w:r>
        <w:separator/>
      </w:r>
    </w:p>
  </w:footnote>
  <w:footnote w:type="continuationSeparator" w:id="0">
    <w:p w:rsidR="00DD65F3" w:rsidRDefault="00DD65F3" w:rsidP="000C5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259341"/>
      <w:docPartObj>
        <w:docPartGallery w:val="Page Numbers (Top of Page)"/>
        <w:docPartUnique/>
      </w:docPartObj>
    </w:sdtPr>
    <w:sdtEndPr>
      <w:rPr>
        <w:rFonts w:ascii="Times New Roman" w:hAnsi="Times New Roman" w:cs="Times New Roman"/>
        <w:sz w:val="24"/>
      </w:rPr>
    </w:sdtEndPr>
    <w:sdtContent>
      <w:p w:rsidR="0048293B" w:rsidRPr="0048293B" w:rsidRDefault="0048293B">
        <w:pPr>
          <w:pStyle w:val="Galvene"/>
          <w:jc w:val="center"/>
          <w:rPr>
            <w:rFonts w:ascii="Times New Roman" w:hAnsi="Times New Roman" w:cs="Times New Roman"/>
            <w:sz w:val="24"/>
          </w:rPr>
        </w:pPr>
        <w:r w:rsidRPr="0048293B">
          <w:rPr>
            <w:rFonts w:ascii="Times New Roman" w:hAnsi="Times New Roman" w:cs="Times New Roman"/>
            <w:sz w:val="24"/>
          </w:rPr>
          <w:fldChar w:fldCharType="begin"/>
        </w:r>
        <w:r w:rsidRPr="0048293B">
          <w:rPr>
            <w:rFonts w:ascii="Times New Roman" w:hAnsi="Times New Roman" w:cs="Times New Roman"/>
            <w:sz w:val="24"/>
          </w:rPr>
          <w:instrText>PAGE   \* MERGEFORMAT</w:instrText>
        </w:r>
        <w:r w:rsidRPr="0048293B">
          <w:rPr>
            <w:rFonts w:ascii="Times New Roman" w:hAnsi="Times New Roman" w:cs="Times New Roman"/>
            <w:sz w:val="24"/>
          </w:rPr>
          <w:fldChar w:fldCharType="separate"/>
        </w:r>
        <w:r>
          <w:rPr>
            <w:rFonts w:ascii="Times New Roman" w:hAnsi="Times New Roman" w:cs="Times New Roman"/>
            <w:noProof/>
            <w:sz w:val="24"/>
          </w:rPr>
          <w:t>8</w:t>
        </w:r>
        <w:r w:rsidRPr="0048293B">
          <w:rPr>
            <w:rFonts w:ascii="Times New Roman" w:hAnsi="Times New Roman" w:cs="Times New Roman"/>
            <w:sz w:val="24"/>
          </w:rPr>
          <w:fldChar w:fldCharType="end"/>
        </w:r>
      </w:p>
    </w:sdtContent>
  </w:sdt>
  <w:p w:rsidR="00D047B0" w:rsidRDefault="00D047B0" w:rsidP="000C5EA6">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A0F"/>
    <w:multiLevelType w:val="hybridMultilevel"/>
    <w:tmpl w:val="95D6DC3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8604077"/>
    <w:multiLevelType w:val="multilevel"/>
    <w:tmpl w:val="7C16E9AE"/>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2" w15:restartNumberingAfterBreak="0">
    <w:nsid w:val="1CE947A0"/>
    <w:multiLevelType w:val="hybridMultilevel"/>
    <w:tmpl w:val="00AC1D70"/>
    <w:lvl w:ilvl="0" w:tplc="CFF22222">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F26322"/>
    <w:multiLevelType w:val="hybridMultilevel"/>
    <w:tmpl w:val="8B5CD788"/>
    <w:lvl w:ilvl="0" w:tplc="CFF22222">
      <w:start w:val="1"/>
      <w:numFmt w:val="decimal"/>
      <w:lvlText w:val="%1."/>
      <w:lvlJc w:val="left"/>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23215866"/>
    <w:multiLevelType w:val="hybridMultilevel"/>
    <w:tmpl w:val="1E8EAA7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2C80783E"/>
    <w:multiLevelType w:val="hybridMultilevel"/>
    <w:tmpl w:val="A2007084"/>
    <w:lvl w:ilvl="0" w:tplc="CFF22222">
      <w:start w:val="1"/>
      <w:numFmt w:val="decimal"/>
      <w:lvlText w:val="%1."/>
      <w:lvlJc w:val="left"/>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30961D9B"/>
    <w:multiLevelType w:val="multilevel"/>
    <w:tmpl w:val="7C16E9AE"/>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7" w15:restartNumberingAfterBreak="0">
    <w:nsid w:val="359A09E0"/>
    <w:multiLevelType w:val="hybridMultilevel"/>
    <w:tmpl w:val="1BEC6B4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15:restartNumberingAfterBreak="0">
    <w:nsid w:val="44885BCB"/>
    <w:multiLevelType w:val="multilevel"/>
    <w:tmpl w:val="7A0A43A8"/>
    <w:lvl w:ilvl="0">
      <w:start w:val="1"/>
      <w:numFmt w:val="decimal"/>
      <w:lvlText w:val="%1"/>
      <w:lvlJc w:val="left"/>
      <w:pPr>
        <w:ind w:left="420" w:hanging="420"/>
      </w:pPr>
      <w:rPr>
        <w:rFonts w:hint="default"/>
      </w:rPr>
    </w:lvl>
    <w:lvl w:ilvl="1">
      <w:start w:val="10"/>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4546638D"/>
    <w:multiLevelType w:val="hybridMultilevel"/>
    <w:tmpl w:val="A2AC399A"/>
    <w:lvl w:ilvl="0" w:tplc="CFF22222">
      <w:start w:val="1"/>
      <w:numFmt w:val="decimal"/>
      <w:lvlText w:val="%1."/>
      <w:lvlJc w:val="left"/>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539B2901"/>
    <w:multiLevelType w:val="hybridMultilevel"/>
    <w:tmpl w:val="F43AF23C"/>
    <w:lvl w:ilvl="0" w:tplc="90046014">
      <w:start w:val="1"/>
      <w:numFmt w:val="decimal"/>
      <w:lvlText w:val="%1."/>
      <w:lvlJc w:val="left"/>
      <w:pPr>
        <w:ind w:left="360" w:hanging="360"/>
      </w:pPr>
      <w:rPr>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C596C3C"/>
    <w:multiLevelType w:val="hybridMultilevel"/>
    <w:tmpl w:val="B394E6E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6"/>
  </w:num>
  <w:num w:numId="2">
    <w:abstractNumId w:val="11"/>
  </w:num>
  <w:num w:numId="3">
    <w:abstractNumId w:val="4"/>
  </w:num>
  <w:num w:numId="4">
    <w:abstractNumId w:val="2"/>
  </w:num>
  <w:num w:numId="5">
    <w:abstractNumId w:val="3"/>
  </w:num>
  <w:num w:numId="6">
    <w:abstractNumId w:val="5"/>
  </w:num>
  <w:num w:numId="7">
    <w:abstractNumId w:val="0"/>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81"/>
    <w:rsid w:val="00000C40"/>
    <w:rsid w:val="00003610"/>
    <w:rsid w:val="00004D7C"/>
    <w:rsid w:val="00015D1F"/>
    <w:rsid w:val="00030656"/>
    <w:rsid w:val="000358D5"/>
    <w:rsid w:val="00037628"/>
    <w:rsid w:val="00037AA7"/>
    <w:rsid w:val="00046613"/>
    <w:rsid w:val="00050710"/>
    <w:rsid w:val="000534E2"/>
    <w:rsid w:val="00054196"/>
    <w:rsid w:val="000553C9"/>
    <w:rsid w:val="00056240"/>
    <w:rsid w:val="000609E5"/>
    <w:rsid w:val="00064B80"/>
    <w:rsid w:val="000676DC"/>
    <w:rsid w:val="00073A14"/>
    <w:rsid w:val="00076A56"/>
    <w:rsid w:val="0007734B"/>
    <w:rsid w:val="00077856"/>
    <w:rsid w:val="00087139"/>
    <w:rsid w:val="00087C96"/>
    <w:rsid w:val="00091D1D"/>
    <w:rsid w:val="000B44ED"/>
    <w:rsid w:val="000C0586"/>
    <w:rsid w:val="000C2D41"/>
    <w:rsid w:val="000C5EA6"/>
    <w:rsid w:val="000E2356"/>
    <w:rsid w:val="000E6EA1"/>
    <w:rsid w:val="000E7180"/>
    <w:rsid w:val="000F2A09"/>
    <w:rsid w:val="000F6521"/>
    <w:rsid w:val="0010002E"/>
    <w:rsid w:val="001124DE"/>
    <w:rsid w:val="00122D46"/>
    <w:rsid w:val="0012740B"/>
    <w:rsid w:val="00132AA4"/>
    <w:rsid w:val="0013360E"/>
    <w:rsid w:val="001345B8"/>
    <w:rsid w:val="00155E7B"/>
    <w:rsid w:val="00157C8B"/>
    <w:rsid w:val="00163B14"/>
    <w:rsid w:val="00170074"/>
    <w:rsid w:val="00171D05"/>
    <w:rsid w:val="00176243"/>
    <w:rsid w:val="00183686"/>
    <w:rsid w:val="00191C48"/>
    <w:rsid w:val="001A525B"/>
    <w:rsid w:val="001A525D"/>
    <w:rsid w:val="001C1068"/>
    <w:rsid w:val="001C5339"/>
    <w:rsid w:val="001C7F51"/>
    <w:rsid w:val="001D6888"/>
    <w:rsid w:val="001D7F9B"/>
    <w:rsid w:val="001E5621"/>
    <w:rsid w:val="001F5CA0"/>
    <w:rsid w:val="001F7DFA"/>
    <w:rsid w:val="0020065E"/>
    <w:rsid w:val="00210F32"/>
    <w:rsid w:val="002124CF"/>
    <w:rsid w:val="002242CF"/>
    <w:rsid w:val="002363F6"/>
    <w:rsid w:val="002477DC"/>
    <w:rsid w:val="00247CF5"/>
    <w:rsid w:val="00263B65"/>
    <w:rsid w:val="0026633F"/>
    <w:rsid w:val="00272A56"/>
    <w:rsid w:val="00273F91"/>
    <w:rsid w:val="0028313E"/>
    <w:rsid w:val="002904AC"/>
    <w:rsid w:val="002907DF"/>
    <w:rsid w:val="00291A4B"/>
    <w:rsid w:val="00292A9B"/>
    <w:rsid w:val="002A6047"/>
    <w:rsid w:val="002B31E0"/>
    <w:rsid w:val="002C3E96"/>
    <w:rsid w:val="002D22A5"/>
    <w:rsid w:val="002E1ABB"/>
    <w:rsid w:val="002E2B4C"/>
    <w:rsid w:val="002E4D1F"/>
    <w:rsid w:val="002E6453"/>
    <w:rsid w:val="002F5073"/>
    <w:rsid w:val="002F513C"/>
    <w:rsid w:val="00304B66"/>
    <w:rsid w:val="003141CD"/>
    <w:rsid w:val="00316192"/>
    <w:rsid w:val="00320233"/>
    <w:rsid w:val="00321F6D"/>
    <w:rsid w:val="00323A24"/>
    <w:rsid w:val="00331BCF"/>
    <w:rsid w:val="00331C0A"/>
    <w:rsid w:val="003368AE"/>
    <w:rsid w:val="00341F01"/>
    <w:rsid w:val="00341FBB"/>
    <w:rsid w:val="00347090"/>
    <w:rsid w:val="00353E60"/>
    <w:rsid w:val="00367349"/>
    <w:rsid w:val="0037378D"/>
    <w:rsid w:val="0038325C"/>
    <w:rsid w:val="00386A34"/>
    <w:rsid w:val="003879F8"/>
    <w:rsid w:val="003A032A"/>
    <w:rsid w:val="003A10A9"/>
    <w:rsid w:val="003A2C30"/>
    <w:rsid w:val="003B4923"/>
    <w:rsid w:val="003C6336"/>
    <w:rsid w:val="003E5CE6"/>
    <w:rsid w:val="003F7823"/>
    <w:rsid w:val="00400682"/>
    <w:rsid w:val="00401D32"/>
    <w:rsid w:val="00405EC8"/>
    <w:rsid w:val="00415DA1"/>
    <w:rsid w:val="004174A6"/>
    <w:rsid w:val="004364B0"/>
    <w:rsid w:val="004437B1"/>
    <w:rsid w:val="00460665"/>
    <w:rsid w:val="004721D6"/>
    <w:rsid w:val="00473960"/>
    <w:rsid w:val="0047406A"/>
    <w:rsid w:val="00474DD6"/>
    <w:rsid w:val="0047612F"/>
    <w:rsid w:val="004771C5"/>
    <w:rsid w:val="0048293B"/>
    <w:rsid w:val="0048683B"/>
    <w:rsid w:val="004A0CC5"/>
    <w:rsid w:val="004A5168"/>
    <w:rsid w:val="004B5EBF"/>
    <w:rsid w:val="004B6296"/>
    <w:rsid w:val="004C331A"/>
    <w:rsid w:val="004C7DA7"/>
    <w:rsid w:val="004D6E52"/>
    <w:rsid w:val="004E3FFF"/>
    <w:rsid w:val="004F0415"/>
    <w:rsid w:val="004F2F3D"/>
    <w:rsid w:val="00501930"/>
    <w:rsid w:val="00502586"/>
    <w:rsid w:val="00504202"/>
    <w:rsid w:val="0050691C"/>
    <w:rsid w:val="00515D75"/>
    <w:rsid w:val="0052316E"/>
    <w:rsid w:val="00526E16"/>
    <w:rsid w:val="00537D4E"/>
    <w:rsid w:val="00550263"/>
    <w:rsid w:val="00552E25"/>
    <w:rsid w:val="005541B0"/>
    <w:rsid w:val="00554981"/>
    <w:rsid w:val="00560205"/>
    <w:rsid w:val="00562784"/>
    <w:rsid w:val="005633AE"/>
    <w:rsid w:val="00563DBC"/>
    <w:rsid w:val="00566A87"/>
    <w:rsid w:val="00584EB0"/>
    <w:rsid w:val="005855B7"/>
    <w:rsid w:val="00585B51"/>
    <w:rsid w:val="00597FA6"/>
    <w:rsid w:val="005A0C9B"/>
    <w:rsid w:val="005A2204"/>
    <w:rsid w:val="005A2867"/>
    <w:rsid w:val="005A3E12"/>
    <w:rsid w:val="005C2ED4"/>
    <w:rsid w:val="005D1CAE"/>
    <w:rsid w:val="005E1D26"/>
    <w:rsid w:val="005E1DE9"/>
    <w:rsid w:val="005E636E"/>
    <w:rsid w:val="00601F6E"/>
    <w:rsid w:val="00606803"/>
    <w:rsid w:val="006129A0"/>
    <w:rsid w:val="00622215"/>
    <w:rsid w:val="00623C1A"/>
    <w:rsid w:val="00624475"/>
    <w:rsid w:val="00624E53"/>
    <w:rsid w:val="006261F8"/>
    <w:rsid w:val="00633105"/>
    <w:rsid w:val="006347D7"/>
    <w:rsid w:val="00634C04"/>
    <w:rsid w:val="006351CA"/>
    <w:rsid w:val="006369E0"/>
    <w:rsid w:val="00644863"/>
    <w:rsid w:val="006456F3"/>
    <w:rsid w:val="00646137"/>
    <w:rsid w:val="00646C3F"/>
    <w:rsid w:val="00655409"/>
    <w:rsid w:val="00656643"/>
    <w:rsid w:val="0065777B"/>
    <w:rsid w:val="00661F2E"/>
    <w:rsid w:val="0066546D"/>
    <w:rsid w:val="00673FFA"/>
    <w:rsid w:val="00674050"/>
    <w:rsid w:val="00680538"/>
    <w:rsid w:val="006852C4"/>
    <w:rsid w:val="00686001"/>
    <w:rsid w:val="00687F4C"/>
    <w:rsid w:val="006A4E49"/>
    <w:rsid w:val="006A608A"/>
    <w:rsid w:val="006C2964"/>
    <w:rsid w:val="006C36F6"/>
    <w:rsid w:val="006C4C1B"/>
    <w:rsid w:val="006D2B59"/>
    <w:rsid w:val="006D3E29"/>
    <w:rsid w:val="006E15D7"/>
    <w:rsid w:val="006E59F6"/>
    <w:rsid w:val="006E6BF1"/>
    <w:rsid w:val="006F101E"/>
    <w:rsid w:val="006F4DF9"/>
    <w:rsid w:val="0070097E"/>
    <w:rsid w:val="007035ED"/>
    <w:rsid w:val="00716474"/>
    <w:rsid w:val="00742E79"/>
    <w:rsid w:val="0075192B"/>
    <w:rsid w:val="00765957"/>
    <w:rsid w:val="00766EE9"/>
    <w:rsid w:val="007704D9"/>
    <w:rsid w:val="00770B54"/>
    <w:rsid w:val="007718AF"/>
    <w:rsid w:val="00774B01"/>
    <w:rsid w:val="007762C8"/>
    <w:rsid w:val="00782C73"/>
    <w:rsid w:val="00797EB5"/>
    <w:rsid w:val="007A2C8E"/>
    <w:rsid w:val="007A697F"/>
    <w:rsid w:val="007A7985"/>
    <w:rsid w:val="007B561C"/>
    <w:rsid w:val="007B5F29"/>
    <w:rsid w:val="007B7CF7"/>
    <w:rsid w:val="007C2AC7"/>
    <w:rsid w:val="007C2BBA"/>
    <w:rsid w:val="007D47A5"/>
    <w:rsid w:val="007D5DC8"/>
    <w:rsid w:val="007E0042"/>
    <w:rsid w:val="007E2A76"/>
    <w:rsid w:val="007F0F96"/>
    <w:rsid w:val="00802880"/>
    <w:rsid w:val="008064AC"/>
    <w:rsid w:val="00806A4F"/>
    <w:rsid w:val="00811D74"/>
    <w:rsid w:val="00812BB4"/>
    <w:rsid w:val="008139A6"/>
    <w:rsid w:val="00814987"/>
    <w:rsid w:val="00817085"/>
    <w:rsid w:val="00832B57"/>
    <w:rsid w:val="00856D25"/>
    <w:rsid w:val="0086772F"/>
    <w:rsid w:val="008704EC"/>
    <w:rsid w:val="00871612"/>
    <w:rsid w:val="008745CC"/>
    <w:rsid w:val="008761E9"/>
    <w:rsid w:val="00891207"/>
    <w:rsid w:val="008A2547"/>
    <w:rsid w:val="008B2821"/>
    <w:rsid w:val="008B337F"/>
    <w:rsid w:val="008B6E25"/>
    <w:rsid w:val="008C5DBA"/>
    <w:rsid w:val="008D4FC5"/>
    <w:rsid w:val="008D7D24"/>
    <w:rsid w:val="008E0EEC"/>
    <w:rsid w:val="008E6E2E"/>
    <w:rsid w:val="008F1D0C"/>
    <w:rsid w:val="008F32DC"/>
    <w:rsid w:val="00901DCE"/>
    <w:rsid w:val="009148F3"/>
    <w:rsid w:val="00916EF6"/>
    <w:rsid w:val="00920582"/>
    <w:rsid w:val="00922B37"/>
    <w:rsid w:val="00932703"/>
    <w:rsid w:val="009429C7"/>
    <w:rsid w:val="0094414F"/>
    <w:rsid w:val="009449A8"/>
    <w:rsid w:val="00955B13"/>
    <w:rsid w:val="0095737A"/>
    <w:rsid w:val="00957CEF"/>
    <w:rsid w:val="0096399A"/>
    <w:rsid w:val="00966956"/>
    <w:rsid w:val="0097035C"/>
    <w:rsid w:val="00977580"/>
    <w:rsid w:val="00977678"/>
    <w:rsid w:val="00981E17"/>
    <w:rsid w:val="0099175C"/>
    <w:rsid w:val="00992481"/>
    <w:rsid w:val="00995043"/>
    <w:rsid w:val="009950D3"/>
    <w:rsid w:val="00996F53"/>
    <w:rsid w:val="009A2646"/>
    <w:rsid w:val="009A3ED1"/>
    <w:rsid w:val="009A75CF"/>
    <w:rsid w:val="009B0521"/>
    <w:rsid w:val="009B59D5"/>
    <w:rsid w:val="009C6572"/>
    <w:rsid w:val="009D6156"/>
    <w:rsid w:val="00A02206"/>
    <w:rsid w:val="00A057FB"/>
    <w:rsid w:val="00A06531"/>
    <w:rsid w:val="00A10DD4"/>
    <w:rsid w:val="00A14333"/>
    <w:rsid w:val="00A1699E"/>
    <w:rsid w:val="00A21209"/>
    <w:rsid w:val="00A34BC8"/>
    <w:rsid w:val="00A3768D"/>
    <w:rsid w:val="00A463CF"/>
    <w:rsid w:val="00AA3489"/>
    <w:rsid w:val="00AA3E3F"/>
    <w:rsid w:val="00AA5754"/>
    <w:rsid w:val="00AA6BA2"/>
    <w:rsid w:val="00AB2531"/>
    <w:rsid w:val="00AB3EDC"/>
    <w:rsid w:val="00AB4E4B"/>
    <w:rsid w:val="00AB7E8A"/>
    <w:rsid w:val="00AC4933"/>
    <w:rsid w:val="00AC6A22"/>
    <w:rsid w:val="00AE0D31"/>
    <w:rsid w:val="00AE2936"/>
    <w:rsid w:val="00AF1D7A"/>
    <w:rsid w:val="00B0411F"/>
    <w:rsid w:val="00B04F35"/>
    <w:rsid w:val="00B122AA"/>
    <w:rsid w:val="00B202E3"/>
    <w:rsid w:val="00B222B9"/>
    <w:rsid w:val="00B3087B"/>
    <w:rsid w:val="00B345C5"/>
    <w:rsid w:val="00B37B41"/>
    <w:rsid w:val="00B37FF2"/>
    <w:rsid w:val="00B50738"/>
    <w:rsid w:val="00B7129B"/>
    <w:rsid w:val="00B7211E"/>
    <w:rsid w:val="00B733EE"/>
    <w:rsid w:val="00B95C51"/>
    <w:rsid w:val="00B97A86"/>
    <w:rsid w:val="00BA6B2A"/>
    <w:rsid w:val="00BB202C"/>
    <w:rsid w:val="00BC0011"/>
    <w:rsid w:val="00BC3E83"/>
    <w:rsid w:val="00BC6152"/>
    <w:rsid w:val="00BC6FA9"/>
    <w:rsid w:val="00BD3508"/>
    <w:rsid w:val="00BE1FA6"/>
    <w:rsid w:val="00BE24EF"/>
    <w:rsid w:val="00BE2D24"/>
    <w:rsid w:val="00BE2EDD"/>
    <w:rsid w:val="00C228F3"/>
    <w:rsid w:val="00C2328E"/>
    <w:rsid w:val="00C26BEC"/>
    <w:rsid w:val="00C272F8"/>
    <w:rsid w:val="00C40CE2"/>
    <w:rsid w:val="00C41A0D"/>
    <w:rsid w:val="00C4364D"/>
    <w:rsid w:val="00C62CD1"/>
    <w:rsid w:val="00C65544"/>
    <w:rsid w:val="00C71699"/>
    <w:rsid w:val="00C736E7"/>
    <w:rsid w:val="00C827EB"/>
    <w:rsid w:val="00C942B1"/>
    <w:rsid w:val="00C95643"/>
    <w:rsid w:val="00C9763B"/>
    <w:rsid w:val="00CB1D6C"/>
    <w:rsid w:val="00CB4370"/>
    <w:rsid w:val="00CB69B7"/>
    <w:rsid w:val="00CC43A6"/>
    <w:rsid w:val="00CD1D23"/>
    <w:rsid w:val="00CE0915"/>
    <w:rsid w:val="00CE1390"/>
    <w:rsid w:val="00CE24E4"/>
    <w:rsid w:val="00CE318B"/>
    <w:rsid w:val="00CE386F"/>
    <w:rsid w:val="00CE405B"/>
    <w:rsid w:val="00CF1EFC"/>
    <w:rsid w:val="00CF2B01"/>
    <w:rsid w:val="00D00063"/>
    <w:rsid w:val="00D047B0"/>
    <w:rsid w:val="00D04A90"/>
    <w:rsid w:val="00D1306B"/>
    <w:rsid w:val="00D263A5"/>
    <w:rsid w:val="00D35920"/>
    <w:rsid w:val="00D35FC9"/>
    <w:rsid w:val="00D43F2B"/>
    <w:rsid w:val="00D467EF"/>
    <w:rsid w:val="00D552B0"/>
    <w:rsid w:val="00D63993"/>
    <w:rsid w:val="00D662FE"/>
    <w:rsid w:val="00D71394"/>
    <w:rsid w:val="00D82213"/>
    <w:rsid w:val="00D840AA"/>
    <w:rsid w:val="00D8509B"/>
    <w:rsid w:val="00DA1A54"/>
    <w:rsid w:val="00DB4A4E"/>
    <w:rsid w:val="00DC2E2F"/>
    <w:rsid w:val="00DC7638"/>
    <w:rsid w:val="00DD0B37"/>
    <w:rsid w:val="00DD4FCA"/>
    <w:rsid w:val="00DD508C"/>
    <w:rsid w:val="00DD65F3"/>
    <w:rsid w:val="00DD6EDB"/>
    <w:rsid w:val="00DF39E0"/>
    <w:rsid w:val="00DF568F"/>
    <w:rsid w:val="00E0028C"/>
    <w:rsid w:val="00E0711E"/>
    <w:rsid w:val="00E07932"/>
    <w:rsid w:val="00E227DE"/>
    <w:rsid w:val="00E22E8D"/>
    <w:rsid w:val="00E272CC"/>
    <w:rsid w:val="00E333C4"/>
    <w:rsid w:val="00E34A9C"/>
    <w:rsid w:val="00E443F3"/>
    <w:rsid w:val="00E47254"/>
    <w:rsid w:val="00E50910"/>
    <w:rsid w:val="00E55CDD"/>
    <w:rsid w:val="00E57996"/>
    <w:rsid w:val="00E658C2"/>
    <w:rsid w:val="00E71EEC"/>
    <w:rsid w:val="00E75670"/>
    <w:rsid w:val="00E82968"/>
    <w:rsid w:val="00E83631"/>
    <w:rsid w:val="00E907B6"/>
    <w:rsid w:val="00E9203B"/>
    <w:rsid w:val="00EA1CAC"/>
    <w:rsid w:val="00EB107B"/>
    <w:rsid w:val="00EB55E4"/>
    <w:rsid w:val="00EB7AD8"/>
    <w:rsid w:val="00EC09AF"/>
    <w:rsid w:val="00EC7971"/>
    <w:rsid w:val="00EF0B35"/>
    <w:rsid w:val="00EF4C49"/>
    <w:rsid w:val="00EF516F"/>
    <w:rsid w:val="00F00D8F"/>
    <w:rsid w:val="00F01F16"/>
    <w:rsid w:val="00F21760"/>
    <w:rsid w:val="00F221D6"/>
    <w:rsid w:val="00F36E22"/>
    <w:rsid w:val="00F42FA8"/>
    <w:rsid w:val="00F43558"/>
    <w:rsid w:val="00F46EAF"/>
    <w:rsid w:val="00F52FE4"/>
    <w:rsid w:val="00F53805"/>
    <w:rsid w:val="00F67911"/>
    <w:rsid w:val="00F81F54"/>
    <w:rsid w:val="00F84863"/>
    <w:rsid w:val="00F84C32"/>
    <w:rsid w:val="00F85D29"/>
    <w:rsid w:val="00F9592F"/>
    <w:rsid w:val="00F960F7"/>
    <w:rsid w:val="00FA0DBD"/>
    <w:rsid w:val="00FA280E"/>
    <w:rsid w:val="00FA3527"/>
    <w:rsid w:val="00FA690B"/>
    <w:rsid w:val="00FA6C5C"/>
    <w:rsid w:val="00FB3E2D"/>
    <w:rsid w:val="00FC1421"/>
    <w:rsid w:val="00FC41B0"/>
    <w:rsid w:val="00FC5BBE"/>
    <w:rsid w:val="00FC713D"/>
    <w:rsid w:val="00FD2C1E"/>
    <w:rsid w:val="00FD7390"/>
    <w:rsid w:val="00FE5BCD"/>
    <w:rsid w:val="00FF42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184D7C-E531-4028-83E1-11617D2E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58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C5E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C5EA6"/>
  </w:style>
  <w:style w:type="paragraph" w:styleId="Kjene">
    <w:name w:val="footer"/>
    <w:basedOn w:val="Parasts"/>
    <w:link w:val="KjeneRakstz"/>
    <w:uiPriority w:val="99"/>
    <w:unhideWhenUsed/>
    <w:rsid w:val="000C5E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C5EA6"/>
  </w:style>
  <w:style w:type="character" w:styleId="Komentraatsauce">
    <w:name w:val="annotation reference"/>
    <w:basedOn w:val="Noklusjumarindkopasfonts"/>
    <w:uiPriority w:val="99"/>
    <w:semiHidden/>
    <w:unhideWhenUsed/>
    <w:rsid w:val="00D263A5"/>
    <w:rPr>
      <w:sz w:val="16"/>
      <w:szCs w:val="16"/>
    </w:rPr>
  </w:style>
  <w:style w:type="paragraph" w:styleId="Komentrateksts">
    <w:name w:val="annotation text"/>
    <w:basedOn w:val="Parasts"/>
    <w:link w:val="KomentratekstsRakstz"/>
    <w:uiPriority w:val="99"/>
    <w:semiHidden/>
    <w:unhideWhenUsed/>
    <w:rsid w:val="00D263A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263A5"/>
    <w:rPr>
      <w:sz w:val="20"/>
      <w:szCs w:val="20"/>
    </w:rPr>
  </w:style>
  <w:style w:type="paragraph" w:styleId="Komentratma">
    <w:name w:val="annotation subject"/>
    <w:basedOn w:val="Komentrateksts"/>
    <w:next w:val="Komentrateksts"/>
    <w:link w:val="KomentratmaRakstz"/>
    <w:uiPriority w:val="99"/>
    <w:semiHidden/>
    <w:unhideWhenUsed/>
    <w:rsid w:val="00D263A5"/>
    <w:rPr>
      <w:b/>
      <w:bCs/>
    </w:rPr>
  </w:style>
  <w:style w:type="character" w:customStyle="1" w:styleId="KomentratmaRakstz">
    <w:name w:val="Komentāra tēma Rakstz."/>
    <w:basedOn w:val="KomentratekstsRakstz"/>
    <w:link w:val="Komentratma"/>
    <w:uiPriority w:val="99"/>
    <w:semiHidden/>
    <w:rsid w:val="00D263A5"/>
    <w:rPr>
      <w:b/>
      <w:bCs/>
      <w:sz w:val="20"/>
      <w:szCs w:val="20"/>
    </w:rPr>
  </w:style>
  <w:style w:type="paragraph" w:styleId="Balonteksts">
    <w:name w:val="Balloon Text"/>
    <w:basedOn w:val="Parasts"/>
    <w:link w:val="BalontekstsRakstz"/>
    <w:uiPriority w:val="99"/>
    <w:semiHidden/>
    <w:unhideWhenUsed/>
    <w:rsid w:val="00D263A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63A5"/>
    <w:rPr>
      <w:rFonts w:ascii="Segoe UI" w:hAnsi="Segoe UI" w:cs="Segoe UI"/>
      <w:sz w:val="18"/>
      <w:szCs w:val="18"/>
    </w:rPr>
  </w:style>
  <w:style w:type="paragraph" w:styleId="Sarakstarindkopa">
    <w:name w:val="List Paragraph"/>
    <w:basedOn w:val="Parasts"/>
    <w:uiPriority w:val="34"/>
    <w:qFormat/>
    <w:rsid w:val="00273F91"/>
    <w:pPr>
      <w:ind w:left="720"/>
      <w:contextualSpacing/>
    </w:pPr>
  </w:style>
  <w:style w:type="character" w:styleId="Hipersaite">
    <w:name w:val="Hyperlink"/>
    <w:basedOn w:val="Noklusjumarindkopasfonts"/>
    <w:uiPriority w:val="99"/>
    <w:semiHidden/>
    <w:unhideWhenUsed/>
    <w:rsid w:val="00EC09AF"/>
    <w:rPr>
      <w:color w:val="0563C1"/>
      <w:u w:val="single"/>
    </w:rPr>
  </w:style>
  <w:style w:type="table" w:styleId="Reatabula">
    <w:name w:val="Table Grid"/>
    <w:basedOn w:val="Parastatabula"/>
    <w:uiPriority w:val="39"/>
    <w:rsid w:val="00661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782C73"/>
  </w:style>
  <w:style w:type="paragraph" w:customStyle="1" w:styleId="labojumupamats1">
    <w:name w:val="labojumu_pamats1"/>
    <w:basedOn w:val="Parasts"/>
    <w:rsid w:val="008C5DB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Prskatjums">
    <w:name w:val="Revision"/>
    <w:hidden/>
    <w:uiPriority w:val="99"/>
    <w:semiHidden/>
    <w:rsid w:val="00920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79043">
      <w:bodyDiv w:val="1"/>
      <w:marLeft w:val="0"/>
      <w:marRight w:val="0"/>
      <w:marTop w:val="0"/>
      <w:marBottom w:val="0"/>
      <w:divBdr>
        <w:top w:val="none" w:sz="0" w:space="0" w:color="auto"/>
        <w:left w:val="none" w:sz="0" w:space="0" w:color="auto"/>
        <w:bottom w:val="none" w:sz="0" w:space="0" w:color="auto"/>
        <w:right w:val="none" w:sz="0" w:space="0" w:color="auto"/>
      </w:divBdr>
      <w:divsChild>
        <w:div w:id="2079745993">
          <w:marLeft w:val="0"/>
          <w:marRight w:val="0"/>
          <w:marTop w:val="0"/>
          <w:marBottom w:val="0"/>
          <w:divBdr>
            <w:top w:val="none" w:sz="0" w:space="0" w:color="auto"/>
            <w:left w:val="none" w:sz="0" w:space="0" w:color="auto"/>
            <w:bottom w:val="none" w:sz="0" w:space="0" w:color="auto"/>
            <w:right w:val="none" w:sz="0" w:space="0" w:color="auto"/>
          </w:divBdr>
          <w:divsChild>
            <w:div w:id="1025205341">
              <w:marLeft w:val="0"/>
              <w:marRight w:val="0"/>
              <w:marTop w:val="0"/>
              <w:marBottom w:val="0"/>
              <w:divBdr>
                <w:top w:val="none" w:sz="0" w:space="0" w:color="auto"/>
                <w:left w:val="none" w:sz="0" w:space="0" w:color="auto"/>
                <w:bottom w:val="none" w:sz="0" w:space="0" w:color="auto"/>
                <w:right w:val="none" w:sz="0" w:space="0" w:color="auto"/>
              </w:divBdr>
              <w:divsChild>
                <w:div w:id="1027367017">
                  <w:marLeft w:val="0"/>
                  <w:marRight w:val="0"/>
                  <w:marTop w:val="0"/>
                  <w:marBottom w:val="0"/>
                  <w:divBdr>
                    <w:top w:val="none" w:sz="0" w:space="0" w:color="auto"/>
                    <w:left w:val="none" w:sz="0" w:space="0" w:color="auto"/>
                    <w:bottom w:val="none" w:sz="0" w:space="0" w:color="auto"/>
                    <w:right w:val="none" w:sz="0" w:space="0" w:color="auto"/>
                  </w:divBdr>
                  <w:divsChild>
                    <w:div w:id="540676562">
                      <w:marLeft w:val="0"/>
                      <w:marRight w:val="0"/>
                      <w:marTop w:val="0"/>
                      <w:marBottom w:val="0"/>
                      <w:divBdr>
                        <w:top w:val="none" w:sz="0" w:space="0" w:color="auto"/>
                        <w:left w:val="none" w:sz="0" w:space="0" w:color="auto"/>
                        <w:bottom w:val="none" w:sz="0" w:space="0" w:color="auto"/>
                        <w:right w:val="none" w:sz="0" w:space="0" w:color="auto"/>
                      </w:divBdr>
                      <w:divsChild>
                        <w:div w:id="92358709">
                          <w:marLeft w:val="0"/>
                          <w:marRight w:val="0"/>
                          <w:marTop w:val="0"/>
                          <w:marBottom w:val="0"/>
                          <w:divBdr>
                            <w:top w:val="none" w:sz="0" w:space="0" w:color="auto"/>
                            <w:left w:val="none" w:sz="0" w:space="0" w:color="auto"/>
                            <w:bottom w:val="none" w:sz="0" w:space="0" w:color="auto"/>
                            <w:right w:val="none" w:sz="0" w:space="0" w:color="auto"/>
                          </w:divBdr>
                          <w:divsChild>
                            <w:div w:id="590042078">
                              <w:marLeft w:val="0"/>
                              <w:marRight w:val="0"/>
                              <w:marTop w:val="240"/>
                              <w:marBottom w:val="0"/>
                              <w:divBdr>
                                <w:top w:val="none" w:sz="0" w:space="0" w:color="auto"/>
                                <w:left w:val="none" w:sz="0" w:space="0" w:color="auto"/>
                                <w:bottom w:val="none" w:sz="0" w:space="0" w:color="auto"/>
                                <w:right w:val="none" w:sz="0" w:space="0" w:color="auto"/>
                              </w:divBdr>
                            </w:div>
                            <w:div w:id="106734373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375146">
      <w:bodyDiv w:val="1"/>
      <w:marLeft w:val="0"/>
      <w:marRight w:val="0"/>
      <w:marTop w:val="0"/>
      <w:marBottom w:val="0"/>
      <w:divBdr>
        <w:top w:val="none" w:sz="0" w:space="0" w:color="auto"/>
        <w:left w:val="none" w:sz="0" w:space="0" w:color="auto"/>
        <w:bottom w:val="none" w:sz="0" w:space="0" w:color="auto"/>
        <w:right w:val="none" w:sz="0" w:space="0" w:color="auto"/>
      </w:divBdr>
      <w:divsChild>
        <w:div w:id="495464085">
          <w:marLeft w:val="0"/>
          <w:marRight w:val="0"/>
          <w:marTop w:val="0"/>
          <w:marBottom w:val="0"/>
          <w:divBdr>
            <w:top w:val="none" w:sz="0" w:space="0" w:color="auto"/>
            <w:left w:val="none" w:sz="0" w:space="0" w:color="auto"/>
            <w:bottom w:val="none" w:sz="0" w:space="0" w:color="auto"/>
            <w:right w:val="none" w:sz="0" w:space="0" w:color="auto"/>
          </w:divBdr>
          <w:divsChild>
            <w:div w:id="243759784">
              <w:marLeft w:val="0"/>
              <w:marRight w:val="0"/>
              <w:marTop w:val="0"/>
              <w:marBottom w:val="0"/>
              <w:divBdr>
                <w:top w:val="none" w:sz="0" w:space="0" w:color="auto"/>
                <w:left w:val="none" w:sz="0" w:space="0" w:color="auto"/>
                <w:bottom w:val="none" w:sz="0" w:space="0" w:color="auto"/>
                <w:right w:val="none" w:sz="0" w:space="0" w:color="auto"/>
              </w:divBdr>
              <w:divsChild>
                <w:div w:id="354964876">
                  <w:marLeft w:val="0"/>
                  <w:marRight w:val="0"/>
                  <w:marTop w:val="0"/>
                  <w:marBottom w:val="0"/>
                  <w:divBdr>
                    <w:top w:val="none" w:sz="0" w:space="0" w:color="auto"/>
                    <w:left w:val="none" w:sz="0" w:space="0" w:color="auto"/>
                    <w:bottom w:val="none" w:sz="0" w:space="0" w:color="auto"/>
                    <w:right w:val="none" w:sz="0" w:space="0" w:color="auto"/>
                  </w:divBdr>
                  <w:divsChild>
                    <w:div w:id="1747411658">
                      <w:marLeft w:val="0"/>
                      <w:marRight w:val="0"/>
                      <w:marTop w:val="0"/>
                      <w:marBottom w:val="0"/>
                      <w:divBdr>
                        <w:top w:val="none" w:sz="0" w:space="0" w:color="auto"/>
                        <w:left w:val="none" w:sz="0" w:space="0" w:color="auto"/>
                        <w:bottom w:val="none" w:sz="0" w:space="0" w:color="auto"/>
                        <w:right w:val="none" w:sz="0" w:space="0" w:color="auto"/>
                      </w:divBdr>
                      <w:divsChild>
                        <w:div w:id="664431314">
                          <w:marLeft w:val="0"/>
                          <w:marRight w:val="0"/>
                          <w:marTop w:val="0"/>
                          <w:marBottom w:val="0"/>
                          <w:divBdr>
                            <w:top w:val="none" w:sz="0" w:space="0" w:color="auto"/>
                            <w:left w:val="none" w:sz="0" w:space="0" w:color="auto"/>
                            <w:bottom w:val="none" w:sz="0" w:space="0" w:color="auto"/>
                            <w:right w:val="none" w:sz="0" w:space="0" w:color="auto"/>
                          </w:divBdr>
                          <w:divsChild>
                            <w:div w:id="676083293">
                              <w:marLeft w:val="0"/>
                              <w:marRight w:val="0"/>
                              <w:marTop w:val="240"/>
                              <w:marBottom w:val="0"/>
                              <w:divBdr>
                                <w:top w:val="none" w:sz="0" w:space="0" w:color="auto"/>
                                <w:left w:val="none" w:sz="0" w:space="0" w:color="auto"/>
                                <w:bottom w:val="none" w:sz="0" w:space="0" w:color="auto"/>
                                <w:right w:val="none" w:sz="0" w:space="0" w:color="auto"/>
                              </w:divBdr>
                            </w:div>
                            <w:div w:id="109235997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76523">
      <w:bodyDiv w:val="1"/>
      <w:marLeft w:val="0"/>
      <w:marRight w:val="0"/>
      <w:marTop w:val="0"/>
      <w:marBottom w:val="0"/>
      <w:divBdr>
        <w:top w:val="none" w:sz="0" w:space="0" w:color="auto"/>
        <w:left w:val="none" w:sz="0" w:space="0" w:color="auto"/>
        <w:bottom w:val="none" w:sz="0" w:space="0" w:color="auto"/>
        <w:right w:val="none" w:sz="0" w:space="0" w:color="auto"/>
      </w:divBdr>
    </w:div>
    <w:div w:id="1449423148">
      <w:bodyDiv w:val="1"/>
      <w:marLeft w:val="0"/>
      <w:marRight w:val="0"/>
      <w:marTop w:val="0"/>
      <w:marBottom w:val="0"/>
      <w:divBdr>
        <w:top w:val="none" w:sz="0" w:space="0" w:color="auto"/>
        <w:left w:val="none" w:sz="0" w:space="0" w:color="auto"/>
        <w:bottom w:val="none" w:sz="0" w:space="0" w:color="auto"/>
        <w:right w:val="none" w:sz="0" w:space="0" w:color="auto"/>
      </w:divBdr>
      <w:divsChild>
        <w:div w:id="612328591">
          <w:marLeft w:val="0"/>
          <w:marRight w:val="0"/>
          <w:marTop w:val="0"/>
          <w:marBottom w:val="0"/>
          <w:divBdr>
            <w:top w:val="none" w:sz="0" w:space="0" w:color="auto"/>
            <w:left w:val="none" w:sz="0" w:space="0" w:color="auto"/>
            <w:bottom w:val="none" w:sz="0" w:space="0" w:color="auto"/>
            <w:right w:val="none" w:sz="0" w:space="0" w:color="auto"/>
          </w:divBdr>
          <w:divsChild>
            <w:div w:id="1560630923">
              <w:marLeft w:val="0"/>
              <w:marRight w:val="0"/>
              <w:marTop w:val="0"/>
              <w:marBottom w:val="0"/>
              <w:divBdr>
                <w:top w:val="none" w:sz="0" w:space="0" w:color="auto"/>
                <w:left w:val="none" w:sz="0" w:space="0" w:color="auto"/>
                <w:bottom w:val="none" w:sz="0" w:space="0" w:color="auto"/>
                <w:right w:val="none" w:sz="0" w:space="0" w:color="auto"/>
              </w:divBdr>
              <w:divsChild>
                <w:div w:id="1520662632">
                  <w:marLeft w:val="0"/>
                  <w:marRight w:val="0"/>
                  <w:marTop w:val="0"/>
                  <w:marBottom w:val="0"/>
                  <w:divBdr>
                    <w:top w:val="none" w:sz="0" w:space="0" w:color="auto"/>
                    <w:left w:val="none" w:sz="0" w:space="0" w:color="auto"/>
                    <w:bottom w:val="none" w:sz="0" w:space="0" w:color="auto"/>
                    <w:right w:val="none" w:sz="0" w:space="0" w:color="auto"/>
                  </w:divBdr>
                  <w:divsChild>
                    <w:div w:id="138958603">
                      <w:marLeft w:val="0"/>
                      <w:marRight w:val="0"/>
                      <w:marTop w:val="0"/>
                      <w:marBottom w:val="0"/>
                      <w:divBdr>
                        <w:top w:val="none" w:sz="0" w:space="0" w:color="auto"/>
                        <w:left w:val="none" w:sz="0" w:space="0" w:color="auto"/>
                        <w:bottom w:val="none" w:sz="0" w:space="0" w:color="auto"/>
                        <w:right w:val="none" w:sz="0" w:space="0" w:color="auto"/>
                      </w:divBdr>
                      <w:divsChild>
                        <w:div w:id="306128915">
                          <w:marLeft w:val="0"/>
                          <w:marRight w:val="0"/>
                          <w:marTop w:val="0"/>
                          <w:marBottom w:val="0"/>
                          <w:divBdr>
                            <w:top w:val="none" w:sz="0" w:space="0" w:color="auto"/>
                            <w:left w:val="none" w:sz="0" w:space="0" w:color="auto"/>
                            <w:bottom w:val="none" w:sz="0" w:space="0" w:color="auto"/>
                            <w:right w:val="none" w:sz="0" w:space="0" w:color="auto"/>
                          </w:divBdr>
                          <w:divsChild>
                            <w:div w:id="2885577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258701">
      <w:bodyDiv w:val="1"/>
      <w:marLeft w:val="0"/>
      <w:marRight w:val="0"/>
      <w:marTop w:val="0"/>
      <w:marBottom w:val="0"/>
      <w:divBdr>
        <w:top w:val="none" w:sz="0" w:space="0" w:color="auto"/>
        <w:left w:val="none" w:sz="0" w:space="0" w:color="auto"/>
        <w:bottom w:val="none" w:sz="0" w:space="0" w:color="auto"/>
        <w:right w:val="none" w:sz="0" w:space="0" w:color="auto"/>
      </w:divBdr>
      <w:divsChild>
        <w:div w:id="339237707">
          <w:marLeft w:val="0"/>
          <w:marRight w:val="0"/>
          <w:marTop w:val="0"/>
          <w:marBottom w:val="0"/>
          <w:divBdr>
            <w:top w:val="none" w:sz="0" w:space="0" w:color="auto"/>
            <w:left w:val="none" w:sz="0" w:space="0" w:color="auto"/>
            <w:bottom w:val="none" w:sz="0" w:space="0" w:color="auto"/>
            <w:right w:val="none" w:sz="0" w:space="0" w:color="auto"/>
          </w:divBdr>
          <w:divsChild>
            <w:div w:id="1480613548">
              <w:marLeft w:val="0"/>
              <w:marRight w:val="0"/>
              <w:marTop w:val="0"/>
              <w:marBottom w:val="0"/>
              <w:divBdr>
                <w:top w:val="none" w:sz="0" w:space="0" w:color="auto"/>
                <w:left w:val="none" w:sz="0" w:space="0" w:color="auto"/>
                <w:bottom w:val="none" w:sz="0" w:space="0" w:color="auto"/>
                <w:right w:val="none" w:sz="0" w:space="0" w:color="auto"/>
              </w:divBdr>
              <w:divsChild>
                <w:div w:id="1127240625">
                  <w:marLeft w:val="0"/>
                  <w:marRight w:val="0"/>
                  <w:marTop w:val="0"/>
                  <w:marBottom w:val="0"/>
                  <w:divBdr>
                    <w:top w:val="none" w:sz="0" w:space="0" w:color="auto"/>
                    <w:left w:val="none" w:sz="0" w:space="0" w:color="auto"/>
                    <w:bottom w:val="none" w:sz="0" w:space="0" w:color="auto"/>
                    <w:right w:val="none" w:sz="0" w:space="0" w:color="auto"/>
                  </w:divBdr>
                  <w:divsChild>
                    <w:div w:id="1426540164">
                      <w:marLeft w:val="0"/>
                      <w:marRight w:val="0"/>
                      <w:marTop w:val="0"/>
                      <w:marBottom w:val="0"/>
                      <w:divBdr>
                        <w:top w:val="none" w:sz="0" w:space="0" w:color="auto"/>
                        <w:left w:val="none" w:sz="0" w:space="0" w:color="auto"/>
                        <w:bottom w:val="none" w:sz="0" w:space="0" w:color="auto"/>
                        <w:right w:val="none" w:sz="0" w:space="0" w:color="auto"/>
                      </w:divBdr>
                      <w:divsChild>
                        <w:div w:id="949437475">
                          <w:marLeft w:val="0"/>
                          <w:marRight w:val="0"/>
                          <w:marTop w:val="0"/>
                          <w:marBottom w:val="0"/>
                          <w:divBdr>
                            <w:top w:val="none" w:sz="0" w:space="0" w:color="auto"/>
                            <w:left w:val="none" w:sz="0" w:space="0" w:color="auto"/>
                            <w:bottom w:val="none" w:sz="0" w:space="0" w:color="auto"/>
                            <w:right w:val="none" w:sz="0" w:space="0" w:color="auto"/>
                          </w:divBdr>
                          <w:divsChild>
                            <w:div w:id="946275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381717">
      <w:bodyDiv w:val="1"/>
      <w:marLeft w:val="0"/>
      <w:marRight w:val="0"/>
      <w:marTop w:val="0"/>
      <w:marBottom w:val="0"/>
      <w:divBdr>
        <w:top w:val="none" w:sz="0" w:space="0" w:color="auto"/>
        <w:left w:val="none" w:sz="0" w:space="0" w:color="auto"/>
        <w:bottom w:val="none" w:sz="0" w:space="0" w:color="auto"/>
        <w:right w:val="none" w:sz="0" w:space="0" w:color="auto"/>
      </w:divBdr>
    </w:div>
    <w:div w:id="20332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3753-kartiba-kada-piemero-samazinato-akcizes-nodokla-likmi-iezimetai-marketai-dizeldegvielai-gazellai-ko-izman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81066-par-akcizes-nodokli" TargetMode="External"/><Relationship Id="rId4" Type="http://schemas.openxmlformats.org/officeDocument/2006/relationships/settings" Target="settings.xml"/><Relationship Id="rId9" Type="http://schemas.openxmlformats.org/officeDocument/2006/relationships/hyperlink" Target="http://likumi.lv/ta/id/81066-par-akcizes-nodokli"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CF812-4F77-4930-9077-3B02A14E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7084</TotalTime>
  <Pages>8</Pages>
  <Words>8119</Words>
  <Characters>4628</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14.aprīļa noteikumos Nr.194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dc:title>
  <dc:subject>Noteikumu projekts</dc:subject>
  <dc:creator>Agrita Karlapa</dc:creator>
  <cp:keywords/>
  <dc:description>67027121, agrita.karlapa@zm.gov.lv</dc:description>
  <cp:lastModifiedBy>Sanita Žagare</cp:lastModifiedBy>
  <cp:revision>32</cp:revision>
  <cp:lastPrinted>2017-02-24T07:28:00Z</cp:lastPrinted>
  <dcterms:created xsi:type="dcterms:W3CDTF">2017-01-31T11:13:00Z</dcterms:created>
  <dcterms:modified xsi:type="dcterms:W3CDTF">2017-03-09T07:07:00Z</dcterms:modified>
</cp:coreProperties>
</file>