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65" w:rsidRPr="004F4814" w:rsidRDefault="00C44265" w:rsidP="00C44265">
      <w:pPr>
        <w:spacing w:line="240" w:lineRule="auto"/>
        <w:jc w:val="center"/>
        <w:rPr>
          <w:rFonts w:ascii="Times New Roman" w:hAnsi="Times New Roman" w:cs="Times New Roman"/>
          <w:b/>
          <w:sz w:val="28"/>
          <w:szCs w:val="28"/>
        </w:rPr>
      </w:pPr>
      <w:r w:rsidRPr="004F4814">
        <w:rPr>
          <w:rFonts w:ascii="Times New Roman" w:hAnsi="Times New Roman" w:cs="Times New Roman"/>
          <w:b/>
          <w:sz w:val="28"/>
          <w:szCs w:val="28"/>
        </w:rPr>
        <w:t xml:space="preserve">Ministru kabineta rīkojuma projekta </w:t>
      </w:r>
      <w:r w:rsidRPr="004F4814">
        <w:rPr>
          <w:rFonts w:ascii="Times New Roman" w:eastAsia="Arial" w:hAnsi="Times New Roman" w:cs="Times New Roman"/>
          <w:b/>
          <w:kern w:val="1"/>
          <w:sz w:val="28"/>
          <w:szCs w:val="28"/>
        </w:rPr>
        <w:t>„</w:t>
      </w:r>
      <w:r w:rsidR="00F05D16" w:rsidRPr="00F05D16">
        <w:t xml:space="preserve"> </w:t>
      </w:r>
      <w:bookmarkStart w:id="0" w:name="_GoBack"/>
      <w:r w:rsidR="00F05D16" w:rsidRPr="00F05D16">
        <w:rPr>
          <w:rFonts w:ascii="Times New Roman" w:eastAsia="Arial" w:hAnsi="Times New Roman" w:cs="Times New Roman"/>
          <w:b/>
          <w:kern w:val="1"/>
          <w:sz w:val="28"/>
          <w:szCs w:val="28"/>
        </w:rPr>
        <w:t>Par apropriācijas pārdali Latvijas Republikas un Krievijas Federācijas kopīgās demarkācijas komisijas darba un tās lēmumu īstenošanas nodrošināšanai 2017. gadā</w:t>
      </w:r>
      <w:bookmarkEnd w:id="0"/>
      <w:r w:rsidRPr="004F4814">
        <w:rPr>
          <w:rFonts w:ascii="Times New Roman" w:eastAsia="Arial" w:hAnsi="Times New Roman" w:cs="Times New Roman"/>
          <w:b/>
          <w:kern w:val="1"/>
          <w:sz w:val="28"/>
          <w:szCs w:val="28"/>
        </w:rPr>
        <w:t xml:space="preserve">” </w:t>
      </w:r>
      <w:r w:rsidRPr="004F4814">
        <w:rPr>
          <w:rFonts w:ascii="Times New Roman" w:hAnsi="Times New Roman" w:cs="Times New Roman"/>
          <w:b/>
          <w:sz w:val="28"/>
          <w:szCs w:val="28"/>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4F4814" w:rsidRPr="004F4814" w:rsidTr="00E92424">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4265" w:rsidRPr="004F4814" w:rsidRDefault="00C44265" w:rsidP="00E92424">
            <w:pPr>
              <w:spacing w:after="0" w:line="240" w:lineRule="auto"/>
              <w:ind w:firstLine="300"/>
              <w:jc w:val="center"/>
              <w:rPr>
                <w:rFonts w:ascii="Times New Roman" w:eastAsia="Times New Roman" w:hAnsi="Times New Roman" w:cs="Times New Roman"/>
                <w:b/>
                <w:bCs/>
                <w:sz w:val="24"/>
                <w:szCs w:val="24"/>
                <w:lang w:eastAsia="lv-LV"/>
              </w:rPr>
            </w:pPr>
            <w:r w:rsidRPr="004F4814">
              <w:rPr>
                <w:rFonts w:ascii="Times New Roman" w:eastAsia="Times New Roman" w:hAnsi="Times New Roman" w:cs="Times New Roman"/>
                <w:b/>
                <w:bCs/>
                <w:sz w:val="24"/>
                <w:szCs w:val="24"/>
                <w:lang w:eastAsia="lv-LV"/>
              </w:rPr>
              <w:t>I. Tiesību akta projekta izstrādes nepieciešamība</w:t>
            </w:r>
          </w:p>
        </w:tc>
      </w:tr>
      <w:tr w:rsidR="004F4814" w:rsidRPr="004F4814" w:rsidTr="00E92424">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44265" w:rsidRPr="004F4814" w:rsidRDefault="00C44265" w:rsidP="00E92424">
            <w:pPr>
              <w:spacing w:after="0" w:line="240" w:lineRule="auto"/>
              <w:jc w:val="center"/>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C44265" w:rsidRPr="004F4814" w:rsidRDefault="00C44265" w:rsidP="00E92424">
            <w:pPr>
              <w:spacing w:after="0" w:line="240" w:lineRule="auto"/>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C44265" w:rsidRPr="004F4814" w:rsidRDefault="00F05D16" w:rsidP="00DC6C8B">
            <w:pPr>
              <w:spacing w:after="0" w:line="240" w:lineRule="auto"/>
              <w:jc w:val="both"/>
              <w:rPr>
                <w:rFonts w:ascii="Times New Roman" w:eastAsia="Calibri" w:hAnsi="Times New Roman" w:cs="Times New Roman"/>
                <w:sz w:val="24"/>
                <w:szCs w:val="24"/>
                <w:lang w:eastAsia="lv-LV"/>
              </w:rPr>
            </w:pPr>
            <w:r w:rsidRPr="00F05D16">
              <w:rPr>
                <w:rFonts w:ascii="Times New Roman" w:hAnsi="Times New Roman" w:cs="Times New Roman"/>
                <w:sz w:val="24"/>
              </w:rPr>
              <w:t>Ministru kabineta rīkojuma projekts „Par apropriācijas pārdali” (turpmāk – Rīkojuma projekts) sagatavots, pamatojoties uz Likuma par budžetu un finanšu vadību 9. panta trīspadsmito daļu, likuma “Par valsts budžetu 201</w:t>
            </w:r>
            <w:r w:rsidR="00DC6C8B">
              <w:rPr>
                <w:rFonts w:ascii="Times New Roman" w:hAnsi="Times New Roman" w:cs="Times New Roman"/>
                <w:sz w:val="24"/>
              </w:rPr>
              <w:t>7</w:t>
            </w:r>
            <w:r w:rsidRPr="00F05D16">
              <w:rPr>
                <w:rFonts w:ascii="Times New Roman" w:hAnsi="Times New Roman" w:cs="Times New Roman"/>
                <w:sz w:val="24"/>
              </w:rPr>
              <w:t>.gadam” 3</w:t>
            </w:r>
            <w:r w:rsidR="00DC6C8B">
              <w:rPr>
                <w:rFonts w:ascii="Times New Roman" w:hAnsi="Times New Roman" w:cs="Times New Roman"/>
                <w:sz w:val="24"/>
              </w:rPr>
              <w:t>0</w:t>
            </w:r>
            <w:r w:rsidRPr="00F05D16">
              <w:rPr>
                <w:rFonts w:ascii="Times New Roman" w:hAnsi="Times New Roman" w:cs="Times New Roman"/>
                <w:sz w:val="24"/>
              </w:rPr>
              <w:t>.pant</w:t>
            </w:r>
            <w:r w:rsidR="00DC6C8B">
              <w:rPr>
                <w:rFonts w:ascii="Times New Roman" w:hAnsi="Times New Roman" w:cs="Times New Roman"/>
                <w:sz w:val="24"/>
              </w:rPr>
              <w:t>a 5.daļu un 31.panta 5.daļu,</w:t>
            </w:r>
            <w:r w:rsidRPr="00F05D16">
              <w:rPr>
                <w:rFonts w:ascii="Times New Roman" w:hAnsi="Times New Roman" w:cs="Times New Roman"/>
                <w:sz w:val="24"/>
              </w:rPr>
              <w:t xml:space="preserve"> un saskaņā ar Ministru kabineta 2010. gada 16. marta noteikumiem Nr. 256 “Noteikumi par kārtību, kādā ministrijām un citām centrālajām valsts iestādēm tiek veikta apropriācijas pārdale starp programmām, apakšprogrammām un izdevumu ekonomiskās klasifikācijas kodiem”.</w:t>
            </w:r>
          </w:p>
        </w:tc>
      </w:tr>
      <w:tr w:rsidR="004F4814" w:rsidRPr="004F4814" w:rsidTr="004D33EA">
        <w:trPr>
          <w:trHeight w:val="135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44265" w:rsidRPr="004F4814" w:rsidRDefault="00C44265" w:rsidP="00E92424">
            <w:pPr>
              <w:spacing w:after="0" w:line="240" w:lineRule="auto"/>
              <w:jc w:val="center"/>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09261F" w:rsidRDefault="00C44265" w:rsidP="00E92424">
            <w:pPr>
              <w:spacing w:after="0" w:line="240" w:lineRule="auto"/>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09261F" w:rsidRPr="0009261F" w:rsidRDefault="0009261F" w:rsidP="0009261F">
            <w:pPr>
              <w:rPr>
                <w:rFonts w:ascii="Times New Roman" w:eastAsia="Times New Roman" w:hAnsi="Times New Roman" w:cs="Times New Roman"/>
                <w:sz w:val="24"/>
                <w:szCs w:val="24"/>
                <w:lang w:eastAsia="lv-LV"/>
              </w:rPr>
            </w:pPr>
          </w:p>
          <w:p w:rsidR="0009261F" w:rsidRPr="0009261F" w:rsidRDefault="0009261F" w:rsidP="0009261F">
            <w:pPr>
              <w:rPr>
                <w:rFonts w:ascii="Times New Roman" w:eastAsia="Times New Roman" w:hAnsi="Times New Roman" w:cs="Times New Roman"/>
                <w:sz w:val="24"/>
                <w:szCs w:val="24"/>
                <w:lang w:eastAsia="lv-LV"/>
              </w:rPr>
            </w:pPr>
          </w:p>
          <w:p w:rsidR="0009261F" w:rsidRPr="0009261F" w:rsidRDefault="0009261F" w:rsidP="0009261F">
            <w:pPr>
              <w:rPr>
                <w:rFonts w:ascii="Times New Roman" w:eastAsia="Times New Roman" w:hAnsi="Times New Roman" w:cs="Times New Roman"/>
                <w:sz w:val="24"/>
                <w:szCs w:val="24"/>
                <w:lang w:eastAsia="lv-LV"/>
              </w:rPr>
            </w:pPr>
          </w:p>
          <w:p w:rsidR="0009261F" w:rsidRPr="0009261F" w:rsidRDefault="0009261F" w:rsidP="0009261F">
            <w:pPr>
              <w:rPr>
                <w:rFonts w:ascii="Times New Roman" w:eastAsia="Times New Roman" w:hAnsi="Times New Roman" w:cs="Times New Roman"/>
                <w:sz w:val="24"/>
                <w:szCs w:val="24"/>
                <w:lang w:eastAsia="lv-LV"/>
              </w:rPr>
            </w:pPr>
          </w:p>
          <w:p w:rsidR="0009261F" w:rsidRPr="0009261F" w:rsidRDefault="0009261F" w:rsidP="0009261F">
            <w:pPr>
              <w:rPr>
                <w:rFonts w:ascii="Times New Roman" w:eastAsia="Times New Roman" w:hAnsi="Times New Roman" w:cs="Times New Roman"/>
                <w:sz w:val="24"/>
                <w:szCs w:val="24"/>
                <w:lang w:eastAsia="lv-LV"/>
              </w:rPr>
            </w:pPr>
          </w:p>
          <w:p w:rsidR="0009261F" w:rsidRPr="0009261F" w:rsidRDefault="0009261F" w:rsidP="0009261F">
            <w:pPr>
              <w:rPr>
                <w:rFonts w:ascii="Times New Roman" w:eastAsia="Times New Roman" w:hAnsi="Times New Roman" w:cs="Times New Roman"/>
                <w:sz w:val="24"/>
                <w:szCs w:val="24"/>
                <w:lang w:eastAsia="lv-LV"/>
              </w:rPr>
            </w:pPr>
          </w:p>
          <w:p w:rsidR="0009261F" w:rsidRPr="0009261F" w:rsidRDefault="0009261F" w:rsidP="0009261F">
            <w:pPr>
              <w:rPr>
                <w:rFonts w:ascii="Times New Roman" w:eastAsia="Times New Roman" w:hAnsi="Times New Roman" w:cs="Times New Roman"/>
                <w:sz w:val="24"/>
                <w:szCs w:val="24"/>
                <w:lang w:eastAsia="lv-LV"/>
              </w:rPr>
            </w:pPr>
          </w:p>
          <w:p w:rsidR="0009261F" w:rsidRPr="0009261F" w:rsidRDefault="0009261F" w:rsidP="0009261F">
            <w:pPr>
              <w:rPr>
                <w:rFonts w:ascii="Times New Roman" w:eastAsia="Times New Roman" w:hAnsi="Times New Roman" w:cs="Times New Roman"/>
                <w:sz w:val="24"/>
                <w:szCs w:val="24"/>
                <w:lang w:eastAsia="lv-LV"/>
              </w:rPr>
            </w:pPr>
          </w:p>
          <w:p w:rsidR="0009261F" w:rsidRPr="0009261F" w:rsidRDefault="0009261F" w:rsidP="0009261F">
            <w:pPr>
              <w:rPr>
                <w:rFonts w:ascii="Times New Roman" w:eastAsia="Times New Roman" w:hAnsi="Times New Roman" w:cs="Times New Roman"/>
                <w:sz w:val="24"/>
                <w:szCs w:val="24"/>
                <w:lang w:eastAsia="lv-LV"/>
              </w:rPr>
            </w:pPr>
          </w:p>
          <w:p w:rsidR="0009261F" w:rsidRPr="0009261F" w:rsidRDefault="0009261F" w:rsidP="0009261F">
            <w:pPr>
              <w:rPr>
                <w:rFonts w:ascii="Times New Roman" w:eastAsia="Times New Roman" w:hAnsi="Times New Roman" w:cs="Times New Roman"/>
                <w:sz w:val="24"/>
                <w:szCs w:val="24"/>
                <w:lang w:eastAsia="lv-LV"/>
              </w:rPr>
            </w:pPr>
          </w:p>
          <w:p w:rsidR="0009261F" w:rsidRPr="0009261F" w:rsidRDefault="0009261F" w:rsidP="0009261F">
            <w:pPr>
              <w:rPr>
                <w:rFonts w:ascii="Times New Roman" w:eastAsia="Times New Roman" w:hAnsi="Times New Roman" w:cs="Times New Roman"/>
                <w:sz w:val="24"/>
                <w:szCs w:val="24"/>
                <w:lang w:eastAsia="lv-LV"/>
              </w:rPr>
            </w:pPr>
          </w:p>
          <w:p w:rsidR="0009261F" w:rsidRPr="0009261F" w:rsidRDefault="0009261F" w:rsidP="0009261F">
            <w:pPr>
              <w:rPr>
                <w:rFonts w:ascii="Times New Roman" w:eastAsia="Times New Roman" w:hAnsi="Times New Roman" w:cs="Times New Roman"/>
                <w:sz w:val="24"/>
                <w:szCs w:val="24"/>
                <w:lang w:eastAsia="lv-LV"/>
              </w:rPr>
            </w:pPr>
          </w:p>
          <w:p w:rsidR="0009261F" w:rsidRPr="0009261F" w:rsidRDefault="0009261F" w:rsidP="003C1AE8">
            <w:pPr>
              <w:ind w:firstLine="720"/>
              <w:rPr>
                <w:rFonts w:ascii="Times New Roman" w:eastAsia="Times New Roman" w:hAnsi="Times New Roman" w:cs="Times New Roman"/>
                <w:sz w:val="24"/>
                <w:szCs w:val="24"/>
                <w:lang w:eastAsia="lv-LV"/>
              </w:rPr>
            </w:pPr>
          </w:p>
          <w:p w:rsidR="0009261F" w:rsidRPr="0009261F" w:rsidRDefault="0009261F" w:rsidP="0009261F">
            <w:pPr>
              <w:rPr>
                <w:rFonts w:ascii="Times New Roman" w:eastAsia="Times New Roman" w:hAnsi="Times New Roman" w:cs="Times New Roman"/>
                <w:sz w:val="24"/>
                <w:szCs w:val="24"/>
                <w:lang w:eastAsia="lv-LV"/>
              </w:rPr>
            </w:pPr>
          </w:p>
          <w:p w:rsidR="0009261F" w:rsidRPr="0009261F" w:rsidRDefault="0009261F" w:rsidP="0009261F">
            <w:pPr>
              <w:rPr>
                <w:rFonts w:ascii="Times New Roman" w:eastAsia="Times New Roman" w:hAnsi="Times New Roman" w:cs="Times New Roman"/>
                <w:sz w:val="24"/>
                <w:szCs w:val="24"/>
                <w:lang w:eastAsia="lv-LV"/>
              </w:rPr>
            </w:pPr>
          </w:p>
          <w:p w:rsidR="003814C5" w:rsidRDefault="003814C5" w:rsidP="0009261F">
            <w:pPr>
              <w:jc w:val="cente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Pr="003814C5" w:rsidRDefault="003814C5" w:rsidP="003814C5">
            <w:pPr>
              <w:rPr>
                <w:rFonts w:ascii="Times New Roman" w:eastAsia="Times New Roman" w:hAnsi="Times New Roman" w:cs="Times New Roman"/>
                <w:sz w:val="24"/>
                <w:szCs w:val="24"/>
                <w:lang w:eastAsia="lv-LV"/>
              </w:rPr>
            </w:pPr>
          </w:p>
          <w:p w:rsidR="003814C5" w:rsidRDefault="003814C5" w:rsidP="003814C5">
            <w:pPr>
              <w:rPr>
                <w:rFonts w:ascii="Times New Roman" w:eastAsia="Times New Roman" w:hAnsi="Times New Roman" w:cs="Times New Roman"/>
                <w:sz w:val="24"/>
                <w:szCs w:val="24"/>
                <w:lang w:eastAsia="lv-LV"/>
              </w:rPr>
            </w:pPr>
          </w:p>
          <w:p w:rsidR="00C44265" w:rsidRPr="003814C5" w:rsidRDefault="00C44265" w:rsidP="003814C5">
            <w:pPr>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tcPr>
          <w:p w:rsidR="00C74290" w:rsidRDefault="00C74290" w:rsidP="004F4814">
            <w:pPr>
              <w:spacing w:before="120" w:line="240" w:lineRule="auto"/>
              <w:jc w:val="both"/>
              <w:rPr>
                <w:rFonts w:ascii="Times New Roman" w:hAnsi="Times New Roman"/>
                <w:sz w:val="24"/>
                <w:szCs w:val="24"/>
              </w:rPr>
            </w:pPr>
            <w:r>
              <w:rPr>
                <w:rFonts w:ascii="Times New Roman" w:hAnsi="Times New Roman"/>
                <w:sz w:val="24"/>
                <w:szCs w:val="24"/>
              </w:rPr>
              <w:lastRenderedPageBreak/>
              <w:t xml:space="preserve">2007.gada 27.martā Maskavā tika parakstīts un 2007.gada 18.decembrī stājās spēkā </w:t>
            </w:r>
            <w:r w:rsidR="00A469CC">
              <w:rPr>
                <w:rFonts w:ascii="Times New Roman" w:hAnsi="Times New Roman"/>
                <w:sz w:val="24"/>
                <w:szCs w:val="24"/>
              </w:rPr>
              <w:t>“</w:t>
            </w:r>
            <w:r>
              <w:rPr>
                <w:rFonts w:ascii="Times New Roman" w:hAnsi="Times New Roman"/>
                <w:sz w:val="24"/>
                <w:szCs w:val="24"/>
              </w:rPr>
              <w:t>Latvijas Republikas un Krievijas Federācijas līgums par Latvijas un Krievijas valsts robežu</w:t>
            </w:r>
            <w:r w:rsidR="00A469CC">
              <w:rPr>
                <w:rFonts w:ascii="Times New Roman" w:hAnsi="Times New Roman"/>
                <w:sz w:val="24"/>
                <w:szCs w:val="24"/>
              </w:rPr>
              <w:t>”</w:t>
            </w:r>
            <w:r w:rsidR="00115DCB">
              <w:rPr>
                <w:rFonts w:ascii="Times New Roman" w:hAnsi="Times New Roman"/>
                <w:sz w:val="24"/>
                <w:szCs w:val="24"/>
              </w:rPr>
              <w:t xml:space="preserve"> (turpmāk – Robežlīgums). Saskaņā ar Robežlīguma 5.pantu</w:t>
            </w:r>
            <w:r w:rsidR="00A469CC">
              <w:rPr>
                <w:rFonts w:ascii="Times New Roman" w:hAnsi="Times New Roman"/>
                <w:sz w:val="24"/>
                <w:szCs w:val="24"/>
              </w:rPr>
              <w:t>,</w:t>
            </w:r>
            <w:r w:rsidR="00115DCB">
              <w:rPr>
                <w:rFonts w:ascii="Times New Roman" w:hAnsi="Times New Roman"/>
                <w:sz w:val="24"/>
                <w:szCs w:val="24"/>
              </w:rPr>
              <w:t xml:space="preserve"> līgumslēdzējām pusēm, lai noteiktu un apzīmētu abu valstu robežu dabā, </w:t>
            </w:r>
            <w:r w:rsidR="00217D1E">
              <w:rPr>
                <w:rFonts w:ascii="Times New Roman" w:hAnsi="Times New Roman"/>
                <w:sz w:val="24"/>
                <w:szCs w:val="24"/>
              </w:rPr>
              <w:t xml:space="preserve">tika </w:t>
            </w:r>
            <w:r w:rsidR="00115DCB">
              <w:rPr>
                <w:rFonts w:ascii="Times New Roman" w:hAnsi="Times New Roman"/>
                <w:sz w:val="24"/>
                <w:szCs w:val="24"/>
              </w:rPr>
              <w:t>izveido</w:t>
            </w:r>
            <w:r w:rsidR="00217D1E">
              <w:rPr>
                <w:rFonts w:ascii="Times New Roman" w:hAnsi="Times New Roman"/>
                <w:sz w:val="24"/>
                <w:szCs w:val="24"/>
              </w:rPr>
              <w:t>ta</w:t>
            </w:r>
            <w:r w:rsidR="00115DCB">
              <w:rPr>
                <w:rFonts w:ascii="Times New Roman" w:hAnsi="Times New Roman"/>
                <w:sz w:val="24"/>
                <w:szCs w:val="24"/>
              </w:rPr>
              <w:t xml:space="preserve"> Latvijas un Krievijas kopīgā demarkācijas komisija (turpmāk – Komisija).</w:t>
            </w:r>
            <w:r w:rsidR="00217D1E">
              <w:rPr>
                <w:rFonts w:ascii="Times New Roman" w:hAnsi="Times New Roman"/>
                <w:sz w:val="24"/>
                <w:szCs w:val="24"/>
              </w:rPr>
              <w:t xml:space="preserve"> </w:t>
            </w:r>
            <w:r w:rsidR="00115DCB">
              <w:rPr>
                <w:rFonts w:ascii="Times New Roman" w:hAnsi="Times New Roman"/>
                <w:sz w:val="24"/>
                <w:szCs w:val="24"/>
              </w:rPr>
              <w:t xml:space="preserve"> </w:t>
            </w:r>
            <w:r w:rsidR="00217D1E">
              <w:rPr>
                <w:rFonts w:ascii="Times New Roman" w:hAnsi="Times New Roman"/>
                <w:sz w:val="24"/>
                <w:szCs w:val="24"/>
              </w:rPr>
              <w:t xml:space="preserve">Atbilstoši </w:t>
            </w:r>
            <w:r w:rsidR="00115DCB">
              <w:rPr>
                <w:rFonts w:ascii="Times New Roman" w:hAnsi="Times New Roman"/>
                <w:sz w:val="24"/>
                <w:szCs w:val="24"/>
              </w:rPr>
              <w:t>Robežl</w:t>
            </w:r>
            <w:r w:rsidR="00217D1E">
              <w:rPr>
                <w:rFonts w:ascii="Times New Roman" w:hAnsi="Times New Roman"/>
                <w:sz w:val="24"/>
                <w:szCs w:val="24"/>
              </w:rPr>
              <w:t xml:space="preserve">īguma </w:t>
            </w:r>
            <w:r w:rsidR="00A469CC">
              <w:rPr>
                <w:rFonts w:ascii="Times New Roman" w:hAnsi="Times New Roman"/>
                <w:sz w:val="24"/>
                <w:szCs w:val="24"/>
              </w:rPr>
              <w:t xml:space="preserve">5.pantam, </w:t>
            </w:r>
            <w:r w:rsidR="00115DCB">
              <w:rPr>
                <w:rFonts w:ascii="Times New Roman" w:hAnsi="Times New Roman"/>
                <w:sz w:val="24"/>
                <w:szCs w:val="24"/>
              </w:rPr>
              <w:t xml:space="preserve">Komisijai </w:t>
            </w:r>
            <w:r w:rsidR="00217D1E">
              <w:rPr>
                <w:rFonts w:ascii="Times New Roman" w:hAnsi="Times New Roman"/>
                <w:sz w:val="24"/>
                <w:szCs w:val="24"/>
              </w:rPr>
              <w:t>tika</w:t>
            </w:r>
            <w:r w:rsidR="00115DCB">
              <w:rPr>
                <w:rFonts w:ascii="Times New Roman" w:hAnsi="Times New Roman"/>
                <w:sz w:val="24"/>
                <w:szCs w:val="24"/>
              </w:rPr>
              <w:t xml:space="preserve"> uzdots izstrādāt un apstiprināt valsts robežas demarkācijas kārtību, noteikt dabā precīzu robežas līniju, uzstādīt robežzīmes, sagatavot robežas demarkācijas dokumentus.</w:t>
            </w:r>
            <w:r w:rsidR="00A469CC">
              <w:rPr>
                <w:rFonts w:ascii="Times New Roman" w:hAnsi="Times New Roman"/>
                <w:sz w:val="24"/>
                <w:szCs w:val="24"/>
              </w:rPr>
              <w:t xml:space="preserve"> </w:t>
            </w:r>
            <w:r w:rsidR="00030BE3">
              <w:rPr>
                <w:rFonts w:ascii="Times New Roman" w:hAnsi="Times New Roman"/>
                <w:sz w:val="24"/>
                <w:szCs w:val="24"/>
              </w:rPr>
              <w:t>Savukārt</w:t>
            </w:r>
            <w:r w:rsidR="00136D5F">
              <w:rPr>
                <w:rFonts w:ascii="Times New Roman" w:hAnsi="Times New Roman"/>
                <w:sz w:val="24"/>
                <w:szCs w:val="24"/>
              </w:rPr>
              <w:t xml:space="preserve"> </w:t>
            </w:r>
            <w:r w:rsidR="00A469CC" w:rsidRPr="00A469CC">
              <w:rPr>
                <w:rFonts w:ascii="Times New Roman" w:hAnsi="Times New Roman"/>
                <w:sz w:val="24"/>
                <w:szCs w:val="24"/>
              </w:rPr>
              <w:t>Komisijas sagatavotie demarkācijas dokumenti jāapstiprina katras Puses valdībai.</w:t>
            </w:r>
          </w:p>
          <w:p w:rsidR="00115DCB" w:rsidRDefault="00115DCB" w:rsidP="004F4814">
            <w:pPr>
              <w:spacing w:before="120" w:line="240" w:lineRule="auto"/>
              <w:jc w:val="both"/>
              <w:rPr>
                <w:rFonts w:ascii="Times New Roman" w:hAnsi="Times New Roman"/>
                <w:sz w:val="24"/>
                <w:szCs w:val="24"/>
              </w:rPr>
            </w:pPr>
            <w:r>
              <w:rPr>
                <w:rFonts w:ascii="Times New Roman" w:hAnsi="Times New Roman"/>
                <w:sz w:val="24"/>
                <w:szCs w:val="24"/>
              </w:rPr>
              <w:t xml:space="preserve">Latvija savstarpējā dialogā ar Krieviju </w:t>
            </w:r>
            <w:r w:rsidR="00081E56">
              <w:rPr>
                <w:rFonts w:ascii="Times New Roman" w:hAnsi="Times New Roman"/>
                <w:sz w:val="24"/>
                <w:szCs w:val="24"/>
              </w:rPr>
              <w:t xml:space="preserve">vairākkārt </w:t>
            </w:r>
            <w:r>
              <w:rPr>
                <w:rFonts w:ascii="Times New Roman" w:hAnsi="Times New Roman"/>
                <w:sz w:val="24"/>
                <w:szCs w:val="24"/>
              </w:rPr>
              <w:t>ir uzsvērusi, ka Latvijas un Krievijas valsts robežas demarkācija ir viens no abu valstu attiecību prioritārajiem jautājumiem. Ārlietu ministrija ir ieguldījusi ievērojamus pūliņus, lai Krievijas puse uzsāktu darbu pie Latvijas un Krievijas robežas demarkācijas procesa, jo Latvijas un Krievijas robeža ir Eiropas Savienības un NATO ārējā robeža.</w:t>
            </w:r>
            <w:r w:rsidR="00643453">
              <w:rPr>
                <w:rFonts w:ascii="Times New Roman" w:hAnsi="Times New Roman"/>
                <w:sz w:val="24"/>
                <w:szCs w:val="24"/>
              </w:rPr>
              <w:t xml:space="preserve"> Bez tam, sakārtota un dabā stingri noteikta robeža atbildīgajiem dienestiem būtiski atvieglo</w:t>
            </w:r>
            <w:r w:rsidR="00136050">
              <w:rPr>
                <w:rFonts w:ascii="Times New Roman" w:hAnsi="Times New Roman"/>
                <w:sz w:val="24"/>
                <w:szCs w:val="24"/>
              </w:rPr>
              <w:t>tu</w:t>
            </w:r>
            <w:r w:rsidR="00643453">
              <w:rPr>
                <w:rFonts w:ascii="Times New Roman" w:hAnsi="Times New Roman"/>
                <w:sz w:val="24"/>
                <w:szCs w:val="24"/>
              </w:rPr>
              <w:t xml:space="preserve"> darbu tās apsargāšanā un kontrolē, lai mazinātu nele</w:t>
            </w:r>
            <w:r w:rsidR="001C3DA7">
              <w:rPr>
                <w:rFonts w:ascii="Times New Roman" w:hAnsi="Times New Roman"/>
                <w:sz w:val="24"/>
                <w:szCs w:val="24"/>
              </w:rPr>
              <w:t xml:space="preserve">gālo imigrāciju un kontrabandu </w:t>
            </w:r>
            <w:r w:rsidR="00643453">
              <w:rPr>
                <w:rFonts w:ascii="Times New Roman" w:hAnsi="Times New Roman"/>
                <w:sz w:val="24"/>
                <w:szCs w:val="24"/>
              </w:rPr>
              <w:t>par kuru pieaugumu kompetentās iestādes ir vairākkārt norādījušas. Tāpat skaidri noteikta robežas līnija veicin</w:t>
            </w:r>
            <w:r w:rsidR="00136050">
              <w:rPr>
                <w:rFonts w:ascii="Times New Roman" w:hAnsi="Times New Roman"/>
                <w:sz w:val="24"/>
                <w:szCs w:val="24"/>
              </w:rPr>
              <w:t>ātu</w:t>
            </w:r>
            <w:r w:rsidR="00643453">
              <w:rPr>
                <w:rFonts w:ascii="Times New Roman" w:hAnsi="Times New Roman"/>
                <w:sz w:val="24"/>
                <w:szCs w:val="24"/>
              </w:rPr>
              <w:t xml:space="preserve"> Latvijas un Krievijas robežas šķērsošanas infrastruktūras attīstību un līdz ar to robežas caurlaidības kapacitātes celšanu.</w:t>
            </w:r>
          </w:p>
          <w:p w:rsidR="00643453" w:rsidRDefault="00643453" w:rsidP="004F4814">
            <w:pPr>
              <w:spacing w:before="120" w:line="240" w:lineRule="auto"/>
              <w:jc w:val="both"/>
              <w:rPr>
                <w:rFonts w:ascii="Times New Roman" w:hAnsi="Times New Roman"/>
                <w:sz w:val="24"/>
                <w:szCs w:val="24"/>
              </w:rPr>
            </w:pPr>
            <w:r>
              <w:rPr>
                <w:rFonts w:ascii="Times New Roman" w:hAnsi="Times New Roman"/>
                <w:sz w:val="24"/>
                <w:szCs w:val="24"/>
              </w:rPr>
              <w:lastRenderedPageBreak/>
              <w:t xml:space="preserve">Ar Ministru kabineta </w:t>
            </w:r>
            <w:r w:rsidR="00136050">
              <w:rPr>
                <w:rFonts w:ascii="Times New Roman" w:hAnsi="Times New Roman"/>
                <w:sz w:val="24"/>
                <w:szCs w:val="24"/>
              </w:rPr>
              <w:t xml:space="preserve">2009.gada 7.oktobra </w:t>
            </w:r>
            <w:r>
              <w:rPr>
                <w:rFonts w:ascii="Times New Roman" w:hAnsi="Times New Roman"/>
                <w:sz w:val="24"/>
                <w:szCs w:val="24"/>
              </w:rPr>
              <w:t>rīkojumu Nr.675</w:t>
            </w:r>
            <w:r w:rsidR="00136050">
              <w:rPr>
                <w:rFonts w:ascii="Times New Roman" w:hAnsi="Times New Roman"/>
                <w:sz w:val="24"/>
                <w:szCs w:val="24"/>
              </w:rPr>
              <w:t xml:space="preserve"> “</w:t>
            </w:r>
            <w:r w:rsidR="00136050" w:rsidRPr="000776C9">
              <w:rPr>
                <w:rFonts w:ascii="Times New Roman" w:hAnsi="Times New Roman"/>
                <w:sz w:val="24"/>
                <w:szCs w:val="24"/>
              </w:rPr>
              <w:t>Par pārstāvju norīkošanu Latvijas un Krievijas kopīgajā demarkācijas komisijā</w:t>
            </w:r>
            <w:r w:rsidR="00136050">
              <w:rPr>
                <w:rFonts w:ascii="Times New Roman" w:hAnsi="Times New Roman"/>
                <w:sz w:val="24"/>
                <w:szCs w:val="24"/>
              </w:rPr>
              <w:t xml:space="preserve">” </w:t>
            </w:r>
            <w:r w:rsidR="00610D27">
              <w:rPr>
                <w:rFonts w:ascii="Times New Roman" w:hAnsi="Times New Roman"/>
                <w:sz w:val="24"/>
                <w:szCs w:val="24"/>
              </w:rPr>
              <w:t>tika apstiprināts Komisijas Latvijas puses sastāvs.</w:t>
            </w:r>
          </w:p>
          <w:p w:rsidR="00610D27" w:rsidRDefault="00610D27" w:rsidP="004F4814">
            <w:pPr>
              <w:spacing w:before="120" w:line="240" w:lineRule="auto"/>
              <w:jc w:val="both"/>
              <w:rPr>
                <w:rFonts w:ascii="Times New Roman" w:hAnsi="Times New Roman"/>
                <w:sz w:val="24"/>
                <w:szCs w:val="24"/>
              </w:rPr>
            </w:pPr>
            <w:r w:rsidRPr="00610D27">
              <w:rPr>
                <w:rFonts w:ascii="Times New Roman" w:hAnsi="Times New Roman"/>
                <w:sz w:val="24"/>
                <w:szCs w:val="24"/>
              </w:rPr>
              <w:t>Pirmā Latvijas – Krievijas dem</w:t>
            </w:r>
            <w:r>
              <w:rPr>
                <w:rFonts w:ascii="Times New Roman" w:hAnsi="Times New Roman"/>
                <w:sz w:val="24"/>
                <w:szCs w:val="24"/>
              </w:rPr>
              <w:t>arkācijas komisijas sēde  no</w:t>
            </w:r>
            <w:r w:rsidR="00636CB9">
              <w:rPr>
                <w:rFonts w:ascii="Times New Roman" w:hAnsi="Times New Roman"/>
                <w:sz w:val="24"/>
                <w:szCs w:val="24"/>
              </w:rPr>
              <w:t>risinājās</w:t>
            </w:r>
            <w:r>
              <w:rPr>
                <w:rFonts w:ascii="Times New Roman" w:hAnsi="Times New Roman"/>
                <w:sz w:val="24"/>
                <w:szCs w:val="24"/>
              </w:rPr>
              <w:t xml:space="preserve"> </w:t>
            </w:r>
            <w:r w:rsidRPr="00610D27">
              <w:rPr>
                <w:rFonts w:ascii="Times New Roman" w:hAnsi="Times New Roman"/>
                <w:sz w:val="24"/>
                <w:szCs w:val="24"/>
              </w:rPr>
              <w:t>2009.gada 23</w:t>
            </w:r>
            <w:r>
              <w:rPr>
                <w:rFonts w:ascii="Times New Roman" w:hAnsi="Times New Roman"/>
                <w:sz w:val="24"/>
                <w:szCs w:val="24"/>
              </w:rPr>
              <w:t>.</w:t>
            </w:r>
            <w:r w:rsidRPr="00610D27">
              <w:rPr>
                <w:rFonts w:ascii="Times New Roman" w:hAnsi="Times New Roman"/>
                <w:sz w:val="24"/>
                <w:szCs w:val="24"/>
              </w:rPr>
              <w:t>septembrī</w:t>
            </w:r>
            <w:r>
              <w:rPr>
                <w:rFonts w:ascii="Times New Roman" w:hAnsi="Times New Roman"/>
                <w:sz w:val="24"/>
                <w:szCs w:val="24"/>
              </w:rPr>
              <w:t xml:space="preserve">. </w:t>
            </w:r>
            <w:r w:rsidR="00B749AA">
              <w:rPr>
                <w:rFonts w:ascii="Times New Roman" w:hAnsi="Times New Roman"/>
                <w:sz w:val="24"/>
                <w:szCs w:val="24"/>
              </w:rPr>
              <w:t>L</w:t>
            </w:r>
            <w:r>
              <w:rPr>
                <w:rFonts w:ascii="Times New Roman" w:hAnsi="Times New Roman"/>
                <w:sz w:val="24"/>
                <w:szCs w:val="24"/>
              </w:rPr>
              <w:t xml:space="preserve">īdz 2016.gada decembrim </w:t>
            </w:r>
            <w:r w:rsidR="00136050">
              <w:rPr>
                <w:rFonts w:ascii="Times New Roman" w:hAnsi="Times New Roman"/>
                <w:sz w:val="24"/>
                <w:szCs w:val="24"/>
              </w:rPr>
              <w:t xml:space="preserve">kopumā </w:t>
            </w:r>
            <w:r>
              <w:rPr>
                <w:rFonts w:ascii="Times New Roman" w:hAnsi="Times New Roman"/>
                <w:sz w:val="24"/>
                <w:szCs w:val="24"/>
              </w:rPr>
              <w:t>ir notikušas trīsdesmit sēdes.</w:t>
            </w:r>
          </w:p>
          <w:p w:rsidR="004908B9" w:rsidRDefault="00AA3B6C" w:rsidP="004F4814">
            <w:pPr>
              <w:spacing w:before="120" w:line="240" w:lineRule="auto"/>
              <w:jc w:val="both"/>
              <w:rPr>
                <w:rFonts w:ascii="Times New Roman" w:hAnsi="Times New Roman"/>
                <w:sz w:val="24"/>
                <w:szCs w:val="24"/>
              </w:rPr>
            </w:pPr>
            <w:r>
              <w:rPr>
                <w:rFonts w:ascii="Times New Roman" w:hAnsi="Times New Roman"/>
                <w:sz w:val="24"/>
                <w:szCs w:val="24"/>
              </w:rPr>
              <w:t>Komisijas XX</w:t>
            </w:r>
            <w:r w:rsidR="00B347BA">
              <w:rPr>
                <w:rFonts w:ascii="Times New Roman" w:hAnsi="Times New Roman"/>
                <w:sz w:val="24"/>
                <w:szCs w:val="24"/>
              </w:rPr>
              <w:t>VI</w:t>
            </w:r>
            <w:r>
              <w:rPr>
                <w:rFonts w:ascii="Times New Roman" w:hAnsi="Times New Roman"/>
                <w:sz w:val="24"/>
                <w:szCs w:val="24"/>
              </w:rPr>
              <w:t xml:space="preserve"> sēdē</w:t>
            </w:r>
            <w:r w:rsidR="00097217">
              <w:rPr>
                <w:rFonts w:ascii="Times New Roman" w:hAnsi="Times New Roman"/>
                <w:sz w:val="24"/>
                <w:szCs w:val="24"/>
              </w:rPr>
              <w:t xml:space="preserve"> </w:t>
            </w:r>
            <w:r w:rsidR="004908B9">
              <w:rPr>
                <w:rFonts w:ascii="Times New Roman" w:hAnsi="Times New Roman"/>
                <w:sz w:val="24"/>
                <w:szCs w:val="24"/>
              </w:rPr>
              <w:t xml:space="preserve">2015.gada </w:t>
            </w:r>
            <w:r w:rsidR="00B347BA">
              <w:rPr>
                <w:rFonts w:ascii="Times New Roman" w:hAnsi="Times New Roman"/>
                <w:sz w:val="24"/>
                <w:szCs w:val="24"/>
              </w:rPr>
              <w:t>17.decembrī</w:t>
            </w:r>
            <w:r>
              <w:rPr>
                <w:rFonts w:ascii="Times New Roman" w:hAnsi="Times New Roman"/>
                <w:sz w:val="24"/>
                <w:szCs w:val="24"/>
              </w:rPr>
              <w:t xml:space="preserve"> </w:t>
            </w:r>
            <w:r w:rsidR="00B347BA">
              <w:rPr>
                <w:rFonts w:ascii="Times New Roman" w:hAnsi="Times New Roman"/>
                <w:sz w:val="24"/>
                <w:szCs w:val="24"/>
              </w:rPr>
              <w:t>Maskavā</w:t>
            </w:r>
            <w:r>
              <w:rPr>
                <w:rFonts w:ascii="Times New Roman" w:hAnsi="Times New Roman"/>
                <w:sz w:val="24"/>
                <w:szCs w:val="24"/>
              </w:rPr>
              <w:t>,</w:t>
            </w:r>
            <w:r w:rsidR="004908B9">
              <w:rPr>
                <w:rFonts w:ascii="Times New Roman" w:hAnsi="Times New Roman"/>
                <w:sz w:val="24"/>
                <w:szCs w:val="24"/>
              </w:rPr>
              <w:t xml:space="preserve"> tika </w:t>
            </w:r>
            <w:r w:rsidR="00B347BA">
              <w:rPr>
                <w:rFonts w:ascii="Times New Roman" w:hAnsi="Times New Roman"/>
                <w:sz w:val="24"/>
                <w:szCs w:val="24"/>
              </w:rPr>
              <w:t xml:space="preserve">sagatavots </w:t>
            </w:r>
            <w:r w:rsidR="0049682E">
              <w:rPr>
                <w:rFonts w:ascii="Times New Roman" w:hAnsi="Times New Roman"/>
                <w:sz w:val="24"/>
                <w:szCs w:val="24"/>
              </w:rPr>
              <w:t xml:space="preserve">sākotnējais </w:t>
            </w:r>
            <w:r w:rsidR="00B347BA">
              <w:rPr>
                <w:rFonts w:ascii="Times New Roman" w:hAnsi="Times New Roman"/>
                <w:sz w:val="24"/>
                <w:szCs w:val="24"/>
              </w:rPr>
              <w:t>darba plāns</w:t>
            </w:r>
            <w:r w:rsidR="00636CB9">
              <w:rPr>
                <w:rFonts w:ascii="Times New Roman" w:hAnsi="Times New Roman"/>
                <w:sz w:val="24"/>
                <w:szCs w:val="24"/>
              </w:rPr>
              <w:t>, kas paredzēja</w:t>
            </w:r>
            <w:r w:rsidR="00081E56">
              <w:rPr>
                <w:rFonts w:ascii="Times New Roman" w:hAnsi="Times New Roman"/>
                <w:sz w:val="24"/>
                <w:szCs w:val="24"/>
              </w:rPr>
              <w:t xml:space="preserve"> </w:t>
            </w:r>
            <w:r>
              <w:rPr>
                <w:rFonts w:ascii="Times New Roman" w:hAnsi="Times New Roman"/>
                <w:sz w:val="24"/>
                <w:szCs w:val="24"/>
              </w:rPr>
              <w:t>Latvijas un Krievijas robežas demarkācijas darb</w:t>
            </w:r>
            <w:r w:rsidR="00B347BA">
              <w:rPr>
                <w:rFonts w:ascii="Times New Roman" w:hAnsi="Times New Roman"/>
                <w:sz w:val="24"/>
                <w:szCs w:val="24"/>
              </w:rPr>
              <w:t>u</w:t>
            </w:r>
            <w:r w:rsidR="00081E56">
              <w:rPr>
                <w:rFonts w:ascii="Times New Roman" w:hAnsi="Times New Roman"/>
                <w:sz w:val="24"/>
                <w:szCs w:val="24"/>
              </w:rPr>
              <w:t>s</w:t>
            </w:r>
            <w:r w:rsidR="00B347BA">
              <w:rPr>
                <w:rFonts w:ascii="Times New Roman" w:hAnsi="Times New Roman"/>
                <w:sz w:val="24"/>
                <w:szCs w:val="24"/>
              </w:rPr>
              <w:t xml:space="preserve"> </w:t>
            </w:r>
            <w:r w:rsidR="00081E56">
              <w:rPr>
                <w:rFonts w:ascii="Times New Roman" w:hAnsi="Times New Roman"/>
                <w:sz w:val="24"/>
                <w:szCs w:val="24"/>
              </w:rPr>
              <w:t xml:space="preserve">pabeigt </w:t>
            </w:r>
            <w:r>
              <w:rPr>
                <w:rFonts w:ascii="Times New Roman" w:hAnsi="Times New Roman"/>
                <w:sz w:val="24"/>
                <w:szCs w:val="24"/>
              </w:rPr>
              <w:t>līdz 2016.gada beigām.</w:t>
            </w:r>
          </w:p>
          <w:p w:rsidR="00894849" w:rsidRPr="004F4814" w:rsidRDefault="004908B9" w:rsidP="004F4814">
            <w:pPr>
              <w:spacing w:before="120" w:line="240" w:lineRule="auto"/>
              <w:jc w:val="both"/>
              <w:rPr>
                <w:rFonts w:ascii="Times New Roman" w:hAnsi="Times New Roman"/>
                <w:sz w:val="24"/>
                <w:szCs w:val="24"/>
              </w:rPr>
            </w:pPr>
            <w:r>
              <w:rPr>
                <w:rFonts w:ascii="Times New Roman" w:hAnsi="Times New Roman"/>
                <w:sz w:val="24"/>
                <w:szCs w:val="24"/>
              </w:rPr>
              <w:t xml:space="preserve">Tomēr, </w:t>
            </w:r>
            <w:r w:rsidR="004F4814" w:rsidRPr="004F4814">
              <w:rPr>
                <w:rFonts w:ascii="Times New Roman" w:hAnsi="Times New Roman"/>
                <w:sz w:val="24"/>
                <w:szCs w:val="24"/>
              </w:rPr>
              <w:t>Komisijas X</w:t>
            </w:r>
            <w:r>
              <w:rPr>
                <w:rFonts w:ascii="Times New Roman" w:hAnsi="Times New Roman"/>
                <w:sz w:val="24"/>
                <w:szCs w:val="24"/>
              </w:rPr>
              <w:t>XIX sēdē</w:t>
            </w:r>
            <w:r w:rsidR="00602D67">
              <w:rPr>
                <w:rFonts w:ascii="Times New Roman" w:hAnsi="Times New Roman"/>
                <w:sz w:val="24"/>
                <w:szCs w:val="24"/>
              </w:rPr>
              <w:t xml:space="preserve"> </w:t>
            </w:r>
            <w:r>
              <w:rPr>
                <w:rFonts w:ascii="Times New Roman" w:hAnsi="Times New Roman"/>
                <w:sz w:val="24"/>
                <w:szCs w:val="24"/>
              </w:rPr>
              <w:t>2016. gada 20.oktobrī</w:t>
            </w:r>
            <w:r w:rsidR="001C3DA7">
              <w:rPr>
                <w:rFonts w:ascii="Times New Roman" w:hAnsi="Times New Roman"/>
                <w:sz w:val="24"/>
                <w:szCs w:val="24"/>
              </w:rPr>
              <w:t xml:space="preserve">, </w:t>
            </w:r>
            <w:r w:rsidR="00894849">
              <w:rPr>
                <w:rFonts w:ascii="Times New Roman" w:hAnsi="Times New Roman"/>
                <w:sz w:val="24"/>
                <w:szCs w:val="24"/>
              </w:rPr>
              <w:t xml:space="preserve">Rīgā, </w:t>
            </w:r>
            <w:r w:rsidR="00946F0F">
              <w:rPr>
                <w:rFonts w:ascii="Times New Roman" w:hAnsi="Times New Roman"/>
                <w:sz w:val="24"/>
                <w:szCs w:val="24"/>
              </w:rPr>
              <w:t xml:space="preserve">puses </w:t>
            </w:r>
            <w:r w:rsidR="004F4814" w:rsidRPr="004F4814">
              <w:rPr>
                <w:rFonts w:ascii="Times New Roman" w:hAnsi="Times New Roman"/>
                <w:sz w:val="24"/>
                <w:szCs w:val="24"/>
              </w:rPr>
              <w:t>vieno</w:t>
            </w:r>
            <w:r w:rsidR="00894849">
              <w:rPr>
                <w:rFonts w:ascii="Times New Roman" w:hAnsi="Times New Roman"/>
                <w:sz w:val="24"/>
                <w:szCs w:val="24"/>
              </w:rPr>
              <w:t>jās, ka lauka darbi un ierīkotā</w:t>
            </w:r>
            <w:r w:rsidR="004F4814" w:rsidRPr="004F4814">
              <w:rPr>
                <w:rFonts w:ascii="Times New Roman" w:hAnsi="Times New Roman"/>
                <w:sz w:val="24"/>
                <w:szCs w:val="24"/>
              </w:rPr>
              <w:t xml:space="preserve"> valsts robežas </w:t>
            </w:r>
            <w:r w:rsidR="00B749AA">
              <w:rPr>
                <w:rFonts w:ascii="Times New Roman" w:hAnsi="Times New Roman"/>
                <w:sz w:val="24"/>
                <w:szCs w:val="24"/>
              </w:rPr>
              <w:t>līnija ir pabeigta un pieņemta, bet</w:t>
            </w:r>
            <w:r w:rsidR="00894849">
              <w:rPr>
                <w:rFonts w:ascii="Times New Roman" w:hAnsi="Times New Roman"/>
                <w:sz w:val="24"/>
                <w:szCs w:val="24"/>
              </w:rPr>
              <w:t xml:space="preserve"> </w:t>
            </w:r>
            <w:r w:rsidR="004F4814" w:rsidRPr="004F4814">
              <w:rPr>
                <w:rFonts w:ascii="Times New Roman" w:hAnsi="Times New Roman"/>
                <w:sz w:val="24"/>
                <w:szCs w:val="24"/>
              </w:rPr>
              <w:t xml:space="preserve">Demarkācijas </w:t>
            </w:r>
            <w:r w:rsidR="00B749AA">
              <w:rPr>
                <w:rFonts w:ascii="Times New Roman" w:hAnsi="Times New Roman"/>
                <w:sz w:val="24"/>
                <w:szCs w:val="24"/>
              </w:rPr>
              <w:t xml:space="preserve">noslēguma </w:t>
            </w:r>
            <w:r w:rsidR="004F4814" w:rsidRPr="004F4814">
              <w:rPr>
                <w:rFonts w:ascii="Times New Roman" w:hAnsi="Times New Roman"/>
                <w:sz w:val="24"/>
                <w:szCs w:val="24"/>
              </w:rPr>
              <w:t>dokumentu</w:t>
            </w:r>
            <w:r w:rsidR="00B749AA">
              <w:rPr>
                <w:rFonts w:ascii="Times New Roman" w:hAnsi="Times New Roman"/>
                <w:sz w:val="24"/>
                <w:szCs w:val="24"/>
              </w:rPr>
              <w:t xml:space="preserve"> noformēšan</w:t>
            </w:r>
            <w:r w:rsidR="0020221A">
              <w:rPr>
                <w:rFonts w:ascii="Times New Roman" w:hAnsi="Times New Roman"/>
                <w:sz w:val="24"/>
                <w:szCs w:val="24"/>
              </w:rPr>
              <w:t>u</w:t>
            </w:r>
            <w:r w:rsidR="00B749AA">
              <w:rPr>
                <w:rFonts w:ascii="Times New Roman" w:hAnsi="Times New Roman"/>
                <w:sz w:val="24"/>
                <w:szCs w:val="24"/>
              </w:rPr>
              <w:t>, pavairošan</w:t>
            </w:r>
            <w:r w:rsidR="00946F0F">
              <w:rPr>
                <w:rFonts w:ascii="Times New Roman" w:hAnsi="Times New Roman"/>
                <w:sz w:val="24"/>
                <w:szCs w:val="24"/>
              </w:rPr>
              <w:t>u</w:t>
            </w:r>
            <w:r w:rsidR="00B749AA">
              <w:rPr>
                <w:rFonts w:ascii="Times New Roman" w:hAnsi="Times New Roman"/>
                <w:sz w:val="24"/>
                <w:szCs w:val="24"/>
              </w:rPr>
              <w:t xml:space="preserve"> (drukāšan</w:t>
            </w:r>
            <w:r w:rsidR="00946F0F">
              <w:rPr>
                <w:rFonts w:ascii="Times New Roman" w:hAnsi="Times New Roman"/>
                <w:sz w:val="24"/>
                <w:szCs w:val="24"/>
              </w:rPr>
              <w:t>u</w:t>
            </w:r>
            <w:r w:rsidR="00B749AA">
              <w:rPr>
                <w:rFonts w:ascii="Times New Roman" w:hAnsi="Times New Roman"/>
                <w:sz w:val="24"/>
                <w:szCs w:val="24"/>
              </w:rPr>
              <w:t>) un iesiešan</w:t>
            </w:r>
            <w:r w:rsidR="00946F0F">
              <w:rPr>
                <w:rFonts w:ascii="Times New Roman" w:hAnsi="Times New Roman"/>
                <w:sz w:val="24"/>
                <w:szCs w:val="24"/>
              </w:rPr>
              <w:t>u</w:t>
            </w:r>
            <w:r w:rsidR="00B749AA">
              <w:rPr>
                <w:rFonts w:ascii="Times New Roman" w:hAnsi="Times New Roman"/>
                <w:sz w:val="24"/>
                <w:szCs w:val="24"/>
              </w:rPr>
              <w:t xml:space="preserve"> </w:t>
            </w:r>
            <w:r w:rsidR="00E15497">
              <w:rPr>
                <w:rFonts w:ascii="Times New Roman" w:hAnsi="Times New Roman"/>
                <w:sz w:val="24"/>
                <w:szCs w:val="24"/>
              </w:rPr>
              <w:t xml:space="preserve"> varēs pabeigt</w:t>
            </w:r>
            <w:r w:rsidR="004F4814" w:rsidRPr="004F4814">
              <w:rPr>
                <w:rFonts w:ascii="Times New Roman" w:hAnsi="Times New Roman"/>
                <w:sz w:val="24"/>
                <w:szCs w:val="24"/>
              </w:rPr>
              <w:t xml:space="preserve"> </w:t>
            </w:r>
            <w:r w:rsidR="00894849">
              <w:rPr>
                <w:rFonts w:ascii="Times New Roman" w:hAnsi="Times New Roman"/>
                <w:sz w:val="24"/>
                <w:szCs w:val="24"/>
              </w:rPr>
              <w:t xml:space="preserve"> </w:t>
            </w:r>
            <w:r w:rsidR="00E15497">
              <w:rPr>
                <w:rFonts w:ascii="Times New Roman" w:hAnsi="Times New Roman"/>
                <w:sz w:val="24"/>
                <w:szCs w:val="24"/>
              </w:rPr>
              <w:t xml:space="preserve">tikai </w:t>
            </w:r>
            <w:r w:rsidR="00894849">
              <w:rPr>
                <w:rFonts w:ascii="Times New Roman" w:hAnsi="Times New Roman"/>
                <w:sz w:val="24"/>
                <w:szCs w:val="24"/>
              </w:rPr>
              <w:t>līdz 2017.gada jūlijam</w:t>
            </w:r>
            <w:r w:rsidR="004F4814" w:rsidRPr="004F4814">
              <w:rPr>
                <w:rFonts w:ascii="Times New Roman" w:hAnsi="Times New Roman"/>
                <w:sz w:val="24"/>
                <w:szCs w:val="24"/>
              </w:rPr>
              <w:t xml:space="preserve">. </w:t>
            </w:r>
          </w:p>
          <w:p w:rsidR="004F4814" w:rsidRDefault="004F4814" w:rsidP="004F4814">
            <w:pPr>
              <w:spacing w:before="120" w:line="240" w:lineRule="auto"/>
              <w:jc w:val="both"/>
              <w:rPr>
                <w:rFonts w:ascii="Times New Roman" w:hAnsi="Times New Roman"/>
                <w:sz w:val="24"/>
                <w:szCs w:val="24"/>
              </w:rPr>
            </w:pPr>
            <w:r w:rsidRPr="004F4814">
              <w:rPr>
                <w:rFonts w:ascii="Times New Roman" w:hAnsi="Times New Roman"/>
                <w:sz w:val="24"/>
                <w:szCs w:val="24"/>
              </w:rPr>
              <w:t>Komisijas XXX sēdē</w:t>
            </w:r>
            <w:r w:rsidR="00882C57">
              <w:rPr>
                <w:rFonts w:ascii="Times New Roman" w:hAnsi="Times New Roman"/>
                <w:sz w:val="24"/>
                <w:szCs w:val="24"/>
              </w:rPr>
              <w:t xml:space="preserve"> </w:t>
            </w:r>
            <w:r w:rsidRPr="004F4814">
              <w:rPr>
                <w:rFonts w:ascii="Times New Roman" w:hAnsi="Times New Roman"/>
                <w:sz w:val="24"/>
                <w:szCs w:val="24"/>
              </w:rPr>
              <w:t xml:space="preserve">2016.gada 22.decembrī </w:t>
            </w:r>
            <w:r w:rsidR="0009261F">
              <w:rPr>
                <w:rFonts w:ascii="Times New Roman" w:hAnsi="Times New Roman"/>
                <w:sz w:val="24"/>
                <w:szCs w:val="24"/>
              </w:rPr>
              <w:t xml:space="preserve"> tika </w:t>
            </w:r>
            <w:r w:rsidRPr="004F4814">
              <w:rPr>
                <w:rFonts w:ascii="Times New Roman" w:hAnsi="Times New Roman"/>
                <w:sz w:val="24"/>
                <w:szCs w:val="24"/>
              </w:rPr>
              <w:t>a</w:t>
            </w:r>
            <w:r w:rsidR="00136050">
              <w:rPr>
                <w:rFonts w:ascii="Times New Roman" w:hAnsi="Times New Roman"/>
                <w:sz w:val="24"/>
                <w:szCs w:val="24"/>
              </w:rPr>
              <w:t>p</w:t>
            </w:r>
            <w:r w:rsidRPr="004F4814">
              <w:rPr>
                <w:rFonts w:ascii="Times New Roman" w:hAnsi="Times New Roman"/>
                <w:sz w:val="24"/>
                <w:szCs w:val="24"/>
              </w:rPr>
              <w:t>stiprināt</w:t>
            </w:r>
            <w:r w:rsidR="0009261F">
              <w:rPr>
                <w:rFonts w:ascii="Times New Roman" w:hAnsi="Times New Roman"/>
                <w:sz w:val="24"/>
                <w:szCs w:val="24"/>
              </w:rPr>
              <w:t>i</w:t>
            </w:r>
            <w:r w:rsidRPr="004F4814">
              <w:rPr>
                <w:rFonts w:ascii="Times New Roman" w:hAnsi="Times New Roman"/>
                <w:sz w:val="24"/>
                <w:szCs w:val="24"/>
              </w:rPr>
              <w:t xml:space="preserve"> Demarkācijas gala dokumentu projekti un</w:t>
            </w:r>
            <w:r w:rsidR="0009261F">
              <w:rPr>
                <w:rFonts w:ascii="Times New Roman" w:hAnsi="Times New Roman"/>
                <w:sz w:val="24"/>
                <w:szCs w:val="24"/>
              </w:rPr>
              <w:t xml:space="preserve"> demarkācijas kartes maketi poligrāfiskajai iespiešanai.</w:t>
            </w:r>
            <w:r w:rsidR="001C3DA7">
              <w:rPr>
                <w:rFonts w:ascii="Times New Roman" w:hAnsi="Times New Roman"/>
                <w:sz w:val="24"/>
                <w:szCs w:val="24"/>
              </w:rPr>
              <w:t xml:space="preserve"> </w:t>
            </w:r>
            <w:r w:rsidR="00E15497">
              <w:rPr>
                <w:rFonts w:ascii="Times New Roman" w:hAnsi="Times New Roman"/>
                <w:sz w:val="24"/>
                <w:szCs w:val="24"/>
              </w:rPr>
              <w:t xml:space="preserve">2017.gadā joprojām </w:t>
            </w:r>
            <w:r w:rsidR="00E15497" w:rsidRPr="00E15497">
              <w:rPr>
                <w:rFonts w:ascii="Times New Roman" w:hAnsi="Times New Roman"/>
                <w:sz w:val="24"/>
                <w:szCs w:val="24"/>
              </w:rPr>
              <w:t>nepieciešams veikt demarkācijas dokumentu iespiešanu, saskaņošanu  un iesiešanu.</w:t>
            </w:r>
          </w:p>
          <w:p w:rsidR="00B347BA" w:rsidRDefault="00683F19" w:rsidP="004F4814">
            <w:pPr>
              <w:spacing w:before="120" w:line="240" w:lineRule="auto"/>
              <w:jc w:val="both"/>
              <w:rPr>
                <w:rFonts w:ascii="Times New Roman" w:hAnsi="Times New Roman"/>
                <w:sz w:val="24"/>
                <w:szCs w:val="24"/>
              </w:rPr>
            </w:pPr>
            <w:r>
              <w:rPr>
                <w:rFonts w:ascii="Times New Roman" w:hAnsi="Times New Roman"/>
                <w:sz w:val="24"/>
                <w:szCs w:val="24"/>
              </w:rPr>
              <w:t>Ievērojot</w:t>
            </w:r>
            <w:r w:rsidR="00930765">
              <w:rPr>
                <w:rFonts w:ascii="Times New Roman" w:hAnsi="Times New Roman"/>
                <w:sz w:val="24"/>
                <w:szCs w:val="24"/>
              </w:rPr>
              <w:t xml:space="preserve"> </w:t>
            </w:r>
            <w:r w:rsidR="00B347BA">
              <w:rPr>
                <w:rFonts w:ascii="Times New Roman" w:hAnsi="Times New Roman"/>
                <w:sz w:val="24"/>
                <w:szCs w:val="24"/>
              </w:rPr>
              <w:t>Komisijas XXVI</w:t>
            </w:r>
            <w:r w:rsidR="0020221A">
              <w:rPr>
                <w:rFonts w:ascii="Times New Roman" w:hAnsi="Times New Roman"/>
                <w:sz w:val="24"/>
                <w:szCs w:val="24"/>
              </w:rPr>
              <w:t xml:space="preserve"> sēd</w:t>
            </w:r>
            <w:r w:rsidR="00930765">
              <w:rPr>
                <w:rFonts w:ascii="Times New Roman" w:hAnsi="Times New Roman"/>
                <w:sz w:val="24"/>
                <w:szCs w:val="24"/>
              </w:rPr>
              <w:t>ē</w:t>
            </w:r>
            <w:r w:rsidR="00514A94">
              <w:rPr>
                <w:rFonts w:ascii="Times New Roman" w:hAnsi="Times New Roman"/>
                <w:sz w:val="24"/>
                <w:szCs w:val="24"/>
              </w:rPr>
              <w:t xml:space="preserve"> </w:t>
            </w:r>
            <w:r w:rsidR="00270B09">
              <w:rPr>
                <w:rFonts w:ascii="Times New Roman" w:hAnsi="Times New Roman"/>
                <w:sz w:val="24"/>
                <w:szCs w:val="24"/>
              </w:rPr>
              <w:t>2015.gada 17.decembr</w:t>
            </w:r>
            <w:r w:rsidR="00930765">
              <w:rPr>
                <w:rFonts w:ascii="Times New Roman" w:hAnsi="Times New Roman"/>
                <w:sz w:val="24"/>
                <w:szCs w:val="24"/>
              </w:rPr>
              <w:t>ī</w:t>
            </w:r>
            <w:r w:rsidR="00270B09">
              <w:rPr>
                <w:rFonts w:ascii="Times New Roman" w:hAnsi="Times New Roman"/>
                <w:sz w:val="24"/>
                <w:szCs w:val="24"/>
              </w:rPr>
              <w:t xml:space="preserve"> </w:t>
            </w:r>
            <w:r w:rsidR="00930765">
              <w:rPr>
                <w:rFonts w:ascii="Times New Roman" w:hAnsi="Times New Roman"/>
                <w:sz w:val="24"/>
                <w:szCs w:val="24"/>
              </w:rPr>
              <w:t>lemto</w:t>
            </w:r>
            <w:r w:rsidR="00F60445">
              <w:rPr>
                <w:rFonts w:ascii="Times New Roman" w:hAnsi="Times New Roman"/>
                <w:sz w:val="24"/>
                <w:szCs w:val="24"/>
              </w:rPr>
              <w:t>,</w:t>
            </w:r>
            <w:r w:rsidR="00930765">
              <w:rPr>
                <w:rFonts w:ascii="Times New Roman" w:hAnsi="Times New Roman"/>
                <w:sz w:val="24"/>
                <w:szCs w:val="24"/>
              </w:rPr>
              <w:t xml:space="preserve"> </w:t>
            </w:r>
            <w:r w:rsidR="00B347BA">
              <w:rPr>
                <w:rFonts w:ascii="Times New Roman" w:hAnsi="Times New Roman"/>
                <w:sz w:val="24"/>
                <w:szCs w:val="24"/>
              </w:rPr>
              <w:t xml:space="preserve">Aizsardzības ministrija </w:t>
            </w:r>
            <w:r w:rsidR="00D163FF">
              <w:rPr>
                <w:rFonts w:ascii="Times New Roman" w:hAnsi="Times New Roman"/>
                <w:sz w:val="24"/>
                <w:szCs w:val="24"/>
              </w:rPr>
              <w:t xml:space="preserve">nebija ieplānojusi </w:t>
            </w:r>
            <w:r w:rsidR="00946F0F">
              <w:rPr>
                <w:rFonts w:ascii="Times New Roman" w:hAnsi="Times New Roman"/>
                <w:sz w:val="24"/>
                <w:szCs w:val="24"/>
              </w:rPr>
              <w:t xml:space="preserve">papildus valsts budžeta līdzekļus </w:t>
            </w:r>
            <w:r w:rsidR="00E15497">
              <w:rPr>
                <w:rFonts w:ascii="Times New Roman" w:hAnsi="Times New Roman"/>
                <w:sz w:val="24"/>
                <w:szCs w:val="24"/>
              </w:rPr>
              <w:t xml:space="preserve">šim mērķim </w:t>
            </w:r>
            <w:r w:rsidR="0020221A">
              <w:rPr>
                <w:rFonts w:ascii="Times New Roman" w:hAnsi="Times New Roman"/>
                <w:sz w:val="24"/>
                <w:szCs w:val="24"/>
              </w:rPr>
              <w:t>2017.gad</w:t>
            </w:r>
            <w:r w:rsidR="00E15497">
              <w:rPr>
                <w:rFonts w:ascii="Times New Roman" w:hAnsi="Times New Roman"/>
                <w:sz w:val="24"/>
                <w:szCs w:val="24"/>
              </w:rPr>
              <w:t>ā.</w:t>
            </w:r>
          </w:p>
          <w:p w:rsidR="004D33EA" w:rsidRPr="00F60445" w:rsidRDefault="004D33EA" w:rsidP="004F4814">
            <w:pPr>
              <w:spacing w:before="120" w:line="240" w:lineRule="auto"/>
              <w:jc w:val="both"/>
              <w:rPr>
                <w:rFonts w:ascii="Times New Roman" w:hAnsi="Times New Roman"/>
                <w:sz w:val="24"/>
                <w:szCs w:val="24"/>
              </w:rPr>
            </w:pPr>
            <w:r w:rsidRPr="00F60445">
              <w:rPr>
                <w:rFonts w:ascii="Times New Roman" w:hAnsi="Times New Roman"/>
                <w:sz w:val="24"/>
                <w:szCs w:val="24"/>
              </w:rPr>
              <w:t>Tā kā</w:t>
            </w:r>
            <w:r w:rsidR="00F60445" w:rsidRPr="00F60445">
              <w:rPr>
                <w:rFonts w:ascii="Times New Roman" w:hAnsi="Times New Roman"/>
                <w:sz w:val="24"/>
                <w:szCs w:val="24"/>
              </w:rPr>
              <w:t xml:space="preserve"> </w:t>
            </w:r>
            <w:r w:rsidRPr="00F60445">
              <w:rPr>
                <w:rFonts w:ascii="Times New Roman" w:hAnsi="Times New Roman"/>
                <w:sz w:val="24"/>
                <w:szCs w:val="24"/>
              </w:rPr>
              <w:t xml:space="preserve">Aizsardzības ministrija </w:t>
            </w:r>
            <w:r w:rsidR="00D163FF">
              <w:rPr>
                <w:rFonts w:ascii="Times New Roman" w:hAnsi="Times New Roman"/>
                <w:sz w:val="24"/>
                <w:szCs w:val="24"/>
              </w:rPr>
              <w:t>savas kompetences ietvaros</w:t>
            </w:r>
            <w:r w:rsidR="00097217">
              <w:rPr>
                <w:rFonts w:ascii="Times New Roman" w:hAnsi="Times New Roman"/>
                <w:sz w:val="24"/>
                <w:szCs w:val="24"/>
              </w:rPr>
              <w:t xml:space="preserve"> </w:t>
            </w:r>
            <w:r w:rsidR="00D163FF">
              <w:rPr>
                <w:rFonts w:ascii="Times New Roman" w:hAnsi="Times New Roman"/>
                <w:sz w:val="24"/>
                <w:szCs w:val="24"/>
              </w:rPr>
              <w:t xml:space="preserve">nevarēja pabeigt </w:t>
            </w:r>
            <w:r w:rsidRPr="00F60445">
              <w:rPr>
                <w:rFonts w:ascii="Times New Roman" w:hAnsi="Times New Roman"/>
                <w:sz w:val="24"/>
                <w:szCs w:val="24"/>
              </w:rPr>
              <w:t>Latvijas Republikas un Krievijas Federācijas valsts robežas demarkācijas darbus</w:t>
            </w:r>
            <w:r w:rsidR="00683F19">
              <w:rPr>
                <w:rFonts w:ascii="Times New Roman" w:hAnsi="Times New Roman"/>
                <w:sz w:val="24"/>
                <w:szCs w:val="24"/>
              </w:rPr>
              <w:t xml:space="preserve"> 2016.gadā</w:t>
            </w:r>
            <w:r w:rsidR="00F60445">
              <w:rPr>
                <w:rFonts w:ascii="Times New Roman" w:hAnsi="Times New Roman"/>
                <w:sz w:val="24"/>
                <w:szCs w:val="24"/>
              </w:rPr>
              <w:t xml:space="preserve">, </w:t>
            </w:r>
            <w:r w:rsidRPr="00F60445">
              <w:rPr>
                <w:rFonts w:ascii="Times New Roman" w:hAnsi="Times New Roman"/>
                <w:sz w:val="24"/>
                <w:szCs w:val="24"/>
              </w:rPr>
              <w:t>tā atgrieza plānoto darbu finansējum</w:t>
            </w:r>
            <w:r w:rsidR="00D163FF">
              <w:rPr>
                <w:rFonts w:ascii="Times New Roman" w:hAnsi="Times New Roman"/>
                <w:sz w:val="24"/>
                <w:szCs w:val="24"/>
              </w:rPr>
              <w:t>u</w:t>
            </w:r>
            <w:r w:rsidRPr="00F60445">
              <w:rPr>
                <w:rFonts w:ascii="Times New Roman" w:hAnsi="Times New Roman"/>
                <w:sz w:val="24"/>
                <w:szCs w:val="24"/>
              </w:rPr>
              <w:t xml:space="preserve"> 35887 </w:t>
            </w:r>
            <w:proofErr w:type="spellStart"/>
            <w:r w:rsidRPr="00D163FF">
              <w:rPr>
                <w:rFonts w:ascii="Times New Roman" w:hAnsi="Times New Roman"/>
                <w:i/>
                <w:sz w:val="24"/>
                <w:szCs w:val="24"/>
              </w:rPr>
              <w:t>euro</w:t>
            </w:r>
            <w:proofErr w:type="spellEnd"/>
            <w:r w:rsidRPr="00F60445">
              <w:rPr>
                <w:rFonts w:ascii="Times New Roman" w:hAnsi="Times New Roman"/>
                <w:sz w:val="24"/>
                <w:szCs w:val="24"/>
              </w:rPr>
              <w:t xml:space="preserve"> </w:t>
            </w:r>
            <w:r w:rsidR="00D163FF">
              <w:rPr>
                <w:rFonts w:ascii="Times New Roman" w:hAnsi="Times New Roman"/>
                <w:sz w:val="24"/>
                <w:szCs w:val="24"/>
              </w:rPr>
              <w:t>apmērā</w:t>
            </w:r>
            <w:r w:rsidRPr="00F60445">
              <w:rPr>
                <w:rFonts w:ascii="Times New Roman" w:hAnsi="Times New Roman"/>
                <w:sz w:val="24"/>
                <w:szCs w:val="24"/>
              </w:rPr>
              <w:t xml:space="preserve"> valsts budžetā (s</w:t>
            </w:r>
            <w:r w:rsidR="00F60445">
              <w:rPr>
                <w:rFonts w:ascii="Times New Roman" w:hAnsi="Times New Roman"/>
                <w:sz w:val="24"/>
                <w:szCs w:val="24"/>
              </w:rPr>
              <w:t>lēgtā budžeta asignējumā)</w:t>
            </w:r>
            <w:r w:rsidRPr="00F60445">
              <w:rPr>
                <w:rFonts w:ascii="Times New Roman" w:hAnsi="Times New Roman"/>
                <w:sz w:val="24"/>
                <w:szCs w:val="24"/>
              </w:rPr>
              <w:t>.</w:t>
            </w:r>
          </w:p>
          <w:p w:rsidR="00025A9F" w:rsidRDefault="00683F19" w:rsidP="004F4814">
            <w:pPr>
              <w:spacing w:before="120" w:line="240" w:lineRule="auto"/>
              <w:jc w:val="both"/>
              <w:rPr>
                <w:rFonts w:ascii="Times New Roman" w:hAnsi="Times New Roman"/>
                <w:sz w:val="24"/>
                <w:szCs w:val="24"/>
              </w:rPr>
            </w:pPr>
            <w:r>
              <w:rPr>
                <w:rFonts w:ascii="Times New Roman" w:hAnsi="Times New Roman"/>
                <w:sz w:val="24"/>
                <w:szCs w:val="24"/>
              </w:rPr>
              <w:t>Tai pat laikā jāuzsver, ka</w:t>
            </w:r>
            <w:r w:rsidR="00946F0F">
              <w:rPr>
                <w:rFonts w:ascii="Times New Roman" w:hAnsi="Times New Roman"/>
                <w:sz w:val="24"/>
                <w:szCs w:val="24"/>
              </w:rPr>
              <w:t xml:space="preserve"> </w:t>
            </w:r>
            <w:r w:rsidR="00025A9F">
              <w:rPr>
                <w:rFonts w:ascii="Times New Roman" w:hAnsi="Times New Roman"/>
                <w:sz w:val="24"/>
                <w:szCs w:val="24"/>
              </w:rPr>
              <w:t xml:space="preserve">Latvijas Republikas un Krievijas Federācijas valsts robežas demarkācijas darbus </w:t>
            </w:r>
            <w:r w:rsidR="00F60445">
              <w:rPr>
                <w:rFonts w:ascii="Times New Roman" w:hAnsi="Times New Roman"/>
                <w:sz w:val="24"/>
                <w:szCs w:val="24"/>
              </w:rPr>
              <w:t xml:space="preserve">joprojām </w:t>
            </w:r>
            <w:r w:rsidR="00025A9F">
              <w:rPr>
                <w:rFonts w:ascii="Times New Roman" w:hAnsi="Times New Roman"/>
                <w:sz w:val="24"/>
                <w:szCs w:val="24"/>
              </w:rPr>
              <w:t xml:space="preserve">nepieciešams turpināt un pabeigt atbilstoši Komisijas </w:t>
            </w:r>
            <w:r w:rsidR="000A5F13">
              <w:rPr>
                <w:rFonts w:ascii="Times New Roman" w:hAnsi="Times New Roman"/>
                <w:sz w:val="24"/>
                <w:szCs w:val="24"/>
              </w:rPr>
              <w:t>sākotn</w:t>
            </w:r>
            <w:r w:rsidR="00F60445">
              <w:rPr>
                <w:rFonts w:ascii="Times New Roman" w:hAnsi="Times New Roman"/>
                <w:sz w:val="24"/>
                <w:szCs w:val="24"/>
              </w:rPr>
              <w:t>ējam</w:t>
            </w:r>
            <w:r w:rsidR="000A5F13">
              <w:rPr>
                <w:rFonts w:ascii="Times New Roman" w:hAnsi="Times New Roman"/>
                <w:sz w:val="24"/>
                <w:szCs w:val="24"/>
              </w:rPr>
              <w:t xml:space="preserve"> </w:t>
            </w:r>
            <w:r w:rsidR="00025A9F">
              <w:rPr>
                <w:rFonts w:ascii="Times New Roman" w:hAnsi="Times New Roman"/>
                <w:sz w:val="24"/>
                <w:szCs w:val="24"/>
              </w:rPr>
              <w:t>plānam</w:t>
            </w:r>
            <w:r w:rsidR="000A5F13">
              <w:rPr>
                <w:rFonts w:ascii="Times New Roman" w:hAnsi="Times New Roman"/>
                <w:sz w:val="24"/>
                <w:szCs w:val="24"/>
              </w:rPr>
              <w:t>.</w:t>
            </w:r>
            <w:r w:rsidR="00025A9F">
              <w:rPr>
                <w:rFonts w:ascii="Times New Roman" w:hAnsi="Times New Roman"/>
                <w:sz w:val="24"/>
                <w:szCs w:val="24"/>
              </w:rPr>
              <w:t xml:space="preserve"> Aizsardzības ministrijai </w:t>
            </w:r>
            <w:r w:rsidR="000A5F13">
              <w:rPr>
                <w:rFonts w:ascii="Times New Roman" w:hAnsi="Times New Roman"/>
                <w:sz w:val="24"/>
                <w:szCs w:val="24"/>
              </w:rPr>
              <w:t xml:space="preserve">šim mērķim ir </w:t>
            </w:r>
            <w:r w:rsidR="00025A9F">
              <w:rPr>
                <w:rFonts w:ascii="Times New Roman" w:hAnsi="Times New Roman"/>
                <w:sz w:val="24"/>
                <w:szCs w:val="24"/>
              </w:rPr>
              <w:t>nepieciešami</w:t>
            </w:r>
            <w:r w:rsidR="000A5F13">
              <w:rPr>
                <w:rFonts w:ascii="Times New Roman" w:hAnsi="Times New Roman"/>
                <w:sz w:val="24"/>
                <w:szCs w:val="24"/>
              </w:rPr>
              <w:t xml:space="preserve"> valsts budžeta līdzekļi</w:t>
            </w:r>
            <w:r w:rsidR="00025A9F">
              <w:rPr>
                <w:rFonts w:ascii="Times New Roman" w:hAnsi="Times New Roman"/>
                <w:sz w:val="24"/>
                <w:szCs w:val="24"/>
              </w:rPr>
              <w:t xml:space="preserve"> 35</w:t>
            </w:r>
            <w:r w:rsidR="00F05D16">
              <w:rPr>
                <w:rFonts w:ascii="Times New Roman" w:hAnsi="Times New Roman"/>
                <w:sz w:val="24"/>
                <w:szCs w:val="24"/>
              </w:rPr>
              <w:t xml:space="preserve"> </w:t>
            </w:r>
            <w:r w:rsidR="00025A9F">
              <w:rPr>
                <w:rFonts w:ascii="Times New Roman" w:hAnsi="Times New Roman"/>
                <w:sz w:val="24"/>
                <w:szCs w:val="24"/>
              </w:rPr>
              <w:t>750</w:t>
            </w:r>
            <w:r w:rsidR="000A5F13">
              <w:rPr>
                <w:rFonts w:ascii="Times New Roman" w:hAnsi="Times New Roman"/>
                <w:sz w:val="24"/>
                <w:szCs w:val="24"/>
              </w:rPr>
              <w:t xml:space="preserve"> </w:t>
            </w:r>
            <w:proofErr w:type="spellStart"/>
            <w:r w:rsidR="000A5F13">
              <w:rPr>
                <w:rFonts w:ascii="Times New Roman" w:hAnsi="Times New Roman"/>
                <w:sz w:val="24"/>
                <w:szCs w:val="24"/>
              </w:rPr>
              <w:t>euro</w:t>
            </w:r>
            <w:proofErr w:type="spellEnd"/>
            <w:r w:rsidR="000A5F13">
              <w:rPr>
                <w:rFonts w:ascii="Times New Roman" w:hAnsi="Times New Roman"/>
                <w:sz w:val="24"/>
                <w:szCs w:val="24"/>
              </w:rPr>
              <w:t xml:space="preserve"> apmērā. Minētā summa ir līdzvērtīga tai, kuru Aizsardzības ministrija atgrieza valsts budžetā 2016.gadā. </w:t>
            </w:r>
          </w:p>
          <w:p w:rsidR="00C44265" w:rsidRDefault="000A5F13" w:rsidP="00025A9F">
            <w:pPr>
              <w:spacing w:before="120" w:line="240" w:lineRule="auto"/>
              <w:jc w:val="both"/>
              <w:rPr>
                <w:rFonts w:ascii="Times New Roman" w:hAnsi="Times New Roman"/>
                <w:sz w:val="24"/>
                <w:szCs w:val="24"/>
              </w:rPr>
            </w:pPr>
            <w:r>
              <w:rPr>
                <w:rFonts w:ascii="Times New Roman" w:hAnsi="Times New Roman"/>
                <w:sz w:val="24"/>
                <w:szCs w:val="24"/>
              </w:rPr>
              <w:t>Gadījumā j</w:t>
            </w:r>
            <w:r w:rsidR="00025A9F">
              <w:rPr>
                <w:rFonts w:ascii="Times New Roman" w:hAnsi="Times New Roman"/>
                <w:sz w:val="24"/>
                <w:szCs w:val="24"/>
              </w:rPr>
              <w:t xml:space="preserve">a finanšu līdzekļi </w:t>
            </w:r>
            <w:r>
              <w:rPr>
                <w:rFonts w:ascii="Times New Roman" w:hAnsi="Times New Roman"/>
                <w:sz w:val="24"/>
                <w:szCs w:val="24"/>
              </w:rPr>
              <w:t xml:space="preserve">atbilstošā apmērā </w:t>
            </w:r>
            <w:r w:rsidR="00025A9F">
              <w:rPr>
                <w:rFonts w:ascii="Times New Roman" w:hAnsi="Times New Roman"/>
                <w:sz w:val="24"/>
                <w:szCs w:val="24"/>
              </w:rPr>
              <w:t>netik</w:t>
            </w:r>
            <w:r>
              <w:rPr>
                <w:rFonts w:ascii="Times New Roman" w:hAnsi="Times New Roman"/>
                <w:sz w:val="24"/>
                <w:szCs w:val="24"/>
              </w:rPr>
              <w:t>tu</w:t>
            </w:r>
            <w:r w:rsidR="00025A9F">
              <w:rPr>
                <w:rFonts w:ascii="Times New Roman" w:hAnsi="Times New Roman"/>
                <w:sz w:val="24"/>
                <w:szCs w:val="24"/>
              </w:rPr>
              <w:t xml:space="preserve"> piešķirti</w:t>
            </w:r>
            <w:r>
              <w:rPr>
                <w:rFonts w:ascii="Times New Roman" w:hAnsi="Times New Roman"/>
                <w:sz w:val="24"/>
                <w:szCs w:val="24"/>
              </w:rPr>
              <w:t xml:space="preserve">, tad </w:t>
            </w:r>
            <w:r w:rsidR="00025A9F">
              <w:rPr>
                <w:rFonts w:ascii="Times New Roman" w:hAnsi="Times New Roman"/>
                <w:sz w:val="24"/>
                <w:szCs w:val="24"/>
              </w:rPr>
              <w:t>var tikt apturēta demarkācijas dokumentu sagatavošana, kas radī</w:t>
            </w:r>
            <w:r w:rsidR="00F60445">
              <w:rPr>
                <w:rFonts w:ascii="Times New Roman" w:hAnsi="Times New Roman"/>
                <w:sz w:val="24"/>
                <w:szCs w:val="24"/>
              </w:rPr>
              <w:t>s</w:t>
            </w:r>
            <w:r w:rsidR="00025A9F">
              <w:rPr>
                <w:rFonts w:ascii="Times New Roman" w:hAnsi="Times New Roman"/>
                <w:sz w:val="24"/>
                <w:szCs w:val="24"/>
              </w:rPr>
              <w:t xml:space="preserve"> </w:t>
            </w:r>
            <w:r w:rsidR="00736ABC">
              <w:rPr>
                <w:rFonts w:ascii="Times New Roman" w:hAnsi="Times New Roman"/>
                <w:sz w:val="24"/>
                <w:szCs w:val="24"/>
              </w:rPr>
              <w:t>nelabvēl</w:t>
            </w:r>
            <w:r w:rsidR="00025A9F">
              <w:rPr>
                <w:rFonts w:ascii="Times New Roman" w:hAnsi="Times New Roman"/>
                <w:sz w:val="24"/>
                <w:szCs w:val="24"/>
              </w:rPr>
              <w:t>īgas</w:t>
            </w:r>
            <w:r w:rsidR="00736ABC">
              <w:rPr>
                <w:rFonts w:ascii="Times New Roman" w:hAnsi="Times New Roman"/>
                <w:sz w:val="24"/>
                <w:szCs w:val="24"/>
              </w:rPr>
              <w:t xml:space="preserve"> starpvalstu attiec</w:t>
            </w:r>
            <w:r w:rsidR="00025A9F">
              <w:rPr>
                <w:rFonts w:ascii="Times New Roman" w:hAnsi="Times New Roman"/>
                <w:sz w:val="24"/>
                <w:szCs w:val="24"/>
              </w:rPr>
              <w:t>ības</w:t>
            </w:r>
            <w:r w:rsidR="00736ABC">
              <w:rPr>
                <w:rFonts w:ascii="Times New Roman" w:hAnsi="Times New Roman"/>
                <w:sz w:val="24"/>
                <w:szCs w:val="24"/>
              </w:rPr>
              <w:t xml:space="preserve"> un aizkavē</w:t>
            </w:r>
            <w:r w:rsidR="00F60445">
              <w:rPr>
                <w:rFonts w:ascii="Times New Roman" w:hAnsi="Times New Roman"/>
                <w:sz w:val="24"/>
                <w:szCs w:val="24"/>
              </w:rPr>
              <w:t>s</w:t>
            </w:r>
            <w:r w:rsidR="00736ABC">
              <w:rPr>
                <w:rFonts w:ascii="Times New Roman" w:hAnsi="Times New Roman"/>
                <w:sz w:val="24"/>
                <w:szCs w:val="24"/>
              </w:rPr>
              <w:t xml:space="preserve"> Nacionālajā drošības koncepcijā iekļauto robežas uzraudzību un kontroli.</w:t>
            </w:r>
          </w:p>
          <w:p w:rsidR="0061140A" w:rsidRPr="004F4814" w:rsidRDefault="000A5F13" w:rsidP="000B5604">
            <w:pPr>
              <w:spacing w:before="120" w:line="240" w:lineRule="auto"/>
              <w:jc w:val="both"/>
              <w:rPr>
                <w:rFonts w:ascii="Times New Roman" w:hAnsi="Times New Roman"/>
                <w:sz w:val="24"/>
                <w:szCs w:val="24"/>
              </w:rPr>
            </w:pPr>
            <w:r>
              <w:rPr>
                <w:rFonts w:ascii="Times New Roman" w:hAnsi="Times New Roman"/>
                <w:sz w:val="24"/>
                <w:szCs w:val="24"/>
              </w:rPr>
              <w:t>Ņemot vērā augstāk minēto</w:t>
            </w:r>
            <w:r w:rsidR="00DC6C8B">
              <w:rPr>
                <w:rFonts w:ascii="Times New Roman" w:hAnsi="Times New Roman"/>
                <w:sz w:val="24"/>
                <w:szCs w:val="24"/>
              </w:rPr>
              <w:t xml:space="preserve"> un,</w:t>
            </w:r>
            <w:r w:rsidR="00DC6C8B">
              <w:t xml:space="preserve"> </w:t>
            </w:r>
            <w:r w:rsidR="00DC6C8B" w:rsidRPr="00DC6C8B">
              <w:rPr>
                <w:rFonts w:ascii="Times New Roman" w:hAnsi="Times New Roman"/>
                <w:sz w:val="24"/>
                <w:szCs w:val="24"/>
              </w:rPr>
              <w:t xml:space="preserve">pamatojoties uz likuma </w:t>
            </w:r>
            <w:r w:rsidR="00DC6C8B" w:rsidRPr="00DC6C8B">
              <w:rPr>
                <w:rFonts w:ascii="Times New Roman" w:hAnsi="Times New Roman"/>
                <w:sz w:val="24"/>
                <w:szCs w:val="24"/>
              </w:rPr>
              <w:lastRenderedPageBreak/>
              <w:t>“Par valsts budžetu 2017.gadam” 30.panta 5.daļu un 31.panta 5.daļu</w:t>
            </w:r>
            <w:r>
              <w:rPr>
                <w:rFonts w:ascii="Times New Roman" w:hAnsi="Times New Roman"/>
                <w:sz w:val="24"/>
                <w:szCs w:val="24"/>
              </w:rPr>
              <w:t xml:space="preserve">, Aizsardzības ministrija ir sagatavojusi </w:t>
            </w:r>
            <w:r w:rsidR="0061140A" w:rsidRPr="00D6226C">
              <w:rPr>
                <w:rFonts w:ascii="Times New Roman" w:hAnsi="Times New Roman"/>
                <w:sz w:val="24"/>
                <w:szCs w:val="24"/>
              </w:rPr>
              <w:t>Min</w:t>
            </w:r>
            <w:r>
              <w:rPr>
                <w:rFonts w:ascii="Times New Roman" w:hAnsi="Times New Roman"/>
                <w:sz w:val="24"/>
                <w:szCs w:val="24"/>
              </w:rPr>
              <w:t>istru kabineta rīkojuma projektu</w:t>
            </w:r>
            <w:r w:rsidR="0061140A" w:rsidRPr="00D6226C">
              <w:rPr>
                <w:rFonts w:ascii="Times New Roman" w:hAnsi="Times New Roman"/>
                <w:sz w:val="24"/>
                <w:szCs w:val="24"/>
              </w:rPr>
              <w:t xml:space="preserve"> </w:t>
            </w:r>
            <w:r w:rsidR="0061140A" w:rsidRPr="0097179F">
              <w:rPr>
                <w:rFonts w:ascii="Times New Roman" w:hAnsi="Times New Roman"/>
                <w:sz w:val="24"/>
                <w:szCs w:val="24"/>
              </w:rPr>
              <w:t>„</w:t>
            </w:r>
            <w:r w:rsidR="00F05D16">
              <w:t xml:space="preserve"> </w:t>
            </w:r>
            <w:r w:rsidR="00F05D16" w:rsidRPr="00F05D16">
              <w:rPr>
                <w:rFonts w:ascii="Times New Roman" w:hAnsi="Times New Roman"/>
                <w:sz w:val="24"/>
                <w:szCs w:val="24"/>
              </w:rPr>
              <w:t>Par apropriācijas pārdali Latvijas Republikas un Krievijas Federācijas kopīgās demarkācijas komisijas darba un tās lēmumu īstenošanas nodrošināšanai 2017. gadā</w:t>
            </w:r>
            <w:r w:rsidR="0061140A" w:rsidRPr="0097179F">
              <w:rPr>
                <w:rFonts w:ascii="Times New Roman" w:hAnsi="Times New Roman"/>
                <w:sz w:val="24"/>
                <w:szCs w:val="24"/>
              </w:rPr>
              <w:t>”</w:t>
            </w:r>
            <w:r>
              <w:rPr>
                <w:rFonts w:ascii="Times New Roman" w:hAnsi="Times New Roman"/>
                <w:sz w:val="24"/>
                <w:szCs w:val="24"/>
              </w:rPr>
              <w:t xml:space="preserve">, kas </w:t>
            </w:r>
            <w:r w:rsidR="0061140A">
              <w:rPr>
                <w:rFonts w:ascii="Times New Roman" w:hAnsi="Times New Roman"/>
                <w:sz w:val="24"/>
                <w:szCs w:val="24"/>
              </w:rPr>
              <w:t xml:space="preserve">paredz </w:t>
            </w:r>
            <w:r w:rsidR="00F05D16">
              <w:rPr>
                <w:rFonts w:ascii="Times New Roman" w:hAnsi="Times New Roman"/>
                <w:sz w:val="24"/>
                <w:szCs w:val="24"/>
              </w:rPr>
              <w:t xml:space="preserve">Aizsardzības ministrijai piešķirtā budžeta ietvaros </w:t>
            </w:r>
            <w:r w:rsidR="0061140A" w:rsidRPr="0097179F">
              <w:rPr>
                <w:rFonts w:ascii="Times New Roman" w:hAnsi="Times New Roman"/>
                <w:sz w:val="24"/>
                <w:szCs w:val="24"/>
              </w:rPr>
              <w:t xml:space="preserve"> </w:t>
            </w:r>
            <w:r w:rsidR="00F05D16">
              <w:rPr>
                <w:rFonts w:ascii="Times New Roman" w:hAnsi="Times New Roman"/>
                <w:sz w:val="24"/>
                <w:szCs w:val="24"/>
              </w:rPr>
              <w:t xml:space="preserve">veikt </w:t>
            </w:r>
            <w:r w:rsidR="00F05D16" w:rsidRPr="00F05D16">
              <w:rPr>
                <w:rFonts w:ascii="Times New Roman" w:hAnsi="Times New Roman"/>
                <w:sz w:val="24"/>
                <w:szCs w:val="24"/>
              </w:rPr>
              <w:t xml:space="preserve">apropriācijas pārdali no Aizsardzības ministrijas budžeta programmas 31.00.00 "Militārpersonu pensiju fonds" uz budžeta programmu 28.00.00 "Ģeodēzija un kartogrāfija" 35 750 </w:t>
            </w:r>
            <w:proofErr w:type="spellStart"/>
            <w:r w:rsidR="00F05D16" w:rsidRPr="00F05D16">
              <w:rPr>
                <w:rFonts w:ascii="Times New Roman" w:hAnsi="Times New Roman"/>
                <w:sz w:val="24"/>
                <w:szCs w:val="24"/>
              </w:rPr>
              <w:t>euro</w:t>
            </w:r>
            <w:proofErr w:type="spellEnd"/>
            <w:r w:rsidR="00F05D16" w:rsidRPr="00F05D16">
              <w:rPr>
                <w:rFonts w:ascii="Times New Roman" w:hAnsi="Times New Roman"/>
                <w:sz w:val="24"/>
                <w:szCs w:val="24"/>
              </w:rPr>
              <w:t xml:space="preserve"> apmērā, lai nodrošinātu Latvijas Republikas un Krievijas Federācijas kopīgās demarkācijas komisijas darbu un tās lēmumu </w:t>
            </w:r>
            <w:r w:rsidR="000B5604" w:rsidRPr="00F05D16">
              <w:rPr>
                <w:rFonts w:ascii="Times New Roman" w:hAnsi="Times New Roman"/>
                <w:sz w:val="24"/>
                <w:szCs w:val="24"/>
              </w:rPr>
              <w:t>īstenošan</w:t>
            </w:r>
            <w:r w:rsidR="000B5604">
              <w:rPr>
                <w:rFonts w:ascii="Times New Roman" w:hAnsi="Times New Roman"/>
                <w:sz w:val="24"/>
                <w:szCs w:val="24"/>
              </w:rPr>
              <w:t>u</w:t>
            </w:r>
            <w:r w:rsidR="000B5604" w:rsidRPr="00F05D16">
              <w:rPr>
                <w:rFonts w:ascii="Times New Roman" w:hAnsi="Times New Roman"/>
                <w:sz w:val="24"/>
                <w:szCs w:val="24"/>
              </w:rPr>
              <w:t xml:space="preserve"> </w:t>
            </w:r>
            <w:r w:rsidR="00F05D16" w:rsidRPr="00F05D16">
              <w:rPr>
                <w:rFonts w:ascii="Times New Roman" w:hAnsi="Times New Roman"/>
                <w:sz w:val="24"/>
                <w:szCs w:val="24"/>
              </w:rPr>
              <w:t>2017.</w:t>
            </w:r>
            <w:r w:rsidR="000B5604" w:rsidRPr="00F05D16">
              <w:rPr>
                <w:rFonts w:ascii="Times New Roman" w:hAnsi="Times New Roman"/>
                <w:sz w:val="24"/>
                <w:szCs w:val="24"/>
              </w:rPr>
              <w:t>gad</w:t>
            </w:r>
            <w:r w:rsidR="000B5604">
              <w:rPr>
                <w:rFonts w:ascii="Times New Roman" w:hAnsi="Times New Roman"/>
                <w:sz w:val="24"/>
                <w:szCs w:val="24"/>
              </w:rPr>
              <w:t>ā</w:t>
            </w:r>
            <w:r w:rsidR="00F05D16">
              <w:rPr>
                <w:rFonts w:ascii="Times New Roman" w:hAnsi="Times New Roman"/>
                <w:sz w:val="24"/>
                <w:szCs w:val="24"/>
              </w:rPr>
              <w:t>.</w:t>
            </w:r>
          </w:p>
        </w:tc>
      </w:tr>
      <w:tr w:rsidR="004F4814" w:rsidRPr="004F4814" w:rsidTr="00E9242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44265" w:rsidRPr="004F4814" w:rsidRDefault="00C44265" w:rsidP="00E92424">
            <w:pPr>
              <w:spacing w:after="0" w:line="240" w:lineRule="auto"/>
              <w:jc w:val="center"/>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C44265" w:rsidRPr="004F4814" w:rsidRDefault="00C44265" w:rsidP="00E92424">
            <w:pPr>
              <w:spacing w:after="0" w:line="240" w:lineRule="auto"/>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tcPr>
          <w:p w:rsidR="00C44265" w:rsidRPr="004F4814" w:rsidRDefault="00C44265" w:rsidP="0020221A">
            <w:pPr>
              <w:spacing w:after="0" w:line="240" w:lineRule="auto"/>
              <w:jc w:val="both"/>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Aizsardzības ministrija</w:t>
            </w:r>
            <w:r w:rsidR="0020221A">
              <w:rPr>
                <w:rFonts w:ascii="Times New Roman" w:eastAsia="Times New Roman" w:hAnsi="Times New Roman" w:cs="Times New Roman"/>
                <w:sz w:val="24"/>
                <w:szCs w:val="24"/>
                <w:lang w:eastAsia="lv-LV"/>
              </w:rPr>
              <w:t xml:space="preserve"> un </w:t>
            </w:r>
            <w:r w:rsidRPr="004F4814">
              <w:rPr>
                <w:rFonts w:ascii="Times New Roman" w:eastAsia="Times New Roman" w:hAnsi="Times New Roman" w:cs="Times New Roman"/>
                <w:sz w:val="24"/>
                <w:szCs w:val="24"/>
                <w:lang w:eastAsia="lv-LV"/>
              </w:rPr>
              <w:t>Latvijas Ģeotelpiskās informācijas aģentūra</w:t>
            </w:r>
          </w:p>
        </w:tc>
      </w:tr>
      <w:tr w:rsidR="004F4814" w:rsidRPr="004F4814" w:rsidTr="00E9242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44265" w:rsidRPr="004F4814" w:rsidRDefault="00C44265" w:rsidP="00E92424">
            <w:pPr>
              <w:spacing w:after="0" w:line="240" w:lineRule="auto"/>
              <w:jc w:val="center"/>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C44265" w:rsidRPr="004F4814" w:rsidRDefault="00C44265" w:rsidP="00E92424">
            <w:pPr>
              <w:spacing w:after="0" w:line="240" w:lineRule="auto"/>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tcPr>
          <w:p w:rsidR="008D79BD" w:rsidRDefault="00F05D16" w:rsidP="008D79BD">
            <w:pPr>
              <w:spacing w:after="0" w:line="240" w:lineRule="auto"/>
              <w:jc w:val="both"/>
              <w:rPr>
                <w:rFonts w:ascii="Times New Roman" w:eastAsia="Times New Roman" w:hAnsi="Times New Roman" w:cs="Times New Roman"/>
                <w:sz w:val="24"/>
                <w:szCs w:val="24"/>
                <w:lang w:eastAsia="lv-LV"/>
              </w:rPr>
            </w:pPr>
            <w:r w:rsidRPr="00F05D16">
              <w:rPr>
                <w:rFonts w:ascii="Times New Roman" w:eastAsia="Times New Roman" w:hAnsi="Times New Roman" w:cs="Times New Roman"/>
                <w:sz w:val="24"/>
                <w:szCs w:val="24"/>
                <w:lang w:eastAsia="lv-LV"/>
              </w:rPr>
              <w:t xml:space="preserve">Aizsardzības ministrijai piešķirtā budžeta ietvaros </w:t>
            </w:r>
            <w:r>
              <w:rPr>
                <w:rFonts w:ascii="Times New Roman" w:eastAsia="Times New Roman" w:hAnsi="Times New Roman" w:cs="Times New Roman"/>
                <w:sz w:val="24"/>
                <w:szCs w:val="24"/>
                <w:lang w:eastAsia="lv-LV"/>
              </w:rPr>
              <w:t>tiks</w:t>
            </w:r>
            <w:r w:rsidRPr="00F05D16">
              <w:rPr>
                <w:rFonts w:ascii="Times New Roman" w:eastAsia="Times New Roman" w:hAnsi="Times New Roman" w:cs="Times New Roman"/>
                <w:sz w:val="24"/>
                <w:szCs w:val="24"/>
                <w:lang w:eastAsia="lv-LV"/>
              </w:rPr>
              <w:t xml:space="preserve"> veikt</w:t>
            </w:r>
            <w:r>
              <w:rPr>
                <w:rFonts w:ascii="Times New Roman" w:eastAsia="Times New Roman" w:hAnsi="Times New Roman" w:cs="Times New Roman"/>
                <w:sz w:val="24"/>
                <w:szCs w:val="24"/>
                <w:lang w:eastAsia="lv-LV"/>
              </w:rPr>
              <w:t>a</w:t>
            </w:r>
            <w:r w:rsidRPr="00F05D16">
              <w:rPr>
                <w:rFonts w:ascii="Times New Roman" w:eastAsia="Times New Roman" w:hAnsi="Times New Roman" w:cs="Times New Roman"/>
                <w:sz w:val="24"/>
                <w:szCs w:val="24"/>
                <w:lang w:eastAsia="lv-LV"/>
              </w:rPr>
              <w:t xml:space="preserve"> apropriācijas pārdal</w:t>
            </w:r>
            <w:r>
              <w:rPr>
                <w:rFonts w:ascii="Times New Roman" w:eastAsia="Times New Roman" w:hAnsi="Times New Roman" w:cs="Times New Roman"/>
                <w:sz w:val="24"/>
                <w:szCs w:val="24"/>
                <w:lang w:eastAsia="lv-LV"/>
              </w:rPr>
              <w:t>e</w:t>
            </w:r>
            <w:r w:rsidRPr="00F05D16">
              <w:rPr>
                <w:rFonts w:ascii="Times New Roman" w:eastAsia="Times New Roman" w:hAnsi="Times New Roman" w:cs="Times New Roman"/>
                <w:sz w:val="24"/>
                <w:szCs w:val="24"/>
                <w:lang w:eastAsia="lv-LV"/>
              </w:rPr>
              <w:t xml:space="preserve"> no Aizsardzības ministrijas budžeta programmas 31.00.00 "Militārpersonu pensiju fonds" uz budžeta programmu 28.00.00 "Ģeodēzija un kartogrāfija" 35 750 </w:t>
            </w:r>
            <w:proofErr w:type="spellStart"/>
            <w:r w:rsidRPr="00F05D16">
              <w:rPr>
                <w:rFonts w:ascii="Times New Roman" w:eastAsia="Times New Roman" w:hAnsi="Times New Roman" w:cs="Times New Roman"/>
                <w:sz w:val="24"/>
                <w:szCs w:val="24"/>
                <w:lang w:eastAsia="lv-LV"/>
              </w:rPr>
              <w:t>euro</w:t>
            </w:r>
            <w:proofErr w:type="spellEnd"/>
            <w:r w:rsidRPr="00F05D16">
              <w:rPr>
                <w:rFonts w:ascii="Times New Roman" w:eastAsia="Times New Roman" w:hAnsi="Times New Roman" w:cs="Times New Roman"/>
                <w:sz w:val="24"/>
                <w:szCs w:val="24"/>
                <w:lang w:eastAsia="lv-LV"/>
              </w:rPr>
              <w:t xml:space="preserve"> apmērā, lai nodrošinātu Latvijas Republikas un Krievijas Federācijas kopīgās demarkācijas komisijas darbu un tās lēmumu </w:t>
            </w:r>
            <w:r w:rsidR="000B5604" w:rsidRPr="00F05D16">
              <w:rPr>
                <w:rFonts w:ascii="Times New Roman" w:eastAsia="Times New Roman" w:hAnsi="Times New Roman" w:cs="Times New Roman"/>
                <w:sz w:val="24"/>
                <w:szCs w:val="24"/>
                <w:lang w:eastAsia="lv-LV"/>
              </w:rPr>
              <w:t>īstenošan</w:t>
            </w:r>
            <w:r w:rsidR="000B5604">
              <w:rPr>
                <w:rFonts w:ascii="Times New Roman" w:eastAsia="Times New Roman" w:hAnsi="Times New Roman" w:cs="Times New Roman"/>
                <w:sz w:val="24"/>
                <w:szCs w:val="24"/>
                <w:lang w:eastAsia="lv-LV"/>
              </w:rPr>
              <w:t>u</w:t>
            </w:r>
            <w:r w:rsidR="000B5604" w:rsidRPr="00F05D16">
              <w:rPr>
                <w:rFonts w:ascii="Times New Roman" w:eastAsia="Times New Roman" w:hAnsi="Times New Roman" w:cs="Times New Roman"/>
                <w:sz w:val="24"/>
                <w:szCs w:val="24"/>
                <w:lang w:eastAsia="lv-LV"/>
              </w:rPr>
              <w:t xml:space="preserve"> </w:t>
            </w:r>
            <w:r w:rsidRPr="00F05D16">
              <w:rPr>
                <w:rFonts w:ascii="Times New Roman" w:eastAsia="Times New Roman" w:hAnsi="Times New Roman" w:cs="Times New Roman"/>
                <w:sz w:val="24"/>
                <w:szCs w:val="24"/>
                <w:lang w:eastAsia="lv-LV"/>
              </w:rPr>
              <w:t>2017.</w:t>
            </w:r>
            <w:r w:rsidR="000B5604" w:rsidRPr="00F05D16">
              <w:rPr>
                <w:rFonts w:ascii="Times New Roman" w:eastAsia="Times New Roman" w:hAnsi="Times New Roman" w:cs="Times New Roman"/>
                <w:sz w:val="24"/>
                <w:szCs w:val="24"/>
                <w:lang w:eastAsia="lv-LV"/>
              </w:rPr>
              <w:t>gad</w:t>
            </w:r>
            <w:r w:rsidR="000B5604">
              <w:rPr>
                <w:rFonts w:ascii="Times New Roman" w:eastAsia="Times New Roman" w:hAnsi="Times New Roman" w:cs="Times New Roman"/>
                <w:sz w:val="24"/>
                <w:szCs w:val="24"/>
                <w:lang w:eastAsia="lv-LV"/>
              </w:rPr>
              <w:t>ā</w:t>
            </w:r>
            <w:r w:rsidRPr="00F05D1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Pēc </w:t>
            </w:r>
            <w:r w:rsidR="008D79BD">
              <w:rPr>
                <w:rFonts w:ascii="Times New Roman" w:eastAsia="Times New Roman" w:hAnsi="Times New Roman" w:cs="Times New Roman"/>
                <w:sz w:val="24"/>
                <w:szCs w:val="24"/>
                <w:lang w:eastAsia="lv-LV"/>
              </w:rPr>
              <w:t>MK rīkojuma apstiprināšanas, Aizsardzības ministrija normatīvajos aktos noteiktajā kārtībā iesniegs apropriācijas grozījumu pieprasījumu Finanšu ministrijā, kas par izmaiņām</w:t>
            </w:r>
            <w:r w:rsidR="00DC6C8B">
              <w:rPr>
                <w:rFonts w:ascii="Times New Roman" w:eastAsia="Times New Roman" w:hAnsi="Times New Roman" w:cs="Times New Roman"/>
                <w:sz w:val="24"/>
                <w:szCs w:val="24"/>
                <w:lang w:eastAsia="lv-LV"/>
              </w:rPr>
              <w:t xml:space="preserve"> saskaņā ar likuma “Par valsts budžetu 2017.gadam” 31.panta 5.daļu</w:t>
            </w:r>
            <w:r w:rsidR="008D79BD">
              <w:rPr>
                <w:rFonts w:ascii="Times New Roman" w:eastAsia="Times New Roman" w:hAnsi="Times New Roman" w:cs="Times New Roman"/>
                <w:sz w:val="24"/>
                <w:szCs w:val="24"/>
                <w:lang w:eastAsia="lv-LV"/>
              </w:rPr>
              <w:t xml:space="preserve"> informēs</w:t>
            </w:r>
            <w:r w:rsidRPr="00F05D16">
              <w:rPr>
                <w:rFonts w:ascii="Times New Roman" w:eastAsia="Times New Roman" w:hAnsi="Times New Roman" w:cs="Times New Roman"/>
                <w:sz w:val="24"/>
                <w:szCs w:val="24"/>
                <w:lang w:eastAsia="lv-LV"/>
              </w:rPr>
              <w:t xml:space="preserve"> Saeimas Budžeta un finanšu (nodokļu)</w:t>
            </w:r>
            <w:r w:rsidR="008D79BD">
              <w:rPr>
                <w:rFonts w:ascii="Times New Roman" w:eastAsia="Times New Roman" w:hAnsi="Times New Roman" w:cs="Times New Roman"/>
                <w:sz w:val="24"/>
                <w:szCs w:val="24"/>
                <w:lang w:eastAsia="lv-LV"/>
              </w:rPr>
              <w:t xml:space="preserve"> komisiju</w:t>
            </w:r>
            <w:r w:rsidRPr="00F05D16">
              <w:rPr>
                <w:rFonts w:ascii="Times New Roman" w:eastAsia="Times New Roman" w:hAnsi="Times New Roman" w:cs="Times New Roman"/>
                <w:sz w:val="24"/>
                <w:szCs w:val="24"/>
                <w:lang w:eastAsia="lv-LV"/>
              </w:rPr>
              <w:t>. Minētās apropriācijas pārdalei nav negatīvas ietekmes uz vispārējās valdības budžeta bilanci.</w:t>
            </w:r>
          </w:p>
          <w:p w:rsidR="008D79BD" w:rsidRDefault="008D79BD" w:rsidP="008D79B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resursi tiks izmantoti šādiem pasākumiem:</w:t>
            </w:r>
          </w:p>
          <w:p w:rsidR="00F05D16" w:rsidRPr="00F05D16" w:rsidRDefault="00F05D16" w:rsidP="008D79BD">
            <w:pPr>
              <w:tabs>
                <w:tab w:val="left" w:pos="233"/>
              </w:tabs>
              <w:spacing w:after="0" w:line="240" w:lineRule="auto"/>
              <w:ind w:left="66"/>
              <w:jc w:val="both"/>
              <w:rPr>
                <w:rFonts w:ascii="Times New Roman" w:eastAsia="Times New Roman" w:hAnsi="Times New Roman" w:cs="Times New Roman"/>
                <w:sz w:val="24"/>
                <w:szCs w:val="24"/>
                <w:lang w:eastAsia="lv-LV"/>
              </w:rPr>
            </w:pPr>
            <w:r w:rsidRPr="00F05D1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F05D16">
              <w:rPr>
                <w:rFonts w:ascii="Times New Roman" w:eastAsia="Times New Roman" w:hAnsi="Times New Roman" w:cs="Times New Roman"/>
                <w:sz w:val="24"/>
                <w:szCs w:val="24"/>
                <w:lang w:eastAsia="lv-LV"/>
              </w:rPr>
              <w:t>Iekšzeme</w:t>
            </w:r>
            <w:r w:rsidR="008D79BD">
              <w:rPr>
                <w:rFonts w:ascii="Times New Roman" w:eastAsia="Times New Roman" w:hAnsi="Times New Roman" w:cs="Times New Roman"/>
                <w:sz w:val="24"/>
                <w:szCs w:val="24"/>
                <w:lang w:eastAsia="lv-LV"/>
              </w:rPr>
              <w:t>s</w:t>
            </w:r>
            <w:r w:rsidRPr="00F05D16">
              <w:rPr>
                <w:rFonts w:ascii="Times New Roman" w:eastAsia="Times New Roman" w:hAnsi="Times New Roman" w:cs="Times New Roman"/>
                <w:sz w:val="24"/>
                <w:szCs w:val="24"/>
                <w:lang w:eastAsia="lv-LV"/>
              </w:rPr>
              <w:t xml:space="preserve"> komandējumiem (tehniskās darba grupas dokumentu saskaņošanai) 3 280 </w:t>
            </w:r>
            <w:proofErr w:type="spellStart"/>
            <w:r w:rsidRPr="00F05D16">
              <w:rPr>
                <w:rFonts w:ascii="Times New Roman" w:eastAsia="Times New Roman" w:hAnsi="Times New Roman" w:cs="Times New Roman"/>
                <w:sz w:val="24"/>
                <w:szCs w:val="24"/>
                <w:lang w:eastAsia="lv-LV"/>
              </w:rPr>
              <w:t>euro</w:t>
            </w:r>
            <w:proofErr w:type="spellEnd"/>
            <w:r w:rsidRPr="00F05D16">
              <w:rPr>
                <w:rFonts w:ascii="Times New Roman" w:eastAsia="Times New Roman" w:hAnsi="Times New Roman" w:cs="Times New Roman"/>
                <w:sz w:val="24"/>
                <w:szCs w:val="24"/>
                <w:lang w:eastAsia="lv-LV"/>
              </w:rPr>
              <w:t xml:space="preserve"> (4 darbinieki x 5 dienas x 6 braucieni).</w:t>
            </w:r>
          </w:p>
          <w:p w:rsidR="00F05D16" w:rsidRPr="00F05D16" w:rsidRDefault="00F05D16" w:rsidP="008D79BD">
            <w:pPr>
              <w:tabs>
                <w:tab w:val="left" w:pos="233"/>
              </w:tabs>
              <w:spacing w:after="0" w:line="240" w:lineRule="auto"/>
              <w:ind w:left="66"/>
              <w:rPr>
                <w:rFonts w:ascii="Times New Roman" w:eastAsia="Times New Roman" w:hAnsi="Times New Roman" w:cs="Times New Roman"/>
                <w:sz w:val="24"/>
                <w:szCs w:val="24"/>
                <w:lang w:eastAsia="lv-LV"/>
              </w:rPr>
            </w:pPr>
            <w:r w:rsidRPr="00F05D16">
              <w:rPr>
                <w:rFonts w:ascii="Times New Roman" w:eastAsia="Times New Roman" w:hAnsi="Times New Roman" w:cs="Times New Roman"/>
                <w:sz w:val="24"/>
                <w:szCs w:val="24"/>
                <w:lang w:eastAsia="lv-LV"/>
              </w:rPr>
              <w:t>•</w:t>
            </w:r>
            <w:r w:rsidRPr="00F05D16">
              <w:rPr>
                <w:rFonts w:ascii="Times New Roman" w:eastAsia="Times New Roman" w:hAnsi="Times New Roman" w:cs="Times New Roman"/>
                <w:sz w:val="24"/>
                <w:szCs w:val="24"/>
                <w:lang w:eastAsia="lv-LV"/>
              </w:rPr>
              <w:tab/>
              <w:t>Ārvalstu komandējumi</w:t>
            </w:r>
            <w:r w:rsidR="008D79BD">
              <w:rPr>
                <w:rFonts w:ascii="Times New Roman" w:eastAsia="Times New Roman" w:hAnsi="Times New Roman" w:cs="Times New Roman"/>
                <w:sz w:val="24"/>
                <w:szCs w:val="24"/>
                <w:lang w:eastAsia="lv-LV"/>
              </w:rPr>
              <w:t>em</w:t>
            </w:r>
            <w:r w:rsidRPr="00F05D16">
              <w:rPr>
                <w:rFonts w:ascii="Times New Roman" w:eastAsia="Times New Roman" w:hAnsi="Times New Roman" w:cs="Times New Roman"/>
                <w:sz w:val="24"/>
                <w:szCs w:val="24"/>
                <w:lang w:eastAsia="lv-LV"/>
              </w:rPr>
              <w:t xml:space="preserve"> (tehniskās un komisijas sēdes) 12 204 </w:t>
            </w:r>
            <w:proofErr w:type="spellStart"/>
            <w:r w:rsidRPr="00F05D16">
              <w:rPr>
                <w:rFonts w:ascii="Times New Roman" w:eastAsia="Times New Roman" w:hAnsi="Times New Roman" w:cs="Times New Roman"/>
                <w:sz w:val="24"/>
                <w:szCs w:val="24"/>
                <w:lang w:eastAsia="lv-LV"/>
              </w:rPr>
              <w:t>euro</w:t>
            </w:r>
            <w:proofErr w:type="spellEnd"/>
            <w:r w:rsidRPr="00F05D16">
              <w:rPr>
                <w:rFonts w:ascii="Times New Roman" w:eastAsia="Times New Roman" w:hAnsi="Times New Roman" w:cs="Times New Roman"/>
                <w:sz w:val="24"/>
                <w:szCs w:val="24"/>
                <w:lang w:eastAsia="lv-LV"/>
              </w:rPr>
              <w:t xml:space="preserve"> (Komisijas sēdes  - 3 darbinieki x 5 dienas x 2 sēdes; Tehniskās darba grupas – 4 darbinieki x 4 dienas x 4  braucieni).</w:t>
            </w:r>
          </w:p>
          <w:p w:rsidR="00F05D16" w:rsidRPr="00F05D16" w:rsidRDefault="00F05D16" w:rsidP="008D79BD">
            <w:pPr>
              <w:tabs>
                <w:tab w:val="left" w:pos="233"/>
              </w:tabs>
              <w:spacing w:after="0" w:line="240" w:lineRule="auto"/>
              <w:ind w:left="66"/>
              <w:rPr>
                <w:rFonts w:ascii="Times New Roman" w:eastAsia="Times New Roman" w:hAnsi="Times New Roman" w:cs="Times New Roman"/>
                <w:sz w:val="24"/>
                <w:szCs w:val="24"/>
                <w:lang w:eastAsia="lv-LV"/>
              </w:rPr>
            </w:pPr>
            <w:r w:rsidRPr="00F05D16">
              <w:rPr>
                <w:rFonts w:ascii="Times New Roman" w:eastAsia="Times New Roman" w:hAnsi="Times New Roman" w:cs="Times New Roman"/>
                <w:sz w:val="24"/>
                <w:szCs w:val="24"/>
                <w:lang w:eastAsia="lv-LV"/>
              </w:rPr>
              <w:t>•</w:t>
            </w:r>
            <w:r w:rsidRPr="00F05D16">
              <w:rPr>
                <w:rFonts w:ascii="Times New Roman" w:eastAsia="Times New Roman" w:hAnsi="Times New Roman" w:cs="Times New Roman"/>
                <w:sz w:val="24"/>
                <w:szCs w:val="24"/>
                <w:lang w:eastAsia="lv-LV"/>
              </w:rPr>
              <w:tab/>
              <w:t>Komisijas un tehnisko darba grupu uzņemšana</w:t>
            </w:r>
            <w:r w:rsidR="008D79BD">
              <w:rPr>
                <w:rFonts w:ascii="Times New Roman" w:eastAsia="Times New Roman" w:hAnsi="Times New Roman" w:cs="Times New Roman"/>
                <w:sz w:val="24"/>
                <w:szCs w:val="24"/>
                <w:lang w:eastAsia="lv-LV"/>
              </w:rPr>
              <w:t>i</w:t>
            </w:r>
            <w:r w:rsidRPr="00F05D16">
              <w:rPr>
                <w:rFonts w:ascii="Times New Roman" w:eastAsia="Times New Roman" w:hAnsi="Times New Roman" w:cs="Times New Roman"/>
                <w:sz w:val="24"/>
                <w:szCs w:val="24"/>
                <w:lang w:eastAsia="lv-LV"/>
              </w:rPr>
              <w:t xml:space="preserve"> Latvijā (6 sanāksmes) – 4 800 </w:t>
            </w:r>
            <w:proofErr w:type="spellStart"/>
            <w:r w:rsidRPr="00F05D16">
              <w:rPr>
                <w:rFonts w:ascii="Times New Roman" w:eastAsia="Times New Roman" w:hAnsi="Times New Roman" w:cs="Times New Roman"/>
                <w:sz w:val="24"/>
                <w:szCs w:val="24"/>
                <w:lang w:eastAsia="lv-LV"/>
              </w:rPr>
              <w:t>euro</w:t>
            </w:r>
            <w:proofErr w:type="spellEnd"/>
            <w:r w:rsidRPr="00F05D16">
              <w:rPr>
                <w:rFonts w:ascii="Times New Roman" w:eastAsia="Times New Roman" w:hAnsi="Times New Roman" w:cs="Times New Roman"/>
                <w:sz w:val="24"/>
                <w:szCs w:val="24"/>
                <w:lang w:eastAsia="lv-LV"/>
              </w:rPr>
              <w:t>.</w:t>
            </w:r>
          </w:p>
          <w:p w:rsidR="00F05D16" w:rsidRPr="00F05D16" w:rsidRDefault="00F05D16" w:rsidP="008D79BD">
            <w:pPr>
              <w:tabs>
                <w:tab w:val="left" w:pos="233"/>
              </w:tabs>
              <w:spacing w:after="0" w:line="240" w:lineRule="auto"/>
              <w:ind w:left="66"/>
              <w:rPr>
                <w:rFonts w:ascii="Times New Roman" w:eastAsia="Times New Roman" w:hAnsi="Times New Roman" w:cs="Times New Roman"/>
                <w:sz w:val="24"/>
                <w:szCs w:val="24"/>
                <w:lang w:eastAsia="lv-LV"/>
              </w:rPr>
            </w:pPr>
            <w:r w:rsidRPr="00F05D16">
              <w:rPr>
                <w:rFonts w:ascii="Times New Roman" w:eastAsia="Times New Roman" w:hAnsi="Times New Roman" w:cs="Times New Roman"/>
                <w:sz w:val="24"/>
                <w:szCs w:val="24"/>
                <w:lang w:eastAsia="lv-LV"/>
              </w:rPr>
              <w:t>•</w:t>
            </w:r>
            <w:r w:rsidRPr="00F05D16">
              <w:rPr>
                <w:rFonts w:ascii="Times New Roman" w:eastAsia="Times New Roman" w:hAnsi="Times New Roman" w:cs="Times New Roman"/>
                <w:sz w:val="24"/>
                <w:szCs w:val="24"/>
                <w:lang w:eastAsia="lv-LV"/>
              </w:rPr>
              <w:tab/>
              <w:t xml:space="preserve">Materiāli un izejvielas poligrāfiskajai iespiešanai – 10 966 </w:t>
            </w:r>
            <w:proofErr w:type="spellStart"/>
            <w:r w:rsidRPr="00F05D16">
              <w:rPr>
                <w:rFonts w:ascii="Times New Roman" w:eastAsia="Times New Roman" w:hAnsi="Times New Roman" w:cs="Times New Roman"/>
                <w:sz w:val="24"/>
                <w:szCs w:val="24"/>
                <w:lang w:eastAsia="lv-LV"/>
              </w:rPr>
              <w:t>euro</w:t>
            </w:r>
            <w:proofErr w:type="spellEnd"/>
            <w:r w:rsidRPr="00F05D16">
              <w:rPr>
                <w:rFonts w:ascii="Times New Roman" w:eastAsia="Times New Roman" w:hAnsi="Times New Roman" w:cs="Times New Roman"/>
                <w:sz w:val="24"/>
                <w:szCs w:val="24"/>
                <w:lang w:eastAsia="lv-LV"/>
              </w:rPr>
              <w:t>.</w:t>
            </w:r>
          </w:p>
          <w:p w:rsidR="00C44265" w:rsidRPr="004F4814" w:rsidRDefault="00F05D16" w:rsidP="00DC6C8B">
            <w:pPr>
              <w:tabs>
                <w:tab w:val="left" w:pos="233"/>
              </w:tabs>
              <w:spacing w:after="0" w:line="240" w:lineRule="auto"/>
              <w:ind w:left="66"/>
              <w:rPr>
                <w:rFonts w:ascii="Times New Roman" w:eastAsia="Times New Roman" w:hAnsi="Times New Roman" w:cs="Times New Roman"/>
                <w:sz w:val="24"/>
                <w:szCs w:val="24"/>
                <w:lang w:eastAsia="lv-LV"/>
              </w:rPr>
            </w:pPr>
            <w:r w:rsidRPr="00F05D16">
              <w:rPr>
                <w:rFonts w:ascii="Times New Roman" w:eastAsia="Times New Roman" w:hAnsi="Times New Roman" w:cs="Times New Roman"/>
                <w:sz w:val="24"/>
                <w:szCs w:val="24"/>
                <w:lang w:eastAsia="lv-LV"/>
              </w:rPr>
              <w:t>•</w:t>
            </w:r>
            <w:r w:rsidRPr="00F05D16">
              <w:rPr>
                <w:rFonts w:ascii="Times New Roman" w:eastAsia="Times New Roman" w:hAnsi="Times New Roman" w:cs="Times New Roman"/>
                <w:sz w:val="24"/>
                <w:szCs w:val="24"/>
                <w:lang w:eastAsia="lv-LV"/>
              </w:rPr>
              <w:tab/>
              <w:t>Grāmatu, alb</w:t>
            </w:r>
            <w:r w:rsidR="00DC6C8B">
              <w:rPr>
                <w:rFonts w:ascii="Times New Roman" w:eastAsia="Times New Roman" w:hAnsi="Times New Roman" w:cs="Times New Roman"/>
                <w:sz w:val="24"/>
                <w:szCs w:val="24"/>
                <w:lang w:eastAsia="lv-LV"/>
              </w:rPr>
              <w:t>u</w:t>
            </w:r>
            <w:r w:rsidRPr="00F05D16">
              <w:rPr>
                <w:rFonts w:ascii="Times New Roman" w:eastAsia="Times New Roman" w:hAnsi="Times New Roman" w:cs="Times New Roman"/>
                <w:sz w:val="24"/>
                <w:szCs w:val="24"/>
                <w:lang w:eastAsia="lv-LV"/>
              </w:rPr>
              <w:t xml:space="preserve">mu izgatavošana un dokumentu iesiešana – 4500 </w:t>
            </w:r>
            <w:proofErr w:type="spellStart"/>
            <w:r w:rsidRPr="00F05D16">
              <w:rPr>
                <w:rFonts w:ascii="Times New Roman" w:eastAsia="Times New Roman" w:hAnsi="Times New Roman" w:cs="Times New Roman"/>
                <w:sz w:val="24"/>
                <w:szCs w:val="24"/>
                <w:lang w:eastAsia="lv-LV"/>
              </w:rPr>
              <w:t>euro</w:t>
            </w:r>
            <w:proofErr w:type="spellEnd"/>
            <w:r w:rsidRPr="00F05D16">
              <w:rPr>
                <w:rFonts w:ascii="Times New Roman" w:eastAsia="Times New Roman" w:hAnsi="Times New Roman" w:cs="Times New Roman"/>
                <w:sz w:val="24"/>
                <w:szCs w:val="24"/>
                <w:lang w:eastAsia="lv-LV"/>
              </w:rPr>
              <w:t>.</w:t>
            </w:r>
          </w:p>
        </w:tc>
      </w:tr>
    </w:tbl>
    <w:p w:rsidR="00C44265" w:rsidRPr="004F4814" w:rsidRDefault="00C44265" w:rsidP="00C44265">
      <w:pPr>
        <w:spacing w:after="0" w:line="240" w:lineRule="auto"/>
        <w:rPr>
          <w:rFonts w:ascii="Times New Roman" w:eastAsia="Times New Roman" w:hAnsi="Times New Roman" w:cs="Times New Roman"/>
          <w:vanish/>
          <w:sz w:val="24"/>
          <w:szCs w:val="24"/>
          <w:lang w:eastAsia="lv-LV"/>
        </w:rPr>
      </w:pPr>
    </w:p>
    <w:p w:rsidR="00C44265" w:rsidRPr="004F4814" w:rsidRDefault="00C44265" w:rsidP="00C44265">
      <w:pPr>
        <w:spacing w:after="0" w:line="240" w:lineRule="auto"/>
        <w:jc w:val="center"/>
        <w:rPr>
          <w:rFonts w:ascii="Times New Roman" w:eastAsia="Times New Roman" w:hAnsi="Times New Roman" w:cs="Times New Roman"/>
          <w:vanish/>
          <w:sz w:val="24"/>
          <w:szCs w:val="24"/>
          <w:lang w:eastAsia="lv-LV"/>
        </w:rPr>
      </w:pPr>
    </w:p>
    <w:p w:rsidR="00C44265" w:rsidRPr="004F4814" w:rsidRDefault="00C44265" w:rsidP="00C44265">
      <w:pPr>
        <w:spacing w:after="0" w:line="240" w:lineRule="auto"/>
        <w:jc w:val="center"/>
        <w:rPr>
          <w:rFonts w:ascii="Times New Roman" w:eastAsia="Times New Roman" w:hAnsi="Times New Roman" w:cs="Times New Roman"/>
          <w:vanish/>
          <w:sz w:val="24"/>
          <w:szCs w:val="24"/>
          <w:lang w:eastAsia="lv-LV"/>
        </w:rPr>
      </w:pPr>
    </w:p>
    <w:p w:rsidR="00C44265" w:rsidRPr="004F4814" w:rsidRDefault="00C44265" w:rsidP="00C44265">
      <w:pPr>
        <w:spacing w:after="0" w:line="240" w:lineRule="auto"/>
        <w:rPr>
          <w:rFonts w:ascii="Times New Roman" w:eastAsia="Times New Roman" w:hAnsi="Times New Roman" w:cs="Times New Roman"/>
          <w:vanish/>
          <w:sz w:val="24"/>
          <w:szCs w:val="24"/>
          <w:lang w:eastAsia="lv-LV"/>
        </w:rPr>
      </w:pPr>
    </w:p>
    <w:p w:rsidR="00C44265" w:rsidRPr="004F4814" w:rsidRDefault="00C44265" w:rsidP="00C44265">
      <w:pPr>
        <w:spacing w:after="0" w:line="240" w:lineRule="auto"/>
        <w:jc w:val="center"/>
        <w:rPr>
          <w:rFonts w:ascii="Times New Roman" w:eastAsia="Times New Roman" w:hAnsi="Times New Roman" w:cs="Times New Roman"/>
          <w:vanish/>
          <w:sz w:val="24"/>
          <w:szCs w:val="24"/>
          <w:lang w:eastAsia="lv-LV"/>
        </w:rPr>
      </w:pPr>
    </w:p>
    <w:p w:rsidR="00C44265" w:rsidRPr="004F4814" w:rsidRDefault="00C44265" w:rsidP="00C44265">
      <w:pPr>
        <w:spacing w:after="0" w:line="240" w:lineRule="auto"/>
        <w:jc w:val="center"/>
        <w:rPr>
          <w:rFonts w:ascii="Times New Roman" w:eastAsia="Times New Roman" w:hAnsi="Times New Roman" w:cs="Times New Roman"/>
          <w:vanish/>
          <w:sz w:val="24"/>
          <w:szCs w:val="24"/>
          <w:lang w:eastAsia="lv-LV"/>
        </w:rPr>
      </w:pPr>
    </w:p>
    <w:p w:rsidR="00C44265" w:rsidRPr="004F4814" w:rsidRDefault="00C44265" w:rsidP="00C44265">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4F4814" w:rsidRPr="004F4814" w:rsidTr="00E92424">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4265" w:rsidRPr="004F4814" w:rsidRDefault="00C44265" w:rsidP="00D319C6">
            <w:pPr>
              <w:spacing w:after="0" w:line="240" w:lineRule="auto"/>
              <w:jc w:val="center"/>
              <w:rPr>
                <w:rFonts w:ascii="Times New Roman" w:eastAsia="Times New Roman" w:hAnsi="Times New Roman" w:cs="Times New Roman"/>
                <w:b/>
                <w:bCs/>
                <w:sz w:val="24"/>
                <w:szCs w:val="24"/>
                <w:lang w:eastAsia="lv-LV"/>
              </w:rPr>
            </w:pPr>
            <w:r w:rsidRPr="004F4814">
              <w:rPr>
                <w:rFonts w:ascii="Times New Roman" w:eastAsia="Times New Roman" w:hAnsi="Times New Roman" w:cs="Times New Roman"/>
                <w:b/>
                <w:bCs/>
                <w:sz w:val="24"/>
                <w:szCs w:val="24"/>
                <w:lang w:eastAsia="lv-LV"/>
              </w:rPr>
              <w:t>VII. Tiesību akta projekta izpildes nodrošināšana un tās ietekme uz institūcijām</w:t>
            </w:r>
          </w:p>
        </w:tc>
      </w:tr>
      <w:tr w:rsidR="004F4814" w:rsidRPr="004F4814" w:rsidTr="00E92424">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44265" w:rsidRPr="004F4814" w:rsidRDefault="00C44265" w:rsidP="00E92424">
            <w:pPr>
              <w:spacing w:after="0" w:line="240" w:lineRule="auto"/>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C44265" w:rsidRPr="004F4814" w:rsidRDefault="00C44265" w:rsidP="00E92424">
            <w:pPr>
              <w:spacing w:after="0" w:line="240" w:lineRule="auto"/>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tcPr>
          <w:p w:rsidR="00C44265" w:rsidRPr="004F4814" w:rsidRDefault="00D319C6" w:rsidP="00D319C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rīkojuma projekta izpildi nodrošinās </w:t>
            </w:r>
            <w:r w:rsidR="00C44265" w:rsidRPr="004F4814">
              <w:rPr>
                <w:rFonts w:ascii="Times New Roman" w:eastAsia="Times New Roman" w:hAnsi="Times New Roman" w:cs="Times New Roman"/>
                <w:sz w:val="24"/>
                <w:szCs w:val="24"/>
                <w:lang w:eastAsia="lv-LV"/>
              </w:rPr>
              <w:t>Latvijas Ģeotelpiskās informācijas aģentūra</w:t>
            </w:r>
            <w:r>
              <w:rPr>
                <w:rFonts w:ascii="Times New Roman" w:eastAsia="Times New Roman" w:hAnsi="Times New Roman" w:cs="Times New Roman"/>
                <w:sz w:val="24"/>
                <w:szCs w:val="24"/>
                <w:lang w:eastAsia="lv-LV"/>
              </w:rPr>
              <w:t>.</w:t>
            </w:r>
          </w:p>
        </w:tc>
      </w:tr>
      <w:tr w:rsidR="004F4814" w:rsidRPr="004F4814" w:rsidTr="00E92424">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44265" w:rsidRPr="004F4814" w:rsidRDefault="00C44265" w:rsidP="00E92424">
            <w:pPr>
              <w:spacing w:after="0" w:line="240" w:lineRule="auto"/>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C44265" w:rsidRPr="004F4814" w:rsidRDefault="00C44265" w:rsidP="00E92424">
            <w:pPr>
              <w:spacing w:after="0" w:line="240" w:lineRule="auto"/>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Projekta izpildes ietekme uz pārvaldes funkcijām un institucionālo struktūru.</w:t>
            </w:r>
          </w:p>
          <w:p w:rsidR="00C44265" w:rsidRPr="004F4814" w:rsidRDefault="00C44265" w:rsidP="00E92424">
            <w:pPr>
              <w:spacing w:after="0" w:line="240" w:lineRule="auto"/>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C44265" w:rsidRPr="004F4814" w:rsidRDefault="00C44265" w:rsidP="00E92424">
            <w:pPr>
              <w:spacing w:after="0" w:line="240" w:lineRule="auto"/>
              <w:jc w:val="both"/>
              <w:rPr>
                <w:rFonts w:ascii="Times New Roman" w:eastAsia="Times New Roman" w:hAnsi="Times New Roman" w:cs="Times New Roman"/>
                <w:sz w:val="24"/>
                <w:szCs w:val="24"/>
                <w:lang w:eastAsia="lv-LV"/>
              </w:rPr>
            </w:pPr>
            <w:r w:rsidRPr="004F4814">
              <w:rPr>
                <w:rFonts w:ascii="Times New Roman" w:hAnsi="Times New Roman" w:cs="Times New Roman"/>
                <w:sz w:val="24"/>
                <w:szCs w:val="24"/>
              </w:rPr>
              <w:t>Nav attiecināms.</w:t>
            </w:r>
          </w:p>
        </w:tc>
      </w:tr>
      <w:tr w:rsidR="004F4814" w:rsidRPr="004F4814" w:rsidTr="00E92424">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44265" w:rsidRPr="004F4814" w:rsidRDefault="00C44265" w:rsidP="00E92424">
            <w:pPr>
              <w:spacing w:after="0" w:line="240" w:lineRule="auto"/>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C44265" w:rsidRPr="004F4814" w:rsidRDefault="00C44265" w:rsidP="00E92424">
            <w:pPr>
              <w:spacing w:after="0" w:line="240" w:lineRule="auto"/>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C44265" w:rsidRPr="004F4814" w:rsidRDefault="00C44265" w:rsidP="00E92424">
            <w:pPr>
              <w:spacing w:after="0" w:line="240" w:lineRule="auto"/>
              <w:rPr>
                <w:rFonts w:ascii="Times New Roman" w:eastAsia="Times New Roman" w:hAnsi="Times New Roman" w:cs="Times New Roman"/>
                <w:sz w:val="24"/>
                <w:szCs w:val="24"/>
                <w:lang w:eastAsia="lv-LV"/>
              </w:rPr>
            </w:pPr>
            <w:r w:rsidRPr="004F4814">
              <w:rPr>
                <w:rFonts w:ascii="Times New Roman" w:eastAsia="Times New Roman" w:hAnsi="Times New Roman" w:cs="Times New Roman"/>
                <w:sz w:val="24"/>
                <w:szCs w:val="24"/>
                <w:lang w:eastAsia="lv-LV"/>
              </w:rPr>
              <w:t>Nav.</w:t>
            </w:r>
          </w:p>
        </w:tc>
      </w:tr>
    </w:tbl>
    <w:p w:rsidR="00C44265" w:rsidRPr="004F4814" w:rsidRDefault="00C44265" w:rsidP="00C44265">
      <w:pPr>
        <w:spacing w:before="100" w:beforeAutospacing="1" w:after="100" w:afterAutospacing="1" w:line="240" w:lineRule="auto"/>
        <w:ind w:left="-709" w:right="-625" w:firstLine="709"/>
        <w:rPr>
          <w:rFonts w:ascii="Times New Roman" w:hAnsi="Times New Roman" w:cs="Times New Roman"/>
          <w:sz w:val="24"/>
          <w:szCs w:val="24"/>
        </w:rPr>
      </w:pPr>
    </w:p>
    <w:p w:rsidR="00C44265" w:rsidRPr="004F4814" w:rsidRDefault="00C44265" w:rsidP="00C44265">
      <w:pPr>
        <w:spacing w:line="240" w:lineRule="auto"/>
        <w:contextualSpacing/>
        <w:outlineLvl w:val="0"/>
        <w:rPr>
          <w:rFonts w:ascii="Times New Roman" w:hAnsi="Times New Roman" w:cs="Times New Roman"/>
          <w:sz w:val="24"/>
          <w:szCs w:val="24"/>
        </w:rPr>
      </w:pPr>
      <w:r w:rsidRPr="004F4814">
        <w:rPr>
          <w:rFonts w:ascii="Times New Roman" w:hAnsi="Times New Roman" w:cs="Times New Roman"/>
          <w:sz w:val="24"/>
          <w:szCs w:val="24"/>
        </w:rPr>
        <w:t xml:space="preserve">Anotācijas </w:t>
      </w:r>
      <w:r w:rsidR="00D319C6">
        <w:rPr>
          <w:rFonts w:ascii="Times New Roman" w:hAnsi="Times New Roman" w:cs="Times New Roman"/>
          <w:sz w:val="24"/>
          <w:szCs w:val="24"/>
        </w:rPr>
        <w:t>II,</w:t>
      </w:r>
      <w:r w:rsidR="008D79BD">
        <w:rPr>
          <w:rFonts w:ascii="Times New Roman" w:hAnsi="Times New Roman" w:cs="Times New Roman"/>
          <w:sz w:val="24"/>
          <w:szCs w:val="24"/>
        </w:rPr>
        <w:t xml:space="preserve"> III,</w:t>
      </w:r>
      <w:r w:rsidR="00D319C6">
        <w:rPr>
          <w:rFonts w:ascii="Times New Roman" w:hAnsi="Times New Roman" w:cs="Times New Roman"/>
          <w:sz w:val="24"/>
          <w:szCs w:val="24"/>
        </w:rPr>
        <w:t xml:space="preserve"> </w:t>
      </w:r>
      <w:r w:rsidRPr="004F4814">
        <w:rPr>
          <w:rFonts w:ascii="Times New Roman" w:hAnsi="Times New Roman" w:cs="Times New Roman"/>
          <w:bCs/>
          <w:sz w:val="24"/>
          <w:szCs w:val="24"/>
        </w:rPr>
        <w:t xml:space="preserve">IV, </w:t>
      </w:r>
      <w:r w:rsidRPr="004F4814">
        <w:rPr>
          <w:rFonts w:ascii="Times New Roman" w:hAnsi="Times New Roman" w:cs="Times New Roman"/>
          <w:sz w:val="24"/>
          <w:szCs w:val="24"/>
        </w:rPr>
        <w:t xml:space="preserve">V un VI sadaļa – </w:t>
      </w:r>
      <w:r w:rsidR="00FE452E">
        <w:rPr>
          <w:rFonts w:ascii="Times New Roman" w:hAnsi="Times New Roman" w:cs="Times New Roman"/>
          <w:sz w:val="24"/>
          <w:szCs w:val="24"/>
        </w:rPr>
        <w:t xml:space="preserve">projekts šīs jomas neskar </w:t>
      </w:r>
      <w:r w:rsidRPr="004F4814">
        <w:rPr>
          <w:rFonts w:ascii="Times New Roman" w:hAnsi="Times New Roman" w:cs="Times New Roman"/>
          <w:sz w:val="24"/>
          <w:szCs w:val="24"/>
        </w:rPr>
        <w:t>.</w:t>
      </w:r>
    </w:p>
    <w:p w:rsidR="00C44265" w:rsidRPr="004F4814" w:rsidRDefault="00C44265" w:rsidP="00C44265">
      <w:pPr>
        <w:spacing w:line="240" w:lineRule="auto"/>
        <w:contextualSpacing/>
        <w:outlineLvl w:val="0"/>
        <w:rPr>
          <w:rFonts w:ascii="Times New Roman" w:hAnsi="Times New Roman" w:cs="Times New Roman"/>
          <w:sz w:val="24"/>
          <w:szCs w:val="24"/>
        </w:rPr>
      </w:pPr>
    </w:p>
    <w:p w:rsidR="00C44265" w:rsidRPr="004F4814" w:rsidRDefault="00C44265" w:rsidP="00C44265">
      <w:pPr>
        <w:tabs>
          <w:tab w:val="left" w:pos="6521"/>
        </w:tabs>
        <w:spacing w:after="0" w:line="240" w:lineRule="auto"/>
        <w:rPr>
          <w:rFonts w:ascii="Times New Roman" w:hAnsi="Times New Roman" w:cs="Times New Roman"/>
          <w:sz w:val="24"/>
          <w:szCs w:val="24"/>
        </w:rPr>
      </w:pPr>
    </w:p>
    <w:p w:rsidR="00C44265" w:rsidRPr="00D319C6" w:rsidRDefault="00C44265" w:rsidP="00C44265">
      <w:pPr>
        <w:tabs>
          <w:tab w:val="left" w:pos="6521"/>
        </w:tabs>
        <w:spacing w:after="0" w:line="240" w:lineRule="auto"/>
        <w:rPr>
          <w:rFonts w:ascii="Times New Roman" w:hAnsi="Times New Roman" w:cs="Times New Roman"/>
          <w:sz w:val="28"/>
          <w:szCs w:val="28"/>
        </w:rPr>
      </w:pPr>
    </w:p>
    <w:p w:rsidR="00FE452E" w:rsidRPr="00D319C6" w:rsidRDefault="00FE452E" w:rsidP="00C44265">
      <w:pPr>
        <w:tabs>
          <w:tab w:val="left" w:pos="6521"/>
        </w:tabs>
        <w:spacing w:after="0" w:line="240" w:lineRule="auto"/>
        <w:rPr>
          <w:rFonts w:ascii="Times New Roman" w:hAnsi="Times New Roman" w:cs="Times New Roman"/>
          <w:sz w:val="28"/>
          <w:szCs w:val="28"/>
        </w:rPr>
      </w:pPr>
      <w:r w:rsidRPr="00D319C6">
        <w:rPr>
          <w:rFonts w:ascii="Times New Roman" w:hAnsi="Times New Roman" w:cs="Times New Roman"/>
          <w:sz w:val="28"/>
          <w:szCs w:val="28"/>
        </w:rPr>
        <w:t>Iesniedzējs:</w:t>
      </w:r>
    </w:p>
    <w:p w:rsidR="00C44265" w:rsidRPr="00D319C6" w:rsidRDefault="00C44265" w:rsidP="00C44265">
      <w:pPr>
        <w:tabs>
          <w:tab w:val="left" w:pos="6521"/>
        </w:tabs>
        <w:spacing w:after="0" w:line="240" w:lineRule="auto"/>
        <w:rPr>
          <w:rFonts w:ascii="Times New Roman" w:hAnsi="Times New Roman" w:cs="Times New Roman"/>
          <w:sz w:val="28"/>
          <w:szCs w:val="28"/>
        </w:rPr>
      </w:pPr>
      <w:r w:rsidRPr="00D319C6">
        <w:rPr>
          <w:rFonts w:ascii="Times New Roman" w:hAnsi="Times New Roman" w:cs="Times New Roman"/>
          <w:sz w:val="28"/>
          <w:szCs w:val="28"/>
        </w:rPr>
        <w:t>Aizsardzības ministrs</w:t>
      </w:r>
      <w:r w:rsidRPr="00D319C6">
        <w:rPr>
          <w:rFonts w:ascii="Times New Roman" w:hAnsi="Times New Roman" w:cs="Times New Roman"/>
          <w:sz w:val="28"/>
          <w:szCs w:val="28"/>
        </w:rPr>
        <w:tab/>
      </w:r>
      <w:r w:rsidRPr="00D319C6">
        <w:rPr>
          <w:rFonts w:ascii="Times New Roman" w:hAnsi="Times New Roman" w:cs="Times New Roman"/>
          <w:sz w:val="28"/>
          <w:szCs w:val="28"/>
        </w:rPr>
        <w:tab/>
      </w:r>
      <w:r w:rsidRPr="00D319C6">
        <w:rPr>
          <w:rFonts w:ascii="Times New Roman" w:hAnsi="Times New Roman" w:cs="Times New Roman"/>
          <w:sz w:val="28"/>
          <w:szCs w:val="28"/>
        </w:rPr>
        <w:tab/>
      </w:r>
      <w:r w:rsidRPr="00D319C6">
        <w:rPr>
          <w:rFonts w:ascii="Times New Roman" w:hAnsi="Times New Roman" w:cs="Times New Roman"/>
          <w:sz w:val="28"/>
          <w:szCs w:val="28"/>
        </w:rPr>
        <w:tab/>
      </w:r>
      <w:r w:rsidRPr="00D319C6">
        <w:rPr>
          <w:rFonts w:ascii="Times New Roman" w:hAnsi="Times New Roman" w:cs="Times New Roman"/>
          <w:sz w:val="28"/>
          <w:szCs w:val="28"/>
        </w:rPr>
        <w:tab/>
      </w:r>
      <w:r w:rsidRPr="00D319C6">
        <w:rPr>
          <w:rFonts w:ascii="Times New Roman" w:hAnsi="Times New Roman" w:cs="Times New Roman"/>
          <w:sz w:val="28"/>
          <w:szCs w:val="28"/>
        </w:rPr>
        <w:tab/>
        <w:t>R. Bergmanis</w:t>
      </w:r>
    </w:p>
    <w:p w:rsidR="00C44265" w:rsidRPr="00D319C6" w:rsidRDefault="00C44265" w:rsidP="00C44265">
      <w:pPr>
        <w:tabs>
          <w:tab w:val="left" w:pos="6521"/>
        </w:tabs>
        <w:spacing w:after="0" w:line="240" w:lineRule="auto"/>
        <w:rPr>
          <w:rFonts w:ascii="Times New Roman" w:hAnsi="Times New Roman" w:cs="Times New Roman"/>
          <w:sz w:val="28"/>
          <w:szCs w:val="28"/>
        </w:rPr>
      </w:pPr>
    </w:p>
    <w:p w:rsidR="00FE452E" w:rsidRPr="00D319C6" w:rsidRDefault="00FE452E" w:rsidP="00C44265">
      <w:pPr>
        <w:tabs>
          <w:tab w:val="left" w:pos="6521"/>
        </w:tabs>
        <w:spacing w:after="0" w:line="240" w:lineRule="auto"/>
        <w:rPr>
          <w:rFonts w:ascii="Times New Roman" w:hAnsi="Times New Roman" w:cs="Times New Roman"/>
          <w:sz w:val="28"/>
          <w:szCs w:val="28"/>
        </w:rPr>
      </w:pPr>
      <w:r w:rsidRPr="00D319C6">
        <w:rPr>
          <w:rFonts w:ascii="Times New Roman" w:hAnsi="Times New Roman" w:cs="Times New Roman"/>
          <w:sz w:val="28"/>
          <w:szCs w:val="28"/>
        </w:rPr>
        <w:t>Vīza:</w:t>
      </w:r>
    </w:p>
    <w:p w:rsidR="00C44265" w:rsidRPr="00D319C6" w:rsidRDefault="00C44265" w:rsidP="00C44265">
      <w:pPr>
        <w:tabs>
          <w:tab w:val="left" w:pos="6521"/>
        </w:tabs>
        <w:spacing w:after="0" w:line="240" w:lineRule="auto"/>
        <w:rPr>
          <w:rFonts w:ascii="Times New Roman" w:hAnsi="Times New Roman" w:cs="Times New Roman"/>
          <w:sz w:val="28"/>
          <w:szCs w:val="28"/>
        </w:rPr>
      </w:pPr>
      <w:r w:rsidRPr="00D319C6">
        <w:rPr>
          <w:rFonts w:ascii="Times New Roman" w:hAnsi="Times New Roman" w:cs="Times New Roman"/>
          <w:sz w:val="28"/>
          <w:szCs w:val="28"/>
        </w:rPr>
        <w:t xml:space="preserve">Aizsardzības ministrijas </w:t>
      </w:r>
    </w:p>
    <w:p w:rsidR="00C44265" w:rsidRPr="00D319C6" w:rsidRDefault="00C44265" w:rsidP="00C44265">
      <w:pPr>
        <w:tabs>
          <w:tab w:val="left" w:pos="6521"/>
        </w:tabs>
        <w:spacing w:after="0" w:line="240" w:lineRule="auto"/>
        <w:rPr>
          <w:rFonts w:ascii="Times New Roman" w:hAnsi="Times New Roman" w:cs="Times New Roman"/>
          <w:sz w:val="28"/>
          <w:szCs w:val="28"/>
        </w:rPr>
      </w:pPr>
      <w:r w:rsidRPr="00D319C6">
        <w:rPr>
          <w:rFonts w:ascii="Times New Roman" w:hAnsi="Times New Roman" w:cs="Times New Roman"/>
          <w:sz w:val="28"/>
          <w:szCs w:val="28"/>
        </w:rPr>
        <w:t>valsts sekretārs</w:t>
      </w:r>
      <w:r w:rsidR="00FE452E" w:rsidRPr="00D319C6">
        <w:rPr>
          <w:rFonts w:ascii="Times New Roman" w:hAnsi="Times New Roman" w:cs="Times New Roman"/>
          <w:sz w:val="28"/>
          <w:szCs w:val="28"/>
        </w:rPr>
        <w:tab/>
      </w:r>
      <w:r w:rsidR="00FE452E" w:rsidRPr="00D319C6">
        <w:rPr>
          <w:rFonts w:ascii="Times New Roman" w:hAnsi="Times New Roman" w:cs="Times New Roman"/>
          <w:sz w:val="28"/>
          <w:szCs w:val="28"/>
        </w:rPr>
        <w:tab/>
      </w:r>
      <w:r w:rsidRPr="00D319C6">
        <w:rPr>
          <w:rFonts w:ascii="Times New Roman" w:hAnsi="Times New Roman" w:cs="Times New Roman"/>
          <w:sz w:val="28"/>
          <w:szCs w:val="28"/>
        </w:rPr>
        <w:t xml:space="preserve">J. </w:t>
      </w:r>
      <w:proofErr w:type="spellStart"/>
      <w:r w:rsidRPr="00D319C6">
        <w:rPr>
          <w:rFonts w:ascii="Times New Roman" w:hAnsi="Times New Roman" w:cs="Times New Roman"/>
          <w:sz w:val="28"/>
          <w:szCs w:val="28"/>
        </w:rPr>
        <w:t>Garisons</w:t>
      </w:r>
      <w:proofErr w:type="spellEnd"/>
    </w:p>
    <w:p w:rsidR="00C44265" w:rsidRPr="00D319C6" w:rsidRDefault="00C44265" w:rsidP="00C44265">
      <w:pPr>
        <w:tabs>
          <w:tab w:val="left" w:pos="6521"/>
        </w:tabs>
        <w:spacing w:after="0" w:line="240" w:lineRule="auto"/>
        <w:rPr>
          <w:rFonts w:ascii="Times New Roman" w:hAnsi="Times New Roman" w:cs="Times New Roman"/>
          <w:sz w:val="28"/>
          <w:szCs w:val="28"/>
        </w:rPr>
      </w:pPr>
    </w:p>
    <w:p w:rsidR="00C44265" w:rsidRPr="00D319C6" w:rsidRDefault="00C44265" w:rsidP="00C44265">
      <w:pPr>
        <w:tabs>
          <w:tab w:val="left" w:pos="6521"/>
        </w:tabs>
        <w:spacing w:after="0" w:line="240" w:lineRule="auto"/>
        <w:rPr>
          <w:rFonts w:ascii="Times New Roman" w:hAnsi="Times New Roman" w:cs="Times New Roman"/>
          <w:sz w:val="28"/>
          <w:szCs w:val="28"/>
        </w:rPr>
      </w:pPr>
    </w:p>
    <w:p w:rsidR="00DC6C8B" w:rsidRDefault="00937978" w:rsidP="00C44265">
      <w:pPr>
        <w:tabs>
          <w:tab w:val="left" w:pos="6521"/>
        </w:tabs>
        <w:spacing w:after="0" w:line="240" w:lineRule="auto"/>
        <w:rPr>
          <w:rFonts w:ascii="Times New Roman" w:hAnsi="Times New Roman" w:cs="Times New Roman"/>
          <w:sz w:val="20"/>
          <w:szCs w:val="28"/>
        </w:rPr>
      </w:pPr>
      <w:r>
        <w:rPr>
          <w:rFonts w:ascii="Times New Roman" w:hAnsi="Times New Roman" w:cs="Times New Roman"/>
          <w:sz w:val="20"/>
          <w:szCs w:val="28"/>
        </w:rPr>
        <w:t>2</w:t>
      </w:r>
      <w:r w:rsidR="003814C5">
        <w:rPr>
          <w:rFonts w:ascii="Times New Roman" w:hAnsi="Times New Roman" w:cs="Times New Roman"/>
          <w:sz w:val="20"/>
          <w:szCs w:val="28"/>
        </w:rPr>
        <w:t>8</w:t>
      </w:r>
      <w:r>
        <w:rPr>
          <w:rFonts w:ascii="Times New Roman" w:hAnsi="Times New Roman" w:cs="Times New Roman"/>
          <w:sz w:val="20"/>
          <w:szCs w:val="28"/>
        </w:rPr>
        <w:t>.03.2017 1</w:t>
      </w:r>
      <w:r w:rsidR="003814C5">
        <w:rPr>
          <w:rFonts w:ascii="Times New Roman" w:hAnsi="Times New Roman" w:cs="Times New Roman"/>
          <w:sz w:val="20"/>
          <w:szCs w:val="28"/>
        </w:rPr>
        <w:t>1</w:t>
      </w:r>
      <w:r>
        <w:rPr>
          <w:rFonts w:ascii="Times New Roman" w:hAnsi="Times New Roman" w:cs="Times New Roman"/>
          <w:sz w:val="20"/>
          <w:szCs w:val="28"/>
        </w:rPr>
        <w:t>:</w:t>
      </w:r>
      <w:r w:rsidR="003814C5">
        <w:rPr>
          <w:rFonts w:ascii="Times New Roman" w:hAnsi="Times New Roman" w:cs="Times New Roman"/>
          <w:sz w:val="20"/>
          <w:szCs w:val="28"/>
        </w:rPr>
        <w:t>03</w:t>
      </w:r>
    </w:p>
    <w:p w:rsidR="00DC6C8B" w:rsidRDefault="00DC6C8B" w:rsidP="00C44265">
      <w:pPr>
        <w:tabs>
          <w:tab w:val="left" w:pos="6521"/>
        </w:tabs>
        <w:spacing w:after="0" w:line="240" w:lineRule="auto"/>
        <w:rPr>
          <w:rFonts w:ascii="Times New Roman" w:hAnsi="Times New Roman" w:cs="Times New Roman"/>
          <w:sz w:val="20"/>
          <w:szCs w:val="28"/>
        </w:rPr>
      </w:pPr>
      <w:r>
        <w:rPr>
          <w:rFonts w:ascii="Times New Roman" w:hAnsi="Times New Roman" w:cs="Times New Roman"/>
          <w:sz w:val="20"/>
          <w:szCs w:val="28"/>
        </w:rPr>
        <w:fldChar w:fldCharType="begin"/>
      </w:r>
      <w:r>
        <w:rPr>
          <w:rFonts w:ascii="Times New Roman" w:hAnsi="Times New Roman" w:cs="Times New Roman"/>
          <w:sz w:val="20"/>
          <w:szCs w:val="28"/>
        </w:rPr>
        <w:instrText xml:space="preserve"> NUMWORDS   \* MERGEFORMAT </w:instrText>
      </w:r>
      <w:r>
        <w:rPr>
          <w:rFonts w:ascii="Times New Roman" w:hAnsi="Times New Roman" w:cs="Times New Roman"/>
          <w:sz w:val="20"/>
          <w:szCs w:val="28"/>
        </w:rPr>
        <w:fldChar w:fldCharType="separate"/>
      </w:r>
      <w:r>
        <w:rPr>
          <w:rFonts w:ascii="Times New Roman" w:hAnsi="Times New Roman" w:cs="Times New Roman"/>
          <w:noProof/>
          <w:sz w:val="20"/>
          <w:szCs w:val="28"/>
        </w:rPr>
        <w:t>926</w:t>
      </w:r>
      <w:r>
        <w:rPr>
          <w:rFonts w:ascii="Times New Roman" w:hAnsi="Times New Roman" w:cs="Times New Roman"/>
          <w:sz w:val="20"/>
          <w:szCs w:val="28"/>
        </w:rPr>
        <w:fldChar w:fldCharType="end"/>
      </w:r>
    </w:p>
    <w:p w:rsidR="00C44265" w:rsidRPr="008D79BD" w:rsidRDefault="00C44265" w:rsidP="00C44265">
      <w:pPr>
        <w:tabs>
          <w:tab w:val="left" w:pos="6521"/>
        </w:tabs>
        <w:spacing w:after="0" w:line="240" w:lineRule="auto"/>
        <w:rPr>
          <w:rFonts w:ascii="Times New Roman" w:hAnsi="Times New Roman" w:cs="Times New Roman"/>
          <w:sz w:val="20"/>
          <w:szCs w:val="28"/>
        </w:rPr>
      </w:pPr>
      <w:r w:rsidRPr="008D79BD">
        <w:rPr>
          <w:rFonts w:ascii="Times New Roman" w:hAnsi="Times New Roman" w:cs="Times New Roman"/>
          <w:sz w:val="20"/>
          <w:szCs w:val="28"/>
        </w:rPr>
        <w:t>Strautiņa 28655595</w:t>
      </w:r>
    </w:p>
    <w:p w:rsidR="00C44265" w:rsidRPr="008D79BD" w:rsidRDefault="00C44265" w:rsidP="00C44265">
      <w:pPr>
        <w:tabs>
          <w:tab w:val="left" w:pos="6521"/>
        </w:tabs>
        <w:spacing w:after="0" w:line="240" w:lineRule="auto"/>
        <w:rPr>
          <w:rFonts w:ascii="Times New Roman" w:hAnsi="Times New Roman" w:cs="Times New Roman"/>
          <w:sz w:val="20"/>
          <w:szCs w:val="28"/>
        </w:rPr>
      </w:pPr>
      <w:r w:rsidRPr="008D79BD">
        <w:rPr>
          <w:rFonts w:ascii="Times New Roman" w:hAnsi="Times New Roman" w:cs="Times New Roman"/>
          <w:sz w:val="20"/>
          <w:szCs w:val="28"/>
        </w:rPr>
        <w:t>evija.strautina@lgia.gov.lv</w:t>
      </w:r>
    </w:p>
    <w:p w:rsidR="00C44265" w:rsidRPr="008D79BD" w:rsidRDefault="00C44265" w:rsidP="00C44265">
      <w:pPr>
        <w:tabs>
          <w:tab w:val="left" w:pos="6521"/>
        </w:tabs>
        <w:spacing w:after="0" w:line="240" w:lineRule="auto"/>
        <w:rPr>
          <w:rFonts w:ascii="Times New Roman" w:hAnsi="Times New Roman" w:cs="Times New Roman"/>
          <w:sz w:val="20"/>
          <w:szCs w:val="28"/>
        </w:rPr>
      </w:pPr>
    </w:p>
    <w:p w:rsidR="00C44265" w:rsidRPr="004F4814" w:rsidRDefault="00C44265" w:rsidP="00C44265">
      <w:pPr>
        <w:spacing w:after="0" w:line="240" w:lineRule="auto"/>
        <w:ind w:left="-567" w:right="-625"/>
        <w:rPr>
          <w:rFonts w:ascii="Times New Roman" w:eastAsia="Times New Roman" w:hAnsi="Times New Roman" w:cs="Times New Roman"/>
          <w:sz w:val="16"/>
          <w:szCs w:val="28"/>
          <w:lang w:eastAsia="lv-LV"/>
        </w:rPr>
      </w:pPr>
    </w:p>
    <w:p w:rsidR="00C44265" w:rsidRPr="004F4814" w:rsidRDefault="00C44265" w:rsidP="00C44265">
      <w:pPr>
        <w:spacing w:after="0" w:line="240" w:lineRule="auto"/>
        <w:ind w:left="-567" w:right="-625"/>
        <w:rPr>
          <w:rFonts w:ascii="Times New Roman" w:eastAsia="Times New Roman" w:hAnsi="Times New Roman" w:cs="Times New Roman"/>
          <w:sz w:val="16"/>
          <w:szCs w:val="28"/>
          <w:lang w:eastAsia="lv-LV"/>
        </w:rPr>
      </w:pPr>
    </w:p>
    <w:p w:rsidR="00C44265" w:rsidRPr="004F4814" w:rsidRDefault="00C44265" w:rsidP="00C44265">
      <w:pPr>
        <w:spacing w:after="0" w:line="240" w:lineRule="auto"/>
        <w:ind w:left="-567" w:right="-625"/>
        <w:rPr>
          <w:rFonts w:ascii="Times New Roman" w:eastAsia="Times New Roman" w:hAnsi="Times New Roman" w:cs="Times New Roman"/>
          <w:sz w:val="16"/>
          <w:szCs w:val="28"/>
          <w:lang w:eastAsia="lv-LV"/>
        </w:rPr>
      </w:pPr>
    </w:p>
    <w:p w:rsidR="00C44265" w:rsidRPr="004F4814" w:rsidRDefault="00C44265" w:rsidP="00C44265">
      <w:pPr>
        <w:spacing w:after="0" w:line="240" w:lineRule="auto"/>
        <w:ind w:left="-567" w:right="-625"/>
        <w:rPr>
          <w:rFonts w:ascii="Times New Roman" w:eastAsia="Times New Roman" w:hAnsi="Times New Roman" w:cs="Times New Roman"/>
          <w:sz w:val="16"/>
          <w:szCs w:val="28"/>
          <w:lang w:eastAsia="lv-LV"/>
        </w:rPr>
      </w:pPr>
    </w:p>
    <w:p w:rsidR="00C44265" w:rsidRPr="004F4814" w:rsidRDefault="00C44265" w:rsidP="00C44265">
      <w:pPr>
        <w:spacing w:after="0" w:line="240" w:lineRule="auto"/>
        <w:ind w:left="-567" w:right="-625"/>
        <w:rPr>
          <w:rFonts w:ascii="Times New Roman" w:eastAsia="Times New Roman" w:hAnsi="Times New Roman" w:cs="Times New Roman"/>
          <w:sz w:val="16"/>
          <w:szCs w:val="28"/>
          <w:lang w:eastAsia="lv-LV"/>
        </w:rPr>
      </w:pPr>
    </w:p>
    <w:p w:rsidR="00C44265" w:rsidRPr="004F4814" w:rsidRDefault="00C44265" w:rsidP="00C44265">
      <w:pPr>
        <w:spacing w:after="0" w:line="240" w:lineRule="auto"/>
        <w:ind w:left="-567" w:right="-625"/>
        <w:rPr>
          <w:rFonts w:ascii="Times New Roman" w:eastAsia="Times New Roman" w:hAnsi="Times New Roman" w:cs="Times New Roman"/>
          <w:sz w:val="16"/>
          <w:szCs w:val="28"/>
          <w:lang w:eastAsia="lv-LV"/>
        </w:rPr>
      </w:pPr>
    </w:p>
    <w:p w:rsidR="00C44265" w:rsidRPr="004F4814" w:rsidRDefault="00C44265" w:rsidP="00C44265">
      <w:pPr>
        <w:spacing w:after="0" w:line="240" w:lineRule="auto"/>
        <w:ind w:left="-567" w:right="-625"/>
        <w:rPr>
          <w:rFonts w:ascii="Times New Roman" w:eastAsia="Times New Roman" w:hAnsi="Times New Roman" w:cs="Times New Roman"/>
          <w:sz w:val="16"/>
          <w:szCs w:val="28"/>
          <w:lang w:eastAsia="lv-LV"/>
        </w:rPr>
      </w:pPr>
    </w:p>
    <w:p w:rsidR="00C44265" w:rsidRPr="004F4814" w:rsidRDefault="00C44265" w:rsidP="00C44265">
      <w:pPr>
        <w:spacing w:after="0" w:line="240" w:lineRule="auto"/>
        <w:ind w:left="-567" w:right="-625"/>
        <w:rPr>
          <w:rFonts w:ascii="Times New Roman" w:eastAsia="Times New Roman" w:hAnsi="Times New Roman" w:cs="Times New Roman"/>
          <w:sz w:val="16"/>
          <w:szCs w:val="28"/>
          <w:lang w:eastAsia="lv-LV"/>
        </w:rPr>
      </w:pPr>
    </w:p>
    <w:p w:rsidR="00C44265" w:rsidRPr="004F4814" w:rsidRDefault="00C44265" w:rsidP="00C44265">
      <w:pPr>
        <w:spacing w:after="0" w:line="240" w:lineRule="auto"/>
        <w:ind w:left="-567" w:right="-625"/>
        <w:rPr>
          <w:rFonts w:ascii="Times New Roman" w:eastAsia="Times New Roman" w:hAnsi="Times New Roman" w:cs="Times New Roman"/>
          <w:sz w:val="16"/>
          <w:szCs w:val="28"/>
          <w:lang w:eastAsia="lv-LV"/>
        </w:rPr>
      </w:pPr>
    </w:p>
    <w:p w:rsidR="00C44265" w:rsidRPr="004F4814" w:rsidRDefault="00C44265" w:rsidP="00C44265">
      <w:pPr>
        <w:spacing w:after="0" w:line="240" w:lineRule="auto"/>
        <w:ind w:left="-567" w:right="-625"/>
        <w:rPr>
          <w:rFonts w:ascii="Times New Roman" w:eastAsia="Times New Roman" w:hAnsi="Times New Roman" w:cs="Times New Roman"/>
          <w:sz w:val="16"/>
          <w:szCs w:val="28"/>
          <w:lang w:eastAsia="lv-LV"/>
        </w:rPr>
      </w:pPr>
    </w:p>
    <w:p w:rsidR="00C44265" w:rsidRPr="004F4814" w:rsidRDefault="00C44265" w:rsidP="00C44265">
      <w:pPr>
        <w:spacing w:after="0" w:line="240" w:lineRule="auto"/>
        <w:ind w:left="-567" w:right="-625"/>
        <w:rPr>
          <w:rFonts w:ascii="Times New Roman" w:eastAsia="Times New Roman" w:hAnsi="Times New Roman" w:cs="Times New Roman"/>
          <w:sz w:val="16"/>
          <w:szCs w:val="28"/>
          <w:lang w:eastAsia="lv-LV"/>
        </w:rPr>
      </w:pPr>
    </w:p>
    <w:p w:rsidR="00C302E4" w:rsidRPr="004F4814" w:rsidRDefault="00C302E4" w:rsidP="00C44265"/>
    <w:sectPr w:rsidR="00C302E4" w:rsidRPr="004F4814" w:rsidSect="00AA42C0">
      <w:footerReference w:type="default" r:id="rId9"/>
      <w:footerReference w:type="first" r:id="rId10"/>
      <w:pgSz w:w="11906" w:h="16838"/>
      <w:pgMar w:top="1560"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28" w:rsidRDefault="004D5C28" w:rsidP="00983303">
      <w:pPr>
        <w:spacing w:after="0" w:line="240" w:lineRule="auto"/>
      </w:pPr>
      <w:r>
        <w:separator/>
      </w:r>
    </w:p>
  </w:endnote>
  <w:endnote w:type="continuationSeparator" w:id="0">
    <w:p w:rsidR="004D5C28" w:rsidRDefault="004D5C28" w:rsidP="0098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80"/>
    <w:family w:val="auto"/>
    <w:pitch w:val="variable"/>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Liberation Serif">
    <w:altName w:val="MS PMincho"/>
    <w:charset w:val="8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041530"/>
      <w:docPartObj>
        <w:docPartGallery w:val="Page Numbers (Bottom of Page)"/>
        <w:docPartUnique/>
      </w:docPartObj>
    </w:sdtPr>
    <w:sdtEndPr>
      <w:rPr>
        <w:rFonts w:ascii="Times New Roman" w:hAnsi="Times New Roman" w:cs="Times New Roman"/>
        <w:noProof/>
      </w:rPr>
    </w:sdtEndPr>
    <w:sdtContent>
      <w:p w:rsidR="00983303" w:rsidRPr="00EF41FE" w:rsidRDefault="00983303">
        <w:pPr>
          <w:pStyle w:val="Footer"/>
          <w:jc w:val="center"/>
          <w:rPr>
            <w:rFonts w:ascii="Times New Roman" w:hAnsi="Times New Roman" w:cs="Times New Roman"/>
          </w:rPr>
        </w:pPr>
        <w:r w:rsidRPr="00EF41FE">
          <w:rPr>
            <w:rFonts w:ascii="Times New Roman" w:hAnsi="Times New Roman" w:cs="Times New Roman"/>
          </w:rPr>
          <w:fldChar w:fldCharType="begin"/>
        </w:r>
        <w:r w:rsidRPr="00EF41FE">
          <w:rPr>
            <w:rFonts w:ascii="Times New Roman" w:hAnsi="Times New Roman" w:cs="Times New Roman"/>
          </w:rPr>
          <w:instrText xml:space="preserve"> PAGE   \* MERGEFORMAT </w:instrText>
        </w:r>
        <w:r w:rsidRPr="00EF41FE">
          <w:rPr>
            <w:rFonts w:ascii="Times New Roman" w:hAnsi="Times New Roman" w:cs="Times New Roman"/>
          </w:rPr>
          <w:fldChar w:fldCharType="separate"/>
        </w:r>
        <w:r w:rsidR="0018408B">
          <w:rPr>
            <w:rFonts w:ascii="Times New Roman" w:hAnsi="Times New Roman" w:cs="Times New Roman"/>
            <w:noProof/>
          </w:rPr>
          <w:t>2</w:t>
        </w:r>
        <w:r w:rsidRPr="00EF41FE">
          <w:rPr>
            <w:rFonts w:ascii="Times New Roman" w:hAnsi="Times New Roman" w:cs="Times New Roman"/>
            <w:noProof/>
          </w:rPr>
          <w:fldChar w:fldCharType="end"/>
        </w:r>
      </w:p>
    </w:sdtContent>
  </w:sdt>
  <w:p w:rsidR="00EF41FE" w:rsidRPr="003C768E" w:rsidRDefault="00B133DA" w:rsidP="00B133DA">
    <w:pPr>
      <w:spacing w:after="0" w:line="240" w:lineRule="auto"/>
      <w:jc w:val="both"/>
      <w:rPr>
        <w:rFonts w:ascii="Times New Roman" w:hAnsi="Times New Roman" w:cs="Times New Roman"/>
        <w:sz w:val="20"/>
        <w:szCs w:val="20"/>
      </w:rPr>
    </w:pPr>
    <w:r w:rsidRPr="00B133DA">
      <w:rPr>
        <w:rFonts w:ascii="Times New Roman" w:hAnsi="Times New Roman" w:cs="Times New Roman"/>
        <w:sz w:val="20"/>
        <w:szCs w:val="20"/>
      </w:rPr>
      <w:t>AIMAnot_2</w:t>
    </w:r>
    <w:r w:rsidR="003814C5">
      <w:rPr>
        <w:rFonts w:ascii="Times New Roman" w:hAnsi="Times New Roman" w:cs="Times New Roman"/>
        <w:sz w:val="20"/>
        <w:szCs w:val="20"/>
      </w:rPr>
      <w:t>8</w:t>
    </w:r>
    <w:r w:rsidRPr="00B133DA">
      <w:rPr>
        <w:rFonts w:ascii="Times New Roman" w:hAnsi="Times New Roman" w:cs="Times New Roman"/>
        <w:sz w:val="20"/>
        <w:szCs w:val="20"/>
      </w:rPr>
      <w:t>032017_demarkacija; Ministru kabineta rīkojuma projekta „ Par apropriācijas pārdali Latvijas Republikas un Krievijas Federācijas kopīgās demarkācijas komisijas darba un tās lēmumu īstenošanas nodrošināšanai 2017. gadā”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17" w:rsidRPr="004E6E17" w:rsidRDefault="00394815" w:rsidP="004E6E17">
    <w:pPr>
      <w:spacing w:after="0" w:line="240" w:lineRule="auto"/>
      <w:jc w:val="both"/>
      <w:rPr>
        <w:rFonts w:ascii="Times New Roman" w:eastAsia="Times New Roman" w:hAnsi="Times New Roman" w:cs="Times New Roman"/>
        <w:sz w:val="20"/>
        <w:szCs w:val="20"/>
        <w:lang w:eastAsia="lv-LV"/>
      </w:rPr>
    </w:pPr>
    <w:r w:rsidRPr="00394815">
      <w:rPr>
        <w:rFonts w:ascii="Times New Roman" w:hAnsi="Times New Roman" w:cs="Times New Roman"/>
        <w:sz w:val="20"/>
      </w:rPr>
      <w:t>AIMAnot_2</w:t>
    </w:r>
    <w:r w:rsidR="003814C5">
      <w:rPr>
        <w:rFonts w:ascii="Times New Roman" w:hAnsi="Times New Roman" w:cs="Times New Roman"/>
        <w:sz w:val="20"/>
      </w:rPr>
      <w:t>8</w:t>
    </w:r>
    <w:r w:rsidRPr="00394815">
      <w:rPr>
        <w:rFonts w:ascii="Times New Roman" w:hAnsi="Times New Roman" w:cs="Times New Roman"/>
        <w:sz w:val="20"/>
      </w:rPr>
      <w:t>032017_demarkacija; Ministru kabineta rīkojuma projekta „ Par apropriācijas pārdali Latvijas Republikas un Krievijas Federācijas kopīgās demarkācijas komisijas darba un tās lēmumu īstenošanas nodrošināšanai 2017. gadā”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28" w:rsidRDefault="004D5C28" w:rsidP="00983303">
      <w:pPr>
        <w:spacing w:after="0" w:line="240" w:lineRule="auto"/>
      </w:pPr>
      <w:r>
        <w:separator/>
      </w:r>
    </w:p>
  </w:footnote>
  <w:footnote w:type="continuationSeparator" w:id="0">
    <w:p w:rsidR="004D5C28" w:rsidRDefault="004D5C28" w:rsidP="00983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668"/>
    <w:multiLevelType w:val="hybridMultilevel"/>
    <w:tmpl w:val="F72271EC"/>
    <w:lvl w:ilvl="0" w:tplc="71AAE314">
      <w:start w:val="2017"/>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FB1969"/>
    <w:multiLevelType w:val="hybridMultilevel"/>
    <w:tmpl w:val="B7E2F65E"/>
    <w:lvl w:ilvl="0" w:tplc="14845B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47919CA"/>
    <w:multiLevelType w:val="hybridMultilevel"/>
    <w:tmpl w:val="1BDE5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4C60060"/>
    <w:multiLevelType w:val="hybridMultilevel"/>
    <w:tmpl w:val="A5D69ED8"/>
    <w:lvl w:ilvl="0" w:tplc="13F02EB0">
      <w:start w:val="1"/>
      <w:numFmt w:val="decimal"/>
      <w:lvlText w:val="%1)"/>
      <w:lvlJc w:val="left"/>
      <w:pPr>
        <w:ind w:left="527" w:hanging="360"/>
      </w:pPr>
      <w:rPr>
        <w:rFonts w:eastAsia="WenQuanYi Micro Hei"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4">
    <w:nsid w:val="5EE36B46"/>
    <w:multiLevelType w:val="hybridMultilevel"/>
    <w:tmpl w:val="E7DC616A"/>
    <w:lvl w:ilvl="0" w:tplc="40B4A2C4">
      <w:start w:val="1"/>
      <w:numFmt w:val="decimal"/>
      <w:lvlText w:val="%1)"/>
      <w:lvlJc w:val="left"/>
      <w:pPr>
        <w:ind w:left="686" w:hanging="360"/>
      </w:pPr>
      <w:rPr>
        <w:rFonts w:hint="default"/>
      </w:rPr>
    </w:lvl>
    <w:lvl w:ilvl="1" w:tplc="04260019" w:tentative="1">
      <w:start w:val="1"/>
      <w:numFmt w:val="lowerLetter"/>
      <w:lvlText w:val="%2."/>
      <w:lvlJc w:val="left"/>
      <w:pPr>
        <w:ind w:left="1406" w:hanging="360"/>
      </w:pPr>
    </w:lvl>
    <w:lvl w:ilvl="2" w:tplc="0426001B" w:tentative="1">
      <w:start w:val="1"/>
      <w:numFmt w:val="lowerRoman"/>
      <w:lvlText w:val="%3."/>
      <w:lvlJc w:val="right"/>
      <w:pPr>
        <w:ind w:left="2126" w:hanging="180"/>
      </w:pPr>
    </w:lvl>
    <w:lvl w:ilvl="3" w:tplc="0426000F" w:tentative="1">
      <w:start w:val="1"/>
      <w:numFmt w:val="decimal"/>
      <w:lvlText w:val="%4."/>
      <w:lvlJc w:val="left"/>
      <w:pPr>
        <w:ind w:left="2846" w:hanging="360"/>
      </w:pPr>
    </w:lvl>
    <w:lvl w:ilvl="4" w:tplc="04260019" w:tentative="1">
      <w:start w:val="1"/>
      <w:numFmt w:val="lowerLetter"/>
      <w:lvlText w:val="%5."/>
      <w:lvlJc w:val="left"/>
      <w:pPr>
        <w:ind w:left="3566" w:hanging="360"/>
      </w:pPr>
    </w:lvl>
    <w:lvl w:ilvl="5" w:tplc="0426001B" w:tentative="1">
      <w:start w:val="1"/>
      <w:numFmt w:val="lowerRoman"/>
      <w:lvlText w:val="%6."/>
      <w:lvlJc w:val="right"/>
      <w:pPr>
        <w:ind w:left="4286" w:hanging="180"/>
      </w:pPr>
    </w:lvl>
    <w:lvl w:ilvl="6" w:tplc="0426000F" w:tentative="1">
      <w:start w:val="1"/>
      <w:numFmt w:val="decimal"/>
      <w:lvlText w:val="%7."/>
      <w:lvlJc w:val="left"/>
      <w:pPr>
        <w:ind w:left="5006" w:hanging="360"/>
      </w:pPr>
    </w:lvl>
    <w:lvl w:ilvl="7" w:tplc="04260019" w:tentative="1">
      <w:start w:val="1"/>
      <w:numFmt w:val="lowerLetter"/>
      <w:lvlText w:val="%8."/>
      <w:lvlJc w:val="left"/>
      <w:pPr>
        <w:ind w:left="5726" w:hanging="360"/>
      </w:pPr>
    </w:lvl>
    <w:lvl w:ilvl="8" w:tplc="0426001B" w:tentative="1">
      <w:start w:val="1"/>
      <w:numFmt w:val="lowerRoman"/>
      <w:lvlText w:val="%9."/>
      <w:lvlJc w:val="right"/>
      <w:pPr>
        <w:ind w:left="6446" w:hanging="180"/>
      </w:pPr>
    </w:lvl>
  </w:abstractNum>
  <w:abstractNum w:abstractNumId="5">
    <w:nsid w:val="62F6431B"/>
    <w:multiLevelType w:val="hybridMultilevel"/>
    <w:tmpl w:val="3584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BC20D5A"/>
    <w:multiLevelType w:val="hybridMultilevel"/>
    <w:tmpl w:val="6526D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58"/>
    <w:rsid w:val="00025A9F"/>
    <w:rsid w:val="00027F76"/>
    <w:rsid w:val="00030BE3"/>
    <w:rsid w:val="00041879"/>
    <w:rsid w:val="00045544"/>
    <w:rsid w:val="000505E8"/>
    <w:rsid w:val="00050DAF"/>
    <w:rsid w:val="000655D7"/>
    <w:rsid w:val="0006683F"/>
    <w:rsid w:val="00067E66"/>
    <w:rsid w:val="00081E56"/>
    <w:rsid w:val="00083C41"/>
    <w:rsid w:val="0009261F"/>
    <w:rsid w:val="00097217"/>
    <w:rsid w:val="000A5F13"/>
    <w:rsid w:val="000A7159"/>
    <w:rsid w:val="000B5604"/>
    <w:rsid w:val="000C7970"/>
    <w:rsid w:val="000E2BE4"/>
    <w:rsid w:val="000F26DD"/>
    <w:rsid w:val="00101EA0"/>
    <w:rsid w:val="00103908"/>
    <w:rsid w:val="00115DCB"/>
    <w:rsid w:val="00136050"/>
    <w:rsid w:val="00136D5F"/>
    <w:rsid w:val="00147C26"/>
    <w:rsid w:val="0018408B"/>
    <w:rsid w:val="001B245E"/>
    <w:rsid w:val="001B4941"/>
    <w:rsid w:val="001B5A5B"/>
    <w:rsid w:val="001C3DA7"/>
    <w:rsid w:val="001C4F04"/>
    <w:rsid w:val="00201C0F"/>
    <w:rsid w:val="0020221A"/>
    <w:rsid w:val="00217D1E"/>
    <w:rsid w:val="00236235"/>
    <w:rsid w:val="002445CD"/>
    <w:rsid w:val="0024689F"/>
    <w:rsid w:val="002475F7"/>
    <w:rsid w:val="00251224"/>
    <w:rsid w:val="00263B29"/>
    <w:rsid w:val="00270B09"/>
    <w:rsid w:val="002721AE"/>
    <w:rsid w:val="002728BF"/>
    <w:rsid w:val="00292603"/>
    <w:rsid w:val="00297F8A"/>
    <w:rsid w:val="00301230"/>
    <w:rsid w:val="00323973"/>
    <w:rsid w:val="00327EB6"/>
    <w:rsid w:val="00337B75"/>
    <w:rsid w:val="00340008"/>
    <w:rsid w:val="00371485"/>
    <w:rsid w:val="003814C5"/>
    <w:rsid w:val="003852B4"/>
    <w:rsid w:val="00394815"/>
    <w:rsid w:val="003B1036"/>
    <w:rsid w:val="003B41F6"/>
    <w:rsid w:val="003C1AE8"/>
    <w:rsid w:val="003C768E"/>
    <w:rsid w:val="003D5F3F"/>
    <w:rsid w:val="00404239"/>
    <w:rsid w:val="00414071"/>
    <w:rsid w:val="00463117"/>
    <w:rsid w:val="00464565"/>
    <w:rsid w:val="004908B9"/>
    <w:rsid w:val="0049682E"/>
    <w:rsid w:val="004C1F31"/>
    <w:rsid w:val="004D33EA"/>
    <w:rsid w:val="004D5C28"/>
    <w:rsid w:val="004E6E17"/>
    <w:rsid w:val="004F4814"/>
    <w:rsid w:val="00505F5C"/>
    <w:rsid w:val="0051422B"/>
    <w:rsid w:val="00514A94"/>
    <w:rsid w:val="00521633"/>
    <w:rsid w:val="005375AC"/>
    <w:rsid w:val="0055135C"/>
    <w:rsid w:val="00573A62"/>
    <w:rsid w:val="00592C76"/>
    <w:rsid w:val="005E2222"/>
    <w:rsid w:val="005F0E9B"/>
    <w:rsid w:val="005F289C"/>
    <w:rsid w:val="005F2BFB"/>
    <w:rsid w:val="005F636B"/>
    <w:rsid w:val="005F6F92"/>
    <w:rsid w:val="00600627"/>
    <w:rsid w:val="00602D67"/>
    <w:rsid w:val="00605F44"/>
    <w:rsid w:val="00610D27"/>
    <w:rsid w:val="0061140A"/>
    <w:rsid w:val="00612F96"/>
    <w:rsid w:val="0061534E"/>
    <w:rsid w:val="00636CB9"/>
    <w:rsid w:val="00643453"/>
    <w:rsid w:val="00645993"/>
    <w:rsid w:val="00677EB1"/>
    <w:rsid w:val="00683F19"/>
    <w:rsid w:val="00685BFF"/>
    <w:rsid w:val="006C0CCC"/>
    <w:rsid w:val="006D0358"/>
    <w:rsid w:val="006E5962"/>
    <w:rsid w:val="0072383F"/>
    <w:rsid w:val="00736ABC"/>
    <w:rsid w:val="007713A8"/>
    <w:rsid w:val="00780BE6"/>
    <w:rsid w:val="007A5069"/>
    <w:rsid w:val="007B3619"/>
    <w:rsid w:val="007C47B8"/>
    <w:rsid w:val="007D54EF"/>
    <w:rsid w:val="007D593F"/>
    <w:rsid w:val="007E6884"/>
    <w:rsid w:val="0081520E"/>
    <w:rsid w:val="00822FD3"/>
    <w:rsid w:val="00836F36"/>
    <w:rsid w:val="00840AAF"/>
    <w:rsid w:val="00844321"/>
    <w:rsid w:val="008458E3"/>
    <w:rsid w:val="0084657E"/>
    <w:rsid w:val="00857701"/>
    <w:rsid w:val="00862E70"/>
    <w:rsid w:val="00881168"/>
    <w:rsid w:val="00882C57"/>
    <w:rsid w:val="008920B5"/>
    <w:rsid w:val="00894849"/>
    <w:rsid w:val="008D79BD"/>
    <w:rsid w:val="008D7B5C"/>
    <w:rsid w:val="008F406D"/>
    <w:rsid w:val="00901E0B"/>
    <w:rsid w:val="00926EC7"/>
    <w:rsid w:val="00930765"/>
    <w:rsid w:val="00930F8B"/>
    <w:rsid w:val="00937978"/>
    <w:rsid w:val="00946C49"/>
    <w:rsid w:val="00946F0F"/>
    <w:rsid w:val="00950193"/>
    <w:rsid w:val="0096123F"/>
    <w:rsid w:val="009705BF"/>
    <w:rsid w:val="00983303"/>
    <w:rsid w:val="00992534"/>
    <w:rsid w:val="009B33DF"/>
    <w:rsid w:val="009C2B05"/>
    <w:rsid w:val="00A224BB"/>
    <w:rsid w:val="00A22FAA"/>
    <w:rsid w:val="00A25325"/>
    <w:rsid w:val="00A4209C"/>
    <w:rsid w:val="00A469CC"/>
    <w:rsid w:val="00AA3B6C"/>
    <w:rsid w:val="00AA42C0"/>
    <w:rsid w:val="00AB5725"/>
    <w:rsid w:val="00AD4905"/>
    <w:rsid w:val="00AD55CB"/>
    <w:rsid w:val="00AE2EAF"/>
    <w:rsid w:val="00B133DA"/>
    <w:rsid w:val="00B164CC"/>
    <w:rsid w:val="00B26E59"/>
    <w:rsid w:val="00B343EF"/>
    <w:rsid w:val="00B347BA"/>
    <w:rsid w:val="00B66DB9"/>
    <w:rsid w:val="00B749AA"/>
    <w:rsid w:val="00B91220"/>
    <w:rsid w:val="00B92DFB"/>
    <w:rsid w:val="00BB529A"/>
    <w:rsid w:val="00BD1F4E"/>
    <w:rsid w:val="00BE2759"/>
    <w:rsid w:val="00BF15DB"/>
    <w:rsid w:val="00C0486E"/>
    <w:rsid w:val="00C302E4"/>
    <w:rsid w:val="00C44265"/>
    <w:rsid w:val="00C51F13"/>
    <w:rsid w:val="00C66B5E"/>
    <w:rsid w:val="00C74290"/>
    <w:rsid w:val="00CB5EF7"/>
    <w:rsid w:val="00CE0A9E"/>
    <w:rsid w:val="00CE33BB"/>
    <w:rsid w:val="00CF01EE"/>
    <w:rsid w:val="00D163FF"/>
    <w:rsid w:val="00D25136"/>
    <w:rsid w:val="00D27A3B"/>
    <w:rsid w:val="00D319C6"/>
    <w:rsid w:val="00D4460E"/>
    <w:rsid w:val="00D45DEC"/>
    <w:rsid w:val="00D50032"/>
    <w:rsid w:val="00D76EDE"/>
    <w:rsid w:val="00DC6C8B"/>
    <w:rsid w:val="00DD4747"/>
    <w:rsid w:val="00DE7A00"/>
    <w:rsid w:val="00DF7E5F"/>
    <w:rsid w:val="00E15497"/>
    <w:rsid w:val="00E34F83"/>
    <w:rsid w:val="00E443B5"/>
    <w:rsid w:val="00E515F4"/>
    <w:rsid w:val="00E66463"/>
    <w:rsid w:val="00EC2C4C"/>
    <w:rsid w:val="00ED478A"/>
    <w:rsid w:val="00EE5D1E"/>
    <w:rsid w:val="00EF41FE"/>
    <w:rsid w:val="00F05D16"/>
    <w:rsid w:val="00F25AB3"/>
    <w:rsid w:val="00F32681"/>
    <w:rsid w:val="00F5692A"/>
    <w:rsid w:val="00F5756C"/>
    <w:rsid w:val="00F60445"/>
    <w:rsid w:val="00F7178B"/>
    <w:rsid w:val="00F87D4B"/>
    <w:rsid w:val="00FB5768"/>
    <w:rsid w:val="00FE45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65"/>
    <w:pPr>
      <w:spacing w:after="200" w:line="276" w:lineRule="auto"/>
    </w:pPr>
  </w:style>
  <w:style w:type="paragraph" w:styleId="Heading1">
    <w:name w:val="heading 1"/>
    <w:basedOn w:val="Normal"/>
    <w:next w:val="Normal"/>
    <w:link w:val="Heading1Char"/>
    <w:uiPriority w:val="9"/>
    <w:qFormat/>
    <w:rsid w:val="008D79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6D03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D0358"/>
    <w:rPr>
      <w:color w:val="0000FF"/>
      <w:u w:val="single"/>
    </w:rPr>
  </w:style>
  <w:style w:type="paragraph" w:customStyle="1" w:styleId="tvhtml">
    <w:name w:val="tv_html"/>
    <w:basedOn w:val="Normal"/>
    <w:rsid w:val="006D03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37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7178B"/>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F7178B"/>
    <w:rPr>
      <w:rFonts w:ascii="Times New Roman" w:eastAsia="Times New Roman" w:hAnsi="Times New Roman" w:cs="Times New Roman"/>
      <w:b/>
      <w:bCs/>
      <w:sz w:val="28"/>
      <w:szCs w:val="24"/>
    </w:rPr>
  </w:style>
  <w:style w:type="paragraph" w:styleId="NormalWeb">
    <w:name w:val="Normal (Web)"/>
    <w:basedOn w:val="Normal"/>
    <w:rsid w:val="00F717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983303"/>
    <w:pPr>
      <w:tabs>
        <w:tab w:val="center" w:pos="4153"/>
        <w:tab w:val="right" w:pos="8306"/>
      </w:tabs>
      <w:spacing w:after="0" w:line="240" w:lineRule="auto"/>
    </w:pPr>
  </w:style>
  <w:style w:type="character" w:customStyle="1" w:styleId="HeaderChar">
    <w:name w:val="Header Char"/>
    <w:basedOn w:val="DefaultParagraphFont"/>
    <w:link w:val="Header"/>
    <w:rsid w:val="00983303"/>
  </w:style>
  <w:style w:type="paragraph" w:styleId="Footer">
    <w:name w:val="footer"/>
    <w:basedOn w:val="Normal"/>
    <w:link w:val="FooterChar"/>
    <w:uiPriority w:val="99"/>
    <w:unhideWhenUsed/>
    <w:rsid w:val="00983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3303"/>
  </w:style>
  <w:style w:type="paragraph" w:customStyle="1" w:styleId="naisf">
    <w:name w:val="naisf"/>
    <w:basedOn w:val="Normal"/>
    <w:rsid w:val="00EE5D1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69"/>
    <w:rPr>
      <w:rFonts w:ascii="Segoe UI" w:hAnsi="Segoe UI" w:cs="Segoe UI"/>
      <w:sz w:val="18"/>
      <w:szCs w:val="18"/>
    </w:rPr>
  </w:style>
  <w:style w:type="paragraph" w:customStyle="1" w:styleId="naisc">
    <w:name w:val="naisc"/>
    <w:basedOn w:val="Normal"/>
    <w:rsid w:val="00201C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bldescriptioncl">
    <w:name w:val="lbldescriptioncl"/>
    <w:basedOn w:val="DefaultParagraphFont"/>
    <w:rsid w:val="00901E0B"/>
  </w:style>
  <w:style w:type="paragraph" w:styleId="ListParagraph">
    <w:name w:val="List Paragraph"/>
    <w:aliases w:val="2"/>
    <w:basedOn w:val="Normal"/>
    <w:link w:val="ListParagraphChar"/>
    <w:uiPriority w:val="34"/>
    <w:qFormat/>
    <w:rsid w:val="00F87D4B"/>
    <w:pPr>
      <w:ind w:left="720"/>
      <w:contextualSpacing/>
    </w:pPr>
  </w:style>
  <w:style w:type="character" w:customStyle="1" w:styleId="ListParagraphChar">
    <w:name w:val="List Paragraph Char"/>
    <w:aliases w:val="2 Char"/>
    <w:link w:val="ListParagraph"/>
    <w:uiPriority w:val="34"/>
    <w:locked/>
    <w:rsid w:val="00A224BB"/>
  </w:style>
  <w:style w:type="paragraph" w:customStyle="1" w:styleId="naiskr">
    <w:name w:val="naiskr"/>
    <w:basedOn w:val="Normal"/>
    <w:rsid w:val="00FB57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404239"/>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character" w:styleId="CommentReference">
    <w:name w:val="annotation reference"/>
    <w:basedOn w:val="DefaultParagraphFont"/>
    <w:uiPriority w:val="99"/>
    <w:semiHidden/>
    <w:unhideWhenUsed/>
    <w:rsid w:val="00B91220"/>
    <w:rPr>
      <w:sz w:val="16"/>
      <w:szCs w:val="16"/>
    </w:rPr>
  </w:style>
  <w:style w:type="paragraph" w:styleId="CommentText">
    <w:name w:val="annotation text"/>
    <w:basedOn w:val="Normal"/>
    <w:link w:val="CommentTextChar"/>
    <w:uiPriority w:val="99"/>
    <w:semiHidden/>
    <w:unhideWhenUsed/>
    <w:rsid w:val="00B91220"/>
    <w:pPr>
      <w:spacing w:line="240" w:lineRule="auto"/>
    </w:pPr>
    <w:rPr>
      <w:sz w:val="20"/>
      <w:szCs w:val="20"/>
    </w:rPr>
  </w:style>
  <w:style w:type="character" w:customStyle="1" w:styleId="CommentTextChar">
    <w:name w:val="Comment Text Char"/>
    <w:basedOn w:val="DefaultParagraphFont"/>
    <w:link w:val="CommentText"/>
    <w:uiPriority w:val="99"/>
    <w:semiHidden/>
    <w:rsid w:val="00B91220"/>
    <w:rPr>
      <w:sz w:val="20"/>
      <w:szCs w:val="20"/>
    </w:rPr>
  </w:style>
  <w:style w:type="paragraph" w:styleId="CommentSubject">
    <w:name w:val="annotation subject"/>
    <w:basedOn w:val="CommentText"/>
    <w:next w:val="CommentText"/>
    <w:link w:val="CommentSubjectChar"/>
    <w:uiPriority w:val="99"/>
    <w:semiHidden/>
    <w:unhideWhenUsed/>
    <w:rsid w:val="00B91220"/>
    <w:rPr>
      <w:b/>
      <w:bCs/>
    </w:rPr>
  </w:style>
  <w:style w:type="character" w:customStyle="1" w:styleId="CommentSubjectChar">
    <w:name w:val="Comment Subject Char"/>
    <w:basedOn w:val="CommentTextChar"/>
    <w:link w:val="CommentSubject"/>
    <w:uiPriority w:val="99"/>
    <w:semiHidden/>
    <w:rsid w:val="00B91220"/>
    <w:rPr>
      <w:b/>
      <w:bCs/>
      <w:sz w:val="20"/>
      <w:szCs w:val="20"/>
    </w:rPr>
  </w:style>
  <w:style w:type="character" w:customStyle="1" w:styleId="Heading1Char">
    <w:name w:val="Heading 1 Char"/>
    <w:basedOn w:val="DefaultParagraphFont"/>
    <w:link w:val="Heading1"/>
    <w:uiPriority w:val="9"/>
    <w:rsid w:val="008D79B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65"/>
    <w:pPr>
      <w:spacing w:after="200" w:line="276" w:lineRule="auto"/>
    </w:pPr>
  </w:style>
  <w:style w:type="paragraph" w:styleId="Heading1">
    <w:name w:val="heading 1"/>
    <w:basedOn w:val="Normal"/>
    <w:next w:val="Normal"/>
    <w:link w:val="Heading1Char"/>
    <w:uiPriority w:val="9"/>
    <w:qFormat/>
    <w:rsid w:val="008D79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6D03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D0358"/>
    <w:rPr>
      <w:color w:val="0000FF"/>
      <w:u w:val="single"/>
    </w:rPr>
  </w:style>
  <w:style w:type="paragraph" w:customStyle="1" w:styleId="tvhtml">
    <w:name w:val="tv_html"/>
    <w:basedOn w:val="Normal"/>
    <w:rsid w:val="006D03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37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7178B"/>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F7178B"/>
    <w:rPr>
      <w:rFonts w:ascii="Times New Roman" w:eastAsia="Times New Roman" w:hAnsi="Times New Roman" w:cs="Times New Roman"/>
      <w:b/>
      <w:bCs/>
      <w:sz w:val="28"/>
      <w:szCs w:val="24"/>
    </w:rPr>
  </w:style>
  <w:style w:type="paragraph" w:styleId="NormalWeb">
    <w:name w:val="Normal (Web)"/>
    <w:basedOn w:val="Normal"/>
    <w:rsid w:val="00F717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983303"/>
    <w:pPr>
      <w:tabs>
        <w:tab w:val="center" w:pos="4153"/>
        <w:tab w:val="right" w:pos="8306"/>
      </w:tabs>
      <w:spacing w:after="0" w:line="240" w:lineRule="auto"/>
    </w:pPr>
  </w:style>
  <w:style w:type="character" w:customStyle="1" w:styleId="HeaderChar">
    <w:name w:val="Header Char"/>
    <w:basedOn w:val="DefaultParagraphFont"/>
    <w:link w:val="Header"/>
    <w:rsid w:val="00983303"/>
  </w:style>
  <w:style w:type="paragraph" w:styleId="Footer">
    <w:name w:val="footer"/>
    <w:basedOn w:val="Normal"/>
    <w:link w:val="FooterChar"/>
    <w:uiPriority w:val="99"/>
    <w:unhideWhenUsed/>
    <w:rsid w:val="00983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3303"/>
  </w:style>
  <w:style w:type="paragraph" w:customStyle="1" w:styleId="naisf">
    <w:name w:val="naisf"/>
    <w:basedOn w:val="Normal"/>
    <w:rsid w:val="00EE5D1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69"/>
    <w:rPr>
      <w:rFonts w:ascii="Segoe UI" w:hAnsi="Segoe UI" w:cs="Segoe UI"/>
      <w:sz w:val="18"/>
      <w:szCs w:val="18"/>
    </w:rPr>
  </w:style>
  <w:style w:type="paragraph" w:customStyle="1" w:styleId="naisc">
    <w:name w:val="naisc"/>
    <w:basedOn w:val="Normal"/>
    <w:rsid w:val="00201C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bldescriptioncl">
    <w:name w:val="lbldescriptioncl"/>
    <w:basedOn w:val="DefaultParagraphFont"/>
    <w:rsid w:val="00901E0B"/>
  </w:style>
  <w:style w:type="paragraph" w:styleId="ListParagraph">
    <w:name w:val="List Paragraph"/>
    <w:aliases w:val="2"/>
    <w:basedOn w:val="Normal"/>
    <w:link w:val="ListParagraphChar"/>
    <w:uiPriority w:val="34"/>
    <w:qFormat/>
    <w:rsid w:val="00F87D4B"/>
    <w:pPr>
      <w:ind w:left="720"/>
      <w:contextualSpacing/>
    </w:pPr>
  </w:style>
  <w:style w:type="character" w:customStyle="1" w:styleId="ListParagraphChar">
    <w:name w:val="List Paragraph Char"/>
    <w:aliases w:val="2 Char"/>
    <w:link w:val="ListParagraph"/>
    <w:uiPriority w:val="34"/>
    <w:locked/>
    <w:rsid w:val="00A224BB"/>
  </w:style>
  <w:style w:type="paragraph" w:customStyle="1" w:styleId="naiskr">
    <w:name w:val="naiskr"/>
    <w:basedOn w:val="Normal"/>
    <w:rsid w:val="00FB57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404239"/>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character" w:styleId="CommentReference">
    <w:name w:val="annotation reference"/>
    <w:basedOn w:val="DefaultParagraphFont"/>
    <w:uiPriority w:val="99"/>
    <w:semiHidden/>
    <w:unhideWhenUsed/>
    <w:rsid w:val="00B91220"/>
    <w:rPr>
      <w:sz w:val="16"/>
      <w:szCs w:val="16"/>
    </w:rPr>
  </w:style>
  <w:style w:type="paragraph" w:styleId="CommentText">
    <w:name w:val="annotation text"/>
    <w:basedOn w:val="Normal"/>
    <w:link w:val="CommentTextChar"/>
    <w:uiPriority w:val="99"/>
    <w:semiHidden/>
    <w:unhideWhenUsed/>
    <w:rsid w:val="00B91220"/>
    <w:pPr>
      <w:spacing w:line="240" w:lineRule="auto"/>
    </w:pPr>
    <w:rPr>
      <w:sz w:val="20"/>
      <w:szCs w:val="20"/>
    </w:rPr>
  </w:style>
  <w:style w:type="character" w:customStyle="1" w:styleId="CommentTextChar">
    <w:name w:val="Comment Text Char"/>
    <w:basedOn w:val="DefaultParagraphFont"/>
    <w:link w:val="CommentText"/>
    <w:uiPriority w:val="99"/>
    <w:semiHidden/>
    <w:rsid w:val="00B91220"/>
    <w:rPr>
      <w:sz w:val="20"/>
      <w:szCs w:val="20"/>
    </w:rPr>
  </w:style>
  <w:style w:type="paragraph" w:styleId="CommentSubject">
    <w:name w:val="annotation subject"/>
    <w:basedOn w:val="CommentText"/>
    <w:next w:val="CommentText"/>
    <w:link w:val="CommentSubjectChar"/>
    <w:uiPriority w:val="99"/>
    <w:semiHidden/>
    <w:unhideWhenUsed/>
    <w:rsid w:val="00B91220"/>
    <w:rPr>
      <w:b/>
      <w:bCs/>
    </w:rPr>
  </w:style>
  <w:style w:type="character" w:customStyle="1" w:styleId="CommentSubjectChar">
    <w:name w:val="Comment Subject Char"/>
    <w:basedOn w:val="CommentTextChar"/>
    <w:link w:val="CommentSubject"/>
    <w:uiPriority w:val="99"/>
    <w:semiHidden/>
    <w:rsid w:val="00B91220"/>
    <w:rPr>
      <w:b/>
      <w:bCs/>
      <w:sz w:val="20"/>
      <w:szCs w:val="20"/>
    </w:rPr>
  </w:style>
  <w:style w:type="character" w:customStyle="1" w:styleId="Heading1Char">
    <w:name w:val="Heading 1 Char"/>
    <w:basedOn w:val="DefaultParagraphFont"/>
    <w:link w:val="Heading1"/>
    <w:uiPriority w:val="9"/>
    <w:rsid w:val="008D79B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54">
      <w:bodyDiv w:val="1"/>
      <w:marLeft w:val="0"/>
      <w:marRight w:val="0"/>
      <w:marTop w:val="0"/>
      <w:marBottom w:val="0"/>
      <w:divBdr>
        <w:top w:val="none" w:sz="0" w:space="0" w:color="auto"/>
        <w:left w:val="none" w:sz="0" w:space="0" w:color="auto"/>
        <w:bottom w:val="none" w:sz="0" w:space="0" w:color="auto"/>
        <w:right w:val="none" w:sz="0" w:space="0" w:color="auto"/>
      </w:divBdr>
      <w:divsChild>
        <w:div w:id="1251423346">
          <w:marLeft w:val="0"/>
          <w:marRight w:val="0"/>
          <w:marTop w:val="0"/>
          <w:marBottom w:val="0"/>
          <w:divBdr>
            <w:top w:val="none" w:sz="0" w:space="0" w:color="auto"/>
            <w:left w:val="none" w:sz="0" w:space="0" w:color="auto"/>
            <w:bottom w:val="none" w:sz="0" w:space="0" w:color="auto"/>
            <w:right w:val="none" w:sz="0" w:space="0" w:color="auto"/>
          </w:divBdr>
        </w:div>
        <w:div w:id="550462538">
          <w:marLeft w:val="0"/>
          <w:marRight w:val="0"/>
          <w:marTop w:val="0"/>
          <w:marBottom w:val="0"/>
          <w:divBdr>
            <w:top w:val="none" w:sz="0" w:space="0" w:color="auto"/>
            <w:left w:val="none" w:sz="0" w:space="0" w:color="auto"/>
            <w:bottom w:val="none" w:sz="0" w:space="0" w:color="auto"/>
            <w:right w:val="none" w:sz="0" w:space="0" w:color="auto"/>
          </w:divBdr>
        </w:div>
      </w:divsChild>
    </w:div>
    <w:div w:id="272174927">
      <w:bodyDiv w:val="1"/>
      <w:marLeft w:val="0"/>
      <w:marRight w:val="0"/>
      <w:marTop w:val="0"/>
      <w:marBottom w:val="0"/>
      <w:divBdr>
        <w:top w:val="none" w:sz="0" w:space="0" w:color="auto"/>
        <w:left w:val="none" w:sz="0" w:space="0" w:color="auto"/>
        <w:bottom w:val="none" w:sz="0" w:space="0" w:color="auto"/>
        <w:right w:val="none" w:sz="0" w:space="0" w:color="auto"/>
      </w:divBdr>
      <w:divsChild>
        <w:div w:id="273178260">
          <w:marLeft w:val="0"/>
          <w:marRight w:val="0"/>
          <w:marTop w:val="0"/>
          <w:marBottom w:val="0"/>
          <w:divBdr>
            <w:top w:val="none" w:sz="0" w:space="0" w:color="auto"/>
            <w:left w:val="none" w:sz="0" w:space="0" w:color="auto"/>
            <w:bottom w:val="none" w:sz="0" w:space="0" w:color="auto"/>
            <w:right w:val="none" w:sz="0" w:space="0" w:color="auto"/>
          </w:divBdr>
        </w:div>
        <w:div w:id="937954365">
          <w:marLeft w:val="0"/>
          <w:marRight w:val="0"/>
          <w:marTop w:val="0"/>
          <w:marBottom w:val="0"/>
          <w:divBdr>
            <w:top w:val="none" w:sz="0" w:space="0" w:color="auto"/>
            <w:left w:val="none" w:sz="0" w:space="0" w:color="auto"/>
            <w:bottom w:val="none" w:sz="0" w:space="0" w:color="auto"/>
            <w:right w:val="none" w:sz="0" w:space="0" w:color="auto"/>
          </w:divBdr>
        </w:div>
      </w:divsChild>
    </w:div>
    <w:div w:id="274215077">
      <w:bodyDiv w:val="1"/>
      <w:marLeft w:val="0"/>
      <w:marRight w:val="0"/>
      <w:marTop w:val="0"/>
      <w:marBottom w:val="0"/>
      <w:divBdr>
        <w:top w:val="none" w:sz="0" w:space="0" w:color="auto"/>
        <w:left w:val="none" w:sz="0" w:space="0" w:color="auto"/>
        <w:bottom w:val="none" w:sz="0" w:space="0" w:color="auto"/>
        <w:right w:val="none" w:sz="0" w:space="0" w:color="auto"/>
      </w:divBdr>
      <w:divsChild>
        <w:div w:id="1616254503">
          <w:marLeft w:val="0"/>
          <w:marRight w:val="0"/>
          <w:marTop w:val="0"/>
          <w:marBottom w:val="0"/>
          <w:divBdr>
            <w:top w:val="none" w:sz="0" w:space="0" w:color="auto"/>
            <w:left w:val="none" w:sz="0" w:space="0" w:color="auto"/>
            <w:bottom w:val="none" w:sz="0" w:space="0" w:color="auto"/>
            <w:right w:val="none" w:sz="0" w:space="0" w:color="auto"/>
          </w:divBdr>
        </w:div>
        <w:div w:id="1801991889">
          <w:marLeft w:val="0"/>
          <w:marRight w:val="0"/>
          <w:marTop w:val="0"/>
          <w:marBottom w:val="0"/>
          <w:divBdr>
            <w:top w:val="none" w:sz="0" w:space="0" w:color="auto"/>
            <w:left w:val="none" w:sz="0" w:space="0" w:color="auto"/>
            <w:bottom w:val="none" w:sz="0" w:space="0" w:color="auto"/>
            <w:right w:val="none" w:sz="0" w:space="0" w:color="auto"/>
          </w:divBdr>
        </w:div>
      </w:divsChild>
    </w:div>
    <w:div w:id="709916701">
      <w:bodyDiv w:val="1"/>
      <w:marLeft w:val="0"/>
      <w:marRight w:val="0"/>
      <w:marTop w:val="0"/>
      <w:marBottom w:val="0"/>
      <w:divBdr>
        <w:top w:val="none" w:sz="0" w:space="0" w:color="auto"/>
        <w:left w:val="none" w:sz="0" w:space="0" w:color="auto"/>
        <w:bottom w:val="none" w:sz="0" w:space="0" w:color="auto"/>
        <w:right w:val="none" w:sz="0" w:space="0" w:color="auto"/>
      </w:divBdr>
    </w:div>
    <w:div w:id="1057973459">
      <w:bodyDiv w:val="1"/>
      <w:marLeft w:val="0"/>
      <w:marRight w:val="0"/>
      <w:marTop w:val="0"/>
      <w:marBottom w:val="0"/>
      <w:divBdr>
        <w:top w:val="none" w:sz="0" w:space="0" w:color="auto"/>
        <w:left w:val="none" w:sz="0" w:space="0" w:color="auto"/>
        <w:bottom w:val="none" w:sz="0" w:space="0" w:color="auto"/>
        <w:right w:val="none" w:sz="0" w:space="0" w:color="auto"/>
      </w:divBdr>
      <w:divsChild>
        <w:div w:id="800882339">
          <w:marLeft w:val="0"/>
          <w:marRight w:val="0"/>
          <w:marTop w:val="0"/>
          <w:marBottom w:val="0"/>
          <w:divBdr>
            <w:top w:val="none" w:sz="0" w:space="0" w:color="auto"/>
            <w:left w:val="none" w:sz="0" w:space="0" w:color="auto"/>
            <w:bottom w:val="none" w:sz="0" w:space="0" w:color="auto"/>
            <w:right w:val="none" w:sz="0" w:space="0" w:color="auto"/>
          </w:divBdr>
        </w:div>
        <w:div w:id="175939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B85F-7F70-40C9-9DF3-3CBD99F8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929223F9.dotm</Template>
  <TotalTime>10</TotalTime>
  <Pages>4</Pages>
  <Words>4900</Words>
  <Characters>2793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Par apropriācijas pārdali Latvijas Republikas un Krievijas Federācijas kopīgās demarkācijas komisijas darba un tās lēmumu īstenošanas nodrošināšanai 2017. gadā</vt:lpstr>
    </vt:vector>
  </TitlesOfParts>
  <Manager>Latvijas Ģeotelpiskās informācijas aģentūra</Manager>
  <Company>Aizsardzības ministrija</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Latvijas Republikas un Krievijas Federācijas kopīgās demarkācijas komisijas darba un tās lēmumu īstenošanas nodrošināšanai 2017. gadā</dc:title>
  <dc:subject>Ministru kabineta noteikumu projekta sākotnējās ietekmes novētrējuma ziņojums (anotācija)</dc:subject>
  <dc:creator>Evija Strautiņa</dc:creator>
  <cp:keywords>anot_demarkacija</cp:keywords>
  <dc:description>Evija Strautiņa,_x000d_
tel.28655595_x000d_
evija.strautina@lgia.gov.lv</dc:description>
  <cp:lastModifiedBy>Vera Solovjova</cp:lastModifiedBy>
  <cp:revision>7</cp:revision>
  <cp:lastPrinted>2017-03-28T08:02:00Z</cp:lastPrinted>
  <dcterms:created xsi:type="dcterms:W3CDTF">2017-03-27T13:22:00Z</dcterms:created>
  <dcterms:modified xsi:type="dcterms:W3CDTF">2017-03-28T10:22:00Z</dcterms:modified>
</cp:coreProperties>
</file>