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28" w:rsidRPr="00F849B0" w:rsidRDefault="00395E21" w:rsidP="009C5428">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Ministru kabineta rīkojuma projekta</w:t>
      </w:r>
    </w:p>
    <w:p w:rsidR="009C5428" w:rsidRPr="00F849B0" w:rsidRDefault="009C5428" w:rsidP="009C5428">
      <w:pPr>
        <w:spacing w:after="0" w:line="240" w:lineRule="auto"/>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w:t>
      </w:r>
      <w:r w:rsidRPr="00F849B0">
        <w:rPr>
          <w:rFonts w:ascii="Times New Roman" w:hAnsi="Times New Roman" w:cs="Times New Roman"/>
          <w:b/>
          <w:bCs/>
          <w:sz w:val="28"/>
          <w:szCs w:val="28"/>
        </w:rPr>
        <w:t>Par valsts nekustamo īpašumu pārdošanu</w:t>
      </w:r>
      <w:r w:rsidR="00193BF0">
        <w:rPr>
          <w:rFonts w:ascii="Times New Roman" w:hAnsi="Times New Roman" w:cs="Times New Roman"/>
          <w:b/>
          <w:bCs/>
          <w:sz w:val="28"/>
          <w:szCs w:val="28"/>
        </w:rPr>
        <w:t xml:space="preserve"> izsolē</w:t>
      </w:r>
      <w:r w:rsidRPr="00F849B0">
        <w:rPr>
          <w:rFonts w:ascii="Times New Roman" w:eastAsia="Times New Roman" w:hAnsi="Times New Roman" w:cs="Times New Roman"/>
          <w:b/>
          <w:bCs/>
          <w:sz w:val="28"/>
          <w:szCs w:val="28"/>
          <w:lang w:eastAsia="lv-LV"/>
        </w:rPr>
        <w:t>”</w:t>
      </w:r>
    </w:p>
    <w:p w:rsidR="00894C55" w:rsidRPr="00F849B0" w:rsidRDefault="00894C55" w:rsidP="00F849B0">
      <w:pPr>
        <w:spacing w:after="0" w:line="240" w:lineRule="auto"/>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F849B0"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I.</w:t>
            </w:r>
            <w:r w:rsidR="0050178F"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izstrādes nepieciešamība</w:t>
            </w:r>
          </w:p>
        </w:tc>
      </w:tr>
      <w:tr w:rsidR="00894C55" w:rsidRPr="00F849B0"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A82A6F">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007D27FA" w:rsidRPr="00F849B0">
              <w:rPr>
                <w:rFonts w:ascii="Times New Roman" w:hAnsi="Times New Roman" w:cs="Times New Roman"/>
                <w:sz w:val="28"/>
                <w:szCs w:val="28"/>
              </w:rPr>
              <w:t>Publiskas personas mantas atsavināšanas likuma (turpmāk – Atsavināšanas likuma) 3. panta otrā daļa, 4. panta pirmā un otrā daļa, 5. panta pirmā daļa un 9. panta pirmā daļa.</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82A6F" w:rsidRPr="00F849B0" w:rsidRDefault="008A0B5F" w:rsidP="00A82A6F">
            <w:pPr>
              <w:spacing w:after="0" w:line="240" w:lineRule="auto"/>
              <w:jc w:val="both"/>
              <w:rPr>
                <w:rFonts w:ascii="Times New Roman" w:eastAsia="Times New Roman" w:hAnsi="Times New Roman" w:cs="Times New Roman"/>
                <w:bCs/>
                <w:sz w:val="28"/>
                <w:szCs w:val="28"/>
                <w:u w:val="single"/>
                <w:lang w:eastAsia="lv-LV"/>
              </w:rPr>
            </w:pPr>
            <w:r>
              <w:rPr>
                <w:rFonts w:ascii="Times New Roman" w:hAnsi="Times New Roman" w:cs="Times New Roman"/>
                <w:sz w:val="28"/>
                <w:szCs w:val="28"/>
              </w:rPr>
              <w:t xml:space="preserve">     </w:t>
            </w:r>
            <w:r w:rsidR="00A82A6F" w:rsidRPr="00F849B0">
              <w:rPr>
                <w:rFonts w:ascii="Times New Roman" w:hAnsi="Times New Roman" w:cs="Times New Roman"/>
                <w:sz w:val="28"/>
                <w:szCs w:val="28"/>
                <w:u w:val="single"/>
              </w:rPr>
              <w:t xml:space="preserve">Nekustamā īpašuma </w:t>
            </w:r>
            <w:r w:rsidR="00A82A6F" w:rsidRPr="00F849B0">
              <w:rPr>
                <w:rFonts w:ascii="Times New Roman" w:eastAsia="Times New Roman" w:hAnsi="Times New Roman" w:cs="Times New Roman"/>
                <w:bCs/>
                <w:sz w:val="28"/>
                <w:szCs w:val="28"/>
                <w:u w:val="single"/>
                <w:lang w:eastAsia="lv-LV"/>
              </w:rPr>
              <w:t>Mihaila ielā 7, Daugavpilī (turpmāk  – īpašums Daugavpilī) raksturojums.</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Īpašums</w:t>
            </w:r>
            <w:r w:rsidRPr="00F849B0">
              <w:rPr>
                <w:rFonts w:ascii="Times New Roman" w:eastAsia="Times New Roman" w:hAnsi="Times New Roman" w:cs="Times New Roman"/>
                <w:bCs/>
                <w:sz w:val="28"/>
                <w:szCs w:val="28"/>
                <w:lang w:eastAsia="lv-LV"/>
              </w:rPr>
              <w:t xml:space="preserve"> Daugavpilī (kadastra Nr.0500 011 1730) </w:t>
            </w:r>
            <w:r w:rsidRPr="00F849B0">
              <w:rPr>
                <w:rFonts w:ascii="Times New Roman" w:hAnsi="Times New Roman" w:cs="Times New Roman"/>
                <w:sz w:val="28"/>
                <w:szCs w:val="28"/>
              </w:rPr>
              <w:t>sastāv no zemes vienības (kadastra apzīmējums 0500 011 1730) 2178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xml:space="preserve"> platībā un būves – administratīvās ēkas (kadastra apzīmējums 0500 011 1730 001).</w:t>
            </w:r>
          </w:p>
          <w:p w:rsidR="00A82A6F" w:rsidRPr="00F849B0" w:rsidRDefault="008A0B5F" w:rsidP="00A8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2A6F" w:rsidRPr="00F849B0">
              <w:rPr>
                <w:rFonts w:ascii="Times New Roman" w:hAnsi="Times New Roman" w:cs="Times New Roman"/>
                <w:sz w:val="28"/>
                <w:szCs w:val="28"/>
              </w:rPr>
              <w:t>Īpašuma tiesības uz īpašumu Daugavpilī 2003. gada 19. novembrī nostiprinātas valstij (sākotnēji valsts akciju sabiedrības „Valsts nekustamā īpašuma aģentūra” personā, 2012. gada 6. septembrī – Finanšu ministrijas personā) Daugavpils tiesas zemesgrāmatu nodaļas Daugavpils pilsētas zemesgrāmatas nodalījumā Nr.1000 0011 6637.</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informāciju no Nekustamā īpašuma valsts kadastra informācijas sistēmas (turpmāk – kadastra informācijas sistēma) īpašuma Daugavpilī aktuālā kadastrālā vērtība uz 2017. gada 1. janvāri bija 47 019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tajā skaitā zemes vienības kadastrālā vērtība 4966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un būves – 42</w:t>
            </w:r>
            <w:r w:rsidR="00F849B0">
              <w:rPr>
                <w:rFonts w:ascii="Times New Roman" w:hAnsi="Times New Roman" w:cs="Times New Roman"/>
                <w:sz w:val="28"/>
                <w:szCs w:val="28"/>
              </w:rPr>
              <w:t> </w:t>
            </w:r>
            <w:r w:rsidRPr="00F849B0">
              <w:rPr>
                <w:rFonts w:ascii="Times New Roman" w:hAnsi="Times New Roman" w:cs="Times New Roman"/>
                <w:sz w:val="28"/>
                <w:szCs w:val="28"/>
              </w:rPr>
              <w:t xml:space="preserve">053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Zemes vienības lietošanas mērķis: pārējo sabiedriskās nozīmes objektu apbūve (kods 0908). Būves kopējā un arī lietderīgā platība </w:t>
            </w:r>
            <w:r w:rsidR="00426580">
              <w:rPr>
                <w:rFonts w:ascii="Times New Roman" w:hAnsi="Times New Roman" w:cs="Times New Roman"/>
                <w:sz w:val="28"/>
                <w:szCs w:val="28"/>
              </w:rPr>
              <w:t xml:space="preserve">ir </w:t>
            </w:r>
            <w:r w:rsidRPr="00F849B0">
              <w:rPr>
                <w:rFonts w:ascii="Times New Roman" w:hAnsi="Times New Roman" w:cs="Times New Roman"/>
                <w:sz w:val="28"/>
                <w:szCs w:val="28"/>
              </w:rPr>
              <w:t>788.1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tās galvenais lietošanas veids: biroju ēkas (kods 1220).</w:t>
            </w:r>
          </w:p>
          <w:p w:rsidR="00A82A6F" w:rsidRPr="00F849B0" w:rsidRDefault="008A0B5F" w:rsidP="00A8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w:t>
            </w:r>
            <w:r w:rsidR="00A82A6F" w:rsidRPr="00F849B0">
              <w:rPr>
                <w:rFonts w:ascii="Times New Roman" w:hAnsi="Times New Roman" w:cs="Times New Roman"/>
                <w:sz w:val="28"/>
                <w:szCs w:val="28"/>
              </w:rPr>
              <w:t>askaņā ar ierakstiem zemesgrāmatas nodalījumā uz īpašumu Daugavpilī reģistrēti šādi apgrūtinājumi:</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1) īpašums atrodas Daugavpils pilsētas pilsētbūvniecības pieminekļa teritorijā, Daugavpils cietoksnis ar </w:t>
            </w:r>
            <w:proofErr w:type="spellStart"/>
            <w:r w:rsidRPr="00F849B0">
              <w:rPr>
                <w:rFonts w:ascii="Times New Roman" w:hAnsi="Times New Roman" w:cs="Times New Roman"/>
                <w:sz w:val="28"/>
                <w:szCs w:val="28"/>
              </w:rPr>
              <w:t>priekštilta</w:t>
            </w:r>
            <w:proofErr w:type="spellEnd"/>
            <w:r w:rsidRPr="00F849B0">
              <w:rPr>
                <w:rFonts w:ascii="Times New Roman" w:hAnsi="Times New Roman" w:cs="Times New Roman"/>
                <w:sz w:val="28"/>
                <w:szCs w:val="28"/>
              </w:rPr>
              <w:t xml:space="preserve"> nocietinājumu – 2178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2) 0,4 </w:t>
            </w:r>
            <w:proofErr w:type="spellStart"/>
            <w:r w:rsidRPr="00F849B0">
              <w:rPr>
                <w:rFonts w:ascii="Times New Roman" w:hAnsi="Times New Roman" w:cs="Times New Roman"/>
                <w:sz w:val="28"/>
                <w:szCs w:val="28"/>
              </w:rPr>
              <w:t>kV</w:t>
            </w:r>
            <w:proofErr w:type="spellEnd"/>
            <w:r w:rsidRPr="00F849B0">
              <w:rPr>
                <w:rFonts w:ascii="Times New Roman" w:hAnsi="Times New Roman" w:cs="Times New Roman"/>
                <w:sz w:val="28"/>
                <w:szCs w:val="28"/>
              </w:rPr>
              <w:t xml:space="preserve"> elektrisko tīklu kabeļu līnijas aizsargjosla – 60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3) siltumtīklu kanālu aizsargjosla – 123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lastRenderedPageBreak/>
              <w:t xml:space="preserve">      Saskaņā ar kadastra informācijas sistēmā pieejamo aktuālo informāciju īpašuma</w:t>
            </w:r>
            <w:r w:rsidR="00DB1473">
              <w:rPr>
                <w:rFonts w:ascii="Times New Roman" w:hAnsi="Times New Roman" w:cs="Times New Roman"/>
                <w:sz w:val="28"/>
                <w:szCs w:val="28"/>
              </w:rPr>
              <w:t>m</w:t>
            </w:r>
            <w:r w:rsidRPr="00F849B0">
              <w:rPr>
                <w:rFonts w:ascii="Times New Roman" w:hAnsi="Times New Roman" w:cs="Times New Roman"/>
                <w:sz w:val="28"/>
                <w:szCs w:val="28"/>
              </w:rPr>
              <w:t xml:space="preserve"> Daugavpilī noteikts apgrūtinājums: arhitektūras un pilsētbūvniecības pieminekļa teritorija un objekti 2178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xml:space="preserve"> platībā.</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Attiecībā uz minēto apgrūtinājumu norādāms, ka saskaņā ar Valsts kultūras pieminekļu aizsardzības inspekcijas sniegto informāciju īpašums Daugavpilī atrodas valsts nozīmes pilsētbūvniecības pieminekļa „Daugavpils cietoksnis ar </w:t>
            </w:r>
            <w:proofErr w:type="spellStart"/>
            <w:r w:rsidRPr="00F849B0">
              <w:rPr>
                <w:rFonts w:ascii="Times New Roman" w:hAnsi="Times New Roman" w:cs="Times New Roman"/>
                <w:sz w:val="28"/>
                <w:szCs w:val="28"/>
              </w:rPr>
              <w:t>priekštilta</w:t>
            </w:r>
            <w:proofErr w:type="spellEnd"/>
            <w:r w:rsidRPr="00F849B0">
              <w:rPr>
                <w:rFonts w:ascii="Times New Roman" w:hAnsi="Times New Roman" w:cs="Times New Roman"/>
                <w:sz w:val="28"/>
                <w:szCs w:val="28"/>
              </w:rPr>
              <w:t xml:space="preserve"> nocietinājumu” (valsts aizsardzības Nr.7428) teritorijā un valsts nozīmes arhitektūras pieminekļa „Daugavpils cietokšņa apbūve” (valsts aizsardzības Nr.4687) teritorijā. Īpašuma Daugavpilī sastāvā esošā būve nav kultūras piemineklis, bet vides kultūrvēsturisko vērtību veidojoša būve.</w:t>
            </w:r>
            <w:r w:rsidR="006656B4">
              <w:rPr>
                <w:rFonts w:ascii="Times New Roman" w:hAnsi="Times New Roman" w:cs="Times New Roman"/>
                <w:sz w:val="28"/>
                <w:szCs w:val="28"/>
              </w:rPr>
              <w:t xml:space="preserve"> Ievērojot minēto, tā ieguvējam </w:t>
            </w:r>
            <w:r w:rsidR="006656B4" w:rsidRPr="00F849B0">
              <w:rPr>
                <w:rFonts w:ascii="Times New Roman" w:hAnsi="Times New Roman" w:cs="Times New Roman"/>
                <w:sz w:val="28"/>
                <w:szCs w:val="28"/>
              </w:rPr>
              <w:t>saistošas likuma „Par kultūras pieminekļu aizsardzību” un uz tā pamata izdoto Ministru kabineta 2003. gada 26. augusta noteikumu Nr.474 „</w:t>
            </w:r>
            <w:r w:rsidR="006656B4" w:rsidRPr="00F849B0">
              <w:rPr>
                <w:rFonts w:ascii="Times New Roman" w:hAnsi="Times New Roman" w:cs="Times New Roman"/>
                <w:bCs/>
                <w:sz w:val="28"/>
                <w:szCs w:val="28"/>
              </w:rPr>
              <w:t>Noteikumi par kultūras pieminekļu uzskaiti, aizsardzību, izmantošanu, restaurāciju un vidi</w:t>
            </w:r>
            <w:r w:rsidR="006656B4" w:rsidRPr="00F849B0">
              <w:rPr>
                <w:rFonts w:ascii="Times New Roman" w:hAnsi="Times New Roman" w:cs="Times New Roman"/>
                <w:b/>
                <w:bCs/>
                <w:sz w:val="28"/>
                <w:szCs w:val="28"/>
              </w:rPr>
              <w:t xml:space="preserve"> </w:t>
            </w:r>
            <w:r w:rsidR="006656B4" w:rsidRPr="00F849B0">
              <w:rPr>
                <w:rFonts w:ascii="Times New Roman" w:hAnsi="Times New Roman" w:cs="Times New Roman"/>
                <w:bCs/>
                <w:sz w:val="28"/>
                <w:szCs w:val="28"/>
              </w:rPr>
              <w:t xml:space="preserve">degradējoša objekta statusa piešķiršanu” normas, kas regulē kultūras pieminekļu aizsardzību,  piemēram, minēto Ministru kabineta noteikumu 43. punkts, kas paredz, ka </w:t>
            </w:r>
            <w:r w:rsidR="006656B4" w:rsidRPr="00F849B0">
              <w:rPr>
                <w:rFonts w:ascii="Times New Roman" w:hAnsi="Times New Roman" w:cs="Times New Roman"/>
                <w:bCs/>
                <w:i/>
                <w:sz w:val="28"/>
                <w:szCs w:val="28"/>
              </w:rPr>
              <w:t>k</w:t>
            </w:r>
            <w:r w:rsidR="006656B4" w:rsidRPr="00F849B0">
              <w:rPr>
                <w:rFonts w:ascii="Times New Roman" w:hAnsi="Times New Roman" w:cs="Times New Roman"/>
                <w:i/>
                <w:sz w:val="28"/>
                <w:szCs w:val="28"/>
              </w:rPr>
              <w:t>ultūras pieminekļa teritorijā nedrīkst izvietot eksplozīvas, ugunsnedrošas, ķīmiski aktīvas un atmosfēru piesārņojošas vielas, kas var apdraudēt kultūras pieminekli, kā arī iekārtas, kas izraisa vibrāciju, un vidi degradējošas materiālu krautuves un izgāztuves. Kultūras pieminekļa teritorijā un tā aizsardzības zonā nodrošināma ugunsdrošība, optimāla hidroģeoloģiskā situācija, gaisa un ūdenskrātuvju tīrība. Nav pieļaujama tāda saimnieciskā darbība (tai skaitā gruntsūdens līmeņa maiņa), kas var apdraudēt kultūras pieminekli</w:t>
            </w:r>
            <w:r w:rsidR="006656B4"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lang w:eastAsia="lv-LV"/>
              </w:rPr>
              <w:t xml:space="preserve">      </w:t>
            </w:r>
            <w:r w:rsidR="00D23377" w:rsidRPr="00F849B0">
              <w:rPr>
                <w:rFonts w:ascii="Times New Roman" w:hAnsi="Times New Roman" w:cs="Times New Roman"/>
                <w:sz w:val="28"/>
                <w:szCs w:val="28"/>
                <w:lang w:eastAsia="lv-LV"/>
              </w:rPr>
              <w:t xml:space="preserve">Saskaņā ar </w:t>
            </w:r>
            <w:r w:rsidRPr="00F849B0">
              <w:rPr>
                <w:rFonts w:ascii="Times New Roman" w:hAnsi="Times New Roman" w:cs="Times New Roman"/>
                <w:sz w:val="28"/>
                <w:szCs w:val="28"/>
              </w:rPr>
              <w:t>būves vizuāl</w:t>
            </w:r>
            <w:r w:rsidR="00D23377" w:rsidRPr="00F849B0">
              <w:rPr>
                <w:rFonts w:ascii="Times New Roman" w:hAnsi="Times New Roman" w:cs="Times New Roman"/>
                <w:sz w:val="28"/>
                <w:szCs w:val="28"/>
              </w:rPr>
              <w:t>ās</w:t>
            </w:r>
            <w:r w:rsidRPr="00F849B0">
              <w:rPr>
                <w:rFonts w:ascii="Times New Roman" w:hAnsi="Times New Roman" w:cs="Times New Roman"/>
                <w:sz w:val="28"/>
                <w:szCs w:val="28"/>
              </w:rPr>
              <w:t xml:space="preserve"> apsekošan</w:t>
            </w:r>
            <w:r w:rsidR="00D23377" w:rsidRPr="00F849B0">
              <w:rPr>
                <w:rFonts w:ascii="Times New Roman" w:hAnsi="Times New Roman" w:cs="Times New Roman"/>
                <w:sz w:val="28"/>
                <w:szCs w:val="28"/>
              </w:rPr>
              <w:t>as, kas veikta 2013.</w:t>
            </w:r>
            <w:r w:rsidR="006656B4">
              <w:rPr>
                <w:rFonts w:ascii="Times New Roman" w:hAnsi="Times New Roman" w:cs="Times New Roman"/>
                <w:sz w:val="28"/>
                <w:szCs w:val="28"/>
              </w:rPr>
              <w:t> </w:t>
            </w:r>
            <w:r w:rsidR="00D23377" w:rsidRPr="00F849B0">
              <w:rPr>
                <w:rFonts w:ascii="Times New Roman" w:hAnsi="Times New Roman" w:cs="Times New Roman"/>
                <w:sz w:val="28"/>
                <w:szCs w:val="28"/>
              </w:rPr>
              <w:t>gada 30.</w:t>
            </w:r>
            <w:r w:rsidR="006656B4">
              <w:rPr>
                <w:rFonts w:ascii="Times New Roman" w:hAnsi="Times New Roman" w:cs="Times New Roman"/>
                <w:sz w:val="28"/>
                <w:szCs w:val="28"/>
              </w:rPr>
              <w:t> </w:t>
            </w:r>
            <w:r w:rsidR="00D23377" w:rsidRPr="00F849B0">
              <w:rPr>
                <w:rFonts w:ascii="Times New Roman" w:hAnsi="Times New Roman" w:cs="Times New Roman"/>
                <w:sz w:val="28"/>
                <w:szCs w:val="28"/>
              </w:rPr>
              <w:t>augustā, aktu būve nodota ekspluatācijā 19.gs. sākumā. Tās ekspluatācija pārtraukta 1994. gadā. Būve atrodas sliktā tehniskajā stāvoklī (tās vidējais vizuālais nolietojums 53.5 %)</w:t>
            </w:r>
            <w:r w:rsidR="00117E2F" w:rsidRPr="00F849B0">
              <w:rPr>
                <w:rFonts w:ascii="Times New Roman" w:hAnsi="Times New Roman" w:cs="Times New Roman"/>
                <w:sz w:val="28"/>
                <w:szCs w:val="28"/>
              </w:rPr>
              <w:t>, kas saistāms ar lieliem</w:t>
            </w:r>
            <w:r w:rsidR="00D23377" w:rsidRPr="00F849B0">
              <w:rPr>
                <w:rFonts w:ascii="Times New Roman" w:hAnsi="Times New Roman" w:cs="Times New Roman"/>
                <w:sz w:val="28"/>
                <w:szCs w:val="28"/>
              </w:rPr>
              <w:t xml:space="preserve"> </w:t>
            </w:r>
            <w:r w:rsidRPr="00F849B0">
              <w:rPr>
                <w:rFonts w:ascii="Times New Roman" w:hAnsi="Times New Roman" w:cs="Times New Roman"/>
                <w:sz w:val="28"/>
                <w:szCs w:val="28"/>
              </w:rPr>
              <w:lastRenderedPageBreak/>
              <w:t>kapitālieguldījumi</w:t>
            </w:r>
            <w:r w:rsidR="00117E2F" w:rsidRPr="00F849B0">
              <w:rPr>
                <w:rFonts w:ascii="Times New Roman" w:hAnsi="Times New Roman" w:cs="Times New Roman"/>
                <w:sz w:val="28"/>
                <w:szCs w:val="28"/>
              </w:rPr>
              <w:t>em</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Līdz 2015. gada 5. augustam informācija par īpašuma Daugavpilī nomas tiesību izsoli tika publicēta </w:t>
            </w:r>
            <w:r w:rsidRPr="00F849B0">
              <w:rPr>
                <w:rFonts w:ascii="Times New Roman" w:hAnsi="Times New Roman" w:cs="Times New Roman"/>
                <w:sz w:val="28"/>
                <w:szCs w:val="28"/>
                <w:lang w:eastAsia="lv-LV"/>
              </w:rPr>
              <w:t xml:space="preserve">valsts akciju sabiedrības „Valsts nekustamie īpašumi” (turpmāk – VNĪ) </w:t>
            </w:r>
            <w:r w:rsidRPr="00F849B0">
              <w:rPr>
                <w:rFonts w:ascii="Times New Roman" w:hAnsi="Times New Roman" w:cs="Times New Roman"/>
                <w:sz w:val="28"/>
                <w:szCs w:val="28"/>
              </w:rPr>
              <w:t>interneta vietnē 46 reizes, bet bez rezultātiem.</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Īpašuma Daugavpilī rentabilitāte:</w:t>
            </w:r>
            <w:r w:rsidR="00F849B0">
              <w:rPr>
                <w:rFonts w:ascii="Times New Roman" w:hAnsi="Times New Roman" w:cs="Times New Roman"/>
                <w:sz w:val="28"/>
                <w:szCs w:val="28"/>
              </w:rPr>
              <w:t xml:space="preserve"> </w:t>
            </w:r>
            <w:r w:rsidRPr="00F849B0">
              <w:rPr>
                <w:rFonts w:ascii="Times New Roman" w:hAnsi="Times New Roman" w:cs="Times New Roman"/>
                <w:sz w:val="28"/>
                <w:szCs w:val="28"/>
              </w:rPr>
              <w:t xml:space="preserve"> 2014. gad</w:t>
            </w:r>
            <w:r w:rsidR="00F849B0">
              <w:rPr>
                <w:rFonts w:ascii="Times New Roman" w:hAnsi="Times New Roman" w:cs="Times New Roman"/>
                <w:sz w:val="28"/>
                <w:szCs w:val="28"/>
              </w:rPr>
              <w:t>ā:  -5988</w:t>
            </w:r>
            <w:r w:rsidRPr="00F849B0">
              <w:rPr>
                <w:rFonts w:ascii="Times New Roman" w:hAnsi="Times New Roman" w:cs="Times New Roman"/>
                <w:sz w:val="28"/>
                <w:szCs w:val="28"/>
              </w:rPr>
              <w:t>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2015. gadā: -5448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2016. gadā:</w:t>
            </w:r>
            <w:r w:rsidR="00F849B0">
              <w:rPr>
                <w:rFonts w:ascii="Times New Roman" w:hAnsi="Times New Roman" w:cs="Times New Roman"/>
                <w:sz w:val="28"/>
                <w:szCs w:val="28"/>
              </w:rPr>
              <w:t xml:space="preserve"> -5966</w:t>
            </w:r>
            <w:r w:rsidRPr="00F849B0">
              <w:rPr>
                <w:rFonts w:ascii="Times New Roman" w:hAnsi="Times New Roman" w:cs="Times New Roman"/>
                <w:sz w:val="28"/>
                <w:szCs w:val="28"/>
              </w:rPr>
              <w:t xml:space="preserve">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Izvērtējot īpašuma Daugavpilī tehnisko stāvokli, tā izmantošanas iespējas un perspektīvi un ņemot vērā, ka īpašums nav nepieciešams valsts iestādēm to funkciju nodrošināšanai, </w:t>
            </w:r>
            <w:r w:rsidRPr="00F849B0">
              <w:rPr>
                <w:rFonts w:ascii="Times New Roman" w:hAnsi="Times New Roman" w:cs="Times New Roman"/>
                <w:sz w:val="28"/>
                <w:szCs w:val="28"/>
                <w:lang w:eastAsia="lv-LV"/>
              </w:rPr>
              <w:t xml:space="preserve">VNĪ </w:t>
            </w:r>
            <w:r w:rsidRPr="00F849B0">
              <w:rPr>
                <w:rFonts w:ascii="Times New Roman" w:hAnsi="Times New Roman" w:cs="Times New Roman"/>
                <w:sz w:val="28"/>
                <w:szCs w:val="28"/>
              </w:rPr>
              <w:t xml:space="preserve">Īpašumu izvērtēšanas komisija 2016. gada 20. oktobra sēdē nolēma </w:t>
            </w:r>
            <w:r w:rsidRPr="00F849B0">
              <w:rPr>
                <w:rFonts w:ascii="Times New Roman" w:hAnsi="Times New Roman" w:cs="Times New Roman"/>
                <w:sz w:val="28"/>
                <w:szCs w:val="28"/>
                <w:lang w:eastAsia="lv-LV"/>
              </w:rPr>
              <w:t xml:space="preserve">sagatavot un virzīt Ministru kabineta rīkojuma projektu par īpašuma </w:t>
            </w:r>
            <w:r w:rsidRPr="00F849B0">
              <w:rPr>
                <w:rFonts w:ascii="Times New Roman" w:hAnsi="Times New Roman" w:cs="Times New Roman"/>
                <w:sz w:val="28"/>
                <w:szCs w:val="28"/>
              </w:rPr>
              <w:t xml:space="preserve">Daugavpilī </w:t>
            </w:r>
            <w:r w:rsidRPr="00F849B0">
              <w:rPr>
                <w:rFonts w:ascii="Times New Roman" w:hAnsi="Times New Roman" w:cs="Times New Roman"/>
                <w:sz w:val="28"/>
                <w:szCs w:val="28"/>
                <w:lang w:eastAsia="lv-LV"/>
              </w:rPr>
              <w:t xml:space="preserve">atsavināšanu </w:t>
            </w:r>
            <w:r w:rsidRPr="00F849B0">
              <w:rPr>
                <w:rFonts w:ascii="Times New Roman" w:hAnsi="Times New Roman" w:cs="Times New Roman"/>
                <w:sz w:val="28"/>
                <w:szCs w:val="28"/>
              </w:rPr>
              <w:t xml:space="preserve"> (</w:t>
            </w:r>
            <w:proofErr w:type="spellStart"/>
            <w:r w:rsidRPr="00F849B0">
              <w:rPr>
                <w:rFonts w:ascii="Times New Roman" w:hAnsi="Times New Roman" w:cs="Times New Roman"/>
                <w:sz w:val="28"/>
                <w:szCs w:val="28"/>
              </w:rPr>
              <w:t>prot.Nr.IZKP-16</w:t>
            </w:r>
            <w:proofErr w:type="spellEnd"/>
            <w:r w:rsidRPr="00F849B0">
              <w:rPr>
                <w:rFonts w:ascii="Times New Roman" w:hAnsi="Times New Roman" w:cs="Times New Roman"/>
                <w:sz w:val="28"/>
                <w:szCs w:val="28"/>
              </w:rPr>
              <w:t>/23 3</w:t>
            </w:r>
            <w:r w:rsidR="00F849B0" w:rsidRPr="00F849B0">
              <w:rPr>
                <w:rFonts w:ascii="Times New Roman" w:hAnsi="Times New Roman" w:cs="Times New Roman"/>
                <w:sz w:val="28"/>
                <w:szCs w:val="28"/>
              </w:rPr>
              <w:t>.punkts).</w:t>
            </w:r>
          </w:p>
          <w:p w:rsidR="00A82A6F" w:rsidRPr="00F849B0" w:rsidRDefault="00A82A6F" w:rsidP="00F849B0">
            <w:pPr>
              <w:spacing w:before="120" w:after="0" w:line="240" w:lineRule="auto"/>
              <w:jc w:val="both"/>
              <w:rPr>
                <w:rFonts w:ascii="Times New Roman" w:hAnsi="Times New Roman" w:cs="Times New Roman"/>
                <w:sz w:val="28"/>
                <w:szCs w:val="28"/>
                <w:u w:val="single"/>
                <w:lang w:eastAsia="lv-LV"/>
              </w:rPr>
            </w:pPr>
            <w:r w:rsidRPr="00F849B0">
              <w:rPr>
                <w:rFonts w:ascii="Times New Roman" w:hAnsi="Times New Roman" w:cs="Times New Roman"/>
                <w:sz w:val="28"/>
                <w:szCs w:val="28"/>
                <w:lang w:eastAsia="lv-LV"/>
              </w:rPr>
              <w:t xml:space="preserve">     </w:t>
            </w:r>
            <w:r w:rsidRPr="00F849B0">
              <w:rPr>
                <w:rFonts w:ascii="Times New Roman" w:hAnsi="Times New Roman" w:cs="Times New Roman"/>
                <w:sz w:val="28"/>
                <w:szCs w:val="28"/>
                <w:u w:val="single"/>
                <w:lang w:eastAsia="lv-LV"/>
              </w:rPr>
              <w:t>Nekustamā īpašuma Putniņu ielā 3B, Tukumā, Tukuma novadā (turpmāk – īpašums Tukumā) raksturojums.</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lang w:eastAsia="lv-LV"/>
              </w:rPr>
              <w:t xml:space="preserve">     </w:t>
            </w:r>
            <w:r w:rsidRPr="00F849B0">
              <w:rPr>
                <w:rFonts w:ascii="Times New Roman" w:hAnsi="Times New Roman" w:cs="Times New Roman"/>
                <w:sz w:val="28"/>
                <w:szCs w:val="28"/>
              </w:rPr>
              <w:t>Īpašums</w:t>
            </w:r>
            <w:r w:rsidRPr="00F849B0">
              <w:rPr>
                <w:rFonts w:ascii="Times New Roman" w:eastAsia="Times New Roman" w:hAnsi="Times New Roman" w:cs="Times New Roman"/>
                <w:bCs/>
                <w:sz w:val="28"/>
                <w:szCs w:val="28"/>
                <w:lang w:eastAsia="lv-LV"/>
              </w:rPr>
              <w:t xml:space="preserve"> Tukumā (kadastra Nr.9001 001 0902) </w:t>
            </w:r>
            <w:r w:rsidRPr="00F849B0">
              <w:rPr>
                <w:rFonts w:ascii="Times New Roman" w:hAnsi="Times New Roman" w:cs="Times New Roman"/>
                <w:sz w:val="28"/>
                <w:szCs w:val="28"/>
              </w:rPr>
              <w:t>sastāv no zemes vienības (kadastra apzīmējums 9001 001 0902) 67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xml:space="preserve"> platībā un būves – garāžas (kadastra apzīmējums 9001 001 0902 001).</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Īpašuma tiesības uz īpašumu Tukumā 2010. gada 9. martā nostiprinātas valstij Finanšu ministrijas personā Tukuma rajona tiesas zemesgrāmatu nodaļas Tukuma pilsētas zemesgrāmatas nodalījumā </w:t>
            </w:r>
            <w:proofErr w:type="spellStart"/>
            <w:r w:rsidRPr="00F849B0">
              <w:rPr>
                <w:rFonts w:ascii="Times New Roman" w:hAnsi="Times New Roman" w:cs="Times New Roman"/>
                <w:sz w:val="28"/>
                <w:szCs w:val="28"/>
              </w:rPr>
              <w:t>Nr</w:t>
            </w:r>
            <w:proofErr w:type="spellEnd"/>
            <w:r w:rsidRPr="00F849B0">
              <w:rPr>
                <w:rFonts w:ascii="Times New Roman" w:hAnsi="Times New Roman" w:cs="Times New Roman"/>
                <w:sz w:val="28"/>
                <w:szCs w:val="28"/>
              </w:rPr>
              <w:t>.</w:t>
            </w:r>
            <w:r w:rsidRPr="00F849B0">
              <w:rPr>
                <w:rFonts w:ascii="Times New Roman" w:hAnsi="Times New Roman" w:cs="Times New Roman"/>
                <w:bCs/>
                <w:sz w:val="28"/>
                <w:szCs w:val="28"/>
              </w:rPr>
              <w:t xml:space="preserve"> 1000 0047 3691</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informāciju no kadastra informācijas sistēmas īpašuma Tukumā aktuālā kadastrālā vērtība uz 2017. gada 1. janvāri bija 1450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tajā skaitā zemes vienības kadastrālā vērtība 260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xml:space="preserve"> un būves – 1190 </w:t>
            </w:r>
            <w:proofErr w:type="spellStart"/>
            <w:r w:rsidRPr="00F849B0">
              <w:rPr>
                <w:rFonts w:ascii="Times New Roman" w:hAnsi="Times New Roman" w:cs="Times New Roman"/>
                <w:i/>
                <w:sz w:val="28"/>
                <w:szCs w:val="28"/>
              </w:rPr>
              <w:t>euro</w:t>
            </w:r>
            <w:proofErr w:type="spellEnd"/>
            <w:r w:rsidRPr="00F849B0">
              <w:rPr>
                <w:rFonts w:ascii="Times New Roman" w:hAnsi="Times New Roman" w:cs="Times New Roman"/>
                <w:sz w:val="28"/>
                <w:szCs w:val="28"/>
              </w:rPr>
              <w:t>. Zemes vienības lietošanas mērķis: daudzstāvu autostāvvietu apbūve (kods 1106). Būves kopējā un arī lietderīgā platība 32.8 m</w:t>
            </w:r>
            <w:r w:rsidRPr="00F849B0">
              <w:rPr>
                <w:rFonts w:ascii="Times New Roman" w:hAnsi="Times New Roman" w:cs="Times New Roman"/>
                <w:sz w:val="28"/>
                <w:szCs w:val="28"/>
                <w:vertAlign w:val="superscript"/>
              </w:rPr>
              <w:t>2</w:t>
            </w:r>
            <w:r w:rsidRPr="00F849B0">
              <w:rPr>
                <w:rFonts w:ascii="Times New Roman" w:hAnsi="Times New Roman" w:cs="Times New Roman"/>
                <w:sz w:val="28"/>
                <w:szCs w:val="28"/>
              </w:rPr>
              <w:t>, tās galvenais lietošanas veids: garāžu ēkas (kods 1242).</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ierakstiem zemesgrāmatas nodalījumā un kadastra informācijas sistēmā pieejamo aktuālo informāciju īpašumam Tukumā reģistrēts apgrūtinājums: ceļa servitūta teritorija 0.0014 ha platībā.</w:t>
            </w:r>
          </w:p>
          <w:p w:rsidR="003B68D7" w:rsidRPr="00F849B0" w:rsidRDefault="00117E2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lastRenderedPageBreak/>
              <w:t xml:space="preserve">    </w:t>
            </w:r>
            <w:r w:rsidR="003B68D7" w:rsidRPr="00F849B0">
              <w:rPr>
                <w:rFonts w:ascii="Times New Roman" w:hAnsi="Times New Roman" w:cs="Times New Roman"/>
                <w:sz w:val="28"/>
                <w:szCs w:val="28"/>
              </w:rPr>
              <w:t xml:space="preserve"> </w:t>
            </w:r>
            <w:r w:rsidR="003B68D7" w:rsidRPr="00F849B0">
              <w:rPr>
                <w:rFonts w:ascii="Times New Roman" w:hAnsi="Times New Roman" w:cs="Times New Roman"/>
                <w:sz w:val="28"/>
                <w:szCs w:val="28"/>
                <w:lang w:eastAsia="lv-LV"/>
              </w:rPr>
              <w:t xml:space="preserve">Saskaņā ar </w:t>
            </w:r>
            <w:r w:rsidR="003B68D7" w:rsidRPr="00F849B0">
              <w:rPr>
                <w:rFonts w:ascii="Times New Roman" w:hAnsi="Times New Roman" w:cs="Times New Roman"/>
                <w:sz w:val="28"/>
                <w:szCs w:val="28"/>
              </w:rPr>
              <w:t>būves vizuālās apsekošanas, kas veikta 2009.</w:t>
            </w:r>
            <w:r w:rsidR="00641A30">
              <w:rPr>
                <w:rFonts w:ascii="Times New Roman" w:hAnsi="Times New Roman" w:cs="Times New Roman"/>
                <w:sz w:val="28"/>
                <w:szCs w:val="28"/>
              </w:rPr>
              <w:t> </w:t>
            </w:r>
            <w:r w:rsidR="003B68D7" w:rsidRPr="00F849B0">
              <w:rPr>
                <w:rFonts w:ascii="Times New Roman" w:hAnsi="Times New Roman" w:cs="Times New Roman"/>
                <w:sz w:val="28"/>
                <w:szCs w:val="28"/>
              </w:rPr>
              <w:t>gada 9.</w:t>
            </w:r>
            <w:r w:rsidR="00641A30">
              <w:rPr>
                <w:rFonts w:ascii="Times New Roman" w:hAnsi="Times New Roman" w:cs="Times New Roman"/>
                <w:sz w:val="28"/>
                <w:szCs w:val="28"/>
              </w:rPr>
              <w:t> </w:t>
            </w:r>
            <w:r w:rsidR="003B68D7" w:rsidRPr="00F849B0">
              <w:rPr>
                <w:rFonts w:ascii="Times New Roman" w:hAnsi="Times New Roman" w:cs="Times New Roman"/>
                <w:sz w:val="28"/>
                <w:szCs w:val="28"/>
              </w:rPr>
              <w:t>decembrī, aktu būve atrodas sliktā tehniskajā stāvoklī (tas raksturots kā apmierinošs).</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Īpašums Tukumā nav iznomāts. Līdz 2016.</w:t>
            </w:r>
            <w:r w:rsidR="00641A30">
              <w:rPr>
                <w:rFonts w:ascii="Times New Roman" w:hAnsi="Times New Roman" w:cs="Times New Roman"/>
                <w:sz w:val="28"/>
                <w:szCs w:val="28"/>
              </w:rPr>
              <w:t> </w:t>
            </w:r>
            <w:r w:rsidRPr="00F849B0">
              <w:rPr>
                <w:rFonts w:ascii="Times New Roman" w:hAnsi="Times New Roman" w:cs="Times New Roman"/>
                <w:sz w:val="28"/>
                <w:szCs w:val="28"/>
              </w:rPr>
              <w:t>gada 31.</w:t>
            </w:r>
            <w:r w:rsidR="00641A30">
              <w:rPr>
                <w:rFonts w:ascii="Times New Roman" w:hAnsi="Times New Roman" w:cs="Times New Roman"/>
                <w:sz w:val="28"/>
                <w:szCs w:val="28"/>
              </w:rPr>
              <w:t> </w:t>
            </w:r>
            <w:r w:rsidRPr="00F849B0">
              <w:rPr>
                <w:rFonts w:ascii="Times New Roman" w:hAnsi="Times New Roman" w:cs="Times New Roman"/>
                <w:sz w:val="28"/>
                <w:szCs w:val="28"/>
              </w:rPr>
              <w:t xml:space="preserve">jūlijam tas bija iznomāts privātpersonai, bet, ņemot vērā nomnieka pieļauto nomas maksas parādu, nomas līgums netika pagarināts. </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Īpašuma Tukumā rentabilitāte: </w:t>
            </w:r>
            <w:r w:rsidR="003B68D7" w:rsidRPr="00F849B0">
              <w:rPr>
                <w:rFonts w:ascii="Times New Roman" w:hAnsi="Times New Roman" w:cs="Times New Roman"/>
                <w:sz w:val="28"/>
                <w:szCs w:val="28"/>
              </w:rPr>
              <w:t>2014.</w:t>
            </w:r>
            <w:r w:rsidR="00641A30">
              <w:rPr>
                <w:rFonts w:ascii="Times New Roman" w:hAnsi="Times New Roman" w:cs="Times New Roman"/>
                <w:sz w:val="28"/>
                <w:szCs w:val="28"/>
              </w:rPr>
              <w:t xml:space="preserve"> </w:t>
            </w:r>
            <w:r w:rsidR="003B68D7" w:rsidRPr="00F849B0">
              <w:rPr>
                <w:rFonts w:ascii="Times New Roman" w:hAnsi="Times New Roman" w:cs="Times New Roman"/>
                <w:sz w:val="28"/>
                <w:szCs w:val="28"/>
              </w:rPr>
              <w:t xml:space="preserve">gadā: </w:t>
            </w:r>
            <w:r w:rsidR="00F849B0" w:rsidRPr="00F849B0">
              <w:rPr>
                <w:rFonts w:ascii="Times New Roman" w:hAnsi="Times New Roman" w:cs="Times New Roman"/>
                <w:sz w:val="28"/>
                <w:szCs w:val="28"/>
              </w:rPr>
              <w:t xml:space="preserve">52 </w:t>
            </w:r>
            <w:proofErr w:type="spellStart"/>
            <w:r w:rsidR="00F849B0" w:rsidRPr="00F849B0">
              <w:rPr>
                <w:rFonts w:ascii="Times New Roman" w:hAnsi="Times New Roman" w:cs="Times New Roman"/>
                <w:i/>
                <w:sz w:val="28"/>
                <w:szCs w:val="28"/>
              </w:rPr>
              <w:t>euro</w:t>
            </w:r>
            <w:proofErr w:type="spellEnd"/>
            <w:r w:rsidR="00F849B0" w:rsidRPr="00F849B0">
              <w:rPr>
                <w:rFonts w:ascii="Times New Roman" w:hAnsi="Times New Roman" w:cs="Times New Roman"/>
                <w:sz w:val="28"/>
                <w:szCs w:val="28"/>
              </w:rPr>
              <w:t>; 2015.</w:t>
            </w:r>
            <w:r w:rsidR="00641A30">
              <w:rPr>
                <w:rFonts w:ascii="Times New Roman" w:hAnsi="Times New Roman" w:cs="Times New Roman"/>
                <w:sz w:val="28"/>
                <w:szCs w:val="28"/>
              </w:rPr>
              <w:t> </w:t>
            </w:r>
            <w:r w:rsidR="00F849B0" w:rsidRPr="00F849B0">
              <w:rPr>
                <w:rFonts w:ascii="Times New Roman" w:hAnsi="Times New Roman" w:cs="Times New Roman"/>
                <w:sz w:val="28"/>
                <w:szCs w:val="28"/>
              </w:rPr>
              <w:t xml:space="preserve">gadā: 82 </w:t>
            </w:r>
            <w:proofErr w:type="spellStart"/>
            <w:r w:rsidR="00F849B0" w:rsidRPr="00F849B0">
              <w:rPr>
                <w:rFonts w:ascii="Times New Roman" w:hAnsi="Times New Roman" w:cs="Times New Roman"/>
                <w:i/>
                <w:sz w:val="28"/>
                <w:szCs w:val="28"/>
              </w:rPr>
              <w:t>euro</w:t>
            </w:r>
            <w:proofErr w:type="spellEnd"/>
            <w:r w:rsidR="00F849B0" w:rsidRPr="00F849B0">
              <w:rPr>
                <w:rFonts w:ascii="Times New Roman" w:hAnsi="Times New Roman" w:cs="Times New Roman"/>
                <w:sz w:val="28"/>
                <w:szCs w:val="28"/>
              </w:rPr>
              <w:t>; 2016.</w:t>
            </w:r>
            <w:r w:rsidR="00641A30">
              <w:rPr>
                <w:rFonts w:ascii="Times New Roman" w:hAnsi="Times New Roman" w:cs="Times New Roman"/>
                <w:sz w:val="28"/>
                <w:szCs w:val="28"/>
              </w:rPr>
              <w:t> </w:t>
            </w:r>
            <w:r w:rsidR="00F849B0" w:rsidRPr="00F849B0">
              <w:rPr>
                <w:rFonts w:ascii="Times New Roman" w:hAnsi="Times New Roman" w:cs="Times New Roman"/>
                <w:sz w:val="28"/>
                <w:szCs w:val="28"/>
              </w:rPr>
              <w:t xml:space="preserve">gadā: 60 </w:t>
            </w:r>
            <w:proofErr w:type="spellStart"/>
            <w:r w:rsidR="00F849B0" w:rsidRPr="00F849B0">
              <w:rPr>
                <w:rFonts w:ascii="Times New Roman" w:hAnsi="Times New Roman" w:cs="Times New Roman"/>
                <w:i/>
                <w:sz w:val="28"/>
                <w:szCs w:val="28"/>
              </w:rPr>
              <w:t>euro</w:t>
            </w:r>
            <w:proofErr w:type="spellEnd"/>
            <w:r w:rsidR="00F849B0" w:rsidRPr="00F849B0">
              <w:rPr>
                <w:rFonts w:ascii="Times New Roman" w:hAnsi="Times New Roman" w:cs="Times New Roman"/>
                <w:sz w:val="28"/>
                <w:szCs w:val="28"/>
              </w:rPr>
              <w:t>.</w:t>
            </w:r>
          </w:p>
          <w:p w:rsidR="00F849B0"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lang w:eastAsia="lv-LV"/>
              </w:rPr>
              <w:t xml:space="preserve">     </w:t>
            </w:r>
            <w:r w:rsidRPr="00F849B0">
              <w:rPr>
                <w:rFonts w:ascii="Times New Roman" w:hAnsi="Times New Roman" w:cs="Times New Roman"/>
                <w:sz w:val="28"/>
                <w:szCs w:val="28"/>
              </w:rPr>
              <w:t xml:space="preserve">Izvērtējot īpašuma Tukumā tehnisko stāvokli, tā izmantošanas iespējas un ņemot vērā, ka īpašums </w:t>
            </w:r>
            <w:r w:rsidR="003B68D7" w:rsidRPr="00F849B0">
              <w:rPr>
                <w:rFonts w:ascii="Times New Roman" w:hAnsi="Times New Roman" w:cs="Times New Roman"/>
                <w:sz w:val="28"/>
                <w:szCs w:val="28"/>
              </w:rPr>
              <w:t xml:space="preserve">nav perspektīvs un </w:t>
            </w:r>
            <w:r w:rsidRPr="00F849B0">
              <w:rPr>
                <w:rFonts w:ascii="Times New Roman" w:hAnsi="Times New Roman" w:cs="Times New Roman"/>
                <w:sz w:val="28"/>
                <w:szCs w:val="28"/>
              </w:rPr>
              <w:t xml:space="preserve">nav nepieciešams valsts iestādēm to funkciju nodrošināšanai, </w:t>
            </w:r>
            <w:r w:rsidRPr="00F849B0">
              <w:rPr>
                <w:rFonts w:ascii="Times New Roman" w:hAnsi="Times New Roman" w:cs="Times New Roman"/>
                <w:sz w:val="28"/>
                <w:szCs w:val="28"/>
                <w:lang w:eastAsia="lv-LV"/>
              </w:rPr>
              <w:t xml:space="preserve">VNĪ </w:t>
            </w:r>
            <w:r w:rsidRPr="00F849B0">
              <w:rPr>
                <w:rFonts w:ascii="Times New Roman" w:hAnsi="Times New Roman" w:cs="Times New Roman"/>
                <w:sz w:val="28"/>
                <w:szCs w:val="28"/>
              </w:rPr>
              <w:t xml:space="preserve">Īpašumu izvērtēšanas komisija 2016. gada 1.decembra sēdē nolēma </w:t>
            </w:r>
            <w:r w:rsidRPr="00F849B0">
              <w:rPr>
                <w:rFonts w:ascii="Times New Roman" w:hAnsi="Times New Roman" w:cs="Times New Roman"/>
                <w:sz w:val="28"/>
                <w:szCs w:val="28"/>
                <w:lang w:eastAsia="lv-LV"/>
              </w:rPr>
              <w:t xml:space="preserve">sagatavot un virzīt Ministru kabineta rīkojuma projektu par īpašuma </w:t>
            </w:r>
            <w:r w:rsidRPr="00F849B0">
              <w:rPr>
                <w:rFonts w:ascii="Times New Roman" w:hAnsi="Times New Roman" w:cs="Times New Roman"/>
                <w:sz w:val="28"/>
                <w:szCs w:val="28"/>
              </w:rPr>
              <w:t xml:space="preserve">Tukumā </w:t>
            </w:r>
            <w:r w:rsidRPr="00F849B0">
              <w:rPr>
                <w:rFonts w:ascii="Times New Roman" w:hAnsi="Times New Roman" w:cs="Times New Roman"/>
                <w:sz w:val="28"/>
                <w:szCs w:val="28"/>
                <w:lang w:eastAsia="lv-LV"/>
              </w:rPr>
              <w:t xml:space="preserve">atsavināšanu </w:t>
            </w:r>
            <w:r w:rsidRPr="00F849B0">
              <w:rPr>
                <w:rFonts w:ascii="Times New Roman" w:hAnsi="Times New Roman" w:cs="Times New Roman"/>
                <w:sz w:val="28"/>
                <w:szCs w:val="28"/>
              </w:rPr>
              <w:t xml:space="preserve"> (</w:t>
            </w:r>
            <w:proofErr w:type="spellStart"/>
            <w:r w:rsidRPr="00F849B0">
              <w:rPr>
                <w:rFonts w:ascii="Times New Roman" w:hAnsi="Times New Roman" w:cs="Times New Roman"/>
                <w:sz w:val="28"/>
                <w:szCs w:val="28"/>
              </w:rPr>
              <w:t>prot.Nr.IZKP-16</w:t>
            </w:r>
            <w:proofErr w:type="spellEnd"/>
            <w:r w:rsidRPr="00F849B0">
              <w:rPr>
                <w:rFonts w:ascii="Times New Roman" w:hAnsi="Times New Roman" w:cs="Times New Roman"/>
                <w:sz w:val="28"/>
                <w:szCs w:val="28"/>
              </w:rPr>
              <w:t>/26 9</w:t>
            </w:r>
            <w:r w:rsidR="00F849B0" w:rsidRPr="00F849B0">
              <w:rPr>
                <w:rFonts w:ascii="Times New Roman" w:hAnsi="Times New Roman" w:cs="Times New Roman"/>
                <w:sz w:val="28"/>
                <w:szCs w:val="28"/>
              </w:rPr>
              <w:t>.punkts).</w:t>
            </w:r>
          </w:p>
          <w:p w:rsidR="00A82A6F" w:rsidRPr="00F849B0" w:rsidRDefault="00A82A6F" w:rsidP="00F849B0">
            <w:pPr>
              <w:spacing w:before="120" w:after="0" w:line="240" w:lineRule="auto"/>
              <w:jc w:val="both"/>
              <w:rPr>
                <w:rFonts w:ascii="Times New Roman" w:hAnsi="Times New Roman" w:cs="Times New Roman"/>
                <w:sz w:val="28"/>
                <w:szCs w:val="28"/>
              </w:rPr>
            </w:pPr>
            <w:r w:rsidRPr="00F849B0">
              <w:rPr>
                <w:rFonts w:ascii="Times New Roman" w:hAnsi="Times New Roman" w:cs="Times New Roman"/>
                <w:sz w:val="28"/>
                <w:szCs w:val="28"/>
                <w:lang w:eastAsia="lv-LV"/>
              </w:rPr>
              <w:t xml:space="preserve">     Saskaņā ar Atsavināšanas likuma 4. panta pirmās daļas pirmo teikumu </w:t>
            </w:r>
            <w:r w:rsidRPr="00F849B0">
              <w:rPr>
                <w:rFonts w:ascii="Times New Roman" w:hAnsi="Times New Roman" w:cs="Times New Roman"/>
                <w:sz w:val="28"/>
                <w:szCs w:val="28"/>
              </w:rPr>
              <w:t>valsts mantas atsavināšanu var ierosināt, ja tā nav nepieciešama attiecīgajai iestādei vai citām valsts iestādēm to funkciju nodrošināšanai.</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Valsts nekustamā īpašuma vienotas pārvaldīšanas</w:t>
            </w:r>
            <w:r w:rsidR="00641A30">
              <w:rPr>
                <w:rFonts w:ascii="Times New Roman" w:hAnsi="Times New Roman" w:cs="Times New Roman"/>
                <w:sz w:val="28"/>
                <w:szCs w:val="28"/>
              </w:rPr>
              <w:t xml:space="preserve"> un apsaimniekošanas koncepcij</w:t>
            </w:r>
            <w:r w:rsidR="003B46E6">
              <w:rPr>
                <w:rFonts w:ascii="Times New Roman" w:hAnsi="Times New Roman" w:cs="Times New Roman"/>
                <w:sz w:val="28"/>
                <w:szCs w:val="28"/>
              </w:rPr>
              <w:t>u</w:t>
            </w:r>
            <w:r w:rsidRPr="00F849B0">
              <w:rPr>
                <w:rFonts w:ascii="Times New Roman" w:hAnsi="Times New Roman" w:cs="Times New Roman"/>
                <w:sz w:val="28"/>
                <w:szCs w:val="28"/>
              </w:rPr>
              <w:t xml:space="preserve"> (apstiprināta ar Ministru kabineta 2006. gada 9. maija rīkojumu Nr.319 „Par Valsts nekustamā īpašuma vienotas pārvaldīšanas un apsaimniekošanas koncepciju” (</w:t>
            </w:r>
            <w:proofErr w:type="spellStart"/>
            <w:r w:rsidRPr="00F849B0">
              <w:rPr>
                <w:rFonts w:ascii="Times New Roman" w:hAnsi="Times New Roman" w:cs="Times New Roman"/>
                <w:sz w:val="28"/>
                <w:szCs w:val="28"/>
              </w:rPr>
              <w:t>prot</w:t>
            </w:r>
            <w:proofErr w:type="spellEnd"/>
            <w:r w:rsidRPr="00F849B0">
              <w:rPr>
                <w:rFonts w:ascii="Times New Roman" w:hAnsi="Times New Roman" w:cs="Times New Roman"/>
                <w:sz w:val="28"/>
                <w:szCs w:val="28"/>
              </w:rPr>
              <w:t xml:space="preserve">. Nr.25 35.§)) visā </w:t>
            </w:r>
            <w:r w:rsidR="003B46E6">
              <w:rPr>
                <w:rFonts w:ascii="Times New Roman" w:hAnsi="Times New Roman" w:cs="Times New Roman"/>
                <w:sz w:val="28"/>
                <w:szCs w:val="28"/>
              </w:rPr>
              <w:t xml:space="preserve">tās </w:t>
            </w:r>
            <w:r w:rsidRPr="00F849B0">
              <w:rPr>
                <w:rFonts w:ascii="Times New Roman" w:hAnsi="Times New Roman" w:cs="Times New Roman"/>
                <w:sz w:val="28"/>
                <w:szCs w:val="28"/>
              </w:rPr>
              <w:t>ieviešanas periodā ministriju valdījumā esošo nekustamo īpašumu struktūras optimizēšana īstenojama šādi:</w:t>
            </w:r>
          </w:p>
          <w:p w:rsidR="00A82A6F"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w:t>
            </w:r>
            <w:r w:rsidR="00641A30">
              <w:rPr>
                <w:rFonts w:ascii="Times New Roman" w:hAnsi="Times New Roman" w:cs="Times New Roman"/>
                <w:sz w:val="28"/>
                <w:szCs w:val="28"/>
              </w:rPr>
              <w:t xml:space="preserve">1) </w:t>
            </w:r>
            <w:r w:rsidRPr="00F849B0">
              <w:rPr>
                <w:rFonts w:ascii="Times New Roman" w:hAnsi="Times New Roman" w:cs="Times New Roman"/>
                <w:sz w:val="28"/>
                <w:szCs w:val="28"/>
              </w:rPr>
              <w:t>ar tiešo funkciju veikšanu nesaistītus un valsts īpašumā saglabājamus nekustamos īpašumus nodot Finanšu ministrijas valdījumā VNĪ pārvaldīšanā;</w:t>
            </w:r>
          </w:p>
          <w:p w:rsidR="00A82A6F" w:rsidRPr="00F849B0" w:rsidRDefault="003B46E6" w:rsidP="00A82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A82A6F" w:rsidRPr="00F849B0">
              <w:rPr>
                <w:rFonts w:ascii="Times New Roman" w:hAnsi="Times New Roman" w:cs="Times New Roman"/>
                <w:sz w:val="28"/>
                <w:szCs w:val="28"/>
              </w:rPr>
              <w:t>nekustamos īpašumus, kurus nav lietderīgi saglabāt valsts īpašumā, noteik</w:t>
            </w:r>
            <w:r>
              <w:rPr>
                <w:rFonts w:ascii="Times New Roman" w:hAnsi="Times New Roman" w:cs="Times New Roman"/>
                <w:sz w:val="28"/>
                <w:szCs w:val="28"/>
              </w:rPr>
              <w:t>tā kārtībā virzīt atsavināšanai</w:t>
            </w:r>
            <w:r w:rsidR="00A82A6F"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w:t>
            </w:r>
            <w:r w:rsidRPr="00F849B0">
              <w:rPr>
                <w:rFonts w:ascii="Times New Roman" w:hAnsi="Times New Roman" w:cs="Times New Roman"/>
                <w:sz w:val="28"/>
                <w:szCs w:val="28"/>
                <w:lang w:eastAsia="lv-LV"/>
              </w:rPr>
              <w:t>VNĪ</w:t>
            </w:r>
            <w:r w:rsidRPr="00F849B0">
              <w:rPr>
                <w:rFonts w:ascii="Times New Roman" w:hAnsi="Times New Roman" w:cs="Times New Roman"/>
                <w:sz w:val="28"/>
                <w:szCs w:val="28"/>
              </w:rPr>
              <w:t xml:space="preserve"> nekustamā īpašuma portfeļa attīstības stratēģijas 2016.-2025.</w:t>
            </w:r>
            <w:r w:rsidR="003B46E6">
              <w:rPr>
                <w:rFonts w:ascii="Times New Roman" w:hAnsi="Times New Roman" w:cs="Times New Roman"/>
                <w:sz w:val="28"/>
                <w:szCs w:val="28"/>
              </w:rPr>
              <w:t> </w:t>
            </w:r>
            <w:r w:rsidRPr="00F849B0">
              <w:rPr>
                <w:rFonts w:ascii="Times New Roman" w:hAnsi="Times New Roman" w:cs="Times New Roman"/>
                <w:sz w:val="28"/>
                <w:szCs w:val="28"/>
              </w:rPr>
              <w:t xml:space="preserve">gadam pamatprincipiem </w:t>
            </w:r>
            <w:r w:rsidR="00DB1473">
              <w:rPr>
                <w:rFonts w:ascii="Times New Roman" w:hAnsi="Times New Roman" w:cs="Times New Roman"/>
                <w:sz w:val="28"/>
                <w:szCs w:val="28"/>
                <w:lang w:eastAsia="lv-LV"/>
              </w:rPr>
              <w:t>VNĪ</w:t>
            </w:r>
            <w:r w:rsidRPr="00F849B0">
              <w:rPr>
                <w:rFonts w:ascii="Times New Roman" w:hAnsi="Times New Roman" w:cs="Times New Roman"/>
                <w:sz w:val="28"/>
                <w:szCs w:val="28"/>
              </w:rPr>
              <w:t xml:space="preserve"> nekustamo īpašumu portfelī </w:t>
            </w:r>
            <w:r w:rsidRPr="00F849B0">
              <w:rPr>
                <w:rFonts w:ascii="Times New Roman" w:hAnsi="Times New Roman" w:cs="Times New Roman"/>
                <w:sz w:val="28"/>
                <w:szCs w:val="28"/>
              </w:rPr>
              <w:lastRenderedPageBreak/>
              <w:t xml:space="preserve">saglabājami un attīstāmi tikai perspektīvie īpašumi </w:t>
            </w:r>
            <w:r w:rsidR="00DB1473">
              <w:rPr>
                <w:rFonts w:ascii="Times New Roman" w:hAnsi="Times New Roman" w:cs="Times New Roman"/>
                <w:sz w:val="28"/>
                <w:szCs w:val="28"/>
              </w:rPr>
              <w:t>–</w:t>
            </w:r>
            <w:r w:rsidRPr="00F849B0">
              <w:rPr>
                <w:rFonts w:ascii="Times New Roman" w:hAnsi="Times New Roman" w:cs="Times New Roman"/>
                <w:sz w:val="28"/>
                <w:szCs w:val="28"/>
              </w:rPr>
              <w:t xml:space="preserve"> valsts funkciju realizācijai nepieciešamie īpašumi, kā arī biroja telpas ar augstu </w:t>
            </w:r>
            <w:proofErr w:type="spellStart"/>
            <w:r w:rsidRPr="00F849B0">
              <w:rPr>
                <w:rFonts w:ascii="Times New Roman" w:hAnsi="Times New Roman" w:cs="Times New Roman"/>
                <w:sz w:val="28"/>
                <w:szCs w:val="28"/>
              </w:rPr>
              <w:t>komercpotenciālu</w:t>
            </w:r>
            <w:proofErr w:type="spellEnd"/>
            <w:r w:rsidRPr="00F849B0">
              <w:rPr>
                <w:rFonts w:ascii="Times New Roman" w:hAnsi="Times New Roman" w:cs="Times New Roman"/>
                <w:sz w:val="28"/>
                <w:szCs w:val="28"/>
              </w:rPr>
              <w:t>. Pārējie īpašumi ilgtermiņā atsavināmi valstij visizdevīgākajā veidā.</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Īpašums Daugavpilī un īpašums Tukumā iekļauts VNĪ atsavināmo nekustamo īpašumu portfelī.</w:t>
            </w:r>
          </w:p>
          <w:p w:rsidR="00A82A6F" w:rsidRPr="00F849B0"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w:t>
            </w:r>
            <w:r w:rsidRPr="00F849B0">
              <w:rPr>
                <w:rFonts w:ascii="Times New Roman" w:hAnsi="Times New Roman" w:cs="Times New Roman"/>
                <w:sz w:val="28"/>
                <w:szCs w:val="28"/>
                <w:lang w:eastAsia="lv-LV"/>
              </w:rPr>
              <w:t>Atbilstoši Atsavināšanas likuma 3. panta otrajai daļai un 9. panta pirmajai daļai p</w:t>
            </w:r>
            <w:r w:rsidRPr="00F849B0">
              <w:rPr>
                <w:rFonts w:ascii="Times New Roman" w:hAnsi="Times New Roman" w:cs="Times New Roman"/>
                <w:sz w:val="28"/>
                <w:szCs w:val="28"/>
              </w:rPr>
              <w:t xml:space="preserve">ubliskas personas mantas atsavināšanas pamatveids ir mantas pārdošana izsolē, ko organizē </w:t>
            </w:r>
            <w:r w:rsidR="00DB1473">
              <w:rPr>
                <w:rFonts w:ascii="Times New Roman" w:hAnsi="Times New Roman" w:cs="Times New Roman"/>
                <w:sz w:val="28"/>
                <w:szCs w:val="28"/>
              </w:rPr>
              <w:t>VNĪ</w:t>
            </w:r>
            <w:r w:rsidRPr="00F849B0">
              <w:rPr>
                <w:rFonts w:ascii="Times New Roman" w:hAnsi="Times New Roman" w:cs="Times New Roman"/>
                <w:sz w:val="28"/>
                <w:szCs w:val="28"/>
              </w:rPr>
              <w:t>.</w:t>
            </w:r>
          </w:p>
          <w:p w:rsidR="00A82A6F" w:rsidRPr="00F849B0" w:rsidRDefault="00A82A6F" w:rsidP="00A82A6F">
            <w:pPr>
              <w:spacing w:after="0" w:line="240" w:lineRule="auto"/>
              <w:jc w:val="both"/>
              <w:rPr>
                <w:rFonts w:ascii="Times New Roman" w:hAnsi="Times New Roman" w:cs="Times New Roman"/>
                <w:sz w:val="28"/>
                <w:szCs w:val="28"/>
                <w:lang w:eastAsia="lv-LV"/>
              </w:rPr>
            </w:pPr>
            <w:r w:rsidRPr="00F849B0">
              <w:rPr>
                <w:rFonts w:ascii="Times New Roman" w:hAnsi="Times New Roman" w:cs="Times New Roman"/>
                <w:sz w:val="28"/>
                <w:szCs w:val="28"/>
              </w:rPr>
              <w:t xml:space="preserve">      Ievērojot minēto, sagatavots rīkojuma projekts</w:t>
            </w:r>
            <w:r w:rsidR="00193BF0">
              <w:rPr>
                <w:rFonts w:ascii="Times New Roman" w:hAnsi="Times New Roman" w:cs="Times New Roman"/>
                <w:sz w:val="28"/>
                <w:szCs w:val="28"/>
              </w:rPr>
              <w:t xml:space="preserve"> „Par valsts nekustamo īpašumu pārdošanu izsolē” (turpmāk – rīkojuma projekts)</w:t>
            </w:r>
            <w:r w:rsidRPr="00F849B0">
              <w:rPr>
                <w:rFonts w:ascii="Times New Roman" w:hAnsi="Times New Roman" w:cs="Times New Roman"/>
                <w:sz w:val="28"/>
                <w:szCs w:val="28"/>
              </w:rPr>
              <w:t xml:space="preserve">, kas paredz  </w:t>
            </w:r>
            <w:r w:rsidRPr="00F849B0">
              <w:rPr>
                <w:rFonts w:ascii="Times New Roman" w:hAnsi="Times New Roman" w:cs="Times New Roman"/>
                <w:sz w:val="28"/>
                <w:szCs w:val="28"/>
                <w:lang w:eastAsia="lv-LV"/>
              </w:rPr>
              <w:t xml:space="preserve">atļaut </w:t>
            </w:r>
            <w:r w:rsidRPr="00F849B0">
              <w:rPr>
                <w:rFonts w:ascii="Times New Roman" w:hAnsi="Times New Roman" w:cs="Times New Roman"/>
                <w:sz w:val="28"/>
                <w:szCs w:val="28"/>
              </w:rPr>
              <w:t xml:space="preserve">VNĪ </w:t>
            </w:r>
            <w:r w:rsidR="003B46E6">
              <w:rPr>
                <w:rFonts w:ascii="Times New Roman" w:hAnsi="Times New Roman" w:cs="Times New Roman"/>
                <w:sz w:val="28"/>
                <w:szCs w:val="28"/>
              </w:rPr>
              <w:t xml:space="preserve">rīkojuma projektā minētos </w:t>
            </w:r>
            <w:r w:rsidRPr="00F849B0">
              <w:rPr>
                <w:rFonts w:ascii="Times New Roman" w:hAnsi="Times New Roman" w:cs="Times New Roman"/>
                <w:sz w:val="28"/>
                <w:szCs w:val="28"/>
                <w:lang w:eastAsia="lv-LV"/>
              </w:rPr>
              <w:t>nekustamos īpašumus pārdot izsolē. Rīkojuma projekta 3. punkts paredz Finanšu ministrijas pienākumu nodot pircējam iegādāto nekustamo īpašumu 30 (trīsdesmit) dienu laikā no pirkuma līguma noslēgšanas dienas ar pieņemšanas - nodošanas aktu. Minētais 30 dienu termiņš noteikts pēc līdzības ar Atsavināšanas likuma 36. panta pirmajā daļā paredzēto 30 dienu termiņu, kura laikā nekustamā īpašuma nosolītājam ir jāparaksta pirkuma līgums, par atskaites punktu ņemot izsoles rezultātu apstiprināšanas dienu.</w:t>
            </w:r>
          </w:p>
          <w:p w:rsidR="006656B4" w:rsidRDefault="00A82A6F" w:rsidP="006656B4">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Atsavinot zemes vienību, jāievēro likuma „Par zemes reformu Latvijas Republikas pilsētās” 21. pantā noteiktie ierobežojumi darījumiem ar zemes īpašumiem.</w:t>
            </w:r>
          </w:p>
          <w:p w:rsidR="00DB1473" w:rsidRPr="00F849B0" w:rsidRDefault="00A82A6F" w:rsidP="006656B4">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Rīkojuma projekts attiecas uz publiskās pārvaldes politikas jomu.</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DB1473">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Finanšu ministrija (</w:t>
            </w:r>
            <w:r w:rsidR="00DB1473">
              <w:rPr>
                <w:rFonts w:ascii="Times New Roman" w:eastAsia="Times New Roman" w:hAnsi="Times New Roman" w:cs="Times New Roman"/>
                <w:sz w:val="28"/>
                <w:szCs w:val="28"/>
                <w:lang w:eastAsia="lv-LV"/>
              </w:rPr>
              <w:t>VNĪ</w:t>
            </w:r>
            <w:r w:rsidRPr="00F849B0">
              <w:rPr>
                <w:rFonts w:ascii="Times New Roman" w:eastAsia="Times New Roman" w:hAnsi="Times New Roman" w:cs="Times New Roman"/>
                <w:sz w:val="28"/>
                <w:szCs w:val="28"/>
                <w:lang w:eastAsia="lv-LV"/>
              </w:rPr>
              <w:t>).</w:t>
            </w:r>
          </w:p>
        </w:tc>
      </w:tr>
      <w:tr w:rsidR="00894C55" w:rsidRPr="00F849B0"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Nav.</w:t>
            </w:r>
          </w:p>
        </w:tc>
      </w:tr>
    </w:tbl>
    <w:p w:rsidR="00894C55" w:rsidRPr="00F849B0"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F849B0"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II.</w:t>
            </w:r>
            <w:r w:rsidR="0050178F"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 xml:space="preserve">Sabiedrības </w:t>
            </w:r>
            <w:proofErr w:type="spellStart"/>
            <w:r w:rsidRPr="00F849B0">
              <w:rPr>
                <w:rFonts w:ascii="Times New Roman" w:eastAsia="Times New Roman" w:hAnsi="Times New Roman" w:cs="Times New Roman"/>
                <w:sz w:val="28"/>
                <w:szCs w:val="28"/>
                <w:lang w:eastAsia="lv-LV"/>
              </w:rPr>
              <w:t>mērķgrupas</w:t>
            </w:r>
            <w:proofErr w:type="spellEnd"/>
            <w:r w:rsidRPr="00F849B0">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DB1473">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Jebkurš tiesību subjekts - fiziska un juridiska persona, kurai piemīt tiesībspēja un rīcībspēja, un kura vēlas piedalīties izsolē un iegādāties valsts nekustamo īpašumu.</w:t>
            </w:r>
          </w:p>
        </w:tc>
      </w:tr>
      <w:tr w:rsidR="00894C55" w:rsidRPr="00F849B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DB1473">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F849B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DB1473">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00A82A6F" w:rsidRPr="00F849B0">
              <w:rPr>
                <w:rFonts w:ascii="Times New Roman" w:hAnsi="Times New Roman" w:cs="Times New Roman"/>
                <w:sz w:val="28"/>
                <w:szCs w:val="28"/>
              </w:rPr>
              <w:t xml:space="preserve">Ievērojot Ministru kabineta 2011. gada 1. februāra noteikumu Nr.109 „Kārtība, kādā atsavināma publiskās personas manta” 12. punktā noteikto, valsts iestādēm ir tiesības pieprasīt nekustamo īpašumu valsts pārvaldes funkciju nodrošināšanai saskaņā ar Valsts pārvaldes iekārtas likumu.  </w:t>
            </w:r>
          </w:p>
        </w:tc>
      </w:tr>
    </w:tbl>
    <w:p w:rsidR="00894C55" w:rsidRPr="00F849B0"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F849B0"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VI.</w:t>
            </w:r>
            <w:r w:rsidR="00816C11"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Sabiedrības līdzdalība un komunikācijas aktivitātes</w:t>
            </w:r>
          </w:p>
        </w:tc>
      </w:tr>
      <w:tr w:rsidR="00894C55" w:rsidRPr="00F849B0"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82A6F" w:rsidRPr="00F849B0" w:rsidRDefault="008A0B5F" w:rsidP="00A82A6F">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rsidR="00894C55" w:rsidRPr="00F849B0" w:rsidRDefault="00A82A6F" w:rsidP="003B46E6">
            <w:pPr>
              <w:spacing w:after="0" w:line="240" w:lineRule="auto"/>
              <w:jc w:val="both"/>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 xml:space="preserve">      Vienlaikus norādāms, ka</w:t>
            </w:r>
            <w:r w:rsidRPr="00F849B0">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F849B0">
                <w:rPr>
                  <w:rStyle w:val="Hyperlink"/>
                  <w:rFonts w:ascii="Times New Roman" w:eastAsia="Times New Roman" w:hAnsi="Times New Roman" w:cs="Times New Roman"/>
                  <w:color w:val="auto"/>
                  <w:sz w:val="28"/>
                  <w:szCs w:val="28"/>
                  <w:lang w:eastAsia="lv-LV"/>
                </w:rPr>
                <w:t>www.mk.gov.lv</w:t>
              </w:r>
            </w:hyperlink>
            <w:r w:rsidRPr="00F849B0">
              <w:rPr>
                <w:rFonts w:ascii="Times New Roman" w:eastAsia="Times New Roman" w:hAnsi="Times New Roman" w:cs="Times New Roman"/>
                <w:sz w:val="28"/>
                <w:szCs w:val="28"/>
                <w:lang w:eastAsia="lv-LV"/>
              </w:rPr>
              <w:t xml:space="preserve"> , kur ar tiem varēs iepazīties jebkurš interesents.</w:t>
            </w:r>
          </w:p>
        </w:tc>
      </w:tr>
      <w:tr w:rsidR="00894C55" w:rsidRPr="00F849B0"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Nav.</w:t>
            </w:r>
          </w:p>
        </w:tc>
      </w:tr>
    </w:tbl>
    <w:p w:rsidR="00894C55" w:rsidRPr="00F849B0"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F849B0"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VII.</w:t>
            </w:r>
            <w:r w:rsidR="00816C11"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F849B0"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DB1473">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Finanšu ministrija (</w:t>
            </w:r>
            <w:r w:rsidR="00DB1473">
              <w:rPr>
                <w:rFonts w:ascii="Times New Roman" w:eastAsia="Times New Roman" w:hAnsi="Times New Roman" w:cs="Times New Roman"/>
                <w:sz w:val="28"/>
                <w:szCs w:val="28"/>
                <w:lang w:eastAsia="lv-LV"/>
              </w:rPr>
              <w:t>VNĪ</w:t>
            </w:r>
            <w:r w:rsidRPr="00F849B0">
              <w:rPr>
                <w:rFonts w:ascii="Times New Roman" w:eastAsia="Times New Roman" w:hAnsi="Times New Roman" w:cs="Times New Roman"/>
                <w:sz w:val="28"/>
                <w:szCs w:val="28"/>
                <w:lang w:eastAsia="lv-LV"/>
              </w:rPr>
              <w:t>).</w:t>
            </w:r>
          </w:p>
        </w:tc>
      </w:tr>
      <w:tr w:rsidR="00894C55" w:rsidRPr="00F849B0"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3B46E6" w:rsidRDefault="00894C55" w:rsidP="003B46E6">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izpildes ietekme uz pārvaldes funkcijām un institucionālo struktūru.</w:t>
            </w:r>
          </w:p>
          <w:p w:rsidR="00894C55" w:rsidRPr="00F849B0" w:rsidRDefault="00894C55" w:rsidP="003B46E6">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A82A6F">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lastRenderedPageBreak/>
              <w:t>Projekts šo jomu neskar.</w:t>
            </w:r>
          </w:p>
        </w:tc>
      </w:tr>
      <w:tr w:rsidR="00894C55" w:rsidRPr="00F849B0"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B1473" w:rsidRDefault="008A0B5F" w:rsidP="00DB1473">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Rīkojuma projektu VNĪ īstenos par saviem līdzekļiem.</w:t>
            </w:r>
            <w:r w:rsidR="00DB1473">
              <w:rPr>
                <w:rFonts w:ascii="Times New Roman" w:hAnsi="Times New Roman" w:cs="Times New Roman"/>
                <w:sz w:val="28"/>
                <w:szCs w:val="28"/>
                <w:lang w:eastAsia="lv-LV"/>
              </w:rPr>
              <w:t xml:space="preserve"> N</w:t>
            </w:r>
            <w:r w:rsidR="00A82A6F" w:rsidRPr="00F849B0">
              <w:rPr>
                <w:rFonts w:ascii="Times New Roman" w:hAnsi="Times New Roman" w:cs="Times New Roman"/>
                <w:sz w:val="28"/>
                <w:szCs w:val="28"/>
                <w:lang w:eastAsia="lv-LV"/>
              </w:rPr>
              <w:t xml:space="preserve">ekustamo īpašumu atsavināšanā iegūtos līdzekļus </w:t>
            </w:r>
            <w:r w:rsidR="00A82A6F" w:rsidRPr="00F849B0">
              <w:rPr>
                <w:rFonts w:ascii="Times New Roman" w:hAnsi="Times New Roman" w:cs="Times New Roman"/>
                <w:sz w:val="28"/>
                <w:szCs w:val="28"/>
              </w:rPr>
              <w:t xml:space="preserve">pēc atsavināšanas izdevumu segšanas </w:t>
            </w:r>
            <w:r w:rsidR="00DB1473">
              <w:rPr>
                <w:rFonts w:ascii="Times New Roman" w:hAnsi="Times New Roman" w:cs="Times New Roman"/>
                <w:sz w:val="28"/>
                <w:szCs w:val="28"/>
              </w:rPr>
              <w:t xml:space="preserve">VNĪ </w:t>
            </w:r>
            <w:r w:rsidR="00A82A6F" w:rsidRPr="00F849B0">
              <w:rPr>
                <w:rFonts w:ascii="Times New Roman" w:hAnsi="Times New Roman" w:cs="Times New Roman"/>
                <w:sz w:val="28"/>
                <w:szCs w:val="28"/>
                <w:lang w:eastAsia="lv-LV"/>
              </w:rPr>
              <w:t>ieskaitīs valsts pamatbudžeta ieņēmumu kontā</w:t>
            </w:r>
            <w:r w:rsidR="00DB1473">
              <w:rPr>
                <w:rFonts w:ascii="Times New Roman" w:hAnsi="Times New Roman" w:cs="Times New Roman"/>
                <w:sz w:val="28"/>
                <w:szCs w:val="28"/>
                <w:lang w:eastAsia="lv-LV"/>
              </w:rPr>
              <w:t xml:space="preserve"> atbilstoši Atsavināšanas likuma 47. pantā</w:t>
            </w:r>
            <w:r w:rsidR="00DB1473" w:rsidRPr="00F849B0">
              <w:rPr>
                <w:rFonts w:ascii="Times New Roman" w:hAnsi="Times New Roman" w:cs="Times New Roman"/>
                <w:sz w:val="28"/>
                <w:szCs w:val="28"/>
                <w:lang w:eastAsia="lv-LV"/>
              </w:rPr>
              <w:t xml:space="preserve"> un Ministru kabineta 2011. gada 1. februāra noteikumu Nr.109 „Kārtība, kādā atsavināma publ</w:t>
            </w:r>
            <w:r w:rsidR="00DB1473">
              <w:rPr>
                <w:rFonts w:ascii="Times New Roman" w:hAnsi="Times New Roman" w:cs="Times New Roman"/>
                <w:sz w:val="28"/>
                <w:szCs w:val="28"/>
                <w:lang w:eastAsia="lv-LV"/>
              </w:rPr>
              <w:t>iskas personas manta” 37. punktā noteiktajam.</w:t>
            </w:r>
          </w:p>
          <w:p w:rsidR="00894C55" w:rsidRPr="00DB1473" w:rsidRDefault="008A0B5F" w:rsidP="003B46E6">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DB1473">
              <w:rPr>
                <w:rFonts w:ascii="Times New Roman" w:hAnsi="Times New Roman" w:cs="Times New Roman"/>
                <w:sz w:val="28"/>
                <w:szCs w:val="28"/>
                <w:lang w:eastAsia="lv-LV"/>
              </w:rPr>
              <w:t xml:space="preserve">Pašreiz nav </w:t>
            </w:r>
            <w:r w:rsidR="00A82A6F" w:rsidRPr="00F849B0">
              <w:rPr>
                <w:rFonts w:ascii="Times New Roman" w:hAnsi="Times New Roman" w:cs="Times New Roman"/>
                <w:sz w:val="28"/>
                <w:szCs w:val="28"/>
                <w:lang w:eastAsia="lv-LV"/>
              </w:rPr>
              <w:t>iespējams noteikt summu, kas tiks ieskaitīta valsts budžetā, ņemot vērā, ka nekustamo īpašumu atsavināšana (</w:t>
            </w:r>
            <w:r w:rsidR="00DB1473">
              <w:rPr>
                <w:rFonts w:ascii="Times New Roman" w:hAnsi="Times New Roman" w:cs="Times New Roman"/>
                <w:sz w:val="28"/>
                <w:szCs w:val="28"/>
                <w:lang w:eastAsia="lv-LV"/>
              </w:rPr>
              <w:t xml:space="preserve">tajā skaitā to </w:t>
            </w:r>
            <w:r w:rsidR="00A82A6F" w:rsidRPr="00F849B0">
              <w:rPr>
                <w:rFonts w:ascii="Times New Roman" w:hAnsi="Times New Roman" w:cs="Times New Roman"/>
                <w:sz w:val="28"/>
                <w:szCs w:val="28"/>
                <w:lang w:eastAsia="lv-LV"/>
              </w:rPr>
              <w:t>nosacītās cenas noteikšana) tiks organizēta</w:t>
            </w:r>
            <w:r w:rsidR="00395E21">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 xml:space="preserve"> </w:t>
            </w:r>
            <w:r w:rsidR="00395E21">
              <w:rPr>
                <w:rFonts w:ascii="Times New Roman" w:hAnsi="Times New Roman" w:cs="Times New Roman"/>
                <w:sz w:val="28"/>
                <w:szCs w:val="28"/>
                <w:lang w:eastAsia="lv-LV"/>
              </w:rPr>
              <w:t>kad Ministru kabinets būs izskatījis rīkojuma projektu un tas būs stājies spēkā. Minētā summa</w:t>
            </w:r>
            <w:r w:rsidR="00A82A6F" w:rsidRPr="00F849B0">
              <w:rPr>
                <w:rFonts w:ascii="Times New Roman" w:hAnsi="Times New Roman" w:cs="Times New Roman"/>
                <w:sz w:val="28"/>
                <w:szCs w:val="28"/>
                <w:lang w:eastAsia="lv-LV"/>
              </w:rPr>
              <w:t xml:space="preserve"> būs atkarīga no nekustamo īpašumu tirgus vērtības</w:t>
            </w:r>
            <w:r w:rsidR="00395E21">
              <w:rPr>
                <w:rFonts w:ascii="Times New Roman" w:hAnsi="Times New Roman" w:cs="Times New Roman"/>
                <w:sz w:val="28"/>
                <w:szCs w:val="28"/>
                <w:lang w:eastAsia="lv-LV"/>
              </w:rPr>
              <w:t xml:space="preserve"> to</w:t>
            </w:r>
            <w:r w:rsidR="00A82A6F" w:rsidRPr="00F849B0">
              <w:rPr>
                <w:rFonts w:ascii="Times New Roman" w:hAnsi="Times New Roman" w:cs="Times New Roman"/>
                <w:sz w:val="28"/>
                <w:szCs w:val="28"/>
                <w:lang w:eastAsia="lv-LV"/>
              </w:rPr>
              <w:t xml:space="preserve"> vērtēšanas dienā. Atsavināšanas izdevumu apmērs tiks noteikts Ministru kabineta </w:t>
            </w:r>
            <w:r w:rsidR="003B46E6">
              <w:rPr>
                <w:rFonts w:ascii="Times New Roman" w:hAnsi="Times New Roman" w:cs="Times New Roman"/>
                <w:sz w:val="28"/>
                <w:szCs w:val="28"/>
                <w:lang w:eastAsia="lv-LV"/>
              </w:rPr>
              <w:t>noteiktajā</w:t>
            </w:r>
            <w:r w:rsidR="00A82A6F" w:rsidRPr="00F849B0">
              <w:rPr>
                <w:rFonts w:ascii="Times New Roman" w:hAnsi="Times New Roman" w:cs="Times New Roman"/>
                <w:sz w:val="28"/>
                <w:szCs w:val="28"/>
                <w:lang w:eastAsia="lv-LV"/>
              </w:rPr>
              <w:t xml:space="preserve"> kārtībā.</w:t>
            </w:r>
          </w:p>
        </w:tc>
      </w:tr>
    </w:tbl>
    <w:p w:rsidR="00395E21" w:rsidRDefault="00395E21" w:rsidP="00395E21">
      <w:pPr>
        <w:spacing w:after="0" w:line="240" w:lineRule="auto"/>
        <w:rPr>
          <w:rFonts w:ascii="Times New Roman" w:hAnsi="Times New Roman" w:cs="Times New Roman"/>
          <w:sz w:val="28"/>
          <w:szCs w:val="28"/>
        </w:rPr>
      </w:pPr>
    </w:p>
    <w:p w:rsidR="00F32503" w:rsidRPr="00F849B0" w:rsidRDefault="00F32503" w:rsidP="00395E21">
      <w:pPr>
        <w:spacing w:after="0" w:line="240" w:lineRule="auto"/>
        <w:rPr>
          <w:rFonts w:ascii="Times New Roman" w:hAnsi="Times New Roman" w:cs="Times New Roman"/>
          <w:sz w:val="28"/>
          <w:szCs w:val="28"/>
        </w:rPr>
      </w:pPr>
      <w:r w:rsidRPr="00F849B0">
        <w:rPr>
          <w:rFonts w:ascii="Times New Roman" w:hAnsi="Times New Roman" w:cs="Times New Roman"/>
          <w:sz w:val="28"/>
          <w:szCs w:val="28"/>
        </w:rPr>
        <w:t>Anotācijas III, IV un V sadaļa – projekts šīs jomas neskar.</w:t>
      </w:r>
    </w:p>
    <w:p w:rsidR="00C25B49" w:rsidRPr="00F849B0" w:rsidRDefault="00C25B49" w:rsidP="00894C55">
      <w:pPr>
        <w:spacing w:after="0" w:line="240" w:lineRule="auto"/>
        <w:rPr>
          <w:rFonts w:ascii="Times New Roman" w:hAnsi="Times New Roman" w:cs="Times New Roman"/>
          <w:sz w:val="28"/>
          <w:szCs w:val="28"/>
        </w:rPr>
      </w:pPr>
    </w:p>
    <w:p w:rsidR="00395E21" w:rsidRDefault="00395E21" w:rsidP="00395E21">
      <w:pPr>
        <w:spacing w:after="0" w:line="240" w:lineRule="auto"/>
        <w:rPr>
          <w:rFonts w:ascii="Times New Roman" w:hAnsi="Times New Roman" w:cs="Times New Roman"/>
          <w:sz w:val="28"/>
          <w:szCs w:val="28"/>
          <w:lang w:eastAsia="lv-LV"/>
        </w:rPr>
      </w:pPr>
    </w:p>
    <w:p w:rsidR="00395E21" w:rsidRPr="00CB5CCE" w:rsidRDefault="00395E21" w:rsidP="00395E21">
      <w:pPr>
        <w:spacing w:after="0" w:line="240" w:lineRule="auto"/>
        <w:rPr>
          <w:rFonts w:ascii="Times New Roman" w:hAnsi="Times New Roman" w:cs="Times New Roman"/>
          <w:sz w:val="28"/>
          <w:szCs w:val="28"/>
          <w:lang w:eastAsia="lv-LV"/>
        </w:rPr>
      </w:pPr>
      <w:r w:rsidRPr="00CB5CCE">
        <w:rPr>
          <w:rFonts w:ascii="Times New Roman" w:hAnsi="Times New Roman" w:cs="Times New Roman"/>
          <w:sz w:val="28"/>
          <w:szCs w:val="28"/>
          <w:lang w:eastAsia="lv-LV"/>
        </w:rPr>
        <w:t>Finanšu ministre</w:t>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proofErr w:type="spellStart"/>
      <w:r w:rsidRPr="00CB5CCE">
        <w:rPr>
          <w:rFonts w:ascii="Times New Roman" w:hAnsi="Times New Roman" w:cs="Times New Roman"/>
          <w:sz w:val="28"/>
          <w:szCs w:val="28"/>
          <w:lang w:eastAsia="lv-LV"/>
        </w:rPr>
        <w:t>D.Reizniece-Ozola</w:t>
      </w:r>
      <w:proofErr w:type="spellEnd"/>
    </w:p>
    <w:p w:rsidR="00395E21" w:rsidRDefault="00395E21" w:rsidP="00395E21">
      <w:pPr>
        <w:spacing w:after="0" w:line="240" w:lineRule="auto"/>
        <w:rPr>
          <w:rFonts w:ascii="Times New Roman" w:hAnsi="Times New Roman" w:cs="Times New Roman"/>
          <w:sz w:val="28"/>
          <w:szCs w:val="28"/>
        </w:rPr>
      </w:pPr>
      <w:r w:rsidRPr="00CB5CCE">
        <w:rPr>
          <w:rFonts w:ascii="Times New Roman" w:hAnsi="Times New Roman" w:cs="Times New Roman"/>
          <w:sz w:val="28"/>
          <w:szCs w:val="28"/>
        </w:rPr>
        <w:t xml:space="preserve"> </w:t>
      </w:r>
    </w:p>
    <w:p w:rsidR="00395E21" w:rsidRPr="00CB5CCE" w:rsidRDefault="00395E21" w:rsidP="00395E21">
      <w:pPr>
        <w:spacing w:after="0" w:line="240" w:lineRule="auto"/>
        <w:rPr>
          <w:rFonts w:ascii="Times New Roman" w:hAnsi="Times New Roman" w:cs="Times New Roman"/>
          <w:sz w:val="28"/>
          <w:szCs w:val="28"/>
        </w:rPr>
      </w:pPr>
    </w:p>
    <w:p w:rsidR="00395E21" w:rsidRDefault="00395E21" w:rsidP="00395E21">
      <w:pPr>
        <w:tabs>
          <w:tab w:val="left" w:pos="6237"/>
        </w:tabs>
        <w:spacing w:after="0" w:line="240" w:lineRule="auto"/>
        <w:rPr>
          <w:rFonts w:ascii="Times New Roman" w:hAnsi="Times New Roman" w:cs="Times New Roman"/>
          <w:sz w:val="28"/>
          <w:szCs w:val="28"/>
        </w:rPr>
      </w:pPr>
    </w:p>
    <w:p w:rsidR="00395E21" w:rsidRDefault="00395E21" w:rsidP="00395E21">
      <w:pPr>
        <w:tabs>
          <w:tab w:val="left" w:pos="6237"/>
        </w:tabs>
        <w:spacing w:after="0" w:line="240" w:lineRule="auto"/>
        <w:rPr>
          <w:rFonts w:ascii="Times New Roman" w:hAnsi="Times New Roman" w:cs="Times New Roman"/>
          <w:sz w:val="28"/>
          <w:szCs w:val="28"/>
        </w:rPr>
      </w:pPr>
    </w:p>
    <w:p w:rsidR="00395E21" w:rsidRDefault="00395E21" w:rsidP="00395E21">
      <w:pPr>
        <w:tabs>
          <w:tab w:val="left" w:pos="6237"/>
        </w:tabs>
        <w:spacing w:after="0" w:line="240" w:lineRule="auto"/>
        <w:rPr>
          <w:rFonts w:ascii="Times New Roman" w:hAnsi="Times New Roman" w:cs="Times New Roman"/>
          <w:sz w:val="28"/>
          <w:szCs w:val="28"/>
        </w:rPr>
      </w:pPr>
    </w:p>
    <w:p w:rsidR="00395E21" w:rsidRDefault="00395E21" w:rsidP="00395E21">
      <w:pPr>
        <w:tabs>
          <w:tab w:val="left" w:pos="6237"/>
        </w:tabs>
        <w:spacing w:after="0" w:line="240" w:lineRule="auto"/>
        <w:rPr>
          <w:rFonts w:ascii="Times New Roman" w:hAnsi="Times New Roman" w:cs="Times New Roman"/>
          <w:sz w:val="24"/>
          <w:szCs w:val="24"/>
        </w:rPr>
      </w:pPr>
    </w:p>
    <w:p w:rsidR="00395E21" w:rsidRPr="001402FF" w:rsidRDefault="00395E21" w:rsidP="00395E21">
      <w:pPr>
        <w:tabs>
          <w:tab w:val="left" w:pos="6237"/>
        </w:tabs>
        <w:spacing w:after="0" w:line="240" w:lineRule="auto"/>
        <w:rPr>
          <w:rFonts w:ascii="Times New Roman" w:hAnsi="Times New Roman" w:cs="Times New Roman"/>
          <w:sz w:val="24"/>
          <w:szCs w:val="24"/>
        </w:rPr>
      </w:pPr>
      <w:r w:rsidRPr="001402FF">
        <w:rPr>
          <w:rFonts w:ascii="Times New Roman" w:hAnsi="Times New Roman" w:cs="Times New Roman"/>
          <w:sz w:val="24"/>
          <w:szCs w:val="24"/>
        </w:rPr>
        <w:t>Oga, 67024922</w:t>
      </w:r>
    </w:p>
    <w:p w:rsidR="00395E21" w:rsidRPr="001402FF" w:rsidRDefault="005727E8" w:rsidP="00395E21">
      <w:pPr>
        <w:tabs>
          <w:tab w:val="left" w:pos="720"/>
        </w:tabs>
        <w:spacing w:after="0" w:line="240" w:lineRule="auto"/>
        <w:ind w:right="74"/>
        <w:jc w:val="both"/>
        <w:rPr>
          <w:rFonts w:ascii="Times New Roman" w:hAnsi="Times New Roman" w:cs="Times New Roman"/>
          <w:sz w:val="24"/>
          <w:szCs w:val="24"/>
        </w:rPr>
      </w:pPr>
      <w:hyperlink r:id="rId12" w:history="1">
        <w:r w:rsidR="00395E21" w:rsidRPr="001402FF">
          <w:rPr>
            <w:rStyle w:val="Hyperlink"/>
            <w:rFonts w:ascii="Times New Roman" w:hAnsi="Times New Roman" w:cs="Times New Roman"/>
            <w:sz w:val="24"/>
            <w:szCs w:val="24"/>
          </w:rPr>
          <w:t>Inga.Oga@vni.lv</w:t>
        </w:r>
      </w:hyperlink>
    </w:p>
    <w:p w:rsidR="00395E21" w:rsidRPr="00015F8A" w:rsidRDefault="00395E21" w:rsidP="00395E21">
      <w:pPr>
        <w:tabs>
          <w:tab w:val="left" w:pos="720"/>
        </w:tabs>
        <w:spacing w:after="0" w:line="240" w:lineRule="auto"/>
        <w:ind w:right="74"/>
        <w:jc w:val="both"/>
        <w:rPr>
          <w:rFonts w:ascii="Times New Roman" w:hAnsi="Times New Roman" w:cs="Times New Roman"/>
          <w:sz w:val="20"/>
          <w:szCs w:val="20"/>
        </w:rPr>
      </w:pPr>
    </w:p>
    <w:p w:rsidR="00395E21" w:rsidRPr="00015F8A" w:rsidRDefault="00395E21" w:rsidP="00395E21">
      <w:pPr>
        <w:tabs>
          <w:tab w:val="left" w:pos="720"/>
        </w:tabs>
        <w:spacing w:after="0" w:line="240" w:lineRule="auto"/>
        <w:ind w:right="74"/>
        <w:jc w:val="both"/>
        <w:rPr>
          <w:rFonts w:ascii="Times New Roman" w:hAnsi="Times New Roman" w:cs="Times New Roman"/>
          <w:sz w:val="20"/>
          <w:szCs w:val="20"/>
        </w:rPr>
      </w:pPr>
    </w:p>
    <w:p w:rsidR="00894C55" w:rsidRPr="00894C55" w:rsidRDefault="00894C55" w:rsidP="00395E21">
      <w:pPr>
        <w:tabs>
          <w:tab w:val="left" w:pos="6237"/>
        </w:tabs>
        <w:spacing w:after="0" w:line="240" w:lineRule="auto"/>
        <w:ind w:firstLine="720"/>
        <w:rPr>
          <w:rFonts w:ascii="Times New Roman" w:hAnsi="Times New Roman" w:cs="Times New Roman"/>
          <w:sz w:val="24"/>
          <w:szCs w:val="28"/>
        </w:rPr>
      </w:pPr>
    </w:p>
    <w:sectPr w:rsidR="00894C55" w:rsidRPr="00894C55" w:rsidSect="00F849B0">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D3" w:rsidRDefault="007B29D3" w:rsidP="00894C55">
      <w:pPr>
        <w:spacing w:after="0" w:line="240" w:lineRule="auto"/>
      </w:pPr>
      <w:r>
        <w:separator/>
      </w:r>
    </w:p>
  </w:endnote>
  <w:endnote w:type="continuationSeparator" w:id="0">
    <w:p w:rsidR="007B29D3" w:rsidRDefault="007B29D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FA" w:rsidRPr="007D27FA" w:rsidRDefault="00191C90" w:rsidP="007D27FA">
    <w:pPr>
      <w:pStyle w:val="Footer"/>
    </w:pPr>
    <w:r>
      <w:rPr>
        <w:rFonts w:ascii="Times New Roman" w:hAnsi="Times New Roman" w:cs="Times New Roman"/>
        <w:sz w:val="20"/>
        <w:szCs w:val="20"/>
      </w:rPr>
      <w:t>FMAnot_</w:t>
    </w:r>
    <w:r w:rsidR="005727E8">
      <w:rPr>
        <w:rFonts w:ascii="Times New Roman" w:hAnsi="Times New Roman" w:cs="Times New Roman"/>
        <w:sz w:val="20"/>
        <w:szCs w:val="20"/>
      </w:rPr>
      <w:t>02</w:t>
    </w:r>
    <w:r w:rsidR="005625DE">
      <w:rPr>
        <w:rFonts w:ascii="Times New Roman" w:hAnsi="Times New Roman" w:cs="Times New Roman"/>
        <w:sz w:val="20"/>
        <w:szCs w:val="20"/>
      </w:rPr>
      <w:t>03</w:t>
    </w:r>
    <w:r w:rsidR="0041582B">
      <w:rPr>
        <w:rFonts w:ascii="Times New Roman" w:hAnsi="Times New Roman" w:cs="Times New Roman"/>
        <w:sz w:val="20"/>
        <w:szCs w:val="20"/>
      </w:rPr>
      <w:t>17</w:t>
    </w:r>
    <w:r w:rsidR="007D27FA" w:rsidRPr="007D27FA">
      <w:rPr>
        <w:rFonts w:ascii="Times New Roman" w:hAnsi="Times New Roman" w:cs="Times New Roman"/>
        <w:sz w:val="20"/>
        <w:szCs w:val="20"/>
      </w:rPr>
      <w:t>_Mih_Putn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FA" w:rsidRPr="007D27FA" w:rsidRDefault="00191C90" w:rsidP="007D27FA">
    <w:pPr>
      <w:pStyle w:val="Footer"/>
    </w:pPr>
    <w:r>
      <w:rPr>
        <w:rFonts w:ascii="Times New Roman" w:hAnsi="Times New Roman" w:cs="Times New Roman"/>
        <w:sz w:val="20"/>
        <w:szCs w:val="20"/>
      </w:rPr>
      <w:t>FMAnot_</w:t>
    </w:r>
    <w:r w:rsidR="005727E8">
      <w:rPr>
        <w:rFonts w:ascii="Times New Roman" w:hAnsi="Times New Roman" w:cs="Times New Roman"/>
        <w:sz w:val="20"/>
        <w:szCs w:val="20"/>
      </w:rPr>
      <w:t>02</w:t>
    </w:r>
    <w:r w:rsidR="005625DE">
      <w:rPr>
        <w:rFonts w:ascii="Times New Roman" w:hAnsi="Times New Roman" w:cs="Times New Roman"/>
        <w:sz w:val="20"/>
        <w:szCs w:val="20"/>
      </w:rPr>
      <w:t>03</w:t>
    </w:r>
    <w:r w:rsidR="0041582B">
      <w:rPr>
        <w:rFonts w:ascii="Times New Roman" w:hAnsi="Times New Roman" w:cs="Times New Roman"/>
        <w:sz w:val="20"/>
        <w:szCs w:val="20"/>
      </w:rPr>
      <w:t>17</w:t>
    </w:r>
    <w:r w:rsidR="007D27FA" w:rsidRPr="007D27FA">
      <w:rPr>
        <w:rFonts w:ascii="Times New Roman" w:hAnsi="Times New Roman" w:cs="Times New Roman"/>
        <w:sz w:val="20"/>
        <w:szCs w:val="20"/>
      </w:rPr>
      <w:t>_Mih_Putn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D3" w:rsidRDefault="007B29D3" w:rsidP="00894C55">
      <w:pPr>
        <w:spacing w:after="0" w:line="240" w:lineRule="auto"/>
      </w:pPr>
      <w:r>
        <w:separator/>
      </w:r>
    </w:p>
  </w:footnote>
  <w:footnote w:type="continuationSeparator" w:id="0">
    <w:p w:rsidR="007B29D3" w:rsidRDefault="007B29D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D27FA" w:rsidRPr="00C25B49" w:rsidRDefault="007D27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27E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3025"/>
    <w:multiLevelType w:val="hybridMultilevel"/>
    <w:tmpl w:val="923A5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17E2F"/>
    <w:rsid w:val="00122E58"/>
    <w:rsid w:val="00191C90"/>
    <w:rsid w:val="00193BF0"/>
    <w:rsid w:val="001D7503"/>
    <w:rsid w:val="00243426"/>
    <w:rsid w:val="00395E21"/>
    <w:rsid w:val="003B0BF9"/>
    <w:rsid w:val="003B46E6"/>
    <w:rsid w:val="003B68D7"/>
    <w:rsid w:val="003E0791"/>
    <w:rsid w:val="003F28AC"/>
    <w:rsid w:val="0041582B"/>
    <w:rsid w:val="00426580"/>
    <w:rsid w:val="004454FE"/>
    <w:rsid w:val="00471F27"/>
    <w:rsid w:val="0050178F"/>
    <w:rsid w:val="00511129"/>
    <w:rsid w:val="005625DE"/>
    <w:rsid w:val="005722BE"/>
    <w:rsid w:val="005727E8"/>
    <w:rsid w:val="00641A30"/>
    <w:rsid w:val="006656B4"/>
    <w:rsid w:val="006E1081"/>
    <w:rsid w:val="00720585"/>
    <w:rsid w:val="00773AF6"/>
    <w:rsid w:val="007B29D3"/>
    <w:rsid w:val="007D27FA"/>
    <w:rsid w:val="00816C11"/>
    <w:rsid w:val="00894C55"/>
    <w:rsid w:val="008A0B5F"/>
    <w:rsid w:val="00995F19"/>
    <w:rsid w:val="009C5428"/>
    <w:rsid w:val="00A82A6F"/>
    <w:rsid w:val="00AE5567"/>
    <w:rsid w:val="00B2165C"/>
    <w:rsid w:val="00B41DEB"/>
    <w:rsid w:val="00B5772B"/>
    <w:rsid w:val="00BC2C33"/>
    <w:rsid w:val="00BD4425"/>
    <w:rsid w:val="00C25B49"/>
    <w:rsid w:val="00C80902"/>
    <w:rsid w:val="00CE5657"/>
    <w:rsid w:val="00D07F31"/>
    <w:rsid w:val="00D23377"/>
    <w:rsid w:val="00DA6C36"/>
    <w:rsid w:val="00DB1473"/>
    <w:rsid w:val="00E90C01"/>
    <w:rsid w:val="00EA486E"/>
    <w:rsid w:val="00F32503"/>
    <w:rsid w:val="00F57B0C"/>
    <w:rsid w:val="00F84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82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8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Og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k.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Lita Kokorēviča</Vad_x012b_t_x0101_js>
    <Kategorija xmlns="2e5bb04e-596e-45bd-9003-43ca78b1ba16">Anotācija</Kategorija>
    <DKP xmlns="2e5bb04e-596e-45bd-9003-43ca78b1ba16">26</DKP>
  </documentManagement>
</p:properties>
</file>

<file path=customXml/itemProps1.xml><?xml version="1.0" encoding="utf-8"?>
<ds:datastoreItem xmlns:ds="http://schemas.openxmlformats.org/officeDocument/2006/customXml" ds:itemID="{7577DEF7-E4AB-43AB-BA6E-68DBF2FA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22F0F6-AB84-4661-A23D-D7E3895A37FA}">
  <ds:schemaRefs>
    <ds:schemaRef ds:uri="http://schemas.microsoft.com/sharepoint/v3/contenttype/forms"/>
  </ds:schemaRefs>
</ds:datastoreItem>
</file>

<file path=customXml/itemProps3.xml><?xml version="1.0" encoding="utf-8"?>
<ds:datastoreItem xmlns:ds="http://schemas.openxmlformats.org/officeDocument/2006/customXml" ds:itemID="{14C3E6E8-D5AE-49B2-BA28-AE405DDBCBD9}">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7898</Words>
  <Characters>4502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izsolē” sākotnējās ietekmes novērtējuma ziņojums (anotācija)</vt:lpstr>
    </vt:vector>
  </TitlesOfParts>
  <Manager>Lita.Kokorevica@vni.lv</Manager>
  <Company>Finanšu ministrija (VAS "Valsts akciju sabiedrība)"</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izsolē” sākotnējās ietekmes novērtējuma ziņojums (anotācija)</dc:title>
  <dc:subject>Anotācija</dc:subject>
  <dc:creator>Inga.Oga@vni.lv</dc:creator>
  <dc:description>67024922; 
Inga.Oga@vni.lv</dc:description>
  <cp:lastModifiedBy>Inga Oga</cp:lastModifiedBy>
  <cp:revision>3</cp:revision>
  <cp:lastPrinted>2017-03-02T14:38:00Z</cp:lastPrinted>
  <dcterms:created xsi:type="dcterms:W3CDTF">2017-03-01T08:31:00Z</dcterms:created>
  <dcterms:modified xsi:type="dcterms:W3CDTF">2017-03-02T14:38:00Z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