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426" w:type="dxa"/>
        <w:shd w:val="clear" w:color="auto" w:fill="FFFFFF"/>
        <w:tblCellMar>
          <w:left w:w="0" w:type="dxa"/>
          <w:right w:w="0" w:type="dxa"/>
        </w:tblCellMar>
        <w:tblLook w:val="04A0" w:firstRow="1" w:lastRow="0" w:firstColumn="1" w:lastColumn="0" w:noHBand="0" w:noVBand="1"/>
      </w:tblPr>
      <w:tblGrid>
        <w:gridCol w:w="9215"/>
      </w:tblGrid>
      <w:tr w:rsidR="00666303" w:rsidRPr="00794072" w:rsidTr="00F8491B">
        <w:tc>
          <w:tcPr>
            <w:tcW w:w="9215" w:type="dxa"/>
            <w:shd w:val="clear" w:color="auto" w:fill="FFFFFF"/>
            <w:hideMark/>
          </w:tcPr>
          <w:p w:rsidR="00666303" w:rsidRDefault="00666303" w:rsidP="00F8491B">
            <w:pPr>
              <w:shd w:val="clear" w:color="auto" w:fill="FFFFFF"/>
              <w:jc w:val="center"/>
              <w:rPr>
                <w:rFonts w:ascii="Times New Roman" w:hAnsi="Times New Roman" w:cs="Times New Roman"/>
                <w:b/>
                <w:bCs/>
                <w:color w:val="000000" w:themeColor="text1"/>
                <w:sz w:val="24"/>
                <w:szCs w:val="24"/>
                <w:lang w:val="lv-LV"/>
              </w:rPr>
            </w:pPr>
            <w:r w:rsidRPr="00794072">
              <w:rPr>
                <w:rFonts w:ascii="Times New Roman" w:hAnsi="Times New Roman" w:cs="Times New Roman"/>
                <w:b/>
                <w:bCs/>
                <w:color w:val="000000" w:themeColor="text1"/>
                <w:sz w:val="24"/>
                <w:szCs w:val="24"/>
                <w:lang w:val="lv-LV"/>
              </w:rPr>
              <w:t>Likumprojekta</w:t>
            </w:r>
            <w:r w:rsidRPr="00794072">
              <w:rPr>
                <w:rFonts w:ascii="Times New Roman" w:hAnsi="Times New Roman" w:cs="Times New Roman"/>
                <w:color w:val="000000" w:themeColor="text1"/>
                <w:sz w:val="24"/>
                <w:szCs w:val="24"/>
                <w:lang w:val="lv-LV"/>
              </w:rPr>
              <w:t xml:space="preserve"> </w:t>
            </w:r>
            <w:r w:rsidRPr="00794072">
              <w:rPr>
                <w:rFonts w:ascii="Times New Roman" w:hAnsi="Times New Roman" w:cs="Times New Roman"/>
                <w:b/>
                <w:bCs/>
                <w:color w:val="000000" w:themeColor="text1"/>
                <w:sz w:val="24"/>
                <w:szCs w:val="24"/>
                <w:lang w:val="lv-LV"/>
              </w:rPr>
              <w:t xml:space="preserve">"Grozījumi </w:t>
            </w:r>
            <w:r w:rsidR="00794072">
              <w:rPr>
                <w:rFonts w:ascii="Times New Roman" w:hAnsi="Times New Roman" w:cs="Times New Roman"/>
                <w:b/>
                <w:bCs/>
                <w:color w:val="000000" w:themeColor="text1"/>
                <w:sz w:val="24"/>
                <w:szCs w:val="24"/>
                <w:lang w:val="lv-LV"/>
              </w:rPr>
              <w:t>Apdrošināšanas un pārapdrošināšanas</w:t>
            </w:r>
            <w:r w:rsidR="00F8491B" w:rsidRPr="00794072">
              <w:rPr>
                <w:rFonts w:ascii="Times New Roman" w:hAnsi="Times New Roman" w:cs="Times New Roman"/>
                <w:b/>
                <w:bCs/>
                <w:color w:val="000000" w:themeColor="text1"/>
                <w:sz w:val="24"/>
                <w:szCs w:val="24"/>
                <w:lang w:val="lv-LV"/>
              </w:rPr>
              <w:t xml:space="preserve"> likumā</w:t>
            </w:r>
            <w:r w:rsidRPr="00794072">
              <w:rPr>
                <w:rFonts w:ascii="Times New Roman" w:hAnsi="Times New Roman" w:cs="Times New Roman"/>
                <w:b/>
                <w:bCs/>
                <w:color w:val="000000" w:themeColor="text1"/>
                <w:sz w:val="24"/>
                <w:szCs w:val="24"/>
                <w:lang w:val="lv-LV"/>
              </w:rPr>
              <w:t>" sākotnējās ietekmes novērtējuma ziņojums</w:t>
            </w:r>
            <w:r w:rsidRPr="00794072">
              <w:rPr>
                <w:rFonts w:ascii="Times New Roman" w:hAnsi="Times New Roman" w:cs="Times New Roman"/>
                <w:color w:val="000000" w:themeColor="text1"/>
                <w:sz w:val="24"/>
                <w:szCs w:val="24"/>
                <w:lang w:val="lv-LV"/>
              </w:rPr>
              <w:t xml:space="preserve"> </w:t>
            </w:r>
            <w:r w:rsidRPr="00794072">
              <w:rPr>
                <w:rFonts w:ascii="Times New Roman" w:hAnsi="Times New Roman" w:cs="Times New Roman"/>
                <w:b/>
                <w:bCs/>
                <w:color w:val="000000" w:themeColor="text1"/>
                <w:sz w:val="24"/>
                <w:szCs w:val="24"/>
                <w:lang w:val="lv-LV"/>
              </w:rPr>
              <w:t>(anotācija)</w:t>
            </w:r>
          </w:p>
          <w:p w:rsidR="005C2E2D" w:rsidRPr="00794072" w:rsidRDefault="005C2E2D" w:rsidP="00F8491B">
            <w:pPr>
              <w:shd w:val="clear" w:color="auto" w:fill="FFFFFF"/>
              <w:jc w:val="center"/>
              <w:rPr>
                <w:rFonts w:ascii="Times New Roman" w:hAnsi="Times New Roman" w:cs="Times New Roman"/>
                <w:color w:val="000000" w:themeColor="text1"/>
                <w:sz w:val="24"/>
                <w:szCs w:val="24"/>
                <w:lang w:val="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666303" w:rsidRPr="00DA345F" w:rsidTr="00F8491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I. Tiesību akta projekta izstrādes nepieciešamība</w:t>
                  </w:r>
                </w:p>
              </w:tc>
            </w:tr>
            <w:tr w:rsidR="00666303" w:rsidRPr="00D928C0" w:rsidTr="00F8491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66303" w:rsidRPr="004C4759" w:rsidRDefault="00666303" w:rsidP="00794072">
                  <w:pPr>
                    <w:autoSpaceDE w:val="0"/>
                    <w:autoSpaceDN w:val="0"/>
                    <w:adjustRightInd w:val="0"/>
                    <w:jc w:val="both"/>
                    <w:rPr>
                      <w:rFonts w:ascii="Times New Roman" w:hAnsi="Times New Roman" w:cs="Times New Roman"/>
                      <w:sz w:val="24"/>
                      <w:szCs w:val="24"/>
                      <w:lang w:val="lv-LV"/>
                    </w:rPr>
                  </w:pPr>
                  <w:r w:rsidRPr="004C4759">
                    <w:rPr>
                      <w:rFonts w:ascii="Times New Roman" w:hAnsi="Times New Roman" w:cs="Times New Roman"/>
                      <w:color w:val="000000" w:themeColor="text1"/>
                      <w:sz w:val="24"/>
                      <w:szCs w:val="24"/>
                      <w:lang w:val="lv-LV"/>
                    </w:rPr>
                    <w:t xml:space="preserve">Likumprojekts "Grozījumi </w:t>
                  </w:r>
                  <w:r w:rsidR="00287C5D" w:rsidRPr="004C4759">
                    <w:rPr>
                      <w:rFonts w:ascii="Times New Roman" w:hAnsi="Times New Roman" w:cs="Times New Roman"/>
                      <w:sz w:val="24"/>
                      <w:szCs w:val="24"/>
                      <w:lang w:val="lv-LV"/>
                    </w:rPr>
                    <w:t>Apdrošināšanas un pārapdrošināšanas</w:t>
                  </w:r>
                  <w:r w:rsidR="00F8491B" w:rsidRPr="004C4759">
                    <w:rPr>
                      <w:rFonts w:ascii="Times New Roman" w:hAnsi="Times New Roman" w:cs="Times New Roman"/>
                      <w:bCs/>
                      <w:color w:val="000000" w:themeColor="text1"/>
                      <w:sz w:val="24"/>
                      <w:szCs w:val="24"/>
                      <w:lang w:val="lv-LV"/>
                    </w:rPr>
                    <w:t xml:space="preserve"> </w:t>
                  </w:r>
                  <w:r w:rsidRPr="004C4759">
                    <w:rPr>
                      <w:rFonts w:ascii="Times New Roman" w:hAnsi="Times New Roman" w:cs="Times New Roman"/>
                      <w:color w:val="000000" w:themeColor="text1"/>
                      <w:sz w:val="24"/>
                      <w:szCs w:val="24"/>
                      <w:lang w:val="lv-LV"/>
                    </w:rPr>
                    <w:t xml:space="preserve">likumā" (turpmāk </w:t>
                  </w:r>
                  <w:r w:rsidR="00794072" w:rsidRPr="004C4759">
                    <w:rPr>
                      <w:rFonts w:ascii="Times New Roman" w:hAnsi="Times New Roman" w:cs="Times New Roman"/>
                      <w:color w:val="000000" w:themeColor="text1"/>
                      <w:sz w:val="24"/>
                      <w:szCs w:val="24"/>
                      <w:lang w:val="lv-LV"/>
                    </w:rPr>
                    <w:t>–</w:t>
                  </w:r>
                  <w:r w:rsidR="00F85A7B">
                    <w:rPr>
                      <w:rFonts w:ascii="Times New Roman" w:hAnsi="Times New Roman" w:cs="Times New Roman"/>
                      <w:color w:val="000000" w:themeColor="text1"/>
                      <w:sz w:val="24"/>
                      <w:szCs w:val="24"/>
                      <w:lang w:val="lv-LV"/>
                    </w:rPr>
                    <w:t xml:space="preserve"> l</w:t>
                  </w:r>
                  <w:r w:rsidRPr="004C4759">
                    <w:rPr>
                      <w:rFonts w:ascii="Times New Roman" w:hAnsi="Times New Roman" w:cs="Times New Roman"/>
                      <w:color w:val="000000" w:themeColor="text1"/>
                      <w:sz w:val="24"/>
                      <w:szCs w:val="24"/>
                      <w:lang w:val="lv-LV"/>
                    </w:rPr>
                    <w:t xml:space="preserve">ikumprojekts) izstrādāts, lai </w:t>
                  </w:r>
                  <w:r w:rsidRPr="004C4759">
                    <w:rPr>
                      <w:rFonts w:ascii="Times New Roman" w:hAnsi="Times New Roman" w:cs="Times New Roman"/>
                      <w:color w:val="000000" w:themeColor="text1"/>
                      <w:sz w:val="24"/>
                      <w:szCs w:val="24"/>
                      <w:shd w:val="clear" w:color="auto" w:fill="FFFFFF"/>
                      <w:lang w:val="lv-LV"/>
                    </w:rPr>
                    <w:t xml:space="preserve">nacionālajos normatīvajos </w:t>
                  </w:r>
                  <w:r w:rsidR="00B74339">
                    <w:rPr>
                      <w:rFonts w:ascii="Times New Roman" w:hAnsi="Times New Roman" w:cs="Times New Roman"/>
                      <w:color w:val="000000" w:themeColor="text1"/>
                      <w:sz w:val="24"/>
                      <w:szCs w:val="24"/>
                      <w:shd w:val="clear" w:color="auto" w:fill="FFFFFF"/>
                      <w:lang w:val="lv-LV"/>
                    </w:rPr>
                    <w:t xml:space="preserve">aktos </w:t>
                  </w:r>
                  <w:r w:rsidRPr="004C4759">
                    <w:rPr>
                      <w:rFonts w:ascii="Times New Roman" w:hAnsi="Times New Roman" w:cs="Times New Roman"/>
                      <w:color w:val="000000" w:themeColor="text1"/>
                      <w:sz w:val="24"/>
                      <w:szCs w:val="24"/>
                      <w:shd w:val="clear" w:color="auto" w:fill="FFFFFF"/>
                      <w:lang w:val="lv-LV"/>
                    </w:rPr>
                    <w:t>ieviestu prasības</w:t>
                  </w:r>
                  <w:r w:rsidRPr="004C4759">
                    <w:rPr>
                      <w:rFonts w:ascii="Times New Roman" w:hAnsi="Times New Roman" w:cs="Times New Roman"/>
                      <w:color w:val="000000" w:themeColor="text1"/>
                      <w:sz w:val="24"/>
                      <w:szCs w:val="24"/>
                      <w:lang w:val="lv-LV"/>
                    </w:rPr>
                    <w:t>, kas noteiktas</w:t>
                  </w:r>
                  <w:r w:rsidR="00F8491B" w:rsidRPr="004C4759">
                    <w:rPr>
                      <w:rFonts w:ascii="Times New Roman" w:hAnsi="Times New Roman" w:cs="Times New Roman"/>
                      <w:color w:val="000000" w:themeColor="text1"/>
                      <w:sz w:val="24"/>
                      <w:szCs w:val="24"/>
                      <w:lang w:val="lv-LV"/>
                    </w:rPr>
                    <w:t xml:space="preserve"> </w:t>
                  </w:r>
                  <w:r w:rsidR="006F749A" w:rsidRPr="004C4759">
                    <w:rPr>
                      <w:rFonts w:ascii="Times New Roman" w:hAnsi="Times New Roman" w:cs="Times New Roman"/>
                      <w:bCs/>
                      <w:sz w:val="24"/>
                      <w:szCs w:val="24"/>
                      <w:lang w:val="lv-LV"/>
                    </w:rPr>
                    <w:t>Eiropas Parlamenta un Pado</w:t>
                  </w:r>
                  <w:r w:rsidR="006630B7" w:rsidRPr="004C4759">
                    <w:rPr>
                      <w:rFonts w:ascii="Times New Roman" w:hAnsi="Times New Roman" w:cs="Times New Roman"/>
                      <w:bCs/>
                      <w:sz w:val="24"/>
                      <w:szCs w:val="24"/>
                      <w:lang w:val="lv-LV"/>
                    </w:rPr>
                    <w:t>mes 2014.</w:t>
                  </w:r>
                  <w:r w:rsidR="00352969">
                    <w:rPr>
                      <w:rFonts w:ascii="Times New Roman" w:hAnsi="Times New Roman" w:cs="Times New Roman"/>
                      <w:bCs/>
                      <w:sz w:val="24"/>
                      <w:szCs w:val="24"/>
                      <w:lang w:val="lv-LV"/>
                    </w:rPr>
                    <w:t> </w:t>
                  </w:r>
                  <w:r w:rsidR="006630B7" w:rsidRPr="004C4759">
                    <w:rPr>
                      <w:rFonts w:ascii="Times New Roman" w:hAnsi="Times New Roman" w:cs="Times New Roman"/>
                      <w:bCs/>
                      <w:sz w:val="24"/>
                      <w:szCs w:val="24"/>
                      <w:lang w:val="lv-LV"/>
                    </w:rPr>
                    <w:t>gada 26.</w:t>
                  </w:r>
                  <w:r w:rsidR="00352969">
                    <w:rPr>
                      <w:rFonts w:ascii="Times New Roman" w:hAnsi="Times New Roman" w:cs="Times New Roman"/>
                      <w:bCs/>
                      <w:sz w:val="24"/>
                      <w:szCs w:val="24"/>
                      <w:lang w:val="lv-LV"/>
                    </w:rPr>
                    <w:t> </w:t>
                  </w:r>
                  <w:r w:rsidR="006630B7" w:rsidRPr="004C4759">
                    <w:rPr>
                      <w:rFonts w:ascii="Times New Roman" w:hAnsi="Times New Roman" w:cs="Times New Roman"/>
                      <w:bCs/>
                      <w:sz w:val="24"/>
                      <w:szCs w:val="24"/>
                      <w:lang w:val="lv-LV"/>
                    </w:rPr>
                    <w:t>novembra Regulā</w:t>
                  </w:r>
                  <w:r w:rsidR="006F749A" w:rsidRPr="004C4759">
                    <w:rPr>
                      <w:rFonts w:ascii="Times New Roman" w:hAnsi="Times New Roman" w:cs="Times New Roman"/>
                      <w:bCs/>
                      <w:sz w:val="24"/>
                      <w:szCs w:val="24"/>
                      <w:lang w:val="lv-LV"/>
                    </w:rPr>
                    <w:t xml:space="preserve"> (ES) Nr.</w:t>
                  </w:r>
                  <w:r w:rsidR="00D807F7">
                    <w:rPr>
                      <w:rFonts w:ascii="Times New Roman" w:hAnsi="Times New Roman" w:cs="Times New Roman"/>
                      <w:bCs/>
                      <w:sz w:val="24"/>
                      <w:szCs w:val="24"/>
                      <w:lang w:val="lv-LV"/>
                    </w:rPr>
                    <w:t> </w:t>
                  </w:r>
                  <w:r w:rsidR="006F749A" w:rsidRPr="004C4759">
                    <w:rPr>
                      <w:rFonts w:ascii="Times New Roman" w:hAnsi="Times New Roman" w:cs="Times New Roman"/>
                      <w:bCs/>
                      <w:sz w:val="24"/>
                      <w:szCs w:val="24"/>
                      <w:lang w:val="lv-LV"/>
                    </w:rPr>
                    <w:t>1286/2014 par komplektētu privāto ieguldījumu un apdrošināšanas ieguldījumu produktu (PRIIP) pamatinformācijas dokumentiem (turpmāk – Regula</w:t>
                  </w:r>
                  <w:r w:rsidR="00F85A7B">
                    <w:rPr>
                      <w:rFonts w:ascii="Times New Roman" w:hAnsi="Times New Roman" w:cs="Times New Roman"/>
                      <w:bCs/>
                      <w:sz w:val="24"/>
                      <w:szCs w:val="24"/>
                      <w:lang w:val="lv-LV"/>
                    </w:rPr>
                    <w:t xml:space="preserve"> (ES)</w:t>
                  </w:r>
                  <w:r w:rsidR="006F749A" w:rsidRPr="004C4759">
                    <w:rPr>
                      <w:rFonts w:ascii="Times New Roman" w:hAnsi="Times New Roman" w:cs="Times New Roman"/>
                      <w:bCs/>
                      <w:sz w:val="24"/>
                      <w:szCs w:val="24"/>
                      <w:lang w:val="lv-LV"/>
                    </w:rPr>
                    <w:t xml:space="preserve"> Nr.1286/2014)</w:t>
                  </w:r>
                  <w:r w:rsidR="00356318" w:rsidRPr="004C4759">
                    <w:rPr>
                      <w:rFonts w:ascii="Times New Roman" w:hAnsi="Times New Roman" w:cs="Times New Roman"/>
                      <w:bCs/>
                      <w:sz w:val="24"/>
                      <w:szCs w:val="24"/>
                      <w:lang w:val="lv-LV"/>
                    </w:rPr>
                    <w:t>.</w:t>
                  </w:r>
                  <w:r w:rsidR="00794072" w:rsidRPr="004C4759">
                    <w:rPr>
                      <w:rFonts w:ascii="Times New Roman" w:hAnsi="Times New Roman" w:cs="Times New Roman"/>
                      <w:bCs/>
                      <w:sz w:val="24"/>
                      <w:szCs w:val="24"/>
                      <w:lang w:val="lv-LV"/>
                    </w:rPr>
                    <w:t xml:space="preserve"> </w:t>
                  </w:r>
                  <w:r w:rsidR="00794072" w:rsidRPr="004C4759">
                    <w:rPr>
                      <w:rFonts w:ascii="Times New Roman" w:hAnsi="Times New Roman" w:cs="Times New Roman"/>
                      <w:sz w:val="24"/>
                      <w:szCs w:val="24"/>
                      <w:lang w:val="lv-LV"/>
                    </w:rPr>
                    <w:t>Regula stājās spēkā 2014. gada 30. decembrī, bet sankciju normas dalībvalstu nacionālajā regulējumā jāievieš līdz 2016. gada 31.</w:t>
                  </w:r>
                  <w:r w:rsidR="00352969">
                    <w:rPr>
                      <w:rFonts w:ascii="Times New Roman" w:hAnsi="Times New Roman" w:cs="Times New Roman"/>
                      <w:sz w:val="24"/>
                      <w:szCs w:val="24"/>
                      <w:lang w:val="lv-LV"/>
                    </w:rPr>
                    <w:t> </w:t>
                  </w:r>
                  <w:r w:rsidR="00794072" w:rsidRPr="004C4759">
                    <w:rPr>
                      <w:rFonts w:ascii="Times New Roman" w:hAnsi="Times New Roman" w:cs="Times New Roman"/>
                      <w:sz w:val="24"/>
                      <w:szCs w:val="24"/>
                      <w:lang w:val="lv-LV"/>
                    </w:rPr>
                    <w:t>decembrim.</w:t>
                  </w:r>
                </w:p>
                <w:p w:rsidR="00794072" w:rsidRPr="00422778" w:rsidRDefault="00D807F7" w:rsidP="00794072">
                  <w:pPr>
                    <w:tabs>
                      <w:tab w:val="left" w:pos="284"/>
                    </w:tabs>
                    <w:autoSpaceDE w:val="0"/>
                    <w:autoSpaceDN w:val="0"/>
                    <w:adjustRightInd w:val="0"/>
                    <w:spacing w:before="240"/>
                    <w:jc w:val="both"/>
                    <w:rPr>
                      <w:rFonts w:ascii="Times New Roman" w:hAnsi="Times New Roman" w:cs="Times New Roman"/>
                      <w:sz w:val="24"/>
                      <w:szCs w:val="24"/>
                      <w:lang w:val="lv-LV"/>
                    </w:rPr>
                  </w:pPr>
                  <w:r>
                    <w:rPr>
                      <w:rFonts w:ascii="Times New Roman" w:hAnsi="Times New Roman" w:cs="Times New Roman"/>
                      <w:bCs/>
                      <w:sz w:val="24"/>
                      <w:szCs w:val="24"/>
                      <w:lang w:val="lv-LV"/>
                    </w:rPr>
                    <w:t>Tāpat L</w:t>
                  </w:r>
                  <w:r w:rsidR="00794072" w:rsidRPr="004C4759">
                    <w:rPr>
                      <w:rFonts w:ascii="Times New Roman" w:hAnsi="Times New Roman" w:cs="Times New Roman"/>
                      <w:bCs/>
                      <w:sz w:val="24"/>
                      <w:szCs w:val="24"/>
                      <w:lang w:val="lv-LV"/>
                    </w:rPr>
                    <w:t>ikumprojekts izstrādāts, lai nodrošinātu</w:t>
                  </w:r>
                  <w:r w:rsidR="00201993">
                    <w:rPr>
                      <w:rFonts w:ascii="Times New Roman" w:hAnsi="Times New Roman" w:cs="Times New Roman"/>
                      <w:bCs/>
                      <w:sz w:val="24"/>
                      <w:szCs w:val="24"/>
                      <w:lang w:val="lv-LV"/>
                    </w:rPr>
                    <w:t xml:space="preserve">, ka </w:t>
                  </w:r>
                  <w:r w:rsidR="00794072" w:rsidRPr="004C4759">
                    <w:rPr>
                      <w:rFonts w:ascii="Times New Roman" w:hAnsi="Times New Roman" w:cs="Times New Roman"/>
                      <w:sz w:val="24"/>
                      <w:szCs w:val="24"/>
                      <w:lang w:val="lv-LV"/>
                    </w:rPr>
                    <w:t xml:space="preserve">Eiropas Parlamenta un Padomes 2009. gada 25. novembra Direktīvas 2009/138/EK par uzņēmējdarbības uzsākšanu un veikšanu apdrošināšanas un pārapdrošināšanas jomā (Maksātspēja II) (turpmāk – Direktīva) </w:t>
                  </w:r>
                  <w:r w:rsidR="008023F2">
                    <w:rPr>
                      <w:rFonts w:ascii="Times New Roman" w:hAnsi="Times New Roman" w:cs="Times New Roman"/>
                      <w:sz w:val="24"/>
                      <w:szCs w:val="24"/>
                      <w:lang w:val="lv-LV"/>
                    </w:rPr>
                    <w:t>13., 15.,</w:t>
                  </w:r>
                  <w:r w:rsidR="00357A29">
                    <w:rPr>
                      <w:rFonts w:ascii="Times New Roman" w:hAnsi="Times New Roman" w:cs="Times New Roman"/>
                      <w:sz w:val="24"/>
                      <w:szCs w:val="24"/>
                      <w:lang w:val="lv-LV"/>
                    </w:rPr>
                    <w:t xml:space="preserve"> 24.,</w:t>
                  </w:r>
                  <w:r w:rsidR="008023F2">
                    <w:rPr>
                      <w:rFonts w:ascii="Times New Roman" w:hAnsi="Times New Roman" w:cs="Times New Roman"/>
                      <w:sz w:val="24"/>
                      <w:szCs w:val="24"/>
                      <w:lang w:val="lv-LV"/>
                    </w:rPr>
                    <w:t xml:space="preserve"> </w:t>
                  </w:r>
                  <w:r w:rsidR="00794072" w:rsidRPr="004C4759">
                    <w:rPr>
                      <w:rFonts w:ascii="Times New Roman" w:hAnsi="Times New Roman" w:cs="Times New Roman"/>
                      <w:sz w:val="24"/>
                      <w:szCs w:val="24"/>
                      <w:lang w:val="lv-LV"/>
                    </w:rPr>
                    <w:t>42.</w:t>
                  </w:r>
                  <w:r w:rsidR="008023F2">
                    <w:rPr>
                      <w:rFonts w:ascii="Times New Roman" w:hAnsi="Times New Roman" w:cs="Times New Roman"/>
                      <w:sz w:val="24"/>
                      <w:szCs w:val="24"/>
                      <w:lang w:val="lv-LV"/>
                    </w:rPr>
                    <w:t xml:space="preserve">, 45., </w:t>
                  </w:r>
                  <w:r w:rsidR="00357A29">
                    <w:rPr>
                      <w:rFonts w:ascii="Times New Roman" w:hAnsi="Times New Roman" w:cs="Times New Roman"/>
                      <w:sz w:val="24"/>
                      <w:szCs w:val="24"/>
                      <w:lang w:val="lv-LV"/>
                    </w:rPr>
                    <w:t>63., 70., 81.,</w:t>
                  </w:r>
                  <w:r w:rsidR="00694178">
                    <w:rPr>
                      <w:rFonts w:ascii="Times New Roman" w:hAnsi="Times New Roman" w:cs="Times New Roman"/>
                      <w:sz w:val="24"/>
                      <w:szCs w:val="24"/>
                      <w:lang w:val="lv-LV"/>
                    </w:rPr>
                    <w:t xml:space="preserve"> 129.,</w:t>
                  </w:r>
                  <w:r w:rsidR="00357A29">
                    <w:rPr>
                      <w:rFonts w:ascii="Times New Roman" w:hAnsi="Times New Roman" w:cs="Times New Roman"/>
                      <w:sz w:val="24"/>
                      <w:szCs w:val="24"/>
                      <w:lang w:val="lv-LV"/>
                    </w:rPr>
                    <w:t xml:space="preserve"> 163., 164., 179., 196., 198., 202., 210., 248., 252., 253., 258., 260., 263., 271., 288. un 289. </w:t>
                  </w:r>
                  <w:r w:rsidR="00201993">
                    <w:rPr>
                      <w:rFonts w:ascii="Times New Roman" w:hAnsi="Times New Roman" w:cs="Times New Roman"/>
                      <w:sz w:val="24"/>
                      <w:szCs w:val="24"/>
                      <w:lang w:val="lv-LV"/>
                    </w:rPr>
                    <w:t>pants tiktu pārņemts pilnībā</w:t>
                  </w:r>
                  <w:r w:rsidR="00794072" w:rsidRPr="00422778">
                    <w:rPr>
                      <w:rFonts w:ascii="Times New Roman" w:hAnsi="Times New Roman" w:cs="Times New Roman"/>
                      <w:sz w:val="24"/>
                      <w:szCs w:val="24"/>
                      <w:lang w:val="lv-LV"/>
                    </w:rPr>
                    <w:t xml:space="preserve">, kā arī lai novērstu praksē konstatēto nepilnību </w:t>
                  </w:r>
                  <w:r w:rsidRPr="004C4759">
                    <w:rPr>
                      <w:rFonts w:ascii="Times New Roman" w:hAnsi="Times New Roman" w:cs="Times New Roman"/>
                      <w:sz w:val="24"/>
                      <w:szCs w:val="24"/>
                      <w:lang w:val="lv-LV"/>
                    </w:rPr>
                    <w:t>Apdrošināšanas un pārapdrošināšanas</w:t>
                  </w:r>
                  <w:r w:rsidRPr="004C4759">
                    <w:rPr>
                      <w:rFonts w:ascii="Times New Roman" w:hAnsi="Times New Roman" w:cs="Times New Roman"/>
                      <w:bCs/>
                      <w:color w:val="000000" w:themeColor="text1"/>
                      <w:sz w:val="24"/>
                      <w:szCs w:val="24"/>
                      <w:lang w:val="lv-LV"/>
                    </w:rPr>
                    <w:t xml:space="preserve"> </w:t>
                  </w:r>
                  <w:r w:rsidRPr="004C4759">
                    <w:rPr>
                      <w:rFonts w:ascii="Times New Roman" w:hAnsi="Times New Roman" w:cs="Times New Roman"/>
                      <w:color w:val="000000" w:themeColor="text1"/>
                      <w:sz w:val="24"/>
                      <w:szCs w:val="24"/>
                      <w:lang w:val="lv-LV"/>
                    </w:rPr>
                    <w:t>likumā</w:t>
                  </w:r>
                  <w:r w:rsidRPr="00422778">
                    <w:rPr>
                      <w:rFonts w:ascii="Times New Roman" w:hAnsi="Times New Roman" w:cs="Times New Roman"/>
                      <w:sz w:val="24"/>
                      <w:szCs w:val="24"/>
                      <w:lang w:val="lv-LV"/>
                    </w:rPr>
                    <w:t xml:space="preserve"> </w:t>
                  </w:r>
                  <w:r>
                    <w:rPr>
                      <w:rFonts w:ascii="Times New Roman" w:hAnsi="Times New Roman" w:cs="Times New Roman"/>
                      <w:sz w:val="24"/>
                      <w:szCs w:val="24"/>
                      <w:lang w:val="lv-LV"/>
                    </w:rPr>
                    <w:t>(turpmāk – Likums)</w:t>
                  </w:r>
                  <w:r w:rsidR="00794072" w:rsidRPr="00422778">
                    <w:rPr>
                      <w:rFonts w:ascii="Times New Roman" w:hAnsi="Times New Roman" w:cs="Times New Roman"/>
                      <w:sz w:val="24"/>
                      <w:szCs w:val="24"/>
                      <w:lang w:val="lv-LV"/>
                    </w:rPr>
                    <w:t xml:space="preserve"> attiecībā uz dzīvības apdrošināšanas sabiedrības darbību.</w:t>
                  </w:r>
                  <w:r w:rsidR="00352969">
                    <w:rPr>
                      <w:rFonts w:ascii="Times New Roman" w:hAnsi="Times New Roman" w:cs="Times New Roman"/>
                      <w:sz w:val="24"/>
                      <w:szCs w:val="24"/>
                      <w:lang w:val="lv-LV"/>
                    </w:rPr>
                    <w:t xml:space="preserve"> </w:t>
                  </w:r>
                </w:p>
                <w:p w:rsidR="00794072" w:rsidRPr="004C4759" w:rsidRDefault="00955D11" w:rsidP="00593E0B">
                  <w:pPr>
                    <w:autoSpaceDE w:val="0"/>
                    <w:autoSpaceDN w:val="0"/>
                    <w:adjustRightInd w:val="0"/>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L</w:t>
                  </w:r>
                  <w:r w:rsidR="00794072" w:rsidRPr="00422778">
                    <w:rPr>
                      <w:rFonts w:ascii="Times New Roman" w:hAnsi="Times New Roman" w:cs="Times New Roman"/>
                      <w:sz w:val="24"/>
                      <w:szCs w:val="24"/>
                      <w:lang w:val="lv-LV"/>
                    </w:rPr>
                    <w:t xml:space="preserve">ikumprojekts paredz </w:t>
                  </w:r>
                  <w:r>
                    <w:rPr>
                      <w:rFonts w:ascii="Times New Roman" w:hAnsi="Times New Roman" w:cs="Times New Roman"/>
                      <w:sz w:val="24"/>
                      <w:szCs w:val="24"/>
                      <w:lang w:val="lv-LV"/>
                    </w:rPr>
                    <w:t xml:space="preserve">arī </w:t>
                  </w:r>
                  <w:r w:rsidR="00794072" w:rsidRPr="00422778">
                    <w:rPr>
                      <w:rFonts w:ascii="Times New Roman" w:hAnsi="Times New Roman" w:cs="Times New Roman"/>
                      <w:sz w:val="24"/>
                      <w:szCs w:val="24"/>
                      <w:lang w:val="lv-LV"/>
                    </w:rPr>
                    <w:t xml:space="preserve">papildinājumus Finanšu un kapitāla </w:t>
                  </w:r>
                  <w:r w:rsidR="00794072" w:rsidRPr="00DF0E5A">
                    <w:rPr>
                      <w:rFonts w:ascii="Times New Roman" w:hAnsi="Times New Roman" w:cs="Times New Roman"/>
                      <w:sz w:val="24"/>
                      <w:szCs w:val="24"/>
                      <w:lang w:val="lv-LV"/>
                    </w:rPr>
                    <w:t>tirgus komisijas kompetencē saistībā ar grozījumiem likumā "Par zvērinātiem revidentiem", ar kuriem ievieš Eiropas Parlamenta un Padomes 2014. gada 16. aprīļa Direktīvas 2014/56/ES, ar kuru groza Direktīvu 2006/43/EK, ar ko paredz gada pārskatu un konsolidēto pārskat</w:t>
                  </w:r>
                  <w:r w:rsidR="00593E0B" w:rsidRPr="00DF0E5A">
                    <w:rPr>
                      <w:rFonts w:ascii="Times New Roman" w:hAnsi="Times New Roman" w:cs="Times New Roman"/>
                      <w:sz w:val="24"/>
                      <w:szCs w:val="24"/>
                      <w:lang w:val="lv-LV"/>
                    </w:rPr>
                    <w:t xml:space="preserve">u obligātās revīzijas, prasības un nodrošināta </w:t>
                  </w:r>
                  <w:r w:rsidR="00593E0B" w:rsidRPr="00C455A8">
                    <w:rPr>
                      <w:rFonts w:ascii="Times New Roman" w:hAnsi="Times New Roman" w:cs="Times New Roman"/>
                      <w:color w:val="000000" w:themeColor="text1"/>
                      <w:sz w:val="24"/>
                      <w:szCs w:val="24"/>
                      <w:lang w:val="lv-LV"/>
                    </w:rPr>
                    <w:t xml:space="preserve">Eiropas Parlamenta un Padomes 2014.gada 16.aprīļa regulas (ES) Nr. 537/2014 par īpašām prasībām attiecībā uz obligātajām revīzijām sabiedriskas nozīmes struktūrās un ar ko atceļ Komisijas Lēmumu 2005/909/EK prasību piemērošana. Ar </w:t>
                  </w:r>
                  <w:r w:rsidR="00593E0B" w:rsidRPr="00DF0E5A">
                    <w:rPr>
                      <w:rFonts w:ascii="Times New Roman" w:hAnsi="Times New Roman" w:cs="Times New Roman"/>
                      <w:sz w:val="24"/>
                      <w:szCs w:val="24"/>
                      <w:lang w:val="lv-LV"/>
                    </w:rPr>
                    <w:t>grozījumiem likumā "Par zvērinātiem revidentiem" ir mainīts šā likuma nosaukums.</w:t>
                  </w:r>
                  <w:r w:rsidR="00593E0B">
                    <w:rPr>
                      <w:rFonts w:ascii="Times New Roman" w:hAnsi="Times New Roman" w:cs="Times New Roman"/>
                      <w:sz w:val="24"/>
                      <w:szCs w:val="24"/>
                      <w:lang w:val="lv-LV"/>
                    </w:rPr>
                    <w:t xml:space="preserve"> </w:t>
                  </w:r>
                </w:p>
              </w:tc>
            </w:tr>
            <w:tr w:rsidR="00666303" w:rsidRPr="00012529"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 2.</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Pašreizējā situācija un problēmas, kuru risināšanai </w:t>
                  </w:r>
                  <w:r w:rsidRPr="00794072">
                    <w:rPr>
                      <w:rFonts w:ascii="Times New Roman" w:eastAsia="Times New Roman" w:hAnsi="Times New Roman" w:cs="Times New Roman"/>
                      <w:color w:val="000000" w:themeColor="text1"/>
                      <w:sz w:val="24"/>
                      <w:szCs w:val="24"/>
                      <w:lang w:val="lv-LV" w:eastAsia="lv-LV"/>
                    </w:rPr>
                    <w:lastRenderedPageBreak/>
                    <w:t>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94072" w:rsidRPr="00794072" w:rsidRDefault="00794072" w:rsidP="00794072">
                  <w:pPr>
                    <w:autoSpaceDE w:val="0"/>
                    <w:autoSpaceDN w:val="0"/>
                    <w:adjustRightInd w:val="0"/>
                    <w:jc w:val="both"/>
                    <w:rPr>
                      <w:rFonts w:ascii="Times New Roman" w:hAnsi="Times New Roman" w:cs="Times New Roman"/>
                      <w:sz w:val="24"/>
                      <w:lang w:val="lv-LV"/>
                    </w:rPr>
                  </w:pPr>
                  <w:r w:rsidRPr="00794072">
                    <w:rPr>
                      <w:rFonts w:ascii="Times New Roman" w:hAnsi="Times New Roman" w:cs="Times New Roman"/>
                      <w:sz w:val="24"/>
                      <w:lang w:val="lv-LV"/>
                    </w:rPr>
                    <w:lastRenderedPageBreak/>
                    <w:t>Likumprojektā paredzēti šādi grozījumi:</w:t>
                  </w:r>
                </w:p>
                <w:p w:rsidR="00794072" w:rsidRDefault="00475961" w:rsidP="00794072">
                  <w:pPr>
                    <w:autoSpaceDE w:val="0"/>
                    <w:autoSpaceDN w:val="0"/>
                    <w:adjustRightInd w:val="0"/>
                    <w:jc w:val="both"/>
                    <w:rPr>
                      <w:rFonts w:ascii="Times New Roman" w:hAnsi="Times New Roman" w:cs="Times New Roman"/>
                      <w:sz w:val="24"/>
                      <w:lang w:val="lv-LV"/>
                    </w:rPr>
                  </w:pPr>
                  <w:r>
                    <w:rPr>
                      <w:rFonts w:ascii="Times New Roman" w:hAnsi="Times New Roman" w:cs="Times New Roman"/>
                      <w:sz w:val="24"/>
                      <w:lang w:val="lv-LV"/>
                    </w:rPr>
                    <w:lastRenderedPageBreak/>
                    <w:t>1.</w:t>
                  </w:r>
                  <w:r w:rsidR="00794072" w:rsidRPr="00794072">
                    <w:rPr>
                      <w:rFonts w:ascii="Times New Roman" w:hAnsi="Times New Roman" w:cs="Times New Roman"/>
                      <w:sz w:val="24"/>
                      <w:lang w:val="lv-LV"/>
                    </w:rPr>
                    <w:t xml:space="preserve"> </w:t>
                  </w:r>
                  <w:r>
                    <w:rPr>
                      <w:rFonts w:ascii="Times New Roman" w:hAnsi="Times New Roman" w:cs="Times New Roman"/>
                      <w:sz w:val="24"/>
                      <w:lang w:val="lv-LV"/>
                    </w:rPr>
                    <w:t>P</w:t>
                  </w:r>
                  <w:r w:rsidR="00794072" w:rsidRPr="00794072">
                    <w:rPr>
                      <w:rFonts w:ascii="Times New Roman" w:hAnsi="Times New Roman" w:cs="Times New Roman"/>
                      <w:sz w:val="24"/>
                      <w:lang w:val="lv-LV"/>
                    </w:rPr>
                    <w:t>apildināt Likum</w:t>
                  </w:r>
                  <w:r w:rsidR="00955D11">
                    <w:rPr>
                      <w:rFonts w:ascii="Times New Roman" w:hAnsi="Times New Roman" w:cs="Times New Roman"/>
                      <w:sz w:val="24"/>
                      <w:lang w:val="lv-LV"/>
                    </w:rPr>
                    <w:t>a</w:t>
                  </w:r>
                  <w:r w:rsidR="00794072" w:rsidRPr="00794072">
                    <w:rPr>
                      <w:rFonts w:ascii="Times New Roman" w:hAnsi="Times New Roman" w:cs="Times New Roman"/>
                      <w:sz w:val="24"/>
                      <w:lang w:val="lv-LV"/>
                    </w:rPr>
                    <w:t xml:space="preserve"> XII nodaļu par atbildību ar jaunu darbību un sankciju normu, kas izriet no Regulas</w:t>
                  </w:r>
                  <w:r w:rsidR="00811B67">
                    <w:rPr>
                      <w:rFonts w:ascii="Times New Roman" w:hAnsi="Times New Roman" w:cs="Times New Roman"/>
                      <w:sz w:val="24"/>
                      <w:lang w:val="lv-LV"/>
                    </w:rPr>
                    <w:t xml:space="preserve"> (ES)</w:t>
                  </w:r>
                  <w:r w:rsidR="00794072" w:rsidRPr="00794072">
                    <w:rPr>
                      <w:rFonts w:ascii="Times New Roman" w:hAnsi="Times New Roman" w:cs="Times New Roman"/>
                      <w:sz w:val="24"/>
                      <w:lang w:val="lv-LV"/>
                    </w:rPr>
                    <w:t xml:space="preserve"> Nr.</w:t>
                  </w:r>
                  <w:r w:rsidR="00955D11">
                    <w:rPr>
                      <w:rFonts w:ascii="Times New Roman" w:hAnsi="Times New Roman" w:cs="Times New Roman"/>
                      <w:sz w:val="24"/>
                      <w:lang w:val="lv-LV"/>
                    </w:rPr>
                    <w:t> </w:t>
                  </w:r>
                  <w:r w:rsidR="00794072" w:rsidRPr="00794072">
                    <w:rPr>
                      <w:rFonts w:ascii="Times New Roman" w:hAnsi="Times New Roman" w:cs="Times New Roman"/>
                      <w:sz w:val="24"/>
                      <w:lang w:val="lv-LV"/>
                    </w:rPr>
                    <w:t>1286/2014 24.</w:t>
                  </w:r>
                  <w:r w:rsidR="00352969">
                    <w:rPr>
                      <w:rFonts w:ascii="Times New Roman" w:hAnsi="Times New Roman" w:cs="Times New Roman"/>
                      <w:sz w:val="24"/>
                      <w:lang w:val="lv-LV"/>
                    </w:rPr>
                    <w:t> </w:t>
                  </w:r>
                  <w:r w:rsidR="00794072" w:rsidRPr="00794072">
                    <w:rPr>
                      <w:rFonts w:ascii="Times New Roman" w:hAnsi="Times New Roman" w:cs="Times New Roman"/>
                      <w:sz w:val="24"/>
                      <w:lang w:val="lv-LV"/>
                    </w:rPr>
                    <w:t>panta. Tā kā jaunās tiesību normas paredz specifisku terminu lietojumu attiecībā uz apdrošināšanas ieguldījumu produktiem, kas definēti Regulā</w:t>
                  </w:r>
                  <w:r w:rsidR="00811B67">
                    <w:rPr>
                      <w:rFonts w:ascii="Times New Roman" w:hAnsi="Times New Roman" w:cs="Times New Roman"/>
                      <w:sz w:val="24"/>
                      <w:lang w:val="lv-LV"/>
                    </w:rPr>
                    <w:t xml:space="preserve"> (ES)</w:t>
                  </w:r>
                  <w:r w:rsidR="00794072" w:rsidRPr="00794072">
                    <w:rPr>
                      <w:rFonts w:ascii="Times New Roman" w:hAnsi="Times New Roman" w:cs="Times New Roman"/>
                      <w:sz w:val="24"/>
                      <w:lang w:val="lv-LV"/>
                    </w:rPr>
                    <w:t xml:space="preserve"> Nr.</w:t>
                  </w:r>
                  <w:r w:rsidR="00955D11">
                    <w:rPr>
                      <w:rFonts w:ascii="Times New Roman" w:hAnsi="Times New Roman" w:cs="Times New Roman"/>
                      <w:sz w:val="24"/>
                      <w:lang w:val="lv-LV"/>
                    </w:rPr>
                    <w:t> </w:t>
                  </w:r>
                  <w:r w:rsidR="00794072" w:rsidRPr="00794072">
                    <w:rPr>
                      <w:rFonts w:ascii="Times New Roman" w:hAnsi="Times New Roman" w:cs="Times New Roman"/>
                      <w:sz w:val="24"/>
                      <w:lang w:val="lv-LV"/>
                    </w:rPr>
                    <w:t>1286/2014, tad nepieciešams papildināt arī Likuma 1.</w:t>
                  </w:r>
                  <w:r w:rsidR="00352969">
                    <w:rPr>
                      <w:rFonts w:ascii="Times New Roman" w:hAnsi="Times New Roman" w:cs="Times New Roman"/>
                      <w:sz w:val="24"/>
                      <w:lang w:val="lv-LV"/>
                    </w:rPr>
                    <w:t> </w:t>
                  </w:r>
                  <w:r w:rsidR="00794072" w:rsidRPr="00794072">
                    <w:rPr>
                      <w:rFonts w:ascii="Times New Roman" w:hAnsi="Times New Roman" w:cs="Times New Roman"/>
                      <w:sz w:val="24"/>
                      <w:lang w:val="lv-LV"/>
                    </w:rPr>
                    <w:t>pantu ar attiecīgu atsauci uz Regulā</w:t>
                  </w:r>
                  <w:r w:rsidR="00997ECD">
                    <w:rPr>
                      <w:rFonts w:ascii="Times New Roman" w:hAnsi="Times New Roman" w:cs="Times New Roman"/>
                      <w:sz w:val="24"/>
                      <w:lang w:val="lv-LV"/>
                    </w:rPr>
                    <w:t xml:space="preserve"> (ES)</w:t>
                  </w:r>
                  <w:r w:rsidR="00794072" w:rsidRPr="00794072">
                    <w:rPr>
                      <w:rFonts w:ascii="Times New Roman" w:hAnsi="Times New Roman" w:cs="Times New Roman"/>
                      <w:sz w:val="24"/>
                      <w:lang w:val="lv-LV"/>
                    </w:rPr>
                    <w:t xml:space="preserve"> </w:t>
                  </w:r>
                  <w:r w:rsidR="00D807F7" w:rsidRPr="00794072">
                    <w:rPr>
                      <w:rFonts w:ascii="Times New Roman" w:hAnsi="Times New Roman" w:cs="Times New Roman"/>
                      <w:sz w:val="24"/>
                      <w:lang w:val="lv-LV"/>
                    </w:rPr>
                    <w:t>Nr.</w:t>
                  </w:r>
                  <w:r w:rsidR="00D807F7">
                    <w:rPr>
                      <w:rFonts w:ascii="Times New Roman" w:hAnsi="Times New Roman" w:cs="Times New Roman"/>
                      <w:sz w:val="24"/>
                      <w:lang w:val="lv-LV"/>
                    </w:rPr>
                    <w:t> </w:t>
                  </w:r>
                  <w:r w:rsidR="00D807F7" w:rsidRPr="00794072">
                    <w:rPr>
                      <w:rFonts w:ascii="Times New Roman" w:hAnsi="Times New Roman" w:cs="Times New Roman"/>
                      <w:sz w:val="24"/>
                      <w:lang w:val="lv-LV"/>
                    </w:rPr>
                    <w:t>1286/2014</w:t>
                  </w:r>
                  <w:r w:rsidR="00D807F7">
                    <w:rPr>
                      <w:rFonts w:ascii="Times New Roman" w:hAnsi="Times New Roman" w:cs="Times New Roman"/>
                      <w:sz w:val="24"/>
                      <w:lang w:val="lv-LV"/>
                    </w:rPr>
                    <w:t xml:space="preserve"> </w:t>
                  </w:r>
                  <w:r w:rsidR="00794072" w:rsidRPr="00794072">
                    <w:rPr>
                      <w:rFonts w:ascii="Times New Roman" w:hAnsi="Times New Roman" w:cs="Times New Roman"/>
                      <w:sz w:val="24"/>
                      <w:lang w:val="lv-LV"/>
                    </w:rPr>
                    <w:t xml:space="preserve">definētajiem </w:t>
                  </w:r>
                  <w:r w:rsidR="00955D11">
                    <w:rPr>
                      <w:rFonts w:ascii="Times New Roman" w:hAnsi="Times New Roman" w:cs="Times New Roman"/>
                      <w:sz w:val="24"/>
                      <w:lang w:val="lv-LV"/>
                    </w:rPr>
                    <w:t>terminiem</w:t>
                  </w:r>
                  <w:r w:rsidR="00582A10">
                    <w:rPr>
                      <w:rFonts w:ascii="Times New Roman" w:hAnsi="Times New Roman" w:cs="Times New Roman"/>
                      <w:sz w:val="24"/>
                      <w:lang w:val="lv-LV"/>
                    </w:rPr>
                    <w:t xml:space="preserve">. </w:t>
                  </w:r>
                  <w:r w:rsidR="00582A10">
                    <w:rPr>
                      <w:rFonts w:ascii="Times New Roman" w:hAnsi="Times New Roman" w:cs="Times New Roman"/>
                      <w:noProof/>
                      <w:sz w:val="24"/>
                      <w:szCs w:val="24"/>
                      <w:lang w:val="lv-LV"/>
                    </w:rPr>
                    <w:t>Tiek paredzēts, ka minētās prasības stājas spēkā no 01.01.2018.</w:t>
                  </w:r>
                  <w:r w:rsidR="00955D11">
                    <w:rPr>
                      <w:rFonts w:ascii="Times New Roman" w:hAnsi="Times New Roman" w:cs="Times New Roman"/>
                      <w:sz w:val="24"/>
                      <w:lang w:val="lv-LV"/>
                    </w:rPr>
                    <w:t>;</w:t>
                  </w:r>
                </w:p>
                <w:p w:rsidR="008456BF" w:rsidRDefault="00475961" w:rsidP="00794072">
                  <w:pPr>
                    <w:autoSpaceDE w:val="0"/>
                    <w:autoSpaceDN w:val="0"/>
                    <w:adjustRightInd w:val="0"/>
                    <w:jc w:val="both"/>
                    <w:rPr>
                      <w:rFonts w:ascii="Times New Roman" w:hAnsi="Times New Roman" w:cs="Times New Roman"/>
                      <w:sz w:val="24"/>
                      <w:lang w:val="lv-LV"/>
                    </w:rPr>
                  </w:pPr>
                  <w:r>
                    <w:rPr>
                      <w:rFonts w:ascii="Times New Roman" w:hAnsi="Times New Roman" w:cs="Times New Roman"/>
                      <w:sz w:val="24"/>
                      <w:lang w:val="lv-LV"/>
                    </w:rPr>
                    <w:t>2.</w:t>
                  </w:r>
                  <w:r w:rsidR="008456BF">
                    <w:rPr>
                      <w:rFonts w:ascii="Times New Roman" w:hAnsi="Times New Roman" w:cs="Times New Roman"/>
                      <w:sz w:val="24"/>
                      <w:lang w:val="lv-LV"/>
                    </w:rPr>
                    <w:t xml:space="preserve"> </w:t>
                  </w:r>
                  <w:r>
                    <w:rPr>
                      <w:rFonts w:ascii="Times New Roman" w:hAnsi="Times New Roman" w:cs="Times New Roman"/>
                      <w:sz w:val="24"/>
                      <w:lang w:val="lv-LV"/>
                    </w:rPr>
                    <w:t>P</w:t>
                  </w:r>
                  <w:r w:rsidR="008456BF">
                    <w:rPr>
                      <w:rFonts w:ascii="Times New Roman" w:hAnsi="Times New Roman" w:cs="Times New Roman"/>
                      <w:sz w:val="24"/>
                      <w:lang w:val="lv-LV"/>
                    </w:rPr>
                    <w:t xml:space="preserve">apildināt Likuma </w:t>
                  </w:r>
                  <w:r w:rsidR="008456BF" w:rsidRPr="008456BF">
                    <w:rPr>
                      <w:rFonts w:ascii="Times New Roman" w:hAnsi="Times New Roman" w:cs="Times New Roman"/>
                      <w:sz w:val="24"/>
                      <w:lang w:val="lv-LV"/>
                    </w:rPr>
                    <w:t>14. panta otrās daļas ievaddaļu aiz vārda "maksā" ar vārdiem "maksājumus no ceturksnī saņemto apdrošināšanas prēmiju kopsummas šādā apmērā:"</w:t>
                  </w:r>
                  <w:r w:rsidR="008456BF">
                    <w:rPr>
                      <w:rFonts w:ascii="Times New Roman" w:hAnsi="Times New Roman" w:cs="Times New Roman"/>
                      <w:sz w:val="24"/>
                      <w:lang w:val="lv-LV"/>
                    </w:rPr>
                    <w:t xml:space="preserve">. Minētais nepieciešams, lai </w:t>
                  </w:r>
                  <w:r w:rsidR="008456BF" w:rsidRPr="008456BF">
                    <w:rPr>
                      <w:rFonts w:ascii="Times New Roman" w:hAnsi="Times New Roman" w:cs="Times New Roman"/>
                      <w:sz w:val="24"/>
                      <w:lang w:val="lv-LV"/>
                    </w:rPr>
                    <w:t xml:space="preserve">nodrošinātu, ka </w:t>
                  </w:r>
                  <w:r w:rsidR="008456BF">
                    <w:rPr>
                      <w:rFonts w:ascii="Times New Roman" w:hAnsi="Times New Roman" w:cs="Times New Roman"/>
                      <w:sz w:val="24"/>
                      <w:lang w:val="lv-LV"/>
                    </w:rPr>
                    <w:t>L</w:t>
                  </w:r>
                  <w:r w:rsidR="008456BF" w:rsidRPr="008456BF">
                    <w:rPr>
                      <w:rFonts w:ascii="Times New Roman" w:hAnsi="Times New Roman" w:cs="Times New Roman"/>
                      <w:sz w:val="24"/>
                      <w:lang w:val="lv-LV"/>
                    </w:rPr>
                    <w:t xml:space="preserve">ikums skaidri un saprotami noteiktu no kā apdrošinātāji veic maksājumus Komisijas finansēšanai, kā tas tika noteikts līdz </w:t>
                  </w:r>
                  <w:r w:rsidR="008456BF">
                    <w:rPr>
                      <w:rFonts w:ascii="Times New Roman" w:hAnsi="Times New Roman" w:cs="Times New Roman"/>
                      <w:sz w:val="24"/>
                      <w:lang w:val="lv-LV"/>
                    </w:rPr>
                    <w:t>šā likuma spēkā stāšanās dienai;</w:t>
                  </w:r>
                </w:p>
                <w:p w:rsidR="008456BF" w:rsidRPr="008456BF" w:rsidRDefault="00475961" w:rsidP="00794072">
                  <w:pPr>
                    <w:autoSpaceDE w:val="0"/>
                    <w:autoSpaceDN w:val="0"/>
                    <w:adjustRightInd w:val="0"/>
                    <w:jc w:val="both"/>
                    <w:rPr>
                      <w:rFonts w:ascii="Times New Roman" w:hAnsi="Times New Roman" w:cs="Times New Roman"/>
                      <w:sz w:val="24"/>
                      <w:lang w:val="lv-LV"/>
                    </w:rPr>
                  </w:pPr>
                  <w:r>
                    <w:rPr>
                      <w:rFonts w:ascii="Times New Roman" w:hAnsi="Times New Roman" w:cs="Times New Roman"/>
                      <w:sz w:val="24"/>
                      <w:lang w:val="lv-LV"/>
                    </w:rPr>
                    <w:t>3. P</w:t>
                  </w:r>
                  <w:r w:rsidR="008456BF" w:rsidRPr="008456BF">
                    <w:rPr>
                      <w:rFonts w:ascii="Times New Roman" w:hAnsi="Times New Roman" w:cs="Times New Roman"/>
                      <w:sz w:val="24"/>
                      <w:lang w:val="lv-LV"/>
                    </w:rPr>
                    <w:t>apildināt</w:t>
                  </w:r>
                  <w:r w:rsidR="008456BF">
                    <w:rPr>
                      <w:rFonts w:ascii="Times New Roman" w:hAnsi="Times New Roman" w:cs="Times New Roman"/>
                      <w:sz w:val="24"/>
                      <w:lang w:val="lv-LV"/>
                    </w:rPr>
                    <w:t xml:space="preserve"> Likuma 40. pantu ar sesto daļu, nosakot deleģējumu Komisijai izdot normatīvos noteikumus. Minētais ir </w:t>
                  </w:r>
                  <w:r w:rsidR="008456BF" w:rsidRPr="008456BF">
                    <w:rPr>
                      <w:rFonts w:ascii="Times New Roman" w:hAnsi="Times New Roman" w:cs="Times New Roman"/>
                      <w:sz w:val="24"/>
                      <w:lang w:val="lv-LV"/>
                    </w:rPr>
                    <w:t>nepieciešams, lai Komisija varētu izpildīt EAAPI noteiktās prasības, izdodot normatīvos noteikumus. Šāds vispārīgs deleģējums ir iekļauts arī citos finanšu un kapitāla tirgus jomu r</w:t>
                  </w:r>
                  <w:r w:rsidR="008456BF">
                    <w:rPr>
                      <w:rFonts w:ascii="Times New Roman" w:hAnsi="Times New Roman" w:cs="Times New Roman"/>
                      <w:sz w:val="24"/>
                      <w:lang w:val="lv-LV"/>
                    </w:rPr>
                    <w:t>egulējošajos normatīvajos aktos;</w:t>
                  </w:r>
                </w:p>
                <w:p w:rsidR="00794072" w:rsidRPr="00794072" w:rsidRDefault="008456BF" w:rsidP="00794072">
                  <w:pPr>
                    <w:autoSpaceDE w:val="0"/>
                    <w:autoSpaceDN w:val="0"/>
                    <w:adjustRightInd w:val="0"/>
                    <w:jc w:val="both"/>
                    <w:rPr>
                      <w:rFonts w:ascii="Times New Roman" w:hAnsi="Times New Roman" w:cs="Times New Roman"/>
                      <w:sz w:val="24"/>
                      <w:lang w:val="lv-LV"/>
                    </w:rPr>
                  </w:pPr>
                  <w:r>
                    <w:rPr>
                      <w:rFonts w:ascii="Times New Roman" w:hAnsi="Times New Roman" w:cs="Times New Roman"/>
                      <w:sz w:val="24"/>
                      <w:lang w:val="lv-LV"/>
                    </w:rPr>
                    <w:t>4</w:t>
                  </w:r>
                  <w:r w:rsidR="00475961">
                    <w:rPr>
                      <w:rFonts w:ascii="Times New Roman" w:hAnsi="Times New Roman" w:cs="Times New Roman"/>
                      <w:sz w:val="24"/>
                      <w:lang w:val="lv-LV"/>
                    </w:rPr>
                    <w:t>. I</w:t>
                  </w:r>
                  <w:r w:rsidR="00794072" w:rsidRPr="00794072">
                    <w:rPr>
                      <w:rFonts w:ascii="Times New Roman" w:hAnsi="Times New Roman" w:cs="Times New Roman"/>
                      <w:sz w:val="24"/>
                      <w:lang w:val="lv-LV"/>
                    </w:rPr>
                    <w:t xml:space="preserve">zteikt Likuma 58. panta pirmo daļu un 59. panta pirmo daļu jaunā redakcijā, nosakot </w:t>
                  </w:r>
                  <w:r w:rsidR="00352969">
                    <w:rPr>
                      <w:rFonts w:ascii="Times New Roman" w:hAnsi="Times New Roman" w:cs="Times New Roman"/>
                      <w:sz w:val="24"/>
                      <w:lang w:val="lv-LV"/>
                    </w:rPr>
                    <w:t xml:space="preserve">atbilstības </w:t>
                  </w:r>
                  <w:r w:rsidR="00794072" w:rsidRPr="00794072">
                    <w:rPr>
                      <w:rFonts w:ascii="Times New Roman" w:hAnsi="Times New Roman" w:cs="Times New Roman"/>
                      <w:sz w:val="24"/>
                      <w:lang w:val="lv-LV"/>
                    </w:rPr>
                    <w:t xml:space="preserve">prasības arī personām, kuras apdrošināšanas sabiedrībā ir atbildīgas par risku pārvaldības funkciju, atbilstības funkciju, iekšējā audita funkciju un aktuāro funkciju īstenošanu. </w:t>
                  </w:r>
                </w:p>
                <w:p w:rsidR="00794072" w:rsidRPr="00794072" w:rsidRDefault="00794072" w:rsidP="00794072">
                  <w:pPr>
                    <w:autoSpaceDE w:val="0"/>
                    <w:autoSpaceDN w:val="0"/>
                    <w:adjustRightInd w:val="0"/>
                    <w:jc w:val="both"/>
                    <w:rPr>
                      <w:rFonts w:ascii="Times New Roman" w:hAnsi="Times New Roman" w:cs="Times New Roman"/>
                      <w:sz w:val="24"/>
                      <w:lang w:val="lv-LV"/>
                    </w:rPr>
                  </w:pPr>
                  <w:r w:rsidRPr="00794072">
                    <w:rPr>
                      <w:rFonts w:ascii="Times New Roman" w:hAnsi="Times New Roman" w:cs="Times New Roman"/>
                      <w:sz w:val="24"/>
                      <w:lang w:val="lv-LV"/>
                    </w:rPr>
                    <w:t xml:space="preserve">Saskaņā ar Direktīvas 42. pantu </w:t>
                  </w:r>
                  <w:r w:rsidR="00955D11">
                    <w:rPr>
                      <w:rFonts w:ascii="Times New Roman" w:hAnsi="Times New Roman" w:cs="Times New Roman"/>
                      <w:sz w:val="24"/>
                      <w:lang w:val="lv-LV"/>
                    </w:rPr>
                    <w:t>a</w:t>
                  </w:r>
                  <w:r w:rsidRPr="00794072">
                    <w:rPr>
                      <w:rFonts w:ascii="Times New Roman" w:hAnsi="Times New Roman" w:cs="Times New Roman"/>
                      <w:sz w:val="24"/>
                      <w:lang w:val="lv-LV"/>
                    </w:rPr>
                    <w:t xml:space="preserve">pdrošināšanas un pārapdrošināšanas sabiedrības nodrošina, ka visas personas, kuras faktiski vada sabiedrību </w:t>
                  </w:r>
                  <w:r w:rsidRPr="00794072">
                    <w:rPr>
                      <w:rFonts w:ascii="Times New Roman" w:hAnsi="Times New Roman" w:cs="Times New Roman"/>
                      <w:sz w:val="24"/>
                      <w:u w:val="single"/>
                      <w:lang w:val="lv-LV"/>
                    </w:rPr>
                    <w:t>vai pilda citas pamatfunkcijas</w:t>
                  </w:r>
                  <w:r w:rsidRPr="00794072">
                    <w:rPr>
                      <w:rFonts w:ascii="Times New Roman" w:hAnsi="Times New Roman" w:cs="Times New Roman"/>
                      <w:sz w:val="24"/>
                      <w:lang w:val="lv-LV"/>
                    </w:rPr>
                    <w:t>, vienmēr atbilst šādām prasībām: a) viņu profesionālā kvalifikācija, zināšanas un pieredze atbilst tam, lai nodrošinātu stabilu un piesardzīgu vadību (atbilstība); b)</w:t>
                  </w:r>
                  <w:r w:rsidR="00955D11">
                    <w:rPr>
                      <w:rFonts w:ascii="Times New Roman" w:hAnsi="Times New Roman" w:cs="Times New Roman"/>
                      <w:sz w:val="24"/>
                      <w:lang w:val="lv-LV"/>
                    </w:rPr>
                    <w:t> </w:t>
                  </w:r>
                  <w:r w:rsidRPr="00794072">
                    <w:rPr>
                      <w:rFonts w:ascii="Times New Roman" w:hAnsi="Times New Roman" w:cs="Times New Roman"/>
                      <w:sz w:val="24"/>
                      <w:lang w:val="lv-LV"/>
                    </w:rPr>
                    <w:t>viņām piemīt laba reputācija un godīgums (piemērotība).</w:t>
                  </w:r>
                </w:p>
                <w:p w:rsidR="00794072" w:rsidRPr="00794072" w:rsidRDefault="00794072" w:rsidP="00794072">
                  <w:pPr>
                    <w:autoSpaceDE w:val="0"/>
                    <w:autoSpaceDN w:val="0"/>
                    <w:adjustRightInd w:val="0"/>
                    <w:jc w:val="both"/>
                    <w:rPr>
                      <w:rFonts w:ascii="Times New Roman" w:hAnsi="Times New Roman" w:cs="Times New Roman"/>
                      <w:sz w:val="24"/>
                      <w:lang w:val="lv-LV"/>
                    </w:rPr>
                  </w:pPr>
                  <w:r w:rsidRPr="00794072">
                    <w:rPr>
                      <w:rFonts w:ascii="Times New Roman" w:hAnsi="Times New Roman" w:cs="Times New Roman"/>
                      <w:sz w:val="24"/>
                      <w:lang w:val="lv-LV"/>
                    </w:rPr>
                    <w:t>Līdz šim Likums noteica prasības apdrošināšanas vai pārapdrošināšanas sabiedrības padomes un valdes locekļiem, iekšējā audita dienesta vadītājam, nedalībvalsts apdrošinātāja filiāles vadītājam, kā arī personai, kas, pieņemot būtiskus lēmumus apdrošināšanas vai pārapdrošināšanas sabiedrības vai nedalībvalsts apdrošinātāja filiāles vārdā, rada attiecīgajai sabiedrībai vai nedalībvalsts apdrošinātāja filiālei civiltiesiskas saistības.</w:t>
                  </w:r>
                </w:p>
                <w:p w:rsidR="00794072" w:rsidRDefault="00794072" w:rsidP="00794072">
                  <w:pPr>
                    <w:autoSpaceDE w:val="0"/>
                    <w:autoSpaceDN w:val="0"/>
                    <w:adjustRightInd w:val="0"/>
                    <w:jc w:val="both"/>
                    <w:rPr>
                      <w:rFonts w:ascii="Times New Roman" w:hAnsi="Times New Roman" w:cs="Times New Roman"/>
                      <w:sz w:val="24"/>
                      <w:lang w:val="lv-LV"/>
                    </w:rPr>
                  </w:pPr>
                  <w:r w:rsidRPr="00794072">
                    <w:rPr>
                      <w:rFonts w:ascii="Times New Roman" w:hAnsi="Times New Roman" w:cs="Times New Roman"/>
                      <w:sz w:val="24"/>
                      <w:lang w:val="lv-LV"/>
                    </w:rPr>
                    <w:t xml:space="preserve">Ņemot vērā minēto, Likums nenosaka prasības personām, kuras atbildīgas par risku pārvaldības funkciju, atbilstības funkciju un aktuāro funkciju īstenošanu, kas ir pretrunā </w:t>
                  </w:r>
                  <w:r w:rsidR="00955D11">
                    <w:rPr>
                      <w:rFonts w:ascii="Times New Roman" w:hAnsi="Times New Roman" w:cs="Times New Roman"/>
                      <w:sz w:val="24"/>
                      <w:lang w:val="lv-LV"/>
                    </w:rPr>
                    <w:t>ar Direktīvas prasībām</w:t>
                  </w:r>
                  <w:r w:rsidR="00E60399">
                    <w:rPr>
                      <w:rFonts w:ascii="Times New Roman" w:hAnsi="Times New Roman" w:cs="Times New Roman"/>
                      <w:sz w:val="24"/>
                      <w:lang w:val="lv-LV"/>
                    </w:rPr>
                    <w:t>.</w:t>
                  </w:r>
                </w:p>
                <w:p w:rsidR="00E60399" w:rsidRPr="00244C23" w:rsidRDefault="00E60399" w:rsidP="0033278C">
                  <w:pPr>
                    <w:autoSpaceDE w:val="0"/>
                    <w:autoSpaceDN w:val="0"/>
                    <w:adjustRightInd w:val="0"/>
                    <w:spacing w:after="240"/>
                    <w:jc w:val="both"/>
                    <w:rPr>
                      <w:rFonts w:ascii="Times New Roman" w:hAnsi="Times New Roman" w:cs="Times New Roman"/>
                      <w:color w:val="000000"/>
                      <w:sz w:val="24"/>
                      <w:szCs w:val="20"/>
                      <w:lang w:val="lv-LV"/>
                    </w:rPr>
                  </w:pPr>
                  <w:r w:rsidRPr="00244C23">
                    <w:rPr>
                      <w:rFonts w:ascii="Times New Roman" w:hAnsi="Times New Roman" w:cs="Times New Roman"/>
                      <w:color w:val="000000"/>
                      <w:sz w:val="24"/>
                      <w:szCs w:val="20"/>
                      <w:lang w:val="lv-LV"/>
                    </w:rPr>
                    <w:t>Ievērojot nepieciešamību noteikt samērīgu termiņu apdrošināšanas un pārapdrošināšanas sabiedrībām pielāgoties jaunā regulējuma prasību izpildei, likumprojekts paredz papildināt pārejas noteikumus</w:t>
                  </w:r>
                  <w:r>
                    <w:rPr>
                      <w:rFonts w:ascii="Times New Roman" w:hAnsi="Times New Roman" w:cs="Times New Roman"/>
                      <w:color w:val="000000"/>
                      <w:sz w:val="24"/>
                      <w:szCs w:val="20"/>
                      <w:lang w:val="lv-LV"/>
                    </w:rPr>
                    <w:t>,</w:t>
                  </w:r>
                  <w:r w:rsidRPr="00244C23">
                    <w:rPr>
                      <w:rFonts w:ascii="Times New Roman" w:hAnsi="Times New Roman" w:cs="Times New Roman"/>
                      <w:color w:val="000000"/>
                      <w:sz w:val="24"/>
                      <w:szCs w:val="20"/>
                      <w:lang w:val="lv-LV"/>
                    </w:rPr>
                    <w:t xml:space="preserve"> paredzot, ka apdrošināšanas un pārapdrošināšanas sabiedrības par risku pārvaldības funkciju atbildīgo personu, </w:t>
                  </w:r>
                  <w:r>
                    <w:rPr>
                      <w:rFonts w:ascii="Times New Roman" w:hAnsi="Times New Roman" w:cs="Times New Roman"/>
                      <w:color w:val="000000"/>
                      <w:sz w:val="24"/>
                      <w:szCs w:val="20"/>
                      <w:lang w:val="lv-LV"/>
                    </w:rPr>
                    <w:t xml:space="preserve">par </w:t>
                  </w:r>
                  <w:r w:rsidRPr="00244C23">
                    <w:rPr>
                      <w:rFonts w:ascii="Times New Roman" w:hAnsi="Times New Roman" w:cs="Times New Roman"/>
                      <w:color w:val="000000"/>
                      <w:sz w:val="24"/>
                      <w:szCs w:val="20"/>
                      <w:lang w:val="lv-LV"/>
                    </w:rPr>
                    <w:t xml:space="preserve">atbilstības funkciju atbildīgo personu un </w:t>
                  </w:r>
                  <w:r>
                    <w:rPr>
                      <w:rFonts w:ascii="Times New Roman" w:hAnsi="Times New Roman" w:cs="Times New Roman"/>
                      <w:color w:val="000000"/>
                      <w:sz w:val="24"/>
                      <w:szCs w:val="20"/>
                      <w:lang w:val="lv-LV"/>
                    </w:rPr>
                    <w:t xml:space="preserve">par </w:t>
                  </w:r>
                  <w:r w:rsidRPr="00244C23">
                    <w:rPr>
                      <w:rFonts w:ascii="Times New Roman" w:hAnsi="Times New Roman" w:cs="Times New Roman"/>
                      <w:color w:val="000000"/>
                      <w:sz w:val="24"/>
                      <w:szCs w:val="20"/>
                      <w:lang w:val="lv-LV"/>
                    </w:rPr>
                    <w:t>aktuāro funkciju atbildīgo personu atbilstību šā likuma prasībām nodrošina sešu mēnešu laikā no šo gr</w:t>
                  </w:r>
                  <w:r>
                    <w:rPr>
                      <w:rFonts w:ascii="Times New Roman" w:hAnsi="Times New Roman" w:cs="Times New Roman"/>
                      <w:color w:val="000000"/>
                      <w:sz w:val="24"/>
                      <w:szCs w:val="20"/>
                      <w:lang w:val="lv-LV"/>
                    </w:rPr>
                    <w:t>ozījumu spēkā stāšanās dienas</w:t>
                  </w:r>
                  <w:r w:rsidR="00DB46B0">
                    <w:rPr>
                      <w:rFonts w:ascii="Times New Roman" w:hAnsi="Times New Roman" w:cs="Times New Roman"/>
                      <w:color w:val="000000"/>
                      <w:sz w:val="24"/>
                      <w:szCs w:val="20"/>
                      <w:lang w:val="lv-LV"/>
                    </w:rPr>
                    <w:t>;</w:t>
                  </w:r>
                </w:p>
                <w:p w:rsidR="00794072" w:rsidRPr="00794072" w:rsidRDefault="008456BF" w:rsidP="0033278C">
                  <w:pPr>
                    <w:autoSpaceDE w:val="0"/>
                    <w:autoSpaceDN w:val="0"/>
                    <w:adjustRightInd w:val="0"/>
                    <w:spacing w:after="240"/>
                    <w:jc w:val="both"/>
                    <w:rPr>
                      <w:rFonts w:ascii="Times New Roman" w:hAnsi="Times New Roman" w:cs="Times New Roman"/>
                      <w:sz w:val="24"/>
                      <w:lang w:val="lv-LV"/>
                    </w:rPr>
                  </w:pPr>
                  <w:r>
                    <w:rPr>
                      <w:rFonts w:ascii="Times New Roman" w:hAnsi="Times New Roman" w:cs="Times New Roman"/>
                      <w:sz w:val="24"/>
                      <w:lang w:val="lv-LV"/>
                    </w:rPr>
                    <w:t>5</w:t>
                  </w:r>
                  <w:r w:rsidR="00475961">
                    <w:rPr>
                      <w:rFonts w:ascii="Times New Roman" w:hAnsi="Times New Roman" w:cs="Times New Roman"/>
                      <w:sz w:val="24"/>
                      <w:lang w:val="lv-LV"/>
                    </w:rPr>
                    <w:t>. I</w:t>
                  </w:r>
                  <w:r w:rsidR="00794072" w:rsidRPr="00794072">
                    <w:rPr>
                      <w:rFonts w:ascii="Times New Roman" w:hAnsi="Times New Roman" w:cs="Times New Roman"/>
                      <w:sz w:val="24"/>
                      <w:lang w:val="lv-LV"/>
                    </w:rPr>
                    <w:t xml:space="preserve">zteikt </w:t>
                  </w:r>
                  <w:r w:rsidR="00794072" w:rsidRPr="00D807F7">
                    <w:rPr>
                      <w:rFonts w:ascii="Times New Roman" w:hAnsi="Times New Roman" w:cs="Times New Roman"/>
                      <w:sz w:val="24"/>
                      <w:lang w:val="lv-LV"/>
                    </w:rPr>
                    <w:t>Likuma p</w:t>
                  </w:r>
                  <w:r w:rsidR="00794072" w:rsidRPr="00794072">
                    <w:rPr>
                      <w:rFonts w:ascii="Times New Roman" w:hAnsi="Times New Roman" w:cs="Times New Roman"/>
                      <w:sz w:val="24"/>
                      <w:lang w:val="lv-LV"/>
                    </w:rPr>
                    <w:t xml:space="preserve">ārejas noteikumu 2. punktu jaunā redakcijā, paredzot, ka dzīvības apdrošināšanas sabiedrībām, kuras saņēmušas dzīvības apdrošināšanas licenci </w:t>
                  </w:r>
                  <w:r w:rsidR="00794072" w:rsidRPr="00DA345F">
                    <w:rPr>
                      <w:rFonts w:ascii="Times New Roman" w:hAnsi="Times New Roman" w:cs="Times New Roman"/>
                      <w:sz w:val="24"/>
                      <w:lang w:val="lv-LV"/>
                    </w:rPr>
                    <w:t xml:space="preserve">līdz </w:t>
                  </w:r>
                  <w:r w:rsidR="00D807F7" w:rsidRPr="00DA345F">
                    <w:rPr>
                      <w:rFonts w:ascii="Times New Roman" w:hAnsi="Times New Roman" w:cs="Times New Roman"/>
                      <w:sz w:val="24"/>
                      <w:lang w:val="lv-LV"/>
                    </w:rPr>
                    <w:t>L</w:t>
                  </w:r>
                  <w:r w:rsidR="00794072" w:rsidRPr="00DA345F">
                    <w:rPr>
                      <w:rFonts w:ascii="Times New Roman" w:hAnsi="Times New Roman" w:cs="Times New Roman"/>
                      <w:sz w:val="24"/>
                      <w:lang w:val="lv-LV"/>
                    </w:rPr>
                    <w:t>ikuma spēkā</w:t>
                  </w:r>
                  <w:r w:rsidR="00794072" w:rsidRPr="00794072">
                    <w:rPr>
                      <w:rFonts w:ascii="Times New Roman" w:hAnsi="Times New Roman" w:cs="Times New Roman"/>
                      <w:sz w:val="24"/>
                      <w:lang w:val="lv-LV"/>
                    </w:rPr>
                    <w:t xml:space="preserve"> stāšanās dienai, ir tiesības turpināt dzīvības apdrošināšanu arī mūža pensijas apdrošināšanas veidā. Minētais nepieciešams, jo dzīvības apdrošināšanas sabiedrības jau līdz Likuma spēkā stāšanās dienai sniedza apdrošināšanas pakalpojumus, kuri noteikti Valsts fondēto pensiju likuma 7. panta pirmās daļas 2.</w:t>
                  </w:r>
                  <w:r w:rsidR="00352969">
                    <w:rPr>
                      <w:rFonts w:ascii="Times New Roman" w:hAnsi="Times New Roman" w:cs="Times New Roman"/>
                      <w:sz w:val="24"/>
                      <w:lang w:val="lv-LV"/>
                    </w:rPr>
                    <w:t> </w:t>
                  </w:r>
                  <w:r w:rsidR="00794072" w:rsidRPr="00794072">
                    <w:rPr>
                      <w:rFonts w:ascii="Times New Roman" w:hAnsi="Times New Roman" w:cs="Times New Roman"/>
                      <w:sz w:val="24"/>
                      <w:lang w:val="lv-LV"/>
                    </w:rPr>
                    <w:t>punktā, t.i., saskaņā ar minēto normu fondēto pensiju shēmas dalībniekam, sasniedzot vecumu, kas dod tiesības saņemt vecuma p</w:t>
                  </w:r>
                  <w:r w:rsidR="00D807F7">
                    <w:rPr>
                      <w:rFonts w:ascii="Times New Roman" w:hAnsi="Times New Roman" w:cs="Times New Roman"/>
                      <w:sz w:val="24"/>
                      <w:lang w:val="lv-LV"/>
                    </w:rPr>
                    <w:t>ensiju, vai vēlāk</w:t>
                  </w:r>
                  <w:r w:rsidR="00794072" w:rsidRPr="00794072">
                    <w:rPr>
                      <w:rFonts w:ascii="Times New Roman" w:hAnsi="Times New Roman" w:cs="Times New Roman"/>
                      <w:sz w:val="24"/>
                      <w:lang w:val="lv-LV"/>
                    </w:rPr>
                    <w:t xml:space="preserve"> ir tiesības izvēlēties par uzkrāto fondētās pensijas kapitālu iegādāties dzīvības apdroš</w:t>
                  </w:r>
                  <w:r w:rsidR="00955D11">
                    <w:rPr>
                      <w:rFonts w:ascii="Times New Roman" w:hAnsi="Times New Roman" w:cs="Times New Roman"/>
                      <w:sz w:val="24"/>
                      <w:lang w:val="lv-LV"/>
                    </w:rPr>
                    <w:t>ināšanas (mūža pensijas) polisi;</w:t>
                  </w:r>
                  <w:r w:rsidR="00794072" w:rsidRPr="00794072">
                    <w:rPr>
                      <w:rFonts w:ascii="Times New Roman" w:hAnsi="Times New Roman" w:cs="Times New Roman"/>
                      <w:sz w:val="24"/>
                      <w:lang w:val="lv-LV"/>
                    </w:rPr>
                    <w:t xml:space="preserve"> </w:t>
                  </w:r>
                </w:p>
                <w:p w:rsidR="00DA345F" w:rsidRDefault="008456BF" w:rsidP="00DA345F">
                  <w:pPr>
                    <w:autoSpaceDE w:val="0"/>
                    <w:autoSpaceDN w:val="0"/>
                    <w:adjustRightInd w:val="0"/>
                    <w:spacing w:before="120"/>
                    <w:jc w:val="both"/>
                    <w:rPr>
                      <w:rFonts w:ascii="Times New Roman" w:hAnsi="Times New Roman" w:cs="Times New Roman"/>
                      <w:color w:val="000000"/>
                      <w:sz w:val="24"/>
                      <w:szCs w:val="24"/>
                      <w:lang w:val="lv-LV"/>
                    </w:rPr>
                  </w:pPr>
                  <w:r>
                    <w:rPr>
                      <w:rFonts w:ascii="Times New Roman" w:hAnsi="Times New Roman" w:cs="Times New Roman"/>
                      <w:sz w:val="24"/>
                      <w:lang w:val="lv-LV"/>
                    </w:rPr>
                    <w:t>6</w:t>
                  </w:r>
                  <w:r w:rsidR="00475961">
                    <w:rPr>
                      <w:rFonts w:ascii="Times New Roman" w:hAnsi="Times New Roman" w:cs="Times New Roman"/>
                      <w:sz w:val="24"/>
                      <w:lang w:val="lv-LV"/>
                    </w:rPr>
                    <w:t>. P</w:t>
                  </w:r>
                  <w:r w:rsidR="00DA345F">
                    <w:rPr>
                      <w:rFonts w:ascii="Times New Roman" w:hAnsi="Times New Roman" w:cs="Times New Roman"/>
                      <w:color w:val="000000"/>
                      <w:sz w:val="24"/>
                      <w:szCs w:val="24"/>
                      <w:lang w:val="lv-LV"/>
                    </w:rPr>
                    <w:t>apildināt Likumu ar 90.</w:t>
                  </w:r>
                  <w:r w:rsidR="00DA345F">
                    <w:rPr>
                      <w:rFonts w:ascii="Times New Roman" w:hAnsi="Times New Roman" w:cs="Times New Roman"/>
                      <w:color w:val="000000"/>
                      <w:sz w:val="24"/>
                      <w:szCs w:val="24"/>
                      <w:vertAlign w:val="superscript"/>
                      <w:lang w:val="lv-LV"/>
                    </w:rPr>
                    <w:t>1</w:t>
                  </w:r>
                  <w:r w:rsidR="00DA345F">
                    <w:rPr>
                      <w:rFonts w:ascii="Times New Roman" w:hAnsi="Times New Roman" w:cs="Times New Roman"/>
                      <w:color w:val="000000"/>
                      <w:sz w:val="24"/>
                      <w:szCs w:val="24"/>
                      <w:lang w:val="lv-LV"/>
                    </w:rPr>
                    <w:t xml:space="preserve"> pantu, nosakot Finanšu un kapitāla tirgus komisijai tiesības pieprasīt, lai apdrošināšanas vai pārapdrošināšanas sabiedrības vai nedalībvalsts apdrošinātāja filiāles maina gada pārskata pārbaudei izvēlēto zvērinātu revidentu, kā arī informēt par šādu lēmumu Finanšu ministriju. Papildinājums saistīts ar Direktīvas 2014/56/ES 31. punkta ieviešanu, piešķirot kompetentajām iestādēm tiesības pieprasīt mainīt izvēlēto zvērinātu revidentu arī apdrošināšanas un pārapdrošināšanas sabiedrībām, kas saskaņā ar likumu "Par zvērinātiem revidentiem" arī ir uzskatāmas par sabiedriskas nozīmes struktūrām</w:t>
                  </w:r>
                  <w:r w:rsidR="00582A10">
                    <w:rPr>
                      <w:rFonts w:ascii="Times New Roman" w:hAnsi="Times New Roman" w:cs="Times New Roman"/>
                      <w:color w:val="000000"/>
                      <w:sz w:val="24"/>
                      <w:szCs w:val="24"/>
                      <w:lang w:val="lv-LV"/>
                    </w:rPr>
                    <w:t xml:space="preserve">. </w:t>
                  </w:r>
                  <w:r w:rsidR="00582A10">
                    <w:rPr>
                      <w:rFonts w:ascii="Times New Roman" w:hAnsi="Times New Roman" w:cs="Times New Roman"/>
                      <w:noProof/>
                      <w:sz w:val="24"/>
                      <w:szCs w:val="24"/>
                      <w:lang w:val="lv-LV"/>
                    </w:rPr>
                    <w:t>Tiek paredzēts, ka minētās prasības stājas spēkā no 01.01.2018.</w:t>
                  </w:r>
                  <w:r w:rsidR="00DA345F">
                    <w:rPr>
                      <w:rFonts w:ascii="Times New Roman" w:hAnsi="Times New Roman" w:cs="Times New Roman"/>
                      <w:color w:val="000000"/>
                      <w:sz w:val="24"/>
                      <w:szCs w:val="24"/>
                      <w:lang w:val="lv-LV"/>
                    </w:rPr>
                    <w:t xml:space="preserve">; </w:t>
                  </w:r>
                </w:p>
                <w:p w:rsidR="00357A29" w:rsidRDefault="008456BF" w:rsidP="00E60399">
                  <w:pPr>
                    <w:autoSpaceDE w:val="0"/>
                    <w:autoSpaceDN w:val="0"/>
                    <w:adjustRightInd w:val="0"/>
                    <w:spacing w:before="120" w:after="0"/>
                    <w:jc w:val="both"/>
                    <w:rPr>
                      <w:rFonts w:ascii="Times New Roman" w:hAnsi="Times New Roman" w:cs="Times New Roman"/>
                      <w:bCs/>
                      <w:sz w:val="24"/>
                      <w:szCs w:val="24"/>
                      <w:lang w:val="lv-LV"/>
                    </w:rPr>
                  </w:pPr>
                  <w:r>
                    <w:rPr>
                      <w:rFonts w:ascii="Times New Roman" w:hAnsi="Times New Roman" w:cs="Times New Roman"/>
                      <w:sz w:val="24"/>
                      <w:lang w:val="lv-LV"/>
                    </w:rPr>
                    <w:t>7</w:t>
                  </w:r>
                  <w:r w:rsidR="00475961">
                    <w:rPr>
                      <w:rFonts w:ascii="Times New Roman" w:hAnsi="Times New Roman" w:cs="Times New Roman"/>
                      <w:sz w:val="24"/>
                      <w:lang w:val="lv-LV"/>
                    </w:rPr>
                    <w:t>. L</w:t>
                  </w:r>
                  <w:r w:rsidR="00357A29">
                    <w:rPr>
                      <w:rFonts w:ascii="Times New Roman" w:hAnsi="Times New Roman" w:cs="Times New Roman"/>
                      <w:sz w:val="24"/>
                      <w:lang w:val="lv-LV"/>
                    </w:rPr>
                    <w:t xml:space="preserve">ai </w:t>
                  </w:r>
                  <w:r w:rsidR="00357A29" w:rsidRPr="004C4759">
                    <w:rPr>
                      <w:rFonts w:ascii="Times New Roman" w:hAnsi="Times New Roman" w:cs="Times New Roman"/>
                      <w:bCs/>
                      <w:sz w:val="24"/>
                      <w:szCs w:val="24"/>
                      <w:lang w:val="lv-LV"/>
                    </w:rPr>
                    <w:t>nodrošinātu</w:t>
                  </w:r>
                  <w:r w:rsidR="00201993">
                    <w:rPr>
                      <w:rFonts w:ascii="Times New Roman" w:hAnsi="Times New Roman" w:cs="Times New Roman"/>
                      <w:bCs/>
                      <w:sz w:val="24"/>
                      <w:szCs w:val="24"/>
                      <w:lang w:val="lv-LV"/>
                    </w:rPr>
                    <w:t>, ka</w:t>
                  </w:r>
                  <w:r w:rsidR="00357A29" w:rsidRPr="004C4759">
                    <w:rPr>
                      <w:rFonts w:ascii="Times New Roman" w:hAnsi="Times New Roman" w:cs="Times New Roman"/>
                      <w:bCs/>
                      <w:sz w:val="24"/>
                      <w:szCs w:val="24"/>
                      <w:lang w:val="lv-LV"/>
                    </w:rPr>
                    <w:t xml:space="preserve"> </w:t>
                  </w:r>
                  <w:r w:rsidR="00201993">
                    <w:rPr>
                      <w:rFonts w:ascii="Times New Roman" w:hAnsi="Times New Roman" w:cs="Times New Roman"/>
                      <w:bCs/>
                      <w:sz w:val="24"/>
                      <w:szCs w:val="24"/>
                      <w:lang w:val="lv-LV"/>
                    </w:rPr>
                    <w:t>Direktīvas normas tiktu</w:t>
                  </w:r>
                  <w:r w:rsidR="00357A29">
                    <w:rPr>
                      <w:rFonts w:ascii="Times New Roman" w:hAnsi="Times New Roman" w:cs="Times New Roman"/>
                      <w:bCs/>
                      <w:sz w:val="24"/>
                      <w:szCs w:val="24"/>
                      <w:lang w:val="lv-LV"/>
                    </w:rPr>
                    <w:t xml:space="preserve"> pārņem</w:t>
                  </w:r>
                  <w:r w:rsidR="00201993">
                    <w:rPr>
                      <w:rFonts w:ascii="Times New Roman" w:hAnsi="Times New Roman" w:cs="Times New Roman"/>
                      <w:bCs/>
                      <w:sz w:val="24"/>
                      <w:szCs w:val="24"/>
                      <w:lang w:val="lv-LV"/>
                    </w:rPr>
                    <w:t>tas pilnībā</w:t>
                  </w:r>
                  <w:r w:rsidR="00357A29">
                    <w:rPr>
                      <w:rFonts w:ascii="Times New Roman" w:hAnsi="Times New Roman" w:cs="Times New Roman"/>
                      <w:bCs/>
                      <w:sz w:val="24"/>
                      <w:szCs w:val="24"/>
                      <w:lang w:val="lv-LV"/>
                    </w:rPr>
                    <w:t xml:space="preserve">, </w:t>
                  </w:r>
                  <w:r w:rsidR="00A55DC9">
                    <w:rPr>
                      <w:rFonts w:ascii="Times New Roman" w:hAnsi="Times New Roman" w:cs="Times New Roman"/>
                      <w:bCs/>
                      <w:sz w:val="24"/>
                      <w:szCs w:val="24"/>
                      <w:lang w:val="lv-LV"/>
                    </w:rPr>
                    <w:t>L</w:t>
                  </w:r>
                  <w:r w:rsidR="00357A29">
                    <w:rPr>
                      <w:rFonts w:ascii="Times New Roman" w:hAnsi="Times New Roman" w:cs="Times New Roman"/>
                      <w:bCs/>
                      <w:sz w:val="24"/>
                      <w:szCs w:val="24"/>
                      <w:lang w:val="lv-LV"/>
                    </w:rPr>
                    <w:t>ikumprojekts paredz:</w:t>
                  </w:r>
                </w:p>
                <w:p w:rsidR="00357A29" w:rsidRDefault="00475961" w:rsidP="00E60399">
                  <w:pPr>
                    <w:autoSpaceDE w:val="0"/>
                    <w:autoSpaceDN w:val="0"/>
                    <w:adjustRightInd w:val="0"/>
                    <w:spacing w:before="120" w:after="0"/>
                    <w:jc w:val="both"/>
                    <w:rPr>
                      <w:rFonts w:ascii="Times New Roman" w:hAnsi="Times New Roman" w:cs="Times New Roman"/>
                      <w:bCs/>
                      <w:sz w:val="24"/>
                      <w:szCs w:val="24"/>
                      <w:lang w:val="lv-LV"/>
                    </w:rPr>
                  </w:pPr>
                  <w:r>
                    <w:rPr>
                      <w:rFonts w:ascii="Times New Roman" w:hAnsi="Times New Roman" w:cs="Times New Roman"/>
                      <w:bCs/>
                      <w:sz w:val="24"/>
                      <w:szCs w:val="24"/>
                      <w:lang w:val="lv-LV"/>
                    </w:rPr>
                    <w:t>7.1.</w:t>
                  </w:r>
                  <w:r w:rsidR="00357A29">
                    <w:rPr>
                      <w:rFonts w:ascii="Times New Roman" w:hAnsi="Times New Roman" w:cs="Times New Roman"/>
                      <w:bCs/>
                      <w:sz w:val="24"/>
                      <w:szCs w:val="24"/>
                      <w:lang w:val="lv-LV"/>
                    </w:rPr>
                    <w:t xml:space="preserve"> papildināt Likuma 1. panta pirmo daļu ar "</w:t>
                  </w:r>
                  <w:r w:rsidR="00357A29" w:rsidRPr="00357A29">
                    <w:rPr>
                      <w:rFonts w:ascii="Times New Roman" w:hAnsi="Times New Roman" w:cs="Times New Roman"/>
                      <w:bCs/>
                      <w:sz w:val="24"/>
                      <w:szCs w:val="24"/>
                      <w:lang w:val="lv-LV"/>
                    </w:rPr>
                    <w:t>likviditātes risk</w:t>
                  </w:r>
                  <w:r w:rsidR="00357A29">
                    <w:rPr>
                      <w:rFonts w:ascii="Times New Roman" w:hAnsi="Times New Roman" w:cs="Times New Roman"/>
                      <w:bCs/>
                      <w:sz w:val="24"/>
                      <w:szCs w:val="24"/>
                      <w:lang w:val="lv-LV"/>
                    </w:rPr>
                    <w:t>a", "</w:t>
                  </w:r>
                  <w:r w:rsidR="00357A29" w:rsidRPr="00357A29">
                    <w:rPr>
                      <w:rFonts w:ascii="Times New Roman" w:hAnsi="Times New Roman" w:cs="Times New Roman"/>
                      <w:bCs/>
                      <w:sz w:val="24"/>
                      <w:szCs w:val="24"/>
                      <w:lang w:val="lv-LV"/>
                    </w:rPr>
                    <w:t>koncentrācijas risk</w:t>
                  </w:r>
                  <w:r w:rsidR="00357A29">
                    <w:rPr>
                      <w:rFonts w:ascii="Times New Roman" w:hAnsi="Times New Roman" w:cs="Times New Roman"/>
                      <w:bCs/>
                      <w:sz w:val="24"/>
                      <w:szCs w:val="24"/>
                      <w:lang w:val="lv-LV"/>
                    </w:rPr>
                    <w:t>a" un "</w:t>
                  </w:r>
                  <w:r w:rsidR="00305050">
                    <w:rPr>
                      <w:rFonts w:ascii="Times New Roman" w:hAnsi="Times New Roman" w:cs="Times New Roman"/>
                      <w:bCs/>
                      <w:sz w:val="24"/>
                      <w:szCs w:val="24"/>
                      <w:lang w:val="lv-LV"/>
                    </w:rPr>
                    <w:t>ierobežota pārapdrošināšana</w:t>
                  </w:r>
                  <w:r w:rsidR="00357A29">
                    <w:rPr>
                      <w:rFonts w:ascii="Times New Roman" w:hAnsi="Times New Roman" w:cs="Times New Roman"/>
                      <w:bCs/>
                      <w:sz w:val="24"/>
                      <w:szCs w:val="24"/>
                      <w:lang w:val="lv-LV"/>
                    </w:rPr>
                    <w:t>" termina skaidrojumu;</w:t>
                  </w:r>
                </w:p>
                <w:p w:rsidR="00357A29" w:rsidRDefault="00475961" w:rsidP="00E60399">
                  <w:pPr>
                    <w:autoSpaceDE w:val="0"/>
                    <w:autoSpaceDN w:val="0"/>
                    <w:adjustRightInd w:val="0"/>
                    <w:spacing w:before="120" w:after="0"/>
                    <w:jc w:val="both"/>
                    <w:rPr>
                      <w:rFonts w:ascii="Times New Roman" w:hAnsi="Times New Roman" w:cs="Times New Roman"/>
                      <w:bCs/>
                      <w:sz w:val="24"/>
                      <w:szCs w:val="24"/>
                      <w:lang w:val="lv-LV"/>
                    </w:rPr>
                  </w:pPr>
                  <w:r>
                    <w:rPr>
                      <w:rFonts w:ascii="Times New Roman" w:hAnsi="Times New Roman" w:cs="Times New Roman"/>
                      <w:bCs/>
                      <w:sz w:val="24"/>
                      <w:szCs w:val="24"/>
                      <w:lang w:val="lv-LV"/>
                    </w:rPr>
                    <w:t>7.2.</w:t>
                  </w:r>
                  <w:r w:rsidR="00357A29">
                    <w:rPr>
                      <w:rFonts w:ascii="Times New Roman" w:hAnsi="Times New Roman" w:cs="Times New Roman"/>
                      <w:bCs/>
                      <w:sz w:val="24"/>
                      <w:szCs w:val="24"/>
                      <w:lang w:val="lv-LV"/>
                    </w:rPr>
                    <w:t xml:space="preserve"> </w:t>
                  </w:r>
                  <w:r w:rsidR="00A55DC9">
                    <w:rPr>
                      <w:rFonts w:ascii="Times New Roman" w:hAnsi="Times New Roman" w:cs="Times New Roman"/>
                      <w:bCs/>
                      <w:sz w:val="24"/>
                      <w:szCs w:val="24"/>
                      <w:lang w:val="lv-LV"/>
                    </w:rPr>
                    <w:t>p</w:t>
                  </w:r>
                  <w:r w:rsidR="00A55DC9" w:rsidRPr="00A55DC9">
                    <w:rPr>
                      <w:rFonts w:ascii="Times New Roman" w:hAnsi="Times New Roman" w:cs="Times New Roman"/>
                      <w:bCs/>
                      <w:sz w:val="24"/>
                      <w:szCs w:val="24"/>
                      <w:lang w:val="lv-LV"/>
                    </w:rPr>
                    <w:t xml:space="preserve">apildināt </w:t>
                  </w:r>
                  <w:r w:rsidR="00A55DC9">
                    <w:rPr>
                      <w:rFonts w:ascii="Times New Roman" w:hAnsi="Times New Roman" w:cs="Times New Roman"/>
                      <w:bCs/>
                      <w:sz w:val="24"/>
                      <w:szCs w:val="24"/>
                      <w:lang w:val="lv-LV"/>
                    </w:rPr>
                    <w:t xml:space="preserve">Likuma </w:t>
                  </w:r>
                  <w:r w:rsidR="00A55DC9" w:rsidRPr="00A55DC9">
                    <w:rPr>
                      <w:rFonts w:ascii="Times New Roman" w:hAnsi="Times New Roman" w:cs="Times New Roman"/>
                      <w:bCs/>
                      <w:sz w:val="24"/>
                      <w:szCs w:val="24"/>
                      <w:lang w:val="lv-LV"/>
                    </w:rPr>
                    <w:t>19. pantu ar 3.</w:t>
                  </w:r>
                  <w:r w:rsidR="00A55DC9" w:rsidRPr="00A55DC9">
                    <w:rPr>
                      <w:rFonts w:ascii="Times New Roman" w:hAnsi="Times New Roman" w:cs="Times New Roman"/>
                      <w:bCs/>
                      <w:sz w:val="24"/>
                      <w:szCs w:val="24"/>
                      <w:vertAlign w:val="superscript"/>
                      <w:lang w:val="lv-LV"/>
                    </w:rPr>
                    <w:t>1</w:t>
                  </w:r>
                  <w:r w:rsidR="00A55DC9" w:rsidRPr="00A55DC9">
                    <w:rPr>
                      <w:rFonts w:ascii="Times New Roman" w:hAnsi="Times New Roman" w:cs="Times New Roman"/>
                      <w:bCs/>
                      <w:sz w:val="24"/>
                      <w:szCs w:val="24"/>
                      <w:lang w:val="lv-LV"/>
                    </w:rPr>
                    <w:t xml:space="preserve"> daļu</w:t>
                  </w:r>
                  <w:r w:rsidR="00A55DC9">
                    <w:rPr>
                      <w:rFonts w:ascii="Times New Roman" w:hAnsi="Times New Roman" w:cs="Times New Roman"/>
                      <w:bCs/>
                      <w:sz w:val="24"/>
                      <w:szCs w:val="24"/>
                      <w:lang w:val="lv-LV"/>
                    </w:rPr>
                    <w:t>, paredzot, ka apdrošināšanas r</w:t>
                  </w:r>
                  <w:r w:rsidR="00A55DC9" w:rsidRPr="00A55DC9">
                    <w:rPr>
                      <w:rFonts w:ascii="Times New Roman" w:hAnsi="Times New Roman" w:cs="Times New Roman"/>
                      <w:bCs/>
                      <w:sz w:val="24"/>
                      <w:szCs w:val="24"/>
                      <w:lang w:val="lv-LV"/>
                    </w:rPr>
                    <w:t>iskus, kas iekļauti kādā apdrošināšanas veidā, nevar iekļaut nevienā citā apdrošināšanas veidā, izņemot</w:t>
                  </w:r>
                  <w:r w:rsidR="00A55DC9">
                    <w:rPr>
                      <w:rFonts w:ascii="Times New Roman" w:hAnsi="Times New Roman" w:cs="Times New Roman"/>
                      <w:bCs/>
                      <w:sz w:val="24"/>
                      <w:szCs w:val="24"/>
                      <w:lang w:val="lv-LV"/>
                    </w:rPr>
                    <w:t xml:space="preserve"> Likumā paredzētos gadījumus;</w:t>
                  </w:r>
                </w:p>
                <w:p w:rsidR="008456BF" w:rsidRDefault="00475961" w:rsidP="00E60399">
                  <w:pPr>
                    <w:autoSpaceDE w:val="0"/>
                    <w:autoSpaceDN w:val="0"/>
                    <w:adjustRightInd w:val="0"/>
                    <w:spacing w:before="120" w:after="0"/>
                    <w:jc w:val="both"/>
                    <w:rPr>
                      <w:rFonts w:ascii="Times New Roman" w:hAnsi="Times New Roman" w:cs="Times New Roman"/>
                      <w:bCs/>
                      <w:sz w:val="24"/>
                      <w:szCs w:val="24"/>
                      <w:lang w:val="lv-LV"/>
                    </w:rPr>
                  </w:pPr>
                  <w:r>
                    <w:rPr>
                      <w:rFonts w:ascii="Times New Roman" w:hAnsi="Times New Roman" w:cs="Times New Roman"/>
                      <w:bCs/>
                      <w:sz w:val="24"/>
                      <w:szCs w:val="24"/>
                      <w:lang w:val="lv-LV"/>
                    </w:rPr>
                    <w:t>7.3.</w:t>
                  </w:r>
                  <w:r w:rsidR="008456BF">
                    <w:rPr>
                      <w:rFonts w:ascii="Times New Roman" w:hAnsi="Times New Roman" w:cs="Times New Roman"/>
                      <w:bCs/>
                      <w:sz w:val="24"/>
                      <w:szCs w:val="24"/>
                      <w:lang w:val="lv-LV"/>
                    </w:rPr>
                    <w:t xml:space="preserve"> i</w:t>
                  </w:r>
                  <w:r w:rsidR="008456BF" w:rsidRPr="008456BF">
                    <w:rPr>
                      <w:rFonts w:ascii="Times New Roman" w:hAnsi="Times New Roman" w:cs="Times New Roman"/>
                      <w:bCs/>
                      <w:sz w:val="24"/>
                      <w:szCs w:val="24"/>
                      <w:lang w:val="lv-LV"/>
                    </w:rPr>
                    <w:t>zslēgt 55. panta trešo daļu</w:t>
                  </w:r>
                  <w:r w:rsidR="008456BF">
                    <w:rPr>
                      <w:rFonts w:ascii="Times New Roman" w:hAnsi="Times New Roman" w:cs="Times New Roman"/>
                      <w:bCs/>
                      <w:sz w:val="24"/>
                      <w:szCs w:val="24"/>
                      <w:lang w:val="lv-LV"/>
                    </w:rPr>
                    <w:t>;</w:t>
                  </w:r>
                </w:p>
                <w:p w:rsidR="00D928C0" w:rsidRDefault="00475961" w:rsidP="00E60399">
                  <w:pPr>
                    <w:autoSpaceDE w:val="0"/>
                    <w:autoSpaceDN w:val="0"/>
                    <w:adjustRightInd w:val="0"/>
                    <w:spacing w:before="120" w:after="0"/>
                    <w:jc w:val="both"/>
                    <w:rPr>
                      <w:rFonts w:ascii="Times New Roman" w:hAnsi="Times New Roman" w:cs="Times New Roman"/>
                      <w:bCs/>
                      <w:sz w:val="24"/>
                      <w:szCs w:val="24"/>
                      <w:lang w:val="lv-LV"/>
                    </w:rPr>
                  </w:pPr>
                  <w:r>
                    <w:rPr>
                      <w:rFonts w:ascii="Times New Roman" w:hAnsi="Times New Roman" w:cs="Times New Roman"/>
                      <w:bCs/>
                      <w:sz w:val="24"/>
                      <w:szCs w:val="24"/>
                      <w:lang w:val="lv-LV"/>
                    </w:rPr>
                    <w:t>7.4.</w:t>
                  </w:r>
                  <w:r w:rsidR="00D928C0">
                    <w:rPr>
                      <w:rFonts w:ascii="Times New Roman" w:hAnsi="Times New Roman" w:cs="Times New Roman"/>
                      <w:bCs/>
                      <w:sz w:val="24"/>
                      <w:szCs w:val="24"/>
                      <w:lang w:val="lv-LV"/>
                    </w:rPr>
                    <w:t xml:space="preserve"> papildināt Likuma 64. pantu ar trīspadsmito daļu, nosakot, ka a</w:t>
                  </w:r>
                  <w:r w:rsidR="00D928C0" w:rsidRPr="00D928C0">
                    <w:rPr>
                      <w:rFonts w:ascii="Times New Roman" w:hAnsi="Times New Roman" w:cs="Times New Roman"/>
                      <w:bCs/>
                      <w:sz w:val="24"/>
                      <w:szCs w:val="24"/>
                      <w:lang w:val="lv-LV"/>
                    </w:rPr>
                    <w:t>pdrošināšanas vai pārapdrošināšanas sabiedrības, kas slēdz ierobežotas pārapdrošināšanas līgumus vai veic ierobežotas pārapdrošināšanas darījumus, nodrošina no šiem līgumiem vai darījumiem izrietošo risku identificēšanu, mērīšanu, monitoringu, pārvaldību</w:t>
                  </w:r>
                  <w:r w:rsidR="00D928C0">
                    <w:rPr>
                      <w:rFonts w:ascii="Times New Roman" w:hAnsi="Times New Roman" w:cs="Times New Roman"/>
                      <w:bCs/>
                      <w:sz w:val="24"/>
                      <w:szCs w:val="24"/>
                      <w:lang w:val="lv-LV"/>
                    </w:rPr>
                    <w:t>, kontroli un ziņošanu par tiem;</w:t>
                  </w:r>
                </w:p>
                <w:p w:rsidR="00A55DC9" w:rsidRDefault="00475961" w:rsidP="00E60399">
                  <w:pPr>
                    <w:autoSpaceDE w:val="0"/>
                    <w:autoSpaceDN w:val="0"/>
                    <w:adjustRightInd w:val="0"/>
                    <w:spacing w:before="120" w:after="0"/>
                    <w:jc w:val="both"/>
                    <w:rPr>
                      <w:rFonts w:ascii="Times New Roman" w:hAnsi="Times New Roman" w:cs="Times New Roman"/>
                      <w:bCs/>
                      <w:sz w:val="24"/>
                      <w:szCs w:val="24"/>
                      <w:lang w:val="lv-LV"/>
                    </w:rPr>
                  </w:pPr>
                  <w:r>
                    <w:rPr>
                      <w:rFonts w:ascii="Times New Roman" w:hAnsi="Times New Roman" w:cs="Times New Roman"/>
                      <w:bCs/>
                      <w:sz w:val="24"/>
                      <w:szCs w:val="24"/>
                      <w:lang w:val="lv-LV"/>
                    </w:rPr>
                    <w:t>7.5.</w:t>
                  </w:r>
                  <w:r w:rsidR="00A55DC9">
                    <w:rPr>
                      <w:rFonts w:ascii="Times New Roman" w:hAnsi="Times New Roman" w:cs="Times New Roman"/>
                      <w:bCs/>
                      <w:sz w:val="24"/>
                      <w:szCs w:val="24"/>
                      <w:lang w:val="lv-LV"/>
                    </w:rPr>
                    <w:t xml:space="preserve"> papildināt Likuma </w:t>
                  </w:r>
                  <w:r w:rsidR="00A55DC9" w:rsidRPr="00A55DC9">
                    <w:rPr>
                      <w:rFonts w:ascii="Times New Roman" w:hAnsi="Times New Roman" w:cs="Times New Roman"/>
                      <w:bCs/>
                      <w:sz w:val="24"/>
                      <w:szCs w:val="24"/>
                      <w:lang w:val="lv-LV"/>
                    </w:rPr>
                    <w:t>65. panta pirmo daļu</w:t>
                  </w:r>
                  <w:r w:rsidR="00A55DC9">
                    <w:rPr>
                      <w:rFonts w:ascii="Times New Roman" w:hAnsi="Times New Roman" w:cs="Times New Roman"/>
                      <w:bCs/>
                      <w:sz w:val="24"/>
                      <w:szCs w:val="24"/>
                      <w:lang w:val="lv-LV"/>
                    </w:rPr>
                    <w:t xml:space="preserve"> ar vārdiem </w:t>
                  </w:r>
                  <w:r w:rsidR="00A55DC9" w:rsidRPr="00A55DC9">
                    <w:rPr>
                      <w:rFonts w:ascii="Times New Roman" w:hAnsi="Times New Roman" w:cs="Times New Roman"/>
                      <w:bCs/>
                      <w:sz w:val="24"/>
                      <w:szCs w:val="24"/>
                      <w:lang w:val="lv-LV"/>
                    </w:rPr>
                    <w:t>pēc vārda "ietvaros" ar v</w:t>
                  </w:r>
                  <w:r w:rsidR="00A55DC9">
                    <w:rPr>
                      <w:rFonts w:ascii="Times New Roman" w:hAnsi="Times New Roman" w:cs="Times New Roman"/>
                      <w:bCs/>
                      <w:sz w:val="24"/>
                      <w:szCs w:val="24"/>
                      <w:lang w:val="lv-LV"/>
                    </w:rPr>
                    <w:t>ārdiem "</w:t>
                  </w:r>
                  <w:r w:rsidR="00A55DC9" w:rsidRPr="00A55DC9">
                    <w:rPr>
                      <w:rFonts w:ascii="Times New Roman" w:hAnsi="Times New Roman" w:cs="Times New Roman"/>
                      <w:bCs/>
                      <w:sz w:val="24"/>
                      <w:szCs w:val="24"/>
                      <w:lang w:val="lv-LV"/>
                    </w:rPr>
                    <w:t>vismaz reizi gadā un nekavējoties pēc jebkurām būtiskām pārmaiņām apdrošināšanas vai pārapdrošināšanas sabiedrības riska profilā"</w:t>
                  </w:r>
                  <w:r w:rsidR="00A55DC9">
                    <w:rPr>
                      <w:rFonts w:ascii="Times New Roman" w:hAnsi="Times New Roman" w:cs="Times New Roman"/>
                      <w:bCs/>
                      <w:sz w:val="24"/>
                      <w:szCs w:val="24"/>
                      <w:lang w:val="lv-LV"/>
                    </w:rPr>
                    <w:t>, tādējādi pilnībā pārņemot Direktīvas 45. panta piekto daļu;</w:t>
                  </w:r>
                </w:p>
                <w:p w:rsidR="007C2DF2"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7.6.</w:t>
                  </w:r>
                  <w:r w:rsidR="00A55DC9">
                    <w:rPr>
                      <w:rFonts w:ascii="Times New Roman" w:hAnsi="Times New Roman" w:cs="Times New Roman"/>
                      <w:sz w:val="24"/>
                      <w:lang w:val="lv-LV"/>
                    </w:rPr>
                    <w:t xml:space="preserve"> p</w:t>
                  </w:r>
                  <w:r w:rsidR="00A55DC9" w:rsidRPr="00A55DC9">
                    <w:rPr>
                      <w:rFonts w:ascii="Times New Roman" w:hAnsi="Times New Roman" w:cs="Times New Roman"/>
                      <w:sz w:val="24"/>
                      <w:lang w:val="lv-LV"/>
                    </w:rPr>
                    <w:t>apildināt 81. pantu ar otro daļu</w:t>
                  </w:r>
                  <w:r w:rsidR="00A55DC9">
                    <w:rPr>
                      <w:rFonts w:ascii="Times New Roman" w:hAnsi="Times New Roman" w:cs="Times New Roman"/>
                      <w:sz w:val="24"/>
                      <w:lang w:val="lv-LV"/>
                    </w:rPr>
                    <w:t xml:space="preserve">, nosakot, kādas balsstiesības </w:t>
                  </w:r>
                  <w:r w:rsidR="007C2DF2">
                    <w:rPr>
                      <w:rFonts w:ascii="Times New Roman" w:hAnsi="Times New Roman" w:cs="Times New Roman"/>
                      <w:sz w:val="24"/>
                      <w:lang w:val="lv-LV"/>
                    </w:rPr>
                    <w:t>netiek</w:t>
                  </w:r>
                  <w:r w:rsidR="00A55DC9">
                    <w:rPr>
                      <w:rFonts w:ascii="Times New Roman" w:hAnsi="Times New Roman" w:cs="Times New Roman"/>
                      <w:sz w:val="24"/>
                      <w:lang w:val="lv-LV"/>
                    </w:rPr>
                    <w:t xml:space="preserve"> neņem</w:t>
                  </w:r>
                  <w:r w:rsidR="007C2DF2">
                    <w:rPr>
                      <w:rFonts w:ascii="Times New Roman" w:hAnsi="Times New Roman" w:cs="Times New Roman"/>
                      <w:sz w:val="24"/>
                      <w:lang w:val="lv-LV"/>
                    </w:rPr>
                    <w:t>tas</w:t>
                  </w:r>
                  <w:r w:rsidR="00A55DC9">
                    <w:rPr>
                      <w:rFonts w:ascii="Times New Roman" w:hAnsi="Times New Roman" w:cs="Times New Roman"/>
                      <w:sz w:val="24"/>
                      <w:lang w:val="lv-LV"/>
                    </w:rPr>
                    <w:t xml:space="preserve"> vērā</w:t>
                  </w:r>
                  <w:r w:rsidR="007C2DF2">
                    <w:rPr>
                      <w:rFonts w:ascii="Times New Roman" w:hAnsi="Times New Roman" w:cs="Times New Roman"/>
                      <w:sz w:val="24"/>
                      <w:lang w:val="lv-LV"/>
                    </w:rPr>
                    <w:t xml:space="preserve"> līdzdalības apmēra noteikšanai;</w:t>
                  </w:r>
                </w:p>
                <w:p w:rsidR="007C2DF2"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7.7.</w:t>
                  </w:r>
                  <w:r w:rsidR="007C2DF2">
                    <w:rPr>
                      <w:rFonts w:ascii="Times New Roman" w:hAnsi="Times New Roman" w:cs="Times New Roman"/>
                      <w:sz w:val="24"/>
                      <w:lang w:val="lv-LV"/>
                    </w:rPr>
                    <w:t xml:space="preserve"> p</w:t>
                  </w:r>
                  <w:r w:rsidR="007C2DF2" w:rsidRPr="007C2DF2">
                    <w:rPr>
                      <w:rFonts w:ascii="Times New Roman" w:hAnsi="Times New Roman" w:cs="Times New Roman"/>
                      <w:sz w:val="24"/>
                      <w:lang w:val="lv-LV"/>
                    </w:rPr>
                    <w:t>apildināt 83. panta sesto daļu ar 12. punktu</w:t>
                  </w:r>
                  <w:r w:rsidR="007C2DF2">
                    <w:rPr>
                      <w:rFonts w:ascii="Times New Roman" w:hAnsi="Times New Roman" w:cs="Times New Roman"/>
                      <w:sz w:val="24"/>
                      <w:lang w:val="lv-LV"/>
                    </w:rPr>
                    <w:t xml:space="preserve">, paredzot Komisijai tiesībās </w:t>
                  </w:r>
                  <w:r w:rsidR="007C2DF2" w:rsidRPr="007C2DF2">
                    <w:rPr>
                      <w:rFonts w:ascii="Times New Roman" w:hAnsi="Times New Roman" w:cs="Times New Roman"/>
                      <w:sz w:val="24"/>
                      <w:lang w:val="lv-LV"/>
                    </w:rPr>
                    <w:t>apmainīties ar noteikto funkciju pildīšanai nepieciešamo ierobežotas pieejamības informāciju ar</w:t>
                  </w:r>
                  <w:r w:rsidR="007C2DF2">
                    <w:rPr>
                      <w:rFonts w:ascii="Times New Roman" w:hAnsi="Times New Roman" w:cs="Times New Roman"/>
                      <w:sz w:val="24"/>
                      <w:lang w:val="lv-LV"/>
                    </w:rPr>
                    <w:t xml:space="preserve"> dalībvalstu centrālajām bankām un Eiropas Centrālo banku;</w:t>
                  </w:r>
                </w:p>
                <w:p w:rsidR="00593E0B" w:rsidRPr="00C455A8" w:rsidRDefault="00475961" w:rsidP="00E60399">
                  <w:pPr>
                    <w:autoSpaceDE w:val="0"/>
                    <w:autoSpaceDN w:val="0"/>
                    <w:adjustRightInd w:val="0"/>
                    <w:spacing w:before="120" w:after="0"/>
                    <w:jc w:val="both"/>
                    <w:rPr>
                      <w:rFonts w:ascii="Times New Roman" w:hAnsi="Times New Roman" w:cs="Times New Roman"/>
                      <w:noProof/>
                      <w:sz w:val="24"/>
                      <w:lang w:val="lv-LV"/>
                    </w:rPr>
                  </w:pPr>
                  <w:r>
                    <w:rPr>
                      <w:rFonts w:ascii="Times New Roman" w:hAnsi="Times New Roman" w:cs="Times New Roman"/>
                      <w:noProof/>
                      <w:sz w:val="24"/>
                      <w:lang w:val="lv-LV"/>
                    </w:rPr>
                    <w:t>7.8.</w:t>
                  </w:r>
                  <w:r w:rsidR="00593E0B" w:rsidRPr="00C455A8">
                    <w:rPr>
                      <w:rFonts w:ascii="Times New Roman" w:hAnsi="Times New Roman" w:cs="Times New Roman"/>
                      <w:noProof/>
                      <w:sz w:val="24"/>
                      <w:lang w:val="lv-LV"/>
                    </w:rPr>
                    <w:t xml:space="preserve"> </w:t>
                  </w:r>
                  <w:r w:rsidR="00593E0B" w:rsidRPr="00C455A8">
                    <w:rPr>
                      <w:rFonts w:ascii="Times New Roman" w:hAnsi="Times New Roman" w:cs="Times New Roman"/>
                      <w:noProof/>
                      <w:sz w:val="24"/>
                      <w:szCs w:val="24"/>
                      <w:lang w:val="lv-LV"/>
                    </w:rPr>
                    <w:t>izteikt 87.panta trešo daļu jaunā redakcij</w:t>
                  </w:r>
                  <w:r w:rsidR="00AC43AB" w:rsidRPr="00C455A8">
                    <w:rPr>
                      <w:rFonts w:ascii="Times New Roman" w:hAnsi="Times New Roman" w:cs="Times New Roman"/>
                      <w:noProof/>
                      <w:sz w:val="24"/>
                      <w:szCs w:val="24"/>
                      <w:lang w:val="lv-LV"/>
                    </w:rPr>
                    <w:t>ā, precizējot, ka apdrošināšanas vai pārapdrošināšanas sabiedrības vai nedalībvalsts apdrošinātāja filiāles sagatavoto gada pārskatu un konsolidēto gada pārskatu (ja tāds ir jāsagatavo) revidē (pārbauda) un par veiktās revīzijas (pārbaudes) rezultātiem revidenta ziņojumu sniedz zvērināts revidents (vairāki zvērināti revidenti) vai zvērinātu revidentu komercsabiedrība atbilstoši Revīzijas pakalpojumu likumam;</w:t>
                  </w:r>
                </w:p>
                <w:p w:rsidR="00A55DC9"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w:t>
                  </w:r>
                  <w:r w:rsidR="00582A10">
                    <w:rPr>
                      <w:rFonts w:ascii="Times New Roman" w:hAnsi="Times New Roman" w:cs="Times New Roman"/>
                      <w:sz w:val="24"/>
                      <w:lang w:val="lv-LV"/>
                    </w:rPr>
                    <w:t>9</w:t>
                  </w:r>
                  <w:r>
                    <w:rPr>
                      <w:rFonts w:ascii="Times New Roman" w:hAnsi="Times New Roman" w:cs="Times New Roman"/>
                      <w:sz w:val="24"/>
                      <w:lang w:val="lv-LV"/>
                    </w:rPr>
                    <w:t>.</w:t>
                  </w:r>
                  <w:r w:rsidR="007C2DF2">
                    <w:rPr>
                      <w:rFonts w:ascii="Times New Roman" w:hAnsi="Times New Roman" w:cs="Times New Roman"/>
                      <w:sz w:val="24"/>
                      <w:lang w:val="lv-LV"/>
                    </w:rPr>
                    <w:t xml:space="preserve"> p</w:t>
                  </w:r>
                  <w:r w:rsidR="007C2DF2" w:rsidRPr="007C2DF2">
                    <w:rPr>
                      <w:rFonts w:ascii="Times New Roman" w:hAnsi="Times New Roman" w:cs="Times New Roman"/>
                      <w:sz w:val="24"/>
                      <w:lang w:val="lv-LV"/>
                    </w:rPr>
                    <w:t>apildināt 108. pantu ar otro daļu</w:t>
                  </w:r>
                  <w:r w:rsidR="007C2DF2">
                    <w:rPr>
                      <w:rFonts w:ascii="Times New Roman" w:hAnsi="Times New Roman" w:cs="Times New Roman"/>
                      <w:sz w:val="24"/>
                      <w:lang w:val="lv-LV"/>
                    </w:rPr>
                    <w:t>, lai pilnībā pārņemtu Direktīvas</w:t>
                  </w:r>
                  <w:r w:rsidR="00A55DC9">
                    <w:rPr>
                      <w:rFonts w:ascii="Times New Roman" w:hAnsi="Times New Roman" w:cs="Times New Roman"/>
                      <w:sz w:val="24"/>
                      <w:lang w:val="lv-LV"/>
                    </w:rPr>
                    <w:t xml:space="preserve"> </w:t>
                  </w:r>
                  <w:r w:rsidR="007C2DF2" w:rsidRPr="007C2DF2">
                    <w:rPr>
                      <w:rFonts w:ascii="Times New Roman" w:hAnsi="Times New Roman" w:cs="Times New Roman"/>
                      <w:sz w:val="24"/>
                      <w:lang w:val="lv-LV"/>
                    </w:rPr>
                    <w:t>81.</w:t>
                  </w:r>
                  <w:r w:rsidR="007C2DF2">
                    <w:rPr>
                      <w:rFonts w:ascii="Times New Roman" w:hAnsi="Times New Roman" w:cs="Times New Roman"/>
                      <w:sz w:val="24"/>
                      <w:lang w:val="lv-LV"/>
                    </w:rPr>
                    <w:t xml:space="preserve"> </w:t>
                  </w:r>
                  <w:r w:rsidR="007C2DF2" w:rsidRPr="007C2DF2">
                    <w:rPr>
                      <w:rFonts w:ascii="Times New Roman" w:hAnsi="Times New Roman" w:cs="Times New Roman"/>
                      <w:sz w:val="24"/>
                      <w:lang w:val="lv-LV"/>
                    </w:rPr>
                    <w:t xml:space="preserve">panta </w:t>
                  </w:r>
                  <w:r w:rsidR="007C2DF2">
                    <w:rPr>
                      <w:rFonts w:ascii="Times New Roman" w:hAnsi="Times New Roman" w:cs="Times New Roman"/>
                      <w:sz w:val="24"/>
                      <w:lang w:val="lv-LV"/>
                    </w:rPr>
                    <w:t>trešās</w:t>
                  </w:r>
                  <w:r w:rsidR="007C2DF2" w:rsidRPr="007C2DF2">
                    <w:rPr>
                      <w:rFonts w:ascii="Times New Roman" w:hAnsi="Times New Roman" w:cs="Times New Roman"/>
                      <w:sz w:val="24"/>
                      <w:lang w:val="lv-LV"/>
                    </w:rPr>
                    <w:t xml:space="preserve"> rindkopas</w:t>
                  </w:r>
                  <w:r w:rsidR="007C2DF2">
                    <w:rPr>
                      <w:rFonts w:ascii="Times New Roman" w:hAnsi="Times New Roman" w:cs="Times New Roman"/>
                      <w:sz w:val="24"/>
                      <w:lang w:val="lv-LV"/>
                    </w:rPr>
                    <w:t xml:space="preserve"> prasības;</w:t>
                  </w:r>
                </w:p>
                <w:p w:rsidR="00475961"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0</w:t>
                  </w:r>
                  <w:r>
                    <w:rPr>
                      <w:rFonts w:ascii="Times New Roman" w:hAnsi="Times New Roman" w:cs="Times New Roman"/>
                      <w:sz w:val="24"/>
                      <w:lang w:val="lv-LV"/>
                    </w:rPr>
                    <w:t>. i</w:t>
                  </w:r>
                  <w:r w:rsidRPr="00475961">
                    <w:rPr>
                      <w:rFonts w:ascii="Times New Roman" w:hAnsi="Times New Roman" w:cs="Times New Roman"/>
                      <w:sz w:val="24"/>
                      <w:lang w:val="lv-LV"/>
                    </w:rPr>
                    <w:t xml:space="preserve">zteikt 130. panta ceturtās daļas pirmo teikumu </w:t>
                  </w:r>
                  <w:r>
                    <w:rPr>
                      <w:rFonts w:ascii="Times New Roman" w:hAnsi="Times New Roman" w:cs="Times New Roman"/>
                      <w:sz w:val="24"/>
                      <w:lang w:val="lv-LV"/>
                    </w:rPr>
                    <w:t>jaunā</w:t>
                  </w:r>
                  <w:r w:rsidRPr="00475961">
                    <w:rPr>
                      <w:rFonts w:ascii="Times New Roman" w:hAnsi="Times New Roman" w:cs="Times New Roman"/>
                      <w:sz w:val="24"/>
                      <w:lang w:val="lv-LV"/>
                    </w:rPr>
                    <w:t xml:space="preserve"> redakcijā</w:t>
                  </w:r>
                  <w:r>
                    <w:rPr>
                      <w:rFonts w:ascii="Times New Roman" w:hAnsi="Times New Roman" w:cs="Times New Roman"/>
                      <w:sz w:val="24"/>
                      <w:lang w:val="lv-LV"/>
                    </w:rPr>
                    <w:t>, paredzot, ka a</w:t>
                  </w:r>
                  <w:r w:rsidRPr="00475961">
                    <w:rPr>
                      <w:rFonts w:ascii="Times New Roman" w:hAnsi="Times New Roman" w:cs="Times New Roman"/>
                      <w:sz w:val="24"/>
                      <w:lang w:val="lv-LV"/>
                    </w:rPr>
                    <w:t>pdrošināšanas vai pārapdrošināšanas sabiedrība veic minimālās kapitāla prasības aprēķinu vismaz reizi ceturksnī un t</w:t>
                  </w:r>
                  <w:r>
                    <w:rPr>
                      <w:rFonts w:ascii="Times New Roman" w:hAnsi="Times New Roman" w:cs="Times New Roman"/>
                      <w:sz w:val="24"/>
                      <w:lang w:val="lv-LV"/>
                    </w:rPr>
                    <w:t>ā rezultātus iesniedz Komisijai;</w:t>
                  </w:r>
                </w:p>
                <w:p w:rsidR="00475961" w:rsidRPr="00475961"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0</w:t>
                  </w:r>
                  <w:r>
                    <w:rPr>
                      <w:rFonts w:ascii="Times New Roman" w:hAnsi="Times New Roman" w:cs="Times New Roman"/>
                      <w:sz w:val="24"/>
                      <w:lang w:val="lv-LV"/>
                    </w:rPr>
                    <w:t>. i</w:t>
                  </w:r>
                  <w:r w:rsidRPr="00475961">
                    <w:rPr>
                      <w:rFonts w:ascii="Times New Roman" w:hAnsi="Times New Roman" w:cs="Times New Roman"/>
                      <w:sz w:val="24"/>
                      <w:lang w:val="lv-LV"/>
                    </w:rPr>
                    <w:t>zslēgt 137. pantu</w:t>
                  </w:r>
                  <w:r>
                    <w:rPr>
                      <w:rFonts w:ascii="Times New Roman" w:hAnsi="Times New Roman" w:cs="Times New Roman"/>
                      <w:sz w:val="24"/>
                      <w:lang w:val="lv-LV"/>
                    </w:rPr>
                    <w:t>;</w:t>
                  </w:r>
                </w:p>
                <w:p w:rsidR="007C2DF2"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2</w:t>
                  </w:r>
                  <w:r>
                    <w:rPr>
                      <w:rFonts w:ascii="Times New Roman" w:hAnsi="Times New Roman" w:cs="Times New Roman"/>
                      <w:sz w:val="24"/>
                      <w:lang w:val="lv-LV"/>
                    </w:rPr>
                    <w:t>.</w:t>
                  </w:r>
                  <w:r w:rsidR="007C2DF2">
                    <w:rPr>
                      <w:rFonts w:ascii="Times New Roman" w:hAnsi="Times New Roman" w:cs="Times New Roman"/>
                      <w:sz w:val="24"/>
                      <w:lang w:val="lv-LV"/>
                    </w:rPr>
                    <w:t xml:space="preserve"> </w:t>
                  </w:r>
                  <w:r>
                    <w:rPr>
                      <w:rFonts w:ascii="Times New Roman" w:hAnsi="Times New Roman" w:cs="Times New Roman"/>
                      <w:sz w:val="24"/>
                      <w:lang w:val="lv-LV"/>
                    </w:rPr>
                    <w:t>p</w:t>
                  </w:r>
                  <w:r w:rsidR="007C2DF2" w:rsidRPr="007C2DF2">
                    <w:rPr>
                      <w:rFonts w:ascii="Times New Roman" w:hAnsi="Times New Roman" w:cs="Times New Roman"/>
                      <w:sz w:val="24"/>
                      <w:lang w:val="lv-LV"/>
                    </w:rPr>
                    <w:t>apildināt 166. panta pirmo daļu ar 6. punktu</w:t>
                  </w:r>
                  <w:r w:rsidR="007C2DF2">
                    <w:rPr>
                      <w:rFonts w:ascii="Times New Roman" w:hAnsi="Times New Roman" w:cs="Times New Roman"/>
                      <w:sz w:val="24"/>
                      <w:lang w:val="lv-LV"/>
                    </w:rPr>
                    <w:t xml:space="preserve">, nosakot, ka darba plānā iekļauj </w:t>
                  </w:r>
                  <w:r w:rsidR="007C2DF2" w:rsidRPr="007C2DF2">
                    <w:rPr>
                      <w:rFonts w:ascii="Times New Roman" w:hAnsi="Times New Roman" w:cs="Times New Roman"/>
                      <w:sz w:val="24"/>
                      <w:lang w:val="lv-LV"/>
                    </w:rPr>
                    <w:t>informāciju par pārvaldes struktūru</w:t>
                  </w:r>
                  <w:r w:rsidR="007C2DF2">
                    <w:rPr>
                      <w:rFonts w:ascii="Times New Roman" w:hAnsi="Times New Roman" w:cs="Times New Roman"/>
                      <w:sz w:val="24"/>
                      <w:lang w:val="lv-LV"/>
                    </w:rPr>
                    <w:t>;</w:t>
                  </w:r>
                </w:p>
                <w:p w:rsidR="005E3870"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3</w:t>
                  </w:r>
                  <w:r>
                    <w:rPr>
                      <w:rFonts w:ascii="Times New Roman" w:hAnsi="Times New Roman" w:cs="Times New Roman"/>
                      <w:sz w:val="24"/>
                      <w:lang w:val="lv-LV"/>
                    </w:rPr>
                    <w:t>.</w:t>
                  </w:r>
                  <w:r w:rsidR="007C2DF2">
                    <w:rPr>
                      <w:rFonts w:ascii="Times New Roman" w:hAnsi="Times New Roman" w:cs="Times New Roman"/>
                      <w:sz w:val="24"/>
                      <w:lang w:val="lv-LV"/>
                    </w:rPr>
                    <w:t xml:space="preserve"> i</w:t>
                  </w:r>
                  <w:r w:rsidR="007C2DF2" w:rsidRPr="007C2DF2">
                    <w:rPr>
                      <w:rFonts w:ascii="Times New Roman" w:hAnsi="Times New Roman" w:cs="Times New Roman"/>
                      <w:sz w:val="24"/>
                      <w:lang w:val="lv-LV"/>
                    </w:rPr>
                    <w:t>zteikt 169. panta ceturto daļu</w:t>
                  </w:r>
                  <w:r w:rsidR="007C2DF2">
                    <w:rPr>
                      <w:rFonts w:ascii="Times New Roman" w:hAnsi="Times New Roman" w:cs="Times New Roman"/>
                      <w:sz w:val="24"/>
                      <w:lang w:val="lv-LV"/>
                    </w:rPr>
                    <w:t xml:space="preserve"> jaunā redakcijā, paredzot, ka j</w:t>
                  </w:r>
                  <w:r w:rsidR="007C2DF2" w:rsidRPr="007C2DF2">
                    <w:rPr>
                      <w:rFonts w:ascii="Times New Roman" w:hAnsi="Times New Roman" w:cs="Times New Roman"/>
                      <w:sz w:val="24"/>
                      <w:lang w:val="lv-LV"/>
                    </w:rPr>
                    <w:t>autājumu par nedalībvalsts apdrošinātāja filiāles visu noslēgto apdrošināšanas līgumu vai daļas no tiem nodošanu izskata saskaņā ar šā likuma 47. panta trešo, ceturto, piekto, sesto, septīto, astoto, devīto un desmito daļu un 48., 49., 50., 51. un 52. pantu.</w:t>
                  </w:r>
                  <w:r w:rsidR="007C2DF2">
                    <w:rPr>
                      <w:rFonts w:ascii="Times New Roman" w:hAnsi="Times New Roman" w:cs="Times New Roman"/>
                      <w:sz w:val="24"/>
                      <w:lang w:val="lv-LV"/>
                    </w:rPr>
                    <w:t xml:space="preserve"> Ar minēto grozījumu papildus jau spēkā esošaj</w:t>
                  </w:r>
                  <w:r w:rsidR="005E3870">
                    <w:rPr>
                      <w:rFonts w:ascii="Times New Roman" w:hAnsi="Times New Roman" w:cs="Times New Roman"/>
                      <w:sz w:val="24"/>
                      <w:lang w:val="lv-LV"/>
                    </w:rPr>
                    <w:t>ai Likuma redakcijai tiek papildināta atsauce uz 47. panta desmito daļu;</w:t>
                  </w:r>
                </w:p>
                <w:p w:rsidR="005E3870" w:rsidRDefault="00475961" w:rsidP="00E60399">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4</w:t>
                  </w:r>
                  <w:r>
                    <w:rPr>
                      <w:rFonts w:ascii="Times New Roman" w:hAnsi="Times New Roman" w:cs="Times New Roman"/>
                      <w:sz w:val="24"/>
                      <w:lang w:val="lv-LV"/>
                    </w:rPr>
                    <w:t>.</w:t>
                  </w:r>
                  <w:r w:rsidR="005E3870">
                    <w:rPr>
                      <w:rFonts w:ascii="Times New Roman" w:hAnsi="Times New Roman" w:cs="Times New Roman"/>
                      <w:sz w:val="24"/>
                      <w:lang w:val="lv-LV"/>
                    </w:rPr>
                    <w:t xml:space="preserve"> p</w:t>
                  </w:r>
                  <w:r w:rsidR="005E3870" w:rsidRPr="005E3870">
                    <w:rPr>
                      <w:rFonts w:ascii="Times New Roman" w:hAnsi="Times New Roman" w:cs="Times New Roman"/>
                      <w:sz w:val="24"/>
                      <w:lang w:val="lv-LV"/>
                    </w:rPr>
                    <w:t>apildināt likumu ar 187.</w:t>
                  </w:r>
                  <w:r w:rsidR="005E3870" w:rsidRPr="005E3870">
                    <w:rPr>
                      <w:rFonts w:ascii="Times New Roman" w:hAnsi="Times New Roman" w:cs="Times New Roman"/>
                      <w:sz w:val="24"/>
                      <w:vertAlign w:val="superscript"/>
                      <w:lang w:val="lv-LV"/>
                    </w:rPr>
                    <w:t>1</w:t>
                  </w:r>
                  <w:r w:rsidR="005E3870" w:rsidRPr="005E3870">
                    <w:rPr>
                      <w:rFonts w:ascii="Times New Roman" w:hAnsi="Times New Roman" w:cs="Times New Roman"/>
                      <w:sz w:val="24"/>
                      <w:lang w:val="lv-LV"/>
                    </w:rPr>
                    <w:t xml:space="preserve"> pantu</w:t>
                  </w:r>
                  <w:r w:rsidR="005E3870">
                    <w:rPr>
                      <w:rFonts w:ascii="Times New Roman" w:hAnsi="Times New Roman" w:cs="Times New Roman"/>
                      <w:sz w:val="24"/>
                      <w:lang w:val="lv-LV"/>
                    </w:rPr>
                    <w:t xml:space="preserve">, nosakot, ka </w:t>
                  </w:r>
                  <w:r w:rsidR="005E3870" w:rsidRPr="005E3870">
                    <w:rPr>
                      <w:rFonts w:ascii="Times New Roman" w:hAnsi="Times New Roman" w:cs="Times New Roman"/>
                      <w:sz w:val="24"/>
                      <w:lang w:val="lv-LV"/>
                    </w:rPr>
                    <w:t>Komisija sadarbojas un konsultējas ar dalībvalstu uzraudzības iestādēm</w:t>
                  </w:r>
                  <w:r w:rsidR="005E3870">
                    <w:rPr>
                      <w:rFonts w:ascii="Times New Roman" w:hAnsi="Times New Roman" w:cs="Times New Roman"/>
                      <w:sz w:val="24"/>
                      <w:lang w:val="lv-LV"/>
                    </w:rPr>
                    <w:t>;</w:t>
                  </w:r>
                </w:p>
                <w:p w:rsidR="005E3870" w:rsidRDefault="00475961" w:rsidP="005E3870">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5</w:t>
                  </w:r>
                  <w:r>
                    <w:rPr>
                      <w:rFonts w:ascii="Times New Roman" w:hAnsi="Times New Roman" w:cs="Times New Roman"/>
                      <w:sz w:val="24"/>
                      <w:lang w:val="lv-LV"/>
                    </w:rPr>
                    <w:t>.</w:t>
                  </w:r>
                  <w:r w:rsidR="005E3870">
                    <w:rPr>
                      <w:rFonts w:ascii="Times New Roman" w:hAnsi="Times New Roman" w:cs="Times New Roman"/>
                      <w:sz w:val="24"/>
                      <w:lang w:val="lv-LV"/>
                    </w:rPr>
                    <w:t xml:space="preserve"> </w:t>
                  </w:r>
                  <w:r w:rsidR="005E3870" w:rsidRPr="005E3870">
                    <w:rPr>
                      <w:rFonts w:ascii="Times New Roman" w:hAnsi="Times New Roman" w:cs="Times New Roman"/>
                      <w:sz w:val="24"/>
                      <w:lang w:val="lv-LV"/>
                    </w:rPr>
                    <w:t>Papildināt 191. panta otrās daļas 3. punktu ar "c" apakšpunktu</w:t>
                  </w:r>
                  <w:r w:rsidR="005E3870">
                    <w:rPr>
                      <w:rFonts w:ascii="Times New Roman" w:hAnsi="Times New Roman" w:cs="Times New Roman"/>
                      <w:sz w:val="24"/>
                      <w:lang w:val="lv-LV"/>
                    </w:rPr>
                    <w:t xml:space="preserve">, paredzot, ka Likuma </w:t>
                  </w:r>
                  <w:r w:rsidR="005E3870" w:rsidRPr="005E3870">
                    <w:rPr>
                      <w:rFonts w:ascii="Times New Roman" w:hAnsi="Times New Roman" w:cs="Times New Roman"/>
                      <w:sz w:val="24"/>
                      <w:lang w:val="lv-LV"/>
                    </w:rPr>
                    <w:t>XXV nodaļa</w:t>
                  </w:r>
                  <w:r w:rsidR="005E3870">
                    <w:rPr>
                      <w:rFonts w:ascii="Times New Roman" w:hAnsi="Times New Roman" w:cs="Times New Roman"/>
                      <w:sz w:val="24"/>
                      <w:lang w:val="lv-LV"/>
                    </w:rPr>
                    <w:t>s noteikumi neattiecas uz</w:t>
                  </w:r>
                  <w:r w:rsidR="005E3870" w:rsidRPr="005E3870">
                    <w:rPr>
                      <w:rFonts w:ascii="Times New Roman" w:hAnsi="Times New Roman" w:cs="Times New Roman"/>
                      <w:sz w:val="24"/>
                      <w:lang w:val="lv-LV"/>
                    </w:rPr>
                    <w:t xml:space="preserve"> </w:t>
                  </w:r>
                  <w:r w:rsidR="005E3870">
                    <w:rPr>
                      <w:rFonts w:ascii="Times New Roman" w:hAnsi="Times New Roman" w:cs="Times New Roman"/>
                      <w:sz w:val="24"/>
                      <w:lang w:val="lv-LV"/>
                    </w:rPr>
                    <w:t>juridisko izdevumu apdrošināšanu, ja</w:t>
                  </w:r>
                  <w:r w:rsidR="005E3870" w:rsidRPr="005E3870">
                    <w:rPr>
                      <w:rFonts w:ascii="Times New Roman" w:hAnsi="Times New Roman" w:cs="Times New Roman"/>
                      <w:sz w:val="24"/>
                      <w:lang w:val="lv-LV"/>
                    </w:rPr>
                    <w:t xml:space="preserve"> apdrošināšanas līgumā norādīts, ka juridisko izdevumu apdrošināšana ir papildrisks palīdzības apdrošināšanai</w:t>
                  </w:r>
                  <w:r w:rsidR="005E3870">
                    <w:rPr>
                      <w:rFonts w:ascii="Times New Roman" w:hAnsi="Times New Roman" w:cs="Times New Roman"/>
                      <w:sz w:val="24"/>
                      <w:lang w:val="lv-LV"/>
                    </w:rPr>
                    <w:t>;</w:t>
                  </w:r>
                </w:p>
                <w:p w:rsidR="005E3870" w:rsidRDefault="00475961" w:rsidP="005E3870">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6</w:t>
                  </w:r>
                  <w:r>
                    <w:rPr>
                      <w:rFonts w:ascii="Times New Roman" w:hAnsi="Times New Roman" w:cs="Times New Roman"/>
                      <w:sz w:val="24"/>
                      <w:lang w:val="lv-LV"/>
                    </w:rPr>
                    <w:t>.</w:t>
                  </w:r>
                  <w:r w:rsidR="005E3870">
                    <w:rPr>
                      <w:rFonts w:ascii="Times New Roman" w:hAnsi="Times New Roman" w:cs="Times New Roman"/>
                      <w:sz w:val="24"/>
                      <w:lang w:val="lv-LV"/>
                    </w:rPr>
                    <w:t xml:space="preserve"> </w:t>
                  </w:r>
                  <w:r w:rsidR="005E3870" w:rsidRPr="005E3870">
                    <w:rPr>
                      <w:rFonts w:ascii="Times New Roman" w:hAnsi="Times New Roman" w:cs="Times New Roman"/>
                      <w:sz w:val="24"/>
                      <w:lang w:val="lv-LV"/>
                    </w:rPr>
                    <w:t>Papildināt 193. panta ceturto daļu ar 3. un 4. punktu</w:t>
                  </w:r>
                  <w:r w:rsidR="005E3870">
                    <w:rPr>
                      <w:rFonts w:ascii="Times New Roman" w:hAnsi="Times New Roman" w:cs="Times New Roman"/>
                      <w:sz w:val="24"/>
                      <w:lang w:val="lv-LV"/>
                    </w:rPr>
                    <w:t>, tādējādi pilnībā pārņemot Direktīvas 202. panta pirmās daļas prasības;</w:t>
                  </w:r>
                </w:p>
                <w:p w:rsidR="007C2DF2" w:rsidRDefault="00475961" w:rsidP="005E3870">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7</w:t>
                  </w:r>
                  <w:r>
                    <w:rPr>
                      <w:rFonts w:ascii="Times New Roman" w:hAnsi="Times New Roman" w:cs="Times New Roman"/>
                      <w:sz w:val="24"/>
                      <w:lang w:val="lv-LV"/>
                    </w:rPr>
                    <w:t>.</w:t>
                  </w:r>
                  <w:r w:rsidR="00B51C2C">
                    <w:rPr>
                      <w:rFonts w:ascii="Times New Roman" w:hAnsi="Times New Roman" w:cs="Times New Roman"/>
                      <w:sz w:val="24"/>
                      <w:lang w:val="lv-LV"/>
                    </w:rPr>
                    <w:t xml:space="preserve"> p</w:t>
                  </w:r>
                  <w:r w:rsidR="00B51C2C" w:rsidRPr="00B51C2C">
                    <w:rPr>
                      <w:rFonts w:ascii="Times New Roman" w:hAnsi="Times New Roman" w:cs="Times New Roman"/>
                      <w:sz w:val="24"/>
                      <w:lang w:val="lv-LV"/>
                    </w:rPr>
                    <w:t xml:space="preserve">apildināt </w:t>
                  </w:r>
                  <w:r w:rsidR="00B51C2C">
                    <w:rPr>
                      <w:rFonts w:ascii="Times New Roman" w:hAnsi="Times New Roman" w:cs="Times New Roman"/>
                      <w:sz w:val="24"/>
                      <w:lang w:val="lv-LV"/>
                    </w:rPr>
                    <w:t>L</w:t>
                  </w:r>
                  <w:r w:rsidR="00B51C2C" w:rsidRPr="00B51C2C">
                    <w:rPr>
                      <w:rFonts w:ascii="Times New Roman" w:hAnsi="Times New Roman" w:cs="Times New Roman"/>
                      <w:sz w:val="24"/>
                      <w:lang w:val="lv-LV"/>
                    </w:rPr>
                    <w:t>ikumu ar jaunu XXVI</w:t>
                  </w:r>
                  <w:r w:rsidR="00B51C2C" w:rsidRPr="00B51C2C">
                    <w:rPr>
                      <w:rFonts w:ascii="Times New Roman" w:hAnsi="Times New Roman" w:cs="Times New Roman"/>
                      <w:sz w:val="24"/>
                      <w:vertAlign w:val="superscript"/>
                      <w:lang w:val="lv-LV"/>
                    </w:rPr>
                    <w:t>1</w:t>
                  </w:r>
                  <w:r w:rsidR="00B51C2C" w:rsidRPr="00B51C2C">
                    <w:rPr>
                      <w:rFonts w:ascii="Times New Roman" w:hAnsi="Times New Roman" w:cs="Times New Roman"/>
                      <w:sz w:val="24"/>
                      <w:lang w:val="lv-LV"/>
                    </w:rPr>
                    <w:t xml:space="preserve"> nodaļu</w:t>
                  </w:r>
                  <w:r w:rsidR="007C2DF2">
                    <w:rPr>
                      <w:rFonts w:ascii="Times New Roman" w:hAnsi="Times New Roman" w:cs="Times New Roman"/>
                      <w:sz w:val="24"/>
                      <w:lang w:val="lv-LV"/>
                    </w:rPr>
                    <w:t xml:space="preserve"> </w:t>
                  </w:r>
                  <w:r w:rsidR="00B51C2C">
                    <w:rPr>
                      <w:rFonts w:ascii="Times New Roman" w:hAnsi="Times New Roman" w:cs="Times New Roman"/>
                      <w:sz w:val="24"/>
                      <w:lang w:val="lv-LV"/>
                    </w:rPr>
                    <w:t>"Obligātā apdrošināšana", nosakot pamatprincipus, kuri paredzēti Direktīvas 179. pantā;</w:t>
                  </w:r>
                </w:p>
                <w:p w:rsidR="00B51C2C" w:rsidRDefault="00475961" w:rsidP="00B51C2C">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7.1</w:t>
                  </w:r>
                  <w:r w:rsidR="00582A10">
                    <w:rPr>
                      <w:rFonts w:ascii="Times New Roman" w:hAnsi="Times New Roman" w:cs="Times New Roman"/>
                      <w:sz w:val="24"/>
                      <w:lang w:val="lv-LV"/>
                    </w:rPr>
                    <w:t>8</w:t>
                  </w:r>
                  <w:r>
                    <w:rPr>
                      <w:rFonts w:ascii="Times New Roman" w:hAnsi="Times New Roman" w:cs="Times New Roman"/>
                      <w:sz w:val="24"/>
                      <w:lang w:val="lv-LV"/>
                    </w:rPr>
                    <w:t>.</w:t>
                  </w:r>
                  <w:r w:rsidR="00B51C2C">
                    <w:rPr>
                      <w:rFonts w:ascii="Times New Roman" w:hAnsi="Times New Roman" w:cs="Times New Roman"/>
                      <w:sz w:val="24"/>
                      <w:lang w:val="lv-LV"/>
                    </w:rPr>
                    <w:t xml:space="preserve"> p</w:t>
                  </w:r>
                  <w:r w:rsidR="00B51C2C" w:rsidRPr="00B51C2C">
                    <w:rPr>
                      <w:rFonts w:ascii="Times New Roman" w:hAnsi="Times New Roman" w:cs="Times New Roman"/>
                      <w:sz w:val="24"/>
                      <w:lang w:val="lv-LV"/>
                    </w:rPr>
                    <w:t>ap</w:t>
                  </w:r>
                  <w:r w:rsidR="00B51C2C">
                    <w:rPr>
                      <w:rFonts w:ascii="Times New Roman" w:hAnsi="Times New Roman" w:cs="Times New Roman"/>
                      <w:sz w:val="24"/>
                      <w:lang w:val="lv-LV"/>
                    </w:rPr>
                    <w:t>ildināt 226. pantu ar otro daļu, paredzot, ka</w:t>
                  </w:r>
                  <w:r w:rsidR="00B51C2C" w:rsidRPr="00B51C2C">
                    <w:rPr>
                      <w:rFonts w:ascii="Times New Roman" w:hAnsi="Times New Roman" w:cs="Times New Roman"/>
                      <w:sz w:val="24"/>
                      <w:lang w:val="lv-LV"/>
                    </w:rPr>
                    <w:t xml:space="preserve"> Komisija, lai nodrošinātu efektīvāku kolēģijas darbību, atsevišķu grupas uzraudzības ietvaros veicamo pasākumu izpildes nodrošināšanai ir tiesīga iesaistīt ierobežotu kolēģijā ietilpstošo uzraudzības iestāžu skaitu</w:t>
                  </w:r>
                  <w:r w:rsidR="00B51C2C">
                    <w:rPr>
                      <w:rFonts w:ascii="Times New Roman" w:hAnsi="Times New Roman" w:cs="Times New Roman"/>
                      <w:sz w:val="24"/>
                      <w:lang w:val="lv-LV"/>
                    </w:rPr>
                    <w:t>;</w:t>
                  </w:r>
                </w:p>
                <w:p w:rsidR="00B51C2C" w:rsidRDefault="00475961" w:rsidP="00B51C2C">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w:t>
                  </w:r>
                  <w:r w:rsidR="00582A10">
                    <w:rPr>
                      <w:rFonts w:ascii="Times New Roman" w:hAnsi="Times New Roman" w:cs="Times New Roman"/>
                      <w:sz w:val="24"/>
                      <w:lang w:val="lv-LV"/>
                    </w:rPr>
                    <w:t>19</w:t>
                  </w:r>
                  <w:r>
                    <w:rPr>
                      <w:rFonts w:ascii="Times New Roman" w:hAnsi="Times New Roman" w:cs="Times New Roman"/>
                      <w:sz w:val="24"/>
                      <w:lang w:val="lv-LV"/>
                    </w:rPr>
                    <w:t>.</w:t>
                  </w:r>
                  <w:r w:rsidR="00B51C2C">
                    <w:rPr>
                      <w:rFonts w:ascii="Times New Roman" w:hAnsi="Times New Roman" w:cs="Times New Roman"/>
                      <w:sz w:val="24"/>
                      <w:lang w:val="lv-LV"/>
                    </w:rPr>
                    <w:t xml:space="preserve"> p</w:t>
                  </w:r>
                  <w:r w:rsidR="00B51C2C" w:rsidRPr="00B51C2C">
                    <w:rPr>
                      <w:rFonts w:ascii="Times New Roman" w:hAnsi="Times New Roman" w:cs="Times New Roman"/>
                      <w:sz w:val="24"/>
                      <w:lang w:val="lv-LV"/>
                    </w:rPr>
                    <w:t>apildināt likumu ar 234.</w:t>
                  </w:r>
                  <w:r w:rsidR="00B51C2C" w:rsidRPr="00B51C2C">
                    <w:rPr>
                      <w:rFonts w:ascii="Times New Roman" w:hAnsi="Times New Roman" w:cs="Times New Roman"/>
                      <w:sz w:val="24"/>
                      <w:vertAlign w:val="superscript"/>
                      <w:lang w:val="lv-LV"/>
                    </w:rPr>
                    <w:t>1</w:t>
                  </w:r>
                  <w:r w:rsidR="00B51C2C" w:rsidRPr="00B51C2C">
                    <w:rPr>
                      <w:rFonts w:ascii="Times New Roman" w:hAnsi="Times New Roman" w:cs="Times New Roman"/>
                      <w:sz w:val="24"/>
                      <w:lang w:val="lv-LV"/>
                    </w:rPr>
                    <w:t xml:space="preserve"> pantu</w:t>
                  </w:r>
                  <w:r w:rsidR="00B51C2C">
                    <w:rPr>
                      <w:rFonts w:ascii="Times New Roman" w:hAnsi="Times New Roman" w:cs="Times New Roman"/>
                      <w:sz w:val="24"/>
                      <w:lang w:val="lv-LV"/>
                    </w:rPr>
                    <w:t xml:space="preserve">, uzliekot par pienākumu Komisijai sadarboties ar dalībvalsts uzraudzības iestādi, ja </w:t>
                  </w:r>
                  <w:r w:rsidR="00B51C2C" w:rsidRPr="00B51C2C">
                    <w:rPr>
                      <w:rFonts w:ascii="Times New Roman" w:hAnsi="Times New Roman" w:cs="Times New Roman"/>
                      <w:sz w:val="24"/>
                      <w:lang w:val="lv-LV"/>
                    </w:rPr>
                    <w:t>dalībvalsts kredītiestāde vai dalībvalsts ieguldījumu sabiedrība, vai abas, ir tieši vai netieši saistīta ar apdrošināšanas vai pārapdrošināšanas sabiedrību</w:t>
                  </w:r>
                  <w:r w:rsidR="00B51C2C">
                    <w:rPr>
                      <w:rFonts w:ascii="Times New Roman" w:hAnsi="Times New Roman" w:cs="Times New Roman"/>
                      <w:sz w:val="24"/>
                      <w:lang w:val="lv-LV"/>
                    </w:rPr>
                    <w:t>;</w:t>
                  </w:r>
                </w:p>
                <w:p w:rsidR="00DE57F9" w:rsidRDefault="00475961" w:rsidP="00B51C2C">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7.2</w:t>
                  </w:r>
                  <w:r w:rsidR="00582A10">
                    <w:rPr>
                      <w:rFonts w:ascii="Times New Roman" w:hAnsi="Times New Roman" w:cs="Times New Roman"/>
                      <w:sz w:val="24"/>
                      <w:lang w:val="lv-LV"/>
                    </w:rPr>
                    <w:t>0</w:t>
                  </w:r>
                  <w:r>
                    <w:rPr>
                      <w:rFonts w:ascii="Times New Roman" w:hAnsi="Times New Roman" w:cs="Times New Roman"/>
                      <w:sz w:val="24"/>
                      <w:lang w:val="lv-LV"/>
                    </w:rPr>
                    <w:t>.</w:t>
                  </w:r>
                  <w:r w:rsidR="00B51C2C">
                    <w:rPr>
                      <w:rFonts w:ascii="Times New Roman" w:hAnsi="Times New Roman" w:cs="Times New Roman"/>
                      <w:sz w:val="24"/>
                      <w:lang w:val="lv-LV"/>
                    </w:rPr>
                    <w:t xml:space="preserve"> </w:t>
                  </w:r>
                  <w:r w:rsidR="00DE57F9">
                    <w:rPr>
                      <w:rFonts w:ascii="Times New Roman" w:hAnsi="Times New Roman" w:cs="Times New Roman"/>
                      <w:sz w:val="24"/>
                      <w:lang w:val="lv-LV"/>
                    </w:rPr>
                    <w:t>papildināt Likuma 239. pantu, iekļaujot atsauci arī uz XXXI nodaļu, lai Direktīvas 258. pants pilnībā būt</w:t>
                  </w:r>
                  <w:r w:rsidR="00B51C2C">
                    <w:rPr>
                      <w:rFonts w:ascii="Times New Roman" w:hAnsi="Times New Roman" w:cs="Times New Roman"/>
                      <w:sz w:val="24"/>
                      <w:lang w:val="lv-LV"/>
                    </w:rPr>
                    <w:t>u pārņemts ar Likuma 239. pantu;</w:t>
                  </w:r>
                </w:p>
                <w:p w:rsidR="00B51C2C" w:rsidRDefault="00475961" w:rsidP="00B51C2C">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7.2</w:t>
                  </w:r>
                  <w:r w:rsidR="00582A10">
                    <w:rPr>
                      <w:rFonts w:ascii="Times New Roman" w:hAnsi="Times New Roman" w:cs="Times New Roman"/>
                      <w:sz w:val="24"/>
                      <w:lang w:val="lv-LV"/>
                    </w:rPr>
                    <w:t>1</w:t>
                  </w:r>
                  <w:r>
                    <w:rPr>
                      <w:rFonts w:ascii="Times New Roman" w:hAnsi="Times New Roman" w:cs="Times New Roman"/>
                      <w:sz w:val="24"/>
                      <w:lang w:val="lv-LV"/>
                    </w:rPr>
                    <w:t>.</w:t>
                  </w:r>
                  <w:r w:rsidR="00B51C2C">
                    <w:rPr>
                      <w:rFonts w:ascii="Times New Roman" w:hAnsi="Times New Roman" w:cs="Times New Roman"/>
                      <w:sz w:val="24"/>
                      <w:lang w:val="lv-LV"/>
                    </w:rPr>
                    <w:t xml:space="preserve"> p</w:t>
                  </w:r>
                  <w:r w:rsidR="00B51C2C" w:rsidRPr="00B51C2C">
                    <w:rPr>
                      <w:rFonts w:ascii="Times New Roman" w:hAnsi="Times New Roman" w:cs="Times New Roman"/>
                      <w:sz w:val="24"/>
                      <w:lang w:val="lv-LV"/>
                    </w:rPr>
                    <w:t>apildināt 241. pantu ar 2.</w:t>
                  </w:r>
                  <w:r w:rsidR="00B51C2C" w:rsidRPr="00B51C2C">
                    <w:rPr>
                      <w:rFonts w:ascii="Times New Roman" w:hAnsi="Times New Roman" w:cs="Times New Roman"/>
                      <w:sz w:val="24"/>
                      <w:vertAlign w:val="superscript"/>
                      <w:lang w:val="lv-LV"/>
                    </w:rPr>
                    <w:t>1</w:t>
                  </w:r>
                  <w:r w:rsidR="00B51C2C">
                    <w:rPr>
                      <w:rFonts w:ascii="Times New Roman" w:hAnsi="Times New Roman" w:cs="Times New Roman"/>
                      <w:sz w:val="24"/>
                      <w:lang w:val="lv-LV"/>
                    </w:rPr>
                    <w:t xml:space="preserve"> daļu, nosakot, j</w:t>
                  </w:r>
                  <w:r w:rsidR="00B51C2C" w:rsidRPr="00B51C2C">
                    <w:rPr>
                      <w:rFonts w:ascii="Times New Roman" w:hAnsi="Times New Roman" w:cs="Times New Roman"/>
                      <w:sz w:val="24"/>
                      <w:lang w:val="lv-LV"/>
                    </w:rPr>
                    <w:t>a Komisija nepiekrīt dalībvalsts uzraudzības iestādes lēmumam par nedalībvalsts uzraudzības režīma līdzvērtības noteikšanu, Komisija, triju mēnešu laikā pēc minētā lēmuma paziņošanas, ir tiesīga vērsties EAAPI un lūgt tās palīdzību minētā jautājuma atrisināšanā</w:t>
                  </w:r>
                  <w:r w:rsidR="00B51C2C">
                    <w:rPr>
                      <w:rFonts w:ascii="Times New Roman" w:hAnsi="Times New Roman" w:cs="Times New Roman"/>
                      <w:sz w:val="24"/>
                      <w:lang w:val="lv-LV"/>
                    </w:rPr>
                    <w:t>;</w:t>
                  </w:r>
                </w:p>
                <w:p w:rsidR="00B51C2C" w:rsidRDefault="00475961" w:rsidP="00B51C2C">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7.2</w:t>
                  </w:r>
                  <w:r w:rsidR="00582A10">
                    <w:rPr>
                      <w:rFonts w:ascii="Times New Roman" w:hAnsi="Times New Roman" w:cs="Times New Roman"/>
                      <w:sz w:val="24"/>
                      <w:lang w:val="lv-LV"/>
                    </w:rPr>
                    <w:t>2</w:t>
                  </w:r>
                  <w:r>
                    <w:rPr>
                      <w:rFonts w:ascii="Times New Roman" w:hAnsi="Times New Roman" w:cs="Times New Roman"/>
                      <w:sz w:val="24"/>
                      <w:lang w:val="lv-LV"/>
                    </w:rPr>
                    <w:t>.</w:t>
                  </w:r>
                  <w:r w:rsidR="00B51C2C">
                    <w:rPr>
                      <w:rFonts w:ascii="Times New Roman" w:hAnsi="Times New Roman" w:cs="Times New Roman"/>
                      <w:sz w:val="24"/>
                      <w:lang w:val="lv-LV"/>
                    </w:rPr>
                    <w:t xml:space="preserve"> p</w:t>
                  </w:r>
                  <w:r w:rsidR="00B51C2C" w:rsidRPr="00B51C2C">
                    <w:rPr>
                      <w:rFonts w:ascii="Times New Roman" w:hAnsi="Times New Roman" w:cs="Times New Roman"/>
                      <w:sz w:val="24"/>
                      <w:lang w:val="lv-LV"/>
                    </w:rPr>
                    <w:t>apildināt 244. pantu ar trešo daļu</w:t>
                  </w:r>
                  <w:r w:rsidR="00B51C2C">
                    <w:rPr>
                      <w:rFonts w:ascii="Times New Roman" w:hAnsi="Times New Roman" w:cs="Times New Roman"/>
                      <w:sz w:val="24"/>
                      <w:lang w:val="lv-LV"/>
                    </w:rPr>
                    <w:t>, tādējādi pilnībā pārņemot Direktīvas 263. panta prasības;</w:t>
                  </w:r>
                </w:p>
                <w:p w:rsidR="00B51C2C" w:rsidRDefault="00475961" w:rsidP="0024314B">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7.2</w:t>
                  </w:r>
                  <w:r w:rsidR="00582A10">
                    <w:rPr>
                      <w:rFonts w:ascii="Times New Roman" w:hAnsi="Times New Roman" w:cs="Times New Roman"/>
                      <w:sz w:val="24"/>
                      <w:lang w:val="lv-LV"/>
                    </w:rPr>
                    <w:t>3</w:t>
                  </w:r>
                  <w:r>
                    <w:rPr>
                      <w:rFonts w:ascii="Times New Roman" w:hAnsi="Times New Roman" w:cs="Times New Roman"/>
                      <w:sz w:val="24"/>
                      <w:lang w:val="lv-LV"/>
                    </w:rPr>
                    <w:t>.</w:t>
                  </w:r>
                  <w:r w:rsidR="00B51C2C">
                    <w:rPr>
                      <w:rFonts w:ascii="Times New Roman" w:hAnsi="Times New Roman" w:cs="Times New Roman"/>
                      <w:sz w:val="24"/>
                      <w:lang w:val="lv-LV"/>
                    </w:rPr>
                    <w:t xml:space="preserve"> </w:t>
                  </w:r>
                  <w:r w:rsidR="0024314B">
                    <w:rPr>
                      <w:rFonts w:ascii="Times New Roman" w:hAnsi="Times New Roman" w:cs="Times New Roman"/>
                      <w:sz w:val="24"/>
                      <w:lang w:val="lv-LV"/>
                    </w:rPr>
                    <w:t>i</w:t>
                  </w:r>
                  <w:r w:rsidR="00B51C2C" w:rsidRPr="00B51C2C">
                    <w:rPr>
                      <w:rFonts w:ascii="Times New Roman" w:hAnsi="Times New Roman" w:cs="Times New Roman"/>
                      <w:sz w:val="24"/>
                      <w:lang w:val="lv-LV"/>
                    </w:rPr>
                    <w:t xml:space="preserve">zteikt 249. panta ceturto daļu </w:t>
                  </w:r>
                  <w:r w:rsidR="0024314B">
                    <w:rPr>
                      <w:rFonts w:ascii="Times New Roman" w:hAnsi="Times New Roman" w:cs="Times New Roman"/>
                      <w:sz w:val="24"/>
                      <w:lang w:val="lv-LV"/>
                    </w:rPr>
                    <w:t>jaunā</w:t>
                  </w:r>
                  <w:r w:rsidR="00B51C2C" w:rsidRPr="00B51C2C">
                    <w:rPr>
                      <w:rFonts w:ascii="Times New Roman" w:hAnsi="Times New Roman" w:cs="Times New Roman"/>
                      <w:sz w:val="24"/>
                      <w:lang w:val="lv-LV"/>
                    </w:rPr>
                    <w:t xml:space="preserve"> redakcijā</w:t>
                  </w:r>
                  <w:r w:rsidR="0024314B">
                    <w:rPr>
                      <w:rFonts w:ascii="Times New Roman" w:hAnsi="Times New Roman" w:cs="Times New Roman"/>
                      <w:sz w:val="24"/>
                      <w:lang w:val="lv-LV"/>
                    </w:rPr>
                    <w:t>, nosakot, ka š</w:t>
                  </w:r>
                  <w:r w:rsidR="00B51C2C" w:rsidRPr="00B51C2C">
                    <w:rPr>
                      <w:rFonts w:ascii="Times New Roman" w:hAnsi="Times New Roman" w:cs="Times New Roman"/>
                      <w:sz w:val="24"/>
                      <w:lang w:val="lv-LV"/>
                    </w:rPr>
                    <w:t>ā panta pirmajā un otrajā daļā minēto paziņojumu nepublicēšana neietekmē reorganizācijas pasākumu gaitu un nevar būt par pamatu tam, lai pārsūdzētu attiecīgos tiesas nolēmumus vai kompetentu iestāžu lēmumus par reorganizācijas pasākumiem</w:t>
                  </w:r>
                  <w:r w:rsidR="0024314B">
                    <w:rPr>
                      <w:rFonts w:ascii="Times New Roman" w:hAnsi="Times New Roman" w:cs="Times New Roman"/>
                      <w:sz w:val="24"/>
                      <w:lang w:val="lv-LV"/>
                    </w:rPr>
                    <w:t>;</w:t>
                  </w:r>
                </w:p>
                <w:p w:rsidR="0024314B" w:rsidRPr="00DE57F9" w:rsidRDefault="00475961" w:rsidP="00582A10">
                  <w:pPr>
                    <w:autoSpaceDE w:val="0"/>
                    <w:autoSpaceDN w:val="0"/>
                    <w:adjustRightInd w:val="0"/>
                    <w:spacing w:before="120" w:after="0"/>
                    <w:jc w:val="both"/>
                    <w:rPr>
                      <w:rFonts w:ascii="Times New Roman" w:hAnsi="Times New Roman" w:cs="Times New Roman"/>
                      <w:sz w:val="24"/>
                      <w:lang w:val="lv-LV"/>
                    </w:rPr>
                  </w:pPr>
                  <w:r>
                    <w:rPr>
                      <w:rFonts w:ascii="Times New Roman" w:hAnsi="Times New Roman" w:cs="Times New Roman"/>
                      <w:sz w:val="24"/>
                      <w:lang w:val="lv-LV"/>
                    </w:rPr>
                    <w:t>7.2</w:t>
                  </w:r>
                  <w:r w:rsidR="00582A10">
                    <w:rPr>
                      <w:rFonts w:ascii="Times New Roman" w:hAnsi="Times New Roman" w:cs="Times New Roman"/>
                      <w:sz w:val="24"/>
                      <w:lang w:val="lv-LV"/>
                    </w:rPr>
                    <w:t>4</w:t>
                  </w:r>
                  <w:r>
                    <w:rPr>
                      <w:rFonts w:ascii="Times New Roman" w:hAnsi="Times New Roman" w:cs="Times New Roman"/>
                      <w:sz w:val="24"/>
                      <w:lang w:val="lv-LV"/>
                    </w:rPr>
                    <w:t>.</w:t>
                  </w:r>
                  <w:r w:rsidR="0024314B">
                    <w:rPr>
                      <w:rFonts w:ascii="Times New Roman" w:hAnsi="Times New Roman" w:cs="Times New Roman"/>
                      <w:sz w:val="24"/>
                      <w:lang w:val="lv-LV"/>
                    </w:rPr>
                    <w:t xml:space="preserve"> p</w:t>
                  </w:r>
                  <w:r w:rsidR="0024314B" w:rsidRPr="0024314B">
                    <w:rPr>
                      <w:rFonts w:ascii="Times New Roman" w:hAnsi="Times New Roman" w:cs="Times New Roman"/>
                      <w:sz w:val="24"/>
                      <w:lang w:val="lv-LV"/>
                    </w:rPr>
                    <w:t>apildināt 273.</w:t>
                  </w:r>
                  <w:r w:rsidR="0024314B">
                    <w:rPr>
                      <w:rFonts w:ascii="Times New Roman" w:hAnsi="Times New Roman" w:cs="Times New Roman"/>
                      <w:sz w:val="24"/>
                      <w:lang w:val="lv-LV"/>
                    </w:rPr>
                    <w:t xml:space="preserve"> un 275.</w:t>
                  </w:r>
                  <w:r w:rsidR="0024314B" w:rsidRPr="0024314B">
                    <w:rPr>
                      <w:rFonts w:ascii="Times New Roman" w:hAnsi="Times New Roman" w:cs="Times New Roman"/>
                      <w:sz w:val="24"/>
                      <w:lang w:val="lv-LV"/>
                    </w:rPr>
                    <w:t xml:space="preserve"> pantu ar trešo daļu</w:t>
                  </w:r>
                  <w:r w:rsidR="0024314B">
                    <w:rPr>
                      <w:rFonts w:ascii="Times New Roman" w:hAnsi="Times New Roman" w:cs="Times New Roman"/>
                      <w:sz w:val="24"/>
                      <w:lang w:val="lv-LV"/>
                    </w:rPr>
                    <w:t xml:space="preserve">, paredzot ieinteresēto personu pārsūdzības tiesības. </w:t>
                  </w:r>
                </w:p>
              </w:tc>
            </w:tr>
            <w:tr w:rsidR="00666303" w:rsidRPr="00582A10"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79407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z w:val="24"/>
                      <w:szCs w:val="24"/>
                      <w:shd w:val="clear" w:color="auto" w:fill="FFFFFF"/>
                      <w:lang w:val="lv-LV"/>
                    </w:rPr>
                    <w:t xml:space="preserve">Finanšu un kapitāla tirgus komisija, </w:t>
                  </w:r>
                  <w:r w:rsidR="00794072">
                    <w:rPr>
                      <w:rFonts w:ascii="Times New Roman" w:hAnsi="Times New Roman" w:cs="Times New Roman"/>
                      <w:color w:val="000000" w:themeColor="text1"/>
                      <w:sz w:val="24"/>
                      <w:szCs w:val="24"/>
                      <w:shd w:val="clear" w:color="auto" w:fill="FFFFFF"/>
                      <w:lang w:val="lv-LV"/>
                    </w:rPr>
                    <w:t>Latvijas Apdrošinātāju asociācija, Latvijas Profesionālo apdrošināšanas brokeru asociācija un Latvijas Apdrošināšanas brokeru asociācija.</w:t>
                  </w:r>
                </w:p>
              </w:tc>
            </w:tr>
            <w:tr w:rsidR="00666303" w:rsidRPr="00582A10" w:rsidTr="00F8491B">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66303" w:rsidRPr="00794072" w:rsidRDefault="005F1BA8" w:rsidP="00F85A7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z w:val="24"/>
                      <w:szCs w:val="24"/>
                      <w:shd w:val="clear" w:color="auto" w:fill="FFFFFF"/>
                      <w:lang w:val="lv-LV"/>
                    </w:rPr>
                    <w:t>Dalībvalstīm ir pienākums līdz 2016.</w:t>
                  </w:r>
                  <w:r w:rsidR="00955D11">
                    <w:rPr>
                      <w:rFonts w:ascii="Times New Roman" w:hAnsi="Times New Roman" w:cs="Times New Roman"/>
                      <w:color w:val="000000" w:themeColor="text1"/>
                      <w:sz w:val="24"/>
                      <w:szCs w:val="24"/>
                      <w:shd w:val="clear" w:color="auto" w:fill="FFFFFF"/>
                      <w:lang w:val="lv-LV"/>
                    </w:rPr>
                    <w:t xml:space="preserve"> </w:t>
                  </w:r>
                  <w:r w:rsidRPr="00794072">
                    <w:rPr>
                      <w:rFonts w:ascii="Times New Roman" w:hAnsi="Times New Roman" w:cs="Times New Roman"/>
                      <w:color w:val="000000" w:themeColor="text1"/>
                      <w:sz w:val="24"/>
                      <w:szCs w:val="24"/>
                      <w:shd w:val="clear" w:color="auto" w:fill="FFFFFF"/>
                      <w:lang w:val="lv-LV"/>
                    </w:rPr>
                    <w:t>gada 31.</w:t>
                  </w:r>
                  <w:r w:rsidR="00955D11">
                    <w:rPr>
                      <w:rFonts w:ascii="Times New Roman" w:hAnsi="Times New Roman" w:cs="Times New Roman"/>
                      <w:color w:val="000000" w:themeColor="text1"/>
                      <w:sz w:val="24"/>
                      <w:szCs w:val="24"/>
                      <w:shd w:val="clear" w:color="auto" w:fill="FFFFFF"/>
                      <w:lang w:val="lv-LV"/>
                    </w:rPr>
                    <w:t xml:space="preserve"> </w:t>
                  </w:r>
                  <w:r w:rsidRPr="00794072">
                    <w:rPr>
                      <w:rFonts w:ascii="Times New Roman" w:hAnsi="Times New Roman" w:cs="Times New Roman"/>
                      <w:color w:val="000000" w:themeColor="text1"/>
                      <w:sz w:val="24"/>
                      <w:szCs w:val="24"/>
                      <w:shd w:val="clear" w:color="auto" w:fill="FFFFFF"/>
                      <w:lang w:val="lv-LV"/>
                    </w:rPr>
                    <w:t>decembrim informēt</w:t>
                  </w:r>
                  <w:r w:rsidR="006630B7" w:rsidRPr="00794072">
                    <w:rPr>
                      <w:rFonts w:ascii="Times New Roman" w:hAnsi="Times New Roman" w:cs="Times New Roman"/>
                      <w:color w:val="000000" w:themeColor="text1"/>
                      <w:sz w:val="24"/>
                      <w:szCs w:val="24"/>
                      <w:shd w:val="clear" w:color="auto" w:fill="FFFFFF"/>
                      <w:lang w:val="lv-LV"/>
                    </w:rPr>
                    <w:t xml:space="preserve"> Eiropas Komisiju</w:t>
                  </w:r>
                  <w:r w:rsidRPr="00794072">
                    <w:rPr>
                      <w:rFonts w:ascii="Times New Roman" w:hAnsi="Times New Roman" w:cs="Times New Roman"/>
                      <w:color w:val="000000" w:themeColor="text1"/>
                      <w:sz w:val="24"/>
                      <w:szCs w:val="24"/>
                      <w:shd w:val="clear" w:color="auto" w:fill="FFFFFF"/>
                      <w:lang w:val="lv-LV"/>
                    </w:rPr>
                    <w:t xml:space="preserve"> un Eiropas Uzraudzības iestāžu apvienoto komiteju par pieņemto tiesisko regulējumu, ņemot vērā Regulas Nr.</w:t>
                  </w:r>
                  <w:r w:rsidR="00955D11">
                    <w:rPr>
                      <w:rFonts w:ascii="Times New Roman" w:hAnsi="Times New Roman" w:cs="Times New Roman"/>
                      <w:color w:val="000000" w:themeColor="text1"/>
                      <w:sz w:val="24"/>
                      <w:szCs w:val="24"/>
                      <w:shd w:val="clear" w:color="auto" w:fill="FFFFFF"/>
                      <w:lang w:val="lv-LV"/>
                    </w:rPr>
                    <w:t xml:space="preserve"> </w:t>
                  </w:r>
                  <w:r w:rsidRPr="00794072">
                    <w:rPr>
                      <w:rFonts w:ascii="Times New Roman" w:hAnsi="Times New Roman" w:cs="Times New Roman"/>
                      <w:color w:val="000000" w:themeColor="text1"/>
                      <w:sz w:val="24"/>
                      <w:szCs w:val="24"/>
                      <w:shd w:val="clear" w:color="auto" w:fill="FFFFFF"/>
                      <w:lang w:val="lv-LV"/>
                    </w:rPr>
                    <w:t>1286/2014 prasības.</w:t>
                  </w:r>
                </w:p>
              </w:tc>
            </w:tr>
          </w:tbl>
          <w:tbl>
            <w:tblPr>
              <w:tblpPr w:leftFromText="180" w:rightFromText="180" w:vertAnchor="text" w:horzAnchor="margin" w:tblpY="15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666303" w:rsidRPr="00582A10" w:rsidTr="00F8491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II. Tiesību akta projekta ietekme uz sabiedrību, tautsaimniecības attīstību un administratīvo slogu</w:t>
                  </w:r>
                </w:p>
              </w:tc>
            </w:tr>
            <w:tr w:rsidR="00666303" w:rsidRPr="00794072"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0453A" w:rsidRPr="00794072" w:rsidRDefault="006749D1" w:rsidP="00884D8C">
                  <w:pPr>
                    <w:spacing w:after="0" w:line="240" w:lineRule="auto"/>
                    <w:jc w:val="both"/>
                    <w:rPr>
                      <w:rFonts w:ascii="Times New Roman" w:hAnsi="Times New Roman" w:cs="Times New Roman"/>
                      <w:color w:val="000000" w:themeColor="text1"/>
                      <w:sz w:val="24"/>
                      <w:szCs w:val="24"/>
                      <w:shd w:val="clear" w:color="auto" w:fill="FFFFFF"/>
                      <w:lang w:val="lv-LV"/>
                    </w:rPr>
                  </w:pPr>
                  <w:r>
                    <w:rPr>
                      <w:rFonts w:ascii="Times New Roman" w:hAnsi="Times New Roman" w:cs="Times New Roman"/>
                      <w:color w:val="000000" w:themeColor="text1"/>
                      <w:sz w:val="24"/>
                      <w:szCs w:val="24"/>
                      <w:shd w:val="clear" w:color="auto" w:fill="FFFFFF"/>
                      <w:lang w:val="lv-LV"/>
                    </w:rPr>
                    <w:t>Apdrošināšanas</w:t>
                  </w:r>
                  <w:r w:rsidR="000C5CB9" w:rsidRPr="00794072">
                    <w:rPr>
                      <w:rFonts w:ascii="Times New Roman" w:hAnsi="Times New Roman" w:cs="Times New Roman"/>
                      <w:color w:val="000000" w:themeColor="text1"/>
                      <w:sz w:val="24"/>
                      <w:szCs w:val="24"/>
                      <w:shd w:val="clear" w:color="auto" w:fill="FFFFFF"/>
                      <w:lang w:val="lv-LV"/>
                    </w:rPr>
                    <w:t xml:space="preserve"> </w:t>
                  </w:r>
                  <w:r>
                    <w:rPr>
                      <w:rFonts w:ascii="Times New Roman" w:hAnsi="Times New Roman" w:cs="Times New Roman"/>
                      <w:color w:val="000000" w:themeColor="text1"/>
                      <w:sz w:val="24"/>
                      <w:szCs w:val="24"/>
                      <w:shd w:val="clear" w:color="auto" w:fill="FFFFFF"/>
                      <w:lang w:val="lv-LV"/>
                    </w:rPr>
                    <w:t xml:space="preserve">un pārapdrošināšanas </w:t>
                  </w:r>
                  <w:r w:rsidR="000C5CB9" w:rsidRPr="00794072">
                    <w:rPr>
                      <w:rFonts w:ascii="Times New Roman" w:hAnsi="Times New Roman" w:cs="Times New Roman"/>
                      <w:color w:val="000000" w:themeColor="text1"/>
                      <w:sz w:val="24"/>
                      <w:szCs w:val="24"/>
                      <w:shd w:val="clear" w:color="auto" w:fill="FFFFFF"/>
                      <w:lang w:val="lv-LV"/>
                    </w:rPr>
                    <w:t>sabiedrības</w:t>
                  </w:r>
                  <w:r w:rsidR="00C0453A" w:rsidRPr="00794072">
                    <w:rPr>
                      <w:rFonts w:ascii="Times New Roman" w:hAnsi="Times New Roman" w:cs="Times New Roman"/>
                      <w:color w:val="000000" w:themeColor="text1"/>
                      <w:sz w:val="24"/>
                      <w:szCs w:val="24"/>
                      <w:shd w:val="clear" w:color="auto" w:fill="FFFFFF"/>
                      <w:lang w:val="lv-LV"/>
                    </w:rPr>
                    <w:t>.</w:t>
                  </w:r>
                </w:p>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794072" w:rsidTr="00E60399">
              <w:trPr>
                <w:trHeight w:val="381"/>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Projekts šo jomu neskar</w:t>
                  </w:r>
                  <w:r w:rsidR="00955D11">
                    <w:rPr>
                      <w:rFonts w:ascii="Times New Roman" w:eastAsia="Times New Roman" w:hAnsi="Times New Roman" w:cs="Times New Roman"/>
                      <w:i/>
                      <w:color w:val="000000" w:themeColor="text1"/>
                      <w:sz w:val="24"/>
                      <w:szCs w:val="24"/>
                      <w:lang w:val="lv-LV" w:eastAsia="lv-LV"/>
                    </w:rPr>
                    <w:t>.</w:t>
                  </w:r>
                </w:p>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794072" w:rsidTr="00F849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Projekts šo jomu neskar</w:t>
                  </w:r>
                  <w:r w:rsidR="00955D11">
                    <w:rPr>
                      <w:rFonts w:ascii="Times New Roman" w:eastAsia="Times New Roman" w:hAnsi="Times New Roman" w:cs="Times New Roman"/>
                      <w:i/>
                      <w:color w:val="000000" w:themeColor="text1"/>
                      <w:sz w:val="24"/>
                      <w:szCs w:val="24"/>
                      <w:lang w:val="lv-LV" w:eastAsia="lv-LV"/>
                    </w:rPr>
                    <w:t>.</w:t>
                  </w:r>
                </w:p>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794072" w:rsidTr="00F8491B">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66303">
                  <w:pPr>
                    <w:spacing w:after="0" w:line="240" w:lineRule="auto"/>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 xml:space="preserve">Nav </w:t>
                  </w:r>
                  <w:r w:rsidR="00955D11">
                    <w:rPr>
                      <w:rFonts w:ascii="Times New Roman" w:eastAsia="Times New Roman" w:hAnsi="Times New Roman" w:cs="Times New Roman"/>
                      <w:i/>
                      <w:color w:val="000000" w:themeColor="text1"/>
                      <w:sz w:val="24"/>
                      <w:szCs w:val="24"/>
                      <w:lang w:val="lv-LV" w:eastAsia="lv-LV"/>
                    </w:rPr>
                    <w:t>.</w:t>
                  </w:r>
                </w:p>
              </w:tc>
            </w:tr>
          </w:tbl>
          <w:p w:rsidR="005C2E2D" w:rsidRDefault="005C2E2D" w:rsidP="005C2E2D">
            <w:pPr>
              <w:spacing w:before="100" w:beforeAutospacing="1" w:after="100" w:afterAutospacing="1" w:line="265" w:lineRule="atLeast"/>
              <w:rPr>
                <w:rFonts w:ascii="Arial" w:eastAsia="Times New Roman" w:hAnsi="Arial" w:cs="Arial"/>
                <w:color w:val="000000" w:themeColor="text1"/>
                <w:sz w:val="24"/>
                <w:szCs w:val="24"/>
                <w:lang w:val="lv-LV" w:eastAsia="lv-LV"/>
              </w:rPr>
            </w:pPr>
          </w:p>
          <w:p w:rsidR="005C2E2D" w:rsidRPr="00794072" w:rsidRDefault="005C2E2D" w:rsidP="005C2E2D">
            <w:pPr>
              <w:spacing w:before="100" w:beforeAutospacing="1" w:after="100" w:afterAutospacing="1" w:line="265" w:lineRule="atLeast"/>
              <w:rPr>
                <w:rFonts w:ascii="Arial" w:eastAsia="Times New Roman" w:hAnsi="Arial" w:cs="Arial"/>
                <w:color w:val="000000" w:themeColor="text1"/>
                <w:sz w:val="24"/>
                <w:szCs w:val="24"/>
                <w:lang w:val="lv-LV" w:eastAsia="lv-LV"/>
              </w:rPr>
            </w:pPr>
          </w:p>
          <w:tbl>
            <w:tblPr>
              <w:tblpPr w:leftFromText="180" w:rightFromText="180" w:vertAnchor="text" w:horzAnchor="margin" w:tblpY="-237"/>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666303" w:rsidRPr="00582A10"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III. Tiesību akta projekta ietekme uz valsts budžetu un pašvaldību budžetiem</w:t>
                  </w:r>
                </w:p>
              </w:tc>
            </w:tr>
            <w:tr w:rsidR="00666303" w:rsidRPr="00794072"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after="0" w:line="240" w:lineRule="auto"/>
                    <w:jc w:val="center"/>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Projekts šo jomu neskar</w:t>
                  </w:r>
                  <w:r w:rsidR="00955D11">
                    <w:rPr>
                      <w:rFonts w:ascii="Times New Roman" w:eastAsia="Times New Roman" w:hAnsi="Times New Roman" w:cs="Times New Roman"/>
                      <w:i/>
                      <w:color w:val="000000" w:themeColor="text1"/>
                      <w:sz w:val="24"/>
                      <w:szCs w:val="24"/>
                      <w:lang w:val="lv-LV" w:eastAsia="lv-LV"/>
                    </w:rPr>
                    <w:t>.</w:t>
                  </w:r>
                </w:p>
              </w:tc>
            </w:tr>
          </w:tbl>
          <w:tbl>
            <w:tblPr>
              <w:tblpPr w:leftFromText="180" w:rightFromText="180" w:vertAnchor="text" w:horzAnchor="margin" w:tblpY="-276"/>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666303" w:rsidRPr="00794072"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IV. Tiesību akta projekta ietekme uz spēkā esošo tiesību normu sistēmu</w:t>
                  </w:r>
                </w:p>
              </w:tc>
            </w:tr>
            <w:tr w:rsidR="00666303" w:rsidRPr="00794072"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Projekts šo jomu neskar</w:t>
                  </w:r>
                  <w:r w:rsidR="00955D11">
                    <w:rPr>
                      <w:rFonts w:ascii="Times New Roman" w:eastAsia="Times New Roman" w:hAnsi="Times New Roman" w:cs="Times New Roman"/>
                      <w:i/>
                      <w:color w:val="000000" w:themeColor="text1"/>
                      <w:sz w:val="24"/>
                      <w:szCs w:val="24"/>
                      <w:lang w:val="lv-LV" w:eastAsia="lv-LV"/>
                    </w:rPr>
                    <w:t>.</w:t>
                  </w:r>
                </w:p>
              </w:tc>
            </w:tr>
          </w:tbl>
          <w:tbl>
            <w:tblPr>
              <w:tblpPr w:leftFromText="180" w:rightFromText="180" w:vertAnchor="text" w:horzAnchor="margin" w:tblpY="-292"/>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668"/>
              <w:gridCol w:w="6071"/>
            </w:tblGrid>
            <w:tr w:rsidR="00666303" w:rsidRPr="00794072" w:rsidTr="00F8491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V. Tiesību akta projekta atbilstība Latvijas Republikas starptautiskajām saistībām</w:t>
                  </w:r>
                </w:p>
              </w:tc>
            </w:tr>
            <w:tr w:rsidR="00666303" w:rsidRPr="00A47DAC" w:rsidTr="00F8491B">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615C80" w:rsidRPr="00F85A7B" w:rsidRDefault="00F85A7B" w:rsidP="00615C80">
                  <w:pPr>
                    <w:spacing w:after="0" w:line="240" w:lineRule="auto"/>
                    <w:jc w:val="both"/>
                    <w:rPr>
                      <w:rFonts w:ascii="Times New Roman" w:hAnsi="Times New Roman" w:cs="Times New Roman"/>
                      <w:color w:val="000000"/>
                      <w:sz w:val="24"/>
                      <w:szCs w:val="24"/>
                      <w:lang w:val="lv-LV"/>
                    </w:rPr>
                  </w:pPr>
                  <w:r w:rsidRPr="00794072">
                    <w:rPr>
                      <w:rFonts w:ascii="Times New Roman" w:hAnsi="Times New Roman" w:cs="Times New Roman"/>
                      <w:bCs/>
                      <w:sz w:val="24"/>
                      <w:szCs w:val="24"/>
                      <w:lang w:val="lv-LV"/>
                    </w:rPr>
                    <w:t>Regula</w:t>
                  </w:r>
                  <w:r>
                    <w:rPr>
                      <w:rFonts w:ascii="Times New Roman" w:hAnsi="Times New Roman" w:cs="Times New Roman"/>
                      <w:bCs/>
                      <w:sz w:val="24"/>
                      <w:szCs w:val="24"/>
                      <w:lang w:val="lv-LV"/>
                    </w:rPr>
                    <w:t xml:space="preserve"> (ES)</w:t>
                  </w:r>
                  <w:r w:rsidRPr="00794072">
                    <w:rPr>
                      <w:rFonts w:ascii="Times New Roman" w:hAnsi="Times New Roman" w:cs="Times New Roman"/>
                      <w:bCs/>
                      <w:sz w:val="24"/>
                      <w:szCs w:val="24"/>
                      <w:lang w:val="lv-LV"/>
                    </w:rPr>
                    <w:t xml:space="preserve"> Nr.</w:t>
                  </w:r>
                  <w:r>
                    <w:rPr>
                      <w:rFonts w:ascii="Times New Roman" w:hAnsi="Times New Roman" w:cs="Times New Roman"/>
                      <w:bCs/>
                      <w:sz w:val="24"/>
                      <w:szCs w:val="24"/>
                      <w:lang w:val="lv-LV"/>
                    </w:rPr>
                    <w:t xml:space="preserve"> </w:t>
                  </w:r>
                  <w:r w:rsidRPr="00794072">
                    <w:rPr>
                      <w:rFonts w:ascii="Times New Roman" w:hAnsi="Times New Roman" w:cs="Times New Roman"/>
                      <w:bCs/>
                      <w:sz w:val="24"/>
                      <w:szCs w:val="24"/>
                      <w:lang w:val="lv-LV"/>
                    </w:rPr>
                    <w:t>1286/2014</w:t>
                  </w:r>
                  <w:r>
                    <w:rPr>
                      <w:rFonts w:ascii="Times New Roman" w:hAnsi="Times New Roman" w:cs="Times New Roman"/>
                      <w:color w:val="000000"/>
                      <w:sz w:val="24"/>
                      <w:szCs w:val="24"/>
                      <w:lang w:val="lv-LV"/>
                    </w:rPr>
                    <w:t>,</w:t>
                  </w:r>
                  <w:r w:rsidR="007C7F62">
                    <w:rPr>
                      <w:rFonts w:ascii="Times New Roman" w:hAnsi="Times New Roman" w:cs="Times New Roman"/>
                      <w:color w:val="000000"/>
                      <w:sz w:val="24"/>
                      <w:szCs w:val="24"/>
                      <w:lang w:val="lv-LV"/>
                    </w:rPr>
                    <w:t xml:space="preserve"> Regula (ES) Nr. 537/2014, </w:t>
                  </w:r>
                  <w:r>
                    <w:rPr>
                      <w:rFonts w:ascii="Times New Roman" w:hAnsi="Times New Roman" w:cs="Times New Roman"/>
                      <w:color w:val="000000"/>
                      <w:sz w:val="24"/>
                      <w:szCs w:val="24"/>
                      <w:lang w:val="lv-LV"/>
                    </w:rPr>
                    <w:t xml:space="preserve"> Direktīva Nr. 2009/138/EK.</w:t>
                  </w:r>
                </w:p>
                <w:p w:rsidR="00666303" w:rsidRPr="00794072" w:rsidRDefault="00666303" w:rsidP="00105CA1">
                  <w:pPr>
                    <w:spacing w:after="0" w:line="240" w:lineRule="auto"/>
                    <w:jc w:val="both"/>
                    <w:rPr>
                      <w:rFonts w:ascii="Times New Roman" w:hAnsi="Times New Roman" w:cs="Times New Roman"/>
                      <w:color w:val="000000" w:themeColor="text1"/>
                      <w:sz w:val="24"/>
                      <w:szCs w:val="24"/>
                      <w:shd w:val="clear" w:color="auto" w:fill="FFFFFF"/>
                      <w:lang w:val="lv-LV"/>
                    </w:rPr>
                  </w:pPr>
                  <w:r w:rsidRPr="00794072">
                    <w:rPr>
                      <w:rFonts w:ascii="Times New Roman" w:hAnsi="Times New Roman" w:cs="Times New Roman"/>
                      <w:color w:val="000000" w:themeColor="text1"/>
                      <w:sz w:val="24"/>
                      <w:szCs w:val="24"/>
                      <w:shd w:val="clear" w:color="auto" w:fill="FFFFFF"/>
                      <w:lang w:val="lv-LV"/>
                    </w:rPr>
                    <w:t>Likumprojekts jāpieņem līdz</w:t>
                  </w:r>
                  <w:r w:rsidR="00615C80" w:rsidRPr="00794072">
                    <w:rPr>
                      <w:rFonts w:ascii="Times New Roman" w:hAnsi="Times New Roman" w:cs="Times New Roman"/>
                      <w:color w:val="000000" w:themeColor="text1"/>
                      <w:sz w:val="24"/>
                      <w:szCs w:val="24"/>
                      <w:shd w:val="clear" w:color="auto" w:fill="FFFFFF"/>
                      <w:lang w:val="lv-LV"/>
                    </w:rPr>
                    <w:t xml:space="preserve"> 2016.</w:t>
                  </w:r>
                  <w:r w:rsidR="00955D11">
                    <w:rPr>
                      <w:rFonts w:ascii="Times New Roman" w:hAnsi="Times New Roman" w:cs="Times New Roman"/>
                      <w:color w:val="000000" w:themeColor="text1"/>
                      <w:sz w:val="24"/>
                      <w:szCs w:val="24"/>
                      <w:shd w:val="clear" w:color="auto" w:fill="FFFFFF"/>
                      <w:lang w:val="lv-LV"/>
                    </w:rPr>
                    <w:t xml:space="preserve"> </w:t>
                  </w:r>
                  <w:r w:rsidR="00615C80" w:rsidRPr="00794072">
                    <w:rPr>
                      <w:rFonts w:ascii="Times New Roman" w:hAnsi="Times New Roman" w:cs="Times New Roman"/>
                      <w:color w:val="000000" w:themeColor="text1"/>
                      <w:sz w:val="24"/>
                      <w:szCs w:val="24"/>
                      <w:shd w:val="clear" w:color="auto" w:fill="FFFFFF"/>
                      <w:lang w:val="lv-LV"/>
                    </w:rPr>
                    <w:t xml:space="preserve">gada </w:t>
                  </w:r>
                  <w:r w:rsidR="000C5CB9" w:rsidRPr="00794072">
                    <w:rPr>
                      <w:rFonts w:ascii="Times New Roman" w:hAnsi="Times New Roman" w:cs="Times New Roman"/>
                      <w:color w:val="000000" w:themeColor="text1"/>
                      <w:sz w:val="24"/>
                      <w:szCs w:val="24"/>
                      <w:shd w:val="clear" w:color="auto" w:fill="FFFFFF"/>
                      <w:lang w:val="lv-LV"/>
                    </w:rPr>
                    <w:t>31</w:t>
                  </w:r>
                  <w:r w:rsidR="00615C80" w:rsidRPr="00794072">
                    <w:rPr>
                      <w:rFonts w:ascii="Times New Roman" w:hAnsi="Times New Roman" w:cs="Times New Roman"/>
                      <w:color w:val="000000" w:themeColor="text1"/>
                      <w:sz w:val="24"/>
                      <w:szCs w:val="24"/>
                      <w:shd w:val="clear" w:color="auto" w:fill="FFFFFF"/>
                      <w:lang w:val="lv-LV"/>
                    </w:rPr>
                    <w:t>.</w:t>
                  </w:r>
                  <w:r w:rsidR="00955D11">
                    <w:rPr>
                      <w:rFonts w:ascii="Times New Roman" w:hAnsi="Times New Roman" w:cs="Times New Roman"/>
                      <w:color w:val="000000" w:themeColor="text1"/>
                      <w:sz w:val="24"/>
                      <w:szCs w:val="24"/>
                      <w:shd w:val="clear" w:color="auto" w:fill="FFFFFF"/>
                      <w:lang w:val="lv-LV"/>
                    </w:rPr>
                    <w:t xml:space="preserve"> </w:t>
                  </w:r>
                  <w:r w:rsidR="000C5CB9" w:rsidRPr="00794072">
                    <w:rPr>
                      <w:rFonts w:ascii="Times New Roman" w:hAnsi="Times New Roman" w:cs="Times New Roman"/>
                      <w:color w:val="000000" w:themeColor="text1"/>
                      <w:sz w:val="24"/>
                      <w:szCs w:val="24"/>
                      <w:shd w:val="clear" w:color="auto" w:fill="FFFFFF"/>
                      <w:lang w:val="lv-LV"/>
                    </w:rPr>
                    <w:t>decembrim</w:t>
                  </w:r>
                  <w:r w:rsidRPr="00794072">
                    <w:rPr>
                      <w:rFonts w:ascii="Times New Roman" w:hAnsi="Times New Roman" w:cs="Times New Roman"/>
                      <w:color w:val="000000" w:themeColor="text1"/>
                      <w:sz w:val="24"/>
                      <w:szCs w:val="24"/>
                      <w:shd w:val="clear" w:color="auto" w:fill="FFFFFF"/>
                      <w:lang w:val="lv-LV"/>
                    </w:rPr>
                    <w:t>.</w:t>
                  </w:r>
                </w:p>
              </w:tc>
            </w:tr>
            <w:tr w:rsidR="00666303" w:rsidRPr="00794072" w:rsidTr="00F8491B">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Projekts šo jomu neskar</w:t>
                  </w:r>
                  <w:r w:rsidR="00955D11">
                    <w:rPr>
                      <w:rFonts w:ascii="Times New Roman" w:eastAsia="Times New Roman" w:hAnsi="Times New Roman" w:cs="Times New Roman"/>
                      <w:i/>
                      <w:color w:val="000000" w:themeColor="text1"/>
                      <w:sz w:val="24"/>
                      <w:szCs w:val="24"/>
                      <w:lang w:val="lv-LV" w:eastAsia="lv-LV"/>
                    </w:rPr>
                    <w:t>.</w:t>
                  </w:r>
                </w:p>
                <w:p w:rsidR="00666303" w:rsidRPr="00794072"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p>
              </w:tc>
            </w:tr>
            <w:tr w:rsidR="00666303" w:rsidRPr="00794072" w:rsidTr="00F8491B">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615C80">
                  <w:pPr>
                    <w:spacing w:after="0" w:line="240" w:lineRule="auto"/>
                    <w:jc w:val="both"/>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 xml:space="preserve">Nav </w:t>
                  </w:r>
                  <w:r w:rsidR="00955D11">
                    <w:rPr>
                      <w:rFonts w:ascii="Times New Roman" w:eastAsia="Times New Roman" w:hAnsi="Times New Roman" w:cs="Times New Roman"/>
                      <w:i/>
                      <w:color w:val="000000" w:themeColor="text1"/>
                      <w:sz w:val="24"/>
                      <w:szCs w:val="24"/>
                      <w:lang w:val="lv-LV" w:eastAsia="lv-LV"/>
                    </w:rPr>
                    <w:t>.</w:t>
                  </w:r>
                </w:p>
              </w:tc>
            </w:tr>
          </w:tbl>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5"/>
              <w:gridCol w:w="2024"/>
              <w:gridCol w:w="2576"/>
              <w:gridCol w:w="2484"/>
            </w:tblGrid>
            <w:tr w:rsidR="00666303" w:rsidRPr="00DA345F"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1.tabula</w:t>
                  </w:r>
                  <w:r w:rsidRPr="00794072">
                    <w:rPr>
                      <w:rFonts w:ascii="Times New Roman" w:eastAsia="Times New Roman" w:hAnsi="Times New Roman" w:cs="Times New Roman"/>
                      <w:b/>
                      <w:bCs/>
                      <w:color w:val="000000" w:themeColor="text1"/>
                      <w:sz w:val="24"/>
                      <w:szCs w:val="24"/>
                      <w:lang w:val="lv-LV" w:eastAsia="lv-LV"/>
                    </w:rPr>
                    <w:br/>
                    <w:t>Tiesību akta projekta atbilstība ES tiesību aktiem</w:t>
                  </w:r>
                </w:p>
              </w:tc>
            </w:tr>
            <w:tr w:rsidR="00666303" w:rsidRPr="00582A10" w:rsidTr="00193A7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66303" w:rsidRPr="00794072" w:rsidRDefault="00F85A7B" w:rsidP="00F85A7B">
                  <w:pPr>
                    <w:spacing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hAnsi="Times New Roman" w:cs="Times New Roman"/>
                      <w:bCs/>
                      <w:sz w:val="24"/>
                      <w:szCs w:val="24"/>
                      <w:lang w:val="lv-LV"/>
                    </w:rPr>
                    <w:t>Eiropas Parlamenta un Padomes Regula</w:t>
                  </w:r>
                  <w:r w:rsidRPr="00C86A8E">
                    <w:rPr>
                      <w:rFonts w:ascii="Times New Roman" w:hAnsi="Times New Roman" w:cs="Times New Roman"/>
                      <w:bCs/>
                      <w:sz w:val="24"/>
                      <w:szCs w:val="24"/>
                      <w:lang w:val="lv-LV"/>
                    </w:rPr>
                    <w:t xml:space="preserve"> (ES) Nr. 1286/2014</w:t>
                  </w:r>
                  <w:r>
                    <w:rPr>
                      <w:rFonts w:ascii="Times New Roman" w:hAnsi="Times New Roman" w:cs="Times New Roman"/>
                      <w:bCs/>
                      <w:sz w:val="24"/>
                      <w:szCs w:val="24"/>
                      <w:lang w:val="lv-LV"/>
                    </w:rPr>
                    <w:t xml:space="preserve"> </w:t>
                  </w:r>
                  <w:r w:rsidRPr="00C86A8E">
                    <w:rPr>
                      <w:rFonts w:ascii="Times New Roman" w:hAnsi="Times New Roman" w:cs="Times New Roman"/>
                      <w:bCs/>
                      <w:sz w:val="24"/>
                      <w:szCs w:val="24"/>
                      <w:lang w:val="lv-LV"/>
                    </w:rPr>
                    <w:t>(2014. gada 26. novembris)</w:t>
                  </w:r>
                  <w:r>
                    <w:rPr>
                      <w:rFonts w:ascii="Times New Roman" w:hAnsi="Times New Roman" w:cs="Times New Roman"/>
                      <w:bCs/>
                      <w:sz w:val="24"/>
                      <w:szCs w:val="24"/>
                      <w:lang w:val="lv-LV"/>
                    </w:rPr>
                    <w:t xml:space="preserve"> </w:t>
                  </w:r>
                  <w:r w:rsidRPr="00C86A8E">
                    <w:rPr>
                      <w:rFonts w:ascii="Times New Roman" w:hAnsi="Times New Roman" w:cs="Times New Roman"/>
                      <w:bCs/>
                      <w:sz w:val="24"/>
                      <w:szCs w:val="24"/>
                      <w:lang w:val="lv-LV"/>
                    </w:rPr>
                    <w:t>par komplektētu privāto ieguldījumu un apdrošināšanas ieguldījumu produktu (</w:t>
                  </w:r>
                  <w:r w:rsidRPr="00C86A8E">
                    <w:rPr>
                      <w:rFonts w:ascii="Times New Roman" w:hAnsi="Times New Roman" w:cs="Times New Roman"/>
                      <w:bCs/>
                      <w:i/>
                      <w:iCs/>
                      <w:sz w:val="24"/>
                      <w:szCs w:val="24"/>
                      <w:lang w:val="lv-LV"/>
                    </w:rPr>
                    <w:t>PRIIP</w:t>
                  </w:r>
                  <w:r w:rsidRPr="00C86A8E">
                    <w:rPr>
                      <w:rFonts w:ascii="Times New Roman" w:hAnsi="Times New Roman" w:cs="Times New Roman"/>
                      <w:bCs/>
                      <w:sz w:val="24"/>
                      <w:szCs w:val="24"/>
                      <w:lang w:val="lv-LV"/>
                    </w:rPr>
                    <w:t>) pamatinformācijas dokumentiem</w:t>
                  </w:r>
                  <w:r>
                    <w:rPr>
                      <w:rFonts w:ascii="Times New Roman" w:hAnsi="Times New Roman" w:cs="Times New Roman"/>
                      <w:bCs/>
                      <w:sz w:val="24"/>
                      <w:szCs w:val="24"/>
                      <w:lang w:val="lv-LV"/>
                    </w:rPr>
                    <w:t>, Eiropas Parlamenta un Padomes Direktīva</w:t>
                  </w:r>
                  <w:r w:rsidRPr="00C86A8E">
                    <w:rPr>
                      <w:rFonts w:ascii="Times New Roman" w:hAnsi="Times New Roman" w:cs="Times New Roman"/>
                      <w:bCs/>
                      <w:sz w:val="24"/>
                      <w:szCs w:val="24"/>
                      <w:lang w:val="lv-LV"/>
                    </w:rPr>
                    <w:t xml:space="preserve"> 2009/138/EK</w:t>
                  </w:r>
                  <w:r>
                    <w:rPr>
                      <w:rFonts w:ascii="Times New Roman" w:hAnsi="Times New Roman" w:cs="Times New Roman"/>
                      <w:bCs/>
                      <w:sz w:val="24"/>
                      <w:szCs w:val="24"/>
                      <w:lang w:val="lv-LV"/>
                    </w:rPr>
                    <w:t xml:space="preserve"> </w:t>
                  </w:r>
                  <w:r w:rsidRPr="00C86A8E">
                    <w:rPr>
                      <w:rFonts w:ascii="Times New Roman" w:hAnsi="Times New Roman" w:cs="Times New Roman"/>
                      <w:bCs/>
                      <w:sz w:val="24"/>
                      <w:szCs w:val="24"/>
                      <w:lang w:val="lv-LV"/>
                    </w:rPr>
                    <w:t>(2009. gada 25. novembris)</w:t>
                  </w:r>
                  <w:r>
                    <w:rPr>
                      <w:rFonts w:ascii="Times New Roman" w:hAnsi="Times New Roman" w:cs="Times New Roman"/>
                      <w:bCs/>
                      <w:sz w:val="24"/>
                      <w:szCs w:val="24"/>
                      <w:lang w:val="lv-LV"/>
                    </w:rPr>
                    <w:t xml:space="preserve"> </w:t>
                  </w:r>
                  <w:r w:rsidRPr="00C86A8E">
                    <w:rPr>
                      <w:rFonts w:ascii="Times New Roman" w:hAnsi="Times New Roman" w:cs="Times New Roman"/>
                      <w:bCs/>
                      <w:sz w:val="24"/>
                      <w:szCs w:val="24"/>
                      <w:lang w:val="lv-LV"/>
                    </w:rPr>
                    <w:t>par uzņēmējdarbības uzsākšanu un veikšanu apdrošināšanas un pārapdrošināšanas jomā (Maksātspēja II)</w:t>
                  </w:r>
                  <w:r>
                    <w:rPr>
                      <w:rFonts w:ascii="Times New Roman" w:hAnsi="Times New Roman" w:cs="Times New Roman"/>
                      <w:bCs/>
                      <w:sz w:val="24"/>
                      <w:szCs w:val="24"/>
                      <w:lang w:val="lv-LV"/>
                    </w:rPr>
                    <w:t xml:space="preserve"> </w:t>
                  </w:r>
                  <w:r w:rsidRPr="00C86A8E">
                    <w:rPr>
                      <w:rFonts w:ascii="Times New Roman" w:hAnsi="Times New Roman" w:cs="Times New Roman"/>
                      <w:bCs/>
                      <w:sz w:val="24"/>
                      <w:szCs w:val="24"/>
                      <w:lang w:val="lv-LV"/>
                    </w:rPr>
                    <w:t>(pārstrādāta versija)</w:t>
                  </w:r>
                  <w:r w:rsidR="007C7F62">
                    <w:rPr>
                      <w:rFonts w:ascii="Times New Roman" w:hAnsi="Times New Roman" w:cs="Times New Roman"/>
                      <w:bCs/>
                      <w:sz w:val="24"/>
                      <w:szCs w:val="24"/>
                      <w:lang w:val="lv-LV"/>
                    </w:rPr>
                    <w:t xml:space="preserve">, </w:t>
                  </w:r>
                  <w:r w:rsidR="007C7F62" w:rsidRPr="007C7F62">
                    <w:rPr>
                      <w:rFonts w:ascii="Times New Roman" w:hAnsi="Times New Roman" w:cs="Times New Roman"/>
                      <w:bCs/>
                      <w:noProof/>
                      <w:sz w:val="24"/>
                      <w:szCs w:val="24"/>
                      <w:lang w:val="lv-LV"/>
                    </w:rPr>
                    <w:t>Eiropas Parlamenta un Padomes 2014. gada 16. aprīļa Regulas (ES) Nr. 537/2014 par īpašām prasībām attiecībā uz obligātajām revīzijām sabiedriskas nozīmes struktūrās</w:t>
                  </w:r>
                  <w:r w:rsidR="007C7F62">
                    <w:rPr>
                      <w:rFonts w:ascii="Times New Roman" w:hAnsi="Times New Roman" w:cs="Times New Roman"/>
                      <w:bCs/>
                      <w:noProof/>
                      <w:sz w:val="24"/>
                      <w:szCs w:val="24"/>
                      <w:lang w:val="lv-LV"/>
                    </w:rPr>
                    <w:t>.</w:t>
                  </w:r>
                </w:p>
              </w:tc>
            </w:tr>
            <w:tr w:rsidR="00666303" w:rsidRPr="00794072" w:rsidTr="00193A7C">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D</w:t>
                  </w:r>
                </w:p>
              </w:tc>
            </w:tr>
            <w:tr w:rsidR="00666303" w:rsidRPr="00582A10" w:rsidTr="00193A7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Informācija par to, vai šīs tabulas A ailē minētās ES tiesību akta vienības tiek pārņemtas vai ieviestas pilnībā vai daļēji.</w:t>
                  </w:r>
                </w:p>
                <w:p w:rsidR="00666303" w:rsidRPr="00794072"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rsidR="00666303" w:rsidRPr="00794072" w:rsidRDefault="00666303" w:rsidP="00F8491B">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Informācija par to, vai šīs tabulas B ailē minētās projekta vienības paredz stingrākas prasības nekā šīs tabulas A ailē minētās ES tiesību akta vienības.</w:t>
                  </w:r>
                </w:p>
                <w:p w:rsidR="00F85A7B" w:rsidRDefault="00666303" w:rsidP="00C66A58">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Ja projekts satur stingrākas prasības nekā attiecīgais ES tiesību akts, norāda pamatojumu un samērīgumu.</w:t>
                  </w:r>
                </w:p>
                <w:p w:rsidR="00227388" w:rsidRPr="00794072" w:rsidRDefault="00666303" w:rsidP="00C66A58">
                  <w:pPr>
                    <w:spacing w:before="100" w:beforeAutospacing="1" w:after="100" w:afterAutospacing="1" w:line="265" w:lineRule="atLeast"/>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66303" w:rsidRPr="00794072" w:rsidTr="00193A7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66303" w:rsidRPr="00794072" w:rsidRDefault="001124A4" w:rsidP="00193A7C">
                  <w:pPr>
                    <w:spacing w:after="0" w:line="240" w:lineRule="auto"/>
                    <w:rPr>
                      <w:rStyle w:val="CommentReference"/>
                      <w:rFonts w:ascii="Times New Roman" w:hAnsi="Times New Roman" w:cs="Times New Roman"/>
                      <w:color w:val="000000" w:themeColor="text1"/>
                      <w:sz w:val="24"/>
                      <w:szCs w:val="24"/>
                      <w:lang w:val="lv-LV"/>
                    </w:rPr>
                  </w:pPr>
                  <w:r w:rsidRPr="00794072">
                    <w:rPr>
                      <w:rStyle w:val="CommentReference"/>
                      <w:rFonts w:ascii="Times New Roman" w:hAnsi="Times New Roman" w:cs="Times New Roman"/>
                      <w:color w:val="000000" w:themeColor="text1"/>
                      <w:sz w:val="24"/>
                      <w:szCs w:val="24"/>
                      <w:lang w:val="lv-LV"/>
                    </w:rPr>
                    <w:t>Regulas Nr.</w:t>
                  </w:r>
                  <w:r w:rsidR="00955D11">
                    <w:rPr>
                      <w:rStyle w:val="CommentReference"/>
                      <w:rFonts w:ascii="Times New Roman" w:hAnsi="Times New Roman" w:cs="Times New Roman"/>
                      <w:color w:val="000000" w:themeColor="text1"/>
                      <w:sz w:val="24"/>
                      <w:szCs w:val="24"/>
                      <w:lang w:val="lv-LV"/>
                    </w:rPr>
                    <w:t> </w:t>
                  </w:r>
                  <w:r w:rsidR="000C5CB9" w:rsidRPr="00794072">
                    <w:rPr>
                      <w:rStyle w:val="CommentReference"/>
                      <w:rFonts w:ascii="Times New Roman" w:hAnsi="Times New Roman" w:cs="Times New Roman"/>
                      <w:color w:val="000000" w:themeColor="text1"/>
                      <w:sz w:val="24"/>
                      <w:szCs w:val="24"/>
                      <w:lang w:val="lv-LV"/>
                    </w:rPr>
                    <w:t>1286</w:t>
                  </w:r>
                  <w:r w:rsidRPr="00794072">
                    <w:rPr>
                      <w:rStyle w:val="CommentReference"/>
                      <w:rFonts w:ascii="Times New Roman" w:hAnsi="Times New Roman" w:cs="Times New Roman"/>
                      <w:color w:val="000000" w:themeColor="text1"/>
                      <w:sz w:val="24"/>
                      <w:szCs w:val="24"/>
                      <w:lang w:val="lv-LV"/>
                    </w:rPr>
                    <w:t>/2014 2.</w:t>
                  </w:r>
                  <w:r w:rsidR="00955D11">
                    <w:rPr>
                      <w:rStyle w:val="CommentReference"/>
                      <w:rFonts w:ascii="Times New Roman" w:hAnsi="Times New Roman" w:cs="Times New Roman"/>
                      <w:color w:val="000000" w:themeColor="text1"/>
                      <w:sz w:val="24"/>
                      <w:szCs w:val="24"/>
                      <w:lang w:val="lv-LV"/>
                    </w:rPr>
                    <w:t xml:space="preserve">  </w:t>
                  </w:r>
                  <w:r w:rsidRPr="00794072">
                    <w:rPr>
                      <w:rStyle w:val="CommentReference"/>
                      <w:rFonts w:ascii="Times New Roman" w:hAnsi="Times New Roman" w:cs="Times New Roman"/>
                      <w:color w:val="000000" w:themeColor="text1"/>
                      <w:sz w:val="24"/>
                      <w:szCs w:val="24"/>
                      <w:lang w:val="lv-LV"/>
                    </w:rPr>
                    <w:t xml:space="preserve">panta </w:t>
                  </w:r>
                  <w:r w:rsidR="000C5CB9" w:rsidRPr="00794072">
                    <w:rPr>
                      <w:rStyle w:val="CommentReference"/>
                      <w:rFonts w:ascii="Times New Roman" w:hAnsi="Times New Roman" w:cs="Times New Roman"/>
                      <w:color w:val="000000" w:themeColor="text1"/>
                      <w:sz w:val="24"/>
                      <w:szCs w:val="24"/>
                      <w:lang w:val="lv-LV"/>
                    </w:rPr>
                    <w:t>1</w:t>
                  </w:r>
                  <w:r w:rsidRPr="00794072">
                    <w:rPr>
                      <w:rStyle w:val="CommentReference"/>
                      <w:rFonts w:ascii="Times New Roman" w:hAnsi="Times New Roman" w:cs="Times New Roman"/>
                      <w:color w:val="000000" w:themeColor="text1"/>
                      <w:sz w:val="24"/>
                      <w:szCs w:val="24"/>
                      <w:lang w:val="lv-LV"/>
                    </w:rPr>
                    <w:t>.</w:t>
                  </w:r>
                  <w:r w:rsidR="00955D11">
                    <w:rPr>
                      <w:rStyle w:val="CommentReference"/>
                      <w:rFonts w:ascii="Times New Roman" w:hAnsi="Times New Roman" w:cs="Times New Roman"/>
                      <w:color w:val="000000" w:themeColor="text1"/>
                      <w:sz w:val="24"/>
                      <w:szCs w:val="24"/>
                      <w:lang w:val="lv-LV"/>
                    </w:rPr>
                    <w:t xml:space="preserve">  </w:t>
                  </w:r>
                  <w:r w:rsidRPr="00794072">
                    <w:rPr>
                      <w:rStyle w:val="CommentReference"/>
                      <w:rFonts w:ascii="Times New Roman" w:hAnsi="Times New Roman" w:cs="Times New Roman"/>
                      <w:color w:val="000000" w:themeColor="text1"/>
                      <w:sz w:val="24"/>
                      <w:szCs w:val="24"/>
                      <w:lang w:val="lv-LV"/>
                    </w:rPr>
                    <w:t>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hideMark/>
                </w:tcPr>
                <w:p w:rsidR="00666303" w:rsidRPr="00794072" w:rsidRDefault="001124A4" w:rsidP="008E50EE">
                  <w:pPr>
                    <w:spacing w:after="0" w:line="240" w:lineRule="auto"/>
                    <w:rPr>
                      <w:rFonts w:ascii="Times New Roman" w:hAnsi="Times New Roman" w:cs="Times New Roman"/>
                      <w:color w:val="000000" w:themeColor="text1"/>
                      <w:sz w:val="24"/>
                      <w:szCs w:val="24"/>
                      <w:lang w:val="lv-LV"/>
                    </w:rPr>
                  </w:pPr>
                  <w:r w:rsidRPr="00794072">
                    <w:rPr>
                      <w:rFonts w:ascii="Times New Roman" w:hAnsi="Times New Roman" w:cs="Times New Roman"/>
                      <w:bCs/>
                      <w:color w:val="000000" w:themeColor="text1"/>
                      <w:sz w:val="24"/>
                      <w:szCs w:val="24"/>
                      <w:lang w:val="lv-LV"/>
                    </w:rPr>
                    <w:t xml:space="preserve">Likumprojekta </w:t>
                  </w:r>
                  <w:r w:rsidR="006749D1">
                    <w:rPr>
                      <w:rFonts w:ascii="Times New Roman" w:hAnsi="Times New Roman" w:cs="Times New Roman"/>
                      <w:bCs/>
                      <w:color w:val="000000" w:themeColor="text1"/>
                      <w:sz w:val="24"/>
                      <w:szCs w:val="24"/>
                      <w:lang w:val="lv-LV"/>
                    </w:rPr>
                    <w:t>1</w:t>
                  </w:r>
                  <w:r w:rsidRPr="00794072">
                    <w:rPr>
                      <w:rFonts w:ascii="Times New Roman" w:hAnsi="Times New Roman" w:cs="Times New Roman"/>
                      <w:bCs/>
                      <w:color w:val="000000" w:themeColor="text1"/>
                      <w:sz w:val="24"/>
                      <w:szCs w:val="24"/>
                      <w:lang w:val="lv-LV"/>
                    </w:rPr>
                    <w:t>.</w:t>
                  </w:r>
                  <w:r w:rsidR="00955D11">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color w:val="000000" w:themeColor="text1"/>
                      <w:sz w:val="24"/>
                      <w:szCs w:val="24"/>
                      <w:lang w:val="lv-LV"/>
                    </w:rPr>
                    <w:t>pants</w:t>
                  </w:r>
                  <w:r w:rsidR="00955D11">
                    <w:rPr>
                      <w:rFonts w:ascii="Times New Roman" w:hAnsi="Times New Roman" w:cs="Times New Roman"/>
                      <w:bCs/>
                      <w:color w:val="000000" w:themeColor="text1"/>
                      <w:sz w:val="24"/>
                      <w:szCs w:val="24"/>
                      <w:lang w:val="lv-LV"/>
                    </w:rPr>
                    <w:t xml:space="preserve"> (L</w:t>
                  </w:r>
                  <w:r w:rsidR="00666303" w:rsidRPr="00794072">
                    <w:rPr>
                      <w:rFonts w:ascii="Times New Roman" w:hAnsi="Times New Roman" w:cs="Times New Roman"/>
                      <w:bCs/>
                      <w:color w:val="000000" w:themeColor="text1"/>
                      <w:sz w:val="24"/>
                      <w:szCs w:val="24"/>
                      <w:lang w:val="lv-LV"/>
                    </w:rPr>
                    <w:t xml:space="preserve">ikuma </w:t>
                  </w:r>
                  <w:r w:rsidR="000C5CB9" w:rsidRPr="00794072">
                    <w:rPr>
                      <w:rFonts w:ascii="Times New Roman" w:hAnsi="Times New Roman" w:cs="Times New Roman"/>
                      <w:bCs/>
                      <w:color w:val="000000" w:themeColor="text1"/>
                      <w:sz w:val="24"/>
                      <w:szCs w:val="24"/>
                      <w:lang w:val="lv-LV"/>
                    </w:rPr>
                    <w:t>1</w:t>
                  </w:r>
                  <w:r w:rsidRPr="00794072">
                    <w:rPr>
                      <w:rFonts w:ascii="Times New Roman" w:hAnsi="Times New Roman" w:cs="Times New Roman"/>
                      <w:bCs/>
                      <w:color w:val="000000" w:themeColor="text1"/>
                      <w:sz w:val="24"/>
                      <w:szCs w:val="24"/>
                      <w:lang w:val="lv-LV"/>
                    </w:rPr>
                    <w:t>.</w:t>
                  </w:r>
                  <w:r w:rsidR="00955D11">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color w:val="000000" w:themeColor="text1"/>
                      <w:sz w:val="24"/>
                      <w:szCs w:val="24"/>
                      <w:lang w:val="lv-LV"/>
                    </w:rPr>
                    <w:t xml:space="preserve">panta </w:t>
                  </w:r>
                  <w:r w:rsidR="006749D1">
                    <w:rPr>
                      <w:rFonts w:ascii="Times New Roman" w:hAnsi="Times New Roman" w:cs="Times New Roman"/>
                      <w:bCs/>
                      <w:color w:val="000000" w:themeColor="text1"/>
                      <w:sz w:val="24"/>
                      <w:szCs w:val="24"/>
                      <w:lang w:val="lv-LV"/>
                    </w:rPr>
                    <w:t>otrā</w:t>
                  </w:r>
                  <w:r w:rsidR="000C5CB9" w:rsidRPr="00794072">
                    <w:rPr>
                      <w:rFonts w:ascii="Times New Roman" w:hAnsi="Times New Roman" w:cs="Times New Roman"/>
                      <w:bCs/>
                      <w:color w:val="000000" w:themeColor="text1"/>
                      <w:sz w:val="24"/>
                      <w:szCs w:val="24"/>
                      <w:lang w:val="lv-LV"/>
                    </w:rPr>
                    <w:t xml:space="preserve"> </w:t>
                  </w:r>
                  <w:r w:rsidR="00666303" w:rsidRPr="00794072">
                    <w:rPr>
                      <w:rFonts w:ascii="Times New Roman" w:hAnsi="Times New Roman" w:cs="Times New Roman"/>
                      <w:color w:val="000000" w:themeColor="text1"/>
                      <w:sz w:val="24"/>
                      <w:szCs w:val="24"/>
                      <w:lang w:val="lv-LV"/>
                    </w:rPr>
                    <w:t>daļa)</w:t>
                  </w:r>
                </w:p>
                <w:p w:rsidR="00D6632D" w:rsidRPr="00794072" w:rsidRDefault="00D6632D" w:rsidP="008E50EE">
                  <w:pPr>
                    <w:spacing w:after="0" w:line="240" w:lineRule="auto"/>
                    <w:rPr>
                      <w:rFonts w:ascii="Times New Roman" w:hAnsi="Times New Roman" w:cs="Times New Roman"/>
                      <w:bCs/>
                      <w:color w:val="000000" w:themeColor="text1"/>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pacing w:val="-2"/>
                      <w:sz w:val="24"/>
                      <w:szCs w:val="24"/>
                      <w:lang w:val="lv-LV"/>
                    </w:rPr>
                    <w:t>Likumprojekts stingrākas prasības neparedz</w:t>
                  </w:r>
                </w:p>
                <w:p w:rsidR="00666303" w:rsidRPr="00794072" w:rsidRDefault="00666303" w:rsidP="00F8491B">
                  <w:pPr>
                    <w:spacing w:after="0" w:line="240" w:lineRule="auto"/>
                    <w:rPr>
                      <w:rFonts w:ascii="Times New Roman" w:hAnsi="Times New Roman" w:cs="Times New Roman"/>
                      <w:color w:val="000000" w:themeColor="text1"/>
                      <w:spacing w:val="-2"/>
                      <w:sz w:val="24"/>
                      <w:szCs w:val="24"/>
                      <w:lang w:val="lv-LV"/>
                    </w:rPr>
                  </w:pPr>
                </w:p>
              </w:tc>
            </w:tr>
            <w:tr w:rsidR="00F020C1" w:rsidRPr="00794072" w:rsidTr="00193A7C">
              <w:trPr>
                <w:jc w:val="center"/>
              </w:trPr>
              <w:tc>
                <w:tcPr>
                  <w:tcW w:w="1150" w:type="pct"/>
                  <w:tcBorders>
                    <w:top w:val="outset" w:sz="6" w:space="0" w:color="414142"/>
                    <w:left w:val="outset" w:sz="6" w:space="0" w:color="414142"/>
                    <w:bottom w:val="outset" w:sz="6" w:space="0" w:color="414142"/>
                    <w:right w:val="outset" w:sz="6" w:space="0" w:color="414142"/>
                  </w:tcBorders>
                </w:tcPr>
                <w:p w:rsidR="00F020C1" w:rsidRDefault="00B234FD" w:rsidP="00193A7C">
                  <w:pPr>
                    <w:spacing w:after="0" w:line="240" w:lineRule="auto"/>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Regula</w:t>
                  </w:r>
                  <w:r w:rsidR="00F020C1">
                    <w:rPr>
                      <w:rStyle w:val="CommentReference"/>
                      <w:rFonts w:ascii="Times New Roman" w:hAnsi="Times New Roman" w:cs="Times New Roman"/>
                      <w:color w:val="000000" w:themeColor="text1"/>
                      <w:sz w:val="24"/>
                      <w:szCs w:val="24"/>
                      <w:lang w:val="lv-LV"/>
                    </w:rPr>
                    <w:t xml:space="preserve"> </w:t>
                  </w:r>
                </w:p>
                <w:p w:rsidR="00F020C1" w:rsidRPr="00794072" w:rsidRDefault="00F020C1" w:rsidP="00193A7C">
                  <w:pPr>
                    <w:spacing w:after="0" w:line="240" w:lineRule="auto"/>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Nr.</w:t>
                  </w:r>
                  <w:r w:rsidRPr="007C7F62">
                    <w:rPr>
                      <w:rFonts w:ascii="Times New Roman" w:hAnsi="Times New Roman" w:cs="Times New Roman"/>
                      <w:bCs/>
                      <w:noProof/>
                      <w:sz w:val="24"/>
                      <w:szCs w:val="24"/>
                      <w:lang w:val="lv-LV"/>
                    </w:rPr>
                    <w:t>537/2014</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F020C1" w:rsidRPr="00794072" w:rsidRDefault="00F020C1" w:rsidP="008E50EE">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13.pants (Likuma </w:t>
                  </w:r>
                  <w:r w:rsidRPr="00F020C1">
                    <w:rPr>
                      <w:rFonts w:ascii="Times New Roman" w:hAnsi="Times New Roman" w:cs="Times New Roman"/>
                      <w:bCs/>
                      <w:color w:val="000000" w:themeColor="text1"/>
                      <w:sz w:val="24"/>
                      <w:szCs w:val="24"/>
                      <w:lang w:val="lv-LV"/>
                    </w:rPr>
                    <w:t>90.</w:t>
                  </w:r>
                  <w:r w:rsidRPr="00F020C1">
                    <w:rPr>
                      <w:rFonts w:ascii="Times New Roman" w:hAnsi="Times New Roman" w:cs="Times New Roman"/>
                      <w:bCs/>
                      <w:color w:val="000000" w:themeColor="text1"/>
                      <w:sz w:val="24"/>
                      <w:szCs w:val="24"/>
                      <w:vertAlign w:val="superscript"/>
                      <w:lang w:val="lv-LV"/>
                    </w:rPr>
                    <w:t>1</w:t>
                  </w:r>
                  <w:r>
                    <w:rPr>
                      <w:rFonts w:ascii="Times New Roman" w:hAnsi="Times New Roman" w:cs="Times New Roman"/>
                      <w:bCs/>
                      <w:color w:val="000000" w:themeColor="text1"/>
                      <w:sz w:val="24"/>
                      <w:szCs w:val="24"/>
                      <w:vertAlign w:val="superscript"/>
                      <w:lang w:val="lv-LV"/>
                    </w:rPr>
                    <w:t xml:space="preserve"> </w:t>
                  </w:r>
                  <w:r w:rsidRPr="00F020C1">
                    <w:rPr>
                      <w:rFonts w:ascii="Times New Roman" w:hAnsi="Times New Roman" w:cs="Times New Roman"/>
                      <w:bCs/>
                      <w:color w:val="000000" w:themeColor="text1"/>
                      <w:sz w:val="24"/>
                      <w:szCs w:val="24"/>
                      <w:lang w:val="lv-LV"/>
                    </w:rPr>
                    <w:t>pants</w:t>
                  </w:r>
                  <w:r>
                    <w:rPr>
                      <w:rFonts w:ascii="Times New Roman" w:hAnsi="Times New Roman" w:cs="Times New Roman"/>
                      <w:bCs/>
                      <w:color w:val="000000" w:themeColor="text1"/>
                      <w:sz w:val="24"/>
                      <w:szCs w:val="24"/>
                      <w:lang w:val="lv-LV"/>
                    </w:rPr>
                    <w:t>)</w:t>
                  </w:r>
                </w:p>
              </w:tc>
              <w:tc>
                <w:tcPr>
                  <w:tcW w:w="1400" w:type="pct"/>
                  <w:tcBorders>
                    <w:top w:val="outset" w:sz="6" w:space="0" w:color="414142"/>
                    <w:left w:val="outset" w:sz="6" w:space="0" w:color="414142"/>
                    <w:bottom w:val="outset" w:sz="6" w:space="0" w:color="414142"/>
                    <w:right w:val="outset" w:sz="6" w:space="0" w:color="414142"/>
                  </w:tcBorders>
                </w:tcPr>
                <w:p w:rsidR="00F020C1" w:rsidRPr="00794072" w:rsidRDefault="00F020C1"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F020C1" w:rsidRPr="00794072" w:rsidRDefault="00F020C1" w:rsidP="00F020C1">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pacing w:val="-2"/>
                      <w:sz w:val="24"/>
                      <w:szCs w:val="24"/>
                      <w:lang w:val="lv-LV"/>
                    </w:rPr>
                    <w:t>Likumprojekts stingrākas prasības neparedz</w:t>
                  </w:r>
                </w:p>
                <w:p w:rsidR="00F020C1" w:rsidRPr="00794072" w:rsidRDefault="00F020C1" w:rsidP="00F8491B">
                  <w:pPr>
                    <w:spacing w:after="0" w:line="240" w:lineRule="auto"/>
                    <w:rPr>
                      <w:rFonts w:ascii="Times New Roman" w:hAnsi="Times New Roman" w:cs="Times New Roman"/>
                      <w:color w:val="000000" w:themeColor="text1"/>
                      <w:spacing w:val="-2"/>
                      <w:sz w:val="24"/>
                      <w:szCs w:val="24"/>
                      <w:lang w:val="lv-LV"/>
                    </w:rPr>
                  </w:pPr>
                </w:p>
              </w:tc>
            </w:tr>
            <w:tr w:rsidR="00227388" w:rsidRPr="00794072" w:rsidTr="00193A7C">
              <w:trPr>
                <w:trHeight w:val="422"/>
                <w:jc w:val="center"/>
              </w:trPr>
              <w:tc>
                <w:tcPr>
                  <w:tcW w:w="115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DE57F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sidRPr="00794072">
                    <w:rPr>
                      <w:rStyle w:val="CommentReference"/>
                      <w:rFonts w:ascii="Times New Roman" w:hAnsi="Times New Roman" w:cs="Times New Roman"/>
                      <w:color w:val="000000" w:themeColor="text1"/>
                      <w:sz w:val="24"/>
                      <w:szCs w:val="24"/>
                      <w:lang w:val="lv-LV"/>
                    </w:rPr>
                    <w:t>Regulas Nr.</w:t>
                  </w:r>
                  <w:r w:rsidR="00955D11">
                    <w:rPr>
                      <w:rStyle w:val="CommentReference"/>
                      <w:rFonts w:ascii="Times New Roman" w:hAnsi="Times New Roman" w:cs="Times New Roman"/>
                      <w:color w:val="000000" w:themeColor="text1"/>
                      <w:sz w:val="24"/>
                      <w:szCs w:val="24"/>
                      <w:lang w:val="lv-LV"/>
                    </w:rPr>
                    <w:t xml:space="preserve">  </w:t>
                  </w:r>
                  <w:r w:rsidR="000C5CB9" w:rsidRPr="00794072">
                    <w:rPr>
                      <w:rStyle w:val="CommentReference"/>
                      <w:rFonts w:ascii="Times New Roman" w:hAnsi="Times New Roman" w:cs="Times New Roman"/>
                      <w:color w:val="000000" w:themeColor="text1"/>
                      <w:sz w:val="24"/>
                      <w:szCs w:val="24"/>
                      <w:lang w:val="lv-LV"/>
                    </w:rPr>
                    <w:t>1286</w:t>
                  </w:r>
                  <w:r w:rsidRPr="00794072">
                    <w:rPr>
                      <w:rStyle w:val="CommentReference"/>
                      <w:rFonts w:ascii="Times New Roman" w:hAnsi="Times New Roman" w:cs="Times New Roman"/>
                      <w:color w:val="000000" w:themeColor="text1"/>
                      <w:sz w:val="24"/>
                      <w:szCs w:val="24"/>
                      <w:lang w:val="lv-LV"/>
                    </w:rPr>
                    <w:t xml:space="preserve">/2014 </w:t>
                  </w:r>
                  <w:r w:rsidR="000C5CB9" w:rsidRPr="00794072">
                    <w:rPr>
                      <w:rFonts w:ascii="Times New Roman" w:hAnsi="Times New Roman" w:cs="Times New Roman"/>
                      <w:bCs/>
                      <w:sz w:val="24"/>
                      <w:szCs w:val="24"/>
                      <w:lang w:val="lv-LV"/>
                    </w:rPr>
                    <w:t>24.</w:t>
                  </w:r>
                  <w:r w:rsidR="00955D11">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sz w:val="24"/>
                      <w:szCs w:val="24"/>
                      <w:lang w:val="lv-LV"/>
                    </w:rPr>
                    <w:t xml:space="preserve">pants </w:t>
                  </w:r>
                </w:p>
              </w:tc>
              <w:tc>
                <w:tcPr>
                  <w:tcW w:w="1100" w:type="pct"/>
                  <w:tcBorders>
                    <w:top w:val="outset" w:sz="6" w:space="0" w:color="414142"/>
                    <w:left w:val="outset" w:sz="6" w:space="0" w:color="414142"/>
                    <w:bottom w:val="outset" w:sz="6" w:space="0" w:color="414142"/>
                    <w:right w:val="outset" w:sz="6" w:space="0" w:color="414142"/>
                  </w:tcBorders>
                  <w:shd w:val="clear" w:color="auto" w:fill="auto"/>
                  <w:hideMark/>
                </w:tcPr>
                <w:p w:rsidR="00D6632D" w:rsidRPr="00794072" w:rsidRDefault="00105CA1" w:rsidP="00E60399">
                  <w:pPr>
                    <w:spacing w:after="0" w:line="240" w:lineRule="auto"/>
                    <w:rPr>
                      <w:rFonts w:ascii="Times New Roman" w:hAnsi="Times New Roman" w:cs="Times New Roman"/>
                      <w:bCs/>
                      <w:color w:val="000000" w:themeColor="text1"/>
                      <w:sz w:val="24"/>
                      <w:szCs w:val="24"/>
                      <w:lang w:val="lv-LV"/>
                    </w:rPr>
                  </w:pPr>
                  <w:r w:rsidRPr="00794072">
                    <w:rPr>
                      <w:rFonts w:ascii="Times New Roman" w:hAnsi="Times New Roman" w:cs="Times New Roman"/>
                      <w:bCs/>
                      <w:color w:val="000000" w:themeColor="text1"/>
                      <w:sz w:val="24"/>
                      <w:szCs w:val="24"/>
                      <w:lang w:val="lv-LV"/>
                    </w:rPr>
                    <w:t xml:space="preserve">Likumprojekta </w:t>
                  </w:r>
                  <w:r w:rsidR="00975759">
                    <w:rPr>
                      <w:rFonts w:ascii="Times New Roman" w:hAnsi="Times New Roman" w:cs="Times New Roman"/>
                      <w:bCs/>
                      <w:color w:val="000000" w:themeColor="text1"/>
                      <w:sz w:val="24"/>
                      <w:szCs w:val="24"/>
                      <w:lang w:val="lv-LV"/>
                    </w:rPr>
                    <w:t>1</w:t>
                  </w:r>
                  <w:r w:rsidRPr="00794072">
                    <w:rPr>
                      <w:rFonts w:ascii="Times New Roman" w:hAnsi="Times New Roman" w:cs="Times New Roman"/>
                      <w:bCs/>
                      <w:color w:val="000000" w:themeColor="text1"/>
                      <w:sz w:val="24"/>
                      <w:szCs w:val="24"/>
                      <w:lang w:val="lv-LV"/>
                    </w:rPr>
                    <w:t>5</w:t>
                  </w:r>
                  <w:r w:rsidR="00227388" w:rsidRPr="00794072">
                    <w:rPr>
                      <w:rFonts w:ascii="Times New Roman" w:hAnsi="Times New Roman" w:cs="Times New Roman"/>
                      <w:bCs/>
                      <w:color w:val="000000" w:themeColor="text1"/>
                      <w:sz w:val="24"/>
                      <w:szCs w:val="24"/>
                      <w:lang w:val="lv-LV"/>
                    </w:rPr>
                    <w:t>.</w:t>
                  </w:r>
                  <w:r w:rsidR="006749D1">
                    <w:rPr>
                      <w:rFonts w:ascii="Times New Roman" w:hAnsi="Times New Roman" w:cs="Times New Roman"/>
                      <w:bCs/>
                      <w:color w:val="000000" w:themeColor="text1"/>
                      <w:sz w:val="24"/>
                      <w:szCs w:val="24"/>
                      <w:lang w:val="lv-LV"/>
                    </w:rPr>
                    <w:t xml:space="preserve"> un </w:t>
                  </w:r>
                  <w:r w:rsidR="00975759">
                    <w:rPr>
                      <w:rFonts w:ascii="Times New Roman" w:hAnsi="Times New Roman" w:cs="Times New Roman"/>
                      <w:bCs/>
                      <w:color w:val="000000" w:themeColor="text1"/>
                      <w:sz w:val="24"/>
                      <w:szCs w:val="24"/>
                      <w:lang w:val="lv-LV"/>
                    </w:rPr>
                    <w:t>1</w:t>
                  </w:r>
                  <w:r w:rsidR="006749D1">
                    <w:rPr>
                      <w:rFonts w:ascii="Times New Roman" w:hAnsi="Times New Roman" w:cs="Times New Roman"/>
                      <w:bCs/>
                      <w:color w:val="000000" w:themeColor="text1"/>
                      <w:sz w:val="24"/>
                      <w:szCs w:val="24"/>
                      <w:lang w:val="lv-LV"/>
                    </w:rPr>
                    <w:t>6.</w:t>
                  </w:r>
                  <w:r w:rsidR="00955D11">
                    <w:rPr>
                      <w:rStyle w:val="CommentReference"/>
                      <w:rFonts w:ascii="Times New Roman" w:hAnsi="Times New Roman" w:cs="Times New Roman"/>
                      <w:color w:val="000000" w:themeColor="text1"/>
                      <w:sz w:val="24"/>
                      <w:szCs w:val="24"/>
                      <w:lang w:val="lv-LV"/>
                    </w:rPr>
                    <w:t xml:space="preserve">  </w:t>
                  </w:r>
                  <w:r w:rsidR="00227388" w:rsidRPr="00794072">
                    <w:rPr>
                      <w:rFonts w:ascii="Times New Roman" w:hAnsi="Times New Roman" w:cs="Times New Roman"/>
                      <w:bCs/>
                      <w:color w:val="000000" w:themeColor="text1"/>
                      <w:sz w:val="24"/>
                      <w:szCs w:val="24"/>
                      <w:lang w:val="lv-LV"/>
                    </w:rPr>
                    <w:t>pant</w:t>
                  </w:r>
                  <w:r w:rsidRPr="00794072">
                    <w:rPr>
                      <w:rFonts w:ascii="Times New Roman" w:hAnsi="Times New Roman" w:cs="Times New Roman"/>
                      <w:bCs/>
                      <w:color w:val="000000" w:themeColor="text1"/>
                      <w:sz w:val="24"/>
                      <w:szCs w:val="24"/>
                      <w:lang w:val="lv-LV"/>
                    </w:rPr>
                    <w:t>s</w:t>
                  </w:r>
                  <w:r w:rsidR="00955D11">
                    <w:rPr>
                      <w:rFonts w:ascii="Times New Roman" w:hAnsi="Times New Roman" w:cs="Times New Roman"/>
                      <w:bCs/>
                      <w:color w:val="000000" w:themeColor="text1"/>
                      <w:sz w:val="24"/>
                      <w:szCs w:val="24"/>
                      <w:lang w:val="lv-LV"/>
                    </w:rPr>
                    <w:t xml:space="preserve"> (L</w:t>
                  </w:r>
                  <w:r w:rsidR="00227388" w:rsidRPr="00794072">
                    <w:rPr>
                      <w:rFonts w:ascii="Times New Roman" w:hAnsi="Times New Roman" w:cs="Times New Roman"/>
                      <w:bCs/>
                      <w:color w:val="000000" w:themeColor="text1"/>
                      <w:sz w:val="24"/>
                      <w:szCs w:val="24"/>
                      <w:lang w:val="lv-LV"/>
                    </w:rPr>
                    <w:t xml:space="preserve">ikuma </w:t>
                  </w:r>
                  <w:r w:rsidR="000C5CB9" w:rsidRPr="00794072">
                    <w:rPr>
                      <w:rFonts w:ascii="Times New Roman" w:hAnsi="Times New Roman" w:cs="Times New Roman"/>
                      <w:bCs/>
                      <w:color w:val="000000" w:themeColor="text1"/>
                      <w:sz w:val="24"/>
                      <w:szCs w:val="24"/>
                      <w:lang w:val="lv-LV"/>
                    </w:rPr>
                    <w:t>9</w:t>
                  </w:r>
                  <w:r w:rsidR="006749D1">
                    <w:rPr>
                      <w:rFonts w:ascii="Times New Roman" w:hAnsi="Times New Roman" w:cs="Times New Roman"/>
                      <w:bCs/>
                      <w:color w:val="000000" w:themeColor="text1"/>
                      <w:sz w:val="24"/>
                      <w:szCs w:val="24"/>
                      <w:lang w:val="lv-LV"/>
                    </w:rPr>
                    <w:t>3</w:t>
                  </w:r>
                  <w:r w:rsidR="00227388" w:rsidRPr="00794072">
                    <w:rPr>
                      <w:rFonts w:ascii="Times New Roman" w:hAnsi="Times New Roman" w:cs="Times New Roman"/>
                      <w:bCs/>
                      <w:color w:val="000000" w:themeColor="text1"/>
                      <w:sz w:val="24"/>
                      <w:szCs w:val="24"/>
                      <w:lang w:val="lv-LV"/>
                    </w:rPr>
                    <w:t>.</w:t>
                  </w:r>
                  <w:r w:rsidR="006749D1" w:rsidRPr="006749D1">
                    <w:rPr>
                      <w:rFonts w:ascii="Times New Roman" w:hAnsi="Times New Roman" w:cs="Times New Roman"/>
                      <w:bCs/>
                      <w:color w:val="000000" w:themeColor="text1"/>
                      <w:sz w:val="24"/>
                      <w:szCs w:val="24"/>
                      <w:vertAlign w:val="superscript"/>
                      <w:lang w:val="lv-LV"/>
                    </w:rPr>
                    <w:t>1</w:t>
                  </w:r>
                  <w:r w:rsidR="00955D11">
                    <w:rPr>
                      <w:rStyle w:val="CommentReference"/>
                      <w:rFonts w:ascii="Times New Roman" w:hAnsi="Times New Roman" w:cs="Times New Roman"/>
                      <w:color w:val="000000" w:themeColor="text1"/>
                      <w:sz w:val="24"/>
                      <w:szCs w:val="24"/>
                      <w:lang w:val="lv-LV"/>
                    </w:rPr>
                    <w:t> </w:t>
                  </w:r>
                  <w:r w:rsidR="00227388" w:rsidRPr="00794072">
                    <w:rPr>
                      <w:rFonts w:ascii="Times New Roman" w:hAnsi="Times New Roman" w:cs="Times New Roman"/>
                      <w:bCs/>
                      <w:color w:val="000000" w:themeColor="text1"/>
                      <w:sz w:val="24"/>
                      <w:szCs w:val="24"/>
                      <w:lang w:val="lv-LV"/>
                    </w:rPr>
                    <w:t>pant</w:t>
                  </w:r>
                  <w:r w:rsidR="006749D1">
                    <w:rPr>
                      <w:rFonts w:ascii="Times New Roman" w:hAnsi="Times New Roman" w:cs="Times New Roman"/>
                      <w:bCs/>
                      <w:color w:val="000000" w:themeColor="text1"/>
                      <w:sz w:val="24"/>
                      <w:szCs w:val="24"/>
                      <w:lang w:val="lv-LV"/>
                    </w:rPr>
                    <w:t>s un 94.</w:t>
                  </w:r>
                  <w:r w:rsidR="00955D11">
                    <w:rPr>
                      <w:rFonts w:ascii="Times New Roman" w:hAnsi="Times New Roman" w:cs="Times New Roman"/>
                      <w:bCs/>
                      <w:color w:val="000000" w:themeColor="text1"/>
                      <w:sz w:val="24"/>
                      <w:szCs w:val="24"/>
                      <w:lang w:val="lv-LV"/>
                    </w:rPr>
                    <w:t> </w:t>
                  </w:r>
                  <w:r w:rsidR="006749D1">
                    <w:rPr>
                      <w:rFonts w:ascii="Times New Roman" w:hAnsi="Times New Roman" w:cs="Times New Roman"/>
                      <w:bCs/>
                      <w:color w:val="000000" w:themeColor="text1"/>
                      <w:sz w:val="24"/>
                      <w:szCs w:val="24"/>
                      <w:lang w:val="lv-LV"/>
                    </w:rPr>
                    <w:t>panta 3.</w:t>
                  </w:r>
                  <w:r w:rsidR="006749D1" w:rsidRPr="006749D1">
                    <w:rPr>
                      <w:rFonts w:ascii="Times New Roman" w:hAnsi="Times New Roman" w:cs="Times New Roman"/>
                      <w:bCs/>
                      <w:color w:val="000000" w:themeColor="text1"/>
                      <w:sz w:val="24"/>
                      <w:szCs w:val="24"/>
                      <w:vertAlign w:val="superscript"/>
                      <w:lang w:val="lv-LV"/>
                    </w:rPr>
                    <w:t>1</w:t>
                  </w:r>
                  <w:r w:rsidR="00955D11">
                    <w:rPr>
                      <w:rFonts w:ascii="Times New Roman" w:hAnsi="Times New Roman" w:cs="Times New Roman"/>
                      <w:bCs/>
                      <w:color w:val="000000" w:themeColor="text1"/>
                      <w:sz w:val="24"/>
                      <w:szCs w:val="24"/>
                      <w:vertAlign w:val="superscript"/>
                      <w:lang w:val="lv-LV"/>
                    </w:rPr>
                    <w:t> </w:t>
                  </w:r>
                  <w:r w:rsidR="006749D1">
                    <w:rPr>
                      <w:rFonts w:ascii="Times New Roman" w:hAnsi="Times New Roman" w:cs="Times New Roman"/>
                      <w:bCs/>
                      <w:color w:val="000000" w:themeColor="text1"/>
                      <w:sz w:val="24"/>
                      <w:szCs w:val="24"/>
                      <w:lang w:val="lv-LV"/>
                    </w:rPr>
                    <w:t>daļa</w:t>
                  </w:r>
                  <w:r w:rsidR="00227388" w:rsidRPr="00794072">
                    <w:rPr>
                      <w:rFonts w:ascii="Times New Roman" w:hAnsi="Times New Roman" w:cs="Times New Roman"/>
                      <w:color w:val="000000" w:themeColor="text1"/>
                      <w:sz w:val="24"/>
                      <w:szCs w:val="24"/>
                      <w:lang w:val="lv-LV"/>
                    </w:rPr>
                    <w:t>)</w:t>
                  </w:r>
                </w:p>
              </w:tc>
              <w:tc>
                <w:tcPr>
                  <w:tcW w:w="140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227388">
                  <w:pPr>
                    <w:spacing w:after="0" w:line="240" w:lineRule="auto"/>
                    <w:rPr>
                      <w:rFonts w:ascii="Times New Roman" w:hAnsi="Times New Roman" w:cs="Times New Roman"/>
                      <w:color w:val="000000" w:themeColor="text1"/>
                      <w:spacing w:val="-2"/>
                      <w:sz w:val="24"/>
                      <w:szCs w:val="24"/>
                      <w:lang w:val="lv-LV"/>
                    </w:rPr>
                  </w:pPr>
                  <w:r w:rsidRPr="00794072">
                    <w:rPr>
                      <w:rFonts w:ascii="Times New Roman" w:hAnsi="Times New Roman" w:cs="Times New Roman"/>
                      <w:color w:val="000000" w:themeColor="text1"/>
                      <w:spacing w:val="-2"/>
                      <w:sz w:val="24"/>
                      <w:szCs w:val="24"/>
                      <w:lang w:val="lv-LV"/>
                    </w:rPr>
                    <w:t>Likumprojekts stingrākas prasības neparedz</w:t>
                  </w:r>
                </w:p>
              </w:tc>
            </w:tr>
            <w:tr w:rsidR="00227388" w:rsidRPr="00794072" w:rsidTr="00193A7C">
              <w:trPr>
                <w:trHeight w:val="242"/>
                <w:jc w:val="center"/>
              </w:trPr>
              <w:tc>
                <w:tcPr>
                  <w:tcW w:w="115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DE57F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sidRPr="00794072">
                    <w:rPr>
                      <w:rStyle w:val="CommentReference"/>
                      <w:rFonts w:ascii="Times New Roman" w:hAnsi="Times New Roman" w:cs="Times New Roman"/>
                      <w:color w:val="000000" w:themeColor="text1"/>
                      <w:sz w:val="24"/>
                      <w:szCs w:val="24"/>
                      <w:lang w:val="lv-LV"/>
                    </w:rPr>
                    <w:t>Regulas</w:t>
                  </w:r>
                  <w:r w:rsidR="000C5CB9" w:rsidRPr="00794072">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sz w:val="24"/>
                      <w:szCs w:val="24"/>
                      <w:lang w:val="lv-LV"/>
                    </w:rPr>
                    <w:t>Nr.</w:t>
                  </w:r>
                  <w:r w:rsidR="00955D11">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sz w:val="24"/>
                      <w:szCs w:val="24"/>
                      <w:lang w:val="lv-LV"/>
                    </w:rPr>
                    <w:t xml:space="preserve">1286/2014 </w:t>
                  </w:r>
                  <w:r w:rsidR="000C5CB9" w:rsidRPr="00794072">
                    <w:rPr>
                      <w:rFonts w:ascii="Times New Roman" w:hAnsi="Times New Roman" w:cs="Times New Roman"/>
                      <w:bCs/>
                      <w:sz w:val="24"/>
                      <w:szCs w:val="24"/>
                      <w:lang w:val="lv-LV"/>
                    </w:rPr>
                    <w:t>29.</w:t>
                  </w:r>
                  <w:r w:rsidR="00955D11">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sz w:val="24"/>
                      <w:szCs w:val="24"/>
                      <w:lang w:val="lv-LV"/>
                    </w:rPr>
                    <w:t xml:space="preserve">pants </w:t>
                  </w:r>
                </w:p>
              </w:tc>
              <w:tc>
                <w:tcPr>
                  <w:tcW w:w="1100" w:type="pct"/>
                  <w:tcBorders>
                    <w:top w:val="outset" w:sz="6" w:space="0" w:color="414142"/>
                    <w:left w:val="outset" w:sz="6" w:space="0" w:color="414142"/>
                    <w:bottom w:val="outset" w:sz="6" w:space="0" w:color="414142"/>
                    <w:right w:val="outset" w:sz="6" w:space="0" w:color="414142"/>
                  </w:tcBorders>
                  <w:shd w:val="clear" w:color="auto" w:fill="auto"/>
                  <w:hideMark/>
                </w:tcPr>
                <w:p w:rsidR="00D6632D" w:rsidRPr="00794072" w:rsidRDefault="00227388" w:rsidP="00384D0A">
                  <w:pPr>
                    <w:spacing w:after="0" w:line="240" w:lineRule="auto"/>
                    <w:rPr>
                      <w:rFonts w:ascii="Times New Roman" w:hAnsi="Times New Roman" w:cs="Times New Roman"/>
                      <w:bCs/>
                      <w:color w:val="000000" w:themeColor="text1"/>
                      <w:sz w:val="24"/>
                      <w:szCs w:val="24"/>
                      <w:lang w:val="lv-LV"/>
                    </w:rPr>
                  </w:pPr>
                  <w:r w:rsidRPr="00794072">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1</w:t>
                  </w:r>
                  <w:r w:rsidR="004C4759">
                    <w:rPr>
                      <w:rFonts w:ascii="Times New Roman" w:hAnsi="Times New Roman" w:cs="Times New Roman"/>
                      <w:bCs/>
                      <w:color w:val="000000" w:themeColor="text1"/>
                      <w:sz w:val="24"/>
                      <w:szCs w:val="24"/>
                      <w:lang w:val="lv-LV"/>
                    </w:rPr>
                    <w:t>7.</w:t>
                  </w:r>
                  <w:r w:rsidR="00955D11">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color w:val="000000" w:themeColor="text1"/>
                      <w:sz w:val="24"/>
                      <w:szCs w:val="24"/>
                      <w:lang w:val="lv-LV"/>
                    </w:rPr>
                    <w:t>pants (</w:t>
                  </w:r>
                  <w:r w:rsidR="00955D11" w:rsidRPr="00794072">
                    <w:rPr>
                      <w:rFonts w:ascii="Times New Roman" w:hAnsi="Times New Roman" w:cs="Times New Roman"/>
                      <w:bCs/>
                      <w:color w:val="000000" w:themeColor="text1"/>
                      <w:sz w:val="24"/>
                      <w:szCs w:val="24"/>
                      <w:lang w:val="lv-LV"/>
                    </w:rPr>
                    <w:t>L</w:t>
                  </w:r>
                  <w:r w:rsidRPr="00794072">
                    <w:rPr>
                      <w:rFonts w:ascii="Times New Roman" w:hAnsi="Times New Roman" w:cs="Times New Roman"/>
                      <w:bCs/>
                      <w:color w:val="000000" w:themeColor="text1"/>
                      <w:sz w:val="24"/>
                      <w:szCs w:val="24"/>
                      <w:lang w:val="lv-LV"/>
                    </w:rPr>
                    <w:t xml:space="preserve">ikuma </w:t>
                  </w:r>
                  <w:r w:rsidR="00C66A58" w:rsidRPr="00794072">
                    <w:rPr>
                      <w:rFonts w:ascii="Times New Roman" w:hAnsi="Times New Roman" w:cs="Times New Roman"/>
                      <w:bCs/>
                      <w:color w:val="000000" w:themeColor="text1"/>
                      <w:sz w:val="24"/>
                      <w:szCs w:val="24"/>
                      <w:lang w:val="lv-LV"/>
                    </w:rPr>
                    <w:t>9</w:t>
                  </w:r>
                  <w:r w:rsidR="004C4759">
                    <w:rPr>
                      <w:rFonts w:ascii="Times New Roman" w:hAnsi="Times New Roman" w:cs="Times New Roman"/>
                      <w:bCs/>
                      <w:color w:val="000000" w:themeColor="text1"/>
                      <w:sz w:val="24"/>
                      <w:szCs w:val="24"/>
                      <w:lang w:val="lv-LV"/>
                    </w:rPr>
                    <w:t>5</w:t>
                  </w:r>
                  <w:r w:rsidR="00C66A58" w:rsidRPr="00794072">
                    <w:rPr>
                      <w:rFonts w:ascii="Times New Roman" w:hAnsi="Times New Roman" w:cs="Times New Roman"/>
                      <w:bCs/>
                      <w:color w:val="000000" w:themeColor="text1"/>
                      <w:sz w:val="24"/>
                      <w:szCs w:val="24"/>
                      <w:lang w:val="lv-LV"/>
                    </w:rPr>
                    <w:t>.</w:t>
                  </w:r>
                  <w:r w:rsidR="00955D11">
                    <w:rPr>
                      <w:rStyle w:val="CommentReference"/>
                      <w:rFonts w:ascii="Times New Roman" w:hAnsi="Times New Roman" w:cs="Times New Roman"/>
                      <w:color w:val="000000" w:themeColor="text1"/>
                      <w:sz w:val="24"/>
                      <w:szCs w:val="24"/>
                      <w:lang w:val="lv-LV"/>
                    </w:rPr>
                    <w:t xml:space="preserve">  </w:t>
                  </w:r>
                  <w:r w:rsidRPr="00794072">
                    <w:rPr>
                      <w:rFonts w:ascii="Times New Roman" w:hAnsi="Times New Roman" w:cs="Times New Roman"/>
                      <w:bCs/>
                      <w:color w:val="000000" w:themeColor="text1"/>
                      <w:sz w:val="24"/>
                      <w:szCs w:val="24"/>
                      <w:lang w:val="lv-LV"/>
                    </w:rPr>
                    <w:t>pant</w:t>
                  </w:r>
                  <w:r w:rsidR="004C4759">
                    <w:rPr>
                      <w:rFonts w:ascii="Times New Roman" w:hAnsi="Times New Roman" w:cs="Times New Roman"/>
                      <w:bCs/>
                      <w:color w:val="000000" w:themeColor="text1"/>
                      <w:sz w:val="24"/>
                      <w:szCs w:val="24"/>
                      <w:lang w:val="lv-LV"/>
                    </w:rPr>
                    <w:t>a pirmā un piektā daļa</w:t>
                  </w:r>
                  <w:r w:rsidRPr="00794072">
                    <w:rPr>
                      <w:rFonts w:ascii="Times New Roman" w:hAnsi="Times New Roman" w:cs="Times New Roman"/>
                      <w:color w:val="000000" w:themeColor="text1"/>
                      <w:sz w:val="24"/>
                      <w:szCs w:val="24"/>
                      <w:lang w:val="lv-LV"/>
                    </w:rPr>
                    <w:t>)</w:t>
                  </w:r>
                </w:p>
              </w:tc>
              <w:tc>
                <w:tcPr>
                  <w:tcW w:w="140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8E50EE">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pacing w:val="-2"/>
                      <w:sz w:val="24"/>
                      <w:szCs w:val="24"/>
                      <w:lang w:val="lv-LV"/>
                    </w:rPr>
                    <w:t>Likumprojekts stingrākas prasības neparedz</w:t>
                  </w:r>
                </w:p>
                <w:p w:rsidR="00227388" w:rsidRPr="00794072" w:rsidRDefault="00227388" w:rsidP="00F8491B">
                  <w:pPr>
                    <w:spacing w:after="0" w:line="240" w:lineRule="auto"/>
                    <w:rPr>
                      <w:rFonts w:ascii="Times New Roman" w:hAnsi="Times New Roman" w:cs="Times New Roman"/>
                      <w:color w:val="000000" w:themeColor="text1"/>
                      <w:spacing w:val="-2"/>
                      <w:sz w:val="24"/>
                      <w:szCs w:val="24"/>
                      <w:lang w:val="lv-LV"/>
                    </w:rPr>
                  </w:pPr>
                </w:p>
              </w:tc>
            </w:tr>
            <w:tr w:rsidR="00F86A01"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F86A01" w:rsidRDefault="00F86A01"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13. panta 34. un 35. 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F86A01" w:rsidRDefault="00F86A01" w:rsidP="00357A29">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Likumprojekta 1. pants (Likuma 1. panta pirmās daļas 56. un 57. punkts)</w:t>
                  </w:r>
                </w:p>
              </w:tc>
              <w:tc>
                <w:tcPr>
                  <w:tcW w:w="1400" w:type="pct"/>
                  <w:tcBorders>
                    <w:top w:val="outset" w:sz="6" w:space="0" w:color="414142"/>
                    <w:left w:val="outset" w:sz="6" w:space="0" w:color="414142"/>
                    <w:bottom w:val="outset" w:sz="6" w:space="0" w:color="414142"/>
                    <w:right w:val="outset" w:sz="6" w:space="0" w:color="414142"/>
                  </w:tcBorders>
                </w:tcPr>
                <w:p w:rsidR="00F86A01" w:rsidRPr="00794072" w:rsidRDefault="00F86A01" w:rsidP="00357A29">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F86A01" w:rsidRPr="00794072" w:rsidRDefault="00F86A01" w:rsidP="00357A29">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pacing w:val="-2"/>
                      <w:sz w:val="24"/>
                      <w:szCs w:val="24"/>
                      <w:lang w:val="lv-LV"/>
                    </w:rPr>
                    <w:t>Likumprojekts stingrākas prasības neparedz</w:t>
                  </w:r>
                </w:p>
                <w:p w:rsidR="00F86A01" w:rsidRPr="00794072" w:rsidRDefault="00F86A01" w:rsidP="00357A29">
                  <w:pPr>
                    <w:spacing w:after="0" w:line="240" w:lineRule="auto"/>
                    <w:rPr>
                      <w:rFonts w:ascii="Times New Roman" w:hAnsi="Times New Roman" w:cs="Times New Roman"/>
                      <w:color w:val="000000" w:themeColor="text1"/>
                      <w:spacing w:val="-2"/>
                      <w:sz w:val="24"/>
                      <w:szCs w:val="24"/>
                      <w:lang w:val="lv-LV"/>
                    </w:rPr>
                  </w:pP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15. panta otrās daļas otrā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3</w:t>
                  </w:r>
                  <w:r>
                    <w:rPr>
                      <w:rFonts w:ascii="Times New Roman" w:hAnsi="Times New Roman" w:cs="Times New Roman"/>
                      <w:bCs/>
                      <w:color w:val="000000" w:themeColor="text1"/>
                      <w:sz w:val="24"/>
                      <w:szCs w:val="24"/>
                      <w:lang w:val="lv-LV"/>
                    </w:rPr>
                    <w:t xml:space="preserve">. pants (Likuma </w:t>
                  </w:r>
                  <w:r w:rsidRPr="006620E6">
                    <w:rPr>
                      <w:rFonts w:ascii="Times New Roman" w:hAnsi="Times New Roman" w:cs="Times New Roman"/>
                      <w:bCs/>
                      <w:color w:val="000000" w:themeColor="text1"/>
                      <w:sz w:val="24"/>
                      <w:szCs w:val="24"/>
                      <w:lang w:val="lv-LV"/>
                    </w:rPr>
                    <w:t>19.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3.</w:t>
                  </w:r>
                  <w:r w:rsidRPr="006620E6">
                    <w:rPr>
                      <w:rFonts w:ascii="Times New Roman" w:hAnsi="Times New Roman" w:cs="Times New Roman"/>
                      <w:bCs/>
                      <w:color w:val="000000" w:themeColor="text1"/>
                      <w:sz w:val="24"/>
                      <w:szCs w:val="24"/>
                      <w:vertAlign w:val="superscript"/>
                      <w:lang w:val="lv-LV"/>
                    </w:rPr>
                    <w:t>1</w:t>
                  </w:r>
                  <w:r>
                    <w:rPr>
                      <w:rFonts w:ascii="Times New Roman" w:hAnsi="Times New Roman" w:cs="Times New Roman"/>
                      <w:bCs/>
                      <w:color w:val="000000" w:themeColor="text1"/>
                      <w:sz w:val="24"/>
                      <w:szCs w:val="24"/>
                      <w:lang w:val="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945DAB">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2A1DC0">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42. pants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6</w:t>
                  </w:r>
                  <w:r>
                    <w:rPr>
                      <w:rFonts w:ascii="Times New Roman" w:hAnsi="Times New Roman" w:cs="Times New Roman"/>
                      <w:bCs/>
                      <w:color w:val="000000" w:themeColor="text1"/>
                      <w:sz w:val="24"/>
                      <w:szCs w:val="24"/>
                      <w:lang w:val="lv-LV"/>
                    </w:rPr>
                    <w:t>. pants (Likuma 58</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pirmā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945DAB">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2A1DC0">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45. panta 5. 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9</w:t>
                  </w:r>
                  <w:r>
                    <w:rPr>
                      <w:rFonts w:ascii="Times New Roman" w:hAnsi="Times New Roman" w:cs="Times New Roman"/>
                      <w:bCs/>
                      <w:color w:val="000000" w:themeColor="text1"/>
                      <w:sz w:val="24"/>
                      <w:szCs w:val="24"/>
                      <w:lang w:val="lv-LV"/>
                    </w:rPr>
                    <w:t>. pants (Likuma 65</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pirmā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945DAB">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2A1DC0">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24. panta otrās daļas otrā rindkopa un 63. panta otrā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10</w:t>
                  </w:r>
                  <w:r>
                    <w:rPr>
                      <w:rFonts w:ascii="Times New Roman" w:hAnsi="Times New Roman" w:cs="Times New Roman"/>
                      <w:bCs/>
                      <w:color w:val="000000" w:themeColor="text1"/>
                      <w:sz w:val="24"/>
                      <w:szCs w:val="24"/>
                      <w:lang w:val="lv-LV"/>
                    </w:rPr>
                    <w:t>. pants (Likuma 81</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otrā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945DAB">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2A1DC0">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70. panta pirmās daļas "a" apakšpunkts un otrā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11</w:t>
                  </w:r>
                  <w:r>
                    <w:rPr>
                      <w:rFonts w:ascii="Times New Roman" w:hAnsi="Times New Roman" w:cs="Times New Roman"/>
                      <w:bCs/>
                      <w:color w:val="000000" w:themeColor="text1"/>
                      <w:sz w:val="24"/>
                      <w:szCs w:val="24"/>
                      <w:lang w:val="lv-LV"/>
                    </w:rPr>
                    <w:t>. pants (Likuma 83</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009F014D">
                    <w:rPr>
                      <w:rFonts w:ascii="Times New Roman" w:hAnsi="Times New Roman" w:cs="Times New Roman"/>
                      <w:bCs/>
                      <w:color w:val="000000" w:themeColor="text1"/>
                      <w:sz w:val="24"/>
                      <w:szCs w:val="24"/>
                      <w:lang w:val="lv-LV"/>
                    </w:rPr>
                    <w:t xml:space="preserve"> pirmā daļa un</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sestās daļas 12. punkts)</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945DAB">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2A1DC0">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924552">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w:t>
                  </w:r>
                  <w:r w:rsidRPr="00924552">
                    <w:rPr>
                      <w:rFonts w:ascii="Times New Roman" w:hAnsi="Times New Roman" w:cs="Times New Roman"/>
                      <w:sz w:val="24"/>
                      <w:szCs w:val="24"/>
                      <w:lang w:val="lv-LV"/>
                    </w:rPr>
                    <w:t>81.</w:t>
                  </w:r>
                  <w:r>
                    <w:rPr>
                      <w:rFonts w:ascii="Times New Roman" w:hAnsi="Times New Roman" w:cs="Times New Roman"/>
                      <w:sz w:val="24"/>
                      <w:szCs w:val="24"/>
                      <w:lang w:val="lv-LV"/>
                    </w:rPr>
                    <w:t xml:space="preserve"> </w:t>
                  </w:r>
                  <w:r w:rsidRPr="00924552">
                    <w:rPr>
                      <w:rFonts w:ascii="Times New Roman" w:hAnsi="Times New Roman" w:cs="Times New Roman"/>
                      <w:sz w:val="24"/>
                      <w:szCs w:val="24"/>
                      <w:lang w:val="lv-LV"/>
                    </w:rPr>
                    <w:t xml:space="preserve">panta </w:t>
                  </w:r>
                  <w:r>
                    <w:rPr>
                      <w:rFonts w:ascii="Times New Roman" w:hAnsi="Times New Roman" w:cs="Times New Roman"/>
                      <w:sz w:val="24"/>
                      <w:szCs w:val="24"/>
                      <w:lang w:val="lv-LV"/>
                    </w:rPr>
                    <w:t>trešā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9B0690">
                    <w:rPr>
                      <w:rFonts w:ascii="Times New Roman" w:hAnsi="Times New Roman" w:cs="Times New Roman"/>
                      <w:bCs/>
                      <w:color w:val="000000" w:themeColor="text1"/>
                      <w:sz w:val="24"/>
                      <w:szCs w:val="24"/>
                      <w:lang w:val="lv-LV"/>
                    </w:rPr>
                    <w:t>1</w:t>
                  </w:r>
                  <w:r w:rsidR="00384D0A">
                    <w:rPr>
                      <w:rFonts w:ascii="Times New Roman" w:hAnsi="Times New Roman" w:cs="Times New Roman"/>
                      <w:bCs/>
                      <w:color w:val="000000" w:themeColor="text1"/>
                      <w:sz w:val="24"/>
                      <w:szCs w:val="24"/>
                      <w:lang w:val="lv-LV"/>
                    </w:rPr>
                    <w:t>8</w:t>
                  </w:r>
                  <w:r>
                    <w:rPr>
                      <w:rFonts w:ascii="Times New Roman" w:hAnsi="Times New Roman" w:cs="Times New Roman"/>
                      <w:bCs/>
                      <w:color w:val="000000" w:themeColor="text1"/>
                      <w:sz w:val="24"/>
                      <w:szCs w:val="24"/>
                      <w:lang w:val="lv-LV"/>
                    </w:rPr>
                    <w:t>. pants (Likuma 108</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otrā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A24B39">
                    <w:rPr>
                      <w:rFonts w:ascii="Times New Roman" w:hAnsi="Times New Roman" w:cs="Times New Roman"/>
                      <w:color w:val="000000" w:themeColor="text1"/>
                      <w:spacing w:val="-2"/>
                      <w:sz w:val="24"/>
                      <w:szCs w:val="24"/>
                      <w:lang w:val="lv-LV"/>
                    </w:rPr>
                    <w:t>Likumprojekts stingrākas prasības neparedz</w:t>
                  </w:r>
                </w:p>
              </w:tc>
            </w:tr>
            <w:tr w:rsidR="00694178" w:rsidRPr="00694178"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694178" w:rsidRDefault="00694178" w:rsidP="00694178">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129</w:t>
                  </w:r>
                  <w:r w:rsidRPr="00924552">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924552">
                    <w:rPr>
                      <w:rFonts w:ascii="Times New Roman" w:hAnsi="Times New Roman" w:cs="Times New Roman"/>
                      <w:sz w:val="24"/>
                      <w:szCs w:val="24"/>
                      <w:lang w:val="lv-LV"/>
                    </w:rPr>
                    <w:t xml:space="preserve">panta </w:t>
                  </w:r>
                  <w:r>
                    <w:rPr>
                      <w:rFonts w:ascii="Times New Roman" w:hAnsi="Times New Roman" w:cs="Times New Roman"/>
                      <w:sz w:val="24"/>
                      <w:szCs w:val="24"/>
                      <w:lang w:val="lv-LV"/>
                    </w:rPr>
                    <w:t>ceturtā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694178" w:rsidRDefault="00694178" w:rsidP="00694178">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Likumprojekta 19. pants (Likuma 130</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ceturtā daļa)</w:t>
                  </w:r>
                </w:p>
              </w:tc>
              <w:tc>
                <w:tcPr>
                  <w:tcW w:w="1400" w:type="pct"/>
                  <w:tcBorders>
                    <w:top w:val="outset" w:sz="6" w:space="0" w:color="414142"/>
                    <w:left w:val="outset" w:sz="6" w:space="0" w:color="414142"/>
                    <w:bottom w:val="outset" w:sz="6" w:space="0" w:color="414142"/>
                    <w:right w:val="outset" w:sz="6" w:space="0" w:color="414142"/>
                  </w:tcBorders>
                </w:tcPr>
                <w:p w:rsidR="00694178" w:rsidRPr="00BC2C11" w:rsidRDefault="00694178">
                  <w:pPr>
                    <w:rPr>
                      <w:rFonts w:ascii="Times New Roman" w:eastAsia="Times New Roman" w:hAnsi="Times New Roman" w:cs="Times New Roman"/>
                      <w:color w:val="000000" w:themeColor="text1"/>
                      <w:sz w:val="24"/>
                      <w:szCs w:val="24"/>
                      <w:lang w:val="lv-LV" w:eastAsia="lv-LV"/>
                    </w:rPr>
                  </w:pPr>
                  <w:r w:rsidRPr="00BC2C11">
                    <w:rPr>
                      <w:rFonts w:ascii="Times New Roman" w:eastAsia="Times New Roman" w:hAnsi="Times New Roman" w:cs="Times New Roman"/>
                      <w:color w:val="000000" w:themeColor="text1"/>
                      <w:sz w:val="24"/>
                      <w:szCs w:val="24"/>
                      <w:lang w:val="lv-LV" w:eastAsia="lv-LV"/>
                    </w:rPr>
                    <w:t>ES tiesību akta vienība tiek pārņemta/ ieviesta pilnībā</w:t>
                  </w:r>
                </w:p>
              </w:tc>
              <w:tc>
                <w:tcPr>
                  <w:tcW w:w="1350" w:type="pct"/>
                  <w:tcBorders>
                    <w:top w:val="outset" w:sz="6" w:space="0" w:color="414142"/>
                    <w:left w:val="outset" w:sz="6" w:space="0" w:color="414142"/>
                    <w:bottom w:val="outset" w:sz="6" w:space="0" w:color="414142"/>
                    <w:right w:val="outset" w:sz="6" w:space="0" w:color="414142"/>
                  </w:tcBorders>
                </w:tcPr>
                <w:p w:rsidR="00694178" w:rsidRPr="00A24B39" w:rsidRDefault="00694178">
                  <w:pPr>
                    <w:rPr>
                      <w:rFonts w:ascii="Times New Roman" w:hAnsi="Times New Roman" w:cs="Times New Roman"/>
                      <w:color w:val="000000" w:themeColor="text1"/>
                      <w:spacing w:val="-2"/>
                      <w:sz w:val="24"/>
                      <w:szCs w:val="24"/>
                      <w:lang w:val="lv-LV"/>
                    </w:rPr>
                  </w:pPr>
                  <w:r w:rsidRPr="00A24B39">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163. panta pirmās daļas "g" apakšpunkts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21</w:t>
                  </w:r>
                  <w:r>
                    <w:rPr>
                      <w:rFonts w:ascii="Times New Roman" w:hAnsi="Times New Roman" w:cs="Times New Roman"/>
                      <w:bCs/>
                      <w:color w:val="000000" w:themeColor="text1"/>
                      <w:sz w:val="24"/>
                      <w:szCs w:val="24"/>
                      <w:lang w:val="lv-LV"/>
                    </w:rPr>
                    <w:t>. pants (Likuma 166</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pirmās daļas 6. punkts)</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A24B39">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164. panta piektā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22</w:t>
                  </w:r>
                  <w:r>
                    <w:rPr>
                      <w:rFonts w:ascii="Times New Roman" w:hAnsi="Times New Roman" w:cs="Times New Roman"/>
                      <w:bCs/>
                      <w:color w:val="000000" w:themeColor="text1"/>
                      <w:sz w:val="24"/>
                      <w:szCs w:val="24"/>
                      <w:lang w:val="lv-LV"/>
                    </w:rPr>
                    <w:t>. pants (Likuma 169</w:t>
                  </w:r>
                  <w:r w:rsidRPr="006620E6">
                    <w:rPr>
                      <w:rFonts w:ascii="Times New Roman" w:hAnsi="Times New Roman" w:cs="Times New Roman"/>
                      <w:bCs/>
                      <w:color w:val="000000" w:themeColor="text1"/>
                      <w:sz w:val="24"/>
                      <w:szCs w:val="24"/>
                      <w:lang w:val="lv-LV"/>
                    </w:rPr>
                    <w:t>. pant</w:t>
                  </w:r>
                  <w:r>
                    <w:rPr>
                      <w:rFonts w:ascii="Times New Roman" w:hAnsi="Times New Roman" w:cs="Times New Roman"/>
                      <w:bCs/>
                      <w:color w:val="000000" w:themeColor="text1"/>
                      <w:sz w:val="24"/>
                      <w:szCs w:val="24"/>
                      <w:lang w:val="lv-LV"/>
                    </w:rPr>
                    <w:t>a</w:t>
                  </w:r>
                  <w:r w:rsidRPr="006620E6">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ceturtā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A24B39">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CD14A4">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sidR="00F24FD9">
                    <w:rPr>
                      <w:rFonts w:ascii="Times New Roman" w:hAnsi="Times New Roman" w:cs="Times New Roman"/>
                      <w:sz w:val="24"/>
                      <w:szCs w:val="24"/>
                      <w:lang w:val="lv-LV"/>
                    </w:rPr>
                    <w:t xml:space="preserve"> 179. panta pirmā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F24FD9">
                    <w:rPr>
                      <w:rFonts w:ascii="Times New Roman" w:hAnsi="Times New Roman" w:cs="Times New Roman"/>
                      <w:bCs/>
                      <w:color w:val="000000" w:themeColor="text1"/>
                      <w:sz w:val="24"/>
                      <w:szCs w:val="24"/>
                      <w:lang w:val="lv-LV"/>
                    </w:rPr>
                    <w:t>2</w:t>
                  </w:r>
                  <w:r w:rsidR="00384D0A">
                    <w:rPr>
                      <w:rFonts w:ascii="Times New Roman" w:hAnsi="Times New Roman" w:cs="Times New Roman"/>
                      <w:bCs/>
                      <w:color w:val="000000" w:themeColor="text1"/>
                      <w:sz w:val="24"/>
                      <w:szCs w:val="24"/>
                      <w:lang w:val="lv-LV"/>
                    </w:rPr>
                    <w:t>6</w:t>
                  </w:r>
                  <w:r>
                    <w:rPr>
                      <w:rFonts w:ascii="Times New Roman" w:hAnsi="Times New Roman" w:cs="Times New Roman"/>
                      <w:bCs/>
                      <w:color w:val="000000" w:themeColor="text1"/>
                      <w:sz w:val="24"/>
                      <w:szCs w:val="24"/>
                      <w:lang w:val="lv-LV"/>
                    </w:rPr>
                    <w:t>. pants (Likuma XXVI</w:t>
                  </w:r>
                  <w:r w:rsidRPr="00CD14A4">
                    <w:rPr>
                      <w:rFonts w:ascii="Times New Roman" w:hAnsi="Times New Roman" w:cs="Times New Roman"/>
                      <w:bCs/>
                      <w:color w:val="000000" w:themeColor="text1"/>
                      <w:sz w:val="24"/>
                      <w:szCs w:val="24"/>
                      <w:vertAlign w:val="superscript"/>
                      <w:lang w:val="lv-LV"/>
                    </w:rPr>
                    <w:t>1</w:t>
                  </w:r>
                  <w:r>
                    <w:rPr>
                      <w:rFonts w:ascii="Times New Roman" w:hAnsi="Times New Roman" w:cs="Times New Roman"/>
                      <w:bCs/>
                      <w:color w:val="000000" w:themeColor="text1"/>
                      <w:sz w:val="24"/>
                      <w:szCs w:val="24"/>
                      <w:lang w:val="lv-LV"/>
                    </w:rPr>
                    <w:t xml:space="preserve"> nodaļa</w:t>
                  </w:r>
                  <w:r w:rsidR="00F24FD9">
                    <w:rPr>
                      <w:rFonts w:ascii="Times New Roman" w:hAnsi="Times New Roman" w:cs="Times New Roman"/>
                      <w:bCs/>
                      <w:color w:val="000000" w:themeColor="text1"/>
                      <w:sz w:val="24"/>
                      <w:szCs w:val="24"/>
                      <w:lang w:val="lv-LV"/>
                    </w:rPr>
                    <w:t xml:space="preserve">s </w:t>
                  </w:r>
                  <w:r w:rsidR="00F24FD9" w:rsidRPr="00F24FD9">
                    <w:rPr>
                      <w:rFonts w:ascii="Times New Roman" w:hAnsi="Times New Roman" w:cs="Times New Roman"/>
                      <w:bCs/>
                      <w:color w:val="000000" w:themeColor="text1"/>
                      <w:sz w:val="24"/>
                      <w:szCs w:val="24"/>
                      <w:lang w:val="lv-LV"/>
                    </w:rPr>
                    <w:t>196.</w:t>
                  </w:r>
                  <w:r w:rsidR="00F24FD9" w:rsidRPr="00F24FD9">
                    <w:rPr>
                      <w:rFonts w:ascii="Times New Roman" w:hAnsi="Times New Roman" w:cs="Times New Roman"/>
                      <w:bCs/>
                      <w:color w:val="000000" w:themeColor="text1"/>
                      <w:sz w:val="24"/>
                      <w:szCs w:val="24"/>
                      <w:vertAlign w:val="superscript"/>
                      <w:lang w:val="lv-LV"/>
                    </w:rPr>
                    <w:t>1</w:t>
                  </w:r>
                  <w:r w:rsidR="00F24FD9" w:rsidRPr="00F24FD9">
                    <w:rPr>
                      <w:rFonts w:ascii="Times New Roman" w:hAnsi="Times New Roman" w:cs="Times New Roman"/>
                      <w:bCs/>
                      <w:color w:val="000000" w:themeColor="text1"/>
                      <w:sz w:val="24"/>
                      <w:szCs w:val="24"/>
                      <w:lang w:val="lv-LV"/>
                    </w:rPr>
                    <w:t xml:space="preserve"> pants.</w:t>
                  </w:r>
                  <w:r>
                    <w:rPr>
                      <w:rFonts w:ascii="Times New Roman" w:hAnsi="Times New Roman" w:cs="Times New Roman"/>
                      <w:bCs/>
                      <w:color w:val="000000" w:themeColor="text1"/>
                      <w:sz w:val="24"/>
                      <w:szCs w:val="24"/>
                      <w:lang w:val="lv-LV"/>
                    </w:rPr>
                    <w:t>)</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A24B39">
                    <w:rPr>
                      <w:rFonts w:ascii="Times New Roman" w:hAnsi="Times New Roman" w:cs="Times New Roman"/>
                      <w:color w:val="000000" w:themeColor="text1"/>
                      <w:spacing w:val="-2"/>
                      <w:sz w:val="24"/>
                      <w:szCs w:val="24"/>
                      <w:lang w:val="lv-LV"/>
                    </w:rPr>
                    <w:t>Likumprojekts stingrākas prasības neparedz</w:t>
                  </w:r>
                </w:p>
              </w:tc>
            </w:tr>
            <w:tr w:rsidR="00F24FD9" w:rsidRPr="00F24FD9"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F24FD9" w:rsidRDefault="00F24FD9" w:rsidP="00F24FD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179. panta otrā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F24FD9" w:rsidRDefault="00F24FD9" w:rsidP="00384D0A">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384D0A">
                    <w:rPr>
                      <w:rFonts w:ascii="Times New Roman" w:hAnsi="Times New Roman" w:cs="Times New Roman"/>
                      <w:bCs/>
                      <w:color w:val="000000" w:themeColor="text1"/>
                      <w:sz w:val="24"/>
                      <w:szCs w:val="24"/>
                      <w:lang w:val="lv-LV"/>
                    </w:rPr>
                    <w:t>26</w:t>
                  </w:r>
                  <w:r>
                    <w:rPr>
                      <w:rFonts w:ascii="Times New Roman" w:hAnsi="Times New Roman" w:cs="Times New Roman"/>
                      <w:bCs/>
                      <w:color w:val="000000" w:themeColor="text1"/>
                      <w:sz w:val="24"/>
                      <w:szCs w:val="24"/>
                      <w:lang w:val="lv-LV"/>
                    </w:rPr>
                    <w:t>. pants (Likuma XXVI</w:t>
                  </w:r>
                  <w:r w:rsidRPr="00CD14A4">
                    <w:rPr>
                      <w:rFonts w:ascii="Times New Roman" w:hAnsi="Times New Roman" w:cs="Times New Roman"/>
                      <w:bCs/>
                      <w:color w:val="000000" w:themeColor="text1"/>
                      <w:sz w:val="24"/>
                      <w:szCs w:val="24"/>
                      <w:vertAlign w:val="superscript"/>
                      <w:lang w:val="lv-LV"/>
                    </w:rPr>
                    <w:t>1</w:t>
                  </w:r>
                  <w:r>
                    <w:rPr>
                      <w:rFonts w:ascii="Times New Roman" w:hAnsi="Times New Roman" w:cs="Times New Roman"/>
                      <w:bCs/>
                      <w:color w:val="000000" w:themeColor="text1"/>
                      <w:sz w:val="24"/>
                      <w:szCs w:val="24"/>
                      <w:lang w:val="lv-LV"/>
                    </w:rPr>
                    <w:t xml:space="preserve"> nodaļas </w:t>
                  </w:r>
                  <w:r w:rsidRPr="00F24FD9">
                    <w:rPr>
                      <w:rFonts w:ascii="Times New Roman" w:hAnsi="Times New Roman" w:cs="Times New Roman"/>
                      <w:bCs/>
                      <w:color w:val="000000" w:themeColor="text1"/>
                      <w:sz w:val="24"/>
                      <w:szCs w:val="24"/>
                      <w:lang w:val="lv-LV"/>
                    </w:rPr>
                    <w:t>196.</w:t>
                  </w:r>
                  <w:r>
                    <w:rPr>
                      <w:rFonts w:ascii="Times New Roman" w:hAnsi="Times New Roman" w:cs="Times New Roman"/>
                      <w:bCs/>
                      <w:color w:val="000000" w:themeColor="text1"/>
                      <w:sz w:val="24"/>
                      <w:szCs w:val="24"/>
                      <w:vertAlign w:val="superscript"/>
                      <w:lang w:val="lv-LV"/>
                    </w:rPr>
                    <w:t>2</w:t>
                  </w:r>
                  <w:r w:rsidRPr="00F24FD9">
                    <w:rPr>
                      <w:rFonts w:ascii="Times New Roman" w:hAnsi="Times New Roman" w:cs="Times New Roman"/>
                      <w:bCs/>
                      <w:color w:val="000000" w:themeColor="text1"/>
                      <w:sz w:val="24"/>
                      <w:szCs w:val="24"/>
                      <w:lang w:val="lv-LV"/>
                    </w:rPr>
                    <w:t xml:space="preserve"> pants.</w:t>
                  </w:r>
                  <w:r>
                    <w:rPr>
                      <w:rFonts w:ascii="Times New Roman" w:hAnsi="Times New Roman" w:cs="Times New Roman"/>
                      <w:bCs/>
                      <w:color w:val="000000" w:themeColor="text1"/>
                      <w:sz w:val="24"/>
                      <w:szCs w:val="24"/>
                      <w:lang w:val="lv-LV"/>
                    </w:rPr>
                    <w:t>)</w:t>
                  </w:r>
                </w:p>
              </w:tc>
              <w:tc>
                <w:tcPr>
                  <w:tcW w:w="1400" w:type="pct"/>
                  <w:tcBorders>
                    <w:top w:val="outset" w:sz="6" w:space="0" w:color="414142"/>
                    <w:left w:val="outset" w:sz="6" w:space="0" w:color="414142"/>
                    <w:bottom w:val="outset" w:sz="6" w:space="0" w:color="414142"/>
                    <w:right w:val="outset" w:sz="6" w:space="0" w:color="414142"/>
                  </w:tcBorders>
                </w:tcPr>
                <w:p w:rsidR="00F24FD9" w:rsidRPr="00BC2C11" w:rsidRDefault="00F24FD9">
                  <w:pPr>
                    <w:rPr>
                      <w:rFonts w:ascii="Times New Roman" w:eastAsia="Times New Roman" w:hAnsi="Times New Roman" w:cs="Times New Roman"/>
                      <w:color w:val="000000" w:themeColor="text1"/>
                      <w:sz w:val="24"/>
                      <w:szCs w:val="24"/>
                      <w:lang w:val="lv-LV" w:eastAsia="lv-LV"/>
                    </w:rPr>
                  </w:pPr>
                  <w:r w:rsidRPr="00BC2C11">
                    <w:rPr>
                      <w:rFonts w:ascii="Times New Roman" w:eastAsia="Times New Roman" w:hAnsi="Times New Roman" w:cs="Times New Roman"/>
                      <w:color w:val="000000" w:themeColor="text1"/>
                      <w:sz w:val="24"/>
                      <w:szCs w:val="24"/>
                      <w:lang w:val="lv-LV" w:eastAsia="lv-LV"/>
                    </w:rPr>
                    <w:t>ES tiesību akta vienība tiek pārņemta/ ieviesta pilnībā</w:t>
                  </w:r>
                </w:p>
              </w:tc>
              <w:tc>
                <w:tcPr>
                  <w:tcW w:w="1350" w:type="pct"/>
                  <w:tcBorders>
                    <w:top w:val="outset" w:sz="6" w:space="0" w:color="414142"/>
                    <w:left w:val="outset" w:sz="6" w:space="0" w:color="414142"/>
                    <w:bottom w:val="outset" w:sz="6" w:space="0" w:color="414142"/>
                    <w:right w:val="outset" w:sz="6" w:space="0" w:color="414142"/>
                  </w:tcBorders>
                </w:tcPr>
                <w:p w:rsidR="00F24FD9" w:rsidRPr="00A24B39" w:rsidRDefault="00F24FD9">
                  <w:pPr>
                    <w:rPr>
                      <w:rFonts w:ascii="Times New Roman" w:hAnsi="Times New Roman" w:cs="Times New Roman"/>
                      <w:color w:val="000000" w:themeColor="text1"/>
                      <w:spacing w:val="-2"/>
                      <w:sz w:val="24"/>
                      <w:szCs w:val="24"/>
                      <w:lang w:val="lv-LV"/>
                    </w:rPr>
                  </w:pPr>
                  <w:r w:rsidRPr="00A24B39">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w:t>
                  </w:r>
                  <w:r w:rsidR="00ED3239">
                    <w:rPr>
                      <w:rFonts w:ascii="Times New Roman" w:hAnsi="Times New Roman" w:cs="Times New Roman"/>
                      <w:sz w:val="24"/>
                      <w:szCs w:val="24"/>
                      <w:lang w:val="lv-LV"/>
                    </w:rPr>
                    <w:t>196. panta pirmā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Pr="00321E5A"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ED3239">
                    <w:rPr>
                      <w:rFonts w:ascii="Times New Roman" w:hAnsi="Times New Roman" w:cs="Times New Roman"/>
                      <w:bCs/>
                      <w:color w:val="000000" w:themeColor="text1"/>
                      <w:sz w:val="24"/>
                      <w:szCs w:val="24"/>
                      <w:lang w:val="lv-LV"/>
                    </w:rPr>
                    <w:t>2</w:t>
                  </w:r>
                  <w:r w:rsidR="00AC3995">
                    <w:rPr>
                      <w:rFonts w:ascii="Times New Roman" w:hAnsi="Times New Roman" w:cs="Times New Roman"/>
                      <w:bCs/>
                      <w:color w:val="000000" w:themeColor="text1"/>
                      <w:sz w:val="24"/>
                      <w:szCs w:val="24"/>
                      <w:lang w:val="lv-LV"/>
                    </w:rPr>
                    <w:t>3</w:t>
                  </w:r>
                  <w:r>
                    <w:rPr>
                      <w:rFonts w:ascii="Times New Roman" w:hAnsi="Times New Roman" w:cs="Times New Roman"/>
                      <w:bCs/>
                      <w:color w:val="000000" w:themeColor="text1"/>
                      <w:sz w:val="24"/>
                      <w:szCs w:val="24"/>
                      <w:lang w:val="lv-LV"/>
                    </w:rPr>
                    <w:t>. pants (Likuma 187.</w:t>
                  </w:r>
                  <w:r>
                    <w:rPr>
                      <w:rFonts w:ascii="Times New Roman" w:hAnsi="Times New Roman" w:cs="Times New Roman"/>
                      <w:bCs/>
                      <w:color w:val="000000" w:themeColor="text1"/>
                      <w:sz w:val="24"/>
                      <w:szCs w:val="24"/>
                      <w:vertAlign w:val="superscript"/>
                      <w:lang w:val="lv-LV"/>
                    </w:rPr>
                    <w:t>1</w:t>
                  </w:r>
                  <w:r>
                    <w:rPr>
                      <w:rFonts w:ascii="Times New Roman" w:hAnsi="Times New Roman" w:cs="Times New Roman"/>
                      <w:bCs/>
                      <w:color w:val="000000" w:themeColor="text1"/>
                      <w:sz w:val="24"/>
                      <w:szCs w:val="24"/>
                      <w:lang w:val="lv-LV"/>
                    </w:rPr>
                    <w:t xml:space="preserve"> pants)</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A24B39">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198. panta otrā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24</w:t>
                  </w:r>
                  <w:r>
                    <w:rPr>
                      <w:rFonts w:ascii="Times New Roman" w:hAnsi="Times New Roman" w:cs="Times New Roman"/>
                      <w:bCs/>
                      <w:color w:val="000000" w:themeColor="text1"/>
                      <w:sz w:val="24"/>
                      <w:szCs w:val="24"/>
                      <w:lang w:val="lv-LV"/>
                    </w:rPr>
                    <w:t xml:space="preserve">. pants (Likuma </w:t>
                  </w:r>
                  <w:r w:rsidRPr="00CD14A4">
                    <w:rPr>
                      <w:rFonts w:ascii="Times New Roman" w:hAnsi="Times New Roman" w:cs="Times New Roman"/>
                      <w:bCs/>
                      <w:color w:val="000000" w:themeColor="text1"/>
                      <w:sz w:val="24"/>
                      <w:szCs w:val="24"/>
                      <w:lang w:val="lv-LV"/>
                    </w:rPr>
                    <w:t>191. panta otrās daļas 3. punkt</w:t>
                  </w:r>
                  <w:r>
                    <w:rPr>
                      <w:rFonts w:ascii="Times New Roman" w:hAnsi="Times New Roman" w:cs="Times New Roman"/>
                      <w:bCs/>
                      <w:color w:val="000000" w:themeColor="text1"/>
                      <w:sz w:val="24"/>
                      <w:szCs w:val="24"/>
                      <w:lang w:val="lv-LV"/>
                    </w:rPr>
                    <w:t>a "c" apakšpunkts)</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A24B39">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202. panta pirmās daļas "c" un "d" apakšpunkts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25</w:t>
                  </w:r>
                  <w:r>
                    <w:rPr>
                      <w:rFonts w:ascii="Times New Roman" w:hAnsi="Times New Roman" w:cs="Times New Roman"/>
                      <w:bCs/>
                      <w:color w:val="000000" w:themeColor="text1"/>
                      <w:sz w:val="24"/>
                      <w:szCs w:val="24"/>
                      <w:lang w:val="lv-LV"/>
                    </w:rPr>
                    <w:t xml:space="preserve">. pants (Likuma </w:t>
                  </w:r>
                  <w:r w:rsidRPr="00CD14A4">
                    <w:rPr>
                      <w:rFonts w:ascii="Times New Roman" w:hAnsi="Times New Roman" w:cs="Times New Roman"/>
                      <w:bCs/>
                      <w:color w:val="000000" w:themeColor="text1"/>
                      <w:sz w:val="24"/>
                      <w:szCs w:val="24"/>
                      <w:lang w:val="lv-LV"/>
                    </w:rPr>
                    <w:t>193. panta ceturt</w:t>
                  </w:r>
                  <w:r>
                    <w:rPr>
                      <w:rFonts w:ascii="Times New Roman" w:hAnsi="Times New Roman" w:cs="Times New Roman"/>
                      <w:bCs/>
                      <w:color w:val="000000" w:themeColor="text1"/>
                      <w:sz w:val="24"/>
                      <w:szCs w:val="24"/>
                      <w:lang w:val="lv-LV"/>
                    </w:rPr>
                    <w:t>ās</w:t>
                  </w:r>
                  <w:r w:rsidRPr="00CD14A4">
                    <w:rPr>
                      <w:rFonts w:ascii="Times New Roman" w:hAnsi="Times New Roman" w:cs="Times New Roman"/>
                      <w:bCs/>
                      <w:color w:val="000000" w:themeColor="text1"/>
                      <w:sz w:val="24"/>
                      <w:szCs w:val="24"/>
                      <w:lang w:val="lv-LV"/>
                    </w:rPr>
                    <w:t xml:space="preserve"> daļ</w:t>
                  </w:r>
                  <w:r>
                    <w:rPr>
                      <w:rFonts w:ascii="Times New Roman" w:hAnsi="Times New Roman" w:cs="Times New Roman"/>
                      <w:bCs/>
                      <w:color w:val="000000" w:themeColor="text1"/>
                      <w:sz w:val="24"/>
                      <w:szCs w:val="24"/>
                      <w:lang w:val="lv-LV"/>
                    </w:rPr>
                    <w:t xml:space="preserve">as </w:t>
                  </w:r>
                  <w:r w:rsidRPr="00CD14A4">
                    <w:rPr>
                      <w:rFonts w:ascii="Times New Roman" w:hAnsi="Times New Roman" w:cs="Times New Roman"/>
                      <w:bCs/>
                      <w:color w:val="000000" w:themeColor="text1"/>
                      <w:sz w:val="24"/>
                      <w:szCs w:val="24"/>
                      <w:lang w:val="lv-LV"/>
                    </w:rPr>
                    <w:t>3. un 4. punkt</w:t>
                  </w:r>
                  <w:r>
                    <w:rPr>
                      <w:rFonts w:ascii="Times New Roman" w:hAnsi="Times New Roman" w:cs="Times New Roman"/>
                      <w:bCs/>
                      <w:color w:val="000000" w:themeColor="text1"/>
                      <w:sz w:val="24"/>
                      <w:szCs w:val="24"/>
                      <w:lang w:val="lv-LV"/>
                    </w:rPr>
                    <w:t>s)</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A24B39">
                    <w:rPr>
                      <w:rFonts w:ascii="Times New Roman" w:hAnsi="Times New Roman" w:cs="Times New Roman"/>
                      <w:color w:val="000000" w:themeColor="text1"/>
                      <w:spacing w:val="-2"/>
                      <w:sz w:val="24"/>
                      <w:szCs w:val="24"/>
                      <w:lang w:val="lv-LV"/>
                    </w:rPr>
                    <w:t>Likumprojekts stingrākas prasības neparedz</w:t>
                  </w:r>
                </w:p>
              </w:tc>
            </w:tr>
            <w:tr w:rsidR="00D928C0"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D928C0" w:rsidRDefault="00D928C0" w:rsidP="00D928C0">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210. panta pirmā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D928C0" w:rsidRDefault="00D928C0"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8</w:t>
                  </w:r>
                  <w:r>
                    <w:rPr>
                      <w:rFonts w:ascii="Times New Roman" w:hAnsi="Times New Roman" w:cs="Times New Roman"/>
                      <w:bCs/>
                      <w:color w:val="000000" w:themeColor="text1"/>
                      <w:sz w:val="24"/>
                      <w:szCs w:val="24"/>
                      <w:lang w:val="lv-LV"/>
                    </w:rPr>
                    <w:t>. pants (Likuma 64</w:t>
                  </w:r>
                  <w:r w:rsidRPr="00CD14A4">
                    <w:rPr>
                      <w:rFonts w:ascii="Times New Roman" w:hAnsi="Times New Roman" w:cs="Times New Roman"/>
                      <w:bCs/>
                      <w:color w:val="000000" w:themeColor="text1"/>
                      <w:sz w:val="24"/>
                      <w:szCs w:val="24"/>
                      <w:lang w:val="lv-LV"/>
                    </w:rPr>
                    <w:t xml:space="preserve">. panta </w:t>
                  </w:r>
                  <w:r>
                    <w:rPr>
                      <w:rFonts w:ascii="Times New Roman" w:hAnsi="Times New Roman" w:cs="Times New Roman"/>
                      <w:bCs/>
                      <w:color w:val="000000" w:themeColor="text1"/>
                      <w:sz w:val="24"/>
                      <w:szCs w:val="24"/>
                      <w:lang w:val="lv-LV"/>
                    </w:rPr>
                    <w:t>trīspadsmitā daļa)</w:t>
                  </w:r>
                </w:p>
              </w:tc>
              <w:tc>
                <w:tcPr>
                  <w:tcW w:w="1400" w:type="pct"/>
                  <w:tcBorders>
                    <w:top w:val="outset" w:sz="6" w:space="0" w:color="414142"/>
                    <w:left w:val="outset" w:sz="6" w:space="0" w:color="414142"/>
                    <w:bottom w:val="outset" w:sz="6" w:space="0" w:color="414142"/>
                    <w:right w:val="outset" w:sz="6" w:space="0" w:color="414142"/>
                  </w:tcBorders>
                </w:tcPr>
                <w:p w:rsidR="00D928C0" w:rsidRPr="008023F2" w:rsidRDefault="00D928C0" w:rsidP="005A5F8E">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D928C0" w:rsidRDefault="00D928C0" w:rsidP="005A5F8E">
                  <w:r w:rsidRPr="00A24B39">
                    <w:rPr>
                      <w:rFonts w:ascii="Times New Roman" w:hAnsi="Times New Roman" w:cs="Times New Roman"/>
                      <w:color w:val="000000" w:themeColor="text1"/>
                      <w:spacing w:val="-2"/>
                      <w:sz w:val="24"/>
                      <w:szCs w:val="24"/>
                      <w:lang w:val="lv-LV"/>
                    </w:rPr>
                    <w:t>Likumprojekts stingrākas prasības neparedz</w:t>
                  </w:r>
                </w:p>
              </w:tc>
            </w:tr>
            <w:tr w:rsidR="00D928C0"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D928C0" w:rsidRDefault="00D928C0" w:rsidP="00D928C0">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210. panta trešā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D928C0" w:rsidRDefault="00D928C0" w:rsidP="00D928C0">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Likumprojekta 1. pants (Likuma 1. panta pirmās daļas 58. punkts)</w:t>
                  </w:r>
                </w:p>
              </w:tc>
              <w:tc>
                <w:tcPr>
                  <w:tcW w:w="1400" w:type="pct"/>
                  <w:tcBorders>
                    <w:top w:val="outset" w:sz="6" w:space="0" w:color="414142"/>
                    <w:left w:val="outset" w:sz="6" w:space="0" w:color="414142"/>
                    <w:bottom w:val="outset" w:sz="6" w:space="0" w:color="414142"/>
                    <w:right w:val="outset" w:sz="6" w:space="0" w:color="414142"/>
                  </w:tcBorders>
                </w:tcPr>
                <w:p w:rsidR="00D928C0" w:rsidRPr="008023F2" w:rsidRDefault="00D928C0" w:rsidP="005A5F8E">
                  <w:pPr>
                    <w:rPr>
                      <w:lang w:val="lv-LV"/>
                    </w:rPr>
                  </w:pPr>
                  <w:r w:rsidRPr="00BC2C1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D928C0" w:rsidRDefault="00D928C0" w:rsidP="005A5F8E">
                  <w:r w:rsidRPr="00A24B39">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CD14A4">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w:t>
                  </w:r>
                  <w:r w:rsidRPr="00CD14A4">
                    <w:rPr>
                      <w:rFonts w:ascii="Times New Roman" w:hAnsi="Times New Roman" w:cs="Times New Roman"/>
                      <w:sz w:val="24"/>
                      <w:szCs w:val="24"/>
                      <w:lang w:val="lv-LV"/>
                    </w:rPr>
                    <w:t xml:space="preserve">248. panta </w:t>
                  </w:r>
                  <w:r>
                    <w:rPr>
                      <w:rFonts w:ascii="Times New Roman" w:hAnsi="Times New Roman" w:cs="Times New Roman"/>
                      <w:sz w:val="24"/>
                      <w:szCs w:val="24"/>
                      <w:lang w:val="lv-LV"/>
                    </w:rPr>
                    <w:t>trešās daļas</w:t>
                  </w:r>
                  <w:r w:rsidRPr="00CD14A4">
                    <w:rPr>
                      <w:rFonts w:ascii="Times New Roman" w:hAnsi="Times New Roman" w:cs="Times New Roman"/>
                      <w:sz w:val="24"/>
                      <w:szCs w:val="24"/>
                      <w:lang w:val="lv-LV"/>
                    </w:rPr>
                    <w:t xml:space="preserve"> </w:t>
                  </w:r>
                  <w:r>
                    <w:rPr>
                      <w:rFonts w:ascii="Times New Roman" w:hAnsi="Times New Roman" w:cs="Times New Roman"/>
                      <w:sz w:val="24"/>
                      <w:szCs w:val="24"/>
                      <w:lang w:val="lv-LV"/>
                    </w:rPr>
                    <w:t>trešā</w:t>
                  </w:r>
                  <w:r w:rsidRPr="00CD14A4">
                    <w:rPr>
                      <w:rFonts w:ascii="Times New Roman" w:hAnsi="Times New Roman" w:cs="Times New Roman"/>
                      <w:sz w:val="24"/>
                      <w:szCs w:val="24"/>
                      <w:lang w:val="lv-LV"/>
                    </w:rPr>
                    <w:t xml:space="preserve">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9B0690">
                    <w:rPr>
                      <w:rFonts w:ascii="Times New Roman" w:hAnsi="Times New Roman" w:cs="Times New Roman"/>
                      <w:bCs/>
                      <w:color w:val="000000" w:themeColor="text1"/>
                      <w:sz w:val="24"/>
                      <w:szCs w:val="24"/>
                      <w:lang w:val="lv-LV"/>
                    </w:rPr>
                    <w:t>2</w:t>
                  </w:r>
                  <w:r w:rsidR="00AC3995">
                    <w:rPr>
                      <w:rFonts w:ascii="Times New Roman" w:hAnsi="Times New Roman" w:cs="Times New Roman"/>
                      <w:bCs/>
                      <w:color w:val="000000" w:themeColor="text1"/>
                      <w:sz w:val="24"/>
                      <w:szCs w:val="24"/>
                      <w:lang w:val="lv-LV"/>
                    </w:rPr>
                    <w:t>7</w:t>
                  </w:r>
                  <w:r>
                    <w:rPr>
                      <w:rFonts w:ascii="Times New Roman" w:hAnsi="Times New Roman" w:cs="Times New Roman"/>
                      <w:bCs/>
                      <w:color w:val="000000" w:themeColor="text1"/>
                      <w:sz w:val="24"/>
                      <w:szCs w:val="24"/>
                      <w:lang w:val="lv-LV"/>
                    </w:rPr>
                    <w:t>. pants (Likuma 226. panta</w:t>
                  </w:r>
                  <w:r w:rsidRPr="00CD14A4">
                    <w:rPr>
                      <w:rFonts w:ascii="Times New Roman" w:hAnsi="Times New Roman" w:cs="Times New Roman"/>
                      <w:bCs/>
                      <w:color w:val="000000" w:themeColor="text1"/>
                      <w:sz w:val="24"/>
                      <w:szCs w:val="24"/>
                      <w:lang w:val="lv-LV"/>
                    </w:rPr>
                    <w:t xml:space="preserve"> otr</w:t>
                  </w:r>
                  <w:r>
                    <w:rPr>
                      <w:rFonts w:ascii="Times New Roman" w:hAnsi="Times New Roman" w:cs="Times New Roman"/>
                      <w:bCs/>
                      <w:color w:val="000000" w:themeColor="text1"/>
                      <w:sz w:val="24"/>
                      <w:szCs w:val="24"/>
                      <w:lang w:val="lv-LV"/>
                    </w:rPr>
                    <w:t>ā</w:t>
                  </w:r>
                  <w:r w:rsidRPr="00CD14A4">
                    <w:rPr>
                      <w:rFonts w:ascii="Times New Roman" w:hAnsi="Times New Roman" w:cs="Times New Roman"/>
                      <w:bCs/>
                      <w:color w:val="000000" w:themeColor="text1"/>
                      <w:sz w:val="24"/>
                      <w:szCs w:val="24"/>
                      <w:lang w:val="lv-LV"/>
                    </w:rPr>
                    <w:t xml:space="preserve"> daļ</w:t>
                  </w:r>
                  <w:r>
                    <w:rPr>
                      <w:rFonts w:ascii="Times New Roman" w:hAnsi="Times New Roman" w:cs="Times New Roman"/>
                      <w:bCs/>
                      <w:color w:val="000000" w:themeColor="text1"/>
                      <w:sz w:val="24"/>
                      <w:szCs w:val="24"/>
                      <w:lang w:val="lv-LV"/>
                    </w:rPr>
                    <w:t>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F41388">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FB6E7C">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252. un 253. pants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9B0690">
                    <w:rPr>
                      <w:rFonts w:ascii="Times New Roman" w:hAnsi="Times New Roman" w:cs="Times New Roman"/>
                      <w:bCs/>
                      <w:color w:val="000000" w:themeColor="text1"/>
                      <w:sz w:val="24"/>
                      <w:szCs w:val="24"/>
                      <w:lang w:val="lv-LV"/>
                    </w:rPr>
                    <w:t>2</w:t>
                  </w:r>
                  <w:r w:rsidR="00AC3995">
                    <w:rPr>
                      <w:rFonts w:ascii="Times New Roman" w:hAnsi="Times New Roman" w:cs="Times New Roman"/>
                      <w:bCs/>
                      <w:color w:val="000000" w:themeColor="text1"/>
                      <w:sz w:val="24"/>
                      <w:szCs w:val="24"/>
                      <w:lang w:val="lv-LV"/>
                    </w:rPr>
                    <w:t>8</w:t>
                  </w:r>
                  <w:r>
                    <w:rPr>
                      <w:rFonts w:ascii="Times New Roman" w:hAnsi="Times New Roman" w:cs="Times New Roman"/>
                      <w:bCs/>
                      <w:color w:val="000000" w:themeColor="text1"/>
                      <w:sz w:val="24"/>
                      <w:szCs w:val="24"/>
                      <w:lang w:val="lv-LV"/>
                    </w:rPr>
                    <w:t>. pants (Likuma 234.</w:t>
                  </w:r>
                  <w:r>
                    <w:rPr>
                      <w:rFonts w:ascii="Times New Roman" w:hAnsi="Times New Roman" w:cs="Times New Roman"/>
                      <w:bCs/>
                      <w:color w:val="000000" w:themeColor="text1"/>
                      <w:sz w:val="24"/>
                      <w:szCs w:val="24"/>
                      <w:vertAlign w:val="superscript"/>
                      <w:lang w:val="lv-LV"/>
                    </w:rPr>
                    <w:t>1</w:t>
                  </w:r>
                  <w:r>
                    <w:rPr>
                      <w:rFonts w:ascii="Times New Roman" w:hAnsi="Times New Roman" w:cs="Times New Roman"/>
                      <w:bCs/>
                      <w:color w:val="000000" w:themeColor="text1"/>
                      <w:sz w:val="24"/>
                      <w:szCs w:val="24"/>
                      <w:lang w:val="lv-LV"/>
                    </w:rPr>
                    <w:t xml:space="preserve"> pants)</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F41388">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FB6E7C">
                    <w:rPr>
                      <w:rFonts w:ascii="Times New Roman" w:hAnsi="Times New Roman" w:cs="Times New Roman"/>
                      <w:color w:val="000000" w:themeColor="text1"/>
                      <w:spacing w:val="-2"/>
                      <w:sz w:val="24"/>
                      <w:szCs w:val="24"/>
                      <w:lang w:val="lv-LV"/>
                    </w:rPr>
                    <w:t>Likumprojekts stingrākas prasības neparedz</w:t>
                  </w:r>
                </w:p>
              </w:tc>
            </w:tr>
            <w:tr w:rsidR="005711A7"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5711A7" w:rsidRPr="00794072" w:rsidRDefault="005711A7" w:rsidP="00357A2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258.</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pants</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5711A7" w:rsidRPr="00794072" w:rsidRDefault="005711A7"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9B0690">
                    <w:rPr>
                      <w:rFonts w:ascii="Times New Roman" w:hAnsi="Times New Roman" w:cs="Times New Roman"/>
                      <w:bCs/>
                      <w:color w:val="000000" w:themeColor="text1"/>
                      <w:sz w:val="24"/>
                      <w:szCs w:val="24"/>
                      <w:lang w:val="lv-LV"/>
                    </w:rPr>
                    <w:t>2</w:t>
                  </w:r>
                  <w:r w:rsidR="00AC3995">
                    <w:rPr>
                      <w:rFonts w:ascii="Times New Roman" w:hAnsi="Times New Roman" w:cs="Times New Roman"/>
                      <w:bCs/>
                      <w:color w:val="000000" w:themeColor="text1"/>
                      <w:sz w:val="24"/>
                      <w:szCs w:val="24"/>
                      <w:lang w:val="lv-LV"/>
                    </w:rPr>
                    <w:t>9</w:t>
                  </w:r>
                  <w:r>
                    <w:rPr>
                      <w:rFonts w:ascii="Times New Roman" w:hAnsi="Times New Roman" w:cs="Times New Roman"/>
                      <w:bCs/>
                      <w:color w:val="000000" w:themeColor="text1"/>
                      <w:sz w:val="24"/>
                      <w:szCs w:val="24"/>
                      <w:lang w:val="lv-LV"/>
                    </w:rPr>
                    <w:t>.</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pants (Likuma 239.</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panta pirmās daļas 1. un 2.</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punkts un ceturtā daļa)</w:t>
                  </w:r>
                </w:p>
              </w:tc>
              <w:tc>
                <w:tcPr>
                  <w:tcW w:w="1400" w:type="pct"/>
                  <w:tcBorders>
                    <w:top w:val="outset" w:sz="6" w:space="0" w:color="414142"/>
                    <w:left w:val="outset" w:sz="6" w:space="0" w:color="414142"/>
                    <w:bottom w:val="outset" w:sz="6" w:space="0" w:color="414142"/>
                    <w:right w:val="outset" w:sz="6" w:space="0" w:color="414142"/>
                  </w:tcBorders>
                </w:tcPr>
                <w:p w:rsidR="005711A7" w:rsidRPr="00794072" w:rsidRDefault="005711A7" w:rsidP="00357A29">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ES tiesību akta vienība tiek pārņemta/ ieviesta pilnībā</w:t>
                  </w:r>
                </w:p>
              </w:tc>
              <w:tc>
                <w:tcPr>
                  <w:tcW w:w="1350" w:type="pct"/>
                  <w:tcBorders>
                    <w:top w:val="outset" w:sz="6" w:space="0" w:color="414142"/>
                    <w:left w:val="outset" w:sz="6" w:space="0" w:color="414142"/>
                    <w:bottom w:val="outset" w:sz="6" w:space="0" w:color="414142"/>
                    <w:right w:val="outset" w:sz="6" w:space="0" w:color="414142"/>
                  </w:tcBorders>
                </w:tcPr>
                <w:p w:rsidR="005711A7" w:rsidRPr="00794072" w:rsidRDefault="005711A7" w:rsidP="00357A29">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pacing w:val="-2"/>
                      <w:sz w:val="24"/>
                      <w:szCs w:val="24"/>
                      <w:lang w:val="lv-LV"/>
                    </w:rPr>
                    <w:t>Likumprojekts stingrākas prasības neparedz</w:t>
                  </w:r>
                </w:p>
                <w:p w:rsidR="005711A7" w:rsidRPr="00794072" w:rsidRDefault="005711A7" w:rsidP="00357A29">
                  <w:pPr>
                    <w:spacing w:after="0" w:line="240" w:lineRule="auto"/>
                    <w:rPr>
                      <w:rFonts w:ascii="Times New Roman" w:hAnsi="Times New Roman" w:cs="Times New Roman"/>
                      <w:color w:val="000000" w:themeColor="text1"/>
                      <w:spacing w:val="-2"/>
                      <w:sz w:val="24"/>
                      <w:szCs w:val="24"/>
                      <w:lang w:val="lv-LV"/>
                    </w:rPr>
                  </w:pP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5711A7">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260.</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panta pirmās daļas ceturtā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30</w:t>
                  </w:r>
                  <w:r>
                    <w:rPr>
                      <w:rFonts w:ascii="Times New Roman" w:hAnsi="Times New Roman" w:cs="Times New Roman"/>
                      <w:bCs/>
                      <w:color w:val="000000" w:themeColor="text1"/>
                      <w:sz w:val="24"/>
                      <w:szCs w:val="24"/>
                      <w:lang w:val="lv-LV"/>
                    </w:rPr>
                    <w:t>.</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 xml:space="preserve">pants (Likuma </w:t>
                  </w:r>
                  <w:r w:rsidRPr="005711A7">
                    <w:rPr>
                      <w:rFonts w:ascii="Times New Roman" w:hAnsi="Times New Roman" w:cs="Times New Roman"/>
                      <w:bCs/>
                      <w:color w:val="000000" w:themeColor="text1"/>
                      <w:sz w:val="24"/>
                      <w:szCs w:val="24"/>
                      <w:lang w:val="lv-LV"/>
                    </w:rPr>
                    <w:t>241. pant</w:t>
                  </w:r>
                  <w:r>
                    <w:rPr>
                      <w:rFonts w:ascii="Times New Roman" w:hAnsi="Times New Roman" w:cs="Times New Roman"/>
                      <w:bCs/>
                      <w:color w:val="000000" w:themeColor="text1"/>
                      <w:sz w:val="24"/>
                      <w:szCs w:val="24"/>
                      <w:lang w:val="lv-LV"/>
                    </w:rPr>
                    <w:t>a</w:t>
                  </w:r>
                  <w:r w:rsidRPr="005711A7">
                    <w:rPr>
                      <w:rFonts w:ascii="Times New Roman" w:hAnsi="Times New Roman" w:cs="Times New Roman"/>
                      <w:bCs/>
                      <w:color w:val="000000" w:themeColor="text1"/>
                      <w:sz w:val="24"/>
                      <w:szCs w:val="24"/>
                      <w:lang w:val="lv-LV"/>
                    </w:rPr>
                    <w:t xml:space="preserve"> 2.</w:t>
                  </w:r>
                  <w:r w:rsidRPr="005711A7">
                    <w:rPr>
                      <w:rFonts w:ascii="Times New Roman" w:hAnsi="Times New Roman" w:cs="Times New Roman"/>
                      <w:bCs/>
                      <w:color w:val="000000" w:themeColor="text1"/>
                      <w:sz w:val="24"/>
                      <w:szCs w:val="24"/>
                      <w:vertAlign w:val="superscript"/>
                      <w:lang w:val="lv-LV"/>
                    </w:rPr>
                    <w:t>1</w:t>
                  </w:r>
                  <w:r>
                    <w:rPr>
                      <w:rFonts w:ascii="Times New Roman" w:hAnsi="Times New Roman" w:cs="Times New Roman"/>
                      <w:bCs/>
                      <w:color w:val="000000" w:themeColor="text1"/>
                      <w:sz w:val="24"/>
                      <w:szCs w:val="24"/>
                      <w:lang w:val="lv-LV"/>
                    </w:rPr>
                    <w:t xml:space="preserve">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2E686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314DD1">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8023F2">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263.</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panta trešā un ceturtā rindkopa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31</w:t>
                  </w:r>
                  <w:r>
                    <w:rPr>
                      <w:rFonts w:ascii="Times New Roman" w:hAnsi="Times New Roman" w:cs="Times New Roman"/>
                      <w:bCs/>
                      <w:color w:val="000000" w:themeColor="text1"/>
                      <w:sz w:val="24"/>
                      <w:szCs w:val="24"/>
                      <w:lang w:val="lv-LV"/>
                    </w:rPr>
                    <w:t>.</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pants (Likuma 244. panta</w:t>
                  </w:r>
                  <w:r w:rsidRPr="008023F2">
                    <w:rPr>
                      <w:rFonts w:ascii="Times New Roman" w:hAnsi="Times New Roman" w:cs="Times New Roman"/>
                      <w:bCs/>
                      <w:color w:val="000000" w:themeColor="text1"/>
                      <w:sz w:val="24"/>
                      <w:szCs w:val="24"/>
                      <w:lang w:val="lv-LV"/>
                    </w:rPr>
                    <w:t xml:space="preserve"> treš</w:t>
                  </w:r>
                  <w:r>
                    <w:rPr>
                      <w:rFonts w:ascii="Times New Roman" w:hAnsi="Times New Roman" w:cs="Times New Roman"/>
                      <w:bCs/>
                      <w:color w:val="000000" w:themeColor="text1"/>
                      <w:sz w:val="24"/>
                      <w:szCs w:val="24"/>
                      <w:lang w:val="lv-LV"/>
                    </w:rPr>
                    <w:t>ā</w:t>
                  </w:r>
                  <w:r w:rsidRPr="008023F2">
                    <w:rPr>
                      <w:rFonts w:ascii="Times New Roman" w:hAnsi="Times New Roman" w:cs="Times New Roman"/>
                      <w:bCs/>
                      <w:color w:val="000000" w:themeColor="text1"/>
                      <w:sz w:val="24"/>
                      <w:szCs w:val="24"/>
                      <w:lang w:val="lv-LV"/>
                    </w:rPr>
                    <w:t xml:space="preserve"> daļ</w:t>
                  </w:r>
                  <w:r>
                    <w:rPr>
                      <w:rFonts w:ascii="Times New Roman" w:hAnsi="Times New Roman" w:cs="Times New Roman"/>
                      <w:bCs/>
                      <w:color w:val="000000" w:themeColor="text1"/>
                      <w:sz w:val="24"/>
                      <w:szCs w:val="24"/>
                      <w:lang w:val="lv-LV"/>
                    </w:rPr>
                    <w:t>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2E686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314DD1">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520EF9">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271.</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panta trešā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32</w:t>
                  </w:r>
                  <w:r>
                    <w:rPr>
                      <w:rFonts w:ascii="Times New Roman" w:hAnsi="Times New Roman" w:cs="Times New Roman"/>
                      <w:bCs/>
                      <w:color w:val="000000" w:themeColor="text1"/>
                      <w:sz w:val="24"/>
                      <w:szCs w:val="24"/>
                      <w:lang w:val="lv-LV"/>
                    </w:rPr>
                    <w:t>.</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 xml:space="preserve">pants (Likuma </w:t>
                  </w:r>
                  <w:r w:rsidRPr="008023F2">
                    <w:rPr>
                      <w:rFonts w:ascii="Times New Roman" w:hAnsi="Times New Roman" w:cs="Times New Roman"/>
                      <w:bCs/>
                      <w:color w:val="000000" w:themeColor="text1"/>
                      <w:sz w:val="24"/>
                      <w:szCs w:val="24"/>
                      <w:lang w:val="lv-LV"/>
                    </w:rPr>
                    <w:t>249. panta ceturt</w:t>
                  </w:r>
                  <w:r>
                    <w:rPr>
                      <w:rFonts w:ascii="Times New Roman" w:hAnsi="Times New Roman" w:cs="Times New Roman"/>
                      <w:bCs/>
                      <w:color w:val="000000" w:themeColor="text1"/>
                      <w:sz w:val="24"/>
                      <w:szCs w:val="24"/>
                      <w:lang w:val="lv-LV"/>
                    </w:rPr>
                    <w:t>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2E686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314DD1">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8023F2">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288.</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panta otrā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33</w:t>
                  </w:r>
                  <w:r>
                    <w:rPr>
                      <w:rFonts w:ascii="Times New Roman" w:hAnsi="Times New Roman" w:cs="Times New Roman"/>
                      <w:bCs/>
                      <w:color w:val="000000" w:themeColor="text1"/>
                      <w:sz w:val="24"/>
                      <w:szCs w:val="24"/>
                      <w:lang w:val="lv-LV"/>
                    </w:rPr>
                    <w:t>.</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pants (Likuma 273. panta</w:t>
                  </w:r>
                  <w:r w:rsidRPr="008023F2">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trešā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2E686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314DD1">
                    <w:rPr>
                      <w:rFonts w:ascii="Times New Roman" w:hAnsi="Times New Roman" w:cs="Times New Roman"/>
                      <w:color w:val="000000" w:themeColor="text1"/>
                      <w:spacing w:val="-2"/>
                      <w:sz w:val="24"/>
                      <w:szCs w:val="24"/>
                      <w:lang w:val="lv-LV"/>
                    </w:rPr>
                    <w:t>Likumprojekts stingrākas prasības neparedz</w:t>
                  </w:r>
                </w:p>
              </w:tc>
            </w:tr>
            <w:tr w:rsidR="008023F2" w:rsidRPr="00794072" w:rsidTr="00357A29">
              <w:trPr>
                <w:trHeight w:val="242"/>
                <w:jc w:val="center"/>
              </w:trPr>
              <w:tc>
                <w:tcPr>
                  <w:tcW w:w="1150" w:type="pct"/>
                  <w:tcBorders>
                    <w:top w:val="outset" w:sz="6" w:space="0" w:color="414142"/>
                    <w:left w:val="outset" w:sz="6" w:space="0" w:color="414142"/>
                    <w:bottom w:val="outset" w:sz="6" w:space="0" w:color="414142"/>
                    <w:right w:val="outset" w:sz="6" w:space="0" w:color="414142"/>
                  </w:tcBorders>
                </w:tcPr>
                <w:p w:rsidR="008023F2" w:rsidRDefault="008023F2" w:rsidP="008023F2">
                  <w:pPr>
                    <w:pStyle w:val="CommentText"/>
                    <w:spacing w:before="100" w:beforeAutospacing="1" w:after="100" w:afterAutospacing="1"/>
                    <w:rPr>
                      <w:rStyle w:val="CommentReference"/>
                      <w:rFonts w:ascii="Times New Roman" w:hAnsi="Times New Roman" w:cs="Times New Roman"/>
                      <w:color w:val="000000" w:themeColor="text1"/>
                      <w:sz w:val="24"/>
                      <w:szCs w:val="24"/>
                      <w:lang w:val="lv-LV"/>
                    </w:rPr>
                  </w:pPr>
                  <w:r>
                    <w:rPr>
                      <w:rStyle w:val="CommentReference"/>
                      <w:rFonts w:ascii="Times New Roman" w:hAnsi="Times New Roman" w:cs="Times New Roman"/>
                      <w:color w:val="000000" w:themeColor="text1"/>
                      <w:sz w:val="24"/>
                      <w:szCs w:val="24"/>
                      <w:lang w:val="lv-LV"/>
                    </w:rPr>
                    <w:t>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289.</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sz w:val="24"/>
                      <w:szCs w:val="24"/>
                      <w:lang w:val="lv-LV"/>
                    </w:rPr>
                    <w:t>panta otrā daļa</w:t>
                  </w:r>
                </w:p>
              </w:tc>
              <w:tc>
                <w:tcPr>
                  <w:tcW w:w="1100" w:type="pct"/>
                  <w:tcBorders>
                    <w:top w:val="outset" w:sz="6" w:space="0" w:color="414142"/>
                    <w:left w:val="outset" w:sz="6" w:space="0" w:color="414142"/>
                    <w:bottom w:val="outset" w:sz="6" w:space="0" w:color="414142"/>
                    <w:right w:val="outset" w:sz="6" w:space="0" w:color="414142"/>
                  </w:tcBorders>
                  <w:shd w:val="clear" w:color="auto" w:fill="auto"/>
                </w:tcPr>
                <w:p w:rsidR="008023F2" w:rsidRDefault="008023F2" w:rsidP="00AC3995">
                  <w:pPr>
                    <w:spacing w:after="0" w:line="240" w:lineRule="auto"/>
                    <w:rPr>
                      <w:rFonts w:ascii="Times New Roman" w:hAnsi="Times New Roman" w:cs="Times New Roman"/>
                      <w:bCs/>
                      <w:color w:val="000000" w:themeColor="text1"/>
                      <w:sz w:val="24"/>
                      <w:szCs w:val="24"/>
                      <w:lang w:val="lv-LV"/>
                    </w:rPr>
                  </w:pPr>
                  <w:r>
                    <w:rPr>
                      <w:rFonts w:ascii="Times New Roman" w:hAnsi="Times New Roman" w:cs="Times New Roman"/>
                      <w:bCs/>
                      <w:color w:val="000000" w:themeColor="text1"/>
                      <w:sz w:val="24"/>
                      <w:szCs w:val="24"/>
                      <w:lang w:val="lv-LV"/>
                    </w:rPr>
                    <w:t xml:space="preserve">Likumprojekta </w:t>
                  </w:r>
                  <w:r w:rsidR="00AC3995">
                    <w:rPr>
                      <w:rFonts w:ascii="Times New Roman" w:hAnsi="Times New Roman" w:cs="Times New Roman"/>
                      <w:bCs/>
                      <w:color w:val="000000" w:themeColor="text1"/>
                      <w:sz w:val="24"/>
                      <w:szCs w:val="24"/>
                      <w:lang w:val="lv-LV"/>
                    </w:rPr>
                    <w:t>34</w:t>
                  </w:r>
                  <w:r>
                    <w:rPr>
                      <w:rFonts w:ascii="Times New Roman" w:hAnsi="Times New Roman" w:cs="Times New Roman"/>
                      <w:bCs/>
                      <w:color w:val="000000" w:themeColor="text1"/>
                      <w:sz w:val="24"/>
                      <w:szCs w:val="24"/>
                      <w:lang w:val="lv-LV"/>
                    </w:rPr>
                    <w:t>.</w:t>
                  </w:r>
                  <w:r>
                    <w:rPr>
                      <w:rStyle w:val="CommentReference"/>
                      <w:rFonts w:ascii="Times New Roman" w:hAnsi="Times New Roman" w:cs="Times New Roman"/>
                      <w:color w:val="000000" w:themeColor="text1"/>
                      <w:sz w:val="24"/>
                      <w:szCs w:val="24"/>
                      <w:lang w:val="lv-LV"/>
                    </w:rPr>
                    <w:t xml:space="preserve">  </w:t>
                  </w:r>
                  <w:r>
                    <w:rPr>
                      <w:rFonts w:ascii="Times New Roman" w:hAnsi="Times New Roman" w:cs="Times New Roman"/>
                      <w:bCs/>
                      <w:color w:val="000000" w:themeColor="text1"/>
                      <w:sz w:val="24"/>
                      <w:szCs w:val="24"/>
                      <w:lang w:val="lv-LV"/>
                    </w:rPr>
                    <w:t>pants (Likuma 275. panta</w:t>
                  </w:r>
                  <w:r w:rsidRPr="008023F2">
                    <w:rPr>
                      <w:rFonts w:ascii="Times New Roman" w:hAnsi="Times New Roman" w:cs="Times New Roman"/>
                      <w:bCs/>
                      <w:color w:val="000000" w:themeColor="text1"/>
                      <w:sz w:val="24"/>
                      <w:szCs w:val="24"/>
                      <w:lang w:val="lv-LV"/>
                    </w:rPr>
                    <w:t xml:space="preserve"> </w:t>
                  </w:r>
                  <w:r>
                    <w:rPr>
                      <w:rFonts w:ascii="Times New Roman" w:hAnsi="Times New Roman" w:cs="Times New Roman"/>
                      <w:bCs/>
                      <w:color w:val="000000" w:themeColor="text1"/>
                      <w:sz w:val="24"/>
                      <w:szCs w:val="24"/>
                      <w:lang w:val="lv-LV"/>
                    </w:rPr>
                    <w:t>trešā daļa)</w:t>
                  </w:r>
                </w:p>
              </w:tc>
              <w:tc>
                <w:tcPr>
                  <w:tcW w:w="1400" w:type="pct"/>
                  <w:tcBorders>
                    <w:top w:val="outset" w:sz="6" w:space="0" w:color="414142"/>
                    <w:left w:val="outset" w:sz="6" w:space="0" w:color="414142"/>
                    <w:bottom w:val="outset" w:sz="6" w:space="0" w:color="414142"/>
                    <w:right w:val="outset" w:sz="6" w:space="0" w:color="414142"/>
                  </w:tcBorders>
                </w:tcPr>
                <w:p w:rsidR="008023F2" w:rsidRPr="008023F2" w:rsidRDefault="008023F2">
                  <w:pPr>
                    <w:rPr>
                      <w:lang w:val="lv-LV"/>
                    </w:rPr>
                  </w:pPr>
                  <w:r w:rsidRPr="002E6861">
                    <w:rPr>
                      <w:rFonts w:ascii="Times New Roman" w:eastAsia="Times New Roman" w:hAnsi="Times New Roman" w:cs="Times New Roman"/>
                      <w:color w:val="000000" w:themeColor="text1"/>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8023F2" w:rsidRDefault="008023F2">
                  <w:r w:rsidRPr="00314DD1">
                    <w:rPr>
                      <w:rFonts w:ascii="Times New Roman" w:hAnsi="Times New Roman" w:cs="Times New Roman"/>
                      <w:color w:val="000000" w:themeColor="text1"/>
                      <w:spacing w:val="-2"/>
                      <w:sz w:val="24"/>
                      <w:szCs w:val="24"/>
                      <w:lang w:val="lv-LV"/>
                    </w:rPr>
                    <w:t>Likumprojekts stingrākas prasības neparedz</w:t>
                  </w:r>
                </w:p>
              </w:tc>
            </w:tr>
            <w:tr w:rsidR="00227388" w:rsidRPr="00794072" w:rsidTr="00193A7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Kā ir izmantota ES tiesību aktā paredzētā rīcības brīvība dalībvalstij pārņemt vai ieviest noteiktas ES tiesību akta normas?</w:t>
                  </w:r>
                  <w:r w:rsidRPr="00794072">
                    <w:rPr>
                      <w:rFonts w:ascii="Times New Roman" w:eastAsia="Times New Roman" w:hAnsi="Times New Roman" w:cs="Times New Roman"/>
                      <w:color w:val="000000" w:themeColor="text1"/>
                      <w:sz w:val="24"/>
                      <w:szCs w:val="24"/>
                      <w:lang w:val="lv-LV"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227388" w:rsidRPr="00794072" w:rsidRDefault="00227388" w:rsidP="00F8491B">
                  <w:pPr>
                    <w:spacing w:after="0" w:line="240" w:lineRule="auto"/>
                    <w:rPr>
                      <w:rFonts w:ascii="Times New Roman" w:eastAsia="Times New Roman" w:hAnsi="Times New Roman" w:cs="Times New Roman"/>
                      <w:bCs/>
                      <w:i/>
                      <w:color w:val="000000" w:themeColor="text1"/>
                      <w:sz w:val="24"/>
                      <w:szCs w:val="24"/>
                      <w:lang w:val="lv-LV" w:eastAsia="lv-LV"/>
                    </w:rPr>
                  </w:pPr>
                  <w:r w:rsidRPr="00794072">
                    <w:rPr>
                      <w:rFonts w:ascii="Times New Roman" w:eastAsia="Times New Roman" w:hAnsi="Times New Roman" w:cs="Times New Roman"/>
                      <w:bCs/>
                      <w:i/>
                      <w:color w:val="000000" w:themeColor="text1"/>
                      <w:sz w:val="24"/>
                      <w:szCs w:val="24"/>
                      <w:lang w:val="lv-LV" w:eastAsia="lv-LV"/>
                    </w:rPr>
                    <w:t>Projekts šo jomu neskar</w:t>
                  </w:r>
                  <w:r w:rsidR="00955D11">
                    <w:rPr>
                      <w:rFonts w:ascii="Times New Roman" w:eastAsia="Times New Roman" w:hAnsi="Times New Roman" w:cs="Times New Roman"/>
                      <w:bCs/>
                      <w:i/>
                      <w:color w:val="000000" w:themeColor="text1"/>
                      <w:sz w:val="24"/>
                      <w:szCs w:val="24"/>
                      <w:lang w:val="lv-LV" w:eastAsia="lv-LV"/>
                    </w:rPr>
                    <w:t>.</w:t>
                  </w:r>
                </w:p>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227388" w:rsidRPr="00794072" w:rsidTr="00193A7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227388" w:rsidRPr="00794072" w:rsidRDefault="00227388" w:rsidP="00F8491B">
                  <w:pPr>
                    <w:spacing w:after="0" w:line="240" w:lineRule="auto"/>
                    <w:rPr>
                      <w:rFonts w:ascii="Times New Roman" w:eastAsia="Times New Roman" w:hAnsi="Times New Roman" w:cs="Times New Roman"/>
                      <w:bCs/>
                      <w:i/>
                      <w:color w:val="000000" w:themeColor="text1"/>
                      <w:sz w:val="24"/>
                      <w:szCs w:val="24"/>
                      <w:lang w:val="lv-LV" w:eastAsia="lv-LV"/>
                    </w:rPr>
                  </w:pPr>
                  <w:r w:rsidRPr="00794072">
                    <w:rPr>
                      <w:rFonts w:ascii="Times New Roman" w:eastAsia="Times New Roman" w:hAnsi="Times New Roman" w:cs="Times New Roman"/>
                      <w:bCs/>
                      <w:i/>
                      <w:color w:val="000000" w:themeColor="text1"/>
                      <w:sz w:val="24"/>
                      <w:szCs w:val="24"/>
                      <w:lang w:val="lv-LV" w:eastAsia="lv-LV"/>
                    </w:rPr>
                    <w:t>Projekts šo jomu neskar</w:t>
                  </w:r>
                  <w:r w:rsidR="00955D11">
                    <w:rPr>
                      <w:rFonts w:ascii="Times New Roman" w:eastAsia="Times New Roman" w:hAnsi="Times New Roman" w:cs="Times New Roman"/>
                      <w:bCs/>
                      <w:i/>
                      <w:color w:val="000000" w:themeColor="text1"/>
                      <w:sz w:val="24"/>
                      <w:szCs w:val="24"/>
                      <w:lang w:val="lv-LV" w:eastAsia="lv-LV"/>
                    </w:rPr>
                    <w:t>.</w:t>
                  </w:r>
                </w:p>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227388" w:rsidRPr="00582A10" w:rsidTr="00193A7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227388" w:rsidRPr="00794072" w:rsidRDefault="00227388"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227388" w:rsidRPr="00794072" w:rsidRDefault="00520EF9" w:rsidP="00F8491B">
                  <w:pPr>
                    <w:spacing w:after="0" w:line="240" w:lineRule="auto"/>
                    <w:rPr>
                      <w:rFonts w:ascii="Times New Roman" w:eastAsia="Times New Roman" w:hAnsi="Times New Roman" w:cs="Times New Roman"/>
                      <w:i/>
                      <w:color w:val="000000" w:themeColor="text1"/>
                      <w:sz w:val="24"/>
                      <w:szCs w:val="24"/>
                      <w:lang w:val="lv-LV" w:eastAsia="lv-LV"/>
                    </w:rPr>
                  </w:pPr>
                  <w:r>
                    <w:rPr>
                      <w:rStyle w:val="CommentReference"/>
                      <w:rFonts w:ascii="Times New Roman" w:hAnsi="Times New Roman" w:cs="Times New Roman"/>
                      <w:color w:val="000000" w:themeColor="text1"/>
                      <w:sz w:val="24"/>
                      <w:szCs w:val="24"/>
                      <w:lang w:val="lv-LV"/>
                    </w:rPr>
                    <w:t>Pārējās Direktīvas Nr.  </w:t>
                  </w:r>
                  <w:r w:rsidRPr="004C4759">
                    <w:rPr>
                      <w:rFonts w:ascii="Times New Roman" w:hAnsi="Times New Roman" w:cs="Times New Roman"/>
                      <w:sz w:val="24"/>
                      <w:szCs w:val="24"/>
                      <w:lang w:val="lv-LV"/>
                    </w:rPr>
                    <w:t>2009/138/EK</w:t>
                  </w:r>
                  <w:r>
                    <w:rPr>
                      <w:rFonts w:ascii="Times New Roman" w:hAnsi="Times New Roman" w:cs="Times New Roman"/>
                      <w:sz w:val="24"/>
                      <w:szCs w:val="24"/>
                      <w:lang w:val="lv-LV"/>
                    </w:rPr>
                    <w:t xml:space="preserve"> normas ir pārņemtas Apdrošināšanas un pārapdrošināšanas likumā, likumā "Par apdrošināšanas līgumu" un Komisijas izdotajos normatīvajos noteikumos.</w:t>
                  </w:r>
                </w:p>
              </w:tc>
            </w:tr>
            <w:tr w:rsidR="00227388" w:rsidRPr="00794072"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227388" w:rsidRPr="00794072" w:rsidRDefault="00227388"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 xml:space="preserve">2.tabula </w:t>
                  </w:r>
                  <w:r w:rsidRPr="00794072">
                    <w:rPr>
                      <w:rFonts w:ascii="Times New Roman" w:eastAsia="Times New Roman" w:hAnsi="Times New Roman" w:cs="Times New Roman"/>
                      <w:b/>
                      <w:bCs/>
                      <w:color w:val="000000" w:themeColor="text1"/>
                      <w:sz w:val="24"/>
                      <w:szCs w:val="24"/>
                      <w:lang w:val="lv-LV" w:eastAsia="lv-LV"/>
                    </w:rPr>
                    <w:br/>
                    <w:t>Ar tiesību akta projektu izpildītās vai uzņemtās saistības, kas izriet no starptautiskajiem tiesību aktiem vai starptautiskas institūcijas vai organizācijas dokumentiem.</w:t>
                  </w:r>
                  <w:r w:rsidRPr="00794072">
                    <w:rPr>
                      <w:rFonts w:ascii="Times New Roman" w:eastAsia="Times New Roman" w:hAnsi="Times New Roman" w:cs="Times New Roman"/>
                      <w:b/>
                      <w:bCs/>
                      <w:color w:val="000000" w:themeColor="text1"/>
                      <w:sz w:val="24"/>
                      <w:szCs w:val="24"/>
                      <w:lang w:val="lv-LV" w:eastAsia="lv-LV"/>
                    </w:rPr>
                    <w:br/>
                    <w:t>Pasākumi šo saistību izpildei</w:t>
                  </w:r>
                </w:p>
              </w:tc>
            </w:tr>
            <w:tr w:rsidR="00227388" w:rsidRPr="00794072"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227388" w:rsidRPr="00794072" w:rsidRDefault="00227388" w:rsidP="00F8491B">
                  <w:pPr>
                    <w:jc w:val="center"/>
                    <w:rPr>
                      <w:color w:val="000000" w:themeColor="text1"/>
                      <w:sz w:val="24"/>
                      <w:szCs w:val="24"/>
                      <w:lang w:val="lv-LV"/>
                    </w:rPr>
                  </w:pPr>
                  <w:r w:rsidRPr="00794072">
                    <w:rPr>
                      <w:rFonts w:ascii="Times New Roman" w:eastAsia="Times New Roman" w:hAnsi="Times New Roman" w:cs="Times New Roman"/>
                      <w:i/>
                      <w:color w:val="000000" w:themeColor="text1"/>
                      <w:sz w:val="24"/>
                      <w:szCs w:val="24"/>
                      <w:lang w:val="lv-LV" w:eastAsia="lv-LV"/>
                    </w:rPr>
                    <w:t>Projekts šo jomu neskar</w:t>
                  </w:r>
                  <w:r w:rsidR="00955D11">
                    <w:rPr>
                      <w:rFonts w:ascii="Times New Roman" w:eastAsia="Times New Roman" w:hAnsi="Times New Roman" w:cs="Times New Roman"/>
                      <w:i/>
                      <w:color w:val="000000" w:themeColor="text1"/>
                      <w:sz w:val="24"/>
                      <w:szCs w:val="24"/>
                      <w:lang w:val="lv-LV" w:eastAsia="lv-LV"/>
                    </w:rPr>
                    <w:t>.</w:t>
                  </w:r>
                </w:p>
              </w:tc>
            </w:tr>
          </w:tbl>
          <w:tbl>
            <w:tblPr>
              <w:tblpPr w:leftFromText="180" w:rightFromText="180" w:vertAnchor="text" w:horzAnchor="margin" w:tblpY="12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760"/>
              <w:gridCol w:w="5979"/>
            </w:tblGrid>
            <w:tr w:rsidR="00666303" w:rsidRPr="00794072" w:rsidTr="00F8491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VI. Sabiedrības līdzdalība un komunikācijas aktivitātes</w:t>
                  </w:r>
                </w:p>
              </w:tc>
            </w:tr>
            <w:tr w:rsidR="00666303" w:rsidRPr="004D607D" w:rsidTr="00F8491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666303" w:rsidRPr="00794072" w:rsidRDefault="00F85A7B" w:rsidP="00C27CF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hAnsi="Times New Roman" w:cs="Times New Roman"/>
                      <w:color w:val="000000" w:themeColor="text1"/>
                      <w:sz w:val="24"/>
                      <w:szCs w:val="24"/>
                      <w:lang w:val="lv-LV"/>
                    </w:rPr>
                    <w:t xml:space="preserve">Par </w:t>
                  </w:r>
                  <w:r w:rsidRPr="0011526C">
                    <w:rPr>
                      <w:rFonts w:ascii="Times New Roman" w:hAnsi="Times New Roman" w:cs="Times New Roman"/>
                      <w:color w:val="000000" w:themeColor="text1"/>
                      <w:sz w:val="24"/>
                      <w:szCs w:val="24"/>
                      <w:lang w:val="lv-LV"/>
                    </w:rPr>
                    <w:t xml:space="preserve"> Likumprojekt</w:t>
                  </w:r>
                  <w:r>
                    <w:rPr>
                      <w:rFonts w:ascii="Times New Roman" w:hAnsi="Times New Roman" w:cs="Times New Roman"/>
                      <w:color w:val="000000" w:themeColor="text1"/>
                      <w:sz w:val="24"/>
                      <w:szCs w:val="24"/>
                      <w:lang w:val="lv-LV"/>
                    </w:rPr>
                    <w:t xml:space="preserve">a izstrādi informācija </w:t>
                  </w:r>
                  <w:r w:rsidRPr="0011526C">
                    <w:rPr>
                      <w:rFonts w:ascii="Times New Roman" w:hAnsi="Times New Roman" w:cs="Times New Roman"/>
                      <w:color w:val="000000" w:themeColor="text1"/>
                      <w:sz w:val="24"/>
                      <w:szCs w:val="24"/>
                      <w:lang w:val="lv-LV"/>
                    </w:rPr>
                    <w:t>tika ievietot</w:t>
                  </w:r>
                  <w:r>
                    <w:rPr>
                      <w:rFonts w:ascii="Times New Roman" w:hAnsi="Times New Roman" w:cs="Times New Roman"/>
                      <w:color w:val="000000" w:themeColor="text1"/>
                      <w:sz w:val="24"/>
                      <w:szCs w:val="24"/>
                      <w:lang w:val="lv-LV"/>
                    </w:rPr>
                    <w:t>a  2016.gada 1.novembrī</w:t>
                  </w:r>
                  <w:r w:rsidRPr="0011526C">
                    <w:rPr>
                      <w:rFonts w:ascii="Times New Roman" w:hAnsi="Times New Roman" w:cs="Times New Roman"/>
                      <w:color w:val="000000" w:themeColor="text1"/>
                      <w:sz w:val="24"/>
                      <w:szCs w:val="24"/>
                      <w:lang w:val="lv-LV"/>
                    </w:rPr>
                    <w:t xml:space="preserve"> Finanšu ministrijas mājaslapas sadaļā "Sabiedrības līdzdalība".</w:t>
                  </w:r>
                </w:p>
              </w:tc>
            </w:tr>
            <w:tr w:rsidR="00666303" w:rsidRPr="00582A10" w:rsidTr="00F8491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66303" w:rsidRPr="00794072" w:rsidRDefault="00F85A7B" w:rsidP="00422778">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lv-LV" w:eastAsia="lv-LV"/>
                    </w:rPr>
                  </w:pPr>
                  <w:r>
                    <w:rPr>
                      <w:rFonts w:ascii="Times New Roman" w:hAnsi="Times New Roman" w:cs="Times New Roman"/>
                      <w:color w:val="000000" w:themeColor="text1"/>
                      <w:sz w:val="24"/>
                      <w:szCs w:val="24"/>
                      <w:lang w:val="lv-LV"/>
                    </w:rPr>
                    <w:t>Par l</w:t>
                  </w:r>
                  <w:r w:rsidR="00C27CFD" w:rsidRPr="00794072">
                    <w:rPr>
                      <w:rFonts w:ascii="Times New Roman" w:hAnsi="Times New Roman" w:cs="Times New Roman"/>
                      <w:color w:val="000000" w:themeColor="text1"/>
                      <w:sz w:val="24"/>
                      <w:szCs w:val="24"/>
                      <w:lang w:val="lv-LV"/>
                    </w:rPr>
                    <w:t xml:space="preserve">ikumprojekta izstrādi informēta Latvijas </w:t>
                  </w:r>
                  <w:r w:rsidR="004C4759">
                    <w:rPr>
                      <w:rFonts w:ascii="Times New Roman" w:hAnsi="Times New Roman" w:cs="Times New Roman"/>
                      <w:color w:val="000000" w:themeColor="text1"/>
                      <w:sz w:val="24"/>
                      <w:szCs w:val="24"/>
                      <w:lang w:val="lv-LV"/>
                    </w:rPr>
                    <w:t xml:space="preserve">Apdrošinātāju </w:t>
                  </w:r>
                  <w:r w:rsidR="00C27CFD" w:rsidRPr="00794072">
                    <w:rPr>
                      <w:rFonts w:ascii="Times New Roman" w:hAnsi="Times New Roman" w:cs="Times New Roman"/>
                      <w:color w:val="000000" w:themeColor="text1"/>
                      <w:sz w:val="24"/>
                      <w:szCs w:val="24"/>
                      <w:lang w:val="lv-LV"/>
                    </w:rPr>
                    <w:t>asociācija</w:t>
                  </w:r>
                  <w:r w:rsidR="00422778">
                    <w:rPr>
                      <w:rFonts w:ascii="Times New Roman" w:hAnsi="Times New Roman" w:cs="Times New Roman"/>
                      <w:color w:val="000000" w:themeColor="text1"/>
                      <w:sz w:val="24"/>
                      <w:szCs w:val="24"/>
                      <w:lang w:val="lv-LV"/>
                    </w:rPr>
                    <w:t>,</w:t>
                  </w:r>
                  <w:r w:rsidR="00C27CFD" w:rsidRPr="00794072" w:rsidDel="00AE061D">
                    <w:rPr>
                      <w:rFonts w:ascii="Times New Roman" w:eastAsia="Times New Roman" w:hAnsi="Times New Roman" w:cs="Times New Roman"/>
                      <w:color w:val="000000" w:themeColor="text1"/>
                      <w:sz w:val="24"/>
                      <w:szCs w:val="24"/>
                      <w:lang w:val="lv-LV" w:eastAsia="lv-LV"/>
                    </w:rPr>
                    <w:t xml:space="preserve"> </w:t>
                  </w:r>
                  <w:r w:rsidR="00422778">
                    <w:rPr>
                      <w:rFonts w:ascii="Times New Roman" w:hAnsi="Times New Roman" w:cs="Times New Roman"/>
                      <w:color w:val="000000" w:themeColor="text1"/>
                      <w:sz w:val="24"/>
                      <w:szCs w:val="24"/>
                      <w:shd w:val="clear" w:color="auto" w:fill="FFFFFF"/>
                      <w:lang w:val="lv-LV"/>
                    </w:rPr>
                    <w:t>Latvijas Profesionālo apdrošināšanas brokeru asociācija un Latvijas Apdrošināšanas brokeru asociācija</w:t>
                  </w:r>
                  <w:r w:rsidR="00C27CFD" w:rsidRPr="00794072">
                    <w:rPr>
                      <w:rFonts w:ascii="Times New Roman" w:hAnsi="Times New Roman" w:cs="Times New Roman"/>
                      <w:color w:val="000000" w:themeColor="text1"/>
                      <w:sz w:val="24"/>
                      <w:szCs w:val="24"/>
                      <w:shd w:val="clear" w:color="auto" w:fill="FFFFFF"/>
                      <w:lang w:val="lv-LV"/>
                    </w:rPr>
                    <w:t>.</w:t>
                  </w:r>
                </w:p>
              </w:tc>
            </w:tr>
            <w:tr w:rsidR="00666303" w:rsidRPr="00582A10"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666303" w:rsidRPr="00794072" w:rsidRDefault="00C27CFD" w:rsidP="00422778">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 xml:space="preserve">Latvijas </w:t>
                  </w:r>
                  <w:r w:rsidR="00422778">
                    <w:rPr>
                      <w:rFonts w:ascii="Times New Roman" w:hAnsi="Times New Roman" w:cs="Times New Roman"/>
                      <w:color w:val="000000" w:themeColor="text1"/>
                      <w:sz w:val="24"/>
                      <w:szCs w:val="24"/>
                      <w:shd w:val="clear" w:color="auto" w:fill="FFFFFF"/>
                      <w:lang w:val="lv-LV"/>
                    </w:rPr>
                    <w:t xml:space="preserve">Profesionālo apdrošināšanas brokeru </w:t>
                  </w:r>
                  <w:r w:rsidRPr="00794072">
                    <w:rPr>
                      <w:rFonts w:ascii="Times New Roman" w:eastAsia="Times New Roman" w:hAnsi="Times New Roman" w:cs="Times New Roman"/>
                      <w:color w:val="000000" w:themeColor="text1"/>
                      <w:sz w:val="24"/>
                      <w:szCs w:val="24"/>
                      <w:lang w:val="lv-LV" w:eastAsia="lv-LV"/>
                    </w:rPr>
                    <w:t>asociācijas izteiktais priekšlikums</w:t>
                  </w:r>
                  <w:r w:rsidR="00DE57F9">
                    <w:rPr>
                      <w:rFonts w:ascii="Times New Roman" w:eastAsia="Times New Roman" w:hAnsi="Times New Roman" w:cs="Times New Roman"/>
                      <w:color w:val="000000" w:themeColor="text1"/>
                      <w:sz w:val="24"/>
                      <w:szCs w:val="24"/>
                      <w:lang w:val="lv-LV" w:eastAsia="lv-LV"/>
                    </w:rPr>
                    <w:t xml:space="preserve"> par papildu grozījumu</w:t>
                  </w:r>
                  <w:r w:rsidRPr="00794072">
                    <w:rPr>
                      <w:rFonts w:ascii="Times New Roman" w:eastAsia="Times New Roman" w:hAnsi="Times New Roman" w:cs="Times New Roman"/>
                      <w:color w:val="000000" w:themeColor="text1"/>
                      <w:sz w:val="24"/>
                      <w:szCs w:val="24"/>
                      <w:lang w:val="lv-LV" w:eastAsia="lv-LV"/>
                    </w:rPr>
                    <w:t xml:space="preserve"> </w:t>
                  </w:r>
                  <w:r w:rsidR="00422778">
                    <w:rPr>
                      <w:rFonts w:ascii="Times New Roman" w:eastAsia="Times New Roman" w:hAnsi="Times New Roman" w:cs="Times New Roman"/>
                      <w:color w:val="000000" w:themeColor="text1"/>
                      <w:sz w:val="24"/>
                      <w:szCs w:val="24"/>
                      <w:lang w:val="lv-LV" w:eastAsia="lv-LV"/>
                    </w:rPr>
                    <w:t>ne</w:t>
                  </w:r>
                  <w:r w:rsidRPr="00794072">
                    <w:rPr>
                      <w:rFonts w:ascii="Times New Roman" w:eastAsia="Times New Roman" w:hAnsi="Times New Roman" w:cs="Times New Roman"/>
                      <w:color w:val="000000" w:themeColor="text1"/>
                      <w:sz w:val="24"/>
                      <w:szCs w:val="24"/>
                      <w:lang w:val="lv-LV" w:eastAsia="lv-LV"/>
                    </w:rPr>
                    <w:t xml:space="preserve">tika ņemts vērā, </w:t>
                  </w:r>
                  <w:r w:rsidR="00422778">
                    <w:rPr>
                      <w:rFonts w:ascii="Times New Roman" w:eastAsia="Times New Roman" w:hAnsi="Times New Roman" w:cs="Times New Roman"/>
                      <w:color w:val="000000" w:themeColor="text1"/>
                      <w:sz w:val="24"/>
                      <w:szCs w:val="24"/>
                      <w:lang w:val="lv-LV" w:eastAsia="lv-LV"/>
                    </w:rPr>
                    <w:t xml:space="preserve">ievērojot </w:t>
                  </w:r>
                  <w:r w:rsidR="00422778" w:rsidRPr="00794072">
                    <w:rPr>
                      <w:rFonts w:ascii="Times New Roman" w:hAnsi="Times New Roman" w:cs="Times New Roman"/>
                      <w:color w:val="000000" w:themeColor="text1"/>
                      <w:sz w:val="24"/>
                      <w:szCs w:val="24"/>
                      <w:lang w:val="lv-LV"/>
                    </w:rPr>
                    <w:t xml:space="preserve">Latvijas </w:t>
                  </w:r>
                  <w:r w:rsidR="00422778">
                    <w:rPr>
                      <w:rFonts w:ascii="Times New Roman" w:hAnsi="Times New Roman" w:cs="Times New Roman"/>
                      <w:color w:val="000000" w:themeColor="text1"/>
                      <w:sz w:val="24"/>
                      <w:szCs w:val="24"/>
                      <w:lang w:val="lv-LV"/>
                    </w:rPr>
                    <w:t xml:space="preserve">Apdrošinātāju </w:t>
                  </w:r>
                  <w:r w:rsidR="00422778" w:rsidRPr="00794072">
                    <w:rPr>
                      <w:rFonts w:ascii="Times New Roman" w:hAnsi="Times New Roman" w:cs="Times New Roman"/>
                      <w:color w:val="000000" w:themeColor="text1"/>
                      <w:sz w:val="24"/>
                      <w:szCs w:val="24"/>
                      <w:lang w:val="lv-LV"/>
                    </w:rPr>
                    <w:t>asociācija</w:t>
                  </w:r>
                  <w:r w:rsidR="00422778">
                    <w:rPr>
                      <w:rFonts w:ascii="Times New Roman" w:hAnsi="Times New Roman" w:cs="Times New Roman"/>
                      <w:color w:val="000000" w:themeColor="text1"/>
                      <w:sz w:val="24"/>
                      <w:szCs w:val="24"/>
                      <w:lang w:val="lv-LV"/>
                    </w:rPr>
                    <w:t>s viedokli</w:t>
                  </w:r>
                  <w:r w:rsidRPr="00794072">
                    <w:rPr>
                      <w:rFonts w:ascii="Times New Roman" w:eastAsia="Times New Roman" w:hAnsi="Times New Roman" w:cs="Times New Roman"/>
                      <w:color w:val="000000" w:themeColor="text1"/>
                      <w:sz w:val="24"/>
                      <w:szCs w:val="24"/>
                      <w:lang w:val="lv-LV" w:eastAsia="lv-LV"/>
                    </w:rPr>
                    <w:t>.</w:t>
                  </w:r>
                </w:p>
              </w:tc>
            </w:tr>
            <w:tr w:rsidR="00666303" w:rsidRPr="00794072" w:rsidTr="00F849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Nav</w:t>
                  </w:r>
                  <w:r w:rsidR="00955D11">
                    <w:rPr>
                      <w:rFonts w:ascii="Times New Roman" w:eastAsia="Times New Roman" w:hAnsi="Times New Roman" w:cs="Times New Roman"/>
                      <w:i/>
                      <w:color w:val="000000" w:themeColor="text1"/>
                      <w:sz w:val="24"/>
                      <w:szCs w:val="24"/>
                      <w:lang w:val="lv-LV" w:eastAsia="lv-LV"/>
                    </w:rPr>
                    <w:t>.</w:t>
                  </w:r>
                </w:p>
              </w:tc>
            </w:tr>
          </w:tbl>
          <w:tbl>
            <w:tblPr>
              <w:tblpPr w:leftFromText="180" w:rightFromText="180" w:vertAnchor="text" w:horzAnchor="margin" w:tblpY="-27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496"/>
              <w:gridCol w:w="5243"/>
            </w:tblGrid>
            <w:tr w:rsidR="00666303" w:rsidRPr="00794072" w:rsidTr="00F8491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66303" w:rsidRPr="00794072" w:rsidRDefault="00666303" w:rsidP="00F8491B">
                  <w:pPr>
                    <w:spacing w:before="100" w:beforeAutospacing="1" w:after="100" w:afterAutospacing="1" w:line="265" w:lineRule="atLeast"/>
                    <w:jc w:val="center"/>
                    <w:rPr>
                      <w:rFonts w:ascii="Times New Roman" w:eastAsia="Times New Roman" w:hAnsi="Times New Roman" w:cs="Times New Roman"/>
                      <w:b/>
                      <w:bCs/>
                      <w:color w:val="000000" w:themeColor="text1"/>
                      <w:sz w:val="24"/>
                      <w:szCs w:val="24"/>
                      <w:lang w:val="lv-LV" w:eastAsia="lv-LV"/>
                    </w:rPr>
                  </w:pPr>
                  <w:r w:rsidRPr="00794072">
                    <w:rPr>
                      <w:rFonts w:ascii="Times New Roman" w:eastAsia="Times New Roman" w:hAnsi="Times New Roman" w:cs="Times New Roman"/>
                      <w:b/>
                      <w:bCs/>
                      <w:color w:val="000000" w:themeColor="text1"/>
                      <w:sz w:val="24"/>
                      <w:szCs w:val="24"/>
                      <w:lang w:val="lv-LV" w:eastAsia="lv-LV"/>
                    </w:rPr>
                    <w:t>VII. Tiesību akta projekta izpildes nodrošināšana un tās ietekme uz institūcijām</w:t>
                  </w:r>
                </w:p>
              </w:tc>
            </w:tr>
            <w:tr w:rsidR="00666303" w:rsidRPr="00DA345F" w:rsidTr="00F8491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hAnsi="Times New Roman" w:cs="Times New Roman"/>
                      <w:color w:val="000000" w:themeColor="text1"/>
                      <w:sz w:val="24"/>
                      <w:szCs w:val="24"/>
                      <w:lang w:val="lv-LV"/>
                    </w:rPr>
                    <w:t>Finanšu un kapitāla tirgus komisija</w:t>
                  </w:r>
                  <w:r w:rsidR="00955D11">
                    <w:rPr>
                      <w:rFonts w:ascii="Times New Roman" w:hAnsi="Times New Roman" w:cs="Times New Roman"/>
                      <w:color w:val="000000" w:themeColor="text1"/>
                      <w:sz w:val="24"/>
                      <w:szCs w:val="24"/>
                      <w:lang w:val="lv-LV"/>
                    </w:rPr>
                    <w:t>.</w:t>
                  </w:r>
                </w:p>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794072" w:rsidTr="00F8491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5A7B">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Projekta izpildes ietekme uz pārvaldes funkcijām un institucionālo struktūru.</w:t>
                  </w:r>
                </w:p>
                <w:p w:rsidR="00666303" w:rsidRPr="00794072" w:rsidRDefault="00666303" w:rsidP="00F85A7B">
                  <w:pPr>
                    <w:spacing w:after="0" w:line="240" w:lineRule="auto"/>
                    <w:jc w:val="both"/>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Projekts šo jomu neskar</w:t>
                  </w:r>
                  <w:r w:rsidR="00955D11">
                    <w:rPr>
                      <w:rFonts w:ascii="Times New Roman" w:eastAsia="Times New Roman" w:hAnsi="Times New Roman" w:cs="Times New Roman"/>
                      <w:i/>
                      <w:color w:val="000000" w:themeColor="text1"/>
                      <w:sz w:val="24"/>
                      <w:szCs w:val="24"/>
                      <w:lang w:val="lv-LV" w:eastAsia="lv-LV"/>
                    </w:rPr>
                    <w:t>.</w:t>
                  </w:r>
                </w:p>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p>
              </w:tc>
            </w:tr>
            <w:tr w:rsidR="00666303" w:rsidRPr="00794072" w:rsidTr="00F8491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color w:val="000000" w:themeColor="text1"/>
                      <w:sz w:val="24"/>
                      <w:szCs w:val="24"/>
                      <w:lang w:val="lv-LV" w:eastAsia="lv-LV"/>
                    </w:rPr>
                  </w:pPr>
                  <w:r w:rsidRPr="00794072">
                    <w:rPr>
                      <w:rFonts w:ascii="Times New Roman" w:eastAsia="Times New Roman" w:hAnsi="Times New Roman" w:cs="Times New Roman"/>
                      <w:color w:val="000000" w:themeColor="text1"/>
                      <w:sz w:val="24"/>
                      <w:szCs w:val="24"/>
                      <w:lang w:val="lv-LV"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66303" w:rsidRPr="00794072" w:rsidRDefault="00666303" w:rsidP="00F8491B">
                  <w:pPr>
                    <w:spacing w:after="0" w:line="240" w:lineRule="auto"/>
                    <w:rPr>
                      <w:rFonts w:ascii="Times New Roman" w:eastAsia="Times New Roman" w:hAnsi="Times New Roman" w:cs="Times New Roman"/>
                      <w:i/>
                      <w:color w:val="000000" w:themeColor="text1"/>
                      <w:sz w:val="24"/>
                      <w:szCs w:val="24"/>
                      <w:lang w:val="lv-LV" w:eastAsia="lv-LV"/>
                    </w:rPr>
                  </w:pPr>
                  <w:r w:rsidRPr="00794072">
                    <w:rPr>
                      <w:rFonts w:ascii="Times New Roman" w:eastAsia="Times New Roman" w:hAnsi="Times New Roman" w:cs="Times New Roman"/>
                      <w:i/>
                      <w:color w:val="000000" w:themeColor="text1"/>
                      <w:sz w:val="24"/>
                      <w:szCs w:val="24"/>
                      <w:lang w:val="lv-LV" w:eastAsia="lv-LV"/>
                    </w:rPr>
                    <w:t>Nav</w:t>
                  </w:r>
                  <w:r w:rsidR="00955D11">
                    <w:rPr>
                      <w:rFonts w:ascii="Times New Roman" w:eastAsia="Times New Roman" w:hAnsi="Times New Roman" w:cs="Times New Roman"/>
                      <w:i/>
                      <w:color w:val="000000" w:themeColor="text1"/>
                      <w:sz w:val="24"/>
                      <w:szCs w:val="24"/>
                      <w:lang w:val="lv-LV" w:eastAsia="lv-LV"/>
                    </w:rPr>
                    <w:t>.</w:t>
                  </w:r>
                </w:p>
              </w:tc>
            </w:tr>
          </w:tbl>
          <w:p w:rsidR="00666303" w:rsidRPr="00794072" w:rsidRDefault="00666303" w:rsidP="00F8491B">
            <w:pPr>
              <w:spacing w:before="100" w:beforeAutospacing="1" w:after="100" w:afterAutospacing="1" w:line="265" w:lineRule="atLeast"/>
              <w:ind w:firstLine="272"/>
              <w:rPr>
                <w:rFonts w:ascii="Arial" w:eastAsia="Times New Roman" w:hAnsi="Arial" w:cs="Arial"/>
                <w:color w:val="000000" w:themeColor="text1"/>
                <w:sz w:val="24"/>
                <w:szCs w:val="24"/>
                <w:lang w:val="lv-LV" w:eastAsia="lv-LV"/>
              </w:rPr>
            </w:pPr>
          </w:p>
        </w:tc>
      </w:tr>
    </w:tbl>
    <w:p w:rsidR="00356318" w:rsidRPr="00794072" w:rsidRDefault="00356318" w:rsidP="00666303">
      <w:pPr>
        <w:pStyle w:val="NormalWeb"/>
        <w:spacing w:before="0" w:beforeAutospacing="0" w:after="0" w:afterAutospacing="0"/>
        <w:ind w:left="540"/>
        <w:rPr>
          <w:color w:val="000000" w:themeColor="text1"/>
          <w:lang w:val="lv-LV"/>
        </w:rPr>
      </w:pPr>
    </w:p>
    <w:p w:rsidR="005C2E2D" w:rsidRDefault="005C2E2D" w:rsidP="00F85A7B">
      <w:pPr>
        <w:pStyle w:val="NormalWeb"/>
        <w:spacing w:before="0" w:beforeAutospacing="0" w:after="0" w:afterAutospacing="0"/>
        <w:rPr>
          <w:color w:val="000000" w:themeColor="text1"/>
          <w:lang w:val="lv-LV"/>
        </w:rPr>
      </w:pPr>
    </w:p>
    <w:p w:rsidR="00666303" w:rsidRPr="00794072" w:rsidRDefault="006630B7" w:rsidP="00F85A7B">
      <w:pPr>
        <w:pStyle w:val="NormalWeb"/>
        <w:spacing w:before="0" w:beforeAutospacing="0" w:after="0" w:afterAutospacing="0"/>
        <w:rPr>
          <w:color w:val="000000" w:themeColor="text1"/>
          <w:lang w:val="lv-LV"/>
        </w:rPr>
      </w:pPr>
      <w:r w:rsidRPr="00794072">
        <w:rPr>
          <w:color w:val="000000" w:themeColor="text1"/>
          <w:lang w:val="lv-LV"/>
        </w:rPr>
        <w:t xml:space="preserve">Finanšu ministre </w:t>
      </w:r>
      <w:r w:rsidRPr="00794072">
        <w:rPr>
          <w:color w:val="000000" w:themeColor="text1"/>
          <w:lang w:val="lv-LV"/>
        </w:rPr>
        <w:tab/>
      </w:r>
      <w:r w:rsidRPr="00794072">
        <w:rPr>
          <w:color w:val="000000" w:themeColor="text1"/>
          <w:lang w:val="lv-LV"/>
        </w:rPr>
        <w:tab/>
      </w:r>
      <w:r w:rsidRPr="00794072">
        <w:rPr>
          <w:color w:val="000000" w:themeColor="text1"/>
          <w:lang w:val="lv-LV"/>
        </w:rPr>
        <w:tab/>
      </w:r>
      <w:r w:rsidRPr="00794072">
        <w:rPr>
          <w:color w:val="000000" w:themeColor="text1"/>
          <w:lang w:val="lv-LV"/>
        </w:rPr>
        <w:tab/>
      </w:r>
      <w:r w:rsidRPr="00794072">
        <w:rPr>
          <w:color w:val="000000" w:themeColor="text1"/>
          <w:lang w:val="lv-LV"/>
        </w:rPr>
        <w:tab/>
      </w:r>
      <w:r w:rsidR="00666303" w:rsidRPr="00794072">
        <w:rPr>
          <w:color w:val="000000" w:themeColor="text1"/>
          <w:lang w:val="lv-LV"/>
        </w:rPr>
        <w:t xml:space="preserve"> </w:t>
      </w:r>
      <w:r w:rsidR="00F85A7B">
        <w:rPr>
          <w:color w:val="000000" w:themeColor="text1"/>
          <w:lang w:val="lv-LV"/>
        </w:rPr>
        <w:t xml:space="preserve">                     </w:t>
      </w:r>
      <w:r w:rsidRPr="00794072">
        <w:rPr>
          <w:color w:val="000000" w:themeColor="text1"/>
          <w:lang w:val="lv-LV"/>
        </w:rPr>
        <w:t>D.</w:t>
      </w:r>
      <w:r w:rsidR="00955D11">
        <w:rPr>
          <w:color w:val="000000" w:themeColor="text1"/>
          <w:lang w:val="lv-LV"/>
        </w:rPr>
        <w:t> </w:t>
      </w:r>
      <w:r w:rsidRPr="00794072">
        <w:rPr>
          <w:color w:val="000000" w:themeColor="text1"/>
          <w:lang w:val="lv-LV"/>
        </w:rPr>
        <w:t>Reizniece-Ozola</w:t>
      </w:r>
    </w:p>
    <w:p w:rsidR="00666303" w:rsidRDefault="00666303" w:rsidP="00666303">
      <w:pPr>
        <w:spacing w:after="0" w:line="240" w:lineRule="auto"/>
        <w:rPr>
          <w:rFonts w:ascii="Times New Roman" w:hAnsi="Times New Roman" w:cs="Times New Roman"/>
          <w:color w:val="000000" w:themeColor="text1"/>
          <w:sz w:val="24"/>
          <w:szCs w:val="24"/>
          <w:lang w:val="lv-LV"/>
        </w:rPr>
      </w:pPr>
    </w:p>
    <w:p w:rsidR="005C2E2D" w:rsidRDefault="005C2E2D" w:rsidP="00666303">
      <w:pPr>
        <w:spacing w:after="0" w:line="240" w:lineRule="auto"/>
        <w:rPr>
          <w:rFonts w:ascii="Times New Roman" w:hAnsi="Times New Roman" w:cs="Times New Roman"/>
          <w:color w:val="000000" w:themeColor="text1"/>
          <w:sz w:val="24"/>
          <w:szCs w:val="24"/>
          <w:lang w:val="lv-LV"/>
        </w:rPr>
      </w:pPr>
    </w:p>
    <w:p w:rsidR="005C2E2D" w:rsidRPr="00794072" w:rsidRDefault="005C2E2D" w:rsidP="00666303">
      <w:pPr>
        <w:spacing w:after="0" w:line="240" w:lineRule="auto"/>
        <w:rPr>
          <w:rFonts w:ascii="Times New Roman" w:hAnsi="Times New Roman" w:cs="Times New Roman"/>
          <w:color w:val="000000" w:themeColor="text1"/>
          <w:sz w:val="24"/>
          <w:szCs w:val="24"/>
          <w:lang w:val="lv-LV"/>
        </w:rPr>
      </w:pPr>
    </w:p>
    <w:p w:rsidR="00F85A7B" w:rsidRDefault="00F85A7B" w:rsidP="00F85A7B">
      <w:pPr>
        <w:spacing w:after="0" w:line="240" w:lineRule="auto"/>
        <w:rPr>
          <w:rFonts w:ascii="Times New Roman" w:hAnsi="Times New Roman" w:cs="Times New Roman"/>
          <w:color w:val="000000" w:themeColor="text1"/>
          <w:sz w:val="20"/>
          <w:szCs w:val="20"/>
          <w:lang w:val="lv-LV"/>
        </w:rPr>
      </w:pPr>
      <w:r w:rsidRPr="00794072">
        <w:rPr>
          <w:rFonts w:ascii="Times New Roman" w:hAnsi="Times New Roman" w:cs="Times New Roman"/>
          <w:color w:val="000000" w:themeColor="text1"/>
          <w:sz w:val="20"/>
          <w:szCs w:val="20"/>
          <w:lang w:val="lv-LV"/>
        </w:rPr>
        <w:t>Dirveika</w:t>
      </w:r>
      <w:r>
        <w:rPr>
          <w:rFonts w:ascii="Times New Roman" w:hAnsi="Times New Roman" w:cs="Times New Roman"/>
          <w:color w:val="000000" w:themeColor="text1"/>
          <w:sz w:val="20"/>
          <w:szCs w:val="20"/>
          <w:lang w:val="lv-LV"/>
        </w:rPr>
        <w:t>, 67774823</w:t>
      </w:r>
    </w:p>
    <w:p w:rsidR="00F85A7B" w:rsidRDefault="005C2E2D" w:rsidP="00F85A7B">
      <w:pPr>
        <w:spacing w:after="0" w:line="240" w:lineRule="auto"/>
        <w:rPr>
          <w:rStyle w:val="Hyperlink"/>
          <w:rFonts w:ascii="Times New Roman" w:hAnsi="Times New Roman" w:cs="Times New Roman"/>
          <w:sz w:val="20"/>
          <w:szCs w:val="20"/>
          <w:lang w:val="lv-LV"/>
        </w:rPr>
      </w:pPr>
      <w:hyperlink r:id="rId7" w:history="1">
        <w:r w:rsidR="00F85A7B" w:rsidRPr="00794072">
          <w:rPr>
            <w:rStyle w:val="Hyperlink"/>
            <w:rFonts w:ascii="Times New Roman" w:hAnsi="Times New Roman" w:cs="Times New Roman"/>
            <w:sz w:val="20"/>
            <w:szCs w:val="20"/>
            <w:lang w:val="lv-LV"/>
          </w:rPr>
          <w:t>guna.dirveika@fktk.lv</w:t>
        </w:r>
      </w:hyperlink>
      <w:r w:rsidR="00F85A7B">
        <w:rPr>
          <w:rStyle w:val="Hyperlink"/>
          <w:rFonts w:ascii="Times New Roman" w:hAnsi="Times New Roman" w:cs="Times New Roman"/>
          <w:sz w:val="20"/>
          <w:szCs w:val="20"/>
          <w:lang w:val="lv-LV"/>
        </w:rPr>
        <w:t xml:space="preserve"> </w:t>
      </w:r>
    </w:p>
    <w:p w:rsidR="00F85A7B" w:rsidRDefault="00F85A7B" w:rsidP="00F85A7B">
      <w:pPr>
        <w:spacing w:after="0" w:line="240" w:lineRule="auto"/>
        <w:rPr>
          <w:rFonts w:ascii="Times New Roman" w:hAnsi="Times New Roman" w:cs="Times New Roman"/>
          <w:color w:val="000000" w:themeColor="text1"/>
          <w:sz w:val="20"/>
          <w:szCs w:val="20"/>
          <w:lang w:val="lv-LV"/>
        </w:rPr>
      </w:pPr>
      <w:r w:rsidRPr="004B378F">
        <w:rPr>
          <w:rFonts w:ascii="Times New Roman" w:hAnsi="Times New Roman" w:cs="Times New Roman"/>
          <w:color w:val="000000" w:themeColor="text1"/>
          <w:sz w:val="20"/>
          <w:szCs w:val="20"/>
        </w:rPr>
        <w:t xml:space="preserve">Hammers, </w:t>
      </w:r>
      <w:r w:rsidRPr="004B378F">
        <w:rPr>
          <w:rFonts w:ascii="Times New Roman" w:hAnsi="Times New Roman" w:cs="Times New Roman"/>
          <w:color w:val="000000" w:themeColor="text1"/>
          <w:sz w:val="20"/>
          <w:szCs w:val="20"/>
          <w:lang w:val="lv-LV"/>
        </w:rPr>
        <w:t>67095441</w:t>
      </w:r>
    </w:p>
    <w:p w:rsidR="00F85A7B" w:rsidRPr="004B378F" w:rsidRDefault="00F85A7B" w:rsidP="00F85A7B">
      <w:pPr>
        <w:spacing w:after="0" w:line="240" w:lineRule="auto"/>
        <w:rPr>
          <w:rStyle w:val="Hyperlink"/>
          <w:rFonts w:ascii="Times New Roman" w:hAnsi="Times New Roman" w:cs="Times New Roman"/>
          <w:sz w:val="20"/>
          <w:szCs w:val="20"/>
        </w:rPr>
      </w:pPr>
      <w:r w:rsidRPr="004B378F">
        <w:rPr>
          <w:rStyle w:val="Hyperlink"/>
          <w:rFonts w:ascii="Times New Roman" w:hAnsi="Times New Roman" w:cs="Times New Roman"/>
          <w:sz w:val="20"/>
          <w:szCs w:val="20"/>
        </w:rPr>
        <w:t>aivis.hammers@fm.gov.lv</w:t>
      </w:r>
    </w:p>
    <w:sectPr w:rsidR="00F85A7B" w:rsidRPr="004B378F" w:rsidSect="00305050">
      <w:headerReference w:type="default" r:id="rId8"/>
      <w:footerReference w:type="default" r:id="rId9"/>
      <w:footerReference w:type="first" r:id="rId10"/>
      <w:pgSz w:w="11906" w:h="16838"/>
      <w:pgMar w:top="1276" w:right="1800" w:bottom="153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D8A" w:rsidRDefault="00493D8A" w:rsidP="005F1BA8">
      <w:pPr>
        <w:spacing w:after="0" w:line="240" w:lineRule="auto"/>
      </w:pPr>
      <w:r>
        <w:separator/>
      </w:r>
    </w:p>
  </w:endnote>
  <w:endnote w:type="continuationSeparator" w:id="0">
    <w:p w:rsidR="00493D8A" w:rsidRDefault="00493D8A" w:rsidP="005F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charset w:val="00"/>
    <w:family w:val="roman"/>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29" w:rsidRDefault="00F85A7B" w:rsidP="00F85A7B">
    <w:pPr>
      <w:pStyle w:val="Footer"/>
    </w:pPr>
    <w:r>
      <w:rPr>
        <w:rFonts w:ascii="Times New Roman" w:hAnsi="Times New Roman" w:cs="Times New Roman"/>
        <w:bCs/>
        <w:color w:val="000000"/>
        <w:sz w:val="20"/>
        <w:szCs w:val="20"/>
      </w:rPr>
      <w:t>FMAnot_</w:t>
    </w:r>
    <w:r w:rsidR="00582A10">
      <w:rPr>
        <w:rFonts w:ascii="Times New Roman" w:hAnsi="Times New Roman" w:cs="Times New Roman"/>
        <w:bCs/>
        <w:color w:val="000000"/>
        <w:sz w:val="20"/>
        <w:szCs w:val="20"/>
      </w:rPr>
      <w:t>110117</w:t>
    </w:r>
    <w:r w:rsidRPr="0031329A">
      <w:rPr>
        <w:rFonts w:ascii="Times New Roman" w:hAnsi="Times New Roman" w:cs="Times New Roman"/>
        <w:bCs/>
        <w:color w:val="000000"/>
        <w:sz w:val="20"/>
        <w:szCs w:val="20"/>
      </w:rPr>
      <w:t>_APL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CD" w:rsidRPr="0031329A" w:rsidRDefault="00997ECD" w:rsidP="00997ECD">
    <w:pPr>
      <w:pStyle w:val="Footer"/>
      <w:jc w:val="both"/>
      <w:rPr>
        <w:sz w:val="20"/>
        <w:szCs w:val="20"/>
      </w:rPr>
    </w:pPr>
    <w:r>
      <w:rPr>
        <w:rFonts w:ascii="Times New Roman" w:hAnsi="Times New Roman" w:cs="Times New Roman"/>
        <w:bCs/>
        <w:color w:val="000000"/>
        <w:sz w:val="20"/>
        <w:szCs w:val="20"/>
      </w:rPr>
      <w:t>FMAnot_</w:t>
    </w:r>
    <w:r w:rsidR="00582A10">
      <w:rPr>
        <w:rFonts w:ascii="Times New Roman" w:hAnsi="Times New Roman" w:cs="Times New Roman"/>
        <w:bCs/>
        <w:color w:val="000000"/>
        <w:sz w:val="20"/>
        <w:szCs w:val="20"/>
      </w:rPr>
      <w:t>110117</w:t>
    </w:r>
    <w:r w:rsidRPr="0031329A">
      <w:rPr>
        <w:rFonts w:ascii="Times New Roman" w:hAnsi="Times New Roman" w:cs="Times New Roman"/>
        <w:bCs/>
        <w:color w:val="000000"/>
        <w:sz w:val="20"/>
        <w:szCs w:val="20"/>
      </w:rPr>
      <w:t>_APL</w:t>
    </w:r>
  </w:p>
  <w:p w:rsidR="00357A29" w:rsidRPr="00997ECD" w:rsidRDefault="00357A29" w:rsidP="0099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D8A" w:rsidRDefault="00493D8A" w:rsidP="005F1BA8">
      <w:pPr>
        <w:spacing w:after="0" w:line="240" w:lineRule="auto"/>
      </w:pPr>
      <w:r>
        <w:separator/>
      </w:r>
    </w:p>
  </w:footnote>
  <w:footnote w:type="continuationSeparator" w:id="0">
    <w:p w:rsidR="00493D8A" w:rsidRDefault="00493D8A" w:rsidP="005F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296452"/>
      <w:docPartObj>
        <w:docPartGallery w:val="Page Numbers (Top of Page)"/>
        <w:docPartUnique/>
      </w:docPartObj>
    </w:sdtPr>
    <w:sdtEndPr>
      <w:rPr>
        <w:noProof/>
      </w:rPr>
    </w:sdtEndPr>
    <w:sdtContent>
      <w:p w:rsidR="00357A29" w:rsidRDefault="00357A29">
        <w:pPr>
          <w:pStyle w:val="Header"/>
          <w:jc w:val="center"/>
        </w:pPr>
        <w:r>
          <w:fldChar w:fldCharType="begin"/>
        </w:r>
        <w:r>
          <w:instrText xml:space="preserve"> PAGE   \* MERGEFORMAT </w:instrText>
        </w:r>
        <w:r>
          <w:fldChar w:fldCharType="separate"/>
        </w:r>
        <w:r w:rsidR="005C2E2D">
          <w:rPr>
            <w:noProof/>
          </w:rPr>
          <w:t>11</w:t>
        </w:r>
        <w:r>
          <w:rPr>
            <w:noProof/>
          </w:rPr>
          <w:fldChar w:fldCharType="end"/>
        </w:r>
      </w:p>
    </w:sdtContent>
  </w:sdt>
  <w:p w:rsidR="00357A29" w:rsidRDefault="00357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63CE"/>
    <w:multiLevelType w:val="hybridMultilevel"/>
    <w:tmpl w:val="31423F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383F9C"/>
    <w:multiLevelType w:val="hybridMultilevel"/>
    <w:tmpl w:val="C1FA18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552D82"/>
    <w:multiLevelType w:val="hybridMultilevel"/>
    <w:tmpl w:val="D714D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CF2581"/>
    <w:multiLevelType w:val="hybridMultilevel"/>
    <w:tmpl w:val="494C5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03"/>
    <w:rsid w:val="00012529"/>
    <w:rsid w:val="00034777"/>
    <w:rsid w:val="000A112F"/>
    <w:rsid w:val="000B598E"/>
    <w:rsid w:val="000C5CB9"/>
    <w:rsid w:val="000D17B0"/>
    <w:rsid w:val="000E59DF"/>
    <w:rsid w:val="00105CA1"/>
    <w:rsid w:val="001124A4"/>
    <w:rsid w:val="00193A7C"/>
    <w:rsid w:val="001D74D0"/>
    <w:rsid w:val="00201993"/>
    <w:rsid w:val="00227388"/>
    <w:rsid w:val="0024314B"/>
    <w:rsid w:val="00287C5D"/>
    <w:rsid w:val="00305050"/>
    <w:rsid w:val="00321E5A"/>
    <w:rsid w:val="0033278C"/>
    <w:rsid w:val="00352969"/>
    <w:rsid w:val="00356318"/>
    <w:rsid w:val="00357A29"/>
    <w:rsid w:val="00377D1A"/>
    <w:rsid w:val="00384D0A"/>
    <w:rsid w:val="00397973"/>
    <w:rsid w:val="003C6756"/>
    <w:rsid w:val="003F3512"/>
    <w:rsid w:val="00422778"/>
    <w:rsid w:val="00475961"/>
    <w:rsid w:val="00493D8A"/>
    <w:rsid w:val="004C4759"/>
    <w:rsid w:val="004D607D"/>
    <w:rsid w:val="0050245E"/>
    <w:rsid w:val="00520EF9"/>
    <w:rsid w:val="005711A7"/>
    <w:rsid w:val="0057306E"/>
    <w:rsid w:val="00582A10"/>
    <w:rsid w:val="0058523C"/>
    <w:rsid w:val="00593E0B"/>
    <w:rsid w:val="005C2E2D"/>
    <w:rsid w:val="005C3CF2"/>
    <w:rsid w:val="005E3870"/>
    <w:rsid w:val="005F1BA8"/>
    <w:rsid w:val="00615C80"/>
    <w:rsid w:val="00652A7B"/>
    <w:rsid w:val="006620E6"/>
    <w:rsid w:val="006630B7"/>
    <w:rsid w:val="00666303"/>
    <w:rsid w:val="006749D1"/>
    <w:rsid w:val="00690CC4"/>
    <w:rsid w:val="00694178"/>
    <w:rsid w:val="00696762"/>
    <w:rsid w:val="006A5E2A"/>
    <w:rsid w:val="006F39E5"/>
    <w:rsid w:val="006F749A"/>
    <w:rsid w:val="007048E5"/>
    <w:rsid w:val="0074026B"/>
    <w:rsid w:val="00756DC6"/>
    <w:rsid w:val="00794072"/>
    <w:rsid w:val="007C2DF2"/>
    <w:rsid w:val="007C7F62"/>
    <w:rsid w:val="008023F2"/>
    <w:rsid w:val="008065F5"/>
    <w:rsid w:val="00811B67"/>
    <w:rsid w:val="008300BF"/>
    <w:rsid w:val="00841D85"/>
    <w:rsid w:val="008456BF"/>
    <w:rsid w:val="00884D8C"/>
    <w:rsid w:val="008A3683"/>
    <w:rsid w:val="008A6068"/>
    <w:rsid w:val="008B3187"/>
    <w:rsid w:val="008E50EE"/>
    <w:rsid w:val="00924552"/>
    <w:rsid w:val="00955D11"/>
    <w:rsid w:val="00975759"/>
    <w:rsid w:val="00997ECD"/>
    <w:rsid w:val="009B0690"/>
    <w:rsid w:val="009F014D"/>
    <w:rsid w:val="00A22655"/>
    <w:rsid w:val="00A2527F"/>
    <w:rsid w:val="00A30147"/>
    <w:rsid w:val="00A47DAC"/>
    <w:rsid w:val="00A55DC9"/>
    <w:rsid w:val="00AC3995"/>
    <w:rsid w:val="00AC43AB"/>
    <w:rsid w:val="00B234FD"/>
    <w:rsid w:val="00B51C2C"/>
    <w:rsid w:val="00B542C0"/>
    <w:rsid w:val="00B74339"/>
    <w:rsid w:val="00B747EC"/>
    <w:rsid w:val="00C0453A"/>
    <w:rsid w:val="00C27CFD"/>
    <w:rsid w:val="00C455A8"/>
    <w:rsid w:val="00C66A58"/>
    <w:rsid w:val="00CD14A4"/>
    <w:rsid w:val="00CF3472"/>
    <w:rsid w:val="00D04C34"/>
    <w:rsid w:val="00D41AD8"/>
    <w:rsid w:val="00D6632D"/>
    <w:rsid w:val="00D807F7"/>
    <w:rsid w:val="00D928C0"/>
    <w:rsid w:val="00DA345F"/>
    <w:rsid w:val="00DB46B0"/>
    <w:rsid w:val="00DC247F"/>
    <w:rsid w:val="00DE57F9"/>
    <w:rsid w:val="00DF0E5A"/>
    <w:rsid w:val="00E53666"/>
    <w:rsid w:val="00E547CA"/>
    <w:rsid w:val="00E60399"/>
    <w:rsid w:val="00E87100"/>
    <w:rsid w:val="00EC44B4"/>
    <w:rsid w:val="00ED3239"/>
    <w:rsid w:val="00EF1639"/>
    <w:rsid w:val="00F020C1"/>
    <w:rsid w:val="00F24FD9"/>
    <w:rsid w:val="00F409F8"/>
    <w:rsid w:val="00F8491B"/>
    <w:rsid w:val="00F85A7B"/>
    <w:rsid w:val="00F86A01"/>
    <w:rsid w:val="00FB5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2AB9B6-742D-4E21-9833-A18331DD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303"/>
  </w:style>
  <w:style w:type="paragraph" w:styleId="Footer">
    <w:name w:val="footer"/>
    <w:basedOn w:val="Normal"/>
    <w:link w:val="FooterChar"/>
    <w:uiPriority w:val="99"/>
    <w:unhideWhenUsed/>
    <w:rsid w:val="00666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6303"/>
  </w:style>
  <w:style w:type="paragraph" w:customStyle="1" w:styleId="default">
    <w:name w:val="default"/>
    <w:basedOn w:val="Normal"/>
    <w:rsid w:val="00666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66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66303"/>
    <w:pPr>
      <w:ind w:left="720"/>
      <w:contextualSpacing/>
    </w:pPr>
  </w:style>
  <w:style w:type="character" w:styleId="CommentReference">
    <w:name w:val="annotation reference"/>
    <w:basedOn w:val="DefaultParagraphFont"/>
    <w:uiPriority w:val="99"/>
    <w:semiHidden/>
    <w:unhideWhenUsed/>
    <w:rsid w:val="00666303"/>
    <w:rPr>
      <w:sz w:val="16"/>
      <w:szCs w:val="16"/>
    </w:rPr>
  </w:style>
  <w:style w:type="paragraph" w:styleId="CommentText">
    <w:name w:val="annotation text"/>
    <w:basedOn w:val="Normal"/>
    <w:link w:val="CommentTextChar"/>
    <w:uiPriority w:val="99"/>
    <w:unhideWhenUsed/>
    <w:rsid w:val="00666303"/>
    <w:pPr>
      <w:spacing w:line="240" w:lineRule="auto"/>
    </w:pPr>
    <w:rPr>
      <w:sz w:val="20"/>
      <w:szCs w:val="20"/>
    </w:rPr>
  </w:style>
  <w:style w:type="character" w:customStyle="1" w:styleId="CommentTextChar">
    <w:name w:val="Comment Text Char"/>
    <w:basedOn w:val="DefaultParagraphFont"/>
    <w:link w:val="CommentText"/>
    <w:uiPriority w:val="99"/>
    <w:rsid w:val="00666303"/>
    <w:rPr>
      <w:sz w:val="20"/>
      <w:szCs w:val="20"/>
    </w:rPr>
  </w:style>
  <w:style w:type="paragraph" w:customStyle="1" w:styleId="naisf">
    <w:name w:val="naisf"/>
    <w:basedOn w:val="Normal"/>
    <w:rsid w:val="0066630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M13">
    <w:name w:val="CM1+3"/>
    <w:basedOn w:val="default"/>
    <w:next w:val="default"/>
    <w:uiPriority w:val="99"/>
    <w:rsid w:val="00666303"/>
    <w:pPr>
      <w:autoSpaceDE w:val="0"/>
      <w:autoSpaceDN w:val="0"/>
      <w:adjustRightInd w:val="0"/>
      <w:spacing w:before="0" w:beforeAutospacing="0" w:after="0" w:afterAutospacing="0"/>
    </w:pPr>
    <w:rPr>
      <w:rFonts w:ascii="EUAlbertina" w:eastAsiaTheme="minorHAnsi" w:hAnsi="EUAlbertina" w:cstheme="minorBidi"/>
      <w:lang w:eastAsia="en-US"/>
    </w:rPr>
  </w:style>
  <w:style w:type="paragraph" w:styleId="CommentSubject">
    <w:name w:val="annotation subject"/>
    <w:basedOn w:val="CommentText"/>
    <w:next w:val="CommentText"/>
    <w:link w:val="CommentSubjectChar"/>
    <w:uiPriority w:val="99"/>
    <w:semiHidden/>
    <w:unhideWhenUsed/>
    <w:rsid w:val="00884D8C"/>
    <w:rPr>
      <w:b/>
      <w:bCs/>
    </w:rPr>
  </w:style>
  <w:style w:type="character" w:customStyle="1" w:styleId="CommentSubjectChar">
    <w:name w:val="Comment Subject Char"/>
    <w:basedOn w:val="CommentTextChar"/>
    <w:link w:val="CommentSubject"/>
    <w:uiPriority w:val="99"/>
    <w:semiHidden/>
    <w:rsid w:val="00884D8C"/>
    <w:rPr>
      <w:b/>
      <w:bCs/>
      <w:sz w:val="20"/>
      <w:szCs w:val="20"/>
    </w:rPr>
  </w:style>
  <w:style w:type="paragraph" w:styleId="BalloonText">
    <w:name w:val="Balloon Text"/>
    <w:basedOn w:val="Normal"/>
    <w:link w:val="BalloonTextChar"/>
    <w:uiPriority w:val="99"/>
    <w:semiHidden/>
    <w:unhideWhenUsed/>
    <w:rsid w:val="0088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D8C"/>
    <w:rPr>
      <w:rFonts w:ascii="Tahoma" w:hAnsi="Tahoma" w:cs="Tahoma"/>
      <w:sz w:val="16"/>
      <w:szCs w:val="16"/>
    </w:rPr>
  </w:style>
  <w:style w:type="paragraph" w:styleId="Header">
    <w:name w:val="header"/>
    <w:basedOn w:val="Normal"/>
    <w:link w:val="HeaderChar"/>
    <w:uiPriority w:val="99"/>
    <w:unhideWhenUsed/>
    <w:rsid w:val="005F1B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BA8"/>
  </w:style>
  <w:style w:type="character" w:styleId="Hyperlink">
    <w:name w:val="Hyperlink"/>
    <w:basedOn w:val="DefaultParagraphFont"/>
    <w:uiPriority w:val="99"/>
    <w:unhideWhenUsed/>
    <w:rsid w:val="006630B7"/>
    <w:rPr>
      <w:color w:val="0000FF" w:themeColor="hyperlink"/>
      <w:u w:val="single"/>
    </w:rPr>
  </w:style>
  <w:style w:type="paragraph" w:customStyle="1" w:styleId="Nobeigums">
    <w:name w:val="Nobeigums"/>
    <w:basedOn w:val="Normal"/>
    <w:rsid w:val="006630B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na.dirveika@fktk.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12</Pages>
  <Words>14912</Words>
  <Characters>8501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Grozījumi Apdrošināšanas un pārapdrošināšanas likumā</vt:lpstr>
    </vt:vector>
  </TitlesOfParts>
  <Company>Finanšu ministrija</Company>
  <LinksUpToDate>false</LinksUpToDate>
  <CharactersWithSpaces>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Apdrošināšanas un pārapdrošināšanas likumā</dc:title>
  <dc:subject>Likumprojekts</dc:subject>
  <dc:creator>Aivis Hammers</dc:creator>
  <dc:description>67095441, aivis.hammers@fm.gov.lv</dc:description>
  <cp:lastModifiedBy>Aivis Hammers</cp:lastModifiedBy>
  <cp:revision>8</cp:revision>
  <cp:lastPrinted>2017-01-11T09:02:00Z</cp:lastPrinted>
  <dcterms:created xsi:type="dcterms:W3CDTF">2017-01-12T05:43:00Z</dcterms:created>
  <dcterms:modified xsi:type="dcterms:W3CDTF">2017-02-07T08:51:00Z</dcterms:modified>
</cp:coreProperties>
</file>