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B83C" w14:textId="77777777" w:rsidR="00894C55" w:rsidRPr="00EA1FED" w:rsidRDefault="001F15AD" w:rsidP="00FF0A65">
      <w:pPr>
        <w:shd w:val="clear" w:color="auto" w:fill="FFFFFF"/>
        <w:spacing w:after="0" w:line="240" w:lineRule="auto"/>
        <w:jc w:val="center"/>
        <w:rPr>
          <w:rFonts w:ascii="Times New Roman" w:eastAsia="Times New Roman" w:hAnsi="Times New Roman" w:cs="Times New Roman"/>
          <w:b/>
          <w:bCs/>
          <w:sz w:val="24"/>
          <w:szCs w:val="24"/>
          <w:lang w:eastAsia="lv-LV"/>
        </w:rPr>
      </w:pPr>
      <w:r w:rsidRPr="00EA1FED">
        <w:rPr>
          <w:rFonts w:ascii="Times New Roman" w:eastAsia="Times New Roman" w:hAnsi="Times New Roman" w:cs="Times New Roman"/>
          <w:b/>
          <w:bCs/>
          <w:sz w:val="24"/>
          <w:szCs w:val="24"/>
          <w:lang w:eastAsia="lv-LV"/>
        </w:rPr>
        <w:t xml:space="preserve">Ministru kabineta </w:t>
      </w:r>
      <w:r w:rsidR="008140C2" w:rsidRPr="00EA1FED">
        <w:rPr>
          <w:rFonts w:ascii="Times New Roman" w:eastAsia="Times New Roman" w:hAnsi="Times New Roman" w:cs="Times New Roman"/>
          <w:b/>
          <w:bCs/>
          <w:sz w:val="24"/>
          <w:szCs w:val="24"/>
          <w:lang w:eastAsia="lv-LV"/>
        </w:rPr>
        <w:t>noteikumu</w:t>
      </w:r>
      <w:r w:rsidRPr="00EA1FED">
        <w:rPr>
          <w:rFonts w:ascii="Times New Roman" w:eastAsia="Times New Roman" w:hAnsi="Times New Roman" w:cs="Times New Roman"/>
          <w:b/>
          <w:bCs/>
          <w:sz w:val="24"/>
          <w:szCs w:val="24"/>
          <w:lang w:eastAsia="lv-LV"/>
        </w:rPr>
        <w:t xml:space="preserve"> projekt</w:t>
      </w:r>
      <w:r w:rsidR="008140C2" w:rsidRPr="00EA1FED">
        <w:rPr>
          <w:rFonts w:ascii="Times New Roman" w:eastAsia="Times New Roman" w:hAnsi="Times New Roman" w:cs="Times New Roman"/>
          <w:b/>
          <w:bCs/>
          <w:sz w:val="24"/>
          <w:szCs w:val="24"/>
          <w:lang w:eastAsia="lv-LV"/>
        </w:rPr>
        <w:t>a</w:t>
      </w:r>
      <w:r w:rsidRPr="00EA1FED">
        <w:rPr>
          <w:rFonts w:ascii="Times New Roman" w:eastAsia="Times New Roman" w:hAnsi="Times New Roman" w:cs="Times New Roman"/>
          <w:b/>
          <w:bCs/>
          <w:sz w:val="24"/>
          <w:szCs w:val="24"/>
          <w:lang w:eastAsia="lv-LV"/>
        </w:rPr>
        <w:t xml:space="preserve"> </w:t>
      </w:r>
      <w:r w:rsidR="008140C2" w:rsidRPr="00EA1FED">
        <w:rPr>
          <w:rFonts w:ascii="Times New Roman" w:eastAsia="Times New Roman" w:hAnsi="Times New Roman" w:cs="Times New Roman"/>
          <w:b/>
          <w:bCs/>
          <w:sz w:val="24"/>
          <w:szCs w:val="24"/>
          <w:lang w:eastAsia="lv-LV"/>
        </w:rPr>
        <w:t>“</w:t>
      </w:r>
      <w:r w:rsidR="00EA1FED">
        <w:rPr>
          <w:rFonts w:ascii="Times New Roman" w:eastAsia="Times New Roman" w:hAnsi="Times New Roman" w:cs="Times New Roman"/>
          <w:b/>
          <w:bCs/>
          <w:sz w:val="24"/>
          <w:szCs w:val="24"/>
          <w:lang w:eastAsia="lv-LV"/>
        </w:rPr>
        <w:t>K</w:t>
      </w:r>
      <w:r w:rsidR="008140C2" w:rsidRPr="00EA1FED">
        <w:rPr>
          <w:rFonts w:ascii="Times New Roman" w:hAnsi="Times New Roman"/>
          <w:b/>
          <w:sz w:val="24"/>
          <w:szCs w:val="24"/>
        </w:rPr>
        <w:t>ārtīb</w:t>
      </w:r>
      <w:r w:rsidR="00EA1FED">
        <w:rPr>
          <w:rFonts w:ascii="Times New Roman" w:hAnsi="Times New Roman"/>
          <w:b/>
          <w:sz w:val="24"/>
          <w:szCs w:val="24"/>
        </w:rPr>
        <w:t>a</w:t>
      </w:r>
      <w:r w:rsidR="008140C2" w:rsidRPr="00EA1FED">
        <w:rPr>
          <w:rFonts w:ascii="Times New Roman" w:hAnsi="Times New Roman"/>
          <w:b/>
          <w:sz w:val="24"/>
          <w:szCs w:val="24"/>
        </w:rPr>
        <w:t xml:space="preserve">, kādā kredītiestāde, krājaizdevu sabiedrība, un maksājumu pakalpojumu sniedzējs sniedz informāciju kontu reģistram un kontu reģistra </w:t>
      </w:r>
      <w:r w:rsidR="008E4DF9" w:rsidRPr="009E2A90">
        <w:rPr>
          <w:rFonts w:ascii="Times New Roman" w:hAnsi="Times New Roman"/>
          <w:b/>
          <w:sz w:val="24"/>
          <w:szCs w:val="24"/>
          <w:u w:val="single"/>
        </w:rPr>
        <w:t>informācijas</w:t>
      </w:r>
      <w:r w:rsidR="008E4DF9">
        <w:rPr>
          <w:rFonts w:ascii="Times New Roman" w:hAnsi="Times New Roman"/>
          <w:b/>
          <w:sz w:val="24"/>
          <w:szCs w:val="24"/>
        </w:rPr>
        <w:t xml:space="preserve"> </w:t>
      </w:r>
      <w:r w:rsidR="008140C2" w:rsidRPr="00EA1FED">
        <w:rPr>
          <w:rFonts w:ascii="Times New Roman" w:hAnsi="Times New Roman"/>
          <w:b/>
          <w:sz w:val="24"/>
          <w:szCs w:val="24"/>
        </w:rPr>
        <w:t>lietotāji saņem kontu reģistra informāciju”</w:t>
      </w:r>
      <w:r w:rsidR="00894C55" w:rsidRPr="00EA1FED">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016"/>
        <w:gridCol w:w="6227"/>
      </w:tblGrid>
      <w:tr w:rsidR="000526D6" w:rsidRPr="000526D6" w14:paraId="7DB03BB6" w14:textId="77777777" w:rsidTr="009E2A9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B1EBD0" w14:textId="77777777" w:rsidR="00894C55" w:rsidRPr="000526D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w:t>
            </w:r>
            <w:r w:rsidR="0050178F"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izstrādes nepieciešamība</w:t>
            </w:r>
          </w:p>
        </w:tc>
      </w:tr>
      <w:tr w:rsidR="000526D6" w:rsidRPr="000526D6" w14:paraId="3435D1EF"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CEFBB50"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3F1D231"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196B75" w14:textId="77777777" w:rsidR="006C6F04" w:rsidRDefault="00094F50" w:rsidP="000F7A10">
            <w:pPr>
              <w:spacing w:after="0" w:line="240" w:lineRule="auto"/>
              <w:jc w:val="both"/>
              <w:rPr>
                <w:rFonts w:ascii="Times New Roman" w:hAnsi="Times New Roman" w:cs="Times New Roman"/>
                <w:sz w:val="24"/>
                <w:szCs w:val="24"/>
              </w:rPr>
            </w:pPr>
            <w:r w:rsidRPr="008140C2">
              <w:rPr>
                <w:rFonts w:ascii="Times New Roman" w:eastAsia="Times New Roman" w:hAnsi="Times New Roman" w:cs="Times New Roman"/>
                <w:iCs/>
                <w:sz w:val="24"/>
                <w:szCs w:val="24"/>
                <w:lang w:eastAsia="lv-LV"/>
              </w:rPr>
              <w:t xml:space="preserve">Atbilstoši </w:t>
            </w:r>
            <w:r w:rsidR="008140C2" w:rsidRPr="008140C2">
              <w:rPr>
                <w:rFonts w:ascii="Times New Roman" w:hAnsi="Times New Roman" w:cs="Times New Roman"/>
                <w:sz w:val="24"/>
                <w:szCs w:val="24"/>
              </w:rPr>
              <w:t>Kontu reģistra l</w:t>
            </w:r>
            <w:r w:rsidR="008140C2">
              <w:rPr>
                <w:rFonts w:ascii="Times New Roman" w:hAnsi="Times New Roman" w:cs="Times New Roman"/>
                <w:sz w:val="24"/>
                <w:szCs w:val="24"/>
              </w:rPr>
              <w:t>ikuma 5.panta desmitajā daļā</w:t>
            </w:r>
            <w:r w:rsidR="000F7A10">
              <w:rPr>
                <w:rFonts w:ascii="Times New Roman" w:hAnsi="Times New Roman" w:cs="Times New Roman"/>
                <w:sz w:val="24"/>
                <w:szCs w:val="24"/>
              </w:rPr>
              <w:t xml:space="preserve"> un </w:t>
            </w:r>
            <w:r w:rsidR="008140C2">
              <w:rPr>
                <w:rFonts w:ascii="Times New Roman" w:hAnsi="Times New Roman" w:cs="Times New Roman"/>
                <w:sz w:val="24"/>
                <w:szCs w:val="24"/>
              </w:rPr>
              <w:t xml:space="preserve">8.panta otrajā daļā </w:t>
            </w:r>
            <w:r w:rsidR="000F7A10">
              <w:rPr>
                <w:rFonts w:ascii="Times New Roman" w:hAnsi="Times New Roman" w:cs="Times New Roman"/>
                <w:sz w:val="24"/>
                <w:szCs w:val="24"/>
              </w:rPr>
              <w:t>noteiktajam</w:t>
            </w:r>
            <w:r w:rsidR="00FF0A65">
              <w:rPr>
                <w:rFonts w:ascii="Times New Roman" w:hAnsi="Times New Roman" w:cs="Times New Roman"/>
                <w:sz w:val="24"/>
                <w:szCs w:val="24"/>
              </w:rPr>
              <w:t xml:space="preserve">, ir paredzēts izdot Ministru kabineta noteikumus, kas paredz kārtību, </w:t>
            </w:r>
            <w:r w:rsidR="00FF0A65" w:rsidRPr="00FF0A65">
              <w:rPr>
                <w:rFonts w:ascii="Times New Roman" w:hAnsi="Times New Roman" w:cs="Times New Roman"/>
                <w:sz w:val="24"/>
                <w:szCs w:val="24"/>
              </w:rPr>
              <w:t xml:space="preserve">kādā kredītiestāde, krājaizdevu sabiedrība, un maksājumu pakalpojumu sniedzējs sniedz informāciju kontu reģistram un kontu reģistra </w:t>
            </w:r>
            <w:r w:rsidR="008E4DF9" w:rsidRPr="009E2A90">
              <w:rPr>
                <w:rFonts w:ascii="Times New Roman" w:hAnsi="Times New Roman" w:cs="Times New Roman"/>
                <w:sz w:val="24"/>
                <w:szCs w:val="24"/>
                <w:u w:val="single"/>
              </w:rPr>
              <w:t>informācijas</w:t>
            </w:r>
            <w:r w:rsidR="008E4DF9">
              <w:rPr>
                <w:rFonts w:ascii="Times New Roman" w:hAnsi="Times New Roman" w:cs="Times New Roman"/>
                <w:sz w:val="24"/>
                <w:szCs w:val="24"/>
              </w:rPr>
              <w:t xml:space="preserve"> </w:t>
            </w:r>
            <w:r w:rsidR="00FF0A65" w:rsidRPr="00FF0A65">
              <w:rPr>
                <w:rFonts w:ascii="Times New Roman" w:hAnsi="Times New Roman" w:cs="Times New Roman"/>
                <w:sz w:val="24"/>
                <w:szCs w:val="24"/>
              </w:rPr>
              <w:t>lietotāji saņem kontu reģistra informāciju</w:t>
            </w:r>
            <w:r w:rsidR="00FF0A65">
              <w:rPr>
                <w:rFonts w:ascii="Times New Roman" w:hAnsi="Times New Roman" w:cs="Times New Roman"/>
                <w:sz w:val="24"/>
                <w:szCs w:val="24"/>
              </w:rPr>
              <w:t>.</w:t>
            </w:r>
            <w:r w:rsidR="006C6F04">
              <w:rPr>
                <w:rFonts w:ascii="Times New Roman" w:hAnsi="Times New Roman" w:cs="Times New Roman"/>
                <w:sz w:val="24"/>
                <w:szCs w:val="24"/>
              </w:rPr>
              <w:t xml:space="preserve"> Ministru kabineta noteikumos paredzēta:</w:t>
            </w:r>
          </w:p>
          <w:p w14:paraId="7D3C302E" w14:textId="77777777"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w:t>
            </w:r>
            <w:r>
              <w:rPr>
                <w:rFonts w:eastAsiaTheme="minorHAnsi"/>
                <w:lang w:eastAsia="en-US"/>
              </w:rPr>
              <w:t>a</w:t>
            </w:r>
            <w:r w:rsidRPr="006C6F04">
              <w:rPr>
                <w:rFonts w:eastAsiaTheme="minorHAnsi"/>
                <w:lang w:eastAsia="en-US"/>
              </w:rPr>
              <w:t>, kādā kredītiestādes, krājaizdevu sabiedrības un maksājumu pakalpojumu sniedzēji iesniedz kontu reģistrā ziņas par pieprasījuma noguldījumu un maksājumu kontiem;</w:t>
            </w:r>
          </w:p>
          <w:p w14:paraId="09115C43" w14:textId="77777777"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kārtību, kādā reģistra informācijas lietotāji pieprasa un saņem un reģistra pārzinis atsakās sniegt reģistrā iekļautās ziņas;</w:t>
            </w:r>
          </w:p>
          <w:p w14:paraId="7A0D1A14" w14:textId="77777777"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kārtību, kādā reģistra pārzinis pārbauda reģistra informācijas lietotāju darbības atbilstību reģistra darbību regulējošu normatīvo aktu prasībām;</w:t>
            </w:r>
          </w:p>
          <w:p w14:paraId="63AE63C1" w14:textId="77777777" w:rsidR="006C6F04" w:rsidRPr="006C6F04" w:rsidRDefault="006C6F04" w:rsidP="007E1969">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7E1969">
              <w:rPr>
                <w:rFonts w:eastAsiaTheme="minorHAnsi"/>
                <w:lang w:eastAsia="en-US"/>
              </w:rPr>
              <w:t>reģistra informācijas lietotāja saņemamās elektroniskās informācijas apjomu un glabāšanas kārtību.</w:t>
            </w:r>
          </w:p>
        </w:tc>
      </w:tr>
      <w:tr w:rsidR="000526D6" w:rsidRPr="000526D6" w14:paraId="6A587E8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FC38A1B"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B95DDD6" w14:textId="77777777" w:rsidR="003253B4"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F6C4525" w14:textId="77777777" w:rsidR="003253B4" w:rsidRPr="003253B4" w:rsidRDefault="003253B4" w:rsidP="003253B4">
            <w:pPr>
              <w:rPr>
                <w:rFonts w:ascii="Times New Roman" w:eastAsia="Times New Roman" w:hAnsi="Times New Roman" w:cs="Times New Roman"/>
                <w:sz w:val="24"/>
                <w:szCs w:val="24"/>
                <w:lang w:eastAsia="lv-LV"/>
              </w:rPr>
            </w:pPr>
          </w:p>
          <w:p w14:paraId="17A54D39" w14:textId="77777777" w:rsidR="003253B4" w:rsidRPr="003253B4" w:rsidRDefault="003253B4" w:rsidP="003253B4">
            <w:pPr>
              <w:rPr>
                <w:rFonts w:ascii="Times New Roman" w:eastAsia="Times New Roman" w:hAnsi="Times New Roman" w:cs="Times New Roman"/>
                <w:sz w:val="24"/>
                <w:szCs w:val="24"/>
                <w:lang w:eastAsia="lv-LV"/>
              </w:rPr>
            </w:pPr>
          </w:p>
          <w:p w14:paraId="3B9040B3" w14:textId="77777777" w:rsidR="003253B4" w:rsidRPr="003253B4" w:rsidRDefault="003253B4" w:rsidP="003253B4">
            <w:pPr>
              <w:rPr>
                <w:rFonts w:ascii="Times New Roman" w:eastAsia="Times New Roman" w:hAnsi="Times New Roman" w:cs="Times New Roman"/>
                <w:sz w:val="24"/>
                <w:szCs w:val="24"/>
                <w:lang w:eastAsia="lv-LV"/>
              </w:rPr>
            </w:pPr>
          </w:p>
          <w:p w14:paraId="280EE753" w14:textId="77777777" w:rsidR="003253B4" w:rsidRPr="003253B4" w:rsidRDefault="003253B4" w:rsidP="003253B4">
            <w:pPr>
              <w:rPr>
                <w:rFonts w:ascii="Times New Roman" w:eastAsia="Times New Roman" w:hAnsi="Times New Roman" w:cs="Times New Roman"/>
                <w:sz w:val="24"/>
                <w:szCs w:val="24"/>
                <w:lang w:eastAsia="lv-LV"/>
              </w:rPr>
            </w:pPr>
          </w:p>
          <w:p w14:paraId="5ECD1BE4" w14:textId="77777777" w:rsidR="003253B4" w:rsidRPr="003253B4" w:rsidRDefault="003253B4" w:rsidP="003253B4">
            <w:pPr>
              <w:rPr>
                <w:rFonts w:ascii="Times New Roman" w:eastAsia="Times New Roman" w:hAnsi="Times New Roman" w:cs="Times New Roman"/>
                <w:sz w:val="24"/>
                <w:szCs w:val="24"/>
                <w:lang w:eastAsia="lv-LV"/>
              </w:rPr>
            </w:pPr>
          </w:p>
          <w:p w14:paraId="7DB3D144" w14:textId="77777777" w:rsidR="003253B4" w:rsidRPr="003253B4" w:rsidRDefault="003253B4" w:rsidP="003253B4">
            <w:pPr>
              <w:rPr>
                <w:rFonts w:ascii="Times New Roman" w:eastAsia="Times New Roman" w:hAnsi="Times New Roman" w:cs="Times New Roman"/>
                <w:sz w:val="24"/>
                <w:szCs w:val="24"/>
                <w:lang w:eastAsia="lv-LV"/>
              </w:rPr>
            </w:pPr>
          </w:p>
          <w:p w14:paraId="76701CEE" w14:textId="77777777" w:rsidR="003253B4" w:rsidRPr="003253B4" w:rsidRDefault="003253B4" w:rsidP="003253B4">
            <w:pPr>
              <w:rPr>
                <w:rFonts w:ascii="Times New Roman" w:eastAsia="Times New Roman" w:hAnsi="Times New Roman" w:cs="Times New Roman"/>
                <w:sz w:val="24"/>
                <w:szCs w:val="24"/>
                <w:lang w:eastAsia="lv-LV"/>
              </w:rPr>
            </w:pPr>
          </w:p>
          <w:p w14:paraId="4612C0C9" w14:textId="77777777" w:rsidR="003253B4" w:rsidRPr="003253B4" w:rsidRDefault="003253B4" w:rsidP="003253B4">
            <w:pPr>
              <w:rPr>
                <w:rFonts w:ascii="Times New Roman" w:eastAsia="Times New Roman" w:hAnsi="Times New Roman" w:cs="Times New Roman"/>
                <w:sz w:val="24"/>
                <w:szCs w:val="24"/>
                <w:lang w:eastAsia="lv-LV"/>
              </w:rPr>
            </w:pPr>
          </w:p>
          <w:p w14:paraId="587AAF44" w14:textId="77777777" w:rsidR="003253B4" w:rsidRPr="003253B4" w:rsidRDefault="003253B4" w:rsidP="003253B4">
            <w:pPr>
              <w:rPr>
                <w:rFonts w:ascii="Times New Roman" w:eastAsia="Times New Roman" w:hAnsi="Times New Roman" w:cs="Times New Roman"/>
                <w:sz w:val="24"/>
                <w:szCs w:val="24"/>
                <w:lang w:eastAsia="lv-LV"/>
              </w:rPr>
            </w:pPr>
          </w:p>
          <w:p w14:paraId="75A2B225" w14:textId="77777777" w:rsidR="003253B4" w:rsidRPr="003253B4" w:rsidRDefault="003253B4" w:rsidP="003253B4">
            <w:pPr>
              <w:rPr>
                <w:rFonts w:ascii="Times New Roman" w:eastAsia="Times New Roman" w:hAnsi="Times New Roman" w:cs="Times New Roman"/>
                <w:sz w:val="24"/>
                <w:szCs w:val="24"/>
                <w:lang w:eastAsia="lv-LV"/>
              </w:rPr>
            </w:pPr>
          </w:p>
          <w:p w14:paraId="7D992B9A" w14:textId="77777777" w:rsidR="003253B4" w:rsidRPr="003253B4" w:rsidRDefault="003253B4" w:rsidP="003253B4">
            <w:pPr>
              <w:rPr>
                <w:rFonts w:ascii="Times New Roman" w:eastAsia="Times New Roman" w:hAnsi="Times New Roman" w:cs="Times New Roman"/>
                <w:sz w:val="24"/>
                <w:szCs w:val="24"/>
                <w:lang w:eastAsia="lv-LV"/>
              </w:rPr>
            </w:pPr>
          </w:p>
          <w:p w14:paraId="782A9E04" w14:textId="77777777" w:rsidR="003253B4" w:rsidRPr="003253B4" w:rsidRDefault="003253B4" w:rsidP="003253B4">
            <w:pPr>
              <w:rPr>
                <w:rFonts w:ascii="Times New Roman" w:eastAsia="Times New Roman" w:hAnsi="Times New Roman" w:cs="Times New Roman"/>
                <w:sz w:val="24"/>
                <w:szCs w:val="24"/>
                <w:lang w:eastAsia="lv-LV"/>
              </w:rPr>
            </w:pPr>
          </w:p>
          <w:p w14:paraId="15FCEF06" w14:textId="77777777" w:rsidR="003253B4" w:rsidRPr="003253B4" w:rsidRDefault="003253B4" w:rsidP="003253B4">
            <w:pPr>
              <w:rPr>
                <w:rFonts w:ascii="Times New Roman" w:eastAsia="Times New Roman" w:hAnsi="Times New Roman" w:cs="Times New Roman"/>
                <w:sz w:val="24"/>
                <w:szCs w:val="24"/>
                <w:lang w:eastAsia="lv-LV"/>
              </w:rPr>
            </w:pPr>
          </w:p>
          <w:p w14:paraId="236A7E7E" w14:textId="77777777" w:rsidR="003253B4" w:rsidRPr="003253B4" w:rsidRDefault="003253B4" w:rsidP="003253B4">
            <w:pPr>
              <w:rPr>
                <w:rFonts w:ascii="Times New Roman" w:eastAsia="Times New Roman" w:hAnsi="Times New Roman" w:cs="Times New Roman"/>
                <w:sz w:val="24"/>
                <w:szCs w:val="24"/>
                <w:lang w:eastAsia="lv-LV"/>
              </w:rPr>
            </w:pPr>
          </w:p>
          <w:p w14:paraId="47835BEC" w14:textId="77777777" w:rsidR="003253B4" w:rsidRPr="003253B4" w:rsidRDefault="003253B4" w:rsidP="003253B4">
            <w:pPr>
              <w:rPr>
                <w:rFonts w:ascii="Times New Roman" w:eastAsia="Times New Roman" w:hAnsi="Times New Roman" w:cs="Times New Roman"/>
                <w:sz w:val="24"/>
                <w:szCs w:val="24"/>
                <w:lang w:eastAsia="lv-LV"/>
              </w:rPr>
            </w:pPr>
          </w:p>
          <w:p w14:paraId="156A56C3" w14:textId="77777777" w:rsidR="003253B4" w:rsidRPr="003253B4" w:rsidRDefault="003253B4" w:rsidP="003253B4">
            <w:pPr>
              <w:rPr>
                <w:rFonts w:ascii="Times New Roman" w:eastAsia="Times New Roman" w:hAnsi="Times New Roman" w:cs="Times New Roman"/>
                <w:sz w:val="24"/>
                <w:szCs w:val="24"/>
                <w:lang w:eastAsia="lv-LV"/>
              </w:rPr>
            </w:pPr>
          </w:p>
          <w:p w14:paraId="2B8F2B24" w14:textId="77777777" w:rsidR="003253B4" w:rsidRPr="003253B4" w:rsidRDefault="003253B4" w:rsidP="003253B4">
            <w:pPr>
              <w:rPr>
                <w:rFonts w:ascii="Times New Roman" w:eastAsia="Times New Roman" w:hAnsi="Times New Roman" w:cs="Times New Roman"/>
                <w:sz w:val="24"/>
                <w:szCs w:val="24"/>
                <w:lang w:eastAsia="lv-LV"/>
              </w:rPr>
            </w:pPr>
          </w:p>
          <w:p w14:paraId="2E76D5AD" w14:textId="77777777" w:rsidR="003253B4" w:rsidRPr="003253B4" w:rsidRDefault="003253B4" w:rsidP="003253B4">
            <w:pPr>
              <w:rPr>
                <w:rFonts w:ascii="Times New Roman" w:eastAsia="Times New Roman" w:hAnsi="Times New Roman" w:cs="Times New Roman"/>
                <w:sz w:val="24"/>
                <w:szCs w:val="24"/>
                <w:lang w:eastAsia="lv-LV"/>
              </w:rPr>
            </w:pPr>
          </w:p>
          <w:p w14:paraId="1FF02045" w14:textId="77777777" w:rsidR="003253B4" w:rsidRPr="003253B4" w:rsidRDefault="003253B4" w:rsidP="003253B4">
            <w:pPr>
              <w:rPr>
                <w:rFonts w:ascii="Times New Roman" w:eastAsia="Times New Roman" w:hAnsi="Times New Roman" w:cs="Times New Roman"/>
                <w:sz w:val="24"/>
                <w:szCs w:val="24"/>
                <w:lang w:eastAsia="lv-LV"/>
              </w:rPr>
            </w:pPr>
          </w:p>
          <w:p w14:paraId="5A12C969" w14:textId="77777777" w:rsidR="00894C55" w:rsidRPr="003253B4" w:rsidRDefault="00894C55" w:rsidP="003253B4">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DC5B2E3" w14:textId="77777777" w:rsidR="007E1969" w:rsidRPr="00836ADD" w:rsidRDefault="00F524A1" w:rsidP="00F524A1">
            <w:pPr>
              <w:spacing w:after="0" w:line="240" w:lineRule="auto"/>
              <w:jc w:val="both"/>
              <w:rPr>
                <w:rFonts w:ascii="Times New Roman" w:hAnsi="Times New Roman" w:cs="Times New Roman"/>
                <w:sz w:val="24"/>
                <w:szCs w:val="24"/>
              </w:rPr>
            </w:pPr>
            <w:r w:rsidRPr="00836ADD">
              <w:rPr>
                <w:rFonts w:ascii="Times New Roman" w:hAnsi="Times New Roman" w:cs="Times New Roman"/>
                <w:sz w:val="24"/>
                <w:szCs w:val="24"/>
              </w:rPr>
              <w:lastRenderedPageBreak/>
              <w:t xml:space="preserve">2015.gada 20.maijā tika publicēta Eiropas Parlamenta un Padomes Direktīva (ES) 2015/849 (2015.gada 20.maijs) par to, lai nepieļautu finanšu sistēmas izmantošanu nelikumīgi iegūtu līdzekļu legalizēšanai vai teroristu finansēšanai (AML IV direktīva) ar transponēšanas termiņu 2017.gada 26.jūnijs. Eiropas Komisija 2016.gada 6.jūlijā ir publicējusi priekšlikumu Eiropas Parlamenta un Padomes direktīvai ar kuru tiek grozīta direktīva  2015/849 par to, lai nepieļautu finanšu sistēmas izmantošanu nelikumīgi iegūtu līdzekļu legalizēšanai vai teroristu finansēšanai un ar kuru groza direktīvu 2009/101/EC (AML IV direktīvas grozījumu priekšlikums 2016/0208 (COD)). </w:t>
            </w:r>
            <w:r w:rsidR="007E1969" w:rsidRPr="00836ADD">
              <w:rPr>
                <w:rFonts w:ascii="Times New Roman" w:hAnsi="Times New Roman" w:cs="Times New Roman"/>
                <w:sz w:val="24"/>
                <w:szCs w:val="24"/>
              </w:rPr>
              <w:t xml:space="preserve">Sākotnējā </w:t>
            </w:r>
            <w:r w:rsidRPr="00836ADD">
              <w:rPr>
                <w:rFonts w:ascii="Times New Roman" w:hAnsi="Times New Roman" w:cs="Times New Roman"/>
                <w:sz w:val="24"/>
                <w:szCs w:val="24"/>
              </w:rPr>
              <w:t xml:space="preserve">AML IV direktīvas grozījumu priekšlikumā 2016/0208 (COD) iekļautais transponēšanas termiņš </w:t>
            </w:r>
            <w:r w:rsidR="007E1969" w:rsidRPr="00836ADD">
              <w:rPr>
                <w:rFonts w:ascii="Times New Roman" w:hAnsi="Times New Roman" w:cs="Times New Roman"/>
                <w:sz w:val="24"/>
                <w:szCs w:val="24"/>
              </w:rPr>
              <w:t>bija noteikts</w:t>
            </w:r>
            <w:r w:rsidRPr="00836ADD">
              <w:rPr>
                <w:rFonts w:ascii="Times New Roman" w:hAnsi="Times New Roman" w:cs="Times New Roman"/>
                <w:sz w:val="24"/>
                <w:szCs w:val="24"/>
              </w:rPr>
              <w:t xml:space="preserve"> 2017.gada 1.janvāris.</w:t>
            </w:r>
            <w:r w:rsidR="007E1969" w:rsidRPr="00836ADD">
              <w:rPr>
                <w:rFonts w:ascii="Times New Roman" w:hAnsi="Times New Roman" w:cs="Times New Roman"/>
                <w:sz w:val="24"/>
                <w:szCs w:val="24"/>
              </w:rPr>
              <w:t xml:space="preserve"> Šobrīd AML IV direktīvas grozījumu priekšlikuma 2016/0208 (COD) izskatīšana ir aizkavējusies  un tas atrodas izskatīšanā Eiropas Parlamentā.</w:t>
            </w:r>
          </w:p>
          <w:p w14:paraId="446C7DF7" w14:textId="77777777" w:rsidR="000F7A10" w:rsidRPr="00836ADD" w:rsidRDefault="000F7A10" w:rsidP="00216E5C">
            <w:pPr>
              <w:spacing w:after="0" w:line="240" w:lineRule="auto"/>
              <w:jc w:val="both"/>
              <w:rPr>
                <w:rFonts w:ascii="Times New Roman" w:hAnsi="Times New Roman" w:cs="Times New Roman"/>
                <w:sz w:val="24"/>
                <w:szCs w:val="24"/>
              </w:rPr>
            </w:pPr>
            <w:r w:rsidRPr="00836ADD">
              <w:rPr>
                <w:rFonts w:ascii="Times New Roman" w:eastAsia="Times New Roman" w:hAnsi="Times New Roman" w:cs="Times New Roman"/>
                <w:sz w:val="24"/>
                <w:szCs w:val="24"/>
                <w:lang w:eastAsia="lv-LV"/>
              </w:rPr>
              <w:t xml:space="preserve">2016.gada 23.novembrī Saeima ir pieņēmusi Kontu reģistra likumu, kurš stāsies spēka 2017.gada 1.jūlijā un </w:t>
            </w:r>
            <w:r w:rsidRPr="00836ADD">
              <w:rPr>
                <w:rFonts w:ascii="Times New Roman" w:hAnsi="Times New Roman" w:cs="Times New Roman"/>
                <w:sz w:val="24"/>
                <w:szCs w:val="24"/>
              </w:rPr>
              <w:t>nodrošinās tiesisko ietvaru kontu reģistra (turpmāk – reģistrs) darbībai, lai īstenotu šādus reģistra izveides un darbības mērķus:</w:t>
            </w:r>
          </w:p>
          <w:p w14:paraId="11293BDC"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5E6C3F">
              <w:rPr>
                <w:rFonts w:ascii="Times New Roman" w:eastAsia="Times New Roman" w:hAnsi="Times New Roman" w:cs="Times New Roman"/>
                <w:sz w:val="24"/>
                <w:szCs w:val="24"/>
                <w:lang w:eastAsia="lv-LV"/>
              </w:rPr>
              <w:t>1</w:t>
            </w:r>
            <w:r w:rsidRPr="00695C1A">
              <w:rPr>
                <w:rFonts w:ascii="Times New Roman" w:eastAsia="Times New Roman" w:hAnsi="Times New Roman" w:cs="Times New Roman"/>
                <w:sz w:val="24"/>
                <w:szCs w:val="24"/>
                <w:lang w:eastAsia="lv-LV"/>
              </w:rPr>
              <w:t xml:space="preserve">) novērstu Latvijas un starptautiskās finanšu sistēmas izmantošanu noziedzīgās darbībās, tai skaitā noziedzīgi iegūtu </w:t>
            </w:r>
            <w:r w:rsidRPr="00695C1A">
              <w:rPr>
                <w:rFonts w:ascii="Times New Roman" w:eastAsia="Times New Roman" w:hAnsi="Times New Roman" w:cs="Times New Roman"/>
                <w:sz w:val="24"/>
                <w:szCs w:val="24"/>
                <w:lang w:eastAsia="lv-LV"/>
              </w:rPr>
              <w:lastRenderedPageBreak/>
              <w:t>līdzekļu legalizācijai, terorisma finansēšanai, masveida iznīcināšanas ieroču izgatavošanas, glabāšanas, pārvietošanas, lietošanas un izplatīšanas finansēšanai, un nodrošinātu starptautisko sadarbību šajā jomā;</w:t>
            </w:r>
          </w:p>
          <w:p w14:paraId="75EA1334"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2) aizsargātu valsts un sabiedrisko drošību;</w:t>
            </w:r>
          </w:p>
          <w:p w14:paraId="2FEF9925"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3) sekmētu noziedzīgu nodarījumu izmeklēšanu, kriminālvajāšanu un krimināllietu iztiesāšanu;</w:t>
            </w:r>
          </w:p>
          <w:p w14:paraId="15D2DF9C"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4) nodrošinātu valsts institūcijām un amatpersonām iespējas saņemt informāciju, kas nepieciešama Kontu reģistra likumā noteikto valsts pārvaldes uzdevumu izpildei;</w:t>
            </w:r>
          </w:p>
          <w:p w14:paraId="55D91BDE"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5) nodrošinātu efektīvu nodokļu administrēšanas sistēmas darbību.</w:t>
            </w:r>
          </w:p>
          <w:p w14:paraId="050EF655" w14:textId="77777777" w:rsidR="005602F6" w:rsidRPr="00695C1A" w:rsidRDefault="005E6C3F" w:rsidP="00216E5C">
            <w:pPr>
              <w:spacing w:after="0" w:line="240" w:lineRule="auto"/>
              <w:jc w:val="both"/>
              <w:rPr>
                <w:rFonts w:ascii="Times New Roman" w:hAnsi="Times New Roman" w:cs="Times New Roman"/>
                <w:sz w:val="24"/>
                <w:szCs w:val="24"/>
              </w:rPr>
            </w:pPr>
            <w:r w:rsidRPr="00695C1A">
              <w:rPr>
                <w:rFonts w:ascii="Times New Roman" w:hAnsi="Times New Roman" w:cs="Times New Roman"/>
                <w:sz w:val="24"/>
                <w:szCs w:val="24"/>
              </w:rPr>
              <w:t xml:space="preserve">Kontu reģistra lietotājiem </w:t>
            </w:r>
            <w:r w:rsidR="005602F6" w:rsidRPr="00695C1A">
              <w:rPr>
                <w:rFonts w:ascii="Times New Roman" w:hAnsi="Times New Roman" w:cs="Times New Roman"/>
                <w:sz w:val="24"/>
                <w:szCs w:val="24"/>
              </w:rPr>
              <w:t xml:space="preserve">Kontu reģistra </w:t>
            </w:r>
            <w:r w:rsidRPr="00695C1A">
              <w:rPr>
                <w:rFonts w:ascii="Times New Roman" w:hAnsi="Times New Roman" w:cs="Times New Roman"/>
                <w:sz w:val="24"/>
                <w:szCs w:val="24"/>
              </w:rPr>
              <w:t>likum</w:t>
            </w:r>
            <w:r w:rsidR="005602F6" w:rsidRPr="00695C1A">
              <w:rPr>
                <w:rFonts w:ascii="Times New Roman" w:hAnsi="Times New Roman" w:cs="Times New Roman"/>
                <w:sz w:val="24"/>
                <w:szCs w:val="24"/>
              </w:rPr>
              <w:t>ā</w:t>
            </w:r>
            <w:r w:rsidRPr="00695C1A">
              <w:rPr>
                <w:rFonts w:ascii="Times New Roman" w:hAnsi="Times New Roman" w:cs="Times New Roman"/>
                <w:sz w:val="24"/>
                <w:szCs w:val="24"/>
              </w:rPr>
              <w:t xml:space="preserve"> ir </w:t>
            </w:r>
            <w:r w:rsidR="005602F6" w:rsidRPr="00695C1A">
              <w:rPr>
                <w:rFonts w:ascii="Times New Roman" w:hAnsi="Times New Roman" w:cs="Times New Roman"/>
                <w:sz w:val="24"/>
                <w:szCs w:val="24"/>
              </w:rPr>
              <w:t>paredzēt</w:t>
            </w:r>
            <w:r w:rsidR="00B13A13">
              <w:rPr>
                <w:rFonts w:ascii="Times New Roman" w:hAnsi="Times New Roman" w:cs="Times New Roman"/>
                <w:sz w:val="24"/>
                <w:szCs w:val="24"/>
              </w:rPr>
              <w:t>as</w:t>
            </w:r>
            <w:r w:rsidRPr="00695C1A">
              <w:rPr>
                <w:rFonts w:ascii="Times New Roman" w:hAnsi="Times New Roman" w:cs="Times New Roman"/>
                <w:sz w:val="24"/>
                <w:szCs w:val="24"/>
              </w:rPr>
              <w:t xml:space="preserve"> tiesības izmantot </w:t>
            </w:r>
            <w:r w:rsidR="005602F6" w:rsidRPr="00695C1A">
              <w:rPr>
                <w:rFonts w:ascii="Times New Roman" w:hAnsi="Times New Roman" w:cs="Times New Roman"/>
                <w:sz w:val="24"/>
                <w:szCs w:val="24"/>
              </w:rPr>
              <w:t>Kontu reģistrā iekļautās ziņas šādiem datu apstrādes mērķiem:</w:t>
            </w:r>
          </w:p>
          <w:p w14:paraId="2A0CD6D3"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 Noziedzīgi iegūtu līdzekļu legalizēšanas novēršanas dienestam — </w:t>
            </w:r>
            <w:hyperlink r:id="rId7" w:tgtFrame="_blank" w:history="1">
              <w:r w:rsidRPr="00695C1A">
                <w:rPr>
                  <w:rFonts w:ascii="Times New Roman" w:eastAsia="Times New Roman" w:hAnsi="Times New Roman" w:cs="Times New Roman"/>
                  <w:sz w:val="24"/>
                  <w:szCs w:val="24"/>
                  <w:lang w:eastAsia="lv-LV"/>
                </w:rPr>
                <w:t>Noziedzīgi iegūtu līdzekļu legalizācijas un terorisma finansēšanas novēršanas likumā</w:t>
              </w:r>
            </w:hyperlink>
            <w:r w:rsidRPr="00695C1A">
              <w:rPr>
                <w:rFonts w:ascii="Times New Roman" w:eastAsia="Times New Roman" w:hAnsi="Times New Roman" w:cs="Times New Roman"/>
                <w:sz w:val="24"/>
                <w:szCs w:val="24"/>
                <w:lang w:eastAsia="lv-LV"/>
              </w:rPr>
              <w:t> noteikto funkciju veikšanai, tai skaitā starptautiskās sadarbības nodrošināšanai ar ārvalstu pilnvarotajām iestādēm, lai novērstu noziedzīgi iegūtu līdzekļu legalizāciju un ar to saistīto noziedzīgo nodarījumu, terorisma, masveida iznīcināšanas ieroču izgatavošanas, glabāšanas, pārvietošanas, lietošanas un izplatīšanas finansēšanu;</w:t>
            </w:r>
          </w:p>
          <w:p w14:paraId="499A1C1E"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2) operatīvās darbības subjektiem — operatīvo darbību veikšanai operatīvās uzskaites lietā;</w:t>
            </w:r>
          </w:p>
          <w:p w14:paraId="38357EF8"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3) izmeklēšanas iestādēm — izmeklēšanas darbību veikšanai pirmstiesas kriminālprocesā;</w:t>
            </w:r>
          </w:p>
          <w:p w14:paraId="7754C249"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4) Finanšu un kapitāla tirgus komisijai — normatīvajos aktos noteikto uzraudzības funkciju izpildei;</w:t>
            </w:r>
          </w:p>
          <w:p w14:paraId="09AE74B1"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5) Valsts ieņēmumu dienestam — lai piemērotu izpildes nodrošinājuma līdzekļus, veiktu piedziņu bezstrīda kārtībā, daļēji vai pilnīgi apturētu norēķinu operācijas, plānotu un nodrošinātu nodokļu kontroles pasākumus, plānotu nodokļu administrēšanu, atmaksātu valsts budžetā pārmaksātos vai nepareizi iemaksātos valsts nodokļus, nodevas un ar tiem saistītos maksājumus, kā arī naudas soda summas, atmaksātu nepareizi piedzītās summas, administratīvajā procesā un administratīvo pārkāpumu procesā noskaidrotu informāciju par konta esību;</w:t>
            </w:r>
          </w:p>
          <w:p w14:paraId="04BF5BAF"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6) tiesām — to lietvedībā esošo lietu ietvaros;</w:t>
            </w:r>
          </w:p>
          <w:p w14:paraId="3C2CF096"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7) prokuratūrai — pirmstiesas kriminālprocesā, normatīvajos aktos noteiktajos gadījumos personu un valsts tiesību un likumīgo interešu aizsardzībai un valsts apsūdzības uzturēšanai tiesā;</w:t>
            </w:r>
          </w:p>
          <w:p w14:paraId="2316842F"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8) Korupcijas novēršanas un apkarošanas birojam — lai nodrošinātu likumā "</w:t>
            </w:r>
            <w:hyperlink r:id="rId8" w:tgtFrame="_blank" w:history="1">
              <w:r w:rsidRPr="00695C1A">
                <w:rPr>
                  <w:rFonts w:ascii="Times New Roman" w:eastAsia="Times New Roman" w:hAnsi="Times New Roman" w:cs="Times New Roman"/>
                  <w:sz w:val="24"/>
                  <w:szCs w:val="24"/>
                  <w:lang w:eastAsia="lv-LV"/>
                </w:rPr>
                <w:t>Par interešu konflikta novēršanu valsts amatpersonu darbībā</w:t>
              </w:r>
            </w:hyperlink>
            <w:r w:rsidRPr="00695C1A">
              <w:rPr>
                <w:rFonts w:ascii="Times New Roman" w:eastAsia="Times New Roman" w:hAnsi="Times New Roman" w:cs="Times New Roman"/>
                <w:sz w:val="24"/>
                <w:szCs w:val="24"/>
                <w:lang w:eastAsia="lv-LV"/>
              </w:rPr>
              <w:t>" valsts amatpersonām noteikto ierobežojumu ievērošanas kontroli, kā arī </w:t>
            </w:r>
            <w:hyperlink r:id="rId9" w:tgtFrame="_blank" w:history="1">
              <w:r w:rsidRPr="00695C1A">
                <w:rPr>
                  <w:rFonts w:ascii="Times New Roman" w:eastAsia="Times New Roman" w:hAnsi="Times New Roman" w:cs="Times New Roman"/>
                  <w:sz w:val="24"/>
                  <w:szCs w:val="24"/>
                  <w:lang w:eastAsia="lv-LV"/>
                </w:rPr>
                <w:t>Politisko organizāciju (partiju) finansēšanas likuma</w:t>
              </w:r>
            </w:hyperlink>
            <w:r w:rsidRPr="00695C1A">
              <w:rPr>
                <w:rFonts w:ascii="Times New Roman" w:eastAsia="Times New Roman" w:hAnsi="Times New Roman" w:cs="Times New Roman"/>
                <w:sz w:val="24"/>
                <w:szCs w:val="24"/>
                <w:lang w:eastAsia="lv-LV"/>
              </w:rPr>
              <w:t> ievērošanas kontroli;</w:t>
            </w:r>
          </w:p>
          <w:p w14:paraId="31D9C2D0"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lastRenderedPageBreak/>
              <w:t>9) zvērinātiem tiesu izpildītājiem — normatīvajos aktos noteikto pienākumu izpildei izpildu lietas ietvaros, kā arī mantojuma apsardzībai un mantojuma saraksta sastādīšanai, mantas aprakstes veikšanai mantas dalīšanas nolūkā;</w:t>
            </w:r>
          </w:p>
          <w:p w14:paraId="0A1360D6"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10) zvērinātiem notāriem, bāriņtiesām — normatīvajos aktos noteikto pienākumu izpildei mantojuma apsardzībai un mantojuma saraksta sastādīšanai;</w:t>
            </w:r>
          </w:p>
          <w:p w14:paraId="247698DB"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11) Latvijas Bankai — tai normatīvajos aktos paredzēto statistikas un analītisko uzdevumu izpildei.</w:t>
            </w:r>
          </w:p>
          <w:p w14:paraId="74D2DC5A" w14:textId="77777777" w:rsidR="0097628C" w:rsidRPr="00695C1A" w:rsidRDefault="000F7A10" w:rsidP="00AB62EB">
            <w:pPr>
              <w:spacing w:after="0" w:line="240" w:lineRule="auto"/>
              <w:jc w:val="both"/>
              <w:rPr>
                <w:rFonts w:ascii="Times New Roman" w:hAnsi="Times New Roman" w:cs="Times New Roman"/>
                <w:sz w:val="24"/>
                <w:szCs w:val="24"/>
                <w:shd w:val="clear" w:color="auto" w:fill="FFFFFF"/>
              </w:rPr>
            </w:pPr>
            <w:r w:rsidRPr="00695C1A">
              <w:rPr>
                <w:rFonts w:ascii="Times New Roman" w:eastAsia="Times New Roman" w:hAnsi="Times New Roman" w:cs="Times New Roman"/>
                <w:sz w:val="24"/>
                <w:szCs w:val="24"/>
                <w:lang w:eastAsia="lv-LV"/>
              </w:rPr>
              <w:t>Atbilstoši Kontu reģistra likum</w:t>
            </w:r>
            <w:r w:rsidR="00FF0A65" w:rsidRPr="00695C1A">
              <w:rPr>
                <w:rFonts w:ascii="Times New Roman" w:eastAsia="Times New Roman" w:hAnsi="Times New Roman" w:cs="Times New Roman"/>
                <w:sz w:val="24"/>
                <w:szCs w:val="24"/>
                <w:lang w:eastAsia="lv-LV"/>
              </w:rPr>
              <w:t>a</w:t>
            </w:r>
            <w:r w:rsidRPr="00695C1A">
              <w:rPr>
                <w:rFonts w:ascii="Times New Roman" w:hAnsi="Times New Roman" w:cs="Times New Roman"/>
                <w:sz w:val="24"/>
                <w:szCs w:val="24"/>
              </w:rPr>
              <w:t xml:space="preserve"> 5.pantā</w:t>
            </w:r>
            <w:r w:rsidR="00FF0A65" w:rsidRPr="00695C1A">
              <w:rPr>
                <w:rFonts w:ascii="Times New Roman" w:hAnsi="Times New Roman" w:cs="Times New Roman"/>
                <w:sz w:val="24"/>
                <w:szCs w:val="24"/>
              </w:rPr>
              <w:t xml:space="preserve"> desmitajā daļā un 8.panta otrajā daļā noteiktajam</w:t>
            </w:r>
            <w:r w:rsidRPr="00695C1A">
              <w:rPr>
                <w:rFonts w:ascii="Times New Roman" w:hAnsi="Times New Roman" w:cs="Times New Roman"/>
                <w:sz w:val="24"/>
                <w:szCs w:val="24"/>
              </w:rPr>
              <w:t xml:space="preserve"> </w:t>
            </w:r>
            <w:r w:rsidR="00CB1175" w:rsidRPr="00695C1A">
              <w:rPr>
                <w:rFonts w:ascii="Times New Roman" w:hAnsi="Times New Roman" w:cs="Times New Roman"/>
                <w:sz w:val="24"/>
                <w:szCs w:val="24"/>
                <w:shd w:val="clear" w:color="auto" w:fill="FFFFFF"/>
              </w:rPr>
              <w:t>Ministru kabinets līdz 2017.gada 1.</w:t>
            </w:r>
            <w:r w:rsidR="00FF0A65" w:rsidRPr="00695C1A">
              <w:rPr>
                <w:rFonts w:ascii="Times New Roman" w:hAnsi="Times New Roman" w:cs="Times New Roman"/>
                <w:sz w:val="24"/>
                <w:szCs w:val="24"/>
                <w:shd w:val="clear" w:color="auto" w:fill="FFFFFF"/>
              </w:rPr>
              <w:t>februārim</w:t>
            </w:r>
            <w:r w:rsidRPr="00695C1A">
              <w:rPr>
                <w:rFonts w:ascii="Times New Roman" w:hAnsi="Times New Roman" w:cs="Times New Roman"/>
                <w:sz w:val="24"/>
                <w:szCs w:val="24"/>
                <w:shd w:val="clear" w:color="auto" w:fill="FFFFFF"/>
              </w:rPr>
              <w:t xml:space="preserve"> izstrādā </w:t>
            </w:r>
            <w:r w:rsidR="00CB1175" w:rsidRPr="00695C1A">
              <w:rPr>
                <w:rFonts w:ascii="Times New Roman" w:hAnsi="Times New Roman" w:cs="Times New Roman"/>
                <w:sz w:val="24"/>
                <w:szCs w:val="24"/>
                <w:shd w:val="clear" w:color="auto" w:fill="FFFFFF"/>
              </w:rPr>
              <w:t>noteikumu p</w:t>
            </w:r>
            <w:r w:rsidRPr="00695C1A">
              <w:rPr>
                <w:rFonts w:ascii="Times New Roman" w:hAnsi="Times New Roman" w:cs="Times New Roman"/>
                <w:sz w:val="24"/>
                <w:szCs w:val="24"/>
                <w:shd w:val="clear" w:color="auto" w:fill="FFFFFF"/>
              </w:rPr>
              <w:t>rojektu, kas paredz kārtību, kādā kredītiestāde, krājaizdevu sabiedrība vai maksājumu pakalpojumu sniedzējs kontu reģistram sniedz ziņas</w:t>
            </w:r>
            <w:r w:rsidR="00FF0A65" w:rsidRPr="00695C1A">
              <w:rPr>
                <w:rFonts w:ascii="Times New Roman" w:hAnsi="Times New Roman" w:cs="Times New Roman"/>
                <w:sz w:val="24"/>
                <w:szCs w:val="24"/>
                <w:shd w:val="clear" w:color="auto" w:fill="FFFFFF"/>
              </w:rPr>
              <w:t xml:space="preserve">, kā arī kārtību, kādā kontu reģistra lietotāji saņem kontu reģistrā iekļautās ziņas, </w:t>
            </w:r>
            <w:r w:rsidR="00AB62EB" w:rsidRPr="00695C1A">
              <w:rPr>
                <w:rFonts w:ascii="Times New Roman" w:hAnsi="Times New Roman" w:cs="Times New Roman"/>
                <w:sz w:val="24"/>
                <w:szCs w:val="24"/>
                <w:shd w:val="clear" w:color="auto" w:fill="FFFFFF"/>
              </w:rPr>
              <w:t>kā arī, kādā kontu reģistra pārzinis atsakās sniegt reģistrā iekļautās ziņas, kārtību, kādā reģistra pārzinis pārbauda reģistra informācijas lietotāju darbības atbilstību reģistra darbību regulējošu normatīvo aktu prasībām, kā arī reģistra informācijas lietotāja saņemamās elektroniskās informācijas apjomu un glabāšanas kārtību.</w:t>
            </w:r>
          </w:p>
          <w:p w14:paraId="585C5DE2" w14:textId="77777777" w:rsidR="006C0EC2" w:rsidRPr="00695C1A" w:rsidRDefault="003B1C28" w:rsidP="00DB3E5E">
            <w:pPr>
              <w:pStyle w:val="tv213"/>
              <w:spacing w:before="0" w:beforeAutospacing="0" w:after="0" w:afterAutospacing="0" w:line="293" w:lineRule="atLeast"/>
              <w:jc w:val="both"/>
              <w:rPr>
                <w:shd w:val="clear" w:color="auto" w:fill="FFFFFF"/>
              </w:rPr>
            </w:pPr>
            <w:r w:rsidRPr="00695C1A">
              <w:rPr>
                <w:shd w:val="clear" w:color="auto" w:fill="FFFFFF"/>
              </w:rPr>
              <w:t>Ministru kabineta noteikumu projekts “</w:t>
            </w:r>
            <w:r w:rsidRPr="00695C1A">
              <w:rPr>
                <w:bCs/>
              </w:rPr>
              <w:t>K</w:t>
            </w:r>
            <w:r w:rsidRPr="00695C1A">
              <w:t>ārtība, kādā kredītiestāde, krājaizdevu sabiedrība, un maksājumu pakalpojumu sniedzējs sniedz informāciju kontu reģistram un kontu reģistra lietotāji saņem kontu reģistra informāciju” (turpmāk- Ministru kabineta  noteikumu projekts)</w:t>
            </w:r>
            <w:r w:rsidRPr="00695C1A">
              <w:rPr>
                <w:shd w:val="clear" w:color="auto" w:fill="FFFFFF"/>
              </w:rPr>
              <w:t xml:space="preserve"> paredz, ka ziņu sniedzējs, kas ir kredītiestādes, maksājumu pakalpojumu sniedzēji un krājaizdevu sabiedrības, sniedz ziņas iekļaušanai kontu reģistrā Ministru kabineta noteikumu projektā paredzētajā apjomā un kārtībā. Kredītiestāžu, krājaizdevu sabiedrību un maksājumu pakalpojumu sniedzēju sniedzamo ziņu apjoms iekļaušanai kontu reģistrā noteikts </w:t>
            </w:r>
            <w:r w:rsidR="00836ADD">
              <w:rPr>
                <w:shd w:val="clear" w:color="auto" w:fill="FFFFFF"/>
              </w:rPr>
              <w:t>Kontu reģistra likuma 5</w:t>
            </w:r>
            <w:r w:rsidR="006C0EC2" w:rsidRPr="00695C1A">
              <w:rPr>
                <w:shd w:val="clear" w:color="auto" w:fill="FFFFFF"/>
              </w:rPr>
              <w:t>.</w:t>
            </w:r>
            <w:r w:rsidR="00836ADD">
              <w:rPr>
                <w:shd w:val="clear" w:color="auto" w:fill="FFFFFF"/>
              </w:rPr>
              <w:t>panta otrajā daļā.</w:t>
            </w:r>
            <w:r w:rsidR="006C0EC2" w:rsidRPr="00695C1A">
              <w:rPr>
                <w:shd w:val="clear" w:color="auto" w:fill="FFFFFF"/>
              </w:rPr>
              <w:t xml:space="preserve"> Saskaņā ar Kontu reģistra likuma 5.panta otrajā daļā noteikto, ziņu sniedzējs sniedz šādas ziņas:</w:t>
            </w:r>
          </w:p>
          <w:p w14:paraId="6A8A843C" w14:textId="77777777"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ziņas par ziņu sniedzēju, kurā atvērts pieprasījuma noguldījuma vai maksājumu konts; </w:t>
            </w:r>
          </w:p>
          <w:p w14:paraId="5EFFE988" w14:textId="77777777" w:rsidR="006C0EC2" w:rsidRPr="00695C1A" w:rsidRDefault="006C0EC2" w:rsidP="006C0EC2">
            <w:pPr>
              <w:pStyle w:val="tv213"/>
              <w:numPr>
                <w:ilvl w:val="0"/>
                <w:numId w:val="2"/>
              </w:numPr>
              <w:spacing w:before="0" w:beforeAutospacing="0" w:after="0" w:afterAutospacing="0" w:line="293" w:lineRule="atLeast"/>
              <w:jc w:val="both"/>
            </w:pPr>
            <w:r w:rsidRPr="00695C1A">
              <w:t>par konta turētāju — fizisko personu, kas ir Latvijas Republikas rezidents, — vārds, uzvārds, personas kods, konta numurs, konta atvēršanas un slēgšanas datums;</w:t>
            </w:r>
          </w:p>
          <w:p w14:paraId="1AAEEA4A" w14:textId="77777777"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par konta turētāju — fizisko personu, kas ir Latvijas Republikas nerezidents, — vārds, uzvārds, dzimšanas datums, personu apliecinoša dokumenta numurs un izsniedzējas valsts nosaukums, konta numurs, konta atvēršanas un slēgšanas datums;</w:t>
            </w:r>
          </w:p>
          <w:p w14:paraId="435ED13B" w14:textId="77777777"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par konta turētāju — juridisko personu, kas ir Latvijas Republikas rezidents vai nerezidenta pastāvīgā pārstāvniecība Latvijā, — nosaukums, reģistrācijas </w:t>
            </w:r>
            <w:r w:rsidRPr="00695C1A">
              <w:rPr>
                <w:shd w:val="clear" w:color="auto" w:fill="FFFFFF"/>
              </w:rPr>
              <w:lastRenderedPageBreak/>
              <w:t>numurs, konta numurs, konta atvēršanas un slēgšanas datums;</w:t>
            </w:r>
          </w:p>
          <w:p w14:paraId="278D8EB0" w14:textId="77777777" w:rsidR="006C0EC2" w:rsidRPr="00695C1A" w:rsidRDefault="006C0EC2" w:rsidP="00DB3E5E">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par konta turētāju — juridisko personu, kas ir     </w:t>
            </w:r>
            <w:r w:rsidR="00DD54AD" w:rsidRPr="00695C1A">
              <w:rPr>
                <w:shd w:val="clear" w:color="auto" w:fill="FFFFFF"/>
              </w:rPr>
              <w:t xml:space="preserve">    </w:t>
            </w:r>
            <w:r w:rsidRPr="00695C1A">
              <w:rPr>
                <w:shd w:val="clear" w:color="auto" w:fill="FFFFFF"/>
              </w:rPr>
              <w:t>Latvijas Republikas nerezidents, — nosaukums, reģistrācijas numurs, reģistrācijas valsts nosaukums, konta numurs, konta atvēršanas un slēgšanas datums.</w:t>
            </w:r>
          </w:p>
          <w:p w14:paraId="7CA7CFFF" w14:textId="77777777" w:rsidR="00DB3E5E" w:rsidRPr="00695C1A" w:rsidRDefault="00DB3E5E" w:rsidP="00DB3E5E">
            <w:pPr>
              <w:pStyle w:val="tv213"/>
              <w:spacing w:before="0" w:beforeAutospacing="0" w:after="0" w:afterAutospacing="0" w:line="293" w:lineRule="atLeast"/>
              <w:jc w:val="both"/>
              <w:rPr>
                <w:shd w:val="clear" w:color="auto" w:fill="FFFFFF"/>
              </w:rPr>
            </w:pPr>
            <w:r w:rsidRPr="00695C1A">
              <w:rPr>
                <w:shd w:val="clear" w:color="auto" w:fill="FFFFFF"/>
              </w:rPr>
              <w:t>Attiecībā uz kontu veidu, Kontu reģistra likums paredz sniegt informāciju par kredītiestādē, krājaizdevu sabiedrībā un maksājumu pakalpojumu sniedzējā (Maksājumu pakalpojumu un elektroniskās naudas likuma izpratnē) atvērtu pieprasījuma noguldījuma vai maksājumu kontu.</w:t>
            </w:r>
          </w:p>
          <w:p w14:paraId="4CE37694" w14:textId="77777777" w:rsidR="00302226" w:rsidRPr="00695C1A" w:rsidRDefault="00AA4AE2"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shd w:val="clear" w:color="auto" w:fill="FFFFFF"/>
              </w:rPr>
              <w:t>Saskaņā ar Maksājumu pakalpojumu un elektroniskās naudas likum</w:t>
            </w:r>
            <w:r w:rsidR="00E86D3E" w:rsidRPr="00695C1A">
              <w:rPr>
                <w:rFonts w:ascii="Times New Roman" w:hAnsi="Times New Roman" w:cs="Times New Roman"/>
                <w:sz w:val="24"/>
                <w:szCs w:val="24"/>
                <w:shd w:val="clear" w:color="auto" w:fill="FFFFFF"/>
              </w:rPr>
              <w:t xml:space="preserve">a </w:t>
            </w:r>
            <w:r w:rsidR="00E86D3E" w:rsidRPr="00695C1A">
              <w:rPr>
                <w:rFonts w:ascii="Times New Roman" w:hAnsi="Times New Roman" w:cs="Times New Roman"/>
                <w:sz w:val="24"/>
                <w:szCs w:val="24"/>
                <w:lang w:eastAsia="lv-LV"/>
              </w:rPr>
              <w:t> 44.</w:t>
            </w:r>
            <w:r w:rsidR="00E86D3E" w:rsidRPr="00695C1A">
              <w:rPr>
                <w:rFonts w:ascii="Times New Roman" w:hAnsi="Times New Roman" w:cs="Times New Roman"/>
                <w:sz w:val="24"/>
                <w:szCs w:val="24"/>
                <w:vertAlign w:val="superscript"/>
                <w:lang w:eastAsia="lv-LV"/>
              </w:rPr>
              <w:t>1</w:t>
            </w:r>
            <w:r w:rsidR="00E86D3E" w:rsidRPr="00695C1A">
              <w:rPr>
                <w:rFonts w:ascii="Times New Roman" w:hAnsi="Times New Roman" w:cs="Times New Roman"/>
                <w:b/>
                <w:bCs/>
                <w:sz w:val="24"/>
                <w:szCs w:val="24"/>
                <w:vertAlign w:val="superscript"/>
                <w:lang w:eastAsia="lv-LV"/>
              </w:rPr>
              <w:t> </w:t>
            </w:r>
            <w:r w:rsidR="00E86D3E" w:rsidRPr="00695C1A">
              <w:rPr>
                <w:rFonts w:ascii="Times New Roman" w:hAnsi="Times New Roman" w:cs="Times New Roman"/>
                <w:sz w:val="24"/>
                <w:szCs w:val="24"/>
                <w:lang w:eastAsia="lv-LV"/>
              </w:rPr>
              <w:t>panta pirmajā daļā noteikto, ziņas par klientu un tā maksājumu kontu (izņemot elektroniskās naudas kontu) Valsts ieņēmumu dienestam kā kontu reģistra pārzinim sniedzamas atbilstoši </w:t>
            </w:r>
            <w:hyperlink r:id="rId10" w:tgtFrame="_blank" w:history="1">
              <w:r w:rsidR="00E86D3E" w:rsidRPr="00695C1A">
                <w:rPr>
                  <w:rFonts w:ascii="Times New Roman" w:hAnsi="Times New Roman" w:cs="Times New Roman"/>
                  <w:sz w:val="24"/>
                  <w:szCs w:val="24"/>
                  <w:shd w:val="clear" w:color="auto" w:fill="FFFFFF"/>
                  <w:lang w:eastAsia="lv-LV"/>
                </w:rPr>
                <w:t>Kontu reģistra likumā</w:t>
              </w:r>
            </w:hyperlink>
            <w:r w:rsidR="00E86D3E" w:rsidRPr="00695C1A">
              <w:rPr>
                <w:rFonts w:ascii="Times New Roman" w:hAnsi="Times New Roman" w:cs="Times New Roman"/>
                <w:sz w:val="24"/>
                <w:szCs w:val="24"/>
                <w:shd w:val="clear" w:color="auto" w:fill="FFFFFF"/>
                <w:lang w:eastAsia="lv-LV"/>
              </w:rPr>
              <w:t xml:space="preserve"> </w:t>
            </w:r>
            <w:r w:rsidR="00E86D3E" w:rsidRPr="00695C1A">
              <w:rPr>
                <w:rFonts w:ascii="Times New Roman" w:hAnsi="Times New Roman" w:cs="Times New Roman"/>
                <w:sz w:val="24"/>
                <w:szCs w:val="24"/>
                <w:lang w:eastAsia="lv-LV"/>
              </w:rPr>
              <w:t xml:space="preserve">noteiktajam apjomam un kārtībai. Maksājumu pakalpojumu sniedzējam, kas noteikts </w:t>
            </w:r>
            <w:r w:rsidR="009F7184" w:rsidRPr="00695C1A">
              <w:rPr>
                <w:rFonts w:ascii="Times New Roman" w:hAnsi="Times New Roman" w:cs="Times New Roman"/>
                <w:sz w:val="24"/>
                <w:szCs w:val="24"/>
                <w:lang w:eastAsia="lv-LV"/>
              </w:rPr>
              <w:t xml:space="preserve">Maksājumu pakalpojumu un elektroniskās naudas likuma </w:t>
            </w:r>
            <w:r w:rsidR="00E86D3E" w:rsidRPr="00695C1A">
              <w:rPr>
                <w:rFonts w:ascii="Times New Roman" w:hAnsi="Times New Roman" w:cs="Times New Roman"/>
                <w:sz w:val="24"/>
                <w:szCs w:val="24"/>
                <w:lang w:eastAsia="lv-LV"/>
              </w:rPr>
              <w:t xml:space="preserve">2.panta otrās daļas 2., 3., 4., 7. un 8.punktā, ir pienākums sniegt šīs ziņas par </w:t>
            </w:r>
            <w:r w:rsidR="006F43ED" w:rsidRPr="00695C1A">
              <w:rPr>
                <w:rFonts w:ascii="Times New Roman" w:hAnsi="Times New Roman" w:cs="Times New Roman"/>
                <w:sz w:val="24"/>
                <w:szCs w:val="24"/>
                <w:lang w:eastAsia="lv-LV"/>
              </w:rPr>
              <w:t xml:space="preserve">fizisku un juridisku </w:t>
            </w:r>
            <w:r w:rsidR="00E86D3E" w:rsidRPr="00695C1A">
              <w:rPr>
                <w:rFonts w:ascii="Times New Roman" w:hAnsi="Times New Roman" w:cs="Times New Roman"/>
                <w:sz w:val="24"/>
                <w:szCs w:val="24"/>
                <w:lang w:eastAsia="lv-LV"/>
              </w:rPr>
              <w:t>person</w:t>
            </w:r>
            <w:r w:rsidR="006F43ED" w:rsidRPr="00695C1A">
              <w:rPr>
                <w:rFonts w:ascii="Times New Roman" w:hAnsi="Times New Roman" w:cs="Times New Roman"/>
                <w:sz w:val="24"/>
                <w:szCs w:val="24"/>
                <w:lang w:eastAsia="lv-LV"/>
              </w:rPr>
              <w:t xml:space="preserve">u atvērtajiem </w:t>
            </w:r>
            <w:r w:rsidR="00E86D3E" w:rsidRPr="00695C1A">
              <w:rPr>
                <w:rFonts w:ascii="Times New Roman" w:hAnsi="Times New Roman" w:cs="Times New Roman"/>
                <w:sz w:val="24"/>
                <w:szCs w:val="24"/>
                <w:lang w:eastAsia="lv-LV"/>
              </w:rPr>
              <w:t xml:space="preserve"> maksājumu kontiem (izņem</w:t>
            </w:r>
            <w:r w:rsidR="009F7184" w:rsidRPr="00695C1A">
              <w:rPr>
                <w:rFonts w:ascii="Times New Roman" w:hAnsi="Times New Roman" w:cs="Times New Roman"/>
                <w:sz w:val="24"/>
                <w:szCs w:val="24"/>
                <w:lang w:eastAsia="lv-LV"/>
              </w:rPr>
              <w:t>ot elektroniskās naudas kontus).</w:t>
            </w:r>
            <w:r w:rsidR="006F43ED" w:rsidRPr="00695C1A">
              <w:rPr>
                <w:rFonts w:ascii="Times New Roman" w:hAnsi="Times New Roman" w:cs="Times New Roman"/>
                <w:sz w:val="24"/>
                <w:szCs w:val="24"/>
                <w:lang w:eastAsia="lv-LV"/>
              </w:rPr>
              <w:t xml:space="preserve"> Maksājumu pakalpojumu un elektroniskās naudas likuma 44.</w:t>
            </w:r>
            <w:r w:rsidR="006F43ED" w:rsidRPr="00695C1A">
              <w:rPr>
                <w:rFonts w:ascii="Times New Roman" w:hAnsi="Times New Roman" w:cs="Times New Roman"/>
                <w:sz w:val="24"/>
                <w:szCs w:val="24"/>
                <w:vertAlign w:val="superscript"/>
                <w:lang w:eastAsia="lv-LV"/>
              </w:rPr>
              <w:t>1</w:t>
            </w:r>
            <w:r w:rsidR="006F43ED" w:rsidRPr="00695C1A">
              <w:rPr>
                <w:rFonts w:ascii="Times New Roman" w:hAnsi="Times New Roman" w:cs="Times New Roman"/>
                <w:b/>
                <w:bCs/>
                <w:sz w:val="24"/>
                <w:szCs w:val="24"/>
                <w:vertAlign w:val="superscript"/>
                <w:lang w:eastAsia="lv-LV"/>
              </w:rPr>
              <w:t> </w:t>
            </w:r>
            <w:r w:rsidR="006F43ED" w:rsidRPr="00695C1A">
              <w:rPr>
                <w:rFonts w:ascii="Times New Roman" w:hAnsi="Times New Roman" w:cs="Times New Roman"/>
                <w:sz w:val="24"/>
                <w:szCs w:val="24"/>
                <w:lang w:eastAsia="lv-LV"/>
              </w:rPr>
              <w:t>panta pirmās daļas regulējums pieņemts Saeimā 2016.gada 23.novembrī un stāsies spēkā 2017.gada 1.jūlijā.</w:t>
            </w:r>
            <w:r w:rsidR="00663843" w:rsidRPr="00695C1A">
              <w:rPr>
                <w:rFonts w:ascii="Times New Roman" w:hAnsi="Times New Roman" w:cs="Times New Roman"/>
                <w:sz w:val="24"/>
                <w:szCs w:val="24"/>
                <w:lang w:eastAsia="lv-LV"/>
              </w:rPr>
              <w:t xml:space="preserve"> </w:t>
            </w:r>
            <w:r w:rsidR="006F43ED" w:rsidRPr="00695C1A">
              <w:rPr>
                <w:rFonts w:ascii="Times New Roman" w:hAnsi="Times New Roman" w:cs="Times New Roman"/>
                <w:sz w:val="24"/>
                <w:szCs w:val="24"/>
                <w:lang w:eastAsia="lv-LV"/>
              </w:rPr>
              <w:t>Atbilstoši Grozījumiem Kredītiestāžu likumā</w:t>
            </w:r>
            <w:r w:rsidR="00B13A13">
              <w:rPr>
                <w:rFonts w:ascii="Times New Roman" w:hAnsi="Times New Roman" w:cs="Times New Roman"/>
                <w:sz w:val="24"/>
                <w:szCs w:val="24"/>
                <w:lang w:eastAsia="lv-LV"/>
              </w:rPr>
              <w:t>,</w:t>
            </w:r>
            <w:r w:rsidR="00663843" w:rsidRPr="00695C1A">
              <w:rPr>
                <w:rFonts w:ascii="Times New Roman" w:hAnsi="Times New Roman" w:cs="Times New Roman"/>
                <w:sz w:val="24"/>
                <w:szCs w:val="24"/>
                <w:lang w:eastAsia="lv-LV"/>
              </w:rPr>
              <w:t xml:space="preserve"> kas Saeimā tika pieņemti 2016.gada 23.novembrī</w:t>
            </w:r>
            <w:r w:rsidR="006F43ED" w:rsidRPr="00695C1A">
              <w:rPr>
                <w:rFonts w:ascii="Times New Roman" w:hAnsi="Times New Roman" w:cs="Times New Roman"/>
                <w:sz w:val="24"/>
                <w:szCs w:val="24"/>
                <w:lang w:eastAsia="lv-LV"/>
              </w:rPr>
              <w:t>,</w:t>
            </w:r>
            <w:r w:rsidR="00663843" w:rsidRPr="00695C1A">
              <w:rPr>
                <w:rFonts w:ascii="Times New Roman" w:hAnsi="Times New Roman" w:cs="Times New Roman"/>
                <w:sz w:val="24"/>
                <w:szCs w:val="24"/>
                <w:lang w:eastAsia="lv-LV"/>
              </w:rPr>
              <w:t xml:space="preserve"> un kuri stājās spēkā ar 2017.gada 1.janvāri,</w:t>
            </w:r>
            <w:r w:rsidR="006F43ED" w:rsidRPr="00695C1A">
              <w:rPr>
                <w:rFonts w:ascii="Times New Roman" w:hAnsi="Times New Roman" w:cs="Times New Roman"/>
                <w:sz w:val="24"/>
                <w:szCs w:val="24"/>
                <w:lang w:eastAsia="lv-LV"/>
              </w:rPr>
              <w:t xml:space="preserve"> ar kuriem Kredītiestāžu likums tika papildināts ar </w:t>
            </w:r>
            <w:r w:rsidR="006F43ED" w:rsidRPr="00695C1A">
              <w:rPr>
                <w:rFonts w:ascii="Times New Roman" w:hAnsi="Times New Roman" w:cs="Times New Roman"/>
                <w:bCs/>
                <w:sz w:val="24"/>
                <w:szCs w:val="24"/>
                <w:shd w:val="clear" w:color="auto" w:fill="FFFFFF"/>
              </w:rPr>
              <w:t>63.</w:t>
            </w:r>
            <w:r w:rsidR="006F43ED" w:rsidRPr="00695C1A">
              <w:rPr>
                <w:rFonts w:ascii="Times New Roman" w:hAnsi="Times New Roman" w:cs="Times New Roman"/>
                <w:bCs/>
                <w:sz w:val="24"/>
                <w:szCs w:val="24"/>
                <w:shd w:val="clear" w:color="auto" w:fill="FFFFFF"/>
                <w:vertAlign w:val="superscript"/>
              </w:rPr>
              <w:t>2 </w:t>
            </w:r>
            <w:r w:rsidR="006F43ED" w:rsidRPr="00695C1A">
              <w:rPr>
                <w:rFonts w:ascii="Times New Roman" w:hAnsi="Times New Roman" w:cs="Times New Roman"/>
                <w:bCs/>
                <w:sz w:val="24"/>
                <w:szCs w:val="24"/>
                <w:shd w:val="clear" w:color="auto" w:fill="FFFFFF"/>
              </w:rPr>
              <w:t xml:space="preserve">pantu, </w:t>
            </w:r>
            <w:r w:rsidR="006F43ED" w:rsidRPr="00695C1A">
              <w:rPr>
                <w:rFonts w:ascii="Times New Roman" w:hAnsi="Times New Roman" w:cs="Times New Roman"/>
                <w:sz w:val="24"/>
                <w:szCs w:val="24"/>
                <w:shd w:val="clear" w:color="auto" w:fill="FFFFFF"/>
              </w:rPr>
              <w:t>p</w:t>
            </w:r>
            <w:r w:rsidR="006F43ED" w:rsidRPr="00695C1A">
              <w:rPr>
                <w:rFonts w:ascii="Times New Roman" w:hAnsi="Times New Roman" w:cs="Times New Roman"/>
                <w:sz w:val="24"/>
                <w:szCs w:val="24"/>
                <w:lang w:eastAsia="lv-LV"/>
              </w:rPr>
              <w:t>apildus Kredītiestāžu likuma 63.panta pirmajā daļā noteiktajam ziņas par klientu un tā kontu Valsts ieņēmumu dienestam kā kontu reģistra pārzinim sniedzamas atbilstoši </w:t>
            </w:r>
            <w:hyperlink r:id="rId11" w:tgtFrame="_blank" w:history="1">
              <w:r w:rsidR="006F43ED" w:rsidRPr="00695C1A">
                <w:rPr>
                  <w:rFonts w:ascii="Times New Roman" w:hAnsi="Times New Roman" w:cs="Times New Roman"/>
                  <w:sz w:val="24"/>
                  <w:szCs w:val="24"/>
                  <w:lang w:eastAsia="lv-LV"/>
                </w:rPr>
                <w:t>Kontu reģistra likumā</w:t>
              </w:r>
            </w:hyperlink>
            <w:r w:rsidR="006F43ED" w:rsidRPr="00695C1A">
              <w:rPr>
                <w:rFonts w:ascii="Times New Roman" w:hAnsi="Times New Roman" w:cs="Times New Roman"/>
                <w:sz w:val="24"/>
                <w:szCs w:val="24"/>
                <w:lang w:eastAsia="lv-LV"/>
              </w:rPr>
              <w:t xml:space="preserve"> noteiktajam apjomam un kārtībai. Kredītiestādei ir pienākums sniegt šīs ziņas par fiziskajām un juridiskajām personām un to pieprasījuma </w:t>
            </w:r>
            <w:r w:rsidR="009754D0" w:rsidRPr="00695C1A">
              <w:rPr>
                <w:rFonts w:ascii="Times New Roman" w:hAnsi="Times New Roman" w:cs="Times New Roman"/>
                <w:sz w:val="24"/>
                <w:szCs w:val="24"/>
                <w:lang w:eastAsia="lv-LV"/>
              </w:rPr>
              <w:t>noguldījumu un maksājumu kontiem. Ja ir pieņemts lēmums par ziņu sniedzēja reorganizāciju, ziņu sniedzējs sniedz ziņas kontu reģistram līdz ziņu sniedzēja reorganizācijas procesa pabeigšanai, tajā skaitā</w:t>
            </w:r>
            <w:r w:rsidR="00B13A13">
              <w:rPr>
                <w:rFonts w:ascii="Times New Roman" w:hAnsi="Times New Roman" w:cs="Times New Roman"/>
                <w:sz w:val="24"/>
                <w:szCs w:val="24"/>
                <w:lang w:eastAsia="lv-LV"/>
              </w:rPr>
              <w:t>,</w:t>
            </w:r>
            <w:r w:rsidR="009754D0" w:rsidRPr="00695C1A">
              <w:rPr>
                <w:rFonts w:ascii="Times New Roman" w:hAnsi="Times New Roman" w:cs="Times New Roman"/>
                <w:sz w:val="24"/>
                <w:szCs w:val="24"/>
                <w:lang w:eastAsia="lv-LV"/>
              </w:rPr>
              <w:t xml:space="preserve"> sniedzot informāciju par kontu slēgšanu reorganizācijas procesā. Ja reorganizācijas procesā ziņu sniedzējs tiek likvidēts, tad ziņu  sniedzējs sniedz ziņas līdz likvidācijas procesa pabeigšanai, un, ja ziņu sniedzējs piecu gadu periodā pēc ziņu sniedzēja likvidācijas pabeigšanas nav sniedzis ziņas par atvērto kontu slēgšanu, Valsts ieņēmumu dienests dzēš kontu reģistrā iekļautās ziņas par likvidētā ziņu sniedzēja atvērtajiem kontiem.</w:t>
            </w:r>
          </w:p>
          <w:p w14:paraId="4D48D8DE" w14:textId="77777777" w:rsidR="006F43ED" w:rsidRPr="00695C1A" w:rsidRDefault="00663843"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 xml:space="preserve">Ziņu sniedzējs sniedz ziņas Valsts ieņēmumu dienestam kā </w:t>
            </w:r>
            <w:r w:rsidR="00695C1A" w:rsidRPr="00695C1A">
              <w:rPr>
                <w:rFonts w:ascii="Times New Roman" w:hAnsi="Times New Roman" w:cs="Times New Roman"/>
                <w:sz w:val="24"/>
                <w:szCs w:val="24"/>
                <w:lang w:eastAsia="lv-LV"/>
              </w:rPr>
              <w:t>k</w:t>
            </w:r>
            <w:r w:rsidRPr="00695C1A">
              <w:rPr>
                <w:rFonts w:ascii="Times New Roman" w:hAnsi="Times New Roman" w:cs="Times New Roman"/>
                <w:sz w:val="24"/>
                <w:szCs w:val="24"/>
                <w:lang w:eastAsia="lv-LV"/>
              </w:rPr>
              <w:t xml:space="preserve">ontu reģistra pārzinim, izmantojot Valsts reģionālās attīstības aģentūras Valsts informācijas sistēmu savietotāja datu </w:t>
            </w:r>
            <w:r w:rsidRPr="00695C1A">
              <w:rPr>
                <w:rFonts w:ascii="Times New Roman" w:hAnsi="Times New Roman" w:cs="Times New Roman"/>
                <w:sz w:val="24"/>
                <w:szCs w:val="24"/>
                <w:lang w:eastAsia="lv-LV"/>
              </w:rPr>
              <w:lastRenderedPageBreak/>
              <w:t xml:space="preserve">izplatīšanas tīklu, izmantojot Extensible Markup Language (turpmāk- XML) shēmas. </w:t>
            </w:r>
          </w:p>
          <w:p w14:paraId="7EB492F6" w14:textId="77777777" w:rsidR="00695C1A" w:rsidRPr="009E2A90" w:rsidRDefault="00695C1A" w:rsidP="00695C1A">
            <w:pPr>
              <w:spacing w:after="0" w:line="240" w:lineRule="auto"/>
              <w:contextualSpacing/>
              <w:jc w:val="both"/>
              <w:rPr>
                <w:rFonts w:ascii="Times New Roman" w:eastAsia="Times New Roman" w:hAnsi="Times New Roman" w:cs="Times New Roman"/>
                <w:b/>
                <w:sz w:val="24"/>
                <w:szCs w:val="24"/>
                <w:u w:val="single"/>
              </w:rPr>
            </w:pPr>
            <w:r w:rsidRPr="00695C1A">
              <w:rPr>
                <w:rFonts w:ascii="Times New Roman" w:eastAsia="Times New Roman" w:hAnsi="Times New Roman" w:cs="Times New Roman"/>
                <w:sz w:val="24"/>
                <w:szCs w:val="24"/>
              </w:rPr>
              <w:t>Valsts ieņēmumu dienests kā kontu reģistra pārzinis publicē XML shēmas struktūru, kādā ziņu sniedzējs iesniedz ziņas iekļaušanai kontu reģistrā,  Valsts reģionālās attīstības aģentūras pārziņā esošajā Valsts informācijas sistēmu savietotāja XML shēmu katalogā (</w:t>
            </w:r>
            <w:hyperlink r:id="rId12" w:history="1">
              <w:r w:rsidRPr="00695C1A">
                <w:rPr>
                  <w:rFonts w:ascii="Times New Roman" w:eastAsia="Times New Roman" w:hAnsi="Times New Roman" w:cs="Times New Roman"/>
                  <w:color w:val="0563C1" w:themeColor="hyperlink"/>
                  <w:sz w:val="24"/>
                  <w:szCs w:val="24"/>
                  <w:u w:val="single"/>
                </w:rPr>
                <w:t>https://lvp.viss.gov.lv/RC.WebApp/</w:t>
              </w:r>
            </w:hyperlink>
            <w:r w:rsidRPr="00695C1A">
              <w:rPr>
                <w:rFonts w:ascii="Times New Roman" w:eastAsia="Times New Roman" w:hAnsi="Times New Roman" w:cs="Times New Roman"/>
                <w:sz w:val="24"/>
                <w:szCs w:val="24"/>
              </w:rPr>
              <w:t>), kā arī Valsts ieņēmumu dienests publicē valsts informācijas sistēmu savietotāja datu izplatīšanas tīkla Valsts ieņēmumu dienesta kanāla nosaukumu Valsts ieņēmumu dienesta mājas lapā internetā līdz 2017.gada 5.maijam</w:t>
            </w:r>
            <w:r w:rsidRPr="009E2A90">
              <w:rPr>
                <w:rFonts w:ascii="Times New Roman" w:eastAsia="Times New Roman" w:hAnsi="Times New Roman" w:cs="Times New Roman"/>
                <w:sz w:val="24"/>
                <w:szCs w:val="24"/>
                <w:u w:val="single"/>
              </w:rPr>
              <w:t>.</w:t>
            </w:r>
            <w:r w:rsidR="008C53F7" w:rsidRPr="009E2A90">
              <w:rPr>
                <w:rFonts w:ascii="Times New Roman" w:eastAsia="Times New Roman" w:hAnsi="Times New Roman" w:cs="Times New Roman"/>
                <w:sz w:val="24"/>
                <w:szCs w:val="24"/>
                <w:u w:val="single"/>
              </w:rPr>
              <w:t xml:space="preserve"> Gadījumos, ja XML shēmā ziņu sniegšanai tiek veiktas būtiskas izmaiņas (kas nav saistītas ar izmaiņām Kontu reģistra likumā un šajos noteikumos), izmaiņas XML shēmas struktūrā ziņu sniedzējiem paziņo ātrāk nekā divus mēnešus pirms izmaiņu stāšanās spēkā. Citos gadījumos izmaiņas XML shēmas struktūrā paziņo divus mēnešus pirms to iestāšanās.   </w:t>
            </w:r>
          </w:p>
          <w:p w14:paraId="7076F128" w14:textId="77777777" w:rsidR="00302226" w:rsidRPr="00695C1A" w:rsidRDefault="00302226"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 xml:space="preserve">Ziņu sniegšanas testa režīmā ziņu sniedzējs un Valsts ieņēmumu dienests apstiprina ziņu sniedzēja datu pieejamību. </w:t>
            </w:r>
          </w:p>
          <w:p w14:paraId="1E0E8D3C" w14:textId="77777777" w:rsidR="00302226" w:rsidRDefault="009754D0"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Pēc z</w:t>
            </w:r>
            <w:r w:rsidR="00663843" w:rsidRPr="00695C1A">
              <w:rPr>
                <w:rFonts w:ascii="Times New Roman" w:hAnsi="Times New Roman" w:cs="Times New Roman"/>
                <w:sz w:val="24"/>
                <w:szCs w:val="24"/>
                <w:lang w:eastAsia="lv-LV"/>
              </w:rPr>
              <w:t xml:space="preserve">iņu ievietošanas Valsts ieņēmumu dienesta kā kontu reģistra pārziņa uzturētajā </w:t>
            </w:r>
            <w:r w:rsidRPr="00695C1A">
              <w:rPr>
                <w:rFonts w:ascii="Times New Roman" w:hAnsi="Times New Roman" w:cs="Times New Roman"/>
                <w:sz w:val="24"/>
                <w:szCs w:val="24"/>
                <w:lang w:eastAsia="lv-LV"/>
              </w:rPr>
              <w:t xml:space="preserve">datu sistēmā, Valsts ieņēmumu dienests izsniedz kontu reģistra lietotājiem un kontu reģistra lietotāji, izmantojot XML </w:t>
            </w:r>
            <w:r w:rsidR="00302226" w:rsidRPr="00695C1A">
              <w:rPr>
                <w:rFonts w:ascii="Times New Roman" w:hAnsi="Times New Roman" w:cs="Times New Roman"/>
                <w:sz w:val="24"/>
                <w:szCs w:val="24"/>
                <w:lang w:eastAsia="lv-LV"/>
              </w:rPr>
              <w:t>shēmas struktūru,</w:t>
            </w:r>
            <w:r w:rsidRPr="00695C1A">
              <w:rPr>
                <w:rFonts w:ascii="Times New Roman" w:hAnsi="Times New Roman" w:cs="Times New Roman"/>
                <w:sz w:val="24"/>
                <w:szCs w:val="24"/>
                <w:lang w:eastAsia="lv-LV"/>
              </w:rPr>
              <w:t xml:space="preserve"> saņem kontu reģistrā iekļautās zi</w:t>
            </w:r>
            <w:r w:rsidR="00302226" w:rsidRPr="00695C1A">
              <w:rPr>
                <w:rFonts w:ascii="Times New Roman" w:hAnsi="Times New Roman" w:cs="Times New Roman"/>
                <w:sz w:val="24"/>
                <w:szCs w:val="24"/>
                <w:lang w:eastAsia="lv-LV"/>
              </w:rPr>
              <w:t>ņas Ministru kabineta noteikumu projekt</w:t>
            </w:r>
            <w:r w:rsidR="00695C1A" w:rsidRPr="00695C1A">
              <w:rPr>
                <w:rFonts w:ascii="Times New Roman" w:hAnsi="Times New Roman" w:cs="Times New Roman"/>
                <w:sz w:val="24"/>
                <w:szCs w:val="24"/>
                <w:lang w:eastAsia="lv-LV"/>
              </w:rPr>
              <w:t>ā</w:t>
            </w:r>
            <w:r w:rsidR="00302226" w:rsidRPr="00695C1A">
              <w:rPr>
                <w:rFonts w:ascii="Times New Roman" w:hAnsi="Times New Roman" w:cs="Times New Roman"/>
                <w:sz w:val="24"/>
                <w:szCs w:val="24"/>
                <w:lang w:eastAsia="lv-LV"/>
              </w:rPr>
              <w:t xml:space="preserve"> noteiktajā apjomā. </w:t>
            </w:r>
          </w:p>
          <w:p w14:paraId="2F4CFA75" w14:textId="3E5E4E4E" w:rsidR="00DC3585" w:rsidRDefault="00052A0A" w:rsidP="00302226">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Atbilstoši Kontu reģistra likuma 5.panta ceturtajai daļai </w:t>
            </w:r>
            <w:r w:rsidR="00856739">
              <w:rPr>
                <w:rFonts w:ascii="Times New Roman" w:hAnsi="Times New Roman" w:cs="Times New Roman"/>
                <w:sz w:val="24"/>
                <w:szCs w:val="24"/>
                <w:lang w:eastAsia="lv-LV"/>
              </w:rPr>
              <w:t xml:space="preserve">ziņu sniedzējs ziņas kontu reģistram sniedz, ja kontu atver vai slēdz, vai </w:t>
            </w:r>
            <w:r w:rsidR="0063399C">
              <w:rPr>
                <w:rFonts w:ascii="Times New Roman" w:hAnsi="Times New Roman" w:cs="Times New Roman"/>
                <w:sz w:val="24"/>
                <w:szCs w:val="24"/>
                <w:lang w:eastAsia="lv-LV"/>
              </w:rPr>
              <w:t xml:space="preserve">arī kad ziņu sniedzējam ir tapušas zināmas </w:t>
            </w:r>
            <w:r w:rsidR="00856739">
              <w:rPr>
                <w:rFonts w:ascii="Times New Roman" w:hAnsi="Times New Roman" w:cs="Times New Roman"/>
                <w:sz w:val="24"/>
                <w:szCs w:val="24"/>
                <w:lang w:eastAsia="lv-LV"/>
              </w:rPr>
              <w:t xml:space="preserve">izmaiņas </w:t>
            </w:r>
            <w:r w:rsidR="0063399C">
              <w:rPr>
                <w:rFonts w:ascii="Times New Roman" w:hAnsi="Times New Roman" w:cs="Times New Roman"/>
                <w:sz w:val="24"/>
                <w:szCs w:val="24"/>
                <w:lang w:eastAsia="lv-LV"/>
              </w:rPr>
              <w:t xml:space="preserve">Kontu reģistra 5.panta otrajā vai trešajā daļā minētajos un ar fizisku vai juridisku personu saistītajos datos. Tas nozīmē, ka ziņas kontu reģistram nav jāsniedz, ja nav iestājušies Kontu reģistra 5.panta </w:t>
            </w:r>
            <w:r w:rsidR="008C53F7" w:rsidRPr="009E2A90">
              <w:rPr>
                <w:rFonts w:ascii="Times New Roman" w:hAnsi="Times New Roman" w:cs="Times New Roman"/>
                <w:sz w:val="24"/>
                <w:szCs w:val="24"/>
                <w:u w:val="single"/>
                <w:lang w:eastAsia="lv-LV"/>
              </w:rPr>
              <w:t>piektajā</w:t>
            </w:r>
            <w:r w:rsidR="0063399C" w:rsidRPr="009E2A90">
              <w:rPr>
                <w:rFonts w:ascii="Times New Roman" w:hAnsi="Times New Roman" w:cs="Times New Roman"/>
                <w:sz w:val="24"/>
                <w:szCs w:val="24"/>
                <w:u w:val="single"/>
                <w:lang w:eastAsia="lv-LV"/>
              </w:rPr>
              <w:t xml:space="preserve"> </w:t>
            </w:r>
            <w:r w:rsidR="0063399C">
              <w:rPr>
                <w:rFonts w:ascii="Times New Roman" w:hAnsi="Times New Roman" w:cs="Times New Roman"/>
                <w:sz w:val="24"/>
                <w:szCs w:val="24"/>
                <w:lang w:eastAsia="lv-LV"/>
              </w:rPr>
              <w:t xml:space="preserve">daļā minētie apstākļi. </w:t>
            </w:r>
          </w:p>
          <w:p w14:paraId="3731352B" w14:textId="77777777" w:rsidR="00DC3585" w:rsidRDefault="00DC3585" w:rsidP="00302226">
            <w:pPr>
              <w:jc w:val="both"/>
              <w:rPr>
                <w:rFonts w:ascii="Times New Roman" w:hAnsi="Times New Roman" w:cs="Times New Roman"/>
                <w:sz w:val="24"/>
                <w:szCs w:val="24"/>
                <w:lang w:eastAsia="lv-LV"/>
              </w:rPr>
            </w:pPr>
            <w:r w:rsidRPr="00DC3585">
              <w:rPr>
                <w:rFonts w:ascii="Times New Roman" w:hAnsi="Times New Roman" w:cs="Times New Roman"/>
                <w:sz w:val="24"/>
                <w:szCs w:val="24"/>
                <w:lang w:eastAsia="lv-LV"/>
              </w:rPr>
              <w:t>Ja ir pieņemts lēmums par ziņu sniedzēja reorganizāciju, ziņu sniedzējs sniedz ziņas reģistram līdz ziņu sniedzēja reorganizācijas procesa pabeigšanai, tajā skaitā sniedzot informāciju par kontu slēgšanu reorganizācijas procesā. Ziņu sniedzējs, kas izveidots reorganizācijas procesa rezultātā,  papildus ziņām reģistram sniedz informāciju, ka konts, par kuru tiek sniegtas ziņas, ir pārņemts no cita ziņu sniedzēja</w:t>
            </w:r>
            <w:r>
              <w:rPr>
                <w:rFonts w:ascii="Times New Roman" w:hAnsi="Times New Roman" w:cs="Times New Roman"/>
                <w:sz w:val="24"/>
                <w:szCs w:val="24"/>
                <w:lang w:eastAsia="lv-LV"/>
              </w:rPr>
              <w:t>.</w:t>
            </w:r>
          </w:p>
          <w:p w14:paraId="75D18437" w14:textId="77777777" w:rsidR="00AB66FD" w:rsidRDefault="00DC3585" w:rsidP="00AB66FD">
            <w:pPr>
              <w:jc w:val="both"/>
              <w:rPr>
                <w:rFonts w:ascii="Times New Roman" w:hAnsi="Times New Roman" w:cs="Times New Roman"/>
                <w:sz w:val="24"/>
                <w:szCs w:val="24"/>
                <w:lang w:eastAsia="lv-LV"/>
              </w:rPr>
            </w:pPr>
            <w:r w:rsidRPr="00DC3585">
              <w:rPr>
                <w:rFonts w:ascii="Times New Roman" w:hAnsi="Times New Roman" w:cs="Times New Roman"/>
                <w:sz w:val="24"/>
                <w:szCs w:val="24"/>
                <w:lang w:eastAsia="lv-LV"/>
              </w:rPr>
              <w:t xml:space="preserve">Ja ir pieņemts lēmums par ziņu sniedzēja likvidācijas uzsākšanu vai darbības izbeigšanu, ziņu sniedzējs sniedz ziņas reģistram līdz ziņu sniedzēja likvidācijas procesa pabeigšanai, tajā skaitā sniedzot informāciju par kontu slēgšanu likvidācijas procesā. Valsts ieņēmumu dienests pēc pieciem gadiem pēc ziņu </w:t>
            </w:r>
            <w:r w:rsidRPr="00DC3585">
              <w:rPr>
                <w:rFonts w:ascii="Times New Roman" w:hAnsi="Times New Roman" w:cs="Times New Roman"/>
                <w:sz w:val="24"/>
                <w:szCs w:val="24"/>
                <w:lang w:eastAsia="lv-LV"/>
              </w:rPr>
              <w:lastRenderedPageBreak/>
              <w:t>sniedzēja likvidācijas pabeigšanas dzēš reģistrā iekļautās ziņas par likvidētā ziņu sniedzēja atvērtajiem kontiem</w:t>
            </w:r>
            <w:r>
              <w:rPr>
                <w:rFonts w:ascii="Times New Roman" w:hAnsi="Times New Roman" w:cs="Times New Roman"/>
                <w:sz w:val="24"/>
                <w:szCs w:val="24"/>
                <w:lang w:eastAsia="lv-LV"/>
              </w:rPr>
              <w:t>.</w:t>
            </w:r>
          </w:p>
          <w:p w14:paraId="01CA2AC5" w14:textId="77777777" w:rsidR="00302226" w:rsidRPr="00AB66FD" w:rsidRDefault="00302226" w:rsidP="00AB66FD">
            <w:pPr>
              <w:pStyle w:val="NormalWeb"/>
              <w:shd w:val="clear" w:color="auto" w:fill="FFFFFF"/>
              <w:spacing w:line="293" w:lineRule="atLeast"/>
              <w:jc w:val="both"/>
              <w:rPr>
                <w:rFonts w:eastAsia="Times New Roman"/>
                <w:lang w:eastAsia="lv-LV"/>
              </w:rPr>
            </w:pPr>
            <w:r w:rsidRPr="00AB66FD">
              <w:rPr>
                <w:rFonts w:eastAsia="Times New Roman"/>
                <w:lang w:eastAsia="lv-LV"/>
              </w:rPr>
              <w:t>Kontu reģistra lietotāji</w:t>
            </w:r>
            <w:r w:rsidR="00AB66FD">
              <w:rPr>
                <w:rFonts w:eastAsia="Times New Roman"/>
                <w:lang w:eastAsia="lv-LV"/>
              </w:rPr>
              <w:t xml:space="preserve"> </w:t>
            </w:r>
            <w:r w:rsidR="00AB66FD" w:rsidRPr="00AB66FD">
              <w:rPr>
                <w:rFonts w:eastAsia="Times New Roman"/>
                <w:lang w:eastAsia="lv-LV"/>
              </w:rPr>
              <w:t>–</w:t>
            </w:r>
            <w:r w:rsidR="00AB66FD">
              <w:rPr>
                <w:rFonts w:eastAsia="Times New Roman"/>
                <w:lang w:eastAsia="lv-LV"/>
              </w:rPr>
              <w:t xml:space="preserve"> </w:t>
            </w:r>
            <w:r w:rsidRPr="00AB66FD">
              <w:rPr>
                <w:rFonts w:eastAsia="Times New Roman"/>
                <w:lang w:eastAsia="lv-LV"/>
              </w:rPr>
              <w:t>Noziedzīgi iegūtu līdzekļu legalizācijas novēršanas dienests, operatīvās darbības subjekti, izmeklēšanas iestādes, Finanšu un kapitāla tirgus komisija, Valsts ieņēmumu dienests, tiesas, prokuratūra, Korupcijas novēršanas un apkarošanas birojs, zvērināti tiesu izpildītāji, zvērināti notāri – pieprasa un saņem ziņas no kontu reģistra tiešsaistes režīmā, izmantojot tīmekļa pakalp</w:t>
            </w:r>
            <w:r w:rsidR="00A328EF" w:rsidRPr="00AB66FD">
              <w:rPr>
                <w:rFonts w:eastAsia="Times New Roman"/>
                <w:lang w:eastAsia="lv-LV"/>
              </w:rPr>
              <w:t>es</w:t>
            </w:r>
            <w:r w:rsidR="00065C2C" w:rsidRPr="00AB66FD">
              <w:rPr>
                <w:rFonts w:eastAsia="Times New Roman"/>
                <w:lang w:eastAsia="lv-LV"/>
              </w:rPr>
              <w:t xml:space="preserve"> (WEB servisu)</w:t>
            </w:r>
            <w:r w:rsidRPr="00AB66FD">
              <w:rPr>
                <w:rFonts w:eastAsia="Times New Roman"/>
                <w:lang w:eastAsia="lv-LV"/>
              </w:rPr>
              <w:t xml:space="preserve">, ievērojot XML shēmas struktūru. </w:t>
            </w:r>
          </w:p>
          <w:p w14:paraId="43D7738D" w14:textId="77777777" w:rsidR="00302226" w:rsidRDefault="00302226" w:rsidP="009754D0">
            <w:pPr>
              <w:pStyle w:val="NormalWeb"/>
              <w:shd w:val="clear" w:color="auto" w:fill="FFFFFF"/>
              <w:spacing w:line="293" w:lineRule="atLeast"/>
              <w:jc w:val="both"/>
              <w:rPr>
                <w:rFonts w:eastAsia="Times New Roman"/>
                <w:lang w:eastAsia="lv-LV"/>
              </w:rPr>
            </w:pPr>
            <w:r w:rsidRPr="00695C1A">
              <w:rPr>
                <w:rFonts w:eastAsia="Times New Roman"/>
                <w:lang w:eastAsia="lv-LV"/>
              </w:rPr>
              <w:t>Kontu reģistra lietotāji</w:t>
            </w:r>
            <w:r w:rsidR="00AB66FD">
              <w:rPr>
                <w:rFonts w:eastAsia="Times New Roman"/>
                <w:lang w:eastAsia="lv-LV"/>
              </w:rPr>
              <w:t xml:space="preserve"> </w:t>
            </w:r>
            <w:r w:rsidR="00AB66FD" w:rsidRPr="00AB66FD">
              <w:rPr>
                <w:rFonts w:eastAsia="Times New Roman"/>
                <w:lang w:eastAsia="lv-LV"/>
              </w:rPr>
              <w:t>–</w:t>
            </w:r>
            <w:r w:rsidR="00AB66FD">
              <w:rPr>
                <w:rFonts w:eastAsia="Times New Roman"/>
                <w:lang w:eastAsia="lv-LV"/>
              </w:rPr>
              <w:t xml:space="preserve"> </w:t>
            </w:r>
            <w:r w:rsidRPr="00695C1A">
              <w:rPr>
                <w:rFonts w:eastAsia="Times New Roman"/>
                <w:lang w:eastAsia="lv-LV"/>
              </w:rPr>
              <w:t xml:space="preserve"> Latvijas Banka un bāriņtiesas</w:t>
            </w:r>
            <w:r w:rsidR="00AB66FD">
              <w:rPr>
                <w:rFonts w:eastAsia="Times New Roman"/>
                <w:lang w:eastAsia="lv-LV"/>
              </w:rPr>
              <w:t xml:space="preserve"> </w:t>
            </w:r>
            <w:r w:rsidRPr="00695C1A">
              <w:rPr>
                <w:rFonts w:eastAsia="Times New Roman"/>
                <w:lang w:eastAsia="lv-LV"/>
              </w:rPr>
              <w:t xml:space="preserve"> </w:t>
            </w:r>
            <w:r w:rsidR="00AB66FD" w:rsidRPr="00AB66FD">
              <w:rPr>
                <w:rFonts w:eastAsia="Times New Roman"/>
                <w:lang w:eastAsia="lv-LV"/>
              </w:rPr>
              <w:t>–</w:t>
            </w:r>
            <w:r w:rsidRPr="00695C1A">
              <w:rPr>
                <w:rFonts w:eastAsia="Times New Roman"/>
                <w:lang w:eastAsia="lv-LV"/>
              </w:rPr>
              <w:t xml:space="preserve">pieprasa un saņem ziņas no kontu reģistra tiešsaistes režīmā, izmantojot Valsts ieņēmumu dienesta elektroniskās deklarēšanas sistēmu. </w:t>
            </w:r>
          </w:p>
          <w:p w14:paraId="3B78B39A" w14:textId="77777777" w:rsidR="008D13CA" w:rsidRDefault="008D13CA" w:rsidP="009754D0">
            <w:pPr>
              <w:pStyle w:val="NormalWeb"/>
              <w:shd w:val="clear" w:color="auto" w:fill="FFFFFF"/>
              <w:spacing w:line="293" w:lineRule="atLeast"/>
              <w:jc w:val="both"/>
              <w:rPr>
                <w:rFonts w:eastAsia="Times New Roman"/>
                <w:lang w:eastAsia="lv-LV"/>
              </w:rPr>
            </w:pPr>
            <w:r>
              <w:rPr>
                <w:rFonts w:eastAsia="Times New Roman"/>
                <w:lang w:eastAsia="lv-LV"/>
              </w:rPr>
              <w:t xml:space="preserve">Atbilstoši Kontu reģistra </w:t>
            </w:r>
            <w:r w:rsidR="00C60852">
              <w:rPr>
                <w:rFonts w:eastAsia="Times New Roman"/>
                <w:lang w:eastAsia="lv-LV"/>
              </w:rPr>
              <w:t xml:space="preserve">likuma 5.panta ceturtajā daļā noteiktajam, ziņu sniedzējs ziņas iekļaušanai kontu reģistrā </w:t>
            </w:r>
            <w:r w:rsidR="008C3A8B">
              <w:rPr>
                <w:rFonts w:eastAsia="Times New Roman"/>
                <w:lang w:eastAsia="lv-LV"/>
              </w:rPr>
              <w:t xml:space="preserve">sniedz elektroniski, izmantojot Valsts reģionālās attīstības aģentūras pārziņā esošā valsts informācijas sistēmu savietotāja datu izplatīšanas tīklu, ne retāk kā reizi divās darbdienās. Lai izpildītu ziņu sniedzēja tiesisko pienākumu ziņu sniegšanas termiņa ievērošanai gadījumos, kad valsts informācijas sistēmu savietotāja datu izplatīšanas tīklam izveidojas tehniski darbības pārtraukumi, Valsts reģionālās attīstības aģentūra sniedz paziņojumus kontu reģistra ziņu sniedzējiem un kontu reģistra lietotājiem, uz to iepriekš Valsts reģionālās attīstības aģentūrai paziņotajām elektroniskā pasta adresēm gan par </w:t>
            </w:r>
            <w:r w:rsidR="002E28E4">
              <w:rPr>
                <w:rFonts w:eastAsia="Times New Roman"/>
                <w:lang w:eastAsia="lv-LV"/>
              </w:rPr>
              <w:t>valsts informācijas sistēmu savietotāja datu izplatīšanas tīkla</w:t>
            </w:r>
            <w:r w:rsidR="00D823F5">
              <w:rPr>
                <w:rFonts w:eastAsia="Times New Roman"/>
                <w:lang w:eastAsia="lv-LV"/>
              </w:rPr>
              <w:t xml:space="preserve"> darbības pārtraukuma sākumu, gan par šī pārtraukuma beigām. Attiecīgi ziņu sniedzējs atjauno ziņu sniegšanu divu</w:t>
            </w:r>
            <w:r w:rsidR="00D823F5">
              <w:rPr>
                <w:rFonts w:eastAsia="Times New Roman"/>
                <w:lang w:eastAsia="lv-LV"/>
              </w:rPr>
              <w:t xml:space="preserve"> </w:t>
            </w:r>
            <w:r w:rsidR="001E729B" w:rsidRPr="009E2A90">
              <w:rPr>
                <w:rFonts w:eastAsia="Times New Roman"/>
                <w:u w:val="single"/>
                <w:lang w:eastAsia="lv-LV"/>
              </w:rPr>
              <w:t>darba</w:t>
            </w:r>
            <w:r w:rsidR="001E729B">
              <w:rPr>
                <w:rFonts w:eastAsia="Times New Roman"/>
                <w:lang w:eastAsia="lv-LV"/>
              </w:rPr>
              <w:t xml:space="preserve"> </w:t>
            </w:r>
            <w:r w:rsidR="00D823F5">
              <w:rPr>
                <w:rFonts w:eastAsia="Times New Roman"/>
                <w:lang w:eastAsia="lv-LV"/>
              </w:rPr>
              <w:t xml:space="preserve">dienu laikā pēc paziņotā sistēmas darbības pārtraukuma beigām. Šobrīd paziņojumu sniegšanas kārtība ir iekļauta </w:t>
            </w:r>
            <w:r w:rsidR="00F8771F">
              <w:rPr>
                <w:rFonts w:eastAsia="Times New Roman"/>
                <w:lang w:eastAsia="lv-LV"/>
              </w:rPr>
              <w:t xml:space="preserve">2016.gada 14.jūnija </w:t>
            </w:r>
            <w:r w:rsidR="00D823F5">
              <w:rPr>
                <w:rFonts w:eastAsia="Times New Roman"/>
                <w:lang w:eastAsia="lv-LV"/>
              </w:rPr>
              <w:t>Ministru kabineta noteikum</w:t>
            </w:r>
            <w:r w:rsidR="00F8771F">
              <w:rPr>
                <w:rFonts w:eastAsia="Times New Roman"/>
                <w:lang w:eastAsia="lv-LV"/>
              </w:rPr>
              <w:t>u “</w:t>
            </w:r>
            <w:r w:rsidR="00A30AD6" w:rsidRPr="00A30AD6">
              <w:rPr>
                <w:rFonts w:eastAsia="Times New Roman"/>
                <w:lang w:eastAsia="lv-LV"/>
              </w:rPr>
              <w:t>Valsts informācijas sistēmu savietotāja noteikumi</w:t>
            </w:r>
            <w:r w:rsidR="00A30AD6">
              <w:rPr>
                <w:rFonts w:eastAsia="Times New Roman"/>
                <w:lang w:eastAsia="lv-LV"/>
              </w:rPr>
              <w:t>”</w:t>
            </w:r>
            <w:r w:rsidR="00D823F5">
              <w:rPr>
                <w:rFonts w:eastAsia="Times New Roman"/>
                <w:lang w:eastAsia="lv-LV"/>
              </w:rPr>
              <w:t xml:space="preserve"> </w:t>
            </w:r>
            <w:r w:rsidR="004F7436">
              <w:rPr>
                <w:rFonts w:eastAsia="Times New Roman"/>
                <w:lang w:eastAsia="lv-LV"/>
              </w:rPr>
              <w:t>45.punktā, un papildus tam, kontu reģistra ziņu sniedzējiem un informācijas lietotājiem tiks sniegta informācija par valsts informācijas sistēmu savietotāja datu izplatīšanas tīkla darbības pārtraukuma beigām.</w:t>
            </w:r>
          </w:p>
          <w:p w14:paraId="208F0173" w14:textId="77777777" w:rsidR="005D6521" w:rsidRPr="00695C1A" w:rsidRDefault="005D6521" w:rsidP="009754D0">
            <w:pPr>
              <w:pStyle w:val="NormalWeb"/>
              <w:shd w:val="clear" w:color="auto" w:fill="FFFFFF"/>
              <w:spacing w:line="293" w:lineRule="atLeast"/>
              <w:jc w:val="both"/>
              <w:rPr>
                <w:rFonts w:eastAsia="Times New Roman"/>
                <w:lang w:eastAsia="lv-LV"/>
              </w:rPr>
            </w:pPr>
            <w:r>
              <w:rPr>
                <w:rFonts w:eastAsia="Times New Roman"/>
                <w:lang w:eastAsia="lv-LV"/>
              </w:rPr>
              <w:t>Lai izpildītu Kontu reģistra likuma 3.panta ceturtajā daļā noteiktos pienākumus, Valsts ieņēmumu dienests kā kontu reģistra pārzinis veiks šādas darbības.</w:t>
            </w:r>
          </w:p>
          <w:p w14:paraId="29375ED6" w14:textId="77777777" w:rsidR="00302226" w:rsidRPr="00695C1A" w:rsidRDefault="00302226" w:rsidP="00C773A1">
            <w:pPr>
              <w:pStyle w:val="NormalWeb"/>
              <w:shd w:val="clear" w:color="auto" w:fill="FFFFFF"/>
              <w:spacing w:line="293" w:lineRule="atLeast"/>
              <w:jc w:val="both"/>
              <w:rPr>
                <w:rFonts w:eastAsia="Times New Roman"/>
                <w:lang w:eastAsia="lv-LV"/>
              </w:rPr>
            </w:pPr>
            <w:r w:rsidRPr="00695C1A">
              <w:rPr>
                <w:rFonts w:eastAsia="Times New Roman"/>
                <w:lang w:eastAsia="lv-LV"/>
              </w:rPr>
              <w:t xml:space="preserve">Valsts ieņēmumu dienests Fizisko personu datu aizsardzības likuma izpratnē posmā  līdz informācijas sniegšanai </w:t>
            </w:r>
            <w:r w:rsidR="005D6521">
              <w:rPr>
                <w:rFonts w:eastAsia="Times New Roman"/>
                <w:lang w:eastAsia="lv-LV"/>
              </w:rPr>
              <w:t>k</w:t>
            </w:r>
            <w:r w:rsidRPr="00695C1A">
              <w:rPr>
                <w:rFonts w:eastAsia="Times New Roman"/>
                <w:lang w:eastAsia="lv-LV"/>
              </w:rPr>
              <w:t xml:space="preserve">ontu reģistra lietotājiem ir uzskatāms par datu pārzini, tam būs pienākums sniegt informāciju no </w:t>
            </w:r>
            <w:r w:rsidR="005D6521">
              <w:rPr>
                <w:rFonts w:eastAsia="Times New Roman"/>
                <w:lang w:eastAsia="lv-LV"/>
              </w:rPr>
              <w:t>k</w:t>
            </w:r>
            <w:r w:rsidRPr="00695C1A">
              <w:rPr>
                <w:rFonts w:eastAsia="Times New Roman"/>
                <w:lang w:eastAsia="lv-LV"/>
              </w:rPr>
              <w:t>ontu reģistra</w:t>
            </w:r>
            <w:r w:rsidR="005D6521">
              <w:rPr>
                <w:rFonts w:eastAsia="Times New Roman"/>
                <w:lang w:eastAsia="lv-LV"/>
              </w:rPr>
              <w:t>,</w:t>
            </w:r>
            <w:r w:rsidRPr="00695C1A">
              <w:rPr>
                <w:rFonts w:eastAsia="Times New Roman"/>
                <w:lang w:eastAsia="lv-LV"/>
              </w:rPr>
              <w:t xml:space="preserve"> un Valsts ieņēmumu dienests būs atbildīgs par datu apstrādi šai posmā, </w:t>
            </w:r>
            <w:r w:rsidRPr="00695C1A">
              <w:rPr>
                <w:rFonts w:eastAsia="Times New Roman"/>
                <w:lang w:eastAsia="lv-LV"/>
              </w:rPr>
              <w:lastRenderedPageBreak/>
              <w:t xml:space="preserve">savukārt </w:t>
            </w:r>
            <w:r w:rsidR="005D6521">
              <w:rPr>
                <w:rFonts w:eastAsia="Times New Roman"/>
                <w:lang w:eastAsia="lv-LV"/>
              </w:rPr>
              <w:t>k</w:t>
            </w:r>
            <w:r w:rsidRPr="00695C1A">
              <w:rPr>
                <w:rFonts w:eastAsia="Times New Roman"/>
                <w:lang w:eastAsia="lv-LV"/>
              </w:rPr>
              <w:t xml:space="preserve">ontu reģistra lietotājs ir </w:t>
            </w:r>
            <w:r w:rsidR="005D6521">
              <w:rPr>
                <w:rFonts w:eastAsia="Times New Roman"/>
                <w:lang w:eastAsia="lv-LV"/>
              </w:rPr>
              <w:t xml:space="preserve">uzskatāms par </w:t>
            </w:r>
            <w:r w:rsidRPr="00695C1A">
              <w:rPr>
                <w:rFonts w:eastAsia="Times New Roman"/>
                <w:lang w:eastAsia="lv-LV"/>
              </w:rPr>
              <w:t xml:space="preserve">datu pārzini no brīža, kad pieprasījums ir nosūtīts Valsts ieņēmumu dienestam, un no brīža, kad </w:t>
            </w:r>
            <w:r w:rsidR="005D6521">
              <w:rPr>
                <w:rFonts w:eastAsia="Times New Roman"/>
                <w:lang w:eastAsia="lv-LV"/>
              </w:rPr>
              <w:t>V</w:t>
            </w:r>
            <w:r w:rsidRPr="00695C1A">
              <w:rPr>
                <w:rFonts w:eastAsia="Times New Roman"/>
                <w:lang w:eastAsia="lv-LV"/>
              </w:rPr>
              <w:t xml:space="preserve">alsts ieņēmumu dienests ir sniedzis informāciju </w:t>
            </w:r>
            <w:r w:rsidR="005D6521">
              <w:rPr>
                <w:rFonts w:eastAsia="Times New Roman"/>
                <w:lang w:eastAsia="lv-LV"/>
              </w:rPr>
              <w:t>k</w:t>
            </w:r>
            <w:r w:rsidRPr="00695C1A">
              <w:rPr>
                <w:rFonts w:eastAsia="Times New Roman"/>
                <w:lang w:eastAsia="lv-LV"/>
              </w:rPr>
              <w:t>ontu reģistra lietotājam</w:t>
            </w:r>
            <w:r w:rsidR="005D6521">
              <w:rPr>
                <w:rFonts w:eastAsia="Times New Roman"/>
                <w:lang w:eastAsia="lv-LV"/>
              </w:rPr>
              <w:t>,</w:t>
            </w:r>
            <w:r w:rsidRPr="00695C1A">
              <w:rPr>
                <w:rFonts w:eastAsia="Times New Roman"/>
                <w:lang w:eastAsia="lv-LV"/>
              </w:rPr>
              <w:t xml:space="preserve"> un šai posmā būs atbildīgs par personu datu apstrādes atbilstību Fizisko personu datu aizsardzības likumam.</w:t>
            </w:r>
          </w:p>
          <w:p w14:paraId="4C3E0B36" w14:textId="77777777" w:rsidR="00C773A1" w:rsidRDefault="00C773A1" w:rsidP="00C773A1">
            <w:pPr>
              <w:spacing w:before="120" w:after="120"/>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Kontu reģistra lietotāju pieprasījumu pamatotības pārbaudi, t</w:t>
            </w:r>
            <w:r w:rsidR="005D6521">
              <w:rPr>
                <w:rFonts w:ascii="Times New Roman" w:hAnsi="Times New Roman" w:cs="Times New Roman"/>
                <w:sz w:val="24"/>
                <w:szCs w:val="24"/>
                <w:lang w:eastAsia="lv-LV"/>
              </w:rPr>
              <w:t xml:space="preserve">as </w:t>
            </w:r>
            <w:r w:rsidRPr="00695C1A">
              <w:rPr>
                <w:rFonts w:ascii="Times New Roman" w:hAnsi="Times New Roman" w:cs="Times New Roman"/>
                <w:sz w:val="24"/>
                <w:szCs w:val="24"/>
                <w:lang w:eastAsia="lv-LV"/>
              </w:rPr>
              <w:t>i</w:t>
            </w:r>
            <w:r w:rsidR="005D6521">
              <w:rPr>
                <w:rFonts w:ascii="Times New Roman" w:hAnsi="Times New Roman" w:cs="Times New Roman"/>
                <w:sz w:val="24"/>
                <w:szCs w:val="24"/>
                <w:lang w:eastAsia="lv-LV"/>
              </w:rPr>
              <w:t>r</w:t>
            </w:r>
            <w:r w:rsidRPr="00695C1A">
              <w:rPr>
                <w:rFonts w:ascii="Times New Roman" w:hAnsi="Times New Roman" w:cs="Times New Roman"/>
                <w:sz w:val="24"/>
                <w:szCs w:val="24"/>
                <w:lang w:eastAsia="lv-LV"/>
              </w:rPr>
              <w:t>, vai pieprasītā informācija ir nepieciešama, lai sasniegtu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uzskaitītos Kontu reģistra lietotāja mērķus, kuru sasniegšanai bū</w:t>
            </w:r>
            <w:r w:rsidR="005D6521">
              <w:rPr>
                <w:rFonts w:ascii="Times New Roman" w:hAnsi="Times New Roman" w:cs="Times New Roman"/>
                <w:sz w:val="24"/>
                <w:szCs w:val="24"/>
                <w:lang w:eastAsia="lv-LV"/>
              </w:rPr>
              <w:t>tu nepieciešama informācija no k</w:t>
            </w:r>
            <w:r w:rsidRPr="00695C1A">
              <w:rPr>
                <w:rFonts w:ascii="Times New Roman" w:hAnsi="Times New Roman" w:cs="Times New Roman"/>
                <w:sz w:val="24"/>
                <w:szCs w:val="24"/>
                <w:lang w:eastAsia="lv-LV"/>
              </w:rPr>
              <w:t>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pārbaudi veic kontu reģistra lietotājs, ziņu pieprasīšanas laikā apliecinot pieprasījuma atbilstību Kontu reģistra likumā noteiktajam mērķim. Savukārt Valsts ieņēmumu dienests sniegs informāciju atbilstoši pieprasījumam un tajā norādītajā apmērā, kā arī pirms informācijas sniegšanas pārbaudīs, ka informācijas pieprasījumā ir norādīts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noteiktais lietotāja mērķis informācijas pieprasīšanai. Savukārt Kontu reģistra lietotājam būs pienākums pārbaudīt pieprasītās informācijas pamatotības atbilstību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norādīto mērķ</w:t>
            </w:r>
            <w:r w:rsidR="000661DB">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sasniegšanai.</w:t>
            </w:r>
          </w:p>
          <w:p w14:paraId="0340FDCC" w14:textId="42EED77C" w:rsidR="005D6521" w:rsidRDefault="005D6521" w:rsidP="00C773A1">
            <w:pPr>
              <w:spacing w:before="120" w:after="120"/>
              <w:jc w:val="both"/>
              <w:rPr>
                <w:rFonts w:ascii="Times New Roman" w:hAnsi="Times New Roman" w:cs="Times New Roman"/>
                <w:sz w:val="24"/>
                <w:szCs w:val="24"/>
                <w:lang w:eastAsia="lv-LV"/>
              </w:rPr>
            </w:pPr>
            <w:r w:rsidRPr="00A328EF">
              <w:rPr>
                <w:rFonts w:ascii="Times New Roman" w:hAnsi="Times New Roman" w:cs="Times New Roman"/>
                <w:sz w:val="24"/>
                <w:szCs w:val="24"/>
                <w:lang w:eastAsia="lv-LV"/>
              </w:rPr>
              <w:t xml:space="preserve">Valsts ieņēmumu dienests kā kontu reģistra pārzinis un turētājs saglabās informāciju par ziņu pieprasīšanu un  saņemšanu no </w:t>
            </w:r>
            <w:r w:rsidR="00A328EF" w:rsidRP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ontu reģistra. Sistēmā tiks saglabāta vismaz šāda informācija par pieprasījumu: kont</w:t>
            </w:r>
            <w:r w:rsidR="00A328EF" w:rsidRPr="00A328EF">
              <w:rPr>
                <w:rFonts w:ascii="Times New Roman" w:hAnsi="Times New Roman" w:cs="Times New Roman"/>
                <w:sz w:val="24"/>
                <w:szCs w:val="24"/>
                <w:lang w:eastAsia="lv-LV"/>
              </w:rPr>
              <w:t>u</w:t>
            </w:r>
            <w:r w:rsidRPr="00A328EF">
              <w:rPr>
                <w:rFonts w:ascii="Times New Roman" w:hAnsi="Times New Roman" w:cs="Times New Roman"/>
                <w:sz w:val="24"/>
                <w:szCs w:val="24"/>
                <w:lang w:eastAsia="lv-LV"/>
              </w:rPr>
              <w:t xml:space="preserve"> reģistra lietotāja reģistrācijas numurs, personas, kura rīkojas </w:t>
            </w:r>
            <w:r w:rsidR="00A328EF" w:rsidRPr="00A328EF">
              <w:rPr>
                <w:rFonts w:ascii="Times New Roman" w:hAnsi="Times New Roman" w:cs="Times New Roman"/>
                <w:sz w:val="24"/>
                <w:szCs w:val="24"/>
                <w:lang w:eastAsia="lv-LV"/>
              </w:rPr>
              <w:t xml:space="preserve">reģistra </w:t>
            </w:r>
            <w:r w:rsidRPr="00A328EF">
              <w:rPr>
                <w:rFonts w:ascii="Times New Roman" w:hAnsi="Times New Roman" w:cs="Times New Roman"/>
                <w:sz w:val="24"/>
                <w:szCs w:val="24"/>
                <w:lang w:eastAsia="lv-LV"/>
              </w:rPr>
              <w:t>lietotāja uzdevumā, personas kods, personas, par kuru tiek veikts pieprasījums, personas kods vai reģistrācijas numurs, pieprasījuma datums un laiks. Tādējādi fiziskā persona varēs pieprasīt V</w:t>
            </w:r>
            <w:r w:rsidR="00A328EF">
              <w:rPr>
                <w:rFonts w:ascii="Times New Roman" w:hAnsi="Times New Roman" w:cs="Times New Roman"/>
                <w:sz w:val="24"/>
                <w:szCs w:val="24"/>
                <w:lang w:eastAsia="lv-LV"/>
              </w:rPr>
              <w:t>alsts ieņēmumu dienestam un saņemt informāciju par no k</w:t>
            </w:r>
            <w:r w:rsidRPr="00A328EF">
              <w:rPr>
                <w:rFonts w:ascii="Times New Roman" w:hAnsi="Times New Roman" w:cs="Times New Roman"/>
                <w:sz w:val="24"/>
                <w:szCs w:val="24"/>
                <w:lang w:eastAsia="lv-LV"/>
              </w:rPr>
              <w:t>ontu reģistra veiktajiem pieprasījumiem</w:t>
            </w:r>
            <w:r w:rsidR="00A328EF">
              <w:rPr>
                <w:rFonts w:ascii="Times New Roman" w:hAnsi="Times New Roman" w:cs="Times New Roman"/>
                <w:sz w:val="24"/>
                <w:szCs w:val="24"/>
                <w:lang w:eastAsia="lv-LV"/>
              </w:rPr>
              <w:t xml:space="preserve">, izņemot gadījumus, kad šīs informācijas izpaušana fiziskai personai ir aizliegta ar normatīvajiem aktiem, </w:t>
            </w:r>
            <w:r w:rsidRPr="00A328EF">
              <w:rPr>
                <w:rFonts w:ascii="Times New Roman" w:hAnsi="Times New Roman" w:cs="Times New Roman"/>
                <w:sz w:val="24"/>
                <w:szCs w:val="24"/>
                <w:lang w:eastAsia="lv-LV"/>
              </w:rPr>
              <w:t>V</w:t>
            </w:r>
            <w:r w:rsidR="00A328EF" w:rsidRPr="00A328EF">
              <w:rPr>
                <w:rFonts w:ascii="Times New Roman" w:hAnsi="Times New Roman" w:cs="Times New Roman"/>
                <w:sz w:val="24"/>
                <w:szCs w:val="24"/>
                <w:lang w:eastAsia="lv-LV"/>
              </w:rPr>
              <w:t>alsts ieņēmumu dienests</w:t>
            </w:r>
            <w:r w:rsidRPr="00A328EF">
              <w:rPr>
                <w:rFonts w:ascii="Times New Roman" w:hAnsi="Times New Roman" w:cs="Times New Roman"/>
                <w:sz w:val="24"/>
                <w:szCs w:val="24"/>
                <w:lang w:eastAsia="lv-LV"/>
              </w:rPr>
              <w:t xml:space="preserve"> sniegs atbil</w:t>
            </w:r>
            <w:r w:rsidR="00A328EF">
              <w:rPr>
                <w:rFonts w:ascii="Times New Roman" w:hAnsi="Times New Roman" w:cs="Times New Roman"/>
                <w:sz w:val="24"/>
                <w:szCs w:val="24"/>
                <w:lang w:eastAsia="lv-LV"/>
              </w:rPr>
              <w:t>st</w:t>
            </w:r>
            <w:r w:rsidRPr="00A328EF">
              <w:rPr>
                <w:rFonts w:ascii="Times New Roman" w:hAnsi="Times New Roman" w:cs="Times New Roman"/>
                <w:sz w:val="24"/>
                <w:szCs w:val="24"/>
                <w:lang w:eastAsia="lv-LV"/>
              </w:rPr>
              <w:t xml:space="preserve">oši Fizisko personu datu aizsardzības likumā nostiprinātajam regulējumam tikai informāciju par to, kurš no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 xml:space="preserve">ontu reģistra likumā nostiprinātajiem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w:t>
            </w:r>
            <w:r w:rsidR="00A328EF">
              <w:rPr>
                <w:rFonts w:ascii="Times New Roman" w:hAnsi="Times New Roman" w:cs="Times New Roman"/>
                <w:sz w:val="24"/>
                <w:szCs w:val="24"/>
                <w:lang w:eastAsia="lv-LV"/>
              </w:rPr>
              <w:t>u</w:t>
            </w:r>
            <w:r w:rsidRPr="00A328EF">
              <w:rPr>
                <w:rFonts w:ascii="Times New Roman" w:hAnsi="Times New Roman" w:cs="Times New Roman"/>
                <w:sz w:val="24"/>
                <w:szCs w:val="24"/>
                <w:lang w:eastAsia="lv-LV"/>
              </w:rPr>
              <w:t xml:space="preserve"> reģistra lietotājiem ir pieprasījis informāciju par fizisko personu, savukārt, personas datu apstrādes mērķi un tiesisko pamatu informāciju būs jāsniedz </w:t>
            </w:r>
            <w:r w:rsidR="00A328EF">
              <w:rPr>
                <w:rFonts w:ascii="Times New Roman" w:hAnsi="Times New Roman" w:cs="Times New Roman"/>
                <w:sz w:val="24"/>
                <w:szCs w:val="24"/>
                <w:lang w:eastAsia="lv-LV"/>
              </w:rPr>
              <w:t xml:space="preserve">kontu reģistra lietotājiem, izņemot gadījumus, kad šīs informācijas izpaušana fiziskajai personai ir aizliegta ar normatīvajiem aktiem, </w:t>
            </w:r>
            <w:r w:rsidRPr="00A328EF">
              <w:rPr>
                <w:rFonts w:ascii="Times New Roman" w:hAnsi="Times New Roman" w:cs="Times New Roman"/>
                <w:sz w:val="24"/>
                <w:szCs w:val="24"/>
                <w:lang w:eastAsia="lv-LV"/>
              </w:rPr>
              <w:t xml:space="preserve">jo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 xml:space="preserve">ontu reģistra lietotājs Fizisko personu datu aizsardzības likuma izpratnē posmā no informācijas saņemšanas no </w:t>
            </w:r>
            <w:r w:rsidR="00A328EF" w:rsidRP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ontu reģistra ir uzskatāms par datu pārzini, kuram apstrādes mērķis ir noteikts likumā, un kurš atbild par personas datu apstrādi, t</w:t>
            </w:r>
            <w:r w:rsidR="00A328EF" w:rsidRPr="00A328EF">
              <w:rPr>
                <w:rFonts w:ascii="Times New Roman" w:hAnsi="Times New Roman" w:cs="Times New Roman"/>
                <w:sz w:val="24"/>
                <w:szCs w:val="24"/>
                <w:lang w:eastAsia="lv-LV"/>
              </w:rPr>
              <w:t xml:space="preserve">ajā </w:t>
            </w:r>
            <w:r w:rsidRPr="00A328EF">
              <w:rPr>
                <w:rFonts w:ascii="Times New Roman" w:hAnsi="Times New Roman" w:cs="Times New Roman"/>
                <w:sz w:val="24"/>
                <w:szCs w:val="24"/>
                <w:lang w:eastAsia="lv-LV"/>
              </w:rPr>
              <w:t>sk</w:t>
            </w:r>
            <w:r w:rsidR="00A328EF" w:rsidRPr="00A328EF">
              <w:rPr>
                <w:rFonts w:ascii="Times New Roman" w:hAnsi="Times New Roman" w:cs="Times New Roman"/>
                <w:sz w:val="24"/>
                <w:szCs w:val="24"/>
                <w:lang w:eastAsia="lv-LV"/>
              </w:rPr>
              <w:t>aitā, k</w:t>
            </w:r>
            <w:r w:rsidRPr="00A328EF">
              <w:rPr>
                <w:rFonts w:ascii="Times New Roman" w:hAnsi="Times New Roman" w:cs="Times New Roman"/>
                <w:sz w:val="24"/>
                <w:szCs w:val="24"/>
                <w:lang w:eastAsia="lv-LV"/>
              </w:rPr>
              <w:t xml:space="preserve">ontu reģistra lietotājs nodrošina, ka saņemtajai informācijai var piekļūt tikai darbinieki, kuru kompetencē ir šīs informācijas </w:t>
            </w:r>
            <w:r w:rsidRPr="00A328EF">
              <w:rPr>
                <w:rFonts w:ascii="Times New Roman" w:hAnsi="Times New Roman" w:cs="Times New Roman"/>
                <w:sz w:val="24"/>
                <w:szCs w:val="24"/>
                <w:lang w:eastAsia="lv-LV"/>
              </w:rPr>
              <w:lastRenderedPageBreak/>
              <w:t xml:space="preserve">saņemšana, nodošana vai cita veida apstrāde un, ka saņemtās informācijas apstrādes laikā tiks nodrošināta tās konfidencialitāte un tā tiks izmantota tikai tam mērķim, kas tika norādīts pieprasot </w:t>
            </w:r>
            <w:r w:rsidR="00950990">
              <w:rPr>
                <w:rFonts w:ascii="Times New Roman" w:hAnsi="Times New Roman" w:cs="Times New Roman"/>
                <w:sz w:val="24"/>
                <w:szCs w:val="24"/>
                <w:lang w:eastAsia="lv-LV"/>
              </w:rPr>
              <w:t xml:space="preserve">informāciju no </w:t>
            </w:r>
            <w:r w:rsidR="00950990" w:rsidRPr="009E2A90">
              <w:rPr>
                <w:rFonts w:ascii="Times New Roman" w:hAnsi="Times New Roman" w:cs="Times New Roman"/>
                <w:sz w:val="24"/>
                <w:szCs w:val="24"/>
                <w:u w:val="single"/>
                <w:lang w:eastAsia="lv-LV"/>
              </w:rPr>
              <w:t>k</w:t>
            </w:r>
            <w:r w:rsidR="003E1C24" w:rsidRPr="009E2A90">
              <w:rPr>
                <w:rFonts w:ascii="Times New Roman" w:hAnsi="Times New Roman" w:cs="Times New Roman"/>
                <w:sz w:val="24"/>
                <w:szCs w:val="24"/>
                <w:u w:val="single"/>
                <w:lang w:eastAsia="lv-LV"/>
              </w:rPr>
              <w:t>ont</w:t>
            </w:r>
            <w:r w:rsidR="00950990" w:rsidRPr="009E2A90">
              <w:rPr>
                <w:rFonts w:ascii="Times New Roman" w:hAnsi="Times New Roman" w:cs="Times New Roman"/>
                <w:sz w:val="24"/>
                <w:szCs w:val="24"/>
                <w:u w:val="single"/>
                <w:lang w:eastAsia="lv-LV"/>
              </w:rPr>
              <w:t>u</w:t>
            </w:r>
            <w:r w:rsidR="003E1C24">
              <w:rPr>
                <w:rFonts w:ascii="Times New Roman" w:hAnsi="Times New Roman" w:cs="Times New Roman"/>
                <w:sz w:val="24"/>
                <w:szCs w:val="24"/>
                <w:lang w:eastAsia="lv-LV"/>
              </w:rPr>
              <w:t xml:space="preserve"> reģistra. </w:t>
            </w:r>
          </w:p>
          <w:p w14:paraId="6F553327" w14:textId="5FCD7F05" w:rsidR="003E1C24" w:rsidRPr="00695C1A" w:rsidRDefault="003E1C24" w:rsidP="00C773A1">
            <w:pPr>
              <w:spacing w:before="120" w:after="1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Izvērtējot Kontu reģistra likumā minētos kontu reģistra datu </w:t>
            </w:r>
            <w:r w:rsidR="007F2294">
              <w:rPr>
                <w:rFonts w:ascii="Times New Roman" w:hAnsi="Times New Roman" w:cs="Times New Roman"/>
                <w:sz w:val="24"/>
                <w:szCs w:val="24"/>
                <w:lang w:eastAsia="lv-LV"/>
              </w:rPr>
              <w:t xml:space="preserve">apstrādes </w:t>
            </w:r>
            <w:r>
              <w:rPr>
                <w:rFonts w:ascii="Times New Roman" w:hAnsi="Times New Roman" w:cs="Times New Roman"/>
                <w:sz w:val="24"/>
                <w:szCs w:val="24"/>
                <w:lang w:eastAsia="lv-LV"/>
              </w:rPr>
              <w:t xml:space="preserve">mērķus, </w:t>
            </w:r>
            <w:r w:rsidRPr="009E2A90">
              <w:rPr>
                <w:rFonts w:ascii="Times New Roman" w:hAnsi="Times New Roman" w:cs="Times New Roman"/>
                <w:sz w:val="24"/>
                <w:szCs w:val="24"/>
                <w:u w:val="single"/>
                <w:lang w:eastAsia="lv-LV"/>
              </w:rPr>
              <w:t>pirmšķietami</w:t>
            </w:r>
            <w:r>
              <w:rPr>
                <w:rFonts w:ascii="Times New Roman" w:hAnsi="Times New Roman" w:cs="Times New Roman"/>
                <w:sz w:val="24"/>
                <w:szCs w:val="24"/>
                <w:lang w:eastAsia="lv-LV"/>
              </w:rPr>
              <w:t xml:space="preserve"> var secināt, ka kontu reģistra vēsturiskie ieraksti par kontu reģistrā iekļautajiem datiem nav nepieciešami tādiem kontu reģistra lietotājiem kā zvērināti tiesu izpildītāji, zvērināti notāri, bāriņtiesas, jo darbību veikšanai, kas jāveic saistībā ar šo lietotāju datu apstrādes mērķiem ir nepieciešama aktuāla informācija par fiziskas vai juridiskas personas kontu. </w:t>
            </w:r>
          </w:p>
          <w:p w14:paraId="32985A47" w14:textId="77777777" w:rsidR="00C773A1" w:rsidRPr="00483D1B" w:rsidRDefault="00C773A1" w:rsidP="00C773A1">
            <w:pPr>
              <w:spacing w:before="120" w:after="120"/>
              <w:jc w:val="both"/>
              <w:rPr>
                <w:rFonts w:ascii="Times New Roman" w:hAnsi="Times New Roman" w:cs="Times New Roman"/>
                <w:color w:val="000000"/>
                <w:sz w:val="24"/>
                <w:szCs w:val="24"/>
                <w:u w:val="single"/>
                <w:lang w:eastAsia="lv-LV"/>
              </w:rPr>
            </w:pPr>
            <w:r w:rsidRPr="00483D1B">
              <w:rPr>
                <w:rFonts w:ascii="Times New Roman" w:hAnsi="Times New Roman" w:cs="Times New Roman"/>
                <w:color w:val="000000"/>
                <w:sz w:val="24"/>
                <w:szCs w:val="24"/>
                <w:u w:val="single"/>
                <w:lang w:eastAsia="lv-LV"/>
              </w:rPr>
              <w:t xml:space="preserve">Valsts ieņēmumu dienesta kā kontu reģistra lietotāja saņemamo ziņu apjomā nepieciešams iekļaut informāciju par </w:t>
            </w:r>
            <w:r w:rsidR="00ED2362" w:rsidRPr="00483D1B">
              <w:rPr>
                <w:rFonts w:ascii="Times New Roman" w:hAnsi="Times New Roman" w:cs="Times New Roman"/>
                <w:color w:val="000000"/>
                <w:sz w:val="24"/>
                <w:szCs w:val="24"/>
                <w:u w:val="single"/>
                <w:lang w:eastAsia="lv-LV"/>
              </w:rPr>
              <w:t>nerezidentiem un to kontiem</w:t>
            </w:r>
            <w:r w:rsidRPr="00483D1B">
              <w:rPr>
                <w:rFonts w:ascii="Times New Roman" w:hAnsi="Times New Roman" w:cs="Times New Roman"/>
                <w:color w:val="000000"/>
                <w:sz w:val="24"/>
                <w:szCs w:val="24"/>
                <w:u w:val="single"/>
                <w:lang w:eastAsia="lv-LV"/>
              </w:rPr>
              <w:t xml:space="preserve"> šādu apstākļu dēļ</w:t>
            </w:r>
            <w:r w:rsidR="00ED2362" w:rsidRPr="00483D1B">
              <w:rPr>
                <w:rFonts w:ascii="Times New Roman" w:hAnsi="Times New Roman" w:cs="Times New Roman"/>
                <w:color w:val="000000"/>
                <w:sz w:val="24"/>
                <w:szCs w:val="24"/>
                <w:u w:val="single"/>
                <w:lang w:eastAsia="lv-LV"/>
              </w:rPr>
              <w:t>.</w:t>
            </w:r>
          </w:p>
          <w:p w14:paraId="19CC30FC" w14:textId="77777777" w:rsidR="00ED2362" w:rsidRP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 xml:space="preserve">Saskaņā ar Padomes Direktīvu 2010/24/ES (2010.gada 16.marts)  par savstarpēju palīdzību prasījumu piedziņā saistībā ar noteiktiem maksājumiem, nodokļiem, un citiem pasākumiem 1.pantā noteikto, dalībvalstis sniedz palīdzību piedziņā dalībvalstī saistībā ar jebkuriem 2.pantā minētajiem prasījumiem, kas radušies citā dalībvalstī. </w:t>
            </w:r>
          </w:p>
          <w:p w14:paraId="497FE932" w14:textId="77777777" w:rsidR="00ED2362" w:rsidRP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Tāpat saskaņā ar Padomes Direktīvas 2010/24/ES (2010.gada 16.marts)  par savstarpēju palīdzību prasījumu piedziņā saistībā ar noteiktiem maksājumiem, nodokļiem, un citiem pasākumiem 13.panta pirmajā daļā noteikto, veicot piedziņu pieprasījuma saņēmējā dalībvalstī, jebkuru prasījumu, saistībā ar kuru ir iesniegts piedziņas pieprasījums, apstrādā tā it kā tas būtu pieprasījuma saņēmējas dalībvalsts prasījums, ja vien šajā direktīvā nav noteikts citādi.</w:t>
            </w:r>
          </w:p>
          <w:p w14:paraId="4B21FF1A" w14:textId="77777777" w:rsid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Līdz ar to V</w:t>
            </w:r>
            <w:r>
              <w:rPr>
                <w:rFonts w:ascii="Times New Roman" w:hAnsi="Times New Roman" w:cs="Times New Roman"/>
                <w:color w:val="000000"/>
                <w:sz w:val="24"/>
                <w:szCs w:val="24"/>
                <w:lang w:eastAsia="lv-LV"/>
              </w:rPr>
              <w:t>alsts ieņēmumu dienests</w:t>
            </w:r>
            <w:r w:rsidRPr="00ED2362">
              <w:rPr>
                <w:rFonts w:ascii="Times New Roman" w:hAnsi="Times New Roman" w:cs="Times New Roman"/>
                <w:color w:val="000000"/>
                <w:sz w:val="24"/>
                <w:szCs w:val="24"/>
                <w:lang w:eastAsia="lv-LV"/>
              </w:rPr>
              <w:t>, saņemot piedziņas pieprasījumu, veic visas noteiktās piedziņas darbības, lai tiktu piedzīts iesniedzējai dalībvalstij par labu nodokļu prasījums, kā tas ir noteikts likumā “Par nodokļiem un nodevām” 26.pantā, cita starpā, nosūtot inkasācijas uzdevumu naudas līdzekļu norakstīšanai no konta kredītiestā</w:t>
            </w:r>
            <w:r>
              <w:rPr>
                <w:rFonts w:ascii="Times New Roman" w:hAnsi="Times New Roman" w:cs="Times New Roman"/>
                <w:color w:val="000000"/>
                <w:sz w:val="24"/>
                <w:szCs w:val="24"/>
                <w:lang w:eastAsia="lv-LV"/>
              </w:rPr>
              <w:t>dē. V</w:t>
            </w:r>
            <w:r w:rsidRPr="00ED2362">
              <w:rPr>
                <w:rFonts w:ascii="Times New Roman" w:hAnsi="Times New Roman" w:cs="Times New Roman"/>
                <w:color w:val="000000"/>
                <w:sz w:val="24"/>
                <w:szCs w:val="24"/>
                <w:lang w:eastAsia="lv-LV"/>
              </w:rPr>
              <w:t>iens no apstākļiem, kāpēc tiek nosūtīts palīdzības pieprasījums piedziņā uz kādu noteiktu dalībvalsti</w:t>
            </w:r>
            <w:r>
              <w:rPr>
                <w:rFonts w:ascii="Times New Roman" w:hAnsi="Times New Roman" w:cs="Times New Roman"/>
                <w:color w:val="000000"/>
                <w:sz w:val="24"/>
                <w:szCs w:val="24"/>
                <w:lang w:eastAsia="lv-LV"/>
              </w:rPr>
              <w:t>,</w:t>
            </w:r>
            <w:r w:rsidRPr="00ED2362">
              <w:rPr>
                <w:rFonts w:ascii="Times New Roman" w:hAnsi="Times New Roman" w:cs="Times New Roman"/>
                <w:color w:val="000000"/>
                <w:sz w:val="24"/>
                <w:szCs w:val="24"/>
                <w:lang w:eastAsia="lv-LV"/>
              </w:rPr>
              <w:t xml:space="preserve"> ir informācija, ka šajā dalībvalstī ir reģistrēts konts parādniekam, līdz ar to ir būtiski V</w:t>
            </w:r>
            <w:r w:rsidR="00F84315">
              <w:rPr>
                <w:rFonts w:ascii="Times New Roman" w:hAnsi="Times New Roman" w:cs="Times New Roman"/>
                <w:color w:val="000000"/>
                <w:sz w:val="24"/>
                <w:szCs w:val="24"/>
                <w:lang w:eastAsia="lv-LV"/>
              </w:rPr>
              <w:t>alsts ieņēmumu dienestam</w:t>
            </w:r>
            <w:r w:rsidRPr="00ED2362">
              <w:rPr>
                <w:rFonts w:ascii="Times New Roman" w:hAnsi="Times New Roman" w:cs="Times New Roman"/>
                <w:color w:val="000000"/>
                <w:sz w:val="24"/>
                <w:szCs w:val="24"/>
                <w:lang w:eastAsia="lv-LV"/>
              </w:rPr>
              <w:t xml:space="preserve"> saņemt informāciju kā līdz šim arī par nerezidentiem reģistrētajiem kontiem kredītiestādēs, jo tādējādi V</w:t>
            </w:r>
            <w:r w:rsidR="00F84315">
              <w:rPr>
                <w:rFonts w:ascii="Times New Roman" w:hAnsi="Times New Roman" w:cs="Times New Roman"/>
                <w:color w:val="000000"/>
                <w:sz w:val="24"/>
                <w:szCs w:val="24"/>
                <w:lang w:eastAsia="lv-LV"/>
              </w:rPr>
              <w:t>alsts ieņēmumu dienestam</w:t>
            </w:r>
            <w:r w:rsidRPr="00ED2362">
              <w:rPr>
                <w:rFonts w:ascii="Times New Roman" w:hAnsi="Times New Roman" w:cs="Times New Roman"/>
                <w:color w:val="000000"/>
                <w:sz w:val="24"/>
                <w:szCs w:val="24"/>
                <w:lang w:eastAsia="lv-LV"/>
              </w:rPr>
              <w:t xml:space="preserve"> ir iespējams izpildīt uzlikto pienākumu – piedzīt kādai dalībvalstij par labu nodokļu prasījumu. </w:t>
            </w:r>
            <w:r w:rsidR="00F84315">
              <w:rPr>
                <w:rFonts w:ascii="Times New Roman" w:hAnsi="Times New Roman" w:cs="Times New Roman"/>
                <w:color w:val="000000"/>
                <w:sz w:val="24"/>
                <w:szCs w:val="24"/>
                <w:lang w:eastAsia="lv-LV"/>
              </w:rPr>
              <w:t xml:space="preserve">Papildus iepriekš minētajam, </w:t>
            </w:r>
            <w:r w:rsidRPr="00ED2362">
              <w:rPr>
                <w:rFonts w:ascii="Times New Roman" w:hAnsi="Times New Roman" w:cs="Times New Roman"/>
                <w:color w:val="000000"/>
                <w:sz w:val="24"/>
                <w:szCs w:val="24"/>
                <w:lang w:eastAsia="lv-LV"/>
              </w:rPr>
              <w:t>V</w:t>
            </w:r>
            <w:r w:rsidR="00F84315">
              <w:rPr>
                <w:rFonts w:ascii="Times New Roman" w:hAnsi="Times New Roman" w:cs="Times New Roman"/>
                <w:color w:val="000000"/>
                <w:sz w:val="24"/>
                <w:szCs w:val="24"/>
                <w:lang w:eastAsia="lv-LV"/>
              </w:rPr>
              <w:t xml:space="preserve">alsts ieņēmumu dienestam </w:t>
            </w:r>
            <w:r w:rsidRPr="00ED2362">
              <w:rPr>
                <w:rFonts w:ascii="Times New Roman" w:hAnsi="Times New Roman" w:cs="Times New Roman"/>
                <w:color w:val="000000"/>
                <w:sz w:val="24"/>
                <w:szCs w:val="24"/>
                <w:lang w:eastAsia="lv-LV"/>
              </w:rPr>
              <w:t>nepieciešams pārliecināties par aktuālu un korektu informāciju par nereziden</w:t>
            </w:r>
            <w:r w:rsidR="00F84315">
              <w:rPr>
                <w:rFonts w:ascii="Times New Roman" w:hAnsi="Times New Roman" w:cs="Times New Roman"/>
                <w:color w:val="000000"/>
                <w:sz w:val="24"/>
                <w:szCs w:val="24"/>
                <w:lang w:eastAsia="lv-LV"/>
              </w:rPr>
              <w:t>ta</w:t>
            </w:r>
            <w:r w:rsidRPr="00ED2362">
              <w:rPr>
                <w:rFonts w:ascii="Times New Roman" w:hAnsi="Times New Roman" w:cs="Times New Roman"/>
                <w:color w:val="000000"/>
                <w:sz w:val="24"/>
                <w:szCs w:val="24"/>
                <w:lang w:eastAsia="lv-LV"/>
              </w:rPr>
              <w:t xml:space="preserve"> </w:t>
            </w:r>
            <w:r w:rsidRPr="00ED2362">
              <w:rPr>
                <w:rFonts w:ascii="Times New Roman" w:hAnsi="Times New Roman" w:cs="Times New Roman"/>
                <w:color w:val="000000"/>
                <w:sz w:val="24"/>
                <w:szCs w:val="24"/>
                <w:lang w:eastAsia="lv-LV"/>
              </w:rPr>
              <w:lastRenderedPageBreak/>
              <w:t>(fizisk</w:t>
            </w:r>
            <w:r w:rsidR="00F84315">
              <w:rPr>
                <w:rFonts w:ascii="Times New Roman" w:hAnsi="Times New Roman" w:cs="Times New Roman"/>
                <w:color w:val="000000"/>
                <w:sz w:val="24"/>
                <w:szCs w:val="24"/>
                <w:lang w:eastAsia="lv-LV"/>
              </w:rPr>
              <w:t>as vai juridiskas</w:t>
            </w:r>
            <w:r w:rsidRPr="00ED2362">
              <w:rPr>
                <w:rFonts w:ascii="Times New Roman" w:hAnsi="Times New Roman" w:cs="Times New Roman"/>
                <w:color w:val="000000"/>
                <w:sz w:val="24"/>
                <w:szCs w:val="24"/>
                <w:lang w:eastAsia="lv-LV"/>
              </w:rPr>
              <w:t xml:space="preserve"> person</w:t>
            </w:r>
            <w:r w:rsidR="00F84315">
              <w:rPr>
                <w:rFonts w:ascii="Times New Roman" w:hAnsi="Times New Roman" w:cs="Times New Roman"/>
                <w:color w:val="000000"/>
                <w:sz w:val="24"/>
                <w:szCs w:val="24"/>
                <w:lang w:eastAsia="lv-LV"/>
              </w:rPr>
              <w:t>as</w:t>
            </w:r>
            <w:r w:rsidRPr="00ED2362">
              <w:rPr>
                <w:rFonts w:ascii="Times New Roman" w:hAnsi="Times New Roman" w:cs="Times New Roman"/>
                <w:color w:val="000000"/>
                <w:sz w:val="24"/>
                <w:szCs w:val="24"/>
                <w:lang w:eastAsia="lv-LV"/>
              </w:rPr>
              <w:t>) kontu, veicot nodokļu pārmaksu atmaksu.</w:t>
            </w:r>
          </w:p>
          <w:p w14:paraId="72445D69" w14:textId="77777777" w:rsidR="009D7BCE" w:rsidRPr="009E2A90" w:rsidRDefault="009D7BCE" w:rsidP="00ED2362">
            <w:pPr>
              <w:spacing w:before="120" w:after="120"/>
              <w:jc w:val="both"/>
              <w:rPr>
                <w:rFonts w:ascii="Times New Roman" w:hAnsi="Times New Roman" w:cs="Times New Roman"/>
                <w:color w:val="000000"/>
                <w:sz w:val="24"/>
                <w:szCs w:val="24"/>
                <w:u w:val="single"/>
                <w:lang w:eastAsia="lv-LV"/>
              </w:rPr>
            </w:pPr>
            <w:r w:rsidRPr="009E2A90">
              <w:rPr>
                <w:rFonts w:ascii="Times New Roman" w:hAnsi="Times New Roman" w:cs="Times New Roman"/>
                <w:color w:val="000000"/>
                <w:sz w:val="24"/>
                <w:szCs w:val="24"/>
                <w:u w:val="single"/>
                <w:lang w:eastAsia="lv-LV"/>
              </w:rPr>
              <w:t xml:space="preserve">Ziņas par juridisku personu un nerezidentu- fizisku personu kontiem tiks automātiski aktualizētas tikai par tiem kontiem, informācija par kuriem jau šobrīd ir Valsts ieņēmumu dienesta rīcībā. </w:t>
            </w:r>
          </w:p>
          <w:p w14:paraId="43C08499" w14:textId="77777777" w:rsidR="00483D1B" w:rsidRDefault="00483D1B" w:rsidP="00ED2362">
            <w:pPr>
              <w:spacing w:before="120" w:after="120"/>
              <w:jc w:val="both"/>
              <w:rPr>
                <w:rFonts w:ascii="Times New Roman" w:hAnsi="Times New Roman" w:cs="Times New Roman"/>
                <w:sz w:val="24"/>
                <w:szCs w:val="24"/>
                <w:u w:val="single"/>
                <w:lang w:eastAsia="lv-LV"/>
              </w:rPr>
            </w:pPr>
            <w:r w:rsidRPr="00483D1B">
              <w:rPr>
                <w:rFonts w:ascii="Times New Roman" w:hAnsi="Times New Roman" w:cs="Times New Roman"/>
                <w:u w:val="single"/>
              </w:rPr>
              <w:t>Zvērinātiem tiesu izpildītājiem</w:t>
            </w:r>
            <w:r w:rsidRPr="00483D1B">
              <w:rPr>
                <w:rFonts w:ascii="Times New Roman" w:hAnsi="Times New Roman" w:cs="Times New Roman"/>
                <w:sz w:val="24"/>
                <w:szCs w:val="24"/>
                <w:u w:val="single"/>
                <w:lang w:eastAsia="lv-LV"/>
              </w:rPr>
              <w:t xml:space="preserve"> kā kontu reģistra</w:t>
            </w:r>
            <w:r w:rsidRPr="00483D1B">
              <w:rPr>
                <w:rFonts w:ascii="Times New Roman" w:hAnsi="Times New Roman" w:cs="Times New Roman"/>
                <w:u w:val="single"/>
              </w:rPr>
              <w:t xml:space="preserve"> tiesas un citu institūciju nolēmumu  izpildes procesa ietvaros</w:t>
            </w:r>
            <w:r w:rsidRPr="00483D1B">
              <w:rPr>
                <w:rFonts w:ascii="Times New Roman" w:hAnsi="Times New Roman" w:cs="Times New Roman"/>
                <w:sz w:val="24"/>
                <w:szCs w:val="24"/>
                <w:u w:val="single"/>
                <w:lang w:eastAsia="lv-LV"/>
              </w:rPr>
              <w:t xml:space="preserve"> lietotāja saņemamo ziņu apjomā nepieciešams iekļaut informāciju par nerezidentiem un to kontiem šādu apstākļu dēļ.</w:t>
            </w:r>
          </w:p>
          <w:p w14:paraId="4BABBA5F" w14:textId="77777777" w:rsidR="00483D1B" w:rsidRPr="00483D1B" w:rsidRDefault="00483D1B" w:rsidP="00483D1B">
            <w:pPr>
              <w:autoSpaceDE w:val="0"/>
              <w:autoSpaceDN w:val="0"/>
              <w:jc w:val="both"/>
              <w:rPr>
                <w:rFonts w:ascii="Times New Roman" w:hAnsi="Times New Roman" w:cs="Times New Roman"/>
                <w:sz w:val="24"/>
                <w:szCs w:val="24"/>
              </w:rPr>
            </w:pPr>
            <w:r w:rsidRPr="00483D1B">
              <w:rPr>
                <w:rFonts w:ascii="Times New Roman" w:hAnsi="Times New Roman" w:cs="Times New Roman"/>
                <w:sz w:val="24"/>
                <w:szCs w:val="24"/>
              </w:rPr>
              <w:t xml:space="preserve">Saskaņā ar Civilprocesa likuma 549. panta otrajā daļā noteikto, tiesu izpildītajam jāpieņem izpildei izpildu dokuments, ja parādnieka dzīvesvieta (juridiskajām personām — juridiskā adrese), mantas atrašanās vieta vai darbavieta ir tiesu izpildītāja amata vietai noteiktajās robežās (iecirknī). </w:t>
            </w:r>
          </w:p>
          <w:p w14:paraId="1619B1B8" w14:textId="77777777" w:rsidR="00483D1B" w:rsidRPr="00483D1B" w:rsidRDefault="00483D1B" w:rsidP="00483D1B">
            <w:pPr>
              <w:autoSpaceDE w:val="0"/>
              <w:autoSpaceDN w:val="0"/>
              <w:jc w:val="both"/>
              <w:rPr>
                <w:rFonts w:ascii="Times New Roman" w:hAnsi="Times New Roman" w:cs="Times New Roman"/>
                <w:sz w:val="24"/>
                <w:szCs w:val="24"/>
              </w:rPr>
            </w:pPr>
            <w:r w:rsidRPr="00483D1B">
              <w:rPr>
                <w:rFonts w:ascii="Times New Roman" w:hAnsi="Times New Roman" w:cs="Times New Roman"/>
                <w:sz w:val="24"/>
                <w:szCs w:val="24"/>
              </w:rPr>
              <w:t>Līdz ar to, ja parādniekam, kura pastāvīgā dzīvesvieta ir ārvalstī, Latvijā atrodas manta, zvērinātam tiesu izpildītājam ir pamats pieņemt izpildei izpildu dokumentu un veikt izpildu darbības Civilprocesa likuma kārtībā (piemēram, gadījumā, ja parādnieks – Latvijas Republikas  pilsonis - pārcēlies uz pastāvīgu dzīvi ārvalstī un uzsācis tur darba gaitas, taču Latvijā atrodas uz tā vārda reģistrēts nekustamais īpašums). Tāpat gadījumos, kad piedzinējam nav zināma parādnieka deklarētā dzīvesvieta ne Latvijā, ne ārvalstīs izpildu procesa iniciēšanas brīdī, izpildu dokumenta piekritība tiek noteikta pēc parādnieka pēdējās zināmās dzīvesvietas, parasti – izpildu dokumentā norādītā parādnieka dzīvesvietas. Saskaņā ar Civilprocesa likuma 546.panta otro daļu izpildu dokumentu var iesniegt piespiedu izpildei 10 gadu laikā no tiesas vai  tiesneša nolēmuma spēkā stāšanās dienas (saskaņā ar Administratīvā procesa likuma 360.</w:t>
            </w:r>
            <w:r w:rsidRPr="00483D1B">
              <w:rPr>
                <w:rFonts w:ascii="Times New Roman" w:hAnsi="Times New Roman" w:cs="Times New Roman"/>
                <w:sz w:val="24"/>
                <w:szCs w:val="24"/>
                <w:vertAlign w:val="superscript"/>
              </w:rPr>
              <w:t>1</w:t>
            </w:r>
            <w:r w:rsidRPr="00483D1B">
              <w:rPr>
                <w:rFonts w:ascii="Times New Roman" w:hAnsi="Times New Roman" w:cs="Times New Roman"/>
                <w:sz w:val="24"/>
                <w:szCs w:val="24"/>
              </w:rPr>
              <w:t> pantu administratīvais akts, izņemot šā panta otrajā daļā noteiktos gadījumus, nav izpildāms, ja no tā labprātīgas izpildes termiņa beigām pagājuši vairāk nekā pieci gadi). Izpildes uzsākšanai likumā noteiktais noilguma termiņš ir nozīmīgs laika periods, kura ietvaros var mainīties gan parādnieka dzīvesvieta un peļņas gūšanas vieta, gan mantiskais stāvoklis un attiecīgi – sprieduma izpildes vieta.</w:t>
            </w:r>
          </w:p>
          <w:p w14:paraId="72C3A633" w14:textId="77777777" w:rsidR="00483D1B" w:rsidRDefault="00483D1B" w:rsidP="00483D1B">
            <w:pPr>
              <w:spacing w:before="120" w:after="120"/>
              <w:jc w:val="both"/>
              <w:rPr>
                <w:rFonts w:ascii="Times New Roman" w:hAnsi="Times New Roman" w:cs="Times New Roman"/>
                <w:sz w:val="24"/>
                <w:szCs w:val="24"/>
              </w:rPr>
            </w:pPr>
            <w:r w:rsidRPr="00483D1B">
              <w:rPr>
                <w:rFonts w:ascii="Times New Roman" w:hAnsi="Times New Roman" w:cs="Times New Roman"/>
                <w:sz w:val="24"/>
                <w:szCs w:val="24"/>
              </w:rPr>
              <w:t xml:space="preserve">Saskaņā ar Civilprocesa likuma 567. panta pirmo daļu piedzinējs, iesniedzot izpildu dokumentu izpildei, norāda piespiedu izpildes līdzekli. Tādējādi piedzinējam, vēršoties pie zvērināta tiesu izpildītāja, ir tiesības izvēlēties jebkuru (vienu vai vairākus) no Civilprocesa likuma 557. pantā norādītajiem nolēmuma piespiedu izpildes līdzekļiem, kuru tas, izvērtējot piedzenamās summas apmēru un savas finansiālās iespējas, ir </w:t>
            </w:r>
            <w:r w:rsidRPr="00483D1B">
              <w:rPr>
                <w:rFonts w:ascii="Times New Roman" w:hAnsi="Times New Roman" w:cs="Times New Roman"/>
                <w:sz w:val="24"/>
                <w:szCs w:val="24"/>
              </w:rPr>
              <w:lastRenderedPageBreak/>
              <w:t>atzinis par konkrētajā gadījumā atbilstošāko un samērīgāko. Savukārt šis piedzinēja norādījums zvērinātam tiesu izpildītājam ir saistošs un visas tālākās normatīvajos aktos noteiktās amata darbības zvērināts tiesu izpildītājs veic izvēlētā piespiedu izpildes līdzekļa ietvaros. Zvērinātam tiesu izpildītājam izpildes procesa nodrošināšanas ietvaros ir pamats no valsts informācijas sistēmām un trešajām personām, tai skaitā, kredītiestādēm, pieprasīt tāda satura informāciju par parādnieku un tā mantisko stāvokli, kas nepieciešama, lai nodrošinātu konkrētajā gadījumā izvēlētā piespiedu izpildes līdzekļa piemērošanu. Spriedumu izpildi regulējošās normas neparedz atšķirības kārtībā, kādā īstenojama piedziņa pret parādnieku rezidentu un parādnieku nerezidentu, ja vien parāda piedziņu ir pamats īstenot Latvijā. Līdz ar to zvērinātu tiesu izpildītāju darbību regulējošie normatīvie akti nenosaka un nevar noteikt konkrētu apjomu informācijai, kāds nepieciešams tiesu izpildītājiem izpildu darbību veikšanai no citām informācijas sistēmām (reģistriem).</w:t>
            </w:r>
          </w:p>
          <w:p w14:paraId="56CBE1DF" w14:textId="77777777" w:rsidR="00EE6578" w:rsidRDefault="00EE6578" w:rsidP="00EE6578">
            <w:pPr>
              <w:spacing w:before="120" w:after="120"/>
              <w:jc w:val="both"/>
              <w:rPr>
                <w:rFonts w:ascii="Times New Roman" w:hAnsi="Times New Roman" w:cs="Times New Roman"/>
                <w:sz w:val="24"/>
                <w:szCs w:val="24"/>
                <w:u w:val="single"/>
                <w:lang w:eastAsia="lv-LV"/>
              </w:rPr>
            </w:pPr>
            <w:r w:rsidRPr="00EE6578">
              <w:rPr>
                <w:rFonts w:ascii="Times New Roman" w:hAnsi="Times New Roman" w:cs="Times New Roman"/>
                <w:sz w:val="24"/>
                <w:szCs w:val="24"/>
                <w:u w:val="single"/>
                <w:lang w:eastAsia="lv-LV"/>
              </w:rPr>
              <w:t>Z</w:t>
            </w:r>
            <w:r w:rsidR="00483D1B" w:rsidRPr="00EE6578">
              <w:rPr>
                <w:rFonts w:ascii="Times New Roman" w:hAnsi="Times New Roman" w:cs="Times New Roman"/>
                <w:sz w:val="24"/>
                <w:szCs w:val="24"/>
                <w:u w:val="single"/>
                <w:lang w:eastAsia="lv-LV"/>
              </w:rPr>
              <w:t xml:space="preserve">vērinātiem tiesu izpildītājiem un zvērinātiem notāriem </w:t>
            </w:r>
            <w:r w:rsidRPr="00483D1B">
              <w:rPr>
                <w:rFonts w:ascii="Times New Roman" w:hAnsi="Times New Roman" w:cs="Times New Roman"/>
                <w:sz w:val="24"/>
                <w:szCs w:val="24"/>
                <w:u w:val="single"/>
                <w:lang w:eastAsia="lv-LV"/>
              </w:rPr>
              <w:t>kā kontu reģistra</w:t>
            </w:r>
            <w:r w:rsidRPr="00EE6578">
              <w:rPr>
                <w:rFonts w:ascii="Times New Roman" w:hAnsi="Times New Roman" w:cs="Times New Roman"/>
                <w:sz w:val="24"/>
                <w:szCs w:val="24"/>
                <w:u w:val="single"/>
                <w:lang w:eastAsia="lv-LV"/>
              </w:rPr>
              <w:t xml:space="preserve"> lietotājiem </w:t>
            </w:r>
            <w:r w:rsidR="00483D1B" w:rsidRPr="00EE6578">
              <w:rPr>
                <w:rFonts w:ascii="Times New Roman" w:hAnsi="Times New Roman" w:cs="Times New Roman"/>
                <w:sz w:val="24"/>
                <w:szCs w:val="24"/>
                <w:u w:val="single"/>
                <w:lang w:eastAsia="lv-LV"/>
              </w:rPr>
              <w:t>mantojuma lietu ietvaros</w:t>
            </w:r>
            <w:r>
              <w:rPr>
                <w:rFonts w:ascii="Calibri" w:hAnsi="Calibri"/>
                <w:color w:val="376092"/>
                <w:u w:val="single"/>
              </w:rPr>
              <w:t xml:space="preserve"> </w:t>
            </w:r>
            <w:r w:rsidRPr="00483D1B">
              <w:rPr>
                <w:rFonts w:ascii="Times New Roman" w:hAnsi="Times New Roman" w:cs="Times New Roman"/>
                <w:sz w:val="24"/>
                <w:szCs w:val="24"/>
                <w:u w:val="single"/>
                <w:lang w:eastAsia="lv-LV"/>
              </w:rPr>
              <w:t>lietotāja saņemamo ziņu apjomā nepieciešams iekļaut informāciju par nerezidentiem un to kontiem šādu apstākļu dēļ.</w:t>
            </w:r>
          </w:p>
          <w:p w14:paraId="66A4FEDA" w14:textId="77777777" w:rsidR="00EE6578" w:rsidRPr="00EE6578" w:rsidRDefault="00EE6578" w:rsidP="00EE6578">
            <w:pPr>
              <w:pStyle w:val="tv2132"/>
              <w:spacing w:line="240" w:lineRule="auto"/>
              <w:ind w:firstLine="0"/>
              <w:jc w:val="both"/>
              <w:rPr>
                <w:color w:val="auto"/>
                <w:sz w:val="24"/>
                <w:szCs w:val="24"/>
              </w:rPr>
            </w:pPr>
            <w:r w:rsidRPr="00EE6578">
              <w:rPr>
                <w:color w:val="auto"/>
                <w:sz w:val="24"/>
                <w:szCs w:val="24"/>
              </w:rPr>
              <w:t>Zvērinātiem notāriem ir nepieciešama informācija no Kontu reģistra arī par fiziskām personām, kas ir Latvijas Republikas nerezidenti. Tas var būt nepieciešams pārrobežu mantojuma lietās, ja pie Latvijas Republikas zvērināta notāra tiek kārtota Latvijas Republikas nerezidenta mantojuma lieta. Saskaņā ar Notariāta likuma 324.</w:t>
            </w:r>
            <w:r w:rsidRPr="00EE6578">
              <w:rPr>
                <w:color w:val="auto"/>
                <w:sz w:val="24"/>
                <w:szCs w:val="24"/>
                <w:vertAlign w:val="superscript"/>
              </w:rPr>
              <w:t>2</w:t>
            </w:r>
            <w:r w:rsidRPr="00EE6578">
              <w:rPr>
                <w:color w:val="auto"/>
                <w:sz w:val="24"/>
                <w:szCs w:val="24"/>
              </w:rPr>
              <w:t xml:space="preserve"> pantu zvērinātam notāram ir piekritība vest pārrobežu mantojuma lietu cita starp, ja mantojuma atstājēja, tai skaitā, Latvijas Republikas nerezidenta, pēdējā dzīvesvieta bija Latvijā vai arī mantojamās mantas vai tās galvenās daļas atrašanās vieta ir Latvijā. </w:t>
            </w:r>
          </w:p>
          <w:p w14:paraId="62D1DF0A" w14:textId="77777777" w:rsidR="00EE6578" w:rsidRDefault="00EE6578" w:rsidP="00EE6578">
            <w:pPr>
              <w:jc w:val="both"/>
              <w:rPr>
                <w:rFonts w:ascii="Times New Roman" w:hAnsi="Times New Roman" w:cs="Times New Roman"/>
                <w:sz w:val="24"/>
                <w:szCs w:val="24"/>
              </w:rPr>
            </w:pPr>
            <w:r w:rsidRPr="00EE6578">
              <w:rPr>
                <w:rFonts w:ascii="Times New Roman" w:hAnsi="Times New Roman" w:cs="Times New Roman"/>
                <w:sz w:val="24"/>
                <w:szCs w:val="24"/>
              </w:rPr>
              <w:t>Tā kā pārrobežu mantojuma lietā var būt nepieciešamība veikt mantojuma inventāra saraksta sastādīšanu vai nodrošināt mantojuma apsardzību, zvērinātiem tiesu izpildītājiem atbilstoši veicamajām funkcijām ir būtiski paredzēt tiesības saņemt aktuālo informāciju par fizisku personu – Latvijas Republikas nerezidentu - kontu esību arī mantojuma apsardzības lietās (pienākums veikt šādu amata darbību noteikts Tiesu izpildītāju likuma 73.panta ceturtajā daļā)</w:t>
            </w:r>
            <w:r w:rsidRPr="00EE6578">
              <w:rPr>
                <w:rFonts w:ascii="Times New Roman" w:hAnsi="Times New Roman" w:cs="Times New Roman"/>
                <w:b/>
                <w:bCs/>
                <w:i/>
                <w:iCs/>
                <w:sz w:val="24"/>
                <w:szCs w:val="24"/>
              </w:rPr>
              <w:t xml:space="preserve"> </w:t>
            </w:r>
            <w:r w:rsidRPr="00EE6578">
              <w:rPr>
                <w:rFonts w:ascii="Times New Roman" w:hAnsi="Times New Roman" w:cs="Times New Roman"/>
                <w:sz w:val="24"/>
                <w:szCs w:val="24"/>
              </w:rPr>
              <w:t>un lietās par mantojuma inventāra saraksta sastādīšanu (pienākums veikt šādu amata darbību noteikts Tiesu izpildītāju likuma 74.panta pirmās daļas 3.punktā, Civillikuma 709.pantā, Notariāta likuma 308.pantā). Turklāt arī šāda pārrobežu mantojuma lieta var tikt izbeigta, mantojamo mantu atzīstot par bezmantinieku mantu un saskaņā ar Civillikuma 416.pantu piekrīt</w:t>
            </w:r>
            <w:r>
              <w:rPr>
                <w:rFonts w:ascii="Times New Roman" w:hAnsi="Times New Roman" w:cs="Times New Roman"/>
                <w:sz w:val="24"/>
                <w:szCs w:val="24"/>
              </w:rPr>
              <w:t>ošu</w:t>
            </w:r>
            <w:r w:rsidRPr="00EE6578">
              <w:rPr>
                <w:rFonts w:ascii="Times New Roman" w:hAnsi="Times New Roman" w:cs="Times New Roman"/>
                <w:sz w:val="24"/>
                <w:szCs w:val="24"/>
              </w:rPr>
              <w:t xml:space="preserve"> valstij, ja sludinājumā par mantojuma atklāšanos noteiktajā termiņā neviens mantinieks </w:t>
            </w:r>
            <w:r w:rsidRPr="00EE6578">
              <w:rPr>
                <w:rFonts w:ascii="Times New Roman" w:hAnsi="Times New Roman" w:cs="Times New Roman"/>
                <w:sz w:val="24"/>
                <w:szCs w:val="24"/>
              </w:rPr>
              <w:lastRenderedPageBreak/>
              <w:t xml:space="preserve">nepiesakās. Šādā gadījumā saskaņā ar Tiesu izpildītāju likuma 73. panta trešo daļu lietu par bezmantinieku mantu ved zvērināts tiesu izpildītājs. </w:t>
            </w:r>
          </w:p>
          <w:p w14:paraId="2866676A" w14:textId="77777777" w:rsidR="00EE6578" w:rsidRPr="00EE6578" w:rsidRDefault="00EE6578" w:rsidP="00EE6578">
            <w:pPr>
              <w:jc w:val="both"/>
              <w:rPr>
                <w:rFonts w:ascii="Times New Roman" w:hAnsi="Times New Roman" w:cs="Times New Roman"/>
                <w:sz w:val="24"/>
                <w:szCs w:val="24"/>
              </w:rPr>
            </w:pPr>
            <w:r w:rsidRPr="00EE6578">
              <w:rPr>
                <w:rFonts w:ascii="Times New Roman" w:hAnsi="Times New Roman" w:cs="Times New Roman"/>
                <w:sz w:val="24"/>
                <w:szCs w:val="24"/>
                <w:u w:val="single"/>
              </w:rPr>
              <w:t>Bāriņtiesām</w:t>
            </w:r>
            <w:r w:rsidRPr="00EE6578">
              <w:rPr>
                <w:rFonts w:ascii="Calibri" w:hAnsi="Calibri"/>
                <w:color w:val="376092"/>
                <w:u w:val="single"/>
              </w:rPr>
              <w:t xml:space="preserve"> </w:t>
            </w:r>
            <w:r w:rsidRPr="00EE6578">
              <w:rPr>
                <w:rFonts w:ascii="Times New Roman" w:hAnsi="Times New Roman" w:cs="Times New Roman"/>
                <w:sz w:val="24"/>
                <w:szCs w:val="24"/>
                <w:u w:val="single"/>
                <w:lang w:eastAsia="lv-LV"/>
              </w:rPr>
              <w:t>kā kontu</w:t>
            </w:r>
            <w:r w:rsidRPr="00483D1B">
              <w:rPr>
                <w:rFonts w:ascii="Times New Roman" w:hAnsi="Times New Roman" w:cs="Times New Roman"/>
                <w:sz w:val="24"/>
                <w:szCs w:val="24"/>
                <w:u w:val="single"/>
                <w:lang w:eastAsia="lv-LV"/>
              </w:rPr>
              <w:t xml:space="preserve"> reģistra</w:t>
            </w:r>
            <w:r w:rsidRPr="00EE6578">
              <w:rPr>
                <w:rFonts w:ascii="Times New Roman" w:hAnsi="Times New Roman" w:cs="Times New Roman"/>
                <w:sz w:val="24"/>
                <w:szCs w:val="24"/>
                <w:u w:val="single"/>
                <w:lang w:eastAsia="lv-LV"/>
              </w:rPr>
              <w:t xml:space="preserve"> lietotājiem mantojuma lietu ietvaros</w:t>
            </w:r>
            <w:r>
              <w:rPr>
                <w:rFonts w:ascii="Calibri" w:hAnsi="Calibri"/>
                <w:color w:val="376092"/>
                <w:u w:val="single"/>
              </w:rPr>
              <w:t xml:space="preserve"> </w:t>
            </w:r>
            <w:r w:rsidRPr="00483D1B">
              <w:rPr>
                <w:rFonts w:ascii="Times New Roman" w:hAnsi="Times New Roman" w:cs="Times New Roman"/>
                <w:sz w:val="24"/>
                <w:szCs w:val="24"/>
                <w:u w:val="single"/>
                <w:lang w:eastAsia="lv-LV"/>
              </w:rPr>
              <w:t>lietotāja saņemamo ziņu apjomā nepieciešams iekļaut informāciju par nerezidentiem</w:t>
            </w:r>
            <w:r>
              <w:rPr>
                <w:rFonts w:ascii="Times New Roman" w:hAnsi="Times New Roman" w:cs="Times New Roman"/>
                <w:sz w:val="24"/>
                <w:szCs w:val="24"/>
                <w:u w:val="single"/>
                <w:lang w:eastAsia="lv-LV"/>
              </w:rPr>
              <w:t xml:space="preserve"> – fiziskām personām </w:t>
            </w:r>
            <w:r w:rsidRPr="00483D1B">
              <w:rPr>
                <w:rFonts w:ascii="Times New Roman" w:hAnsi="Times New Roman" w:cs="Times New Roman"/>
                <w:sz w:val="24"/>
                <w:szCs w:val="24"/>
                <w:u w:val="single"/>
                <w:lang w:eastAsia="lv-LV"/>
              </w:rPr>
              <w:t xml:space="preserve"> un to kontiem šādu apstākļu dēļ.</w:t>
            </w:r>
          </w:p>
          <w:p w14:paraId="7B9A0CBE" w14:textId="77777777" w:rsidR="00EE6578" w:rsidRPr="00EE6578" w:rsidRDefault="00EE6578" w:rsidP="00EE6578">
            <w:pPr>
              <w:spacing w:before="120" w:after="120"/>
              <w:jc w:val="both"/>
              <w:rPr>
                <w:rFonts w:ascii="Times New Roman" w:hAnsi="Times New Roman" w:cs="Times New Roman"/>
                <w:sz w:val="24"/>
                <w:szCs w:val="24"/>
                <w:u w:val="single"/>
                <w:lang w:eastAsia="lv-LV"/>
              </w:rPr>
            </w:pPr>
            <w:r w:rsidRPr="00EE6578">
              <w:rPr>
                <w:rFonts w:ascii="Times New Roman" w:hAnsi="Times New Roman" w:cs="Times New Roman"/>
                <w:sz w:val="24"/>
                <w:szCs w:val="24"/>
              </w:rPr>
              <w:t>Saskaņā ar Bāriņtiesu likuma 5. panta otro daļu Tieslietu ministrija sniedz bāriņtiesām metodisko palīdzību minētā likuma</w:t>
            </w:r>
            <w:hyperlink r:id="rId13" w:anchor="n7" w:tgtFrame="_blank" w:history="1">
              <w:r w:rsidRPr="00EE6578">
                <w:rPr>
                  <w:rStyle w:val="Hyperlink"/>
                  <w:rFonts w:ascii="Times New Roman" w:hAnsi="Times New Roman" w:cs="Times New Roman"/>
                  <w:color w:val="auto"/>
                  <w:sz w:val="24"/>
                  <w:szCs w:val="24"/>
                  <w:u w:val="none"/>
                </w:rPr>
                <w:t xml:space="preserve"> VII nodaļā</w:t>
              </w:r>
            </w:hyperlink>
            <w:r w:rsidRPr="00EE6578">
              <w:rPr>
                <w:rFonts w:ascii="Times New Roman" w:hAnsi="Times New Roman" w:cs="Times New Roman"/>
                <w:sz w:val="24"/>
                <w:szCs w:val="24"/>
              </w:rPr>
              <w:t xml:space="preserve"> (Apliecinājuma izdarīšana un citu uzdevumu pildīšana) un</w:t>
            </w:r>
            <w:hyperlink r:id="rId14" w:anchor="n8" w:tgtFrame="_blank" w:history="1">
              <w:r w:rsidRPr="00EE6578">
                <w:rPr>
                  <w:rStyle w:val="Hyperlink"/>
                  <w:rFonts w:ascii="Times New Roman" w:hAnsi="Times New Roman" w:cs="Times New Roman"/>
                  <w:color w:val="auto"/>
                  <w:sz w:val="24"/>
                  <w:szCs w:val="24"/>
                  <w:u w:val="none"/>
                </w:rPr>
                <w:t xml:space="preserve"> VIII nodaļā</w:t>
              </w:r>
            </w:hyperlink>
            <w:r w:rsidRPr="00EE6578">
              <w:rPr>
                <w:rFonts w:ascii="Times New Roman" w:hAnsi="Times New Roman" w:cs="Times New Roman"/>
                <w:sz w:val="24"/>
                <w:szCs w:val="24"/>
              </w:rPr>
              <w:t xml:space="preserve"> (Palīdzība mantojuma lietu kārtošanā un mantojuma apsardzība) noteikto uzdevumu izpildē. Saskaņā ar Ministru kabineta 2003. gada 29. aprīļa noteikumu Nr. 243 "Tieslietu ministrijas nolikums" 5.2.3. </w:t>
            </w:r>
            <w:r w:rsidRPr="00384C17">
              <w:rPr>
                <w:rFonts w:ascii="Times New Roman" w:hAnsi="Times New Roman" w:cs="Times New Roman"/>
                <w:sz w:val="24"/>
                <w:szCs w:val="24"/>
              </w:rPr>
              <w:t xml:space="preserve">apakšpunktu Tieslietu ministrija metodiski vada bāriņtiesu darbu notariālo funkciju izpildē, </w:t>
            </w:r>
            <w:r w:rsidRPr="00EE6578">
              <w:rPr>
                <w:rFonts w:ascii="Times New Roman" w:hAnsi="Times New Roman" w:cs="Times New Roman"/>
                <w:sz w:val="24"/>
                <w:szCs w:val="24"/>
              </w:rPr>
              <w:t>kas izpaužas, sniedzot bāriņtiesām konsultatīvo palīdzību mantojuma lietu kārtošanā, mantojuma apsardzībā, apliecinājuma izdarīšanā un citu ar apliecinājumu izdarīšanu saistītu uzdevumu veikšanā. Bāriņtiesa ir novada, pilsētas vai pagasta pašvaldības izveidota aizbildnības un aizgādnības iestāde</w:t>
            </w:r>
            <w:r>
              <w:rPr>
                <w:rFonts w:ascii="Times New Roman" w:hAnsi="Times New Roman" w:cs="Times New Roman"/>
                <w:sz w:val="24"/>
                <w:szCs w:val="24"/>
              </w:rPr>
              <w:t>.</w:t>
            </w:r>
            <w:r w:rsidR="00384C17">
              <w:rPr>
                <w:rFonts w:ascii="Times New Roman" w:hAnsi="Times New Roman" w:cs="Times New Roman"/>
                <w:sz w:val="24"/>
                <w:szCs w:val="24"/>
              </w:rPr>
              <w:t xml:space="preserve"> P</w:t>
            </w:r>
            <w:r w:rsidR="00384C17" w:rsidRPr="00384C17">
              <w:rPr>
                <w:rFonts w:ascii="Times New Roman" w:hAnsi="Times New Roman" w:cs="Times New Roman"/>
                <w:sz w:val="24"/>
                <w:szCs w:val="24"/>
              </w:rPr>
              <w:t xml:space="preserve">agastos un tajās pilsētās, kurās nav zvērināta notāra, kā arī novados, izņemot administratīvā centra pilsētu, ja tajā ir zvērināts notārs, bāriņtiesa </w:t>
            </w:r>
            <w:hyperlink r:id="rId15" w:tgtFrame="_top" w:tooltip="Civillikums PIRMĀ DAĻA Ģimenes tiesības" w:history="1">
              <w:r w:rsidR="00384C17" w:rsidRPr="00384C17">
                <w:rPr>
                  <w:rFonts w:ascii="Times New Roman" w:hAnsi="Times New Roman" w:cs="Times New Roman"/>
                  <w:sz w:val="24"/>
                  <w:szCs w:val="24"/>
                </w:rPr>
                <w:t>Civillikumā</w:t>
              </w:r>
            </w:hyperlink>
            <w:r w:rsidR="00384C17" w:rsidRPr="00384C17">
              <w:rPr>
                <w:rFonts w:ascii="Times New Roman" w:hAnsi="Times New Roman" w:cs="Times New Roman"/>
                <w:sz w:val="24"/>
                <w:szCs w:val="24"/>
              </w:rPr>
              <w:t xml:space="preserve"> paredzētajos gadījumos sniedz palīdzību mantojuma lietu kārtošanā, gādā par mantojuma apsardzību, kā arī izdara apliecinājumus un pilda citus Bāriņtiesu likumā noteiktos uzdevumus. </w:t>
            </w:r>
            <w:bookmarkStart w:id="0" w:name="bkm41"/>
            <w:r w:rsidR="00384C17" w:rsidRPr="00384C17">
              <w:rPr>
                <w:rFonts w:ascii="Times New Roman" w:hAnsi="Times New Roman" w:cs="Times New Roman"/>
                <w:sz w:val="24"/>
                <w:szCs w:val="24"/>
              </w:rPr>
              <w:t xml:space="preserve">Saskaņā ar Bāriņtiesu likuma 81. pantu bāriņtiesa sniedz palīdzību mantiniekam, ja mantinieks grib izlietot inventāra tiesību (sastādīt mantojuma sarakstu) un tiesa vai notārs mantojuma saraksta sastādīšanu uzdevis bāriņtiesai (Civillikuma </w:t>
            </w:r>
            <w:bookmarkEnd w:id="0"/>
            <w:r w:rsidR="00384C17" w:rsidRPr="00384C17">
              <w:rPr>
                <w:rFonts w:ascii="Times New Roman" w:hAnsi="Times New Roman" w:cs="Times New Roman"/>
                <w:sz w:val="24"/>
                <w:szCs w:val="24"/>
              </w:rPr>
              <w:fldChar w:fldCharType="begin"/>
            </w:r>
            <w:r w:rsidR="00384C17" w:rsidRPr="00384C17">
              <w:rPr>
                <w:rFonts w:ascii="Times New Roman" w:hAnsi="Times New Roman" w:cs="Times New Roman"/>
                <w:sz w:val="24"/>
                <w:szCs w:val="24"/>
              </w:rPr>
              <w:instrText xml:space="preserve"> HYPERLINK "http://pro.nais.lv/naiser/text.cfm?Ref=0103012006062232785&amp;Req=0103012006062232785&amp;Key=0101011937012832771&amp;Hash=5" \l "5" \o "Civillikums OTRĀ DAĻA Mantojuma tiesības" \t "_top" </w:instrText>
            </w:r>
            <w:r w:rsidR="00384C17" w:rsidRPr="00384C17">
              <w:rPr>
                <w:rFonts w:ascii="Times New Roman" w:hAnsi="Times New Roman" w:cs="Times New Roman"/>
                <w:sz w:val="24"/>
                <w:szCs w:val="24"/>
              </w:rPr>
              <w:fldChar w:fldCharType="separate"/>
            </w:r>
            <w:r w:rsidR="00384C17" w:rsidRPr="00384C17">
              <w:rPr>
                <w:rFonts w:ascii="Times New Roman" w:hAnsi="Times New Roman" w:cs="Times New Roman"/>
                <w:sz w:val="24"/>
                <w:szCs w:val="24"/>
              </w:rPr>
              <w:t>709. pants</w:t>
            </w:r>
            <w:r w:rsidR="00384C17" w:rsidRPr="00384C17">
              <w:rPr>
                <w:rFonts w:ascii="Times New Roman" w:hAnsi="Times New Roman" w:cs="Times New Roman"/>
                <w:sz w:val="24"/>
                <w:szCs w:val="24"/>
              </w:rPr>
              <w:fldChar w:fldCharType="end"/>
            </w:r>
            <w:r w:rsidR="00384C17" w:rsidRPr="00384C17">
              <w:rPr>
                <w:rFonts w:ascii="Times New Roman" w:hAnsi="Times New Roman" w:cs="Times New Roman"/>
                <w:sz w:val="24"/>
                <w:szCs w:val="24"/>
              </w:rPr>
              <w:t>). Līdz ar to bāriņtiesai atbilstoši veicamajām funkcijām ir būtiski saņemt aktuālo informāciju par personu kontu esību mantojuma inventāra saraksta sastādīšanai.</w:t>
            </w:r>
          </w:p>
          <w:p w14:paraId="5FE7E0EA" w14:textId="77777777" w:rsid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Latvijā ir noteiktas šādas izmeklēšanas iestādes</w:t>
            </w:r>
            <w:r>
              <w:rPr>
                <w:shd w:val="clear" w:color="auto" w:fill="FFFFFF"/>
              </w:rPr>
              <w:t xml:space="preserve">, kas noteiktas </w:t>
            </w:r>
            <w:r w:rsidRPr="00C60672">
              <w:rPr>
                <w:shd w:val="clear" w:color="auto" w:fill="FFFFFF"/>
              </w:rPr>
              <w:t>Kriminālprocesa likuma 386.pantā:</w:t>
            </w:r>
          </w:p>
          <w:p w14:paraId="5DAC4FA4"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 Valsts policija;</w:t>
            </w:r>
          </w:p>
          <w:p w14:paraId="3678303A"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2) Drošības policija;</w:t>
            </w:r>
          </w:p>
          <w:p w14:paraId="3BDEFF41"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3) Finanšu policija;</w:t>
            </w:r>
          </w:p>
          <w:p w14:paraId="74F346D0"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4) Militārā policija;</w:t>
            </w:r>
          </w:p>
          <w:p w14:paraId="33F0907A"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5) Ieslodzījuma vietu pārvalde;</w:t>
            </w:r>
          </w:p>
          <w:p w14:paraId="2EE355FD"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6) Korupcijas novēršanas un apkarošanas birojs;</w:t>
            </w:r>
          </w:p>
          <w:p w14:paraId="62669131"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7) muitas iestādes;</w:t>
            </w:r>
          </w:p>
          <w:p w14:paraId="13DCED2E"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8) Valsts robežsardze;</w:t>
            </w:r>
          </w:p>
          <w:p w14:paraId="1D83B22A"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9) tālbraucienos esošu jūras kuģu kapteiņi;</w:t>
            </w:r>
          </w:p>
          <w:p w14:paraId="6056AE6D"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lastRenderedPageBreak/>
              <w:t>10) ārvalsts teritorijā esošas Latvijas Nacionālo bruņoto spēku vienības komandieris;</w:t>
            </w:r>
          </w:p>
          <w:p w14:paraId="786E7C23" w14:textId="77777777" w:rsid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11) Iekšējās drošības birojs.</w:t>
            </w:r>
          </w:p>
          <w:p w14:paraId="419D442D" w14:textId="77777777" w:rsidR="00C60672" w:rsidRDefault="00C60672" w:rsidP="000661DB">
            <w:pPr>
              <w:pStyle w:val="tv213"/>
              <w:spacing w:before="0" w:beforeAutospacing="0" w:after="0" w:afterAutospacing="0" w:line="293" w:lineRule="atLeast"/>
              <w:jc w:val="both"/>
              <w:rPr>
                <w:shd w:val="clear" w:color="auto" w:fill="FFFFFF"/>
              </w:rPr>
            </w:pPr>
            <w:r>
              <w:rPr>
                <w:shd w:val="clear" w:color="auto" w:fill="FFFFFF"/>
              </w:rPr>
              <w:t xml:space="preserve">Papildus </w:t>
            </w:r>
            <w:r w:rsidR="000661DB">
              <w:rPr>
                <w:shd w:val="clear" w:color="auto" w:fill="FFFFFF"/>
              </w:rPr>
              <w:t xml:space="preserve">minams, ka </w:t>
            </w:r>
            <w:r>
              <w:rPr>
                <w:shd w:val="clear" w:color="auto" w:fill="FFFFFF"/>
              </w:rPr>
              <w:t>normatīvajos aktos ir noteiktas šādi operatīvās darbības subjekti:</w:t>
            </w:r>
          </w:p>
          <w:p w14:paraId="494D36C2" w14:textId="77777777" w:rsidR="000661DB" w:rsidRPr="000661DB" w:rsidRDefault="000661DB"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1) </w:t>
            </w:r>
            <w:r w:rsidR="00C60672" w:rsidRPr="000661DB">
              <w:rPr>
                <w:rFonts w:ascii="Times New Roman" w:hAnsi="Times New Roman" w:cs="Times New Roman"/>
                <w:color w:val="000000"/>
                <w:sz w:val="24"/>
                <w:szCs w:val="24"/>
                <w:lang w:eastAsia="lv-LV"/>
              </w:rPr>
              <w:t>Valsts drošības iestādes (Satversmes aizsardzības birojs, Militārās izlūkošanas un drošības dienests, Drošības policija)  (Valsts drošības iestāžu likuma 2.pants);</w:t>
            </w:r>
            <w:r w:rsidR="00C60672" w:rsidRPr="000661DB">
              <w:rPr>
                <w:rFonts w:ascii="Times New Roman" w:hAnsi="Times New Roman" w:cs="Times New Roman"/>
                <w:color w:val="000000"/>
                <w:sz w:val="24"/>
                <w:szCs w:val="24"/>
                <w:lang w:eastAsia="lv-LV"/>
              </w:rPr>
              <w:br/>
              <w:t>2) Iekšējās drošības birojs (Iekšējā drošības biroja likuma 2.panta 3 daļa)</w:t>
            </w:r>
            <w:r w:rsidRPr="000661DB">
              <w:rPr>
                <w:rFonts w:ascii="Times New Roman" w:hAnsi="Times New Roman" w:cs="Times New Roman"/>
                <w:color w:val="000000"/>
                <w:sz w:val="24"/>
                <w:szCs w:val="24"/>
                <w:lang w:eastAsia="lv-LV"/>
              </w:rPr>
              <w:t>;</w:t>
            </w:r>
          </w:p>
          <w:p w14:paraId="323A8419" w14:textId="77777777"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3) Policija (Drošības policija un Valsts policija) (lai atklātu, pārtrauktu un novērstu noziedzīgus nodarījumus, konstatētu un meklētu personas, kuras tos izdarījušas vai kuras slēpjas no izmeklēšanas un tiesas, izvairās no kriminālsoda izciešanas vai ir bezvēsts prombūtnē, kā arī lai konstatētu cilvēku personību un identificētu līķus) (</w:t>
            </w:r>
            <w:r w:rsidR="00082124" w:rsidRPr="000661DB">
              <w:rPr>
                <w:rFonts w:ascii="Times New Roman" w:hAnsi="Times New Roman" w:cs="Times New Roman"/>
                <w:color w:val="000000"/>
                <w:sz w:val="24"/>
                <w:szCs w:val="24"/>
                <w:lang w:eastAsia="lv-LV"/>
              </w:rPr>
              <w:t xml:space="preserve">saskaņā ar </w:t>
            </w:r>
            <w:r w:rsidRPr="000661DB">
              <w:rPr>
                <w:rFonts w:ascii="Times New Roman" w:hAnsi="Times New Roman" w:cs="Times New Roman"/>
                <w:color w:val="000000"/>
                <w:sz w:val="24"/>
                <w:szCs w:val="24"/>
                <w:lang w:eastAsia="lv-LV"/>
              </w:rPr>
              <w:t>likuma „Par policiju” 10.p</w:t>
            </w:r>
            <w:r w:rsidR="00082124" w:rsidRPr="000661DB">
              <w:rPr>
                <w:rFonts w:ascii="Times New Roman" w:hAnsi="Times New Roman" w:cs="Times New Roman"/>
                <w:color w:val="000000"/>
                <w:sz w:val="24"/>
                <w:szCs w:val="24"/>
                <w:lang w:eastAsia="lv-LV"/>
              </w:rPr>
              <w:t xml:space="preserve">anta pirmās daļas </w:t>
            </w:r>
            <w:r w:rsidRPr="000661DB">
              <w:rPr>
                <w:rFonts w:ascii="Times New Roman" w:hAnsi="Times New Roman" w:cs="Times New Roman"/>
                <w:color w:val="000000"/>
                <w:sz w:val="24"/>
                <w:szCs w:val="24"/>
                <w:lang w:eastAsia="lv-LV"/>
              </w:rPr>
              <w:t>4</w:t>
            </w:r>
            <w:r w:rsidR="00082124" w:rsidRPr="000661DB">
              <w:rPr>
                <w:rFonts w:ascii="Times New Roman" w:hAnsi="Times New Roman" w:cs="Times New Roman"/>
                <w:color w:val="000000"/>
                <w:sz w:val="24"/>
                <w:szCs w:val="24"/>
                <w:lang w:eastAsia="lv-LV"/>
              </w:rPr>
              <w:t>) punktu</w:t>
            </w:r>
            <w:r w:rsidRPr="000661DB">
              <w:rPr>
                <w:rFonts w:ascii="Times New Roman" w:hAnsi="Times New Roman" w:cs="Times New Roman"/>
                <w:color w:val="000000"/>
                <w:sz w:val="24"/>
                <w:szCs w:val="24"/>
                <w:lang w:eastAsia="lv-LV"/>
              </w:rPr>
              <w:t>)</w:t>
            </w:r>
            <w:r w:rsidR="000661DB" w:rsidRPr="000661DB">
              <w:rPr>
                <w:rFonts w:ascii="Times New Roman" w:hAnsi="Times New Roman" w:cs="Times New Roman"/>
                <w:color w:val="000000"/>
                <w:sz w:val="24"/>
                <w:szCs w:val="24"/>
                <w:lang w:eastAsia="lv-LV"/>
              </w:rPr>
              <w:t>;</w:t>
            </w:r>
          </w:p>
          <w:p w14:paraId="09EA81D6" w14:textId="77777777" w:rsid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4) Valsts robežsardze (lai novērstu un atklātu noziedzīgus nodarījumus un citus likumpārkāpumus) (Robežsardzes likuma 15.p</w:t>
            </w:r>
            <w:r w:rsidR="00082124" w:rsidRPr="000661DB">
              <w:rPr>
                <w:rFonts w:ascii="Times New Roman" w:hAnsi="Times New Roman" w:cs="Times New Roman"/>
                <w:color w:val="000000"/>
                <w:sz w:val="24"/>
                <w:szCs w:val="24"/>
                <w:lang w:eastAsia="lv-LV"/>
              </w:rPr>
              <w:t xml:space="preserve">anta pirmās daļas </w:t>
            </w:r>
            <w:r w:rsidRPr="000661DB">
              <w:rPr>
                <w:rFonts w:ascii="Times New Roman" w:hAnsi="Times New Roman" w:cs="Times New Roman"/>
                <w:color w:val="000000"/>
                <w:sz w:val="24"/>
                <w:szCs w:val="24"/>
                <w:lang w:eastAsia="lv-LV"/>
              </w:rPr>
              <w:t>8</w:t>
            </w:r>
            <w:r w:rsidR="00082124" w:rsidRPr="000661DB">
              <w:rPr>
                <w:rFonts w:ascii="Times New Roman" w:hAnsi="Times New Roman" w:cs="Times New Roman"/>
                <w:color w:val="000000"/>
                <w:sz w:val="24"/>
                <w:szCs w:val="24"/>
                <w:lang w:eastAsia="lv-LV"/>
              </w:rPr>
              <w:t>) punkts</w:t>
            </w:r>
            <w:r w:rsidRPr="000661DB">
              <w:rPr>
                <w:rFonts w:ascii="Times New Roman" w:hAnsi="Times New Roman" w:cs="Times New Roman"/>
                <w:color w:val="000000"/>
                <w:sz w:val="24"/>
                <w:szCs w:val="24"/>
                <w:lang w:eastAsia="lv-LV"/>
              </w:rPr>
              <w:t>., kā arī 15.</w:t>
            </w:r>
            <w:r w:rsidR="00082124" w:rsidRPr="000661DB">
              <w:rPr>
                <w:rFonts w:ascii="Times New Roman" w:hAnsi="Times New Roman" w:cs="Times New Roman"/>
                <w:color w:val="000000"/>
                <w:sz w:val="24"/>
                <w:szCs w:val="24"/>
                <w:lang w:eastAsia="lv-LV"/>
              </w:rPr>
              <w:t>panta ceturtā daļa</w:t>
            </w:r>
            <w:r w:rsidRPr="000661DB">
              <w:rPr>
                <w:rFonts w:ascii="Times New Roman" w:hAnsi="Times New Roman" w:cs="Times New Roman"/>
                <w:color w:val="000000"/>
                <w:sz w:val="24"/>
                <w:szCs w:val="24"/>
                <w:lang w:eastAsia="lv-LV"/>
              </w:rPr>
              <w:t>)</w:t>
            </w:r>
            <w:r w:rsidR="000661DB">
              <w:rPr>
                <w:rFonts w:ascii="Times New Roman" w:hAnsi="Times New Roman" w:cs="Times New Roman"/>
                <w:color w:val="000000"/>
                <w:sz w:val="24"/>
                <w:szCs w:val="24"/>
                <w:lang w:eastAsia="lv-LV"/>
              </w:rPr>
              <w:t>;</w:t>
            </w:r>
          </w:p>
          <w:p w14:paraId="04839E8D" w14:textId="77777777"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5) Militārā policija (lai nodrošinātu likumību, Nacionālo bruņoto spēku regulāro spēku sastāvā) (Nacionālo bruņoto spēku likuma 3.p</w:t>
            </w:r>
            <w:r w:rsidR="00082124" w:rsidRPr="000661DB">
              <w:rPr>
                <w:rFonts w:ascii="Times New Roman" w:hAnsi="Times New Roman" w:cs="Times New Roman"/>
                <w:color w:val="000000"/>
                <w:sz w:val="24"/>
                <w:szCs w:val="24"/>
                <w:lang w:eastAsia="lv-LV"/>
              </w:rPr>
              <w:t>anta piektā daļa</w:t>
            </w:r>
            <w:r w:rsidR="000661DB" w:rsidRPr="000661DB">
              <w:rPr>
                <w:rFonts w:ascii="Times New Roman" w:hAnsi="Times New Roman" w:cs="Times New Roman"/>
                <w:color w:val="000000"/>
                <w:sz w:val="24"/>
                <w:szCs w:val="24"/>
                <w:lang w:eastAsia="lv-LV"/>
              </w:rPr>
              <w:t>;</w:t>
            </w:r>
          </w:p>
          <w:p w14:paraId="4866365A" w14:textId="77777777"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6) </w:t>
            </w:r>
            <w:r w:rsidR="00384C17">
              <w:rPr>
                <w:rFonts w:ascii="Times New Roman" w:hAnsi="Times New Roman" w:cs="Times New Roman"/>
                <w:color w:val="000000"/>
                <w:sz w:val="24"/>
                <w:szCs w:val="24"/>
                <w:lang w:eastAsia="lv-LV"/>
              </w:rPr>
              <w:t>s</w:t>
            </w:r>
            <w:r w:rsidRPr="000661DB">
              <w:rPr>
                <w:rFonts w:ascii="Times New Roman" w:hAnsi="Times New Roman" w:cs="Times New Roman"/>
                <w:color w:val="000000"/>
                <w:sz w:val="24"/>
                <w:szCs w:val="24"/>
                <w:lang w:eastAsia="lv-LV"/>
              </w:rPr>
              <w:t>peciāli pilnvaroti muitas iestāžu ierēdņi (darbinieki) (lai atklātu un novērstu noziedzīgus nodarījumus muitas iestāžu kompetencē) (likuma „Par Valsts ieņēmumu dienestu” 13.p</w:t>
            </w:r>
            <w:r w:rsidR="00082124" w:rsidRPr="000661DB">
              <w:rPr>
                <w:rFonts w:ascii="Times New Roman" w:hAnsi="Times New Roman" w:cs="Times New Roman"/>
                <w:color w:val="000000"/>
                <w:sz w:val="24"/>
                <w:szCs w:val="24"/>
                <w:lang w:eastAsia="lv-LV"/>
              </w:rPr>
              <w:t>anta septītā daļa</w:t>
            </w:r>
            <w:r w:rsidRPr="000661DB">
              <w:rPr>
                <w:rFonts w:ascii="Times New Roman" w:hAnsi="Times New Roman" w:cs="Times New Roman"/>
                <w:color w:val="000000"/>
                <w:sz w:val="24"/>
                <w:szCs w:val="24"/>
                <w:lang w:eastAsia="lv-LV"/>
              </w:rPr>
              <w:t>)</w:t>
            </w:r>
            <w:r w:rsidR="000661DB" w:rsidRPr="000661DB">
              <w:rPr>
                <w:rFonts w:ascii="Times New Roman" w:hAnsi="Times New Roman" w:cs="Times New Roman"/>
                <w:color w:val="000000"/>
                <w:sz w:val="24"/>
                <w:szCs w:val="24"/>
                <w:lang w:eastAsia="lv-LV"/>
              </w:rPr>
              <w:t>;</w:t>
            </w:r>
          </w:p>
          <w:p w14:paraId="143FFE34" w14:textId="77777777" w:rsid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7) Valsts ieņēmumu dienesta </w:t>
            </w:r>
            <w:r w:rsidR="00082124" w:rsidRPr="000661DB">
              <w:rPr>
                <w:rFonts w:ascii="Times New Roman" w:hAnsi="Times New Roman" w:cs="Times New Roman"/>
                <w:color w:val="000000"/>
                <w:sz w:val="24"/>
                <w:szCs w:val="24"/>
                <w:lang w:eastAsia="lv-LV"/>
              </w:rPr>
              <w:t>F</w:t>
            </w:r>
            <w:r w:rsidRPr="000661DB">
              <w:rPr>
                <w:rFonts w:ascii="Times New Roman" w:hAnsi="Times New Roman" w:cs="Times New Roman"/>
                <w:color w:val="000000"/>
                <w:sz w:val="24"/>
                <w:szCs w:val="24"/>
                <w:lang w:eastAsia="lv-LV"/>
              </w:rPr>
              <w:t>inanšu policija (lai atklātu un novērstu noziedzīgus nodarījumus valsts ieņēmumu jomā, kā arī Valsts ieņēmumu dienesta ierēdņu un darbinieku darbībā) (likuma „Par</w:t>
            </w:r>
            <w:r w:rsidR="00082124" w:rsidRPr="000661DB">
              <w:rPr>
                <w:rFonts w:ascii="Times New Roman" w:hAnsi="Times New Roman" w:cs="Times New Roman"/>
                <w:color w:val="000000"/>
                <w:sz w:val="24"/>
                <w:szCs w:val="24"/>
                <w:lang w:eastAsia="lv-LV"/>
              </w:rPr>
              <w:t xml:space="preserve"> Valsts ieņēmumu dienestu” 14.panta </w:t>
            </w:r>
            <w:r w:rsidRPr="000661DB">
              <w:rPr>
                <w:rFonts w:ascii="Times New Roman" w:hAnsi="Times New Roman" w:cs="Times New Roman"/>
                <w:color w:val="000000"/>
                <w:sz w:val="24"/>
                <w:szCs w:val="24"/>
                <w:lang w:eastAsia="lv-LV"/>
              </w:rPr>
              <w:t>1</w:t>
            </w:r>
            <w:r w:rsidR="00082124" w:rsidRPr="000661DB">
              <w:rPr>
                <w:rFonts w:ascii="Times New Roman" w:hAnsi="Times New Roman" w:cs="Times New Roman"/>
                <w:color w:val="000000"/>
                <w:sz w:val="24"/>
                <w:szCs w:val="24"/>
                <w:lang w:eastAsia="lv-LV"/>
              </w:rPr>
              <w:t>)</w:t>
            </w:r>
            <w:r w:rsidRPr="000661DB">
              <w:rPr>
                <w:rFonts w:ascii="Times New Roman" w:hAnsi="Times New Roman" w:cs="Times New Roman"/>
                <w:color w:val="000000"/>
                <w:sz w:val="24"/>
                <w:szCs w:val="24"/>
                <w:lang w:eastAsia="lv-LV"/>
              </w:rPr>
              <w:t xml:space="preserve"> un 2</w:t>
            </w:r>
            <w:r w:rsidR="00082124" w:rsidRPr="000661DB">
              <w:rPr>
                <w:rFonts w:ascii="Times New Roman" w:hAnsi="Times New Roman" w:cs="Times New Roman"/>
                <w:color w:val="000000"/>
                <w:sz w:val="24"/>
                <w:szCs w:val="24"/>
                <w:lang w:eastAsia="lv-LV"/>
              </w:rPr>
              <w:t xml:space="preserve">)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w:t>
            </w:r>
            <w:r w:rsidR="000661DB">
              <w:rPr>
                <w:rFonts w:ascii="Times New Roman" w:hAnsi="Times New Roman" w:cs="Times New Roman"/>
                <w:color w:val="000000"/>
                <w:sz w:val="24"/>
                <w:szCs w:val="24"/>
                <w:lang w:eastAsia="lv-LV"/>
              </w:rPr>
              <w:t>;</w:t>
            </w:r>
          </w:p>
          <w:p w14:paraId="7607CCC1" w14:textId="77777777" w:rsidR="00C60672"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8) Korupcijas novēršanas un apkarošanas birojs (lai atklātu noziedzīgos nodarījumus valsts institūciju dienestā, ja tie ir saistīti ar korupciju; lai atklātu noziedzīgos nodarījumus, ja tie saistīti ar politisko organizāciju (partiju) un to apvienību finansēšanas noteikumu pārkāpumu un ja saskaņā ar likumu tie nav valsts drošības iestāžu kompetencē)  (Korupcijas novēršanas un apkarošanas biroja likuma 2.p</w:t>
            </w:r>
            <w:r w:rsidR="00082124" w:rsidRPr="000661DB">
              <w:rPr>
                <w:rFonts w:ascii="Times New Roman" w:hAnsi="Times New Roman" w:cs="Times New Roman"/>
                <w:color w:val="000000"/>
                <w:sz w:val="24"/>
                <w:szCs w:val="24"/>
                <w:lang w:eastAsia="lv-LV"/>
              </w:rPr>
              <w:t xml:space="preserve">anta </w:t>
            </w:r>
            <w:r w:rsidRPr="000661DB">
              <w:rPr>
                <w:rFonts w:ascii="Times New Roman" w:hAnsi="Times New Roman" w:cs="Times New Roman"/>
                <w:color w:val="000000"/>
                <w:sz w:val="24"/>
                <w:szCs w:val="24"/>
                <w:lang w:eastAsia="lv-LV"/>
              </w:rPr>
              <w:t>3.d</w:t>
            </w:r>
            <w:r w:rsidR="00082124" w:rsidRPr="000661DB">
              <w:rPr>
                <w:rFonts w:ascii="Times New Roman" w:hAnsi="Times New Roman" w:cs="Times New Roman"/>
                <w:color w:val="000000"/>
                <w:sz w:val="24"/>
                <w:szCs w:val="24"/>
                <w:lang w:eastAsia="lv-LV"/>
              </w:rPr>
              <w:t>aļa</w:t>
            </w:r>
            <w:r w:rsidRPr="000661DB">
              <w:rPr>
                <w:rFonts w:ascii="Times New Roman" w:hAnsi="Times New Roman" w:cs="Times New Roman"/>
                <w:color w:val="000000"/>
                <w:sz w:val="24"/>
                <w:szCs w:val="24"/>
                <w:lang w:eastAsia="lv-LV"/>
              </w:rPr>
              <w:t>; 8.p</w:t>
            </w:r>
            <w:r w:rsidR="00082124" w:rsidRPr="000661DB">
              <w:rPr>
                <w:rFonts w:ascii="Times New Roman" w:hAnsi="Times New Roman" w:cs="Times New Roman"/>
                <w:color w:val="000000"/>
                <w:sz w:val="24"/>
                <w:szCs w:val="24"/>
                <w:lang w:eastAsia="lv-LV"/>
              </w:rPr>
              <w:t xml:space="preserve">anta pirmās daļas 2)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 9.p</w:t>
            </w:r>
            <w:r w:rsidR="00082124" w:rsidRPr="000661DB">
              <w:rPr>
                <w:rFonts w:ascii="Times New Roman" w:hAnsi="Times New Roman" w:cs="Times New Roman"/>
                <w:color w:val="000000"/>
                <w:sz w:val="24"/>
                <w:szCs w:val="24"/>
                <w:lang w:eastAsia="lv-LV"/>
              </w:rPr>
              <w:t xml:space="preserve">anta </w:t>
            </w:r>
            <w:r w:rsidRPr="000661DB">
              <w:rPr>
                <w:rFonts w:ascii="Times New Roman" w:hAnsi="Times New Roman" w:cs="Times New Roman"/>
                <w:color w:val="000000"/>
                <w:sz w:val="24"/>
                <w:szCs w:val="24"/>
                <w:lang w:eastAsia="lv-LV"/>
              </w:rPr>
              <w:t>3</w:t>
            </w:r>
            <w:r w:rsidR="00082124" w:rsidRPr="000661DB">
              <w:rPr>
                <w:rFonts w:ascii="Times New Roman" w:hAnsi="Times New Roman" w:cs="Times New Roman"/>
                <w:color w:val="000000"/>
                <w:sz w:val="24"/>
                <w:szCs w:val="24"/>
                <w:lang w:eastAsia="lv-LV"/>
              </w:rPr>
              <w:t xml:space="preserve">)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w:t>
            </w:r>
          </w:p>
          <w:p w14:paraId="24470D56" w14:textId="77777777" w:rsidR="00C60672" w:rsidRPr="000661DB" w:rsidRDefault="00C60672" w:rsidP="000661DB">
            <w:pPr>
              <w:spacing w:after="0" w:line="240" w:lineRule="auto"/>
              <w:jc w:val="both"/>
              <w:rPr>
                <w:rFonts w:ascii="Times New Roman" w:eastAsia="Times New Roman" w:hAnsi="Times New Roman" w:cs="Times New Roman"/>
                <w:color w:val="000000"/>
                <w:sz w:val="24"/>
                <w:szCs w:val="24"/>
                <w:lang w:eastAsia="lv-LV"/>
              </w:rPr>
            </w:pPr>
            <w:r w:rsidRPr="000661DB">
              <w:rPr>
                <w:rFonts w:ascii="Times New Roman" w:eastAsia="Times New Roman" w:hAnsi="Times New Roman" w:cs="Times New Roman"/>
                <w:color w:val="000000"/>
                <w:sz w:val="24"/>
                <w:szCs w:val="24"/>
                <w:lang w:eastAsia="lv-LV"/>
              </w:rPr>
              <w:t>9) Ieslodzījuma vietu pārvalde (Ieslodzījuma vietu pārvaldes likuma 2.p</w:t>
            </w:r>
            <w:r w:rsidR="00082124" w:rsidRPr="000661DB">
              <w:rPr>
                <w:rFonts w:ascii="Times New Roman" w:eastAsia="Times New Roman" w:hAnsi="Times New Roman" w:cs="Times New Roman"/>
                <w:color w:val="000000"/>
                <w:sz w:val="24"/>
                <w:szCs w:val="24"/>
                <w:lang w:eastAsia="lv-LV"/>
              </w:rPr>
              <w:t>anta ceturtā daļa</w:t>
            </w:r>
            <w:r w:rsidRPr="000661DB">
              <w:rPr>
                <w:rFonts w:ascii="Times New Roman" w:eastAsia="Times New Roman" w:hAnsi="Times New Roman" w:cs="Times New Roman"/>
                <w:color w:val="000000"/>
                <w:sz w:val="24"/>
                <w:szCs w:val="24"/>
                <w:lang w:eastAsia="lv-LV"/>
              </w:rPr>
              <w:t xml:space="preserve">). </w:t>
            </w:r>
          </w:p>
          <w:p w14:paraId="54D77495" w14:textId="77777777" w:rsidR="00663843" w:rsidRPr="000661DB" w:rsidRDefault="00082124" w:rsidP="000661DB">
            <w:pPr>
              <w:spacing w:after="0" w:line="240" w:lineRule="auto"/>
              <w:jc w:val="both"/>
              <w:rPr>
                <w:rFonts w:ascii="Times New Roman" w:eastAsia="Times New Roman" w:hAnsi="Times New Roman" w:cs="Times New Roman"/>
                <w:color w:val="000000"/>
                <w:sz w:val="24"/>
                <w:szCs w:val="24"/>
                <w:lang w:eastAsia="lv-LV"/>
              </w:rPr>
            </w:pPr>
            <w:r w:rsidRPr="000661DB">
              <w:rPr>
                <w:rFonts w:ascii="Times New Roman" w:eastAsia="Times New Roman" w:hAnsi="Times New Roman" w:cs="Times New Roman"/>
                <w:color w:val="000000"/>
                <w:sz w:val="24"/>
                <w:szCs w:val="24"/>
                <w:lang w:eastAsia="lv-LV"/>
              </w:rPr>
              <w:lastRenderedPageBreak/>
              <w:t xml:space="preserve">Minētajiem operatīvās darbības subjektiem un izmeklēšanas iestādēm </w:t>
            </w:r>
            <w:r w:rsidR="000661DB" w:rsidRPr="000661DB">
              <w:rPr>
                <w:rFonts w:ascii="Times New Roman" w:eastAsia="Times New Roman" w:hAnsi="Times New Roman" w:cs="Times New Roman"/>
                <w:color w:val="000000"/>
                <w:sz w:val="24"/>
                <w:szCs w:val="24"/>
                <w:lang w:eastAsia="lv-LV"/>
              </w:rPr>
              <w:t>k</w:t>
            </w:r>
            <w:r w:rsidRPr="000661DB">
              <w:rPr>
                <w:rFonts w:ascii="Times New Roman" w:eastAsia="Times New Roman" w:hAnsi="Times New Roman" w:cs="Times New Roman"/>
                <w:color w:val="000000"/>
                <w:sz w:val="24"/>
                <w:szCs w:val="24"/>
                <w:lang w:eastAsia="lv-LV"/>
              </w:rPr>
              <w:t xml:space="preserve">ontu reģistra ziņas </w:t>
            </w:r>
            <w:r w:rsidR="000661DB" w:rsidRPr="000661DB">
              <w:rPr>
                <w:rFonts w:ascii="Times New Roman" w:eastAsia="Times New Roman" w:hAnsi="Times New Roman" w:cs="Times New Roman"/>
                <w:color w:val="000000"/>
                <w:sz w:val="24"/>
                <w:szCs w:val="24"/>
                <w:lang w:eastAsia="lv-LV"/>
              </w:rPr>
              <w:t xml:space="preserve">Kontu reģistra likumā noteiktajiem mērķiem </w:t>
            </w:r>
            <w:r w:rsidRPr="000661DB">
              <w:rPr>
                <w:rFonts w:ascii="Times New Roman" w:eastAsia="Times New Roman" w:hAnsi="Times New Roman" w:cs="Times New Roman"/>
                <w:color w:val="000000"/>
                <w:sz w:val="24"/>
                <w:szCs w:val="24"/>
                <w:lang w:eastAsia="lv-LV"/>
              </w:rPr>
              <w:t>ir pieejamas Ministru kabineta noteikumu projekta noteiktajā apjomā.</w:t>
            </w:r>
          </w:p>
          <w:p w14:paraId="68A057E3" w14:textId="77777777" w:rsidR="00B36C3C" w:rsidRPr="00E86D3E" w:rsidRDefault="00B36C3C" w:rsidP="000661DB">
            <w:pPr>
              <w:spacing w:after="0" w:line="240" w:lineRule="auto"/>
              <w:jc w:val="both"/>
              <w:rPr>
                <w:rFonts w:eastAsia="Times New Roman"/>
                <w:color w:val="414142"/>
                <w:lang w:eastAsia="lv-LV"/>
              </w:rPr>
            </w:pPr>
            <w:r w:rsidRPr="000661DB">
              <w:rPr>
                <w:rFonts w:ascii="Times New Roman" w:eastAsia="Times New Roman" w:hAnsi="Times New Roman" w:cs="Times New Roman"/>
                <w:color w:val="000000"/>
                <w:sz w:val="24"/>
                <w:szCs w:val="24"/>
                <w:lang w:eastAsia="lv-LV"/>
              </w:rPr>
              <w:t>Kopumā indikatīvais kontu reģistra unikālo datu pieprasījumu skaits</w:t>
            </w:r>
            <w:r w:rsidR="008A4AF9" w:rsidRPr="000661DB">
              <w:rPr>
                <w:rFonts w:ascii="Times New Roman" w:eastAsia="Times New Roman" w:hAnsi="Times New Roman" w:cs="Times New Roman"/>
                <w:color w:val="000000"/>
                <w:sz w:val="24"/>
                <w:szCs w:val="24"/>
                <w:lang w:eastAsia="lv-LV"/>
              </w:rPr>
              <w:t>, kuru</w:t>
            </w:r>
            <w:r w:rsidR="00384C17">
              <w:rPr>
                <w:rFonts w:ascii="Times New Roman" w:eastAsia="Times New Roman" w:hAnsi="Times New Roman" w:cs="Times New Roman"/>
                <w:color w:val="000000"/>
                <w:sz w:val="24"/>
                <w:szCs w:val="24"/>
                <w:lang w:eastAsia="lv-LV"/>
              </w:rPr>
              <w:t>s</w:t>
            </w:r>
            <w:r w:rsidR="008A4AF9" w:rsidRPr="000661DB">
              <w:rPr>
                <w:rFonts w:ascii="Times New Roman" w:eastAsia="Times New Roman" w:hAnsi="Times New Roman" w:cs="Times New Roman"/>
                <w:color w:val="000000"/>
                <w:sz w:val="24"/>
                <w:szCs w:val="24"/>
                <w:lang w:eastAsia="lv-LV"/>
              </w:rPr>
              <w:t xml:space="preserve"> pieprasīs kontu reģistra lietotāji, būs </w:t>
            </w:r>
            <w:r w:rsidR="00ED2362" w:rsidRPr="000661DB">
              <w:rPr>
                <w:rFonts w:ascii="Times New Roman" w:eastAsia="Times New Roman" w:hAnsi="Times New Roman" w:cs="Times New Roman"/>
                <w:color w:val="000000"/>
                <w:sz w:val="24"/>
                <w:szCs w:val="24"/>
                <w:lang w:eastAsia="lv-LV"/>
              </w:rPr>
              <w:t>robežās no 600 000 līdz 1 000</w:t>
            </w:r>
            <w:r w:rsidR="00950990">
              <w:rPr>
                <w:rFonts w:ascii="Times New Roman" w:eastAsia="Times New Roman" w:hAnsi="Times New Roman" w:cs="Times New Roman"/>
                <w:color w:val="000000"/>
                <w:sz w:val="24"/>
                <w:szCs w:val="24"/>
                <w:lang w:eastAsia="lv-LV"/>
              </w:rPr>
              <w:t> </w:t>
            </w:r>
            <w:r w:rsidR="00ED2362" w:rsidRPr="000661DB">
              <w:rPr>
                <w:rFonts w:ascii="Times New Roman" w:eastAsia="Times New Roman" w:hAnsi="Times New Roman" w:cs="Times New Roman"/>
                <w:color w:val="000000"/>
                <w:sz w:val="24"/>
                <w:szCs w:val="24"/>
                <w:lang w:eastAsia="lv-LV"/>
              </w:rPr>
              <w:t>000</w:t>
            </w:r>
            <w:r w:rsidR="00950990">
              <w:rPr>
                <w:rFonts w:ascii="Times New Roman" w:eastAsia="Times New Roman" w:hAnsi="Times New Roman" w:cs="Times New Roman"/>
                <w:color w:val="000000"/>
                <w:sz w:val="24"/>
                <w:szCs w:val="24"/>
                <w:lang w:eastAsia="lv-LV"/>
              </w:rPr>
              <w:t xml:space="preserve"> </w:t>
            </w:r>
            <w:r w:rsidR="00950990" w:rsidRPr="009E2A90">
              <w:rPr>
                <w:rFonts w:ascii="Times New Roman" w:eastAsia="Times New Roman" w:hAnsi="Times New Roman" w:cs="Times New Roman"/>
                <w:color w:val="000000"/>
                <w:sz w:val="24"/>
                <w:szCs w:val="24"/>
                <w:u w:val="single"/>
                <w:lang w:eastAsia="lv-LV"/>
              </w:rPr>
              <w:t>gadā</w:t>
            </w:r>
            <w:r w:rsidR="00ED2362" w:rsidRPr="000661DB">
              <w:rPr>
                <w:rFonts w:ascii="Times New Roman" w:eastAsia="Times New Roman" w:hAnsi="Times New Roman" w:cs="Times New Roman"/>
                <w:color w:val="000000"/>
                <w:sz w:val="24"/>
                <w:szCs w:val="24"/>
                <w:lang w:eastAsia="lv-LV"/>
              </w:rPr>
              <w:t>.</w:t>
            </w:r>
            <w:r w:rsidR="00ED236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p>
        </w:tc>
      </w:tr>
      <w:tr w:rsidR="000526D6" w:rsidRPr="000526D6" w14:paraId="7C189D34"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FBADF4"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54D5576"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2D47852" w14:textId="77777777" w:rsidR="00894C55" w:rsidRPr="008140C2" w:rsidRDefault="002B0FC7" w:rsidP="00FF0A65">
            <w:pPr>
              <w:spacing w:after="0" w:line="240" w:lineRule="auto"/>
              <w:jc w:val="both"/>
              <w:rPr>
                <w:rFonts w:ascii="Times New Roman" w:eastAsia="Times New Roman" w:hAnsi="Times New Roman" w:cs="Times New Roman"/>
                <w:sz w:val="24"/>
                <w:szCs w:val="24"/>
                <w:lang w:eastAsia="lv-LV"/>
              </w:rPr>
            </w:pPr>
            <w:r w:rsidRPr="008140C2">
              <w:rPr>
                <w:rFonts w:ascii="Times New Roman" w:eastAsia="Times New Roman" w:hAnsi="Times New Roman" w:cs="Times New Roman"/>
                <w:sz w:val="24"/>
                <w:szCs w:val="24"/>
                <w:lang w:eastAsia="lv-LV"/>
              </w:rPr>
              <w:t>Finanšu ministrija</w:t>
            </w:r>
            <w:r w:rsidR="008140C2" w:rsidRPr="008140C2">
              <w:rPr>
                <w:rFonts w:ascii="Times New Roman" w:eastAsia="Times New Roman" w:hAnsi="Times New Roman" w:cs="Times New Roman"/>
                <w:sz w:val="24"/>
                <w:szCs w:val="24"/>
                <w:lang w:eastAsia="lv-LV"/>
              </w:rPr>
              <w:t xml:space="preserve">, </w:t>
            </w:r>
            <w:r w:rsidR="008140C2" w:rsidRPr="008140C2">
              <w:rPr>
                <w:rFonts w:ascii="Times New Roman" w:hAnsi="Times New Roman" w:cs="Times New Roman"/>
                <w:sz w:val="24"/>
                <w:szCs w:val="24"/>
              </w:rPr>
              <w:t>Noziedzīgi iegūtu līdzekļu legalizēšanas novēršanas dienests, Finanšu un kapitāla tirgus komisija, Valsts ieņēmumu dienests, Latvijas Banka.</w:t>
            </w:r>
          </w:p>
        </w:tc>
      </w:tr>
      <w:tr w:rsidR="000526D6" w:rsidRPr="000526D6" w14:paraId="3D8DB454" w14:textId="77777777" w:rsidTr="009E2A90">
        <w:tc>
          <w:tcPr>
            <w:tcW w:w="250" w:type="pct"/>
            <w:tcBorders>
              <w:top w:val="outset" w:sz="6" w:space="0" w:color="414142"/>
              <w:left w:val="outset" w:sz="6" w:space="0" w:color="414142"/>
              <w:bottom w:val="outset" w:sz="6" w:space="0" w:color="414142"/>
              <w:right w:val="outset" w:sz="6" w:space="0" w:color="414142"/>
            </w:tcBorders>
            <w:hideMark/>
          </w:tcPr>
          <w:p w14:paraId="5753D5AA"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38CBAD"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BEA7B6D" w14:textId="77777777" w:rsidR="00894C55" w:rsidRPr="000526D6" w:rsidRDefault="009E2A90" w:rsidP="002B0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004BC90B"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016"/>
        <w:gridCol w:w="6227"/>
      </w:tblGrid>
      <w:tr w:rsidR="000526D6" w:rsidRPr="000526D6" w14:paraId="388201D6" w14:textId="77777777" w:rsidTr="009E2A9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6C6C41" w14:textId="77777777" w:rsidR="00551E43" w:rsidRPr="000526D6" w:rsidRDefault="00551E43" w:rsidP="00C6067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26D6" w:rsidRPr="000526D6" w14:paraId="070A84BF"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E8D3925"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AD62871"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DA5563" w14:textId="77777777" w:rsidR="00551E43" w:rsidRPr="006B6B19" w:rsidRDefault="006B6B19" w:rsidP="00551E43">
            <w:pPr>
              <w:spacing w:after="0" w:line="240" w:lineRule="auto"/>
              <w:jc w:val="both"/>
              <w:rPr>
                <w:rFonts w:ascii="Times New Roman" w:eastAsia="Times New Roman" w:hAnsi="Times New Roman" w:cs="Times New Roman"/>
                <w:sz w:val="24"/>
                <w:szCs w:val="24"/>
                <w:lang w:eastAsia="lv-LV"/>
              </w:rPr>
            </w:pPr>
            <w:r w:rsidRPr="006B6B19">
              <w:rPr>
                <w:rFonts w:ascii="Times New Roman" w:eastAsia="EUAlbertina_Bold" w:hAnsi="Times New Roman" w:cs="Times New Roman"/>
                <w:color w:val="000000"/>
                <w:sz w:val="24"/>
                <w:szCs w:val="24"/>
              </w:rPr>
              <w:t>Kredītiestādes, krājaizdevu sabiedrības, maksājumu pakalpojumu sniedzēji.</w:t>
            </w:r>
          </w:p>
        </w:tc>
      </w:tr>
      <w:tr w:rsidR="000526D6" w:rsidRPr="000526D6" w14:paraId="45CFF678"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9933554"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F71BC38"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94E8EFB" w14:textId="77777777" w:rsidR="00551E43" w:rsidRPr="000526D6" w:rsidRDefault="00E759A9" w:rsidP="0044318A">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Nav iespējams noteikt.</w:t>
            </w:r>
          </w:p>
        </w:tc>
      </w:tr>
      <w:tr w:rsidR="000526D6" w:rsidRPr="000526D6" w14:paraId="3D0F209B"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62F37C7"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C7BB37E"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A1DFAF" w14:textId="77777777" w:rsidR="00551E43" w:rsidRPr="006B6B19" w:rsidRDefault="006B6B19" w:rsidP="00551E43">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Nav iespējams noteikt.</w:t>
            </w:r>
          </w:p>
        </w:tc>
      </w:tr>
      <w:tr w:rsidR="000526D6" w:rsidRPr="000526D6" w14:paraId="035CAB6D" w14:textId="77777777" w:rsidTr="009E2A9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862A098"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AB7A93B"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26AB684D1E4C4EC4939C0A91D4C1C08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2E41740" w14:textId="77777777" w:rsidR="00551E43" w:rsidRPr="000526D6" w:rsidRDefault="009E2A90" w:rsidP="00551E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1529186B"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30"/>
      </w:tblGrid>
      <w:tr w:rsidR="000526D6" w:rsidRPr="000526D6" w14:paraId="16DDB3F8"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9A8498" w14:textId="77777777" w:rsidR="00894C55" w:rsidRPr="000526D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III.</w:t>
            </w:r>
            <w:r w:rsidR="00BD4425"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0526D6" w14:paraId="127FD89E"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4DECBC" w14:textId="77777777" w:rsidR="00DB4949" w:rsidRPr="000526D6"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r w:rsidR="00FF0A65">
              <w:rPr>
                <w:rFonts w:ascii="Times New Roman" w:eastAsia="Times New Roman" w:hAnsi="Times New Roman" w:cs="Times New Roman"/>
                <w:bCs/>
                <w:sz w:val="24"/>
                <w:szCs w:val="24"/>
                <w:lang w:eastAsia="lv-LV"/>
              </w:rPr>
              <w:t>.</w:t>
            </w:r>
          </w:p>
        </w:tc>
      </w:tr>
    </w:tbl>
    <w:p w14:paraId="4DA5E397" w14:textId="77777777" w:rsidR="00DB4949" w:rsidRDefault="00DB4949" w:rsidP="00DC056C">
      <w:pPr>
        <w:spacing w:after="0" w:line="240" w:lineRule="auto"/>
        <w:ind w:firstLine="426"/>
        <w:rPr>
          <w:rFonts w:ascii="Times New Roman" w:hAnsi="Times New Roman" w:cs="Times New Roman"/>
          <w:sz w:val="24"/>
          <w:szCs w:val="24"/>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223"/>
        <w:gridCol w:w="6434"/>
      </w:tblGrid>
      <w:tr w:rsidR="00821F8D" w:rsidRPr="00FA3036" w14:paraId="069E5B1E" w14:textId="77777777" w:rsidTr="00821F8D">
        <w:trPr>
          <w:trHeight w:val="657"/>
          <w:jc w:val="center"/>
        </w:trPr>
        <w:tc>
          <w:tcPr>
            <w:tcW w:w="9078" w:type="dxa"/>
            <w:gridSpan w:val="3"/>
          </w:tcPr>
          <w:p w14:paraId="7018E88D" w14:textId="77777777" w:rsidR="00821F8D" w:rsidRPr="00FA3036" w:rsidRDefault="00821F8D" w:rsidP="005D2FEF">
            <w:pPr>
              <w:pStyle w:val="naisnod"/>
              <w:spacing w:before="0" w:after="0"/>
              <w:rPr>
                <w:color w:val="000000"/>
              </w:rPr>
            </w:pPr>
            <w:r w:rsidRPr="00FA3036">
              <w:rPr>
                <w:color w:val="000000"/>
              </w:rPr>
              <w:t>IV. Tiesību akta projekta ietekme uz spēkā esošo tiesību normu sistēmu</w:t>
            </w:r>
          </w:p>
        </w:tc>
      </w:tr>
      <w:tr w:rsidR="00821F8D" w:rsidRPr="00F20E06" w14:paraId="6E328C48" w14:textId="77777777" w:rsidTr="00821F8D">
        <w:trPr>
          <w:trHeight w:val="835"/>
          <w:jc w:val="center"/>
        </w:trPr>
        <w:tc>
          <w:tcPr>
            <w:tcW w:w="421" w:type="dxa"/>
          </w:tcPr>
          <w:p w14:paraId="041A44FA" w14:textId="77777777" w:rsidR="00821F8D" w:rsidRPr="00FA3036" w:rsidRDefault="00821F8D" w:rsidP="00821F8D">
            <w:pPr>
              <w:pStyle w:val="naisnod"/>
              <w:spacing w:before="0" w:after="0"/>
              <w:jc w:val="left"/>
              <w:rPr>
                <w:b w:val="0"/>
                <w:color w:val="000000"/>
              </w:rPr>
            </w:pPr>
            <w:r>
              <w:rPr>
                <w:b w:val="0"/>
                <w:color w:val="000000"/>
              </w:rPr>
              <w:t>1.</w:t>
            </w:r>
          </w:p>
        </w:tc>
        <w:tc>
          <w:tcPr>
            <w:tcW w:w="2223" w:type="dxa"/>
          </w:tcPr>
          <w:p w14:paraId="7ED4CB56" w14:textId="77777777" w:rsidR="00821F8D" w:rsidRPr="00FA3036" w:rsidRDefault="00821F8D" w:rsidP="00821F8D">
            <w:pPr>
              <w:spacing w:after="0" w:line="240" w:lineRule="auto"/>
              <w:rPr>
                <w:b/>
                <w:color w:val="000000"/>
              </w:rPr>
            </w:pPr>
            <w:r w:rsidRPr="00821F8D">
              <w:rPr>
                <w:rFonts w:ascii="Times New Roman" w:eastAsia="Times New Roman" w:hAnsi="Times New Roman" w:cs="Times New Roman"/>
                <w:sz w:val="24"/>
                <w:szCs w:val="24"/>
                <w:lang w:eastAsia="lv-LV"/>
              </w:rPr>
              <w:t>Nepieciešamie saistītie tiesību aktu projekti</w:t>
            </w:r>
          </w:p>
        </w:tc>
        <w:tc>
          <w:tcPr>
            <w:tcW w:w="6434" w:type="dxa"/>
          </w:tcPr>
          <w:p w14:paraId="44899C00" w14:textId="698ECDE3" w:rsidR="00821F8D" w:rsidRPr="00F20E06" w:rsidRDefault="008F02EA" w:rsidP="001C32A5">
            <w:pPr>
              <w:pStyle w:val="ListParagraph"/>
              <w:ind w:left="0"/>
              <w:jc w:val="both"/>
              <w:rPr>
                <w:color w:val="000000"/>
              </w:rPr>
            </w:pPr>
            <w:r>
              <w:rPr>
                <w:color w:val="000000"/>
              </w:rPr>
              <w:t xml:space="preserve">Grozījumi Ministru kabineta noteikumu projektā, nosakot kārtību ziņu sniegšanai kontu reģistram un ziņu saņemšanai no kontu reģistra par patieso labuma guvēju, </w:t>
            </w:r>
            <w:r w:rsidR="001C32A5" w:rsidRPr="009E2A90">
              <w:rPr>
                <w:color w:val="000000"/>
                <w:u w:val="single"/>
              </w:rPr>
              <w:t>ir saistīti</w:t>
            </w:r>
            <w:r w:rsidRPr="009E2A90">
              <w:rPr>
                <w:color w:val="000000"/>
                <w:u w:val="single"/>
              </w:rPr>
              <w:t xml:space="preserve"> </w:t>
            </w:r>
            <w:r w:rsidR="00821F8D" w:rsidRPr="00F20E06">
              <w:rPr>
                <w:color w:val="000000"/>
              </w:rPr>
              <w:t>ar likumprojekt</w:t>
            </w:r>
            <w:r>
              <w:rPr>
                <w:color w:val="000000"/>
              </w:rPr>
              <w:t>u “Grozījumi Noziedzīgi iegūtu līdzekļu legalizācijas un terorisma finansēšanas novēršanas likumā”, kas pārņem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 jo šajā direktīvā ir noteiktas detalizētas un jaun</w:t>
            </w:r>
            <w:r w:rsidR="00F555B2">
              <w:rPr>
                <w:color w:val="000000"/>
              </w:rPr>
              <w:t xml:space="preserve">as prasības attiecībā uz patieso </w:t>
            </w:r>
            <w:r>
              <w:rPr>
                <w:color w:val="000000"/>
              </w:rPr>
              <w:t>labuma guvēju noskaidrošanu juridiskajiem veidojumiem.</w:t>
            </w:r>
            <w:r w:rsidR="009B1E1E">
              <w:rPr>
                <w:color w:val="000000"/>
              </w:rPr>
              <w:t xml:space="preserve"> Vienlaicīgi tiks sagatavoti arī grozījumi Kredītiestāžu likumā un likumā “Par nodokļiem un nodevām”, lai pagarinātu informācijas sniegšanas termiņu Valsts ieņēmumu dienestam saskaņā ar </w:t>
            </w:r>
            <w:r w:rsidR="009B1E1E" w:rsidRPr="009B1E1E">
              <w:rPr>
                <w:color w:val="000000"/>
              </w:rPr>
              <w:t xml:space="preserve">2007.gada 26.jūnija Ministru kabineta noteikumos Nr. 421 “Kārtība, kādā Valsts ieņēmumu dienestam sniedzama informācija par juridisko personu - Latvijas </w:t>
            </w:r>
            <w:r w:rsidR="009B1E1E" w:rsidRPr="009B1E1E">
              <w:rPr>
                <w:color w:val="000000"/>
              </w:rPr>
              <w:lastRenderedPageBreak/>
              <w:t>Republikas rezidentu un nerezidentu pastāvīgo pārstāvniecību Latvijā - pieprasījuma noguldījuma kontiem” noteikto kārtību</w:t>
            </w:r>
            <w:r w:rsidR="009B1E1E">
              <w:rPr>
                <w:color w:val="000000"/>
              </w:rPr>
              <w:t>.</w:t>
            </w:r>
          </w:p>
        </w:tc>
      </w:tr>
      <w:tr w:rsidR="00821F8D" w:rsidRPr="00FA3036" w14:paraId="73D56DF5" w14:textId="77777777" w:rsidTr="00821F8D">
        <w:trPr>
          <w:trHeight w:val="421"/>
          <w:jc w:val="center"/>
        </w:trPr>
        <w:tc>
          <w:tcPr>
            <w:tcW w:w="421" w:type="dxa"/>
          </w:tcPr>
          <w:p w14:paraId="243C8FA8" w14:textId="77777777" w:rsidR="00821F8D" w:rsidRPr="00FA3036" w:rsidRDefault="00821F8D" w:rsidP="00821F8D">
            <w:pPr>
              <w:pStyle w:val="naiskr"/>
              <w:tabs>
                <w:tab w:val="left" w:pos="2628"/>
              </w:tabs>
              <w:spacing w:before="0" w:after="0"/>
              <w:rPr>
                <w:color w:val="000000"/>
              </w:rPr>
            </w:pPr>
            <w:r>
              <w:rPr>
                <w:color w:val="000000"/>
              </w:rPr>
              <w:lastRenderedPageBreak/>
              <w:t>2.</w:t>
            </w:r>
          </w:p>
        </w:tc>
        <w:tc>
          <w:tcPr>
            <w:tcW w:w="2223" w:type="dxa"/>
          </w:tcPr>
          <w:p w14:paraId="425FF048" w14:textId="77777777" w:rsidR="00821F8D" w:rsidRPr="00821F8D" w:rsidRDefault="00821F8D" w:rsidP="00821F8D">
            <w:pPr>
              <w:spacing w:after="0" w:line="240" w:lineRule="auto"/>
              <w:rPr>
                <w:rFonts w:ascii="Times New Roman" w:eastAsia="Times New Roman" w:hAnsi="Times New Roman" w:cs="Times New Roman"/>
                <w:sz w:val="24"/>
                <w:szCs w:val="24"/>
                <w:lang w:eastAsia="lv-LV"/>
              </w:rPr>
            </w:pPr>
            <w:r w:rsidRPr="00821F8D">
              <w:rPr>
                <w:rFonts w:ascii="Times New Roman" w:eastAsia="Times New Roman" w:hAnsi="Times New Roman" w:cs="Times New Roman"/>
                <w:sz w:val="24"/>
                <w:szCs w:val="24"/>
                <w:lang w:eastAsia="lv-LV"/>
              </w:rPr>
              <w:t>Atbildīgā institūcija</w:t>
            </w:r>
          </w:p>
        </w:tc>
        <w:tc>
          <w:tcPr>
            <w:tcW w:w="6434" w:type="dxa"/>
          </w:tcPr>
          <w:p w14:paraId="7591C23C" w14:textId="77777777" w:rsidR="00821F8D" w:rsidRPr="00821F8D" w:rsidRDefault="00821F8D" w:rsidP="00821F8D">
            <w:pPr>
              <w:spacing w:after="0" w:line="240" w:lineRule="auto"/>
              <w:rPr>
                <w:rFonts w:ascii="Times New Roman" w:eastAsia="Times New Roman" w:hAnsi="Times New Roman" w:cs="Times New Roman"/>
                <w:sz w:val="24"/>
                <w:szCs w:val="24"/>
                <w:lang w:eastAsia="lv-LV"/>
              </w:rPr>
            </w:pPr>
            <w:r w:rsidRPr="00821F8D">
              <w:rPr>
                <w:rFonts w:ascii="Times New Roman" w:eastAsia="Times New Roman" w:hAnsi="Times New Roman" w:cs="Times New Roman"/>
                <w:sz w:val="24"/>
                <w:szCs w:val="24"/>
                <w:lang w:eastAsia="lv-LV"/>
              </w:rPr>
              <w:t>Finanšu ministrija.</w:t>
            </w:r>
          </w:p>
        </w:tc>
      </w:tr>
      <w:tr w:rsidR="00821F8D" w:rsidRPr="00FA3036" w14:paraId="0E454559" w14:textId="77777777" w:rsidTr="00821F8D">
        <w:trPr>
          <w:trHeight w:val="413"/>
          <w:jc w:val="center"/>
        </w:trPr>
        <w:tc>
          <w:tcPr>
            <w:tcW w:w="421" w:type="dxa"/>
          </w:tcPr>
          <w:p w14:paraId="5DE83B13" w14:textId="77777777" w:rsidR="00821F8D" w:rsidRPr="00FA3036" w:rsidRDefault="00821F8D" w:rsidP="00821F8D">
            <w:pPr>
              <w:pStyle w:val="naiskr"/>
              <w:tabs>
                <w:tab w:val="left" w:pos="2628"/>
              </w:tabs>
              <w:spacing w:before="0" w:after="0"/>
              <w:rPr>
                <w:iCs/>
                <w:color w:val="000000"/>
              </w:rPr>
            </w:pPr>
            <w:r>
              <w:rPr>
                <w:iCs/>
                <w:color w:val="000000"/>
              </w:rPr>
              <w:t>3.</w:t>
            </w:r>
          </w:p>
        </w:tc>
        <w:tc>
          <w:tcPr>
            <w:tcW w:w="2223" w:type="dxa"/>
          </w:tcPr>
          <w:p w14:paraId="312F3779" w14:textId="77777777" w:rsidR="00821F8D" w:rsidRPr="00FA3036" w:rsidRDefault="00821F8D" w:rsidP="00821F8D">
            <w:pPr>
              <w:pStyle w:val="naiskr"/>
              <w:tabs>
                <w:tab w:val="left" w:pos="2628"/>
              </w:tabs>
              <w:spacing w:before="0" w:after="0"/>
              <w:rPr>
                <w:iCs/>
                <w:color w:val="000000"/>
              </w:rPr>
            </w:pPr>
            <w:r w:rsidRPr="00FA3036">
              <w:rPr>
                <w:color w:val="000000"/>
              </w:rPr>
              <w:t>Cita informācija</w:t>
            </w:r>
          </w:p>
        </w:tc>
        <w:tc>
          <w:tcPr>
            <w:tcW w:w="6434" w:type="dxa"/>
          </w:tcPr>
          <w:p w14:paraId="7B6FE230" w14:textId="77777777" w:rsidR="00821F8D" w:rsidRPr="00FA3036" w:rsidRDefault="00821F8D" w:rsidP="00821F8D">
            <w:pPr>
              <w:pStyle w:val="naiskr"/>
              <w:tabs>
                <w:tab w:val="left" w:pos="2628"/>
              </w:tabs>
              <w:spacing w:before="0" w:after="0"/>
              <w:jc w:val="both"/>
              <w:rPr>
                <w:iCs/>
                <w:color w:val="000000"/>
              </w:rPr>
            </w:pPr>
            <w:r w:rsidRPr="00FA3036">
              <w:rPr>
                <w:color w:val="000000"/>
              </w:rPr>
              <w:t>Nav.</w:t>
            </w:r>
          </w:p>
        </w:tc>
      </w:tr>
    </w:tbl>
    <w:p w14:paraId="12822F31"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30"/>
      </w:tblGrid>
      <w:tr w:rsidR="000526D6" w:rsidRPr="000526D6" w14:paraId="2207EEAA" w14:textId="77777777" w:rsidTr="009E2A90">
        <w:trPr>
          <w:trHeight w:val="46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5925B2" w14:textId="77777777" w:rsidR="00894C55" w:rsidRPr="008140C2" w:rsidRDefault="00894C55" w:rsidP="008F02E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b/>
                <w:bCs/>
                <w:sz w:val="24"/>
                <w:szCs w:val="24"/>
                <w:lang w:eastAsia="lv-LV"/>
              </w:rPr>
              <w:t>V.</w:t>
            </w:r>
            <w:r w:rsidR="003E079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0526D6" w14:paraId="499A4F0F" w14:textId="77777777" w:rsidTr="009E2A90">
        <w:tc>
          <w:tcPr>
            <w:tcW w:w="0" w:type="auto"/>
            <w:tcBorders>
              <w:top w:val="outset" w:sz="6" w:space="0" w:color="414142"/>
              <w:left w:val="outset" w:sz="6" w:space="0" w:color="414142"/>
              <w:bottom w:val="outset" w:sz="6" w:space="0" w:color="414142"/>
              <w:right w:val="outset" w:sz="6" w:space="0" w:color="414142"/>
            </w:tcBorders>
            <w:vAlign w:val="center"/>
          </w:tcPr>
          <w:p w14:paraId="255BB0CC" w14:textId="77777777" w:rsidR="00DB4949" w:rsidRPr="000526D6"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r w:rsidR="00FF0A65">
              <w:rPr>
                <w:rFonts w:ascii="Times New Roman" w:eastAsia="Times New Roman" w:hAnsi="Times New Roman" w:cs="Times New Roman"/>
                <w:bCs/>
                <w:sz w:val="24"/>
                <w:szCs w:val="24"/>
                <w:lang w:eastAsia="lv-LV"/>
              </w:rPr>
              <w:t>.</w:t>
            </w:r>
          </w:p>
        </w:tc>
      </w:tr>
    </w:tbl>
    <w:p w14:paraId="3FD7E132" w14:textId="77777777" w:rsidR="00DB4949" w:rsidRPr="000526D6"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6"/>
        <w:gridCol w:w="2919"/>
        <w:gridCol w:w="6325"/>
      </w:tblGrid>
      <w:tr w:rsidR="000526D6" w:rsidRPr="000526D6" w14:paraId="5409FC78" w14:textId="77777777" w:rsidTr="009E2A9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E70079" w14:textId="77777777" w:rsidR="00894C55" w:rsidRPr="000526D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Sabiedrības līdzdalība un komunikācijas aktivitātes</w:t>
            </w:r>
          </w:p>
        </w:tc>
      </w:tr>
      <w:tr w:rsidR="000526D6" w:rsidRPr="006B6B19" w14:paraId="321920A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E27719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A3E950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DE95868" w14:textId="77777777" w:rsidR="008F02EA" w:rsidRDefault="006B6B19" w:rsidP="008F02EA">
            <w:pPr>
              <w:spacing w:before="100" w:beforeAutospacing="1" w:after="100" w:afterAutospacing="1"/>
              <w:jc w:val="both"/>
              <w:rPr>
                <w:rFonts w:ascii="Times New Roman" w:hAnsi="Times New Roman" w:cs="Times New Roman"/>
                <w:color w:val="000000"/>
                <w:sz w:val="24"/>
                <w:szCs w:val="24"/>
              </w:rPr>
            </w:pPr>
            <w:r w:rsidRPr="006B6B19">
              <w:rPr>
                <w:rFonts w:ascii="Times New Roman" w:hAnsi="Times New Roman" w:cs="Times New Roman"/>
                <w:color w:val="000000"/>
                <w:sz w:val="24"/>
                <w:szCs w:val="24"/>
              </w:rPr>
              <w:t>Informācija par projekt</w:t>
            </w:r>
            <w:r w:rsidR="00FF0A65">
              <w:rPr>
                <w:rFonts w:ascii="Times New Roman" w:hAnsi="Times New Roman" w:cs="Times New Roman"/>
                <w:color w:val="000000"/>
                <w:sz w:val="24"/>
                <w:szCs w:val="24"/>
              </w:rPr>
              <w:t>u sniegta saskaņošanas sanāksmē</w:t>
            </w:r>
            <w:r w:rsidR="00C773A1">
              <w:rPr>
                <w:rFonts w:ascii="Times New Roman" w:hAnsi="Times New Roman" w:cs="Times New Roman"/>
                <w:color w:val="000000"/>
                <w:sz w:val="24"/>
                <w:szCs w:val="24"/>
              </w:rPr>
              <w:t>s, kas notika 2017.gada 24.</w:t>
            </w:r>
            <w:r w:rsidR="00BA232B">
              <w:rPr>
                <w:rFonts w:ascii="Times New Roman" w:hAnsi="Times New Roman" w:cs="Times New Roman"/>
                <w:color w:val="000000"/>
                <w:sz w:val="24"/>
                <w:szCs w:val="24"/>
              </w:rPr>
              <w:t xml:space="preserve"> un 28.februārī, kā arī 2017.gada 3.martā,</w:t>
            </w:r>
            <w:r w:rsidR="00FF0A65">
              <w:rPr>
                <w:rFonts w:ascii="Times New Roman" w:hAnsi="Times New Roman" w:cs="Times New Roman"/>
                <w:color w:val="000000"/>
                <w:sz w:val="24"/>
                <w:szCs w:val="24"/>
              </w:rPr>
              <w:t xml:space="preserve"> ar Latvijas </w:t>
            </w:r>
            <w:r w:rsidR="00663843">
              <w:rPr>
                <w:rFonts w:ascii="Times New Roman" w:hAnsi="Times New Roman" w:cs="Times New Roman"/>
                <w:color w:val="000000"/>
                <w:sz w:val="24"/>
                <w:szCs w:val="24"/>
              </w:rPr>
              <w:t>K</w:t>
            </w:r>
            <w:r w:rsidR="00FF0A65">
              <w:rPr>
                <w:rFonts w:ascii="Times New Roman" w:hAnsi="Times New Roman" w:cs="Times New Roman"/>
                <w:color w:val="000000"/>
                <w:sz w:val="24"/>
                <w:szCs w:val="24"/>
              </w:rPr>
              <w:t>omercbanku asociāciju, Maksājumu pakalpojumu sniedzēju un elektroniskās naudas iestāžu asociāciju, Latvijas Krājaizdevu apvienību un Latvijas Kooperatīvo Krājaizdevu sabiedrību savienību.</w:t>
            </w:r>
            <w:r w:rsidR="00BA232B">
              <w:rPr>
                <w:rFonts w:ascii="Times New Roman" w:hAnsi="Times New Roman" w:cs="Times New Roman"/>
                <w:color w:val="000000"/>
                <w:sz w:val="24"/>
                <w:szCs w:val="24"/>
              </w:rPr>
              <w:t xml:space="preserve"> Latvijas Komercbanku asociācija iebilst pret Kontu reģistra likumā norādīto koncepciju informācijas iegūšanai no kredītiestādēm par patiesajiem labuma guvējiem, </w:t>
            </w:r>
            <w:r w:rsidR="00E407EF">
              <w:rPr>
                <w:rFonts w:ascii="Times New Roman" w:hAnsi="Times New Roman" w:cs="Times New Roman"/>
                <w:color w:val="000000"/>
                <w:sz w:val="24"/>
                <w:szCs w:val="24"/>
              </w:rPr>
              <w:t xml:space="preserve">kas ir kredītiestāžu padziļinātās klientu izpētes rezultāts, </w:t>
            </w:r>
            <w:r w:rsidR="00BA232B">
              <w:rPr>
                <w:rFonts w:ascii="Times New Roman" w:hAnsi="Times New Roman" w:cs="Times New Roman"/>
                <w:color w:val="000000"/>
                <w:sz w:val="24"/>
                <w:szCs w:val="24"/>
              </w:rPr>
              <w:t>kā risinājumu par patieso labuma guvēju rezidentiem- juridiskajām personām- norādot automātisku informācijas iegūšanu no Uzņēmum</w:t>
            </w:r>
            <w:r w:rsidR="00E407EF">
              <w:rPr>
                <w:rFonts w:ascii="Times New Roman" w:hAnsi="Times New Roman" w:cs="Times New Roman"/>
                <w:color w:val="000000"/>
                <w:sz w:val="24"/>
                <w:szCs w:val="24"/>
              </w:rPr>
              <w:t>u</w:t>
            </w:r>
            <w:r w:rsidR="00BA232B">
              <w:rPr>
                <w:rFonts w:ascii="Times New Roman" w:hAnsi="Times New Roman" w:cs="Times New Roman"/>
                <w:color w:val="000000"/>
                <w:sz w:val="24"/>
                <w:szCs w:val="24"/>
              </w:rPr>
              <w:t xml:space="preserve"> reģistra sistēmas.</w:t>
            </w:r>
          </w:p>
          <w:p w14:paraId="72FA8750" w14:textId="6BF8982D" w:rsidR="00922F70" w:rsidRDefault="00E407EF" w:rsidP="00922F7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Papildus Latvijas Komercbanku asociācija norādīja, ka ar Eiropas Padomes un Parlamenta 2015.gada 20.maija  direktīvas ES 2015/849 par to, lai nepieļautu finanšu sistēmas izmantošanu nelikumīgi iegūtu līdzekļu legalizēšanai vai teroristu finansēšanai, un ar ko groza Eiropas Parlamenta un Padomes direktīvu 2005/</w:t>
            </w:r>
            <w:r w:rsidR="005D2FEF">
              <w:rPr>
                <w:rFonts w:ascii="Times New Roman" w:hAnsi="Times New Roman" w:cs="Times New Roman"/>
                <w:color w:val="000000"/>
                <w:sz w:val="24"/>
                <w:szCs w:val="24"/>
              </w:rPr>
              <w:t>60/</w:t>
            </w:r>
            <w:r>
              <w:rPr>
                <w:rFonts w:ascii="Times New Roman" w:hAnsi="Times New Roman" w:cs="Times New Roman"/>
                <w:color w:val="000000"/>
                <w:sz w:val="24"/>
                <w:szCs w:val="24"/>
              </w:rPr>
              <w:t xml:space="preserve">EK </w:t>
            </w:r>
            <w:r w:rsidR="005D2FEF">
              <w:rPr>
                <w:rFonts w:ascii="Times New Roman" w:hAnsi="Times New Roman" w:cs="Times New Roman"/>
                <w:color w:val="000000"/>
                <w:sz w:val="24"/>
                <w:szCs w:val="24"/>
              </w:rPr>
              <w:t>un 2006/70/EK prasību ieviešanu nacionālajos normatīvajos  aktos, veicot grozījumus Noziedzīgi iegūtu līdzekļu legalizācijas un terorisma finansēšanas novēršanas likumā, tiks paredzētas jaunas un būtiskas izmaiņas patieso labuma guvēju noskaidrošanas kārtībā, parādoties jauniem subjektiem, attiecībā uz kuriem šī noskaidrošana jāveic, tādēļ kredītiestād</w:t>
            </w:r>
            <w:r w:rsidR="005D2FEF" w:rsidRPr="001C32A5">
              <w:rPr>
                <w:rFonts w:ascii="Times New Roman" w:hAnsi="Times New Roman" w:cs="Times New Roman"/>
                <w:color w:val="000000"/>
                <w:sz w:val="24"/>
                <w:szCs w:val="24"/>
              </w:rPr>
              <w:t xml:space="preserve">ēm ir jādod pietiekams laiks, lai šīs izmaiņas ieviestu un uzsāktu ziņošanu. Tādēļ  </w:t>
            </w:r>
            <w:r w:rsidR="005D2FEF" w:rsidRPr="009E2A90">
              <w:rPr>
                <w:rFonts w:ascii="Times New Roman" w:hAnsi="Times New Roman" w:cs="Times New Roman"/>
                <w:color w:val="000000"/>
                <w:sz w:val="24"/>
                <w:szCs w:val="24"/>
                <w:u w:val="single"/>
              </w:rPr>
              <w:t xml:space="preserve">ir </w:t>
            </w:r>
            <w:r w:rsidR="00AD5245" w:rsidRPr="009E2A90">
              <w:rPr>
                <w:rFonts w:ascii="Times New Roman" w:hAnsi="Times New Roman" w:cs="Times New Roman"/>
                <w:color w:val="000000"/>
                <w:sz w:val="24"/>
                <w:szCs w:val="24"/>
                <w:u w:val="single"/>
              </w:rPr>
              <w:t>sagatavots protokollēmuma projekts, kurā</w:t>
            </w:r>
            <w:r w:rsidR="00AD5245">
              <w:rPr>
                <w:rFonts w:ascii="Times New Roman" w:hAnsi="Times New Roman" w:cs="Times New Roman"/>
                <w:color w:val="000000"/>
                <w:sz w:val="24"/>
                <w:szCs w:val="24"/>
              </w:rPr>
              <w:t xml:space="preserve"> </w:t>
            </w:r>
            <w:r w:rsidR="005D2FEF" w:rsidRPr="001C32A5">
              <w:rPr>
                <w:rFonts w:ascii="Times New Roman" w:hAnsi="Times New Roman" w:cs="Times New Roman"/>
                <w:color w:val="000000"/>
                <w:sz w:val="24"/>
                <w:szCs w:val="24"/>
              </w:rPr>
              <w:t xml:space="preserve">paredzēts, ka ziņošanas kārtība par patiesajiem labuma guvējiem tiks iestrādāta, veicot šī noteikumu projekta grozījumus </w:t>
            </w:r>
            <w:r w:rsidR="00AD5245" w:rsidRPr="009E2A90">
              <w:rPr>
                <w:rFonts w:ascii="Times New Roman" w:hAnsi="Times New Roman" w:cs="Times New Roman"/>
                <w:color w:val="000000"/>
                <w:sz w:val="24"/>
                <w:szCs w:val="24"/>
                <w:u w:val="single"/>
              </w:rPr>
              <w:t>saistībā</w:t>
            </w:r>
            <w:r w:rsidR="005D2FEF" w:rsidRPr="001C32A5">
              <w:rPr>
                <w:rFonts w:ascii="Times New Roman" w:hAnsi="Times New Roman" w:cs="Times New Roman"/>
                <w:color w:val="000000"/>
                <w:sz w:val="24"/>
                <w:szCs w:val="24"/>
              </w:rPr>
              <w:t xml:space="preserve"> ar likumprojektu, kas </w:t>
            </w:r>
            <w:r w:rsidR="005060F9" w:rsidRPr="001C32A5">
              <w:rPr>
                <w:rFonts w:ascii="Times New Roman" w:hAnsi="Times New Roman" w:cs="Times New Roman"/>
                <w:color w:val="000000"/>
                <w:sz w:val="24"/>
                <w:szCs w:val="24"/>
              </w:rPr>
              <w:t>paredz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w:t>
            </w:r>
            <w:r w:rsidR="007134E3" w:rsidRPr="001C32A5">
              <w:rPr>
                <w:rFonts w:ascii="Times New Roman" w:hAnsi="Times New Roman" w:cs="Times New Roman"/>
                <w:color w:val="000000"/>
                <w:sz w:val="24"/>
                <w:szCs w:val="24"/>
              </w:rPr>
              <w:t xml:space="preserve">. </w:t>
            </w:r>
            <w:r w:rsidR="007134E3" w:rsidRPr="009E2A90">
              <w:rPr>
                <w:rFonts w:ascii="Times New Roman" w:hAnsi="Times New Roman" w:cs="Times New Roman"/>
                <w:color w:val="000000"/>
                <w:sz w:val="24"/>
                <w:szCs w:val="24"/>
                <w:u w:val="single"/>
              </w:rPr>
              <w:t xml:space="preserve">Tādējādi </w:t>
            </w:r>
            <w:r w:rsidR="007134E3" w:rsidRPr="009E2A90">
              <w:rPr>
                <w:rFonts w:ascii="Times New Roman" w:hAnsi="Times New Roman" w:cs="Times New Roman"/>
                <w:color w:val="000000"/>
                <w:sz w:val="24"/>
                <w:szCs w:val="24"/>
                <w:u w:val="single"/>
              </w:rPr>
              <w:lastRenderedPageBreak/>
              <w:t>grozījumus noteikumu projektā nepieciešams</w:t>
            </w:r>
            <w:r w:rsidR="00BD2FC3" w:rsidRPr="009E2A90">
              <w:rPr>
                <w:rFonts w:ascii="Times New Roman" w:hAnsi="Times New Roman" w:cs="Times New Roman"/>
                <w:color w:val="000000"/>
                <w:sz w:val="24"/>
                <w:szCs w:val="24"/>
                <w:u w:val="single"/>
              </w:rPr>
              <w:t xml:space="preserve"> </w:t>
            </w:r>
            <w:r w:rsidR="00384C17" w:rsidRPr="001C32A5">
              <w:rPr>
                <w:rFonts w:ascii="Times New Roman" w:hAnsi="Times New Roman" w:cs="Times New Roman"/>
                <w:color w:val="000000"/>
                <w:sz w:val="24"/>
                <w:szCs w:val="24"/>
              </w:rPr>
              <w:t xml:space="preserve">iesniegt izskatīšanai Ministru kabinetā </w:t>
            </w:r>
            <w:r w:rsidR="00BD2FC3" w:rsidRPr="001C32A5">
              <w:rPr>
                <w:rFonts w:ascii="Times New Roman" w:hAnsi="Times New Roman" w:cs="Times New Roman"/>
                <w:color w:val="000000"/>
                <w:sz w:val="24"/>
                <w:szCs w:val="24"/>
              </w:rPr>
              <w:t>ne vēlāk kā līdz 2017.gada 1.</w:t>
            </w:r>
            <w:r w:rsidR="00384C17" w:rsidRPr="001C32A5">
              <w:rPr>
                <w:rFonts w:ascii="Times New Roman" w:hAnsi="Times New Roman" w:cs="Times New Roman"/>
                <w:color w:val="000000"/>
                <w:sz w:val="24"/>
                <w:szCs w:val="24"/>
              </w:rPr>
              <w:t>jūlijam</w:t>
            </w:r>
            <w:r w:rsidR="00BD2FC3" w:rsidRPr="001C32A5">
              <w:rPr>
                <w:rFonts w:ascii="Times New Roman" w:hAnsi="Times New Roman" w:cs="Times New Roman"/>
                <w:color w:val="000000"/>
                <w:sz w:val="24"/>
                <w:szCs w:val="24"/>
              </w:rPr>
              <w:t>.</w:t>
            </w:r>
          </w:p>
          <w:p w14:paraId="7BC43B05" w14:textId="1025EAF9" w:rsidR="00F92CB6" w:rsidRPr="00BA232B" w:rsidRDefault="00F92CB6" w:rsidP="00922F70">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Papildus, nevalstiskās organizācijas, kas piedalījās normatīvā akta projekta saskaņošanā, un kuras pārstāv ziņu sniedzējus, norāda, ka varētu būt apgrūtinoši izstrādāt un ieviest tehniskos risinājumus, lai nodrošinātu ziņu sniegšanu Kontu reģistra likumā norādītajos termiņos.</w:t>
            </w:r>
          </w:p>
        </w:tc>
      </w:tr>
      <w:tr w:rsidR="000526D6" w:rsidRPr="006B6B19" w14:paraId="0E997E24" w14:textId="77777777" w:rsidTr="009E2A9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905BD66" w14:textId="01EBF5D2"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C3F9DAA"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F9051A8" w14:textId="77777777" w:rsidR="00894C55" w:rsidRPr="006B6B19" w:rsidRDefault="006B6B19" w:rsidP="00836ADD">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Projekta izstrādē notikušas konsultācijas ar Latvijas Komercbanku asociāciju</w:t>
            </w:r>
            <w:r w:rsidR="00836ADD">
              <w:rPr>
                <w:rFonts w:ascii="Times New Roman" w:hAnsi="Times New Roman" w:cs="Times New Roman"/>
                <w:color w:val="000000"/>
                <w:sz w:val="24"/>
                <w:szCs w:val="24"/>
              </w:rPr>
              <w:t>, Latvijas Maksājumu pakalpojumu un elektroniskās naudas iestāžu asociāciju, Krājaizdevu apvienību, Latvijas Kooperatīvo Krājaizdevu sabiedrību savienību.</w:t>
            </w:r>
          </w:p>
        </w:tc>
      </w:tr>
      <w:tr w:rsidR="000526D6" w:rsidRPr="006B6B19" w14:paraId="28ADE25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88D1F8"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EBD4FB"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5DA1249" w14:textId="318BA7CB" w:rsidR="007134E3" w:rsidRPr="009E2A90" w:rsidRDefault="007134E3" w:rsidP="007134E3">
            <w:pPr>
              <w:spacing w:before="100" w:beforeAutospacing="1" w:after="100" w:afterAutospacing="1"/>
              <w:jc w:val="both"/>
              <w:rPr>
                <w:rFonts w:ascii="Times New Roman" w:hAnsi="Times New Roman" w:cs="Times New Roman"/>
                <w:color w:val="000000"/>
                <w:sz w:val="24"/>
                <w:szCs w:val="24"/>
                <w:highlight w:val="yellow"/>
                <w:u w:val="single"/>
              </w:rPr>
            </w:pPr>
            <w:r w:rsidRPr="009E2A90">
              <w:rPr>
                <w:rFonts w:ascii="Times New Roman" w:hAnsi="Times New Roman" w:cs="Times New Roman"/>
                <w:color w:val="000000"/>
                <w:sz w:val="24"/>
                <w:szCs w:val="24"/>
                <w:u w:val="single"/>
              </w:rPr>
              <w:t>Latvijas Komercbanku asociācija norādīja, ka ar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 veicot grozījumus Noziedzīgi iegūtu līdzekļu legalizācijas un terorisma finansēšanas novēršanas likumā, tiks paredzētas jaunas un būtiskas izmaiņas patieso labuma guvēju noskaidrošanas kārtībā, parādoties jauniem subjektiem, attiecībā uz kuriem šī noskaidrošana jāveic, tādēļ kredītiestādēm ir jādod pietiekams laiks, lai šīs izmaiņas ieviestu un uzsāktu ziņošanu. Tādēļ  ir sagatavots protokollēmuma projekts, kas paredz,  ka ziņošanas kārtība par patiesajiem labuma guvējiem tiks iestrādāta, veicot šī Ministru kabineta noteikumu projekta grozījumus saistot tos</w:t>
            </w:r>
            <w:r w:rsidRPr="00AD5245">
              <w:rPr>
                <w:rFonts w:ascii="Times New Roman" w:hAnsi="Times New Roman" w:cs="Times New Roman"/>
                <w:color w:val="000000"/>
                <w:sz w:val="24"/>
                <w:szCs w:val="24"/>
              </w:rPr>
              <w:t xml:space="preserve"> ar likumprojektu, kas paredz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w:t>
            </w:r>
            <w:r w:rsidRPr="00AD5245">
              <w:rPr>
                <w:rFonts w:ascii="Times New Roman" w:hAnsi="Times New Roman" w:cs="Times New Roman"/>
                <w:color w:val="000000"/>
                <w:sz w:val="24"/>
                <w:szCs w:val="24"/>
              </w:rPr>
              <w:t xml:space="preserve"> </w:t>
            </w:r>
            <w:r w:rsidRPr="009E2A90">
              <w:rPr>
                <w:rFonts w:ascii="Times New Roman" w:hAnsi="Times New Roman" w:cs="Times New Roman"/>
                <w:color w:val="000000"/>
                <w:sz w:val="24"/>
                <w:szCs w:val="24"/>
                <w:u w:val="single"/>
              </w:rPr>
              <w:t>Tādējādi grozījumus noteikumu projektā nepieciešams iesniegt izskatīšanai Ministru kabinetā ne vēlāk kā līdz 2017.gada 1.jūlijam.</w:t>
            </w:r>
            <w:bookmarkStart w:id="1" w:name="_GoBack"/>
            <w:bookmarkEnd w:id="1"/>
          </w:p>
          <w:p w14:paraId="3A56A2BC" w14:textId="715D3179" w:rsidR="00894C55" w:rsidRPr="009E2A90" w:rsidRDefault="007134E3" w:rsidP="00922F70">
            <w:pPr>
              <w:spacing w:after="0" w:line="240" w:lineRule="auto"/>
              <w:jc w:val="both"/>
              <w:rPr>
                <w:rFonts w:ascii="Times New Roman" w:eastAsia="Times New Roman" w:hAnsi="Times New Roman" w:cs="Times New Roman"/>
                <w:sz w:val="24"/>
                <w:szCs w:val="24"/>
                <w:u w:val="single"/>
                <w:lang w:eastAsia="lv-LV"/>
              </w:rPr>
            </w:pPr>
            <w:r w:rsidRPr="009E2A90">
              <w:rPr>
                <w:rFonts w:ascii="Times New Roman" w:hAnsi="Times New Roman" w:cs="Times New Roman"/>
                <w:color w:val="000000"/>
                <w:sz w:val="24"/>
                <w:szCs w:val="24"/>
                <w:u w:val="single"/>
              </w:rPr>
              <w:t>Papildus, nevalstiskās organizācijas, kas piedalījās normatīvā akta projekta saskaņošanā, un kuras pārstāv ziņu sniedzējus, norāda, ka varētu būt apgrūtinoši izstrādāt un ieviest tehniskos risinājumus, lai nodrošinātu ziņu sniegšanu Kontu reģistra likumā norādītajos termiņos.</w:t>
            </w:r>
          </w:p>
        </w:tc>
      </w:tr>
      <w:tr w:rsidR="000526D6" w:rsidRPr="006B6B19" w14:paraId="698EC5F8" w14:textId="77777777" w:rsidTr="009E2A9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CFCCA3"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BEA5E30"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392C0A2A" w14:textId="77777777" w:rsidR="00894C55" w:rsidRPr="006B6B19" w:rsidRDefault="009E2A90" w:rsidP="00C60C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254DBDB2"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697"/>
        <w:gridCol w:w="5546"/>
      </w:tblGrid>
      <w:tr w:rsidR="000526D6" w:rsidRPr="000526D6" w14:paraId="24334A9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A4F40D" w14:textId="55B0EEF0" w:rsidR="00894C55" w:rsidRPr="00493B74" w:rsidRDefault="00894C55" w:rsidP="009E2A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b/>
                <w:bCs/>
                <w:sz w:val="24"/>
                <w:szCs w:val="24"/>
                <w:lang w:eastAsia="lv-LV"/>
              </w:rPr>
              <w:t>VII.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izpildes nodrošināšana un tās ietekme uz institūcijām</w:t>
            </w:r>
          </w:p>
        </w:tc>
      </w:tr>
      <w:tr w:rsidR="000526D6" w:rsidRPr="006B6B19" w14:paraId="1A129C2F" w14:textId="77777777" w:rsidTr="009E2A9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EC0B78D"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4E875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9AC179C" w14:textId="77777777" w:rsidR="00894C55" w:rsidRPr="006B6B19" w:rsidRDefault="006B6B19" w:rsidP="00EA1FED">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V</w:t>
            </w:r>
            <w:r w:rsidR="00926E93">
              <w:rPr>
                <w:rFonts w:ascii="Times New Roman" w:hAnsi="Times New Roman" w:cs="Times New Roman"/>
                <w:color w:val="000000"/>
                <w:sz w:val="24"/>
                <w:szCs w:val="24"/>
              </w:rPr>
              <w:t>alsts ieņēmu dienests</w:t>
            </w:r>
            <w:r w:rsidRPr="006B6B19">
              <w:rPr>
                <w:rFonts w:ascii="Times New Roman" w:hAnsi="Times New Roman" w:cs="Times New Roman"/>
                <w:color w:val="000000"/>
                <w:sz w:val="24"/>
                <w:szCs w:val="24"/>
              </w:rPr>
              <w:t xml:space="preserve">, Valsts policija, Ģenerālprokuratūra, Korupcijas novēršanas un </w:t>
            </w:r>
            <w:r w:rsidRPr="006B6B19">
              <w:rPr>
                <w:rFonts w:ascii="Times New Roman" w:hAnsi="Times New Roman" w:cs="Times New Roman"/>
                <w:color w:val="000000"/>
                <w:sz w:val="24"/>
                <w:szCs w:val="24"/>
              </w:rPr>
              <w:lastRenderedPageBreak/>
              <w:t>apkarošanas birojs, Noziedzīgi iegūtu līdzekļu legalizācijas novēršanas dienests, Finanšu un kapitāla tirgus komisija, Latvijas Banka, zvērināti tiesu izpildītāji, zvērināti notāri, tiesas, operatīvās darbības subjekti un izmeklēšanas iestādes.</w:t>
            </w:r>
          </w:p>
        </w:tc>
      </w:tr>
      <w:tr w:rsidR="000526D6" w:rsidRPr="006B6B19" w14:paraId="33F6B5D4" w14:textId="77777777" w:rsidTr="009E2A9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FE68C0"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790577F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Projekta izpildes ietekme uz pārvaldes funkcijām un institucionālo struktūru.</w:t>
            </w:r>
          </w:p>
          <w:p w14:paraId="61D96134" w14:textId="77777777" w:rsidR="00894C55" w:rsidRPr="006B6B1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B72F38F" w14:textId="77777777" w:rsidR="00894C55" w:rsidRPr="006B6B19" w:rsidRDefault="006B6B19" w:rsidP="00370617">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iCs/>
                <w:color w:val="000000"/>
                <w:sz w:val="24"/>
                <w:szCs w:val="24"/>
              </w:rPr>
              <w:t>Ar projektu netiek paredzēta jaunu institūciju izveide, esošo institūciju reorganizācija vai likvidācija.</w:t>
            </w:r>
            <w:r w:rsidR="00836ADD">
              <w:rPr>
                <w:rFonts w:ascii="Times New Roman" w:hAnsi="Times New Roman" w:cs="Times New Roman"/>
                <w:iCs/>
                <w:color w:val="000000"/>
                <w:sz w:val="24"/>
                <w:szCs w:val="24"/>
              </w:rPr>
              <w:t xml:space="preserve"> Esošo valsts pārvaldes funkciju izpilde, piekļūstot kontu reģistra elektroniskai informācijai, tiks efektivizēta. Tiks novērsta informācijas apmaiņa rakstiski (papīra formātā), kā arī palielināts informācijas aprites</w:t>
            </w:r>
            <w:r w:rsidR="00370617">
              <w:rPr>
                <w:rFonts w:ascii="Times New Roman" w:hAnsi="Times New Roman" w:cs="Times New Roman"/>
                <w:iCs/>
                <w:color w:val="000000"/>
                <w:sz w:val="24"/>
                <w:szCs w:val="24"/>
              </w:rPr>
              <w:t xml:space="preserve"> ātrums </w:t>
            </w:r>
            <w:r w:rsidR="00836ADD">
              <w:rPr>
                <w:rFonts w:ascii="Times New Roman" w:hAnsi="Times New Roman" w:cs="Times New Roman"/>
                <w:iCs/>
                <w:color w:val="000000"/>
                <w:sz w:val="24"/>
                <w:szCs w:val="24"/>
              </w:rPr>
              <w:t xml:space="preserve">starp </w:t>
            </w:r>
            <w:r w:rsidR="00370617">
              <w:rPr>
                <w:rFonts w:ascii="Times New Roman" w:hAnsi="Times New Roman" w:cs="Times New Roman"/>
                <w:iCs/>
                <w:color w:val="000000"/>
                <w:sz w:val="24"/>
                <w:szCs w:val="24"/>
              </w:rPr>
              <w:t xml:space="preserve">kontu reģistra </w:t>
            </w:r>
            <w:r w:rsidR="00836ADD">
              <w:rPr>
                <w:rFonts w:ascii="Times New Roman" w:hAnsi="Times New Roman" w:cs="Times New Roman"/>
                <w:iCs/>
                <w:color w:val="000000"/>
                <w:sz w:val="24"/>
                <w:szCs w:val="24"/>
              </w:rPr>
              <w:t xml:space="preserve">ziņu sniedzējiem un </w:t>
            </w:r>
            <w:r w:rsidR="00370617">
              <w:rPr>
                <w:rFonts w:ascii="Times New Roman" w:hAnsi="Times New Roman" w:cs="Times New Roman"/>
                <w:iCs/>
                <w:color w:val="000000"/>
                <w:sz w:val="24"/>
                <w:szCs w:val="24"/>
              </w:rPr>
              <w:t xml:space="preserve">kontu reģistra lietotājiem. </w:t>
            </w:r>
          </w:p>
        </w:tc>
      </w:tr>
      <w:tr w:rsidR="000526D6" w:rsidRPr="000526D6" w14:paraId="6BA876DB" w14:textId="77777777" w:rsidTr="009E2A9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AAA49AE"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D94C84"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8590F30" w14:textId="77777777" w:rsidR="00894C55" w:rsidRPr="000526D6" w:rsidRDefault="009E2A90" w:rsidP="003032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38E4A845" w14:textId="77777777" w:rsidR="00720585" w:rsidRPr="000526D6" w:rsidRDefault="00720585" w:rsidP="00894C55">
      <w:pPr>
        <w:spacing w:after="0" w:line="240" w:lineRule="auto"/>
        <w:rPr>
          <w:rFonts w:ascii="Times New Roman" w:hAnsi="Times New Roman" w:cs="Times New Roman"/>
          <w:sz w:val="28"/>
          <w:szCs w:val="28"/>
        </w:rPr>
      </w:pPr>
    </w:p>
    <w:p w14:paraId="37182A85" w14:textId="77777777" w:rsidR="00C25B49" w:rsidRDefault="00C25B49" w:rsidP="00894C55">
      <w:pPr>
        <w:spacing w:after="0" w:line="240" w:lineRule="auto"/>
        <w:rPr>
          <w:rFonts w:ascii="Times New Roman" w:hAnsi="Times New Roman" w:cs="Times New Roman"/>
          <w:sz w:val="28"/>
          <w:szCs w:val="28"/>
        </w:rPr>
      </w:pPr>
    </w:p>
    <w:p w14:paraId="352406C9" w14:textId="77777777" w:rsidR="00493B74" w:rsidRPr="000526D6" w:rsidRDefault="00493B74" w:rsidP="00894C55">
      <w:pPr>
        <w:spacing w:after="0" w:line="240" w:lineRule="auto"/>
        <w:rPr>
          <w:rFonts w:ascii="Times New Roman" w:hAnsi="Times New Roman" w:cs="Times New Roman"/>
          <w:sz w:val="28"/>
          <w:szCs w:val="28"/>
        </w:rPr>
      </w:pPr>
    </w:p>
    <w:p w14:paraId="42251806" w14:textId="77777777" w:rsidR="00217F08" w:rsidRPr="000526D6" w:rsidRDefault="00217F08" w:rsidP="00217F08">
      <w:pPr>
        <w:pStyle w:val="naisf"/>
        <w:tabs>
          <w:tab w:val="left" w:pos="6804"/>
        </w:tabs>
        <w:spacing w:before="0" w:after="0"/>
        <w:ind w:firstLine="0"/>
      </w:pPr>
    </w:p>
    <w:p w14:paraId="24177134" w14:textId="77777777" w:rsidR="00217F08" w:rsidRPr="000526D6" w:rsidRDefault="00217F08" w:rsidP="00217F08">
      <w:pPr>
        <w:pStyle w:val="naisf"/>
        <w:tabs>
          <w:tab w:val="left" w:pos="6804"/>
        </w:tabs>
        <w:spacing w:before="0" w:after="0"/>
        <w:ind w:firstLine="0"/>
      </w:pPr>
    </w:p>
    <w:p w14:paraId="325E9542" w14:textId="77777777" w:rsidR="00217F08" w:rsidRPr="000526D6" w:rsidRDefault="00217F08" w:rsidP="00217F08">
      <w:pPr>
        <w:pStyle w:val="naisf"/>
        <w:tabs>
          <w:tab w:val="left" w:pos="6804"/>
        </w:tabs>
        <w:spacing w:before="0" w:after="0"/>
        <w:ind w:firstLine="0"/>
      </w:pPr>
      <w:r w:rsidRPr="000526D6">
        <w:t>Finanšu ministre</w:t>
      </w:r>
      <w:r w:rsidRPr="000526D6">
        <w:tab/>
      </w:r>
      <w:r w:rsidRPr="000526D6">
        <w:tab/>
        <w:t>D.Reizniece-Ozola</w:t>
      </w:r>
    </w:p>
    <w:p w14:paraId="7190D5BF" w14:textId="77777777" w:rsidR="00894C55" w:rsidRPr="000526D6" w:rsidRDefault="00894C55" w:rsidP="00894C55">
      <w:pPr>
        <w:spacing w:after="0" w:line="240" w:lineRule="auto"/>
        <w:ind w:firstLine="720"/>
        <w:rPr>
          <w:rFonts w:ascii="Times New Roman" w:hAnsi="Times New Roman" w:cs="Times New Roman"/>
          <w:sz w:val="28"/>
          <w:szCs w:val="28"/>
        </w:rPr>
      </w:pPr>
    </w:p>
    <w:p w14:paraId="5C64F93F" w14:textId="77777777" w:rsidR="00894C55" w:rsidRPr="000526D6" w:rsidRDefault="00894C55" w:rsidP="00894C55">
      <w:pPr>
        <w:spacing w:after="0" w:line="240" w:lineRule="auto"/>
        <w:ind w:firstLine="720"/>
        <w:rPr>
          <w:rFonts w:ascii="Times New Roman" w:hAnsi="Times New Roman" w:cs="Times New Roman"/>
          <w:sz w:val="28"/>
          <w:szCs w:val="28"/>
        </w:rPr>
      </w:pPr>
    </w:p>
    <w:p w14:paraId="28BABF47" w14:textId="77777777"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14:paraId="1F48D505" w14:textId="77777777"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14:paraId="4820EC92" w14:textId="77777777" w:rsidR="00217F08" w:rsidRPr="000526D6" w:rsidRDefault="00FF0A65" w:rsidP="00217F0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Dina.Buse, tālr. 67095535</w:t>
      </w:r>
      <w:r w:rsidR="00217F08" w:rsidRPr="000526D6">
        <w:rPr>
          <w:rFonts w:ascii="Times New Roman" w:hAnsi="Times New Roman" w:cs="Times New Roman"/>
          <w:sz w:val="20"/>
          <w:szCs w:val="20"/>
        </w:rPr>
        <w:t xml:space="preserve"> </w:t>
      </w:r>
    </w:p>
    <w:p w14:paraId="32206904" w14:textId="77777777" w:rsidR="00217F08" w:rsidRPr="000526D6" w:rsidRDefault="00217F08" w:rsidP="00217F08">
      <w:pPr>
        <w:autoSpaceDE w:val="0"/>
        <w:autoSpaceDN w:val="0"/>
        <w:adjustRightInd w:val="0"/>
        <w:spacing w:after="0" w:line="240" w:lineRule="auto"/>
        <w:jc w:val="both"/>
        <w:rPr>
          <w:rFonts w:ascii="Times New Roman" w:hAnsi="Times New Roman" w:cs="Times New Roman"/>
        </w:rPr>
      </w:pPr>
      <w:r w:rsidRPr="000526D6">
        <w:rPr>
          <w:rFonts w:ascii="Times New Roman" w:hAnsi="Times New Roman" w:cs="Times New Roman"/>
          <w:sz w:val="20"/>
          <w:szCs w:val="20"/>
        </w:rPr>
        <w:t xml:space="preserve">e-pasts: </w:t>
      </w:r>
      <w:r w:rsidR="00FF0A65">
        <w:rPr>
          <w:rFonts w:ascii="Times New Roman" w:hAnsi="Times New Roman" w:cs="Times New Roman"/>
          <w:sz w:val="20"/>
          <w:szCs w:val="20"/>
        </w:rPr>
        <w:t>Dina.Buse</w:t>
      </w:r>
      <w:r w:rsidRPr="000526D6">
        <w:rPr>
          <w:rFonts w:ascii="Times New Roman" w:hAnsi="Times New Roman" w:cs="Times New Roman"/>
          <w:sz w:val="20"/>
          <w:szCs w:val="20"/>
        </w:rPr>
        <w:t>@fm.gov.lv</w:t>
      </w:r>
    </w:p>
    <w:p w14:paraId="20699F56" w14:textId="77777777" w:rsidR="00FF0A65" w:rsidRDefault="00FF0A65" w:rsidP="00217F08">
      <w:pPr>
        <w:tabs>
          <w:tab w:val="left" w:pos="6237"/>
        </w:tabs>
        <w:spacing w:after="0" w:line="240" w:lineRule="auto"/>
        <w:rPr>
          <w:rFonts w:ascii="Times New Roman" w:hAnsi="Times New Roman" w:cs="Times New Roman"/>
          <w:sz w:val="24"/>
          <w:szCs w:val="28"/>
        </w:rPr>
      </w:pPr>
    </w:p>
    <w:p w14:paraId="0F127AC4" w14:textId="77777777" w:rsidR="00FF0A65" w:rsidRDefault="00FF0A65" w:rsidP="00FF0A65">
      <w:pPr>
        <w:rPr>
          <w:rFonts w:ascii="Times New Roman" w:hAnsi="Times New Roman" w:cs="Times New Roman"/>
          <w:sz w:val="24"/>
          <w:szCs w:val="28"/>
        </w:rPr>
      </w:pPr>
    </w:p>
    <w:p w14:paraId="52FC607B" w14:textId="77777777" w:rsidR="00894C55" w:rsidRPr="00FF0A65" w:rsidRDefault="00894C55" w:rsidP="00FF0A65">
      <w:pPr>
        <w:rPr>
          <w:rFonts w:ascii="Times New Roman" w:hAnsi="Times New Roman" w:cs="Times New Roman"/>
          <w:sz w:val="24"/>
          <w:szCs w:val="28"/>
        </w:rPr>
      </w:pPr>
    </w:p>
    <w:sectPr w:rsidR="00894C55" w:rsidRPr="00FF0A65" w:rsidSect="009E2A90">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F158" w14:textId="77777777" w:rsidR="009E2A90" w:rsidRDefault="009E2A90" w:rsidP="00894C55">
      <w:pPr>
        <w:spacing w:after="0" w:line="240" w:lineRule="auto"/>
      </w:pPr>
      <w:r>
        <w:separator/>
      </w:r>
    </w:p>
  </w:endnote>
  <w:endnote w:type="continuationSeparator" w:id="0">
    <w:p w14:paraId="49715C2B" w14:textId="77777777" w:rsidR="009E2A90" w:rsidRDefault="009E2A90" w:rsidP="00894C55">
      <w:pPr>
        <w:spacing w:after="0" w:line="240" w:lineRule="auto"/>
      </w:pPr>
      <w:r>
        <w:continuationSeparator/>
      </w:r>
    </w:p>
  </w:endnote>
  <w:endnote w:type="continuationNotice" w:id="1">
    <w:p w14:paraId="6F84DD62" w14:textId="77777777" w:rsidR="009E2A90" w:rsidRDefault="009E2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8359" w14:textId="77777777" w:rsidR="006769CD" w:rsidRDefault="00676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1E1A" w14:textId="3ABC070A" w:rsidR="005D2FEF" w:rsidRPr="005E5000" w:rsidRDefault="005D2FEF" w:rsidP="00493B74">
    <w:pPr>
      <w:pStyle w:val="Footer"/>
      <w:rPr>
        <w:rFonts w:ascii="Times New Roman" w:hAnsi="Times New Roman" w:cs="Times New Roman"/>
        <w:sz w:val="20"/>
        <w:szCs w:val="20"/>
      </w:rPr>
    </w:pPr>
    <w:r>
      <w:rPr>
        <w:rFonts w:ascii="Times New Roman" w:hAnsi="Times New Roman" w:cs="Times New Roman"/>
        <w:sz w:val="20"/>
        <w:szCs w:val="20"/>
      </w:rPr>
      <w:t>FMAnot_</w:t>
    </w:r>
    <w:r w:rsidR="00C2056E">
      <w:rPr>
        <w:rFonts w:ascii="Times New Roman" w:hAnsi="Times New Roman" w:cs="Times New Roman"/>
        <w:sz w:val="20"/>
        <w:szCs w:val="20"/>
      </w:rPr>
      <w:t>22</w:t>
    </w:r>
    <w:r w:rsidRPr="005E5000">
      <w:rPr>
        <w:rFonts w:ascii="Times New Roman" w:hAnsi="Times New Roman" w:cs="Times New Roman"/>
        <w:sz w:val="20"/>
        <w:szCs w:val="20"/>
      </w:rPr>
      <w:t>0</w:t>
    </w:r>
    <w:r w:rsidR="007D365F">
      <w:rPr>
        <w:rFonts w:ascii="Times New Roman" w:hAnsi="Times New Roman" w:cs="Times New Roman"/>
        <w:sz w:val="20"/>
        <w:szCs w:val="20"/>
      </w:rPr>
      <w:t>3</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 xml:space="preserve">kontu </w:t>
    </w:r>
    <w:r>
      <w:rPr>
        <w:rFonts w:ascii="Times New Roman" w:hAnsi="Times New Roman" w:cs="Times New Roman"/>
        <w:sz w:val="20"/>
        <w:szCs w:val="20"/>
      </w:rPr>
      <w:t>re</w:t>
    </w:r>
    <w:r w:rsidR="006769CD">
      <w:rPr>
        <w:rFonts w:ascii="Times New Roman" w:hAnsi="Times New Roman" w:cs="Times New Roman"/>
        <w:sz w:val="20"/>
        <w:szCs w:val="20"/>
      </w:rPr>
      <w:t>g</w:t>
    </w:r>
    <w:r>
      <w:rPr>
        <w:rFonts w:ascii="Times New Roman" w:hAnsi="Times New Roman" w:cs="Times New Roman"/>
        <w:sz w:val="20"/>
        <w:szCs w:val="20"/>
      </w:rPr>
      <w:t>istrs</w:t>
    </w:r>
  </w:p>
  <w:p w14:paraId="4FB39F37" w14:textId="77777777" w:rsidR="005D2FEF" w:rsidRPr="00493B74" w:rsidRDefault="005D2FEF" w:rsidP="00FF0A65">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7B70B" w14:textId="7D372370" w:rsidR="005D2FEF" w:rsidRPr="005E5000" w:rsidRDefault="005D2FEF">
    <w:pPr>
      <w:pStyle w:val="Footer"/>
      <w:rPr>
        <w:rFonts w:ascii="Times New Roman" w:hAnsi="Times New Roman" w:cs="Times New Roman"/>
        <w:sz w:val="20"/>
        <w:szCs w:val="20"/>
      </w:rPr>
    </w:pPr>
    <w:r>
      <w:rPr>
        <w:rFonts w:ascii="Times New Roman" w:hAnsi="Times New Roman" w:cs="Times New Roman"/>
        <w:sz w:val="20"/>
        <w:szCs w:val="20"/>
      </w:rPr>
      <w:t>FMA</w:t>
    </w:r>
    <w:r w:rsidRPr="005E5000">
      <w:rPr>
        <w:rFonts w:ascii="Times New Roman" w:hAnsi="Times New Roman" w:cs="Times New Roman"/>
        <w:sz w:val="20"/>
        <w:szCs w:val="20"/>
      </w:rPr>
      <w:t>not_</w:t>
    </w:r>
    <w:r>
      <w:rPr>
        <w:rFonts w:ascii="Times New Roman" w:hAnsi="Times New Roman" w:cs="Times New Roman"/>
        <w:sz w:val="20"/>
        <w:szCs w:val="20"/>
      </w:rPr>
      <w:t>2</w:t>
    </w:r>
    <w:r w:rsidR="00C2056E">
      <w:rPr>
        <w:rFonts w:ascii="Times New Roman" w:hAnsi="Times New Roman" w:cs="Times New Roman"/>
        <w:sz w:val="20"/>
        <w:szCs w:val="20"/>
      </w:rPr>
      <w:t>2</w:t>
    </w:r>
    <w:r w:rsidRPr="005E5000">
      <w:rPr>
        <w:rFonts w:ascii="Times New Roman" w:hAnsi="Times New Roman" w:cs="Times New Roman"/>
        <w:sz w:val="20"/>
        <w:szCs w:val="20"/>
      </w:rPr>
      <w:t>0</w:t>
    </w:r>
    <w:r w:rsidR="00C2056E">
      <w:rPr>
        <w:rFonts w:ascii="Times New Roman" w:hAnsi="Times New Roman" w:cs="Times New Roman"/>
        <w:sz w:val="20"/>
        <w:szCs w:val="20"/>
      </w:rPr>
      <w:t>3</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 xml:space="preserve">kontu </w:t>
    </w:r>
    <w:r>
      <w:rPr>
        <w:rFonts w:ascii="Times New Roman" w:hAnsi="Times New Roman" w:cs="Times New Roman"/>
        <w:sz w:val="20"/>
        <w:szCs w:val="20"/>
      </w:rPr>
      <w:t>re</w:t>
    </w:r>
    <w:r w:rsidR="006769CD">
      <w:rPr>
        <w:rFonts w:ascii="Times New Roman" w:hAnsi="Times New Roman" w:cs="Times New Roman"/>
        <w:sz w:val="20"/>
        <w:szCs w:val="20"/>
      </w:rPr>
      <w:t>g</w:t>
    </w:r>
    <w:r>
      <w:rPr>
        <w:rFonts w:ascii="Times New Roman" w:hAnsi="Times New Roman" w:cs="Times New Roman"/>
        <w:sz w:val="20"/>
        <w:szCs w:val="20"/>
      </w:rPr>
      <w:t>istrs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58471" w14:textId="77777777" w:rsidR="009E2A90" w:rsidRDefault="009E2A90" w:rsidP="00894C55">
      <w:pPr>
        <w:spacing w:after="0" w:line="240" w:lineRule="auto"/>
      </w:pPr>
      <w:r>
        <w:separator/>
      </w:r>
    </w:p>
  </w:footnote>
  <w:footnote w:type="continuationSeparator" w:id="0">
    <w:p w14:paraId="77BE6CA7" w14:textId="77777777" w:rsidR="009E2A90" w:rsidRDefault="009E2A90" w:rsidP="00894C55">
      <w:pPr>
        <w:spacing w:after="0" w:line="240" w:lineRule="auto"/>
      </w:pPr>
      <w:r>
        <w:continuationSeparator/>
      </w:r>
    </w:p>
  </w:footnote>
  <w:footnote w:type="continuationNotice" w:id="1">
    <w:p w14:paraId="47D81CF6" w14:textId="77777777" w:rsidR="009E2A90" w:rsidRDefault="009E2A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9C40" w14:textId="77777777" w:rsidR="006769CD" w:rsidRDefault="00676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CE0FA8" w14:textId="77777777" w:rsidR="005D2FEF" w:rsidRPr="00C25B49" w:rsidRDefault="005D2F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E2A90">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2FE3" w14:textId="77777777" w:rsidR="006769CD" w:rsidRDefault="0067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19F"/>
    <w:multiLevelType w:val="hybridMultilevel"/>
    <w:tmpl w:val="EF423BDC"/>
    <w:lvl w:ilvl="0" w:tplc="0B6C6A5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282D1099"/>
    <w:multiLevelType w:val="hybridMultilevel"/>
    <w:tmpl w:val="3A6EE26E"/>
    <w:lvl w:ilvl="0" w:tplc="32C86AA8">
      <w:start w:val="1"/>
      <w:numFmt w:val="decimal"/>
      <w:lvlText w:val="%1)"/>
      <w:lvlJc w:val="left"/>
      <w:pPr>
        <w:ind w:left="720" w:hanging="360"/>
      </w:pPr>
      <w:rPr>
        <w:rFonts w:ascii="Times New Roman" w:eastAsiaTheme="minorHAns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4754C9F"/>
    <w:multiLevelType w:val="hybridMultilevel"/>
    <w:tmpl w:val="2E443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155224"/>
    <w:multiLevelType w:val="multilevel"/>
    <w:tmpl w:val="76948426"/>
    <w:lvl w:ilvl="0">
      <w:start w:val="1"/>
      <w:numFmt w:val="decimal"/>
      <w:lvlText w:val="%1."/>
      <w:lvlJc w:val="left"/>
      <w:pPr>
        <w:ind w:left="785"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201"/>
    <w:rsid w:val="000300F0"/>
    <w:rsid w:val="000412E7"/>
    <w:rsid w:val="000526D6"/>
    <w:rsid w:val="00052A0A"/>
    <w:rsid w:val="00065C2C"/>
    <w:rsid w:val="000661DB"/>
    <w:rsid w:val="00082124"/>
    <w:rsid w:val="0008249D"/>
    <w:rsid w:val="000902E2"/>
    <w:rsid w:val="00092B5D"/>
    <w:rsid w:val="00094F50"/>
    <w:rsid w:val="000A3F57"/>
    <w:rsid w:val="000B1F14"/>
    <w:rsid w:val="000D3D52"/>
    <w:rsid w:val="000F211D"/>
    <w:rsid w:val="000F4CD8"/>
    <w:rsid w:val="000F7A10"/>
    <w:rsid w:val="00111D22"/>
    <w:rsid w:val="00125044"/>
    <w:rsid w:val="00125404"/>
    <w:rsid w:val="001700FF"/>
    <w:rsid w:val="001716BF"/>
    <w:rsid w:val="00185F01"/>
    <w:rsid w:val="001A5F4F"/>
    <w:rsid w:val="001C32A5"/>
    <w:rsid w:val="001D3F13"/>
    <w:rsid w:val="001E729B"/>
    <w:rsid w:val="001F15AD"/>
    <w:rsid w:val="001F6C86"/>
    <w:rsid w:val="001F7DF2"/>
    <w:rsid w:val="00202CC7"/>
    <w:rsid w:val="00216E5C"/>
    <w:rsid w:val="00217F08"/>
    <w:rsid w:val="002310D0"/>
    <w:rsid w:val="00235A44"/>
    <w:rsid w:val="00243426"/>
    <w:rsid w:val="002766DA"/>
    <w:rsid w:val="00276DBA"/>
    <w:rsid w:val="002A219F"/>
    <w:rsid w:val="002B0FC7"/>
    <w:rsid w:val="002E28E4"/>
    <w:rsid w:val="002F74BF"/>
    <w:rsid w:val="00302226"/>
    <w:rsid w:val="003032F5"/>
    <w:rsid w:val="00303479"/>
    <w:rsid w:val="00320EDF"/>
    <w:rsid w:val="003253B4"/>
    <w:rsid w:val="003313DA"/>
    <w:rsid w:val="00341DA8"/>
    <w:rsid w:val="00370617"/>
    <w:rsid w:val="00384C17"/>
    <w:rsid w:val="00385B5F"/>
    <w:rsid w:val="003B0BF9"/>
    <w:rsid w:val="003B1C28"/>
    <w:rsid w:val="003B2249"/>
    <w:rsid w:val="003B4ACD"/>
    <w:rsid w:val="003C3C7B"/>
    <w:rsid w:val="003C3FFF"/>
    <w:rsid w:val="003C5CFE"/>
    <w:rsid w:val="003C6C00"/>
    <w:rsid w:val="003D0FF2"/>
    <w:rsid w:val="003E0791"/>
    <w:rsid w:val="003E1C24"/>
    <w:rsid w:val="003F28AC"/>
    <w:rsid w:val="004007AF"/>
    <w:rsid w:val="004070E2"/>
    <w:rsid w:val="004103C3"/>
    <w:rsid w:val="00411DB9"/>
    <w:rsid w:val="004162E8"/>
    <w:rsid w:val="004166F9"/>
    <w:rsid w:val="00420316"/>
    <w:rsid w:val="004274F7"/>
    <w:rsid w:val="0042788B"/>
    <w:rsid w:val="0043147F"/>
    <w:rsid w:val="0044318A"/>
    <w:rsid w:val="004443AC"/>
    <w:rsid w:val="004454FE"/>
    <w:rsid w:val="00466134"/>
    <w:rsid w:val="00467520"/>
    <w:rsid w:val="00471F27"/>
    <w:rsid w:val="00481F51"/>
    <w:rsid w:val="00483D1B"/>
    <w:rsid w:val="00493B74"/>
    <w:rsid w:val="004A39F2"/>
    <w:rsid w:val="004A3A9F"/>
    <w:rsid w:val="004A5B22"/>
    <w:rsid w:val="004C3563"/>
    <w:rsid w:val="004D690A"/>
    <w:rsid w:val="004F0090"/>
    <w:rsid w:val="004F7436"/>
    <w:rsid w:val="0050178F"/>
    <w:rsid w:val="005060F9"/>
    <w:rsid w:val="0053413E"/>
    <w:rsid w:val="00551E43"/>
    <w:rsid w:val="005602F6"/>
    <w:rsid w:val="00573A64"/>
    <w:rsid w:val="005A3B91"/>
    <w:rsid w:val="005B0097"/>
    <w:rsid w:val="005C23A1"/>
    <w:rsid w:val="005C62AA"/>
    <w:rsid w:val="005D2FEF"/>
    <w:rsid w:val="005D6521"/>
    <w:rsid w:val="005E5000"/>
    <w:rsid w:val="005E6C3F"/>
    <w:rsid w:val="005F31E8"/>
    <w:rsid w:val="005F4486"/>
    <w:rsid w:val="005F76AD"/>
    <w:rsid w:val="0060099B"/>
    <w:rsid w:val="0060150E"/>
    <w:rsid w:val="006064B4"/>
    <w:rsid w:val="00620BCA"/>
    <w:rsid w:val="0063399C"/>
    <w:rsid w:val="00640034"/>
    <w:rsid w:val="006405B4"/>
    <w:rsid w:val="0064191F"/>
    <w:rsid w:val="00663843"/>
    <w:rsid w:val="006769CD"/>
    <w:rsid w:val="0068069A"/>
    <w:rsid w:val="006861E4"/>
    <w:rsid w:val="00695C1A"/>
    <w:rsid w:val="006A54D9"/>
    <w:rsid w:val="006B6B19"/>
    <w:rsid w:val="006C0EC2"/>
    <w:rsid w:val="006C6F04"/>
    <w:rsid w:val="006D2EC9"/>
    <w:rsid w:val="006E1081"/>
    <w:rsid w:val="006F43ED"/>
    <w:rsid w:val="00706696"/>
    <w:rsid w:val="00706C15"/>
    <w:rsid w:val="007134E3"/>
    <w:rsid w:val="00716EDE"/>
    <w:rsid w:val="007172C5"/>
    <w:rsid w:val="00720585"/>
    <w:rsid w:val="00721801"/>
    <w:rsid w:val="007368C2"/>
    <w:rsid w:val="00755049"/>
    <w:rsid w:val="00764DBD"/>
    <w:rsid w:val="00773AF6"/>
    <w:rsid w:val="00794EDE"/>
    <w:rsid w:val="00796BE7"/>
    <w:rsid w:val="007B243F"/>
    <w:rsid w:val="007B672C"/>
    <w:rsid w:val="007C01F7"/>
    <w:rsid w:val="007C5C7A"/>
    <w:rsid w:val="007D365F"/>
    <w:rsid w:val="007D67FF"/>
    <w:rsid w:val="007D6F65"/>
    <w:rsid w:val="007E1969"/>
    <w:rsid w:val="007E3AA4"/>
    <w:rsid w:val="007F2294"/>
    <w:rsid w:val="007F2AD6"/>
    <w:rsid w:val="008140C2"/>
    <w:rsid w:val="00816C11"/>
    <w:rsid w:val="00817BC8"/>
    <w:rsid w:val="00821F8D"/>
    <w:rsid w:val="00830425"/>
    <w:rsid w:val="00833765"/>
    <w:rsid w:val="00836ADD"/>
    <w:rsid w:val="00841278"/>
    <w:rsid w:val="0084590F"/>
    <w:rsid w:val="00856739"/>
    <w:rsid w:val="00876E9A"/>
    <w:rsid w:val="0089463D"/>
    <w:rsid w:val="00894C55"/>
    <w:rsid w:val="008A4AF9"/>
    <w:rsid w:val="008C0EB9"/>
    <w:rsid w:val="008C237B"/>
    <w:rsid w:val="008C3A8B"/>
    <w:rsid w:val="008C53F7"/>
    <w:rsid w:val="008D13CA"/>
    <w:rsid w:val="008E41F6"/>
    <w:rsid w:val="008E4DF9"/>
    <w:rsid w:val="008F02EA"/>
    <w:rsid w:val="009002FA"/>
    <w:rsid w:val="00914800"/>
    <w:rsid w:val="00922F70"/>
    <w:rsid w:val="00926E93"/>
    <w:rsid w:val="00941819"/>
    <w:rsid w:val="00950990"/>
    <w:rsid w:val="009754D0"/>
    <w:rsid w:val="0097628C"/>
    <w:rsid w:val="009801F1"/>
    <w:rsid w:val="009A0F91"/>
    <w:rsid w:val="009A7984"/>
    <w:rsid w:val="009B0546"/>
    <w:rsid w:val="009B1E1E"/>
    <w:rsid w:val="009D2BA5"/>
    <w:rsid w:val="009D7BCE"/>
    <w:rsid w:val="009E2A90"/>
    <w:rsid w:val="009E78C3"/>
    <w:rsid w:val="009F7184"/>
    <w:rsid w:val="00A01339"/>
    <w:rsid w:val="00A2613B"/>
    <w:rsid w:val="00A26425"/>
    <w:rsid w:val="00A30AD6"/>
    <w:rsid w:val="00A30EFF"/>
    <w:rsid w:val="00A328EF"/>
    <w:rsid w:val="00A36A93"/>
    <w:rsid w:val="00A37D42"/>
    <w:rsid w:val="00A5418F"/>
    <w:rsid w:val="00A76636"/>
    <w:rsid w:val="00A92037"/>
    <w:rsid w:val="00AA4AE2"/>
    <w:rsid w:val="00AA4B93"/>
    <w:rsid w:val="00AB62EB"/>
    <w:rsid w:val="00AB66FD"/>
    <w:rsid w:val="00AC7B0B"/>
    <w:rsid w:val="00AD3F3D"/>
    <w:rsid w:val="00AD5245"/>
    <w:rsid w:val="00AE3DDB"/>
    <w:rsid w:val="00AE5567"/>
    <w:rsid w:val="00B13A13"/>
    <w:rsid w:val="00B15F69"/>
    <w:rsid w:val="00B2165C"/>
    <w:rsid w:val="00B2358E"/>
    <w:rsid w:val="00B36C3C"/>
    <w:rsid w:val="00B44258"/>
    <w:rsid w:val="00B53E5A"/>
    <w:rsid w:val="00BA1E04"/>
    <w:rsid w:val="00BA232B"/>
    <w:rsid w:val="00BA6173"/>
    <w:rsid w:val="00BD2FC3"/>
    <w:rsid w:val="00BD4425"/>
    <w:rsid w:val="00BF437D"/>
    <w:rsid w:val="00C0421E"/>
    <w:rsid w:val="00C06B11"/>
    <w:rsid w:val="00C07020"/>
    <w:rsid w:val="00C2056E"/>
    <w:rsid w:val="00C25B49"/>
    <w:rsid w:val="00C33C08"/>
    <w:rsid w:val="00C3577C"/>
    <w:rsid w:val="00C60672"/>
    <w:rsid w:val="00C60852"/>
    <w:rsid w:val="00C60C67"/>
    <w:rsid w:val="00C618A0"/>
    <w:rsid w:val="00C77022"/>
    <w:rsid w:val="00C773A1"/>
    <w:rsid w:val="00CA18B9"/>
    <w:rsid w:val="00CA62CA"/>
    <w:rsid w:val="00CA70BE"/>
    <w:rsid w:val="00CB1175"/>
    <w:rsid w:val="00CE5657"/>
    <w:rsid w:val="00D24EB2"/>
    <w:rsid w:val="00D44642"/>
    <w:rsid w:val="00D55AA6"/>
    <w:rsid w:val="00D6260B"/>
    <w:rsid w:val="00D672FA"/>
    <w:rsid w:val="00D823F5"/>
    <w:rsid w:val="00D977F2"/>
    <w:rsid w:val="00DB3E5E"/>
    <w:rsid w:val="00DB4949"/>
    <w:rsid w:val="00DC056C"/>
    <w:rsid w:val="00DC3585"/>
    <w:rsid w:val="00DD54AD"/>
    <w:rsid w:val="00E14B02"/>
    <w:rsid w:val="00E2266F"/>
    <w:rsid w:val="00E25012"/>
    <w:rsid w:val="00E407EF"/>
    <w:rsid w:val="00E57ED4"/>
    <w:rsid w:val="00E61A96"/>
    <w:rsid w:val="00E67FDB"/>
    <w:rsid w:val="00E70FD7"/>
    <w:rsid w:val="00E759A9"/>
    <w:rsid w:val="00E80F35"/>
    <w:rsid w:val="00E86D3E"/>
    <w:rsid w:val="00E90C01"/>
    <w:rsid w:val="00EA1FED"/>
    <w:rsid w:val="00EA486E"/>
    <w:rsid w:val="00ED2362"/>
    <w:rsid w:val="00EE0F53"/>
    <w:rsid w:val="00EE6578"/>
    <w:rsid w:val="00EF78A0"/>
    <w:rsid w:val="00F524A1"/>
    <w:rsid w:val="00F555B2"/>
    <w:rsid w:val="00F57B0C"/>
    <w:rsid w:val="00F662F2"/>
    <w:rsid w:val="00F76E5A"/>
    <w:rsid w:val="00F84315"/>
    <w:rsid w:val="00F85ED2"/>
    <w:rsid w:val="00F8771F"/>
    <w:rsid w:val="00F904A5"/>
    <w:rsid w:val="00F92CB6"/>
    <w:rsid w:val="00F9483C"/>
    <w:rsid w:val="00F97644"/>
    <w:rsid w:val="00FB7607"/>
    <w:rsid w:val="00FD678C"/>
    <w:rsid w:val="00FD7899"/>
    <w:rsid w:val="00FD7F01"/>
    <w:rsid w:val="00FF0A65"/>
    <w:rsid w:val="00FF2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AFDE"/>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C6F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86D3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754D0"/>
    <w:pPr>
      <w:spacing w:line="240" w:lineRule="auto"/>
    </w:pPr>
    <w:rPr>
      <w:sz w:val="20"/>
      <w:szCs w:val="20"/>
    </w:rPr>
  </w:style>
  <w:style w:type="character" w:customStyle="1" w:styleId="CommentTextChar">
    <w:name w:val="Comment Text Char"/>
    <w:basedOn w:val="DefaultParagraphFont"/>
    <w:link w:val="CommentText"/>
    <w:uiPriority w:val="99"/>
    <w:semiHidden/>
    <w:rsid w:val="009754D0"/>
    <w:rPr>
      <w:sz w:val="20"/>
      <w:szCs w:val="20"/>
    </w:rPr>
  </w:style>
  <w:style w:type="character" w:styleId="CommentReference">
    <w:name w:val="annotation reference"/>
    <w:basedOn w:val="DefaultParagraphFont"/>
    <w:uiPriority w:val="99"/>
    <w:semiHidden/>
    <w:unhideWhenUsed/>
    <w:rsid w:val="009754D0"/>
    <w:rPr>
      <w:sz w:val="16"/>
      <w:szCs w:val="16"/>
    </w:rPr>
  </w:style>
  <w:style w:type="paragraph" w:styleId="ListParagraph">
    <w:name w:val="List Paragraph"/>
    <w:basedOn w:val="Normal"/>
    <w:uiPriority w:val="34"/>
    <w:qFormat/>
    <w:rsid w:val="009754D0"/>
    <w:pPr>
      <w:spacing w:after="0" w:line="240" w:lineRule="auto"/>
      <w:ind w:left="720"/>
      <w:contextualSpacing/>
    </w:pPr>
    <w:rPr>
      <w:rFonts w:ascii="Times New Roman" w:eastAsia="Times New Roman" w:hAnsi="Times New Roman" w:cs="Times New Roman"/>
      <w:sz w:val="24"/>
      <w:szCs w:val="24"/>
    </w:rPr>
  </w:style>
  <w:style w:type="paragraph" w:customStyle="1" w:styleId="naisnod">
    <w:name w:val="naisnod"/>
    <w:basedOn w:val="Normal"/>
    <w:rsid w:val="00821F8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821F8D"/>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EE6578"/>
    <w:pPr>
      <w:spacing w:after="0" w:line="360" w:lineRule="auto"/>
      <w:ind w:firstLine="300"/>
    </w:pPr>
    <w:rPr>
      <w:rFonts w:ascii="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44642"/>
    <w:rPr>
      <w:b/>
      <w:bCs/>
    </w:rPr>
  </w:style>
  <w:style w:type="character" w:customStyle="1" w:styleId="CommentSubjectChar">
    <w:name w:val="Comment Subject Char"/>
    <w:basedOn w:val="CommentTextChar"/>
    <w:link w:val="CommentSubject"/>
    <w:uiPriority w:val="99"/>
    <w:semiHidden/>
    <w:rsid w:val="00D44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19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51104498">
      <w:bodyDiv w:val="1"/>
      <w:marLeft w:val="0"/>
      <w:marRight w:val="0"/>
      <w:marTop w:val="0"/>
      <w:marBottom w:val="0"/>
      <w:divBdr>
        <w:top w:val="none" w:sz="0" w:space="0" w:color="auto"/>
        <w:left w:val="none" w:sz="0" w:space="0" w:color="auto"/>
        <w:bottom w:val="none" w:sz="0" w:space="0" w:color="auto"/>
        <w:right w:val="none" w:sz="0" w:space="0" w:color="auto"/>
      </w:divBdr>
    </w:div>
    <w:div w:id="387802378">
      <w:bodyDiv w:val="1"/>
      <w:marLeft w:val="0"/>
      <w:marRight w:val="0"/>
      <w:marTop w:val="0"/>
      <w:marBottom w:val="0"/>
      <w:divBdr>
        <w:top w:val="none" w:sz="0" w:space="0" w:color="auto"/>
        <w:left w:val="none" w:sz="0" w:space="0" w:color="auto"/>
        <w:bottom w:val="none" w:sz="0" w:space="0" w:color="auto"/>
        <w:right w:val="none" w:sz="0" w:space="0" w:color="auto"/>
      </w:divBdr>
    </w:div>
    <w:div w:id="982468965">
      <w:bodyDiv w:val="1"/>
      <w:marLeft w:val="0"/>
      <w:marRight w:val="0"/>
      <w:marTop w:val="0"/>
      <w:marBottom w:val="0"/>
      <w:divBdr>
        <w:top w:val="none" w:sz="0" w:space="0" w:color="auto"/>
        <w:left w:val="none" w:sz="0" w:space="0" w:color="auto"/>
        <w:bottom w:val="none" w:sz="0" w:space="0" w:color="auto"/>
        <w:right w:val="none" w:sz="0" w:space="0" w:color="auto"/>
      </w:divBdr>
    </w:div>
    <w:div w:id="1377775035">
      <w:bodyDiv w:val="1"/>
      <w:marLeft w:val="0"/>
      <w:marRight w:val="0"/>
      <w:marTop w:val="0"/>
      <w:marBottom w:val="0"/>
      <w:divBdr>
        <w:top w:val="none" w:sz="0" w:space="0" w:color="auto"/>
        <w:left w:val="none" w:sz="0" w:space="0" w:color="auto"/>
        <w:bottom w:val="none" w:sz="0" w:space="0" w:color="auto"/>
        <w:right w:val="none" w:sz="0" w:space="0" w:color="auto"/>
      </w:divBdr>
    </w:div>
    <w:div w:id="1592395450">
      <w:bodyDiv w:val="1"/>
      <w:marLeft w:val="0"/>
      <w:marRight w:val="0"/>
      <w:marTop w:val="0"/>
      <w:marBottom w:val="0"/>
      <w:divBdr>
        <w:top w:val="none" w:sz="0" w:space="0" w:color="auto"/>
        <w:left w:val="none" w:sz="0" w:space="0" w:color="auto"/>
        <w:bottom w:val="none" w:sz="0" w:space="0" w:color="auto"/>
        <w:right w:val="none" w:sz="0" w:space="0" w:color="auto"/>
      </w:divBdr>
    </w:div>
    <w:div w:id="1790390204">
      <w:bodyDiv w:val="1"/>
      <w:marLeft w:val="0"/>
      <w:marRight w:val="0"/>
      <w:marTop w:val="0"/>
      <w:marBottom w:val="0"/>
      <w:divBdr>
        <w:top w:val="none" w:sz="0" w:space="0" w:color="auto"/>
        <w:left w:val="none" w:sz="0" w:space="0" w:color="auto"/>
        <w:bottom w:val="none" w:sz="0" w:space="0" w:color="auto"/>
        <w:right w:val="none" w:sz="0" w:space="0" w:color="auto"/>
      </w:divBdr>
    </w:div>
    <w:div w:id="1907956304">
      <w:bodyDiv w:val="1"/>
      <w:marLeft w:val="0"/>
      <w:marRight w:val="0"/>
      <w:marTop w:val="0"/>
      <w:marBottom w:val="0"/>
      <w:divBdr>
        <w:top w:val="none" w:sz="0" w:space="0" w:color="auto"/>
        <w:left w:val="none" w:sz="0" w:space="0" w:color="auto"/>
        <w:bottom w:val="none" w:sz="0" w:space="0" w:color="auto"/>
        <w:right w:val="none" w:sz="0" w:space="0" w:color="auto"/>
      </w:divBdr>
    </w:div>
    <w:div w:id="19499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13" Type="http://schemas.openxmlformats.org/officeDocument/2006/relationships/hyperlink" Target="http://likumi.lv/doc.php?id=13936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likumi.lv/ta/id/178987-noziedzigi-iegutu-lidzeklu-legalizacijas-un-terorisma-finansesanas-noversanas-likums" TargetMode="External"/><Relationship Id="rId12" Type="http://schemas.openxmlformats.org/officeDocument/2006/relationships/hyperlink" Target="https://lvp.viss.gov.lv/RC.WebAp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271-kontu-registra-liku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o.nais.lv/naiser/text.cfm?Ref=0103012006062232785&amp;Req=0103012006062232785&amp;Key=0101011937012832775&amp;Hash=" TargetMode="External"/><Relationship Id="rId23" Type="http://schemas.openxmlformats.org/officeDocument/2006/relationships/glossaryDocument" Target="glossary/document.xml"/><Relationship Id="rId10" Type="http://schemas.openxmlformats.org/officeDocument/2006/relationships/hyperlink" Target="https://likumi.lv/ta/id/287271-kontu-registra-liku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36189-politisko-organizaciju-partiju-finansesanas-likums" TargetMode="External"/><Relationship Id="rId14" Type="http://schemas.openxmlformats.org/officeDocument/2006/relationships/hyperlink" Target="http://likumi.lv/doc.php?id=13936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6AB684D1E4C4EC4939C0A91D4C1C087"/>
        <w:category>
          <w:name w:val="General"/>
          <w:gallery w:val="placeholder"/>
        </w:category>
        <w:types>
          <w:type w:val="bbPlcHdr"/>
        </w:types>
        <w:behaviors>
          <w:behavior w:val="content"/>
        </w:behaviors>
        <w:guid w:val="{2A6ECA15-9508-47E9-B9F0-451C06B9085F}"/>
      </w:docPartPr>
      <w:docPartBody>
        <w:p w:rsidR="003A3804" w:rsidRPr="00894C55" w:rsidRDefault="003A3804"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90E18" w:rsidRDefault="003A3804" w:rsidP="003A3804">
          <w:pPr>
            <w:pStyle w:val="26AB684D1E4C4EC4939C0A91D4C1C08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20377A"/>
    <w:rsid w:val="002159AC"/>
    <w:rsid w:val="00344186"/>
    <w:rsid w:val="003A3804"/>
    <w:rsid w:val="00472F39"/>
    <w:rsid w:val="00523A63"/>
    <w:rsid w:val="00722590"/>
    <w:rsid w:val="008B623B"/>
    <w:rsid w:val="00990E18"/>
    <w:rsid w:val="00994E50"/>
    <w:rsid w:val="009E5813"/>
    <w:rsid w:val="00AA0CAD"/>
    <w:rsid w:val="00C00671"/>
    <w:rsid w:val="00C84365"/>
    <w:rsid w:val="00E25AC8"/>
    <w:rsid w:val="00E4408D"/>
    <w:rsid w:val="00E94FE4"/>
    <w:rsid w:val="00F30C0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25562</Words>
  <Characters>14571</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Ministru kabineta noteikumu projekta “Kārtība, kādā kredītiestāde, krājaizdevu sabiedrība, un maksājumu pakalpojumu sniedzējs sniedz informāciju kontu reģistram un kontu reģistra lietotāji saņem kontu reģistra informāciju” sākotnējās ietekmes novērtējuma </vt:lpstr>
    </vt:vector>
  </TitlesOfParts>
  <Company>Finanšu ministrija</Company>
  <LinksUpToDate>false</LinksUpToDate>
  <CharactersWithSpaces>40053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kredītiestāde, krājaizdevu sabiedrība, un maksājumu pakalpojumu sniedzējs sniedz informāciju kontu reģistram un kontu reģistra lietotāji saņem kontu reģistra informāciju” sākotnējās ietekmes novērtējuma ziņojums (anotācija)</dc:title>
  <dc:subject>Anotācija</dc:subject>
  <dc:creator>dina.buse@fm.gov.lv</dc:creator>
  <dc:description>67095535, dina.buse@fm.gov.lv</dc:description>
  <cp:lastModifiedBy>Dina Buse</cp:lastModifiedBy>
  <cp:revision>1</cp:revision>
  <cp:lastPrinted>2017-03-09T10:20:00Z</cp:lastPrinted>
  <dcterms:created xsi:type="dcterms:W3CDTF">2017-03-22T12:40:00Z</dcterms:created>
  <dcterms:modified xsi:type="dcterms:W3CDTF">2017-03-22T13:43:00Z</dcterms:modified>
</cp:coreProperties>
</file>