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E5073" w14:textId="77777777" w:rsidR="00C22E76" w:rsidRDefault="00C22E76" w:rsidP="00013E61">
      <w:pPr>
        <w:jc w:val="center"/>
        <w:rPr>
          <w:szCs w:val="28"/>
        </w:rPr>
      </w:pPr>
    </w:p>
    <w:p w14:paraId="42012C49" w14:textId="77777777" w:rsidR="00C22E76" w:rsidRDefault="00C22E76" w:rsidP="00013E61">
      <w:pPr>
        <w:jc w:val="center"/>
        <w:rPr>
          <w:szCs w:val="28"/>
        </w:rPr>
      </w:pPr>
    </w:p>
    <w:p w14:paraId="420CC48F" w14:textId="77777777" w:rsidR="00520F43" w:rsidRPr="002B5196" w:rsidRDefault="00013E61" w:rsidP="00013E61">
      <w:pPr>
        <w:jc w:val="center"/>
        <w:rPr>
          <w:szCs w:val="28"/>
        </w:rPr>
      </w:pPr>
      <w:r w:rsidRPr="002B5196">
        <w:rPr>
          <w:szCs w:val="28"/>
        </w:rPr>
        <w:t>LATVIJAS REPUBLIKAS MINISTRU KABINETA</w:t>
      </w:r>
      <w:r w:rsidR="007561C5" w:rsidRPr="002B5196">
        <w:rPr>
          <w:szCs w:val="28"/>
        </w:rPr>
        <w:t xml:space="preserve"> </w:t>
      </w:r>
      <w:r w:rsidRPr="002B5196">
        <w:rPr>
          <w:szCs w:val="28"/>
        </w:rPr>
        <w:t>SĒDES PROTOKOLLĒMUMS</w:t>
      </w:r>
    </w:p>
    <w:p w14:paraId="7EDD8C32" w14:textId="77777777" w:rsidR="00C22E76" w:rsidRPr="002B5196" w:rsidRDefault="00C22E76" w:rsidP="00013E61">
      <w:pPr>
        <w:jc w:val="center"/>
        <w:rPr>
          <w:szCs w:val="28"/>
        </w:rPr>
      </w:pPr>
    </w:p>
    <w:p w14:paraId="145849BC" w14:textId="77777777" w:rsidR="00520F43" w:rsidRPr="002B5196" w:rsidRDefault="00520F43" w:rsidP="000A330C">
      <w:pPr>
        <w:jc w:val="center"/>
        <w:rPr>
          <w:szCs w:val="28"/>
        </w:rPr>
      </w:pPr>
    </w:p>
    <w:tbl>
      <w:tblPr>
        <w:tblW w:w="9208" w:type="dxa"/>
        <w:tblInd w:w="250" w:type="dxa"/>
        <w:tblLayout w:type="fixed"/>
        <w:tblLook w:val="0000" w:firstRow="0" w:lastRow="0" w:firstColumn="0" w:lastColumn="0" w:noHBand="0" w:noVBand="0"/>
      </w:tblPr>
      <w:tblGrid>
        <w:gridCol w:w="3967"/>
        <w:gridCol w:w="886"/>
        <w:gridCol w:w="4355"/>
      </w:tblGrid>
      <w:tr w:rsidR="00C94737" w:rsidRPr="002B5196" w14:paraId="576373BA" w14:textId="77777777" w:rsidTr="00FE211B">
        <w:trPr>
          <w:cantSplit/>
        </w:trPr>
        <w:tc>
          <w:tcPr>
            <w:tcW w:w="3967" w:type="dxa"/>
          </w:tcPr>
          <w:p w14:paraId="1A11769C" w14:textId="77777777" w:rsidR="00C94737" w:rsidRPr="002B5196" w:rsidRDefault="00C94737" w:rsidP="00FE211B">
            <w:pPr>
              <w:rPr>
                <w:szCs w:val="28"/>
              </w:rPr>
            </w:pPr>
            <w:r w:rsidRPr="002B5196">
              <w:rPr>
                <w:szCs w:val="28"/>
              </w:rPr>
              <w:t>Rīgā</w:t>
            </w:r>
          </w:p>
        </w:tc>
        <w:tc>
          <w:tcPr>
            <w:tcW w:w="886" w:type="dxa"/>
          </w:tcPr>
          <w:p w14:paraId="2AFFF2D3" w14:textId="77777777" w:rsidR="00C94737" w:rsidRPr="002B5196" w:rsidRDefault="00C94737" w:rsidP="00FE211B">
            <w:pPr>
              <w:rPr>
                <w:szCs w:val="28"/>
              </w:rPr>
            </w:pPr>
            <w:r w:rsidRPr="002B5196">
              <w:rPr>
                <w:szCs w:val="28"/>
              </w:rPr>
              <w:t>Nr.</w:t>
            </w:r>
          </w:p>
        </w:tc>
        <w:tc>
          <w:tcPr>
            <w:tcW w:w="4355" w:type="dxa"/>
          </w:tcPr>
          <w:p w14:paraId="38134C50" w14:textId="77777777" w:rsidR="00C94737" w:rsidRPr="002B5196" w:rsidRDefault="00295624" w:rsidP="00F43C20">
            <w:pPr>
              <w:ind w:firstLine="1276"/>
              <w:rPr>
                <w:szCs w:val="28"/>
              </w:rPr>
            </w:pPr>
            <w:r w:rsidRPr="002B5196">
              <w:rPr>
                <w:szCs w:val="28"/>
              </w:rPr>
              <w:t>201</w:t>
            </w:r>
            <w:r w:rsidR="00F43C20" w:rsidRPr="002B5196">
              <w:rPr>
                <w:szCs w:val="28"/>
              </w:rPr>
              <w:t>7</w:t>
            </w:r>
            <w:r w:rsidR="00C94737" w:rsidRPr="002B5196">
              <w:rPr>
                <w:szCs w:val="28"/>
              </w:rPr>
              <w:t xml:space="preserve">.gada </w:t>
            </w:r>
          </w:p>
        </w:tc>
      </w:tr>
    </w:tbl>
    <w:p w14:paraId="1D5B782B" w14:textId="77777777" w:rsidR="00C94737" w:rsidRPr="002B5196" w:rsidRDefault="00C94737" w:rsidP="00C94737">
      <w:pPr>
        <w:tabs>
          <w:tab w:val="left" w:pos="6804"/>
        </w:tabs>
        <w:rPr>
          <w:szCs w:val="28"/>
        </w:rPr>
      </w:pPr>
    </w:p>
    <w:p w14:paraId="591DDC0A" w14:textId="77777777" w:rsidR="00C94737" w:rsidRPr="002B5196" w:rsidRDefault="00C94737" w:rsidP="00C94737">
      <w:pPr>
        <w:jc w:val="center"/>
        <w:rPr>
          <w:b/>
          <w:szCs w:val="28"/>
        </w:rPr>
      </w:pPr>
      <w:r w:rsidRPr="002B5196">
        <w:rPr>
          <w:b/>
          <w:szCs w:val="28"/>
        </w:rPr>
        <w:t>.§</w:t>
      </w:r>
    </w:p>
    <w:p w14:paraId="698F6457" w14:textId="77777777" w:rsidR="00B060F0" w:rsidRPr="002B5196" w:rsidRDefault="00B060F0" w:rsidP="007121D7">
      <w:pPr>
        <w:jc w:val="center"/>
        <w:rPr>
          <w:b/>
          <w:szCs w:val="28"/>
        </w:rPr>
      </w:pPr>
    </w:p>
    <w:p w14:paraId="3D094F59" w14:textId="77777777" w:rsidR="00E31E34" w:rsidRPr="002B5196" w:rsidRDefault="00E31E34" w:rsidP="007121D7">
      <w:pPr>
        <w:jc w:val="center"/>
        <w:rPr>
          <w:b/>
          <w:szCs w:val="28"/>
        </w:rPr>
      </w:pPr>
      <w:r w:rsidRPr="002B5196">
        <w:rPr>
          <w:b/>
          <w:szCs w:val="28"/>
        </w:rPr>
        <w:t>Informatīvais ziņojums</w:t>
      </w:r>
    </w:p>
    <w:p w14:paraId="2935D8D5" w14:textId="77777777" w:rsidR="00295624" w:rsidRPr="002B5196" w:rsidRDefault="00E31E34" w:rsidP="007121D7">
      <w:pPr>
        <w:jc w:val="center"/>
        <w:rPr>
          <w:b/>
          <w:szCs w:val="28"/>
        </w:rPr>
      </w:pPr>
      <w:r w:rsidRPr="002B5196">
        <w:rPr>
          <w:b/>
          <w:szCs w:val="28"/>
        </w:rPr>
        <w:t xml:space="preserve"> “Par nekustamā īpašuma nodokļa atcelšanu vienīgajam īpašumam</w:t>
      </w:r>
      <w:r w:rsidR="006100DD" w:rsidRPr="002B5196">
        <w:rPr>
          <w:b/>
          <w:szCs w:val="28"/>
        </w:rPr>
        <w:t>”</w:t>
      </w:r>
    </w:p>
    <w:p w14:paraId="11CC3282" w14:textId="77777777" w:rsidR="00C94737" w:rsidRPr="002B5196" w:rsidRDefault="00C94737" w:rsidP="00C94737">
      <w:pPr>
        <w:jc w:val="center"/>
        <w:rPr>
          <w:szCs w:val="28"/>
        </w:rPr>
      </w:pPr>
      <w:r w:rsidRPr="002B5196">
        <w:rPr>
          <w:szCs w:val="28"/>
        </w:rPr>
        <w:t>____________________________</w:t>
      </w:r>
      <w:r w:rsidR="002E2BE3" w:rsidRPr="002B5196">
        <w:rPr>
          <w:szCs w:val="28"/>
        </w:rPr>
        <w:t>__________________</w:t>
      </w:r>
      <w:r w:rsidR="002C55F2" w:rsidRPr="002B5196">
        <w:rPr>
          <w:szCs w:val="28"/>
        </w:rPr>
        <w:t>_________________</w:t>
      </w:r>
    </w:p>
    <w:p w14:paraId="61BA5182" w14:textId="77777777" w:rsidR="00C94737" w:rsidRPr="002B5196" w:rsidRDefault="00C94737" w:rsidP="00C94737">
      <w:pPr>
        <w:jc w:val="center"/>
        <w:rPr>
          <w:szCs w:val="28"/>
        </w:rPr>
      </w:pPr>
      <w:r w:rsidRPr="002B5196">
        <w:rPr>
          <w:szCs w:val="28"/>
        </w:rPr>
        <w:t>(...)</w:t>
      </w:r>
    </w:p>
    <w:p w14:paraId="43D5CF7A" w14:textId="77777777" w:rsidR="006315EF" w:rsidRPr="002B5196" w:rsidRDefault="006315EF" w:rsidP="00C94737">
      <w:pPr>
        <w:pStyle w:val="BodyText2"/>
        <w:spacing w:before="0"/>
        <w:ind w:firstLine="720"/>
        <w:rPr>
          <w:szCs w:val="28"/>
        </w:rPr>
      </w:pPr>
    </w:p>
    <w:p w14:paraId="7C8560B2" w14:textId="77777777" w:rsidR="006100DD" w:rsidRPr="002B5196" w:rsidRDefault="006100DD" w:rsidP="00CF6C0A">
      <w:pPr>
        <w:pStyle w:val="naisf"/>
        <w:numPr>
          <w:ilvl w:val="0"/>
          <w:numId w:val="6"/>
        </w:numPr>
        <w:spacing w:before="0" w:after="0"/>
        <w:ind w:left="0" w:firstLine="709"/>
        <w:rPr>
          <w:sz w:val="28"/>
          <w:szCs w:val="28"/>
        </w:rPr>
      </w:pPr>
      <w:r w:rsidRPr="002B5196">
        <w:rPr>
          <w:sz w:val="28"/>
          <w:szCs w:val="28"/>
        </w:rPr>
        <w:t xml:space="preserve">Pieņemt </w:t>
      </w:r>
      <w:r w:rsidR="00E31E34" w:rsidRPr="002B5196">
        <w:rPr>
          <w:sz w:val="28"/>
          <w:szCs w:val="28"/>
        </w:rPr>
        <w:t xml:space="preserve">zināšanai </w:t>
      </w:r>
      <w:r w:rsidR="008D7254" w:rsidRPr="002B5196">
        <w:rPr>
          <w:sz w:val="28"/>
          <w:szCs w:val="28"/>
        </w:rPr>
        <w:t>Finanšu ministr</w:t>
      </w:r>
      <w:r w:rsidR="00D47F0A" w:rsidRPr="002B5196">
        <w:rPr>
          <w:sz w:val="28"/>
          <w:szCs w:val="28"/>
        </w:rPr>
        <w:t>e</w:t>
      </w:r>
      <w:r w:rsidR="008D7254" w:rsidRPr="002B5196">
        <w:rPr>
          <w:sz w:val="28"/>
          <w:szCs w:val="28"/>
        </w:rPr>
        <w:t xml:space="preserve">s </w:t>
      </w:r>
      <w:r w:rsidRPr="002B5196">
        <w:rPr>
          <w:sz w:val="28"/>
          <w:szCs w:val="28"/>
        </w:rPr>
        <w:t xml:space="preserve">iesniegto </w:t>
      </w:r>
      <w:r w:rsidR="00E31E34" w:rsidRPr="002B5196">
        <w:rPr>
          <w:sz w:val="28"/>
          <w:szCs w:val="28"/>
        </w:rPr>
        <w:t>informatīvo ziņojumu</w:t>
      </w:r>
      <w:r w:rsidRPr="002B5196">
        <w:rPr>
          <w:sz w:val="28"/>
          <w:szCs w:val="28"/>
        </w:rPr>
        <w:t>.</w:t>
      </w:r>
    </w:p>
    <w:p w14:paraId="23DB83A7" w14:textId="77777777" w:rsidR="006100DD" w:rsidRPr="002B5196" w:rsidRDefault="006100DD" w:rsidP="00CF6C0A">
      <w:pPr>
        <w:pStyle w:val="naisf"/>
        <w:spacing w:before="0" w:after="0"/>
        <w:ind w:firstLine="709"/>
        <w:rPr>
          <w:sz w:val="28"/>
          <w:szCs w:val="28"/>
        </w:rPr>
      </w:pPr>
    </w:p>
    <w:p w14:paraId="3756623A" w14:textId="77777777" w:rsidR="00E43CFF" w:rsidRPr="002B5196" w:rsidRDefault="008D7254" w:rsidP="00E43CFF">
      <w:pPr>
        <w:pStyle w:val="ListParagraph"/>
        <w:numPr>
          <w:ilvl w:val="0"/>
          <w:numId w:val="6"/>
        </w:numPr>
        <w:ind w:left="0" w:firstLine="709"/>
        <w:jc w:val="both"/>
        <w:rPr>
          <w:szCs w:val="28"/>
        </w:rPr>
      </w:pPr>
      <w:r w:rsidRPr="002B5196">
        <w:rPr>
          <w:szCs w:val="28"/>
        </w:rPr>
        <w:t>Valsts kancelejai infor</w:t>
      </w:r>
      <w:r w:rsidR="00E0290C" w:rsidRPr="002B5196">
        <w:rPr>
          <w:szCs w:val="28"/>
        </w:rPr>
        <w:t>matīvo ziņojumu nosūtīt Saeimai</w:t>
      </w:r>
      <w:r w:rsidRPr="002B5196">
        <w:rPr>
          <w:szCs w:val="28"/>
        </w:rPr>
        <w:t>.</w:t>
      </w:r>
    </w:p>
    <w:p w14:paraId="08032CA1" w14:textId="77777777" w:rsidR="00683824" w:rsidRPr="002B5196" w:rsidRDefault="00683824" w:rsidP="00683824">
      <w:pPr>
        <w:pStyle w:val="ListParagraph"/>
        <w:rPr>
          <w:szCs w:val="28"/>
        </w:rPr>
      </w:pPr>
    </w:p>
    <w:p w14:paraId="7CD3E2FE" w14:textId="246F8D03" w:rsidR="00683824" w:rsidRPr="002B5196" w:rsidRDefault="003449C5" w:rsidP="00473786">
      <w:pPr>
        <w:pStyle w:val="ListParagraph"/>
        <w:numPr>
          <w:ilvl w:val="0"/>
          <w:numId w:val="6"/>
        </w:numPr>
        <w:tabs>
          <w:tab w:val="left" w:pos="1276"/>
        </w:tabs>
        <w:ind w:left="0" w:firstLine="709"/>
        <w:jc w:val="both"/>
        <w:rPr>
          <w:szCs w:val="28"/>
        </w:rPr>
      </w:pPr>
      <w:r w:rsidRPr="002B5196">
        <w:rPr>
          <w:szCs w:val="28"/>
        </w:rPr>
        <w:t>Finanšu ministrijai sadarbībā ar Tieslietu ministriju, Latvijas Pašvaldību savienību, Latvijas Darba devēju konfederāciju</w:t>
      </w:r>
      <w:r w:rsidR="006A012F" w:rsidRPr="002B5196">
        <w:rPr>
          <w:szCs w:val="28"/>
        </w:rPr>
        <w:t xml:space="preserve">, Latvijas Brīvo arodbiedrību savienību, </w:t>
      </w:r>
      <w:r w:rsidRPr="002B5196">
        <w:rPr>
          <w:szCs w:val="28"/>
        </w:rPr>
        <w:t>pieaicinot kompetentās institūcijas, izstrādāt un līdz 2019.gada 31.martam noteiktā kārtībā iesniegt izskatīšanai Ministru kabinetā grozījumus likumā “Par nekustamā īpašuma nodokli”, kas nodrošinātu samērīgu nekustamā īpašuma nodok</w:t>
      </w:r>
      <w:r w:rsidR="006A012F" w:rsidRPr="002B5196">
        <w:rPr>
          <w:szCs w:val="28"/>
        </w:rPr>
        <w:t>li.</w:t>
      </w:r>
    </w:p>
    <w:p w14:paraId="67B8278D" w14:textId="77777777" w:rsidR="00E43CFF" w:rsidRPr="002B5196" w:rsidRDefault="00E43CFF" w:rsidP="00E43CFF">
      <w:pPr>
        <w:pStyle w:val="ListParagraph"/>
        <w:rPr>
          <w:rFonts w:eastAsia="Calibri"/>
          <w:szCs w:val="28"/>
        </w:rPr>
      </w:pPr>
    </w:p>
    <w:p w14:paraId="1ED2410A" w14:textId="1D80CB53" w:rsidR="00E43CFF" w:rsidRPr="002B5196" w:rsidRDefault="00E43CFF" w:rsidP="00E43CFF">
      <w:pPr>
        <w:pStyle w:val="ListParagraph"/>
        <w:numPr>
          <w:ilvl w:val="0"/>
          <w:numId w:val="6"/>
        </w:numPr>
        <w:ind w:left="0" w:firstLine="709"/>
        <w:jc w:val="both"/>
        <w:rPr>
          <w:szCs w:val="28"/>
        </w:rPr>
      </w:pPr>
      <w:r w:rsidRPr="002B5196">
        <w:rPr>
          <w:rFonts w:eastAsia="Calibri"/>
          <w:szCs w:val="28"/>
        </w:rPr>
        <w:t xml:space="preserve">Tieslietu ministrijai izstrādāt un tieslietu ministram līdz 2017.gada </w:t>
      </w:r>
      <w:r w:rsidR="005B3000" w:rsidRPr="002B5196">
        <w:rPr>
          <w:rFonts w:eastAsia="Calibri"/>
          <w:szCs w:val="28"/>
        </w:rPr>
        <w:t>18</w:t>
      </w:r>
      <w:r w:rsidRPr="002B5196">
        <w:rPr>
          <w:rFonts w:eastAsia="Calibri"/>
          <w:szCs w:val="28"/>
        </w:rPr>
        <w:t xml:space="preserve">.aprīlim iesniegt Ministru kabinetā kā Ministru kabineta lietu grozījumus Nekustamā īpašuma valsts kadastra likumā, paredzot, ka kadastrālo vērtību bāzes, kas stājās spēkā 2016.gada 1.janvārī, tiek saglabātas nemainīgas līdz 2019.gada 31.decembrim, vienlaikus no 2018.gada pieļaujot izņēmumus attiecībā uz pašām vērtīgākajām kadastrālo vērtību zonām, atsevišķiem ēku tipiem, telpu grupu lietošanas veidiem un apgrūtinājumu piemērošanu, kā arī </w:t>
      </w:r>
      <w:proofErr w:type="spellStart"/>
      <w:r w:rsidRPr="002B5196">
        <w:rPr>
          <w:rFonts w:eastAsia="Calibri"/>
          <w:szCs w:val="28"/>
        </w:rPr>
        <w:t>protokollēmuma</w:t>
      </w:r>
      <w:proofErr w:type="spellEnd"/>
      <w:r w:rsidRPr="002B5196">
        <w:rPr>
          <w:rFonts w:eastAsia="Calibri"/>
          <w:szCs w:val="28"/>
        </w:rPr>
        <w:t xml:space="preserve"> </w:t>
      </w:r>
      <w:r w:rsidR="005B3000" w:rsidRPr="002B5196">
        <w:rPr>
          <w:rFonts w:eastAsia="Calibri"/>
          <w:szCs w:val="28"/>
        </w:rPr>
        <w:t>5</w:t>
      </w:r>
      <w:r w:rsidRPr="002B5196">
        <w:rPr>
          <w:rFonts w:eastAsia="Calibri"/>
          <w:szCs w:val="28"/>
        </w:rPr>
        <w:t>.punktā minētajos gadījumos.</w:t>
      </w:r>
    </w:p>
    <w:p w14:paraId="0315D6EE" w14:textId="77777777" w:rsidR="00E43CFF" w:rsidRPr="002B5196" w:rsidRDefault="00E43CFF" w:rsidP="00E43CFF">
      <w:pPr>
        <w:pStyle w:val="ListParagraph"/>
        <w:rPr>
          <w:rFonts w:eastAsia="Calibri"/>
          <w:szCs w:val="28"/>
        </w:rPr>
      </w:pPr>
    </w:p>
    <w:p w14:paraId="77E32812" w14:textId="668172F8" w:rsidR="00E43CFF" w:rsidRPr="002B5196" w:rsidRDefault="00E43CFF" w:rsidP="00E43CFF">
      <w:pPr>
        <w:pStyle w:val="ListParagraph"/>
        <w:numPr>
          <w:ilvl w:val="0"/>
          <w:numId w:val="6"/>
        </w:numPr>
        <w:ind w:left="0" w:firstLine="709"/>
        <w:jc w:val="both"/>
        <w:rPr>
          <w:szCs w:val="28"/>
        </w:rPr>
      </w:pPr>
      <w:r w:rsidRPr="002B5196">
        <w:rPr>
          <w:rFonts w:eastAsia="Calibri"/>
          <w:szCs w:val="28"/>
        </w:rPr>
        <w:t>Ņemot vērā nepieciešamību novērst konstatētos individuālos trūkumus spēkā esošās kadastrālo vērtību bāzes regulējumā, Tieslietu ministrijai izstrādāt un tieslietu ministram līdz 2017.gada 1.</w:t>
      </w:r>
      <w:r w:rsidR="005F0EF2" w:rsidRPr="002B5196">
        <w:rPr>
          <w:rFonts w:eastAsia="Calibri"/>
          <w:szCs w:val="28"/>
        </w:rPr>
        <w:t>septembrim</w:t>
      </w:r>
      <w:r w:rsidRPr="002B5196">
        <w:rPr>
          <w:rFonts w:eastAsia="Calibri"/>
          <w:szCs w:val="28"/>
        </w:rPr>
        <w:t xml:space="preserve"> iesniegt Ministru kabinetā kā Ministru kabineta lietu grozījumus normatīvajos aktos, kas pieļauj kadastrālo vērtību pieaugumu noteiktām objektu grupām, sākot ar 2018.gada 1.janvāri, </w:t>
      </w:r>
      <w:r w:rsidR="006D6F90" w:rsidRPr="002B5196">
        <w:rPr>
          <w:rFonts w:eastAsia="Calibri"/>
          <w:szCs w:val="28"/>
        </w:rPr>
        <w:t xml:space="preserve">tai skaitā </w:t>
      </w:r>
      <w:r w:rsidRPr="002B5196">
        <w:rPr>
          <w:rFonts w:eastAsia="Calibri"/>
          <w:szCs w:val="28"/>
        </w:rPr>
        <w:t>šādos gadījumos:</w:t>
      </w:r>
    </w:p>
    <w:p w14:paraId="608542E9" w14:textId="77777777" w:rsidR="00E43CFF" w:rsidRPr="002B5196" w:rsidRDefault="00473786" w:rsidP="00E43CFF">
      <w:pPr>
        <w:ind w:left="1276" w:hanging="556"/>
        <w:contextualSpacing/>
        <w:jc w:val="both"/>
        <w:rPr>
          <w:rFonts w:eastAsia="Calibri"/>
          <w:szCs w:val="28"/>
        </w:rPr>
      </w:pPr>
      <w:r w:rsidRPr="002B5196">
        <w:rPr>
          <w:rFonts w:eastAsia="Calibri"/>
          <w:szCs w:val="28"/>
        </w:rPr>
        <w:lastRenderedPageBreak/>
        <w:t>5</w:t>
      </w:r>
      <w:r w:rsidR="00E43CFF" w:rsidRPr="002B5196">
        <w:rPr>
          <w:rFonts w:eastAsia="Calibri"/>
          <w:szCs w:val="28"/>
        </w:rPr>
        <w:t>.1. lai koriģētu Nekustamā īpašuma valsts kadastra informācijas sistēmā reģistrētos nekustamā īpašuma datus, tajā skaitā informāciju par kadastra objekta lietošanas mērķi;</w:t>
      </w:r>
    </w:p>
    <w:p w14:paraId="7364C5AD" w14:textId="116DF6AF" w:rsidR="00E43CFF" w:rsidRPr="002B5196" w:rsidRDefault="00473786" w:rsidP="00E43CFF">
      <w:pPr>
        <w:ind w:left="1276" w:hanging="556"/>
        <w:contextualSpacing/>
        <w:jc w:val="both"/>
        <w:rPr>
          <w:rFonts w:eastAsia="Calibri"/>
          <w:szCs w:val="28"/>
        </w:rPr>
      </w:pPr>
      <w:r w:rsidRPr="002B5196">
        <w:rPr>
          <w:rFonts w:eastAsia="Calibri"/>
          <w:szCs w:val="28"/>
        </w:rPr>
        <w:t>5</w:t>
      </w:r>
      <w:r w:rsidR="00E43CFF" w:rsidRPr="002B5196">
        <w:rPr>
          <w:rFonts w:eastAsia="Calibri"/>
          <w:szCs w:val="28"/>
        </w:rPr>
        <w:t>.2. lai noteiktu koriģējošo koeficientu ēkām, kas nodotas ekspluatācijā pēc 2000.gada 1.janvāra ar mērķi pakāpeniski tuvināt to vērtību situācijai tirgū;</w:t>
      </w:r>
    </w:p>
    <w:p w14:paraId="7C00604D" w14:textId="0F248DDB" w:rsidR="00E43CFF" w:rsidRPr="002B5196" w:rsidRDefault="00473786" w:rsidP="00E43CFF">
      <w:pPr>
        <w:ind w:left="1276" w:hanging="556"/>
        <w:contextualSpacing/>
        <w:jc w:val="both"/>
        <w:rPr>
          <w:rFonts w:eastAsia="Calibri"/>
          <w:szCs w:val="28"/>
        </w:rPr>
      </w:pPr>
      <w:r w:rsidRPr="002B5196">
        <w:rPr>
          <w:rFonts w:eastAsia="Calibri"/>
          <w:szCs w:val="28"/>
        </w:rPr>
        <w:t>5</w:t>
      </w:r>
      <w:r w:rsidR="00E43CFF" w:rsidRPr="002B5196">
        <w:rPr>
          <w:rFonts w:eastAsia="Calibri"/>
          <w:szCs w:val="28"/>
        </w:rPr>
        <w:t xml:space="preserve">.3. lai noteiktu koeficientu atbilstoši Valsts zemes dienesta veiktajam </w:t>
      </w:r>
      <w:proofErr w:type="spellStart"/>
      <w:r w:rsidR="00E43CFF" w:rsidRPr="002B5196">
        <w:rPr>
          <w:rFonts w:eastAsia="Calibri"/>
          <w:szCs w:val="28"/>
        </w:rPr>
        <w:t>izvērtējumam</w:t>
      </w:r>
      <w:proofErr w:type="spellEnd"/>
      <w:r w:rsidR="00E43CFF" w:rsidRPr="002B5196">
        <w:rPr>
          <w:rFonts w:eastAsia="Calibri"/>
          <w:szCs w:val="28"/>
        </w:rPr>
        <w:t xml:space="preserve"> kadastrālo vērtību zonās, kurās būtiski (vairāk kā 30%) atšķiras </w:t>
      </w:r>
      <w:r w:rsidR="00907929" w:rsidRPr="002B5196">
        <w:rPr>
          <w:rFonts w:eastAsia="Calibri"/>
          <w:szCs w:val="28"/>
        </w:rPr>
        <w:t xml:space="preserve">ēku tipu (piemēram, dzīvojamo ēku, biroja ēku, viesnīcu) </w:t>
      </w:r>
      <w:r w:rsidR="00E43CFF" w:rsidRPr="002B5196">
        <w:rPr>
          <w:rFonts w:eastAsia="Calibri"/>
          <w:szCs w:val="28"/>
        </w:rPr>
        <w:t>kadastrālās bāzes vērtības, kas pakāpeniski izlīdzina ēku tipu kadastrālās bāzes vērtības, tuvinot tās augstākajai vērtībai</w:t>
      </w:r>
      <w:r w:rsidR="00907929" w:rsidRPr="002B5196">
        <w:rPr>
          <w:rFonts w:eastAsia="Calibri"/>
          <w:szCs w:val="28"/>
        </w:rPr>
        <w:t>, ar šo nepalielinot kadastrālās bāzes vērtības dzīvojamajām ēkām</w:t>
      </w:r>
      <w:r w:rsidR="00E43CFF" w:rsidRPr="002B5196">
        <w:rPr>
          <w:rFonts w:eastAsia="Calibri"/>
          <w:szCs w:val="28"/>
        </w:rPr>
        <w:t>;</w:t>
      </w:r>
    </w:p>
    <w:p w14:paraId="357B5DE3" w14:textId="77777777" w:rsidR="00BD6EDA" w:rsidRPr="002B5196" w:rsidRDefault="00473786" w:rsidP="00BD6EDA">
      <w:pPr>
        <w:ind w:left="1276" w:hanging="556"/>
        <w:contextualSpacing/>
        <w:jc w:val="both"/>
        <w:rPr>
          <w:rFonts w:eastAsia="Calibri"/>
          <w:szCs w:val="28"/>
        </w:rPr>
      </w:pPr>
      <w:r w:rsidRPr="002B5196">
        <w:rPr>
          <w:rFonts w:eastAsia="Calibri"/>
          <w:szCs w:val="28"/>
        </w:rPr>
        <w:t>5</w:t>
      </w:r>
      <w:r w:rsidR="00E43CFF" w:rsidRPr="002B5196">
        <w:rPr>
          <w:rFonts w:eastAsia="Calibri"/>
          <w:szCs w:val="28"/>
        </w:rPr>
        <w:t>.4. lai samazinātu vai atceltu atsevišķu apgrūtinājumu ietekmi uz kadastra objekta kadastrālo vērtību.</w:t>
      </w:r>
    </w:p>
    <w:p w14:paraId="58CDA74D" w14:textId="77777777" w:rsidR="00BD6EDA" w:rsidRPr="002B5196" w:rsidRDefault="00BD6EDA" w:rsidP="00BD6EDA">
      <w:pPr>
        <w:ind w:left="1276" w:hanging="556"/>
        <w:contextualSpacing/>
        <w:jc w:val="both"/>
        <w:rPr>
          <w:rFonts w:eastAsia="Calibri"/>
          <w:szCs w:val="28"/>
        </w:rPr>
      </w:pPr>
    </w:p>
    <w:p w14:paraId="64982D02" w14:textId="689B22DB" w:rsidR="00E43CFF" w:rsidRPr="002B5196" w:rsidRDefault="00473786" w:rsidP="00BD6EDA">
      <w:pPr>
        <w:ind w:firstLine="720"/>
        <w:contextualSpacing/>
        <w:jc w:val="both"/>
        <w:rPr>
          <w:rFonts w:eastAsia="Calibri"/>
          <w:szCs w:val="28"/>
        </w:rPr>
      </w:pPr>
      <w:r w:rsidRPr="002B5196">
        <w:rPr>
          <w:rFonts w:eastAsia="Calibri"/>
          <w:szCs w:val="28"/>
        </w:rPr>
        <w:t>6</w:t>
      </w:r>
      <w:r w:rsidR="00BD6EDA" w:rsidRPr="002B5196">
        <w:rPr>
          <w:rFonts w:eastAsia="Calibri"/>
          <w:szCs w:val="28"/>
        </w:rPr>
        <w:t xml:space="preserve">. </w:t>
      </w:r>
      <w:r w:rsidR="00E43CFF" w:rsidRPr="002B5196">
        <w:rPr>
          <w:rFonts w:eastAsia="Calibri"/>
          <w:szCs w:val="28"/>
        </w:rPr>
        <w:t>Tieslietu ministrijai izstrādāt un tieslietu ministram līdz 2018.gada 30.martam iesniegt Ministru kabinetā normatīvo aktu projektus, lai nodrošinātu kadastrālo vērtību metodikas pilnveidošanu</w:t>
      </w:r>
      <w:r w:rsidR="008D7955" w:rsidRPr="002B5196">
        <w:rPr>
          <w:rFonts w:eastAsia="Calibri"/>
          <w:szCs w:val="28"/>
        </w:rPr>
        <w:t>, tai skaitā,</w:t>
      </w:r>
      <w:r w:rsidR="00E43CFF" w:rsidRPr="002B5196">
        <w:rPr>
          <w:rFonts w:eastAsia="Calibri"/>
          <w:szCs w:val="28"/>
        </w:rPr>
        <w:t xml:space="preserve"> šādās jomās:</w:t>
      </w:r>
    </w:p>
    <w:p w14:paraId="3D037F1E" w14:textId="73623BBD" w:rsidR="00E43CFF" w:rsidRPr="002B5196" w:rsidRDefault="00473786" w:rsidP="002B5196">
      <w:pPr>
        <w:ind w:left="1276" w:hanging="556"/>
        <w:contextualSpacing/>
        <w:jc w:val="both"/>
        <w:rPr>
          <w:rFonts w:eastAsia="Calibri"/>
          <w:szCs w:val="28"/>
        </w:rPr>
      </w:pPr>
      <w:r w:rsidRPr="002B5196">
        <w:rPr>
          <w:rFonts w:eastAsia="Calibri"/>
          <w:szCs w:val="28"/>
        </w:rPr>
        <w:t>6</w:t>
      </w:r>
      <w:r w:rsidR="002B5196">
        <w:rPr>
          <w:rFonts w:eastAsia="Calibri"/>
          <w:szCs w:val="28"/>
        </w:rPr>
        <w:t>.1.</w:t>
      </w:r>
      <w:r w:rsidR="002B5196">
        <w:rPr>
          <w:rFonts w:eastAsia="Calibri"/>
          <w:szCs w:val="28"/>
        </w:rPr>
        <w:tab/>
      </w:r>
      <w:r w:rsidR="00E43CFF" w:rsidRPr="002B5196">
        <w:rPr>
          <w:rFonts w:eastAsia="Calibri"/>
          <w:szCs w:val="28"/>
        </w:rPr>
        <w:t>pārskatīt īpašumu klasificēšanu/grupēšanu;</w:t>
      </w:r>
    </w:p>
    <w:p w14:paraId="4A307020" w14:textId="6AD089E1" w:rsidR="00E43CFF" w:rsidRPr="002B5196" w:rsidRDefault="00473786" w:rsidP="002B5196">
      <w:pPr>
        <w:ind w:left="1276" w:hanging="556"/>
        <w:contextualSpacing/>
        <w:jc w:val="both"/>
        <w:rPr>
          <w:rFonts w:eastAsia="Calibri"/>
          <w:szCs w:val="28"/>
        </w:rPr>
      </w:pPr>
      <w:r w:rsidRPr="002B5196">
        <w:rPr>
          <w:rFonts w:eastAsia="Calibri"/>
          <w:szCs w:val="28"/>
        </w:rPr>
        <w:t>6</w:t>
      </w:r>
      <w:r w:rsidR="002B5196">
        <w:rPr>
          <w:rFonts w:eastAsia="Calibri"/>
          <w:szCs w:val="28"/>
        </w:rPr>
        <w:t>.2.</w:t>
      </w:r>
      <w:r w:rsidR="002B5196">
        <w:rPr>
          <w:rFonts w:eastAsia="Calibri"/>
          <w:szCs w:val="28"/>
        </w:rPr>
        <w:tab/>
      </w:r>
      <w:r w:rsidR="00E43CFF" w:rsidRPr="002B5196">
        <w:rPr>
          <w:rFonts w:eastAsia="Calibri"/>
          <w:szCs w:val="28"/>
        </w:rPr>
        <w:t>atkārtoti izvērtēt zemes un ēkas vērtību sadalījumu kopējā īpašuma vērtībā;</w:t>
      </w:r>
    </w:p>
    <w:p w14:paraId="3F4A4761" w14:textId="486FBDD1" w:rsidR="00E43CFF" w:rsidRPr="002B5196" w:rsidRDefault="00473786" w:rsidP="002B5196">
      <w:pPr>
        <w:ind w:left="1276" w:hanging="556"/>
        <w:contextualSpacing/>
        <w:jc w:val="both"/>
        <w:rPr>
          <w:rFonts w:eastAsia="Calibri"/>
          <w:szCs w:val="28"/>
        </w:rPr>
      </w:pPr>
      <w:r w:rsidRPr="002B5196">
        <w:rPr>
          <w:rFonts w:eastAsia="Calibri"/>
          <w:szCs w:val="28"/>
        </w:rPr>
        <w:t>6</w:t>
      </w:r>
      <w:r w:rsidR="002B5196">
        <w:rPr>
          <w:rFonts w:eastAsia="Calibri"/>
          <w:szCs w:val="28"/>
        </w:rPr>
        <w:t>.3.</w:t>
      </w:r>
      <w:r w:rsidR="002B5196">
        <w:rPr>
          <w:rFonts w:eastAsia="Calibri"/>
          <w:szCs w:val="28"/>
        </w:rPr>
        <w:tab/>
      </w:r>
      <w:r w:rsidR="00E43CFF" w:rsidRPr="002B5196">
        <w:rPr>
          <w:rFonts w:eastAsia="Calibri"/>
          <w:szCs w:val="28"/>
        </w:rPr>
        <w:t>mainīt apgrūtinājumu piemērošanu zemei - kadastrālās vērtības aprēķinā ietvert tikai tos apgrūtinājumus, kas samazina nekustamā īpašuma vērtību tirgū;</w:t>
      </w:r>
    </w:p>
    <w:p w14:paraId="1FA12038" w14:textId="6946ECC1" w:rsidR="00BD6EDA" w:rsidRPr="002B5196" w:rsidRDefault="00473786" w:rsidP="002B5196">
      <w:pPr>
        <w:tabs>
          <w:tab w:val="left" w:pos="1276"/>
        </w:tabs>
        <w:ind w:left="1276" w:hanging="556"/>
        <w:contextualSpacing/>
        <w:jc w:val="both"/>
        <w:rPr>
          <w:rFonts w:eastAsia="Calibri"/>
          <w:szCs w:val="28"/>
        </w:rPr>
      </w:pPr>
      <w:r w:rsidRPr="002B5196">
        <w:rPr>
          <w:rFonts w:eastAsia="Calibri"/>
          <w:szCs w:val="28"/>
        </w:rPr>
        <w:t>6</w:t>
      </w:r>
      <w:r w:rsidR="002B5196">
        <w:rPr>
          <w:rFonts w:eastAsia="Calibri"/>
          <w:szCs w:val="28"/>
        </w:rPr>
        <w:t>.4.</w:t>
      </w:r>
      <w:r w:rsidR="002B5196">
        <w:rPr>
          <w:rFonts w:eastAsia="Calibri"/>
          <w:szCs w:val="28"/>
        </w:rPr>
        <w:tab/>
      </w:r>
      <w:r w:rsidR="00E43CFF" w:rsidRPr="002B5196">
        <w:rPr>
          <w:rFonts w:eastAsia="Calibri"/>
          <w:szCs w:val="28"/>
        </w:rPr>
        <w:t>daudzdzīvokļu māju apbūves zemei noteikt apbūvei vērtējamo standarta platību atkarībā no apbūves intensitātes, lai lielām nestandarta zemes vienībām kā apbūvi neievērtētu zaļo zonu.</w:t>
      </w:r>
    </w:p>
    <w:p w14:paraId="035DBEDE" w14:textId="77777777" w:rsidR="00BD6EDA" w:rsidRPr="002B5196" w:rsidRDefault="00BD6EDA" w:rsidP="00BD6EDA">
      <w:pPr>
        <w:ind w:left="1276" w:hanging="556"/>
        <w:contextualSpacing/>
        <w:jc w:val="both"/>
        <w:rPr>
          <w:rFonts w:eastAsia="Calibri"/>
          <w:szCs w:val="28"/>
        </w:rPr>
      </w:pPr>
    </w:p>
    <w:p w14:paraId="3E6FF8CE" w14:textId="0862C468" w:rsidR="00E43CFF" w:rsidRPr="002B5196" w:rsidRDefault="00473786" w:rsidP="00BD6EDA">
      <w:pPr>
        <w:ind w:firstLine="720"/>
        <w:contextualSpacing/>
        <w:jc w:val="both"/>
        <w:rPr>
          <w:rFonts w:eastAsia="Calibri"/>
          <w:szCs w:val="28"/>
        </w:rPr>
      </w:pPr>
      <w:r w:rsidRPr="002B5196">
        <w:rPr>
          <w:rFonts w:eastAsia="Calibri"/>
          <w:szCs w:val="28"/>
        </w:rPr>
        <w:t>7</w:t>
      </w:r>
      <w:r w:rsidR="00BD6EDA" w:rsidRPr="002B5196">
        <w:rPr>
          <w:rFonts w:eastAsia="Calibri"/>
          <w:szCs w:val="28"/>
        </w:rPr>
        <w:t xml:space="preserve">. </w:t>
      </w:r>
      <w:r w:rsidR="00E43CFF" w:rsidRPr="002B5196">
        <w:rPr>
          <w:rFonts w:eastAsia="Calibri"/>
          <w:szCs w:val="28"/>
        </w:rPr>
        <w:t>Tieslietu ministrijai izstrādāt un tieslietu ministram līdz 2019.gada 15.</w:t>
      </w:r>
      <w:r w:rsidR="007822F3" w:rsidRPr="002B5196">
        <w:rPr>
          <w:rFonts w:eastAsia="Calibri"/>
          <w:szCs w:val="28"/>
        </w:rPr>
        <w:t>maij</w:t>
      </w:r>
      <w:r w:rsidR="003F60AA">
        <w:rPr>
          <w:rFonts w:eastAsia="Calibri"/>
          <w:szCs w:val="28"/>
        </w:rPr>
        <w:t>am</w:t>
      </w:r>
      <w:r w:rsidR="00E43CFF" w:rsidRPr="002B5196">
        <w:rPr>
          <w:rFonts w:eastAsia="Calibri"/>
          <w:szCs w:val="28"/>
        </w:rPr>
        <w:t xml:space="preserve"> iesniegt Ministru kabinetā noteikumu projektu par kadastrālo vērtību bāzi 2020.- 202</w:t>
      </w:r>
      <w:r w:rsidR="00BD6EDA" w:rsidRPr="002B5196">
        <w:rPr>
          <w:rFonts w:eastAsia="Calibri"/>
          <w:szCs w:val="28"/>
        </w:rPr>
        <w:t>3</w:t>
      </w:r>
      <w:r w:rsidR="00E43CFF" w:rsidRPr="002B5196">
        <w:rPr>
          <w:rFonts w:eastAsia="Calibri"/>
          <w:szCs w:val="28"/>
        </w:rPr>
        <w:t>.gadam, kas aprēķināta, balstoties uz pilnveidoto kadastrālās vērtēšanas metodiku.</w:t>
      </w:r>
    </w:p>
    <w:p w14:paraId="3599F48F" w14:textId="77777777" w:rsidR="00907929" w:rsidRPr="002B5196" w:rsidRDefault="00907929" w:rsidP="00BD6EDA">
      <w:pPr>
        <w:ind w:firstLine="720"/>
        <w:contextualSpacing/>
        <w:jc w:val="both"/>
        <w:rPr>
          <w:rFonts w:eastAsia="Calibri"/>
          <w:szCs w:val="28"/>
        </w:rPr>
      </w:pPr>
    </w:p>
    <w:p w14:paraId="2874FD05" w14:textId="6EF23C87" w:rsidR="00907929" w:rsidRPr="00BB5FA1" w:rsidRDefault="00907929" w:rsidP="00B66A3B">
      <w:pPr>
        <w:ind w:firstLine="720"/>
        <w:contextualSpacing/>
        <w:jc w:val="both"/>
        <w:rPr>
          <w:rFonts w:eastAsia="Calibri"/>
          <w:szCs w:val="28"/>
        </w:rPr>
      </w:pPr>
      <w:r w:rsidRPr="00BB5FA1">
        <w:rPr>
          <w:rFonts w:eastAsia="Calibri"/>
          <w:szCs w:val="28"/>
        </w:rPr>
        <w:t xml:space="preserve">8. </w:t>
      </w:r>
      <w:r w:rsidR="009B6857" w:rsidRPr="00BB5FA1">
        <w:t>Nekustamā īpašuma nodokļa prognozei 2018.gadam izmantot kadastrālās vērtības un kadastra objekta datus, kādi tie ir pēc stāvokļa uz 2017.gada 1.jūniju</w:t>
      </w:r>
      <w:r w:rsidR="007F4C53" w:rsidRPr="00BB5FA1">
        <w:rPr>
          <w:rFonts w:eastAsia="Calibri"/>
          <w:szCs w:val="28"/>
        </w:rPr>
        <w:t>.</w:t>
      </w:r>
      <w:r w:rsidR="001F2E8C" w:rsidRPr="00BB5FA1">
        <w:t xml:space="preserve"> </w:t>
      </w:r>
      <w:r w:rsidR="001F2E8C" w:rsidRPr="00BB5FA1">
        <w:rPr>
          <w:rFonts w:eastAsia="Calibri"/>
          <w:szCs w:val="28"/>
        </w:rPr>
        <w:t xml:space="preserve">Valsts zemes dienests datus nekustamā īpašuma nodokļa prognozei </w:t>
      </w:r>
      <w:proofErr w:type="spellStart"/>
      <w:r w:rsidR="001F2E8C" w:rsidRPr="00BB5FA1">
        <w:rPr>
          <w:rFonts w:eastAsia="Calibri"/>
          <w:szCs w:val="28"/>
        </w:rPr>
        <w:t>nosūta</w:t>
      </w:r>
      <w:proofErr w:type="spellEnd"/>
      <w:r w:rsidR="001F2E8C" w:rsidRPr="00BB5FA1">
        <w:rPr>
          <w:rFonts w:eastAsia="Calibri"/>
          <w:szCs w:val="28"/>
        </w:rPr>
        <w:t xml:space="preserve"> pašvaldībām līdz 2017.gada 15.jūnijam.</w:t>
      </w:r>
    </w:p>
    <w:p w14:paraId="68A8CC7A" w14:textId="77777777" w:rsidR="005B6903" w:rsidRPr="002B5196" w:rsidRDefault="005B6903" w:rsidP="00BD6EDA">
      <w:pPr>
        <w:ind w:firstLine="720"/>
        <w:contextualSpacing/>
        <w:jc w:val="both"/>
        <w:rPr>
          <w:rFonts w:eastAsia="Calibri"/>
          <w:szCs w:val="28"/>
        </w:rPr>
      </w:pPr>
    </w:p>
    <w:p w14:paraId="2EB955C3" w14:textId="501585F3" w:rsidR="004D1B0B" w:rsidRPr="002B5196" w:rsidRDefault="00E14401" w:rsidP="004D1B0B">
      <w:pPr>
        <w:ind w:firstLine="720"/>
        <w:contextualSpacing/>
        <w:jc w:val="both"/>
        <w:rPr>
          <w:rFonts w:ascii="Calibri" w:eastAsia="Calibri" w:hAnsi="Calibri"/>
          <w:szCs w:val="28"/>
        </w:rPr>
      </w:pPr>
      <w:r w:rsidRPr="002B5196">
        <w:rPr>
          <w:rFonts w:eastAsia="Calibri"/>
          <w:szCs w:val="28"/>
        </w:rPr>
        <w:t>9</w:t>
      </w:r>
      <w:r w:rsidR="004D1B0B" w:rsidRPr="002B5196">
        <w:rPr>
          <w:rFonts w:eastAsia="Calibri"/>
          <w:szCs w:val="28"/>
        </w:rPr>
        <w:t xml:space="preserve">. Ņemot vērā iesniegto informāciju, atzīt </w:t>
      </w:r>
      <w:bookmarkStart w:id="0" w:name="OLE_LINK1"/>
      <w:bookmarkStart w:id="1" w:name="OLE_LINK2"/>
      <w:r w:rsidR="004D1B0B" w:rsidRPr="002B5196">
        <w:rPr>
          <w:rFonts w:eastAsia="Calibri"/>
          <w:szCs w:val="28"/>
        </w:rPr>
        <w:t xml:space="preserve">Ministru kabineta </w:t>
      </w:r>
      <w:r w:rsidR="004D1B0B" w:rsidRPr="002B5196">
        <w:rPr>
          <w:rFonts w:eastAsia="Calibri"/>
          <w:bCs/>
          <w:szCs w:val="28"/>
        </w:rPr>
        <w:t xml:space="preserve">2016.gada 19.aprīļa sēdes </w:t>
      </w:r>
      <w:proofErr w:type="spellStart"/>
      <w:r w:rsidR="004D1B0B" w:rsidRPr="002B5196">
        <w:rPr>
          <w:rFonts w:eastAsia="Calibri"/>
          <w:bCs/>
          <w:szCs w:val="28"/>
        </w:rPr>
        <w:t>protokollēmuma</w:t>
      </w:r>
      <w:proofErr w:type="spellEnd"/>
      <w:r w:rsidR="004D1B0B" w:rsidRPr="002B5196">
        <w:rPr>
          <w:rFonts w:eastAsia="Calibri"/>
          <w:bCs/>
          <w:szCs w:val="28"/>
        </w:rPr>
        <w:t xml:space="preserve"> (prot. Nr.19 31.§) </w:t>
      </w:r>
      <w:r w:rsidR="004D1B0B" w:rsidRPr="002B5196">
        <w:rPr>
          <w:rFonts w:eastAsia="Calibri"/>
          <w:szCs w:val="28"/>
        </w:rPr>
        <w:t>“Likumprojekts “Grozījumi Nekustamā īpašuma valsts kadastra likumā”” 4.punktā doto uzdevumu par aktualitāti zaudējušu</w:t>
      </w:r>
      <w:bookmarkEnd w:id="0"/>
      <w:bookmarkEnd w:id="1"/>
      <w:r w:rsidR="004D1B0B" w:rsidRPr="002B5196">
        <w:rPr>
          <w:rFonts w:ascii="Calibri" w:eastAsia="Calibri" w:hAnsi="Calibri"/>
          <w:szCs w:val="28"/>
        </w:rPr>
        <w:t>.</w:t>
      </w:r>
    </w:p>
    <w:p w14:paraId="640D7634" w14:textId="77777777" w:rsidR="00E14401" w:rsidRPr="002B5196" w:rsidRDefault="00E14401" w:rsidP="004D1B0B">
      <w:pPr>
        <w:ind w:firstLine="720"/>
        <w:contextualSpacing/>
        <w:jc w:val="both"/>
        <w:rPr>
          <w:rFonts w:ascii="Calibri" w:eastAsia="Calibri" w:hAnsi="Calibri"/>
          <w:szCs w:val="28"/>
        </w:rPr>
      </w:pPr>
    </w:p>
    <w:p w14:paraId="737C9CF4" w14:textId="204CD357" w:rsidR="00E14401" w:rsidRPr="002B5196" w:rsidRDefault="00E14401" w:rsidP="004D1B0B">
      <w:pPr>
        <w:ind w:firstLine="720"/>
        <w:contextualSpacing/>
        <w:jc w:val="both"/>
        <w:rPr>
          <w:rFonts w:eastAsia="Calibri"/>
          <w:szCs w:val="28"/>
        </w:rPr>
      </w:pPr>
      <w:r w:rsidRPr="002B5196">
        <w:rPr>
          <w:rFonts w:eastAsia="Calibri"/>
          <w:szCs w:val="28"/>
        </w:rPr>
        <w:t xml:space="preserve">10. </w:t>
      </w:r>
      <w:r w:rsidR="001F2E8C" w:rsidRPr="001F2E8C">
        <w:rPr>
          <w:rFonts w:eastAsia="Calibri"/>
          <w:szCs w:val="28"/>
        </w:rPr>
        <w:t xml:space="preserve">Atzīt par spēku zaudējušiem Ministru kabineta 2012.gada 3.oktobra rīkojuma Nr.462 </w:t>
      </w:r>
      <w:r w:rsidR="001F2E8C">
        <w:rPr>
          <w:rFonts w:eastAsia="Calibri"/>
          <w:szCs w:val="28"/>
        </w:rPr>
        <w:t>“</w:t>
      </w:r>
      <w:r w:rsidR="001F2E8C" w:rsidRPr="001F2E8C">
        <w:rPr>
          <w:rFonts w:eastAsia="Calibri"/>
          <w:szCs w:val="28"/>
        </w:rPr>
        <w:t>Par kadastrālās vērtēšanas sistēmas pilnveidošanas un kadastra datu aktualitātes nodrošināšanas koncepciju</w:t>
      </w:r>
      <w:r w:rsidR="001F2E8C">
        <w:rPr>
          <w:rFonts w:eastAsia="Calibri"/>
          <w:szCs w:val="28"/>
        </w:rPr>
        <w:t>”</w:t>
      </w:r>
      <w:r w:rsidR="001F2E8C" w:rsidRPr="001F2E8C">
        <w:rPr>
          <w:rFonts w:eastAsia="Calibri"/>
          <w:szCs w:val="28"/>
        </w:rPr>
        <w:t xml:space="preserve"> 1.1., 1.2. un 1.3. apakšpunktus. Tieslietu ministrijai izstrādāt un tieslietu ministram līdz 2017.gada 28.aprīlim iesniegt Ministru kabinetā kā Ministru kabineta lietu grozījumus Ministru kabineta 2012.gada 3.oktobra rīkojumā Nr.462 </w:t>
      </w:r>
      <w:r w:rsidR="001F2E8C">
        <w:rPr>
          <w:rFonts w:eastAsia="Calibri"/>
          <w:szCs w:val="28"/>
        </w:rPr>
        <w:t>“</w:t>
      </w:r>
      <w:r w:rsidR="001F2E8C" w:rsidRPr="001F2E8C">
        <w:rPr>
          <w:rFonts w:eastAsia="Calibri"/>
          <w:szCs w:val="28"/>
        </w:rPr>
        <w:t>Par kadastrālās vērtēšanas sistēmas pilnveidošanas un kadastra datu aktualitātes nodrošināšanas koncepciju</w:t>
      </w:r>
      <w:r w:rsidR="001F2E8C">
        <w:rPr>
          <w:rFonts w:eastAsia="Calibri"/>
          <w:szCs w:val="28"/>
        </w:rPr>
        <w:t>”</w:t>
      </w:r>
      <w:r w:rsidR="001F2E8C" w:rsidRPr="001F2E8C">
        <w:rPr>
          <w:rFonts w:eastAsia="Calibri"/>
          <w:szCs w:val="28"/>
        </w:rPr>
        <w:t>, svītrojot 1.1., 1.2. un 1.3. apakšpunktu.</w:t>
      </w:r>
    </w:p>
    <w:p w14:paraId="171BF3D5" w14:textId="77777777" w:rsidR="00785B7E" w:rsidRPr="002B5196" w:rsidRDefault="00785B7E" w:rsidP="00785B7E">
      <w:pPr>
        <w:pStyle w:val="ListParagraph"/>
        <w:rPr>
          <w:szCs w:val="28"/>
        </w:rPr>
      </w:pPr>
    </w:p>
    <w:p w14:paraId="2665EBA0" w14:textId="77777777" w:rsidR="00473786" w:rsidRPr="002B5196" w:rsidRDefault="00473786" w:rsidP="00785B7E">
      <w:pPr>
        <w:pStyle w:val="ListParagraph"/>
        <w:rPr>
          <w:szCs w:val="28"/>
        </w:rPr>
      </w:pPr>
    </w:p>
    <w:p w14:paraId="2F0D2A46" w14:textId="77777777" w:rsidR="00C94737" w:rsidRPr="002B5196" w:rsidRDefault="00941E08" w:rsidP="0029592C">
      <w:pPr>
        <w:tabs>
          <w:tab w:val="left" w:pos="6663"/>
          <w:tab w:val="right" w:pos="9356"/>
        </w:tabs>
        <w:rPr>
          <w:szCs w:val="28"/>
        </w:rPr>
      </w:pPr>
      <w:r w:rsidRPr="002B5196">
        <w:rPr>
          <w:szCs w:val="28"/>
        </w:rPr>
        <w:t>Ministru prezident</w:t>
      </w:r>
      <w:r w:rsidR="006100DD" w:rsidRPr="002B5196">
        <w:rPr>
          <w:szCs w:val="28"/>
        </w:rPr>
        <w:t>s</w:t>
      </w:r>
      <w:r w:rsidR="00B100FA" w:rsidRPr="002B5196">
        <w:rPr>
          <w:szCs w:val="28"/>
        </w:rPr>
        <w:tab/>
      </w:r>
      <w:proofErr w:type="spellStart"/>
      <w:r w:rsidR="006100DD" w:rsidRPr="002B5196">
        <w:rPr>
          <w:szCs w:val="28"/>
        </w:rPr>
        <w:t>M.Kučinskis</w:t>
      </w:r>
      <w:proofErr w:type="spellEnd"/>
    </w:p>
    <w:p w14:paraId="271B8E68" w14:textId="77777777" w:rsidR="000A330C" w:rsidRPr="002B5196" w:rsidRDefault="005774A5" w:rsidP="0029592C">
      <w:pPr>
        <w:tabs>
          <w:tab w:val="left" w:pos="3420"/>
        </w:tabs>
        <w:rPr>
          <w:szCs w:val="28"/>
        </w:rPr>
      </w:pPr>
      <w:r w:rsidRPr="002B5196">
        <w:rPr>
          <w:szCs w:val="28"/>
        </w:rPr>
        <w:tab/>
      </w:r>
    </w:p>
    <w:p w14:paraId="5B1AB48C" w14:textId="3F30ACED" w:rsidR="000E0A86" w:rsidRPr="002B5196" w:rsidRDefault="00CF0C4E" w:rsidP="0029592C">
      <w:pPr>
        <w:tabs>
          <w:tab w:val="left" w:pos="6663"/>
        </w:tabs>
        <w:rPr>
          <w:szCs w:val="28"/>
        </w:rPr>
      </w:pPr>
      <w:r>
        <w:rPr>
          <w:szCs w:val="28"/>
        </w:rPr>
        <w:t>Valsts kancelejas direktors</w:t>
      </w:r>
      <w:r w:rsidR="0029592C" w:rsidRPr="002B5196">
        <w:rPr>
          <w:szCs w:val="28"/>
        </w:rPr>
        <w:tab/>
      </w:r>
      <w:proofErr w:type="spellStart"/>
      <w:r>
        <w:rPr>
          <w:szCs w:val="28"/>
        </w:rPr>
        <w:t>J.Citskovskis</w:t>
      </w:r>
      <w:proofErr w:type="spellEnd"/>
    </w:p>
    <w:p w14:paraId="2A8D3687" w14:textId="77777777" w:rsidR="00C74F54" w:rsidRPr="002B5196" w:rsidRDefault="00C74F54" w:rsidP="0029592C">
      <w:pPr>
        <w:tabs>
          <w:tab w:val="left" w:pos="6860"/>
          <w:tab w:val="right" w:pos="9356"/>
        </w:tabs>
        <w:rPr>
          <w:szCs w:val="28"/>
        </w:rPr>
      </w:pPr>
    </w:p>
    <w:p w14:paraId="07EFAF58" w14:textId="4D8DB78D" w:rsidR="00B44ABB" w:rsidRDefault="00537573" w:rsidP="0029592C">
      <w:pPr>
        <w:tabs>
          <w:tab w:val="left" w:pos="6663"/>
          <w:tab w:val="right" w:pos="9356"/>
        </w:tabs>
        <w:rPr>
          <w:szCs w:val="28"/>
        </w:rPr>
      </w:pPr>
      <w:r w:rsidRPr="002B5196">
        <w:rPr>
          <w:szCs w:val="28"/>
        </w:rPr>
        <w:t>F</w:t>
      </w:r>
      <w:r w:rsidR="00B33E7B" w:rsidRPr="002B5196">
        <w:rPr>
          <w:szCs w:val="28"/>
        </w:rPr>
        <w:t>inanšu</w:t>
      </w:r>
      <w:r w:rsidR="00402415" w:rsidRPr="002B5196">
        <w:rPr>
          <w:szCs w:val="28"/>
        </w:rPr>
        <w:t xml:space="preserve"> </w:t>
      </w:r>
      <w:r w:rsidR="00A240B5" w:rsidRPr="002B5196">
        <w:rPr>
          <w:szCs w:val="28"/>
        </w:rPr>
        <w:t>ministr</w:t>
      </w:r>
      <w:r w:rsidR="006100DD" w:rsidRPr="002B5196">
        <w:rPr>
          <w:szCs w:val="28"/>
        </w:rPr>
        <w:t>e</w:t>
      </w:r>
      <w:r w:rsidR="00B44ABB">
        <w:rPr>
          <w:szCs w:val="28"/>
        </w:rPr>
        <w:t xml:space="preserve">s vietā – </w:t>
      </w:r>
    </w:p>
    <w:p w14:paraId="50253996" w14:textId="3CD9C042" w:rsidR="002E2BE3" w:rsidRPr="002B5196" w:rsidRDefault="00B44ABB" w:rsidP="00B44ABB">
      <w:pPr>
        <w:tabs>
          <w:tab w:val="left" w:pos="6663"/>
          <w:tab w:val="right" w:pos="9356"/>
        </w:tabs>
        <w:rPr>
          <w:szCs w:val="28"/>
        </w:rPr>
      </w:pPr>
      <w:r>
        <w:rPr>
          <w:szCs w:val="28"/>
        </w:rPr>
        <w:t>Satiksmes ministrs</w:t>
      </w:r>
      <w:r w:rsidR="00F43C20" w:rsidRPr="002B5196">
        <w:rPr>
          <w:szCs w:val="28"/>
        </w:rPr>
        <w:tab/>
      </w:r>
      <w:r>
        <w:rPr>
          <w:szCs w:val="28"/>
        </w:rPr>
        <w:t>U.Augulis</w:t>
      </w:r>
    </w:p>
    <w:p w14:paraId="3F1F1937" w14:textId="77777777" w:rsidR="0027479A" w:rsidRPr="002B5196" w:rsidRDefault="0027479A" w:rsidP="00941E08">
      <w:pPr>
        <w:pStyle w:val="Footer"/>
        <w:contextualSpacing/>
        <w:rPr>
          <w:szCs w:val="28"/>
        </w:rPr>
      </w:pPr>
    </w:p>
    <w:p w14:paraId="27173823" w14:textId="77777777" w:rsidR="00992A14" w:rsidRPr="002B5196" w:rsidRDefault="00992A14" w:rsidP="00774A2F">
      <w:pPr>
        <w:pStyle w:val="Footer"/>
        <w:tabs>
          <w:tab w:val="left" w:pos="1276"/>
        </w:tabs>
        <w:contextualSpacing/>
        <w:rPr>
          <w:szCs w:val="28"/>
        </w:rPr>
      </w:pPr>
    </w:p>
    <w:p w14:paraId="40D1526F" w14:textId="77777777" w:rsidR="002C5736" w:rsidRPr="002B5196" w:rsidRDefault="002C6503" w:rsidP="002C6503">
      <w:pPr>
        <w:pStyle w:val="Footer"/>
        <w:tabs>
          <w:tab w:val="clear" w:pos="4153"/>
          <w:tab w:val="clear" w:pos="8306"/>
          <w:tab w:val="left" w:pos="5655"/>
        </w:tabs>
        <w:contextualSpacing/>
        <w:rPr>
          <w:szCs w:val="28"/>
        </w:rPr>
      </w:pPr>
      <w:r w:rsidRPr="002B5196">
        <w:rPr>
          <w:szCs w:val="28"/>
        </w:rPr>
        <w:tab/>
      </w:r>
      <w:bookmarkStart w:id="2" w:name="_GoBack"/>
      <w:bookmarkEnd w:id="2"/>
    </w:p>
    <w:p w14:paraId="39543D3F" w14:textId="77777777" w:rsidR="00A24DEF" w:rsidRDefault="00A24DEF" w:rsidP="00941E08">
      <w:pPr>
        <w:pStyle w:val="Footer"/>
        <w:contextualSpacing/>
        <w:rPr>
          <w:szCs w:val="28"/>
        </w:rPr>
      </w:pPr>
    </w:p>
    <w:p w14:paraId="31931348" w14:textId="77777777" w:rsidR="00E85EFC" w:rsidRDefault="00E85EFC" w:rsidP="00941E08">
      <w:pPr>
        <w:pStyle w:val="Footer"/>
        <w:contextualSpacing/>
        <w:rPr>
          <w:szCs w:val="28"/>
        </w:rPr>
      </w:pPr>
    </w:p>
    <w:p w14:paraId="72577F74" w14:textId="77777777" w:rsidR="00E85EFC" w:rsidRDefault="00E85EFC" w:rsidP="00941E08">
      <w:pPr>
        <w:pStyle w:val="Footer"/>
        <w:contextualSpacing/>
        <w:rPr>
          <w:szCs w:val="28"/>
        </w:rPr>
      </w:pPr>
    </w:p>
    <w:p w14:paraId="21C17E3A" w14:textId="77777777" w:rsidR="00E85EFC" w:rsidRDefault="00E85EFC" w:rsidP="00941E08">
      <w:pPr>
        <w:pStyle w:val="Footer"/>
        <w:contextualSpacing/>
        <w:rPr>
          <w:szCs w:val="28"/>
        </w:rPr>
      </w:pPr>
    </w:p>
    <w:p w14:paraId="17143EEE" w14:textId="77777777" w:rsidR="00E85EFC" w:rsidRDefault="00E85EFC" w:rsidP="00941E08">
      <w:pPr>
        <w:pStyle w:val="Footer"/>
        <w:contextualSpacing/>
        <w:rPr>
          <w:szCs w:val="28"/>
        </w:rPr>
      </w:pPr>
    </w:p>
    <w:p w14:paraId="7EBEEB5A" w14:textId="77777777" w:rsidR="00E85EFC" w:rsidRDefault="00E85EFC" w:rsidP="00941E08">
      <w:pPr>
        <w:pStyle w:val="Footer"/>
        <w:contextualSpacing/>
        <w:rPr>
          <w:szCs w:val="28"/>
        </w:rPr>
      </w:pPr>
    </w:p>
    <w:p w14:paraId="7D57D30D" w14:textId="77777777" w:rsidR="00E85EFC" w:rsidRDefault="00E85EFC" w:rsidP="00941E08">
      <w:pPr>
        <w:pStyle w:val="Footer"/>
        <w:contextualSpacing/>
        <w:rPr>
          <w:szCs w:val="28"/>
        </w:rPr>
      </w:pPr>
    </w:p>
    <w:p w14:paraId="2D48A790" w14:textId="77777777" w:rsidR="00E85EFC" w:rsidRDefault="00E85EFC" w:rsidP="00941E08">
      <w:pPr>
        <w:pStyle w:val="Footer"/>
        <w:contextualSpacing/>
        <w:rPr>
          <w:szCs w:val="28"/>
        </w:rPr>
      </w:pPr>
    </w:p>
    <w:p w14:paraId="5751134E" w14:textId="77777777" w:rsidR="00E85EFC" w:rsidRDefault="00E85EFC" w:rsidP="00941E08">
      <w:pPr>
        <w:pStyle w:val="Footer"/>
        <w:contextualSpacing/>
        <w:rPr>
          <w:szCs w:val="28"/>
        </w:rPr>
      </w:pPr>
    </w:p>
    <w:p w14:paraId="5C5E88ED" w14:textId="77777777" w:rsidR="00E85EFC" w:rsidRDefault="00E85EFC" w:rsidP="00941E08">
      <w:pPr>
        <w:pStyle w:val="Footer"/>
        <w:contextualSpacing/>
        <w:rPr>
          <w:szCs w:val="28"/>
        </w:rPr>
      </w:pPr>
    </w:p>
    <w:p w14:paraId="31B7D406" w14:textId="77777777" w:rsidR="00E85EFC" w:rsidRDefault="00E85EFC" w:rsidP="00941E08">
      <w:pPr>
        <w:pStyle w:val="Footer"/>
        <w:contextualSpacing/>
        <w:rPr>
          <w:szCs w:val="28"/>
        </w:rPr>
      </w:pPr>
    </w:p>
    <w:p w14:paraId="744DC18B" w14:textId="77777777" w:rsidR="00E85EFC" w:rsidRDefault="00E85EFC" w:rsidP="00941E08">
      <w:pPr>
        <w:pStyle w:val="Footer"/>
        <w:contextualSpacing/>
        <w:rPr>
          <w:szCs w:val="28"/>
        </w:rPr>
      </w:pPr>
    </w:p>
    <w:p w14:paraId="6606E9C1" w14:textId="77777777" w:rsidR="00E85EFC" w:rsidRDefault="00E85EFC" w:rsidP="00941E08">
      <w:pPr>
        <w:pStyle w:val="Footer"/>
        <w:contextualSpacing/>
        <w:rPr>
          <w:szCs w:val="28"/>
        </w:rPr>
      </w:pPr>
    </w:p>
    <w:p w14:paraId="32427F7C" w14:textId="77777777" w:rsidR="00E85EFC" w:rsidRPr="002B5196" w:rsidRDefault="00E85EFC" w:rsidP="00941E08">
      <w:pPr>
        <w:pStyle w:val="Footer"/>
        <w:contextualSpacing/>
        <w:rPr>
          <w:szCs w:val="28"/>
        </w:rPr>
      </w:pPr>
    </w:p>
    <w:p w14:paraId="6FBE7A51" w14:textId="77777777" w:rsidR="00992A14" w:rsidRPr="002B5196" w:rsidRDefault="00992A14" w:rsidP="00941E08">
      <w:pPr>
        <w:pStyle w:val="Footer"/>
        <w:contextualSpacing/>
        <w:rPr>
          <w:szCs w:val="28"/>
        </w:rPr>
      </w:pPr>
    </w:p>
    <w:p w14:paraId="79676CDC" w14:textId="77777777" w:rsidR="00E31E34" w:rsidRPr="002B5196" w:rsidRDefault="00E31E34" w:rsidP="00941E08">
      <w:pPr>
        <w:jc w:val="both"/>
        <w:rPr>
          <w:szCs w:val="28"/>
        </w:rPr>
      </w:pPr>
    </w:p>
    <w:p w14:paraId="0FC82272" w14:textId="77777777" w:rsidR="00941E08" w:rsidRPr="00FD1798" w:rsidRDefault="006100DD" w:rsidP="00941E08">
      <w:pPr>
        <w:rPr>
          <w:sz w:val="20"/>
          <w:szCs w:val="20"/>
          <w:lang w:val="en-US"/>
        </w:rPr>
      </w:pPr>
      <w:r>
        <w:rPr>
          <w:sz w:val="20"/>
          <w:szCs w:val="20"/>
          <w:lang w:val="en-US"/>
        </w:rPr>
        <w:t>Ozoliņa</w:t>
      </w:r>
      <w:r w:rsidR="00801D28">
        <w:rPr>
          <w:sz w:val="20"/>
          <w:szCs w:val="20"/>
          <w:lang w:val="en-US"/>
        </w:rPr>
        <w:t xml:space="preserve">, </w:t>
      </w:r>
      <w:r w:rsidR="00941E08" w:rsidRPr="00FD1798">
        <w:rPr>
          <w:sz w:val="20"/>
          <w:szCs w:val="20"/>
          <w:lang w:val="en-US"/>
        </w:rPr>
        <w:t>670</w:t>
      </w:r>
      <w:r>
        <w:rPr>
          <w:sz w:val="20"/>
          <w:szCs w:val="20"/>
          <w:lang w:val="en-US"/>
        </w:rPr>
        <w:t>95493</w:t>
      </w:r>
    </w:p>
    <w:p w14:paraId="0BDE1FE5" w14:textId="77777777" w:rsidR="00941E08" w:rsidRDefault="00D466BB" w:rsidP="00941E08">
      <w:pPr>
        <w:rPr>
          <w:rStyle w:val="Hyperlink"/>
          <w:sz w:val="20"/>
          <w:szCs w:val="20"/>
          <w:lang w:val="en-US"/>
        </w:rPr>
      </w:pPr>
      <w:hyperlink r:id="rId7" w:history="1">
        <w:r w:rsidR="006100DD">
          <w:rPr>
            <w:rStyle w:val="Hyperlink"/>
            <w:sz w:val="20"/>
            <w:szCs w:val="20"/>
            <w:lang w:val="en-US"/>
          </w:rPr>
          <w:t>Agrita.Ozolina@fm.gov.lv</w:t>
        </w:r>
      </w:hyperlink>
    </w:p>
    <w:p w14:paraId="637A5BAC" w14:textId="77777777" w:rsidR="00B100FA" w:rsidRPr="00B130E8" w:rsidRDefault="00B100FA" w:rsidP="000A330C">
      <w:pPr>
        <w:widowControl w:val="0"/>
        <w:autoSpaceDE w:val="0"/>
        <w:autoSpaceDN w:val="0"/>
        <w:adjustRightInd w:val="0"/>
        <w:jc w:val="both"/>
        <w:rPr>
          <w:sz w:val="20"/>
          <w:szCs w:val="20"/>
        </w:rPr>
      </w:pPr>
    </w:p>
    <w:sectPr w:rsidR="00B100FA" w:rsidRPr="00B130E8" w:rsidSect="00C20CCF">
      <w:headerReference w:type="default" r:id="rId8"/>
      <w:footerReference w:type="default" r:id="rId9"/>
      <w:headerReference w:type="first" r:id="rId10"/>
      <w:footerReference w:type="first" r:id="rId11"/>
      <w:pgSz w:w="11906" w:h="16838" w:code="9"/>
      <w:pgMar w:top="1560" w:right="1274" w:bottom="1560" w:left="1701" w:header="709" w:footer="72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5EC76" w14:textId="77777777" w:rsidR="00D466BB" w:rsidRDefault="00D466BB">
      <w:r>
        <w:separator/>
      </w:r>
    </w:p>
  </w:endnote>
  <w:endnote w:type="continuationSeparator" w:id="0">
    <w:p w14:paraId="26167290" w14:textId="77777777" w:rsidR="00D466BB" w:rsidRDefault="00D46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A000" w14:textId="77777777" w:rsidR="00941E08" w:rsidRPr="00941E08" w:rsidRDefault="00FC1F7A" w:rsidP="00941E08">
    <w:pPr>
      <w:jc w:val="both"/>
      <w:rPr>
        <w:sz w:val="20"/>
        <w:szCs w:val="20"/>
      </w:rPr>
    </w:pPr>
    <w:r w:rsidRPr="007B2648">
      <w:rPr>
        <w:sz w:val="20"/>
        <w:szCs w:val="20"/>
      </w:rPr>
      <w:fldChar w:fldCharType="begin"/>
    </w:r>
    <w:r w:rsidRPr="007B2648">
      <w:rPr>
        <w:sz w:val="20"/>
        <w:szCs w:val="20"/>
      </w:rPr>
      <w:instrText xml:space="preserve"> FILENAME </w:instrText>
    </w:r>
    <w:r w:rsidRPr="007B2648">
      <w:rPr>
        <w:sz w:val="20"/>
        <w:szCs w:val="20"/>
      </w:rPr>
      <w:fldChar w:fldCharType="separate"/>
    </w:r>
    <w:r w:rsidR="003F60AA">
      <w:rPr>
        <w:noProof/>
        <w:sz w:val="20"/>
        <w:szCs w:val="20"/>
      </w:rPr>
      <w:t>FMProt_050417_inf_zin.docx</w:t>
    </w:r>
    <w:r w:rsidRPr="007B2648">
      <w:rPr>
        <w:sz w:val="20"/>
        <w:szCs w:val="20"/>
      </w:rPr>
      <w:fldChar w:fldCharType="end"/>
    </w:r>
    <w:r w:rsidR="005B6903">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6B38A" w14:textId="77777777" w:rsidR="00FC1F7A" w:rsidRPr="00941E08" w:rsidRDefault="00FC1F7A" w:rsidP="00E31E34">
    <w:pPr>
      <w:jc w:val="both"/>
      <w:rPr>
        <w:sz w:val="20"/>
        <w:szCs w:val="20"/>
      </w:rPr>
    </w:pPr>
    <w:r w:rsidRPr="00B33E7B">
      <w:rPr>
        <w:sz w:val="20"/>
        <w:szCs w:val="20"/>
      </w:rPr>
      <w:fldChar w:fldCharType="begin"/>
    </w:r>
    <w:r w:rsidRPr="00B33E7B">
      <w:rPr>
        <w:sz w:val="20"/>
        <w:szCs w:val="20"/>
      </w:rPr>
      <w:instrText xml:space="preserve"> FILENAME </w:instrText>
    </w:r>
    <w:r w:rsidRPr="00B33E7B">
      <w:rPr>
        <w:sz w:val="20"/>
        <w:szCs w:val="20"/>
      </w:rPr>
      <w:fldChar w:fldCharType="separate"/>
    </w:r>
    <w:r w:rsidR="003F60AA">
      <w:rPr>
        <w:noProof/>
        <w:sz w:val="20"/>
        <w:szCs w:val="20"/>
      </w:rPr>
      <w:t>FMProt_050417_inf_zin.docx</w:t>
    </w:r>
    <w:r w:rsidRPr="00B33E7B">
      <w:rPr>
        <w:sz w:val="20"/>
        <w:szCs w:val="20"/>
      </w:rPr>
      <w:fldChar w:fldCharType="end"/>
    </w:r>
    <w:r w:rsidR="00D47F0A">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FD551" w14:textId="77777777" w:rsidR="00D466BB" w:rsidRDefault="00D466BB">
      <w:r>
        <w:separator/>
      </w:r>
    </w:p>
  </w:footnote>
  <w:footnote w:type="continuationSeparator" w:id="0">
    <w:p w14:paraId="0EEF424D" w14:textId="77777777" w:rsidR="00D466BB" w:rsidRDefault="00D46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13F4C" w14:textId="77777777" w:rsidR="00FC1F7A" w:rsidRPr="001430F6" w:rsidRDefault="00FC1F7A" w:rsidP="00FE211B">
    <w:pPr>
      <w:pStyle w:val="Header"/>
      <w:jc w:val="center"/>
      <w:rPr>
        <w:i/>
        <w:sz w:val="24"/>
      </w:rPr>
    </w:pPr>
    <w:r w:rsidRPr="001430F6">
      <w:rPr>
        <w:sz w:val="24"/>
      </w:rPr>
      <w:fldChar w:fldCharType="begin"/>
    </w:r>
    <w:r w:rsidRPr="001430F6">
      <w:rPr>
        <w:sz w:val="24"/>
      </w:rPr>
      <w:instrText xml:space="preserve"> PAGE   \* MERGEFORMAT </w:instrText>
    </w:r>
    <w:r w:rsidRPr="001430F6">
      <w:rPr>
        <w:sz w:val="24"/>
      </w:rPr>
      <w:fldChar w:fldCharType="separate"/>
    </w:r>
    <w:r w:rsidR="00CF0C4E">
      <w:rPr>
        <w:noProof/>
        <w:sz w:val="24"/>
      </w:rPr>
      <w:t>2</w:t>
    </w:r>
    <w:r w:rsidRPr="001430F6">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F4AF0" w14:textId="77777777" w:rsidR="00C22E76" w:rsidRDefault="00C22E76" w:rsidP="002E2BE3">
    <w:pPr>
      <w:jc w:val="right"/>
      <w:rPr>
        <w:i/>
        <w:szCs w:val="28"/>
      </w:rPr>
    </w:pPr>
  </w:p>
  <w:p w14:paraId="1C0A8FF6" w14:textId="77777777" w:rsidR="00FC1F7A" w:rsidRPr="002E2BE3" w:rsidRDefault="00FC1F7A" w:rsidP="002E2BE3">
    <w:pPr>
      <w:jc w:val="right"/>
      <w:rPr>
        <w:i/>
        <w:szCs w:val="28"/>
      </w:rPr>
    </w:pPr>
    <w:r w:rsidRPr="007561C5">
      <w:rPr>
        <w:i/>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544F7"/>
    <w:multiLevelType w:val="hybridMultilevel"/>
    <w:tmpl w:val="172C496C"/>
    <w:lvl w:ilvl="0" w:tplc="649AE08C">
      <w:start w:val="1"/>
      <w:numFmt w:val="decimal"/>
      <w:lvlText w:val="%1."/>
      <w:lvlJc w:val="left"/>
      <w:pPr>
        <w:ind w:left="2374" w:hanging="166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2B8713DE"/>
    <w:multiLevelType w:val="hybridMultilevel"/>
    <w:tmpl w:val="FCC0FB8C"/>
    <w:lvl w:ilvl="0" w:tplc="0B88E6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FF347BB"/>
    <w:multiLevelType w:val="hybridMultilevel"/>
    <w:tmpl w:val="8984F78A"/>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5E57604"/>
    <w:multiLevelType w:val="hybridMultilevel"/>
    <w:tmpl w:val="53765164"/>
    <w:lvl w:ilvl="0" w:tplc="F0C8BBD6">
      <w:start w:val="1"/>
      <w:numFmt w:val="decimal"/>
      <w:lvlText w:val="%1."/>
      <w:lvlJc w:val="left"/>
      <w:pPr>
        <w:ind w:left="2374" w:hanging="1665"/>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nsid w:val="56E26F45"/>
    <w:multiLevelType w:val="hybridMultilevel"/>
    <w:tmpl w:val="65BE9F18"/>
    <w:lvl w:ilvl="0" w:tplc="77FC86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A2A124C"/>
    <w:multiLevelType w:val="hybridMultilevel"/>
    <w:tmpl w:val="DAEADB1C"/>
    <w:lvl w:ilvl="0" w:tplc="46023F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789A6C1A"/>
    <w:multiLevelType w:val="hybridMultilevel"/>
    <w:tmpl w:val="172C496C"/>
    <w:lvl w:ilvl="0" w:tplc="649AE08C">
      <w:start w:val="1"/>
      <w:numFmt w:val="decimal"/>
      <w:lvlText w:val="%1."/>
      <w:lvlJc w:val="left"/>
      <w:pPr>
        <w:ind w:left="2374" w:hanging="166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37"/>
    <w:rsid w:val="00003DD7"/>
    <w:rsid w:val="00013E61"/>
    <w:rsid w:val="00016ADB"/>
    <w:rsid w:val="000265AE"/>
    <w:rsid w:val="00040C5C"/>
    <w:rsid w:val="00043F33"/>
    <w:rsid w:val="0006046E"/>
    <w:rsid w:val="0006779C"/>
    <w:rsid w:val="00082DBC"/>
    <w:rsid w:val="000958BB"/>
    <w:rsid w:val="000A330C"/>
    <w:rsid w:val="000A75AC"/>
    <w:rsid w:val="000B63FD"/>
    <w:rsid w:val="000C30AB"/>
    <w:rsid w:val="000C4E40"/>
    <w:rsid w:val="000C792C"/>
    <w:rsid w:val="000D2C77"/>
    <w:rsid w:val="000D2ED7"/>
    <w:rsid w:val="000D645D"/>
    <w:rsid w:val="000D7FFB"/>
    <w:rsid w:val="000E0564"/>
    <w:rsid w:val="000E0A86"/>
    <w:rsid w:val="000E12AD"/>
    <w:rsid w:val="000E4020"/>
    <w:rsid w:val="00100927"/>
    <w:rsid w:val="001121F2"/>
    <w:rsid w:val="00113BF9"/>
    <w:rsid w:val="00114246"/>
    <w:rsid w:val="001174BD"/>
    <w:rsid w:val="00126B19"/>
    <w:rsid w:val="00127FE0"/>
    <w:rsid w:val="00136035"/>
    <w:rsid w:val="0014273F"/>
    <w:rsid w:val="00145FB7"/>
    <w:rsid w:val="00152E5D"/>
    <w:rsid w:val="00152FA0"/>
    <w:rsid w:val="00153352"/>
    <w:rsid w:val="00153394"/>
    <w:rsid w:val="0016540F"/>
    <w:rsid w:val="00173171"/>
    <w:rsid w:val="00173CF8"/>
    <w:rsid w:val="00182FC3"/>
    <w:rsid w:val="00187413"/>
    <w:rsid w:val="00191A97"/>
    <w:rsid w:val="00194AD3"/>
    <w:rsid w:val="00195FD4"/>
    <w:rsid w:val="001B278D"/>
    <w:rsid w:val="001B6C1F"/>
    <w:rsid w:val="001C5387"/>
    <w:rsid w:val="001D0D8F"/>
    <w:rsid w:val="001D1D38"/>
    <w:rsid w:val="001D2BE3"/>
    <w:rsid w:val="001E26BE"/>
    <w:rsid w:val="001E5136"/>
    <w:rsid w:val="001E623C"/>
    <w:rsid w:val="001F2E8C"/>
    <w:rsid w:val="00200AAF"/>
    <w:rsid w:val="00220FDD"/>
    <w:rsid w:val="00234283"/>
    <w:rsid w:val="00243556"/>
    <w:rsid w:val="00243677"/>
    <w:rsid w:val="0027479A"/>
    <w:rsid w:val="00292395"/>
    <w:rsid w:val="00293017"/>
    <w:rsid w:val="00295624"/>
    <w:rsid w:val="0029592C"/>
    <w:rsid w:val="002B5196"/>
    <w:rsid w:val="002C55F2"/>
    <w:rsid w:val="002C5736"/>
    <w:rsid w:val="002C6503"/>
    <w:rsid w:val="002C78D3"/>
    <w:rsid w:val="002E2BE3"/>
    <w:rsid w:val="002E396F"/>
    <w:rsid w:val="002F7BA3"/>
    <w:rsid w:val="00304425"/>
    <w:rsid w:val="00313C66"/>
    <w:rsid w:val="00316797"/>
    <w:rsid w:val="00326B76"/>
    <w:rsid w:val="003279FA"/>
    <w:rsid w:val="00331AA3"/>
    <w:rsid w:val="00342F66"/>
    <w:rsid w:val="00344056"/>
    <w:rsid w:val="003449C5"/>
    <w:rsid w:val="00346C1F"/>
    <w:rsid w:val="00366845"/>
    <w:rsid w:val="0037325A"/>
    <w:rsid w:val="00380570"/>
    <w:rsid w:val="0038743C"/>
    <w:rsid w:val="00390B8D"/>
    <w:rsid w:val="00393388"/>
    <w:rsid w:val="003A025A"/>
    <w:rsid w:val="003A1AC3"/>
    <w:rsid w:val="003C084D"/>
    <w:rsid w:val="003C149B"/>
    <w:rsid w:val="003C7A09"/>
    <w:rsid w:val="003D2BC7"/>
    <w:rsid w:val="003D5230"/>
    <w:rsid w:val="003F4B51"/>
    <w:rsid w:val="003F60AA"/>
    <w:rsid w:val="00402415"/>
    <w:rsid w:val="00410C3D"/>
    <w:rsid w:val="004376F4"/>
    <w:rsid w:val="00440D5D"/>
    <w:rsid w:val="0044417A"/>
    <w:rsid w:val="00446837"/>
    <w:rsid w:val="004559C7"/>
    <w:rsid w:val="004604BC"/>
    <w:rsid w:val="00461A04"/>
    <w:rsid w:val="00463E2C"/>
    <w:rsid w:val="004661E2"/>
    <w:rsid w:val="00473786"/>
    <w:rsid w:val="00473DCF"/>
    <w:rsid w:val="004744F3"/>
    <w:rsid w:val="00476B74"/>
    <w:rsid w:val="004828EE"/>
    <w:rsid w:val="00491A86"/>
    <w:rsid w:val="004A1E55"/>
    <w:rsid w:val="004B12BE"/>
    <w:rsid w:val="004C405F"/>
    <w:rsid w:val="004C47CA"/>
    <w:rsid w:val="004C710B"/>
    <w:rsid w:val="004D1B0B"/>
    <w:rsid w:val="004D1E5F"/>
    <w:rsid w:val="004E050F"/>
    <w:rsid w:val="004E694B"/>
    <w:rsid w:val="004F5023"/>
    <w:rsid w:val="00501043"/>
    <w:rsid w:val="00512782"/>
    <w:rsid w:val="00520F43"/>
    <w:rsid w:val="00524FB4"/>
    <w:rsid w:val="00533378"/>
    <w:rsid w:val="00534F52"/>
    <w:rsid w:val="00537573"/>
    <w:rsid w:val="00542D55"/>
    <w:rsid w:val="00550BD2"/>
    <w:rsid w:val="00553234"/>
    <w:rsid w:val="00554C75"/>
    <w:rsid w:val="00574DF9"/>
    <w:rsid w:val="0057741D"/>
    <w:rsid w:val="005774A5"/>
    <w:rsid w:val="00590B19"/>
    <w:rsid w:val="00591310"/>
    <w:rsid w:val="0059613C"/>
    <w:rsid w:val="0059675B"/>
    <w:rsid w:val="005A5AC4"/>
    <w:rsid w:val="005B3000"/>
    <w:rsid w:val="005B6903"/>
    <w:rsid w:val="005B7D1C"/>
    <w:rsid w:val="005D4F69"/>
    <w:rsid w:val="005E2465"/>
    <w:rsid w:val="005F0EF2"/>
    <w:rsid w:val="005F4510"/>
    <w:rsid w:val="00606757"/>
    <w:rsid w:val="00606C26"/>
    <w:rsid w:val="006100DD"/>
    <w:rsid w:val="00624387"/>
    <w:rsid w:val="006315EF"/>
    <w:rsid w:val="006420E7"/>
    <w:rsid w:val="00643AD3"/>
    <w:rsid w:val="006535FD"/>
    <w:rsid w:val="00666B50"/>
    <w:rsid w:val="006773B6"/>
    <w:rsid w:val="006813C2"/>
    <w:rsid w:val="00683824"/>
    <w:rsid w:val="00697ADD"/>
    <w:rsid w:val="006A012F"/>
    <w:rsid w:val="006B2FCC"/>
    <w:rsid w:val="006C766C"/>
    <w:rsid w:val="006D6F90"/>
    <w:rsid w:val="006F7345"/>
    <w:rsid w:val="00705DEA"/>
    <w:rsid w:val="007121D7"/>
    <w:rsid w:val="00725095"/>
    <w:rsid w:val="0073476E"/>
    <w:rsid w:val="00740025"/>
    <w:rsid w:val="00740C7A"/>
    <w:rsid w:val="00746961"/>
    <w:rsid w:val="00754077"/>
    <w:rsid w:val="007561C5"/>
    <w:rsid w:val="00757878"/>
    <w:rsid w:val="00761121"/>
    <w:rsid w:val="007614BA"/>
    <w:rsid w:val="007652F3"/>
    <w:rsid w:val="00772B13"/>
    <w:rsid w:val="0077414D"/>
    <w:rsid w:val="00774A2F"/>
    <w:rsid w:val="00775E0A"/>
    <w:rsid w:val="007822F3"/>
    <w:rsid w:val="00785B7E"/>
    <w:rsid w:val="007A57EE"/>
    <w:rsid w:val="007B2648"/>
    <w:rsid w:val="007B4CD1"/>
    <w:rsid w:val="007B6364"/>
    <w:rsid w:val="007C1272"/>
    <w:rsid w:val="007D61B2"/>
    <w:rsid w:val="007F4C53"/>
    <w:rsid w:val="008012C9"/>
    <w:rsid w:val="00801D28"/>
    <w:rsid w:val="00803967"/>
    <w:rsid w:val="0080487B"/>
    <w:rsid w:val="00807EDC"/>
    <w:rsid w:val="00810148"/>
    <w:rsid w:val="008275E2"/>
    <w:rsid w:val="00843E19"/>
    <w:rsid w:val="00845FDC"/>
    <w:rsid w:val="008467FB"/>
    <w:rsid w:val="0084729E"/>
    <w:rsid w:val="00852E7C"/>
    <w:rsid w:val="00862CB7"/>
    <w:rsid w:val="00863364"/>
    <w:rsid w:val="00864744"/>
    <w:rsid w:val="00871587"/>
    <w:rsid w:val="008A472C"/>
    <w:rsid w:val="008A5A6E"/>
    <w:rsid w:val="008B07D5"/>
    <w:rsid w:val="008B174C"/>
    <w:rsid w:val="008B2728"/>
    <w:rsid w:val="008B5B02"/>
    <w:rsid w:val="008B6B1A"/>
    <w:rsid w:val="008B7AF4"/>
    <w:rsid w:val="008C181E"/>
    <w:rsid w:val="008C1EA9"/>
    <w:rsid w:val="008D1B2A"/>
    <w:rsid w:val="008D7254"/>
    <w:rsid w:val="008D7955"/>
    <w:rsid w:val="008E577A"/>
    <w:rsid w:val="008F274E"/>
    <w:rsid w:val="00900275"/>
    <w:rsid w:val="0090438F"/>
    <w:rsid w:val="00906DFF"/>
    <w:rsid w:val="00907929"/>
    <w:rsid w:val="00923215"/>
    <w:rsid w:val="0093173F"/>
    <w:rsid w:val="00933FD5"/>
    <w:rsid w:val="00941E08"/>
    <w:rsid w:val="009631FC"/>
    <w:rsid w:val="00985ADF"/>
    <w:rsid w:val="00987950"/>
    <w:rsid w:val="00992A14"/>
    <w:rsid w:val="0099524C"/>
    <w:rsid w:val="00995CAC"/>
    <w:rsid w:val="009A2A1C"/>
    <w:rsid w:val="009A763B"/>
    <w:rsid w:val="009B30F8"/>
    <w:rsid w:val="009B6857"/>
    <w:rsid w:val="009C705A"/>
    <w:rsid w:val="009D2946"/>
    <w:rsid w:val="009D67C8"/>
    <w:rsid w:val="009E3922"/>
    <w:rsid w:val="00A135F3"/>
    <w:rsid w:val="00A14C54"/>
    <w:rsid w:val="00A217DE"/>
    <w:rsid w:val="00A228E1"/>
    <w:rsid w:val="00A23159"/>
    <w:rsid w:val="00A237DA"/>
    <w:rsid w:val="00A240B5"/>
    <w:rsid w:val="00A24DEF"/>
    <w:rsid w:val="00A36E07"/>
    <w:rsid w:val="00A40A61"/>
    <w:rsid w:val="00A4352B"/>
    <w:rsid w:val="00A47555"/>
    <w:rsid w:val="00A5259C"/>
    <w:rsid w:val="00A70246"/>
    <w:rsid w:val="00A71832"/>
    <w:rsid w:val="00A815D4"/>
    <w:rsid w:val="00A908F9"/>
    <w:rsid w:val="00A972EB"/>
    <w:rsid w:val="00A97EFB"/>
    <w:rsid w:val="00AA3250"/>
    <w:rsid w:val="00AA759D"/>
    <w:rsid w:val="00AB19F6"/>
    <w:rsid w:val="00AB5783"/>
    <w:rsid w:val="00AB720C"/>
    <w:rsid w:val="00AE0FC6"/>
    <w:rsid w:val="00AF3122"/>
    <w:rsid w:val="00AF7F2E"/>
    <w:rsid w:val="00B04A5F"/>
    <w:rsid w:val="00B060F0"/>
    <w:rsid w:val="00B100FA"/>
    <w:rsid w:val="00B12D24"/>
    <w:rsid w:val="00B130E8"/>
    <w:rsid w:val="00B33E7B"/>
    <w:rsid w:val="00B4274C"/>
    <w:rsid w:val="00B44ABB"/>
    <w:rsid w:val="00B47BF2"/>
    <w:rsid w:val="00B51CDB"/>
    <w:rsid w:val="00B62F97"/>
    <w:rsid w:val="00B66A3B"/>
    <w:rsid w:val="00B6772D"/>
    <w:rsid w:val="00B72F2E"/>
    <w:rsid w:val="00B87504"/>
    <w:rsid w:val="00BA05AD"/>
    <w:rsid w:val="00BB5FA1"/>
    <w:rsid w:val="00BC2565"/>
    <w:rsid w:val="00BC431D"/>
    <w:rsid w:val="00BD322F"/>
    <w:rsid w:val="00BD5A10"/>
    <w:rsid w:val="00BD6EDA"/>
    <w:rsid w:val="00BE06F5"/>
    <w:rsid w:val="00BF00E0"/>
    <w:rsid w:val="00BF3A7D"/>
    <w:rsid w:val="00C03E5E"/>
    <w:rsid w:val="00C12151"/>
    <w:rsid w:val="00C20CCF"/>
    <w:rsid w:val="00C22E76"/>
    <w:rsid w:val="00C454E5"/>
    <w:rsid w:val="00C55DF0"/>
    <w:rsid w:val="00C61175"/>
    <w:rsid w:val="00C72854"/>
    <w:rsid w:val="00C74F54"/>
    <w:rsid w:val="00C86967"/>
    <w:rsid w:val="00C91DEF"/>
    <w:rsid w:val="00C94737"/>
    <w:rsid w:val="00C94788"/>
    <w:rsid w:val="00CD66E6"/>
    <w:rsid w:val="00CE3D3F"/>
    <w:rsid w:val="00CE4916"/>
    <w:rsid w:val="00CE6BF3"/>
    <w:rsid w:val="00CF0C4E"/>
    <w:rsid w:val="00CF6C0A"/>
    <w:rsid w:val="00D01072"/>
    <w:rsid w:val="00D038AE"/>
    <w:rsid w:val="00D114FC"/>
    <w:rsid w:val="00D20724"/>
    <w:rsid w:val="00D2267D"/>
    <w:rsid w:val="00D22986"/>
    <w:rsid w:val="00D25040"/>
    <w:rsid w:val="00D40C4D"/>
    <w:rsid w:val="00D466BB"/>
    <w:rsid w:val="00D47F0A"/>
    <w:rsid w:val="00D50BC1"/>
    <w:rsid w:val="00D50CD5"/>
    <w:rsid w:val="00D5211C"/>
    <w:rsid w:val="00D63256"/>
    <w:rsid w:val="00D639AA"/>
    <w:rsid w:val="00D723E7"/>
    <w:rsid w:val="00D72C42"/>
    <w:rsid w:val="00D80334"/>
    <w:rsid w:val="00D85B72"/>
    <w:rsid w:val="00D8728B"/>
    <w:rsid w:val="00D920D0"/>
    <w:rsid w:val="00DA11D7"/>
    <w:rsid w:val="00DA36F5"/>
    <w:rsid w:val="00DB509E"/>
    <w:rsid w:val="00DC3617"/>
    <w:rsid w:val="00DD74A5"/>
    <w:rsid w:val="00DE16EF"/>
    <w:rsid w:val="00DF2573"/>
    <w:rsid w:val="00DF2AA1"/>
    <w:rsid w:val="00DF5C5A"/>
    <w:rsid w:val="00DF78C0"/>
    <w:rsid w:val="00E0290C"/>
    <w:rsid w:val="00E05485"/>
    <w:rsid w:val="00E14401"/>
    <w:rsid w:val="00E24000"/>
    <w:rsid w:val="00E27FE2"/>
    <w:rsid w:val="00E31E34"/>
    <w:rsid w:val="00E335BC"/>
    <w:rsid w:val="00E40BCF"/>
    <w:rsid w:val="00E43CFF"/>
    <w:rsid w:val="00E45616"/>
    <w:rsid w:val="00E73412"/>
    <w:rsid w:val="00E74058"/>
    <w:rsid w:val="00E8395E"/>
    <w:rsid w:val="00E84E00"/>
    <w:rsid w:val="00E85EFC"/>
    <w:rsid w:val="00E90C49"/>
    <w:rsid w:val="00E96A07"/>
    <w:rsid w:val="00EA7009"/>
    <w:rsid w:val="00EB3FBF"/>
    <w:rsid w:val="00EB792A"/>
    <w:rsid w:val="00EC77BA"/>
    <w:rsid w:val="00ED7B40"/>
    <w:rsid w:val="00EE3E4E"/>
    <w:rsid w:val="00EF1303"/>
    <w:rsid w:val="00F13129"/>
    <w:rsid w:val="00F32509"/>
    <w:rsid w:val="00F40F49"/>
    <w:rsid w:val="00F43C20"/>
    <w:rsid w:val="00F46BEA"/>
    <w:rsid w:val="00F5408E"/>
    <w:rsid w:val="00F57573"/>
    <w:rsid w:val="00F71D49"/>
    <w:rsid w:val="00FA11DE"/>
    <w:rsid w:val="00FA6652"/>
    <w:rsid w:val="00FC1F7A"/>
    <w:rsid w:val="00FD2F55"/>
    <w:rsid w:val="00FD6FDA"/>
    <w:rsid w:val="00FD7891"/>
    <w:rsid w:val="00FD7ED1"/>
    <w:rsid w:val="00FE211B"/>
    <w:rsid w:val="00FE2CC2"/>
    <w:rsid w:val="00FE72CE"/>
    <w:rsid w:val="00FF0CDC"/>
    <w:rsid w:val="00FF1E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7EBA5"/>
  <w15:chartTrackingRefBased/>
  <w15:docId w15:val="{6E8DD6EA-1DE9-46D8-8A3F-3A6BDD949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73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94737"/>
    <w:pPr>
      <w:widowControl w:val="0"/>
      <w:spacing w:before="120"/>
      <w:ind w:firstLine="567"/>
      <w:jc w:val="both"/>
    </w:pPr>
  </w:style>
  <w:style w:type="character" w:customStyle="1" w:styleId="BodyText2Char">
    <w:name w:val="Body Text 2 Char"/>
    <w:link w:val="BodyText2"/>
    <w:semiHidden/>
    <w:locked/>
    <w:rsid w:val="00C94737"/>
    <w:rPr>
      <w:sz w:val="28"/>
      <w:szCs w:val="24"/>
      <w:lang w:val="lv-LV" w:eastAsia="en-US" w:bidi="ar-SA"/>
    </w:rPr>
  </w:style>
  <w:style w:type="paragraph" w:styleId="BodyText">
    <w:name w:val="Body Text"/>
    <w:basedOn w:val="Normal"/>
    <w:link w:val="BodyTextChar"/>
    <w:rsid w:val="00C94737"/>
    <w:pPr>
      <w:jc w:val="center"/>
    </w:pPr>
    <w:rPr>
      <w:b/>
      <w:bCs/>
    </w:rPr>
  </w:style>
  <w:style w:type="character" w:customStyle="1" w:styleId="BodyTextChar">
    <w:name w:val="Body Text Char"/>
    <w:link w:val="BodyText"/>
    <w:semiHidden/>
    <w:locked/>
    <w:rsid w:val="00C94737"/>
    <w:rPr>
      <w:b/>
      <w:bCs/>
      <w:sz w:val="28"/>
      <w:szCs w:val="24"/>
      <w:lang w:val="lv-LV" w:eastAsia="en-US" w:bidi="ar-SA"/>
    </w:rPr>
  </w:style>
  <w:style w:type="paragraph" w:styleId="Header">
    <w:name w:val="header"/>
    <w:basedOn w:val="Normal"/>
    <w:link w:val="HeaderChar"/>
    <w:rsid w:val="00C94737"/>
    <w:pPr>
      <w:tabs>
        <w:tab w:val="center" w:pos="4153"/>
        <w:tab w:val="right" w:pos="8306"/>
      </w:tabs>
    </w:pPr>
  </w:style>
  <w:style w:type="character" w:customStyle="1" w:styleId="HeaderChar">
    <w:name w:val="Header Char"/>
    <w:link w:val="Header"/>
    <w:locked/>
    <w:rsid w:val="00C94737"/>
    <w:rPr>
      <w:sz w:val="28"/>
      <w:szCs w:val="24"/>
      <w:lang w:val="lv-LV" w:eastAsia="en-US" w:bidi="ar-SA"/>
    </w:rPr>
  </w:style>
  <w:style w:type="paragraph" w:styleId="Footer">
    <w:name w:val="footer"/>
    <w:basedOn w:val="Normal"/>
    <w:link w:val="FooterChar"/>
    <w:rsid w:val="00C94737"/>
    <w:pPr>
      <w:tabs>
        <w:tab w:val="center" w:pos="4153"/>
        <w:tab w:val="right" w:pos="8306"/>
      </w:tabs>
    </w:pPr>
  </w:style>
  <w:style w:type="character" w:customStyle="1" w:styleId="FooterChar">
    <w:name w:val="Footer Char"/>
    <w:link w:val="Footer"/>
    <w:locked/>
    <w:rsid w:val="00C94737"/>
    <w:rPr>
      <w:sz w:val="28"/>
      <w:szCs w:val="24"/>
      <w:lang w:val="lv-LV" w:eastAsia="en-US" w:bidi="ar-SA"/>
    </w:rPr>
  </w:style>
  <w:style w:type="character" w:styleId="Hyperlink">
    <w:name w:val="Hyperlink"/>
    <w:rsid w:val="00D85B72"/>
    <w:rPr>
      <w:color w:val="0000FF"/>
      <w:u w:val="single"/>
    </w:rPr>
  </w:style>
  <w:style w:type="paragraph" w:styleId="BalloonText">
    <w:name w:val="Balloon Text"/>
    <w:basedOn w:val="Normal"/>
    <w:semiHidden/>
    <w:rsid w:val="00863364"/>
    <w:rPr>
      <w:rFonts w:ascii="Tahoma" w:hAnsi="Tahoma" w:cs="Tahoma"/>
      <w:sz w:val="16"/>
      <w:szCs w:val="16"/>
    </w:rPr>
  </w:style>
  <w:style w:type="character" w:styleId="CommentReference">
    <w:name w:val="annotation reference"/>
    <w:semiHidden/>
    <w:rsid w:val="0014273F"/>
    <w:rPr>
      <w:sz w:val="16"/>
      <w:szCs w:val="16"/>
    </w:rPr>
  </w:style>
  <w:style w:type="paragraph" w:styleId="CommentText">
    <w:name w:val="annotation text"/>
    <w:basedOn w:val="Normal"/>
    <w:semiHidden/>
    <w:rsid w:val="0014273F"/>
    <w:rPr>
      <w:sz w:val="20"/>
      <w:szCs w:val="20"/>
    </w:rPr>
  </w:style>
  <w:style w:type="paragraph" w:styleId="CommentSubject">
    <w:name w:val="annotation subject"/>
    <w:basedOn w:val="CommentText"/>
    <w:next w:val="CommentText"/>
    <w:semiHidden/>
    <w:rsid w:val="0014273F"/>
    <w:rPr>
      <w:b/>
      <w:bCs/>
    </w:rPr>
  </w:style>
  <w:style w:type="paragraph" w:styleId="ListParagraph">
    <w:name w:val="List Paragraph"/>
    <w:basedOn w:val="Normal"/>
    <w:uiPriority w:val="34"/>
    <w:qFormat/>
    <w:rsid w:val="00A97EFB"/>
    <w:pPr>
      <w:ind w:left="720"/>
    </w:pPr>
  </w:style>
  <w:style w:type="paragraph" w:customStyle="1" w:styleId="naisf">
    <w:name w:val="naisf"/>
    <w:basedOn w:val="Normal"/>
    <w:uiPriority w:val="99"/>
    <w:rsid w:val="007614BA"/>
    <w:pPr>
      <w:spacing w:before="75" w:after="75"/>
      <w:ind w:firstLine="375"/>
      <w:jc w:val="both"/>
    </w:pPr>
    <w:rPr>
      <w:rFonts w:eastAsia="Calibri"/>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965457">
      <w:bodyDiv w:val="1"/>
      <w:marLeft w:val="45"/>
      <w:marRight w:val="45"/>
      <w:marTop w:val="90"/>
      <w:marBottom w:val="90"/>
      <w:divBdr>
        <w:top w:val="none" w:sz="0" w:space="0" w:color="auto"/>
        <w:left w:val="none" w:sz="0" w:space="0" w:color="auto"/>
        <w:bottom w:val="none" w:sz="0" w:space="0" w:color="auto"/>
        <w:right w:val="none" w:sz="0" w:space="0" w:color="auto"/>
      </w:divBdr>
      <w:divsChild>
        <w:div w:id="1228226641">
          <w:marLeft w:val="0"/>
          <w:marRight w:val="0"/>
          <w:marTop w:val="0"/>
          <w:marBottom w:val="567"/>
          <w:divBdr>
            <w:top w:val="none" w:sz="0" w:space="0" w:color="auto"/>
            <w:left w:val="none" w:sz="0" w:space="0" w:color="auto"/>
            <w:bottom w:val="none" w:sz="0" w:space="0" w:color="auto"/>
            <w:right w:val="none" w:sz="0" w:space="0" w:color="auto"/>
          </w:divBdr>
        </w:div>
      </w:divsChild>
    </w:div>
    <w:div w:id="176175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ese%20Veinberga@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3</Pages>
  <Words>3092</Words>
  <Characters>1764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Informatīvais ziņojums “Par nekustamā īpašuma nodokļa atcelšanu vienīgajam īpašumam”</vt:lpstr>
    </vt:vector>
  </TitlesOfParts>
  <Company>Finanšu ministrija</Company>
  <LinksUpToDate>false</LinksUpToDate>
  <CharactersWithSpaces>4847</CharactersWithSpaces>
  <SharedDoc>false</SharedDoc>
  <HLinks>
    <vt:vector size="6" baseType="variant">
      <vt:variant>
        <vt:i4>2621467</vt:i4>
      </vt:variant>
      <vt:variant>
        <vt:i4>3</vt:i4>
      </vt:variant>
      <vt:variant>
        <vt:i4>0</vt:i4>
      </vt:variant>
      <vt:variant>
        <vt:i4>5</vt:i4>
      </vt:variant>
      <vt:variant>
        <vt:lpwstr>mailto:Inese%20Veinberga@fm.gov.lv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nekustamā īpašuma nodokļa atcelšanu vienīgajam īpašumam”</dc:title>
  <dc:subject>Protokollēmums</dc:subject>
  <dc:creator>Agrita Ozoliņa</dc:creator>
  <cp:keywords/>
  <dc:description>67095493
agrita.ozolina@fm.gov.lv</dc:description>
  <cp:lastModifiedBy>Agrita Ozoliņa</cp:lastModifiedBy>
  <cp:revision>27</cp:revision>
  <cp:lastPrinted>2017-04-05T12:57:00Z</cp:lastPrinted>
  <dcterms:created xsi:type="dcterms:W3CDTF">2017-04-05T09:51:00Z</dcterms:created>
  <dcterms:modified xsi:type="dcterms:W3CDTF">2017-04-06T07:45:00Z</dcterms:modified>
</cp:coreProperties>
</file>