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0CE7" w14:textId="17037BBC" w:rsidR="002828AC" w:rsidRDefault="00AF320D" w:rsidP="00F813C8">
      <w:pPr>
        <w:spacing w:after="0"/>
        <w:jc w:val="right"/>
        <w:rPr>
          <w:rFonts w:ascii="Times New Roman" w:hAnsi="Times New Roman" w:cs="Times New Roman"/>
          <w:sz w:val="20"/>
          <w:szCs w:val="20"/>
          <w:lang w:eastAsia="zh-CN"/>
        </w:rPr>
      </w:pPr>
      <w:bookmarkStart w:id="0" w:name="OLE_LINK3"/>
      <w:bookmarkStart w:id="1" w:name="OLE_LINK4"/>
      <w:bookmarkStart w:id="2" w:name="OLE_LINK7"/>
      <w:r>
        <w:rPr>
          <w:rFonts w:ascii="Times New Roman" w:hAnsi="Times New Roman" w:cs="Times New Roman"/>
          <w:sz w:val="20"/>
          <w:szCs w:val="20"/>
          <w:lang w:eastAsia="zh-CN"/>
        </w:rPr>
        <w:t>1</w:t>
      </w:r>
      <w:r w:rsidR="002828AC">
        <w:rPr>
          <w:rFonts w:ascii="Times New Roman" w:hAnsi="Times New Roman" w:cs="Times New Roman"/>
          <w:sz w:val="20"/>
          <w:szCs w:val="20"/>
          <w:lang w:eastAsia="zh-CN"/>
        </w:rPr>
        <w:t>.p</w:t>
      </w:r>
      <w:r w:rsidR="002828AC" w:rsidRPr="00DB0D3C">
        <w:rPr>
          <w:rFonts w:ascii="Times New Roman" w:hAnsi="Times New Roman" w:cs="Times New Roman"/>
          <w:sz w:val="20"/>
          <w:szCs w:val="20"/>
          <w:lang w:eastAsia="zh-CN"/>
        </w:rPr>
        <w:t>ielikums</w:t>
      </w:r>
    </w:p>
    <w:p w14:paraId="2B5BFD0D" w14:textId="77777777" w:rsidR="00F813C8" w:rsidRDefault="002828AC" w:rsidP="00F813C8">
      <w:pPr>
        <w:spacing w:after="0" w:line="240" w:lineRule="auto"/>
        <w:ind w:right="-96"/>
        <w:jc w:val="right"/>
        <w:rPr>
          <w:rFonts w:ascii="Times New Roman" w:hAnsi="Times New Roman" w:cs="Times New Roman"/>
          <w:sz w:val="20"/>
          <w:szCs w:val="20"/>
          <w:lang w:eastAsia="zh-CN"/>
        </w:rPr>
      </w:pPr>
      <w:r>
        <w:rPr>
          <w:rFonts w:ascii="Times New Roman" w:hAnsi="Times New Roman" w:cs="Times New Roman"/>
          <w:sz w:val="20"/>
          <w:szCs w:val="20"/>
          <w:lang w:eastAsia="zh-CN"/>
        </w:rPr>
        <w:t>Konceptuālajam ziņojumam</w:t>
      </w:r>
      <w:r w:rsidR="00F813C8">
        <w:rPr>
          <w:rFonts w:ascii="Times New Roman" w:hAnsi="Times New Roman" w:cs="Times New Roman"/>
          <w:sz w:val="20"/>
          <w:szCs w:val="20"/>
          <w:lang w:eastAsia="zh-CN"/>
        </w:rPr>
        <w:t xml:space="preserve"> </w:t>
      </w:r>
      <w:r w:rsidRPr="002828AC">
        <w:rPr>
          <w:rFonts w:ascii="Times New Roman" w:hAnsi="Times New Roman" w:cs="Times New Roman"/>
          <w:sz w:val="20"/>
          <w:szCs w:val="20"/>
          <w:lang w:eastAsia="zh-CN"/>
        </w:rPr>
        <w:t>“</w:t>
      </w:r>
      <w:r w:rsidR="00F813C8" w:rsidRPr="00F813C8">
        <w:rPr>
          <w:rFonts w:ascii="Times New Roman" w:hAnsi="Times New Roman" w:cs="Times New Roman"/>
          <w:sz w:val="20"/>
          <w:szCs w:val="20"/>
          <w:lang w:eastAsia="zh-CN"/>
        </w:rPr>
        <w:t>Par jauna vienota valsts iestāžu</w:t>
      </w:r>
    </w:p>
    <w:p w14:paraId="55C2C153" w14:textId="0307AF7F" w:rsidR="00AF320D" w:rsidRPr="002828AC" w:rsidRDefault="00F813C8" w:rsidP="00F813C8">
      <w:pPr>
        <w:spacing w:after="0" w:line="240" w:lineRule="auto"/>
        <w:ind w:right="-96"/>
        <w:jc w:val="right"/>
        <w:rPr>
          <w:rFonts w:ascii="Times New Roman" w:hAnsi="Times New Roman" w:cs="Times New Roman"/>
          <w:sz w:val="20"/>
          <w:szCs w:val="20"/>
          <w:lang w:eastAsia="zh-CN"/>
        </w:rPr>
      </w:pPr>
      <w:r w:rsidRPr="00F813C8">
        <w:rPr>
          <w:rFonts w:ascii="Times New Roman" w:hAnsi="Times New Roman" w:cs="Times New Roman"/>
          <w:sz w:val="20"/>
          <w:szCs w:val="20"/>
          <w:lang w:eastAsia="zh-CN"/>
        </w:rPr>
        <w:t xml:space="preserve"> administratīvā centra Jelgavā, Garozas ielā 31, izveidei izmantojamo finansēšanas modeli”</w:t>
      </w:r>
    </w:p>
    <w:p w14:paraId="3247494F" w14:textId="77777777" w:rsidR="003E3485" w:rsidRPr="00DB0D3C" w:rsidRDefault="003E3485" w:rsidP="002828AC">
      <w:pPr>
        <w:spacing w:after="0" w:line="240" w:lineRule="auto"/>
        <w:ind w:left="360"/>
        <w:jc w:val="right"/>
        <w:rPr>
          <w:rFonts w:ascii="Times New Roman" w:hAnsi="Times New Roman" w:cs="Times New Roman"/>
          <w:sz w:val="16"/>
          <w:szCs w:val="16"/>
        </w:rPr>
      </w:pPr>
    </w:p>
    <w:p w14:paraId="73D42C9E" w14:textId="77777777" w:rsidR="003E3485" w:rsidRPr="00237E87" w:rsidRDefault="002246D4" w:rsidP="00F67BA1">
      <w:pPr>
        <w:spacing w:after="0" w:line="240" w:lineRule="auto"/>
        <w:jc w:val="center"/>
        <w:rPr>
          <w:rFonts w:ascii="Times New Roman" w:hAnsi="Times New Roman" w:cs="Times New Roman"/>
          <w:b/>
          <w:bCs/>
          <w:sz w:val="20"/>
          <w:szCs w:val="20"/>
        </w:rPr>
      </w:pPr>
      <w:bookmarkStart w:id="3" w:name="OLE_LINK9"/>
      <w:bookmarkStart w:id="4" w:name="OLE_LINK10"/>
      <w:bookmarkStart w:id="5" w:name="OLE_LINK1"/>
      <w:bookmarkStart w:id="6" w:name="OLE_LINK2"/>
      <w:bookmarkStart w:id="7" w:name="OLE_LINK5"/>
      <w:bookmarkStart w:id="8" w:name="OLE_LINK6"/>
      <w:bookmarkStart w:id="9" w:name="OLE_LINK15"/>
      <w:r>
        <w:rPr>
          <w:rFonts w:ascii="Times New Roman" w:hAnsi="Times New Roman" w:cs="Times New Roman"/>
          <w:b/>
          <w:bCs/>
          <w:sz w:val="20"/>
          <w:szCs w:val="20"/>
        </w:rPr>
        <w:t>I</w:t>
      </w:r>
      <w:r w:rsidR="003E3485" w:rsidRPr="00237E87">
        <w:rPr>
          <w:rFonts w:ascii="Times New Roman" w:hAnsi="Times New Roman" w:cs="Times New Roman"/>
          <w:b/>
          <w:bCs/>
          <w:sz w:val="20"/>
          <w:szCs w:val="20"/>
        </w:rPr>
        <w:t xml:space="preserve">nformācija par </w:t>
      </w:r>
      <w:bookmarkEnd w:id="3"/>
      <w:bookmarkEnd w:id="4"/>
      <w:bookmarkEnd w:id="5"/>
      <w:bookmarkEnd w:id="6"/>
      <w:bookmarkEnd w:id="7"/>
      <w:bookmarkEnd w:id="8"/>
      <w:bookmarkEnd w:id="9"/>
      <w:r w:rsidR="003E3485" w:rsidRPr="00237E87">
        <w:rPr>
          <w:rFonts w:ascii="Times New Roman" w:hAnsi="Times New Roman" w:cs="Times New Roman"/>
          <w:b/>
          <w:bCs/>
          <w:sz w:val="20"/>
          <w:szCs w:val="20"/>
        </w:rPr>
        <w:t xml:space="preserve">Iekšlietu ministrijas padotībā esošajām iestādēm </w:t>
      </w:r>
      <w:r w:rsidR="008B105A">
        <w:rPr>
          <w:rFonts w:ascii="Times New Roman" w:hAnsi="Times New Roman" w:cs="Times New Roman"/>
          <w:b/>
          <w:bCs/>
          <w:sz w:val="20"/>
          <w:szCs w:val="20"/>
        </w:rPr>
        <w:t xml:space="preserve">un citu valsts budžeta finansētu iestāžu </w:t>
      </w:r>
      <w:r w:rsidR="003E3485" w:rsidRPr="00237E87">
        <w:rPr>
          <w:rFonts w:ascii="Times New Roman" w:hAnsi="Times New Roman" w:cs="Times New Roman"/>
          <w:b/>
          <w:bCs/>
          <w:sz w:val="20"/>
          <w:szCs w:val="20"/>
        </w:rPr>
        <w:t>nepi</w:t>
      </w:r>
      <w:r w:rsidR="00206C1A">
        <w:rPr>
          <w:rFonts w:ascii="Times New Roman" w:hAnsi="Times New Roman" w:cs="Times New Roman"/>
          <w:b/>
          <w:bCs/>
          <w:sz w:val="20"/>
          <w:szCs w:val="20"/>
        </w:rPr>
        <w:t>eciešamo būvju (ēku) būvniecīb</w:t>
      </w:r>
      <w:r w:rsidR="008664A8">
        <w:rPr>
          <w:rFonts w:ascii="Times New Roman" w:hAnsi="Times New Roman" w:cs="Times New Roman"/>
          <w:b/>
          <w:bCs/>
          <w:sz w:val="20"/>
          <w:szCs w:val="20"/>
        </w:rPr>
        <w:t>u</w:t>
      </w:r>
      <w:r w:rsidR="003E3485" w:rsidRPr="00237E87">
        <w:rPr>
          <w:rFonts w:ascii="Times New Roman" w:hAnsi="Times New Roman" w:cs="Times New Roman"/>
          <w:b/>
          <w:bCs/>
          <w:sz w:val="20"/>
          <w:szCs w:val="20"/>
        </w:rPr>
        <w:t xml:space="preserve"> </w:t>
      </w:r>
      <w:r w:rsidR="008664A8">
        <w:rPr>
          <w:rFonts w:ascii="Times New Roman" w:hAnsi="Times New Roman" w:cs="Times New Roman"/>
          <w:b/>
          <w:bCs/>
          <w:sz w:val="20"/>
          <w:szCs w:val="20"/>
        </w:rPr>
        <w:t>Garozas ielā 31, Jelgavā</w:t>
      </w:r>
      <w:r>
        <w:rPr>
          <w:rFonts w:ascii="Times New Roman" w:hAnsi="Times New Roman" w:cs="Times New Roman"/>
          <w:b/>
          <w:bCs/>
          <w:sz w:val="20"/>
          <w:szCs w:val="20"/>
        </w:rPr>
        <w:t>,</w:t>
      </w:r>
      <w:r w:rsidR="003E3485" w:rsidRPr="00237E87">
        <w:rPr>
          <w:rFonts w:ascii="Times New Roman" w:hAnsi="Times New Roman" w:cs="Times New Roman"/>
          <w:b/>
          <w:bCs/>
          <w:sz w:val="20"/>
          <w:szCs w:val="20"/>
        </w:rPr>
        <w:t xml:space="preserve"> </w:t>
      </w:r>
      <w:r w:rsidR="008664A8" w:rsidRPr="00237E87">
        <w:rPr>
          <w:rFonts w:ascii="Times New Roman" w:hAnsi="Times New Roman" w:cs="Times New Roman"/>
          <w:b/>
          <w:bCs/>
          <w:sz w:val="20"/>
          <w:szCs w:val="20"/>
        </w:rPr>
        <w:t>provizoriskajiem nomas maksas</w:t>
      </w:r>
      <w:r w:rsidR="008664A8">
        <w:rPr>
          <w:rFonts w:ascii="Times New Roman" w:hAnsi="Times New Roman" w:cs="Times New Roman"/>
          <w:b/>
          <w:bCs/>
          <w:sz w:val="20"/>
          <w:szCs w:val="20"/>
        </w:rPr>
        <w:t xml:space="preserve"> apmēriem (ar variantiem)</w:t>
      </w:r>
      <w:r w:rsidR="008664A8" w:rsidRPr="00237E87">
        <w:rPr>
          <w:rFonts w:ascii="Times New Roman" w:hAnsi="Times New Roman" w:cs="Times New Roman"/>
          <w:b/>
          <w:bCs/>
          <w:sz w:val="20"/>
          <w:szCs w:val="20"/>
        </w:rPr>
        <w:t xml:space="preserve">, būvniecības </w:t>
      </w:r>
      <w:r w:rsidR="008664A8">
        <w:rPr>
          <w:rFonts w:ascii="Times New Roman" w:hAnsi="Times New Roman" w:cs="Times New Roman"/>
          <w:b/>
          <w:bCs/>
          <w:sz w:val="20"/>
          <w:szCs w:val="20"/>
        </w:rPr>
        <w:t xml:space="preserve">kapitālieguldījumiem </w:t>
      </w:r>
      <w:r w:rsidR="008664A8" w:rsidRPr="00237E87">
        <w:rPr>
          <w:rFonts w:ascii="Times New Roman" w:hAnsi="Times New Roman" w:cs="Times New Roman"/>
          <w:b/>
          <w:bCs/>
          <w:sz w:val="20"/>
          <w:szCs w:val="20"/>
        </w:rPr>
        <w:t>(sadalījumā pa gadiem)</w:t>
      </w:r>
      <w:r w:rsidR="008664A8">
        <w:rPr>
          <w:rFonts w:ascii="Times New Roman" w:hAnsi="Times New Roman" w:cs="Times New Roman"/>
          <w:b/>
          <w:bCs/>
          <w:sz w:val="20"/>
          <w:szCs w:val="20"/>
        </w:rPr>
        <w:t xml:space="preserve"> un </w:t>
      </w:r>
      <w:r w:rsidR="008664A8" w:rsidRPr="00237E87">
        <w:rPr>
          <w:rFonts w:ascii="Times New Roman" w:hAnsi="Times New Roman" w:cs="Times New Roman"/>
          <w:b/>
          <w:bCs/>
          <w:sz w:val="20"/>
          <w:szCs w:val="20"/>
        </w:rPr>
        <w:t>laika grafiku</w:t>
      </w:r>
    </w:p>
    <w:p w14:paraId="2DC0B032" w14:textId="77777777" w:rsidR="003E3485" w:rsidRPr="00DB0D3C" w:rsidRDefault="003E3485" w:rsidP="00E81D34">
      <w:pPr>
        <w:pStyle w:val="NormalWeb"/>
        <w:numPr>
          <w:ilvl w:val="0"/>
          <w:numId w:val="2"/>
        </w:numPr>
        <w:spacing w:before="120" w:beforeAutospacing="0" w:after="0" w:afterAutospacing="0"/>
        <w:ind w:left="425" w:hanging="425"/>
        <w:jc w:val="both"/>
        <w:rPr>
          <w:rFonts w:ascii="Times New Roman" w:hAnsi="Times New Roman" w:cs="Times New Roman"/>
          <w:b/>
          <w:bCs/>
          <w:sz w:val="20"/>
          <w:szCs w:val="20"/>
        </w:rPr>
      </w:pPr>
      <w:r w:rsidRPr="00DB0D3C">
        <w:rPr>
          <w:rFonts w:ascii="Times New Roman" w:hAnsi="Times New Roman" w:cs="Times New Roman"/>
          <w:b/>
          <w:bCs/>
          <w:sz w:val="20"/>
          <w:szCs w:val="20"/>
        </w:rPr>
        <w:t>Pamata informācija par nekustamā īpašuma sastāvu</w:t>
      </w:r>
      <w:r w:rsidR="008664A8">
        <w:rPr>
          <w:rFonts w:ascii="Times New Roman" w:hAnsi="Times New Roman" w:cs="Times New Roman"/>
          <w:b/>
          <w:bCs/>
          <w:sz w:val="20"/>
          <w:szCs w:val="20"/>
        </w:rPr>
        <w:t xml:space="preserve"> un plānoto būvju (ēku) būvniecības ieceri</w:t>
      </w:r>
      <w:r w:rsidRPr="00DB0D3C">
        <w:rPr>
          <w:rFonts w:ascii="Times New Roman" w:hAnsi="Times New Roman" w:cs="Times New Roman"/>
          <w:b/>
          <w:bCs/>
          <w:sz w:val="20"/>
          <w:szCs w:val="20"/>
        </w:rPr>
        <w:t>:</w:t>
      </w:r>
    </w:p>
    <w:p w14:paraId="54343F4F" w14:textId="77777777" w:rsidR="003E3485" w:rsidRPr="002370E7" w:rsidRDefault="002370E7" w:rsidP="006F6023">
      <w:pPr>
        <w:pStyle w:val="NormalWeb"/>
        <w:numPr>
          <w:ilvl w:val="0"/>
          <w:numId w:val="16"/>
        </w:numPr>
        <w:tabs>
          <w:tab w:val="left" w:pos="14601"/>
        </w:tabs>
        <w:spacing w:before="0" w:beforeAutospacing="0" w:after="0" w:afterAutospacing="0"/>
        <w:ind w:right="-31" w:hanging="153"/>
        <w:jc w:val="right"/>
        <w:rPr>
          <w:rFonts w:ascii="Times New Roman" w:hAnsi="Times New Roman" w:cs="Times New Roman"/>
          <w:sz w:val="16"/>
          <w:szCs w:val="16"/>
        </w:rPr>
      </w:pPr>
      <w:r w:rsidRPr="002370E7">
        <w:rPr>
          <w:rFonts w:ascii="Times New Roman" w:hAnsi="Times New Roman" w:cs="Times New Roman"/>
          <w:sz w:val="16"/>
          <w:szCs w:val="16"/>
        </w:rPr>
        <w:t>t</w:t>
      </w:r>
      <w:r w:rsidR="003E3485" w:rsidRPr="002370E7">
        <w:rPr>
          <w:rFonts w:ascii="Times New Roman" w:hAnsi="Times New Roman" w:cs="Times New Roman"/>
          <w:sz w:val="16"/>
          <w:szCs w:val="16"/>
        </w:rPr>
        <w:t>abula</w:t>
      </w:r>
      <w:r w:rsidRPr="002370E7">
        <w:rPr>
          <w:rFonts w:ascii="Times New Roman" w:hAnsi="Times New Roman" w:cs="Times New Roman"/>
          <w:sz w:val="16"/>
          <w:szCs w:val="16"/>
        </w:rPr>
        <w:t xml:space="preserve"> </w:t>
      </w:r>
      <w:r w:rsidRPr="002370E7">
        <w:rPr>
          <w:rFonts w:ascii="Times New Roman" w:hAnsi="Times New Roman" w:cs="Times New Roman"/>
          <w:bCs/>
          <w:sz w:val="16"/>
          <w:szCs w:val="16"/>
        </w:rPr>
        <w:t>(m</w:t>
      </w:r>
      <w:r w:rsidRPr="002370E7">
        <w:rPr>
          <w:rFonts w:ascii="Times New Roman" w:hAnsi="Times New Roman" w:cs="Times New Roman"/>
          <w:bCs/>
          <w:sz w:val="16"/>
          <w:szCs w:val="16"/>
          <w:vertAlign w:val="superscript"/>
        </w:rPr>
        <w:t>2</w:t>
      </w:r>
      <w:r w:rsidRPr="002370E7">
        <w:rPr>
          <w:rFonts w:ascii="Times New Roman" w:hAnsi="Times New Roman" w:cs="Times New Roman"/>
          <w:bCs/>
          <w:sz w:val="16"/>
          <w:szCs w:val="16"/>
        </w:rPr>
        <w:t>)</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08"/>
        <w:gridCol w:w="9639"/>
        <w:gridCol w:w="1843"/>
        <w:gridCol w:w="1985"/>
      </w:tblGrid>
      <w:tr w:rsidR="004D5ECD" w:rsidRPr="00DB0D3C" w14:paraId="084172AD" w14:textId="77777777" w:rsidTr="001435FB">
        <w:trPr>
          <w:trHeight w:val="70"/>
        </w:trPr>
        <w:tc>
          <w:tcPr>
            <w:tcW w:w="708" w:type="dxa"/>
            <w:shd w:val="clear" w:color="auto" w:fill="D9D9D9" w:themeFill="background1" w:themeFillShade="D9"/>
            <w:vAlign w:val="center"/>
          </w:tcPr>
          <w:p w14:paraId="736DAF09" w14:textId="77777777" w:rsidR="004D5ECD" w:rsidRPr="00E27DF1" w:rsidRDefault="004D5ECD" w:rsidP="00C9614C">
            <w:pPr>
              <w:spacing w:after="0" w:line="240" w:lineRule="auto"/>
              <w:jc w:val="center"/>
              <w:rPr>
                <w:rFonts w:ascii="Times New Roman" w:hAnsi="Times New Roman" w:cs="Times New Roman"/>
                <w:sz w:val="16"/>
                <w:szCs w:val="16"/>
              </w:rPr>
            </w:pPr>
            <w:r w:rsidRPr="00E27DF1">
              <w:rPr>
                <w:rFonts w:ascii="Times New Roman" w:hAnsi="Times New Roman" w:cs="Times New Roman"/>
                <w:sz w:val="16"/>
                <w:szCs w:val="16"/>
              </w:rPr>
              <w:t>1.</w:t>
            </w:r>
          </w:p>
        </w:tc>
        <w:tc>
          <w:tcPr>
            <w:tcW w:w="9639" w:type="dxa"/>
            <w:tcBorders>
              <w:right w:val="single" w:sz="4" w:space="0" w:color="auto"/>
            </w:tcBorders>
            <w:shd w:val="clear" w:color="auto" w:fill="D9D9D9" w:themeFill="background1" w:themeFillShade="D9"/>
            <w:vAlign w:val="center"/>
          </w:tcPr>
          <w:p w14:paraId="51E0D757" w14:textId="722D7647" w:rsidR="004D5ECD" w:rsidRPr="00E27DF1" w:rsidRDefault="004D5ECD" w:rsidP="000D49C4">
            <w:pPr>
              <w:spacing w:after="0" w:line="240" w:lineRule="auto"/>
              <w:rPr>
                <w:rFonts w:ascii="Times New Roman" w:hAnsi="Times New Roman" w:cs="Times New Roman"/>
                <w:sz w:val="16"/>
                <w:szCs w:val="16"/>
              </w:rPr>
            </w:pPr>
            <w:r w:rsidRPr="00E27DF1">
              <w:rPr>
                <w:rFonts w:ascii="Times New Roman" w:hAnsi="Times New Roman" w:cs="Times New Roman"/>
                <w:bCs/>
                <w:sz w:val="16"/>
                <w:szCs w:val="16"/>
              </w:rPr>
              <w:t>Zemes vienības ar kadastra apzīmējumu Nr.</w:t>
            </w:r>
            <w:r w:rsidR="000D49C4">
              <w:rPr>
                <w:rFonts w:ascii="Times New Roman" w:hAnsi="Times New Roman" w:cs="Times New Roman"/>
                <w:bCs/>
                <w:sz w:val="16"/>
                <w:szCs w:val="16"/>
              </w:rPr>
              <w:t>0900-027-0095</w:t>
            </w:r>
            <w:r w:rsidRPr="00E27DF1">
              <w:rPr>
                <w:rFonts w:ascii="Times New Roman" w:hAnsi="Times New Roman" w:cs="Times New Roman"/>
                <w:bCs/>
                <w:sz w:val="16"/>
                <w:szCs w:val="16"/>
              </w:rPr>
              <w:t xml:space="preserve"> platība (m</w:t>
            </w:r>
            <w:r w:rsidRPr="00E27DF1">
              <w:rPr>
                <w:rFonts w:ascii="Times New Roman" w:hAnsi="Times New Roman" w:cs="Times New Roman"/>
                <w:bCs/>
                <w:sz w:val="16"/>
                <w:szCs w:val="16"/>
                <w:vertAlign w:val="superscript"/>
              </w:rPr>
              <w:t>2</w:t>
            </w:r>
            <w:r w:rsidRPr="00E27DF1">
              <w:rPr>
                <w:rFonts w:ascii="Times New Roman" w:hAnsi="Times New Roman" w:cs="Times New Roman"/>
                <w:bCs/>
                <w:sz w:val="16"/>
                <w:szCs w:val="16"/>
              </w:rPr>
              <w:t xml:space="preserve">): </w:t>
            </w:r>
          </w:p>
        </w:tc>
        <w:tc>
          <w:tcPr>
            <w:tcW w:w="1843" w:type="dxa"/>
            <w:tcBorders>
              <w:left w:val="single" w:sz="4" w:space="0" w:color="auto"/>
              <w:right w:val="single" w:sz="4" w:space="0" w:color="auto"/>
            </w:tcBorders>
            <w:shd w:val="clear" w:color="auto" w:fill="D9D9D9" w:themeFill="background1" w:themeFillShade="D9"/>
            <w:vAlign w:val="center"/>
          </w:tcPr>
          <w:p w14:paraId="39B2142D" w14:textId="273CE740" w:rsidR="004D5ECD" w:rsidRPr="00E27DF1" w:rsidRDefault="000D49C4" w:rsidP="002246D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32 056</w:t>
            </w:r>
          </w:p>
        </w:tc>
        <w:tc>
          <w:tcPr>
            <w:tcW w:w="1985" w:type="dxa"/>
            <w:tcBorders>
              <w:left w:val="single" w:sz="4" w:space="0" w:color="auto"/>
              <w:right w:val="single" w:sz="4" w:space="0" w:color="auto"/>
            </w:tcBorders>
            <w:shd w:val="clear" w:color="auto" w:fill="D9D9D9" w:themeFill="background1" w:themeFillShade="D9"/>
          </w:tcPr>
          <w:p w14:paraId="7FBCC794" w14:textId="77777777" w:rsidR="004D5ECD" w:rsidRPr="00E27DF1" w:rsidRDefault="004D5ECD" w:rsidP="004D5ECD">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Uz nomas maksas aprēķinu attiecināmā platība</w:t>
            </w:r>
          </w:p>
        </w:tc>
      </w:tr>
      <w:tr w:rsidR="004D5ECD" w:rsidRPr="00DB0D3C" w14:paraId="0C71F5D4" w14:textId="77777777" w:rsidTr="001435FB">
        <w:trPr>
          <w:trHeight w:val="70"/>
        </w:trPr>
        <w:tc>
          <w:tcPr>
            <w:tcW w:w="708" w:type="dxa"/>
            <w:shd w:val="clear" w:color="auto" w:fill="D9D9D9" w:themeFill="background1" w:themeFillShade="D9"/>
            <w:vAlign w:val="center"/>
          </w:tcPr>
          <w:p w14:paraId="51D91EB4" w14:textId="77777777" w:rsidR="004D5ECD" w:rsidRPr="00E27DF1" w:rsidRDefault="004D5ECD" w:rsidP="00712654">
            <w:pPr>
              <w:spacing w:after="0" w:line="240" w:lineRule="auto"/>
              <w:jc w:val="center"/>
              <w:rPr>
                <w:rFonts w:ascii="Times New Roman" w:hAnsi="Times New Roman" w:cs="Times New Roman"/>
                <w:sz w:val="16"/>
                <w:szCs w:val="16"/>
              </w:rPr>
            </w:pPr>
            <w:r w:rsidRPr="00E27DF1">
              <w:rPr>
                <w:rFonts w:ascii="Times New Roman" w:hAnsi="Times New Roman" w:cs="Times New Roman"/>
                <w:sz w:val="16"/>
                <w:szCs w:val="16"/>
              </w:rPr>
              <w:t>2.</w:t>
            </w:r>
          </w:p>
        </w:tc>
        <w:tc>
          <w:tcPr>
            <w:tcW w:w="9639" w:type="dxa"/>
            <w:tcBorders>
              <w:right w:val="single" w:sz="4" w:space="0" w:color="auto"/>
            </w:tcBorders>
            <w:shd w:val="clear" w:color="auto" w:fill="D9D9D9" w:themeFill="background1" w:themeFillShade="D9"/>
            <w:vAlign w:val="center"/>
          </w:tcPr>
          <w:p w14:paraId="117BC0A7" w14:textId="77777777" w:rsidR="004D5ECD" w:rsidRPr="00E27DF1" w:rsidRDefault="004D5ECD" w:rsidP="00EE3D07">
            <w:pPr>
              <w:spacing w:after="0" w:line="240" w:lineRule="auto"/>
              <w:rPr>
                <w:rFonts w:ascii="Times New Roman" w:hAnsi="Times New Roman" w:cs="Times New Roman"/>
                <w:bCs/>
                <w:sz w:val="16"/>
                <w:szCs w:val="16"/>
              </w:rPr>
            </w:pPr>
            <w:r w:rsidRPr="00E27DF1">
              <w:rPr>
                <w:rFonts w:ascii="Times New Roman" w:hAnsi="Times New Roman" w:cs="Times New Roman"/>
                <w:bCs/>
                <w:sz w:val="16"/>
                <w:szCs w:val="16"/>
              </w:rPr>
              <w:t>Būves (/</w:t>
            </w:r>
            <w:proofErr w:type="spellStart"/>
            <w:r w:rsidRPr="00E27DF1">
              <w:rPr>
                <w:rFonts w:ascii="Times New Roman" w:hAnsi="Times New Roman" w:cs="Times New Roman"/>
                <w:bCs/>
                <w:sz w:val="16"/>
                <w:szCs w:val="16"/>
              </w:rPr>
              <w:t>ju</w:t>
            </w:r>
            <w:proofErr w:type="spellEnd"/>
            <w:r w:rsidRPr="00E27DF1">
              <w:rPr>
                <w:rFonts w:ascii="Times New Roman" w:hAnsi="Times New Roman" w:cs="Times New Roman"/>
                <w:bCs/>
                <w:sz w:val="16"/>
                <w:szCs w:val="16"/>
              </w:rPr>
              <w:t>) kopējā (projektējamā) lietderīgā platība (</w:t>
            </w:r>
            <w:proofErr w:type="spellStart"/>
            <w:r w:rsidRPr="00E27DF1">
              <w:rPr>
                <w:rFonts w:ascii="Times New Roman" w:hAnsi="Times New Roman" w:cs="Times New Roman"/>
                <w:bCs/>
                <w:sz w:val="16"/>
                <w:szCs w:val="16"/>
              </w:rPr>
              <w:t>NĪpl</w:t>
            </w:r>
            <w:proofErr w:type="spellEnd"/>
            <w:r w:rsidRPr="00E27DF1">
              <w:rPr>
                <w:rFonts w:ascii="Times New Roman" w:hAnsi="Times New Roman" w:cs="Times New Roman"/>
                <w:bCs/>
                <w:sz w:val="16"/>
                <w:szCs w:val="16"/>
              </w:rPr>
              <w:t xml:space="preserve">; </w:t>
            </w:r>
            <w:proofErr w:type="spellStart"/>
            <w:r w:rsidRPr="00E27DF1">
              <w:rPr>
                <w:rFonts w:ascii="Times New Roman" w:hAnsi="Times New Roman" w:cs="Times New Roman"/>
                <w:bCs/>
                <w:sz w:val="16"/>
                <w:szCs w:val="16"/>
              </w:rPr>
              <w:t>IZNpl</w:t>
            </w:r>
            <w:proofErr w:type="spellEnd"/>
            <w:r w:rsidRPr="00E27DF1">
              <w:rPr>
                <w:rFonts w:ascii="Times New Roman" w:hAnsi="Times New Roman" w:cs="Times New Roman"/>
                <w:bCs/>
                <w:sz w:val="16"/>
                <w:szCs w:val="16"/>
              </w:rPr>
              <w:t>) (m</w:t>
            </w:r>
            <w:r w:rsidRPr="00E27DF1">
              <w:rPr>
                <w:rFonts w:ascii="Times New Roman" w:hAnsi="Times New Roman" w:cs="Times New Roman"/>
                <w:bCs/>
                <w:sz w:val="16"/>
                <w:szCs w:val="16"/>
                <w:vertAlign w:val="superscript"/>
              </w:rPr>
              <w:t>2</w:t>
            </w:r>
            <w:r w:rsidRPr="00E27DF1">
              <w:rPr>
                <w:rFonts w:ascii="Times New Roman" w:hAnsi="Times New Roman" w:cs="Times New Roman"/>
                <w:bCs/>
                <w:sz w:val="16"/>
                <w:szCs w:val="16"/>
              </w:rPr>
              <w:t>)</w:t>
            </w:r>
            <w:r w:rsidR="00F90E1B">
              <w:rPr>
                <w:rFonts w:ascii="Times New Roman" w:hAnsi="Times New Roman" w:cs="Times New Roman"/>
                <w:bCs/>
                <w:sz w:val="16"/>
                <w:szCs w:val="16"/>
              </w:rPr>
              <w:t>*</w:t>
            </w:r>
            <w:r w:rsidRPr="00E27DF1">
              <w:rPr>
                <w:rFonts w:ascii="Times New Roman" w:hAnsi="Times New Roman" w:cs="Times New Roman"/>
                <w:bCs/>
                <w:sz w:val="16"/>
                <w:szCs w:val="16"/>
              </w:rPr>
              <w:t>, t.sk.:</w:t>
            </w:r>
          </w:p>
        </w:tc>
        <w:tc>
          <w:tcPr>
            <w:tcW w:w="1843" w:type="dxa"/>
            <w:tcBorders>
              <w:left w:val="single" w:sz="4" w:space="0" w:color="auto"/>
              <w:right w:val="single" w:sz="4" w:space="0" w:color="auto"/>
            </w:tcBorders>
            <w:shd w:val="clear" w:color="auto" w:fill="D9D9D9" w:themeFill="background1" w:themeFillShade="D9"/>
            <w:vAlign w:val="center"/>
          </w:tcPr>
          <w:p w14:paraId="539A714D" w14:textId="77777777" w:rsidR="004D5ECD" w:rsidRPr="00776385" w:rsidRDefault="00776385" w:rsidP="002246D4">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12 693</w:t>
            </w:r>
          </w:p>
        </w:tc>
        <w:tc>
          <w:tcPr>
            <w:tcW w:w="1985" w:type="dxa"/>
            <w:tcBorders>
              <w:left w:val="single" w:sz="4" w:space="0" w:color="auto"/>
              <w:right w:val="single" w:sz="4" w:space="0" w:color="auto"/>
            </w:tcBorders>
            <w:shd w:val="clear" w:color="auto" w:fill="D9D9D9" w:themeFill="background1" w:themeFillShade="D9"/>
          </w:tcPr>
          <w:p w14:paraId="66F97E5F" w14:textId="77777777" w:rsidR="004D5ECD" w:rsidRPr="00776385" w:rsidRDefault="004D5ECD" w:rsidP="002246D4">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12 693</w:t>
            </w:r>
          </w:p>
        </w:tc>
      </w:tr>
      <w:tr w:rsidR="004D5ECD" w:rsidRPr="00DB0D3C" w14:paraId="4793E884" w14:textId="77777777" w:rsidTr="001435FB">
        <w:trPr>
          <w:trHeight w:val="70"/>
        </w:trPr>
        <w:tc>
          <w:tcPr>
            <w:tcW w:w="708" w:type="dxa"/>
            <w:shd w:val="clear" w:color="auto" w:fill="FFFFFF"/>
            <w:vAlign w:val="center"/>
          </w:tcPr>
          <w:p w14:paraId="0AF08E66" w14:textId="77777777" w:rsidR="004D5ECD" w:rsidRPr="00DB0D3C"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w:t>
            </w:r>
          </w:p>
        </w:tc>
        <w:tc>
          <w:tcPr>
            <w:tcW w:w="9639" w:type="dxa"/>
            <w:tcBorders>
              <w:right w:val="single" w:sz="4" w:space="0" w:color="auto"/>
            </w:tcBorders>
            <w:shd w:val="clear" w:color="auto" w:fill="FFFFFF"/>
            <w:vAlign w:val="center"/>
          </w:tcPr>
          <w:p w14:paraId="4993A45D" w14:textId="6A0F12F0" w:rsidR="004D5ECD" w:rsidRPr="001435FB" w:rsidRDefault="004D5ECD" w:rsidP="00F97F58">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policija</w:t>
            </w:r>
          </w:p>
        </w:tc>
        <w:tc>
          <w:tcPr>
            <w:tcW w:w="1843" w:type="dxa"/>
            <w:tcBorders>
              <w:left w:val="single" w:sz="4" w:space="0" w:color="auto"/>
              <w:right w:val="single" w:sz="4" w:space="0" w:color="auto"/>
            </w:tcBorders>
            <w:shd w:val="clear" w:color="auto" w:fill="FFFFFF"/>
            <w:vAlign w:val="center"/>
          </w:tcPr>
          <w:p w14:paraId="40155E4D"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4 184</w:t>
            </w:r>
          </w:p>
        </w:tc>
        <w:tc>
          <w:tcPr>
            <w:tcW w:w="1985" w:type="dxa"/>
            <w:tcBorders>
              <w:left w:val="single" w:sz="4" w:space="0" w:color="auto"/>
              <w:right w:val="single" w:sz="4" w:space="0" w:color="auto"/>
            </w:tcBorders>
            <w:shd w:val="clear" w:color="auto" w:fill="FFFFFF"/>
            <w:vAlign w:val="center"/>
          </w:tcPr>
          <w:p w14:paraId="0ECF73A3"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4 184</w:t>
            </w:r>
          </w:p>
        </w:tc>
      </w:tr>
      <w:tr w:rsidR="004D5ECD" w:rsidRPr="00DB0D3C" w14:paraId="47224FD7" w14:textId="77777777" w:rsidTr="001435FB">
        <w:trPr>
          <w:trHeight w:val="70"/>
        </w:trPr>
        <w:tc>
          <w:tcPr>
            <w:tcW w:w="708" w:type="dxa"/>
            <w:shd w:val="clear" w:color="auto" w:fill="FFFFFF"/>
            <w:vAlign w:val="center"/>
          </w:tcPr>
          <w:p w14:paraId="104BE18E" w14:textId="77777777" w:rsidR="004D5ECD" w:rsidRPr="00DB0D3C"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2.2.</w:t>
            </w:r>
          </w:p>
        </w:tc>
        <w:tc>
          <w:tcPr>
            <w:tcW w:w="9639" w:type="dxa"/>
            <w:tcBorders>
              <w:right w:val="single" w:sz="4" w:space="0" w:color="auto"/>
            </w:tcBorders>
            <w:shd w:val="clear" w:color="auto" w:fill="FFFFFF"/>
            <w:vAlign w:val="center"/>
          </w:tcPr>
          <w:p w14:paraId="4A18B0A5" w14:textId="5F568330" w:rsidR="004D5ECD" w:rsidRPr="001435FB" w:rsidRDefault="004D5ECD" w:rsidP="00F97F58">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ugun</w:t>
            </w:r>
            <w:r>
              <w:rPr>
                <w:rFonts w:ascii="Times New Roman" w:hAnsi="Times New Roman" w:cs="Times New Roman"/>
                <w:bCs/>
                <w:sz w:val="16"/>
                <w:szCs w:val="16"/>
              </w:rPr>
              <w:t>sdzēsības un glābšanas dienests</w:t>
            </w:r>
          </w:p>
        </w:tc>
        <w:tc>
          <w:tcPr>
            <w:tcW w:w="1843" w:type="dxa"/>
            <w:tcBorders>
              <w:left w:val="single" w:sz="4" w:space="0" w:color="auto"/>
              <w:right w:val="single" w:sz="4" w:space="0" w:color="auto"/>
            </w:tcBorders>
            <w:shd w:val="clear" w:color="auto" w:fill="FFFFFF"/>
            <w:vAlign w:val="center"/>
          </w:tcPr>
          <w:p w14:paraId="303D7C4A"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3 989</w:t>
            </w:r>
          </w:p>
        </w:tc>
        <w:tc>
          <w:tcPr>
            <w:tcW w:w="1985" w:type="dxa"/>
            <w:tcBorders>
              <w:left w:val="single" w:sz="4" w:space="0" w:color="auto"/>
              <w:right w:val="single" w:sz="4" w:space="0" w:color="auto"/>
            </w:tcBorders>
            <w:shd w:val="clear" w:color="auto" w:fill="FFFFFF"/>
            <w:vAlign w:val="center"/>
          </w:tcPr>
          <w:p w14:paraId="41D5EE43"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3 989</w:t>
            </w:r>
          </w:p>
        </w:tc>
      </w:tr>
      <w:tr w:rsidR="004D5ECD" w:rsidRPr="00DB0D3C" w14:paraId="64872880" w14:textId="77777777" w:rsidTr="001435FB">
        <w:trPr>
          <w:trHeight w:val="70"/>
        </w:trPr>
        <w:tc>
          <w:tcPr>
            <w:tcW w:w="708" w:type="dxa"/>
            <w:shd w:val="clear" w:color="auto" w:fill="FFFFFF"/>
            <w:vAlign w:val="center"/>
          </w:tcPr>
          <w:p w14:paraId="0A5DBA3C" w14:textId="77777777" w:rsidR="004D5ECD" w:rsidRPr="00DB0D3C"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2.3.</w:t>
            </w:r>
          </w:p>
        </w:tc>
        <w:tc>
          <w:tcPr>
            <w:tcW w:w="9639" w:type="dxa"/>
            <w:tcBorders>
              <w:right w:val="single" w:sz="4" w:space="0" w:color="auto"/>
            </w:tcBorders>
            <w:shd w:val="clear" w:color="auto" w:fill="FFFFFF"/>
            <w:vAlign w:val="center"/>
          </w:tcPr>
          <w:p w14:paraId="48BE3C14" w14:textId="14F3A7E6" w:rsidR="004D5ECD" w:rsidRPr="001435FB" w:rsidRDefault="004D5ECD" w:rsidP="00F97F58">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robežsardze</w:t>
            </w:r>
          </w:p>
        </w:tc>
        <w:tc>
          <w:tcPr>
            <w:tcW w:w="1843" w:type="dxa"/>
            <w:tcBorders>
              <w:left w:val="single" w:sz="4" w:space="0" w:color="auto"/>
              <w:right w:val="single" w:sz="4" w:space="0" w:color="auto"/>
            </w:tcBorders>
            <w:shd w:val="clear" w:color="auto" w:fill="FFFFFF"/>
            <w:vAlign w:val="center"/>
          </w:tcPr>
          <w:p w14:paraId="4513B284"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473</w:t>
            </w:r>
          </w:p>
        </w:tc>
        <w:tc>
          <w:tcPr>
            <w:tcW w:w="1985" w:type="dxa"/>
            <w:tcBorders>
              <w:left w:val="single" w:sz="4" w:space="0" w:color="auto"/>
              <w:right w:val="single" w:sz="4" w:space="0" w:color="auto"/>
            </w:tcBorders>
            <w:shd w:val="clear" w:color="auto" w:fill="FFFFFF"/>
            <w:vAlign w:val="center"/>
          </w:tcPr>
          <w:p w14:paraId="1FB45755"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473</w:t>
            </w:r>
          </w:p>
        </w:tc>
      </w:tr>
      <w:tr w:rsidR="004D5ECD" w:rsidRPr="00DB0D3C" w14:paraId="70F5F6DA" w14:textId="77777777" w:rsidTr="001435FB">
        <w:trPr>
          <w:trHeight w:val="70"/>
        </w:trPr>
        <w:tc>
          <w:tcPr>
            <w:tcW w:w="708" w:type="dxa"/>
            <w:shd w:val="clear" w:color="auto" w:fill="FFFFFF"/>
            <w:vAlign w:val="center"/>
          </w:tcPr>
          <w:p w14:paraId="3029A16D" w14:textId="77777777" w:rsidR="004D5ECD" w:rsidRPr="00DB0D3C"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2.4.</w:t>
            </w:r>
          </w:p>
        </w:tc>
        <w:tc>
          <w:tcPr>
            <w:tcW w:w="9639" w:type="dxa"/>
            <w:tcBorders>
              <w:right w:val="single" w:sz="4" w:space="0" w:color="auto"/>
            </w:tcBorders>
            <w:shd w:val="clear" w:color="auto" w:fill="FFFFFF"/>
            <w:vAlign w:val="center"/>
          </w:tcPr>
          <w:p w14:paraId="48228DCA" w14:textId="6C87676B" w:rsidR="004D5ECD" w:rsidRPr="001435FB" w:rsidRDefault="004D5ECD" w:rsidP="00F97F58">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 xml:space="preserve">Pilsonības un migrācijas </w:t>
            </w:r>
            <w:r w:rsidR="00F97F58">
              <w:rPr>
                <w:rFonts w:ascii="Times New Roman" w:hAnsi="Times New Roman" w:cs="Times New Roman"/>
                <w:bCs/>
                <w:sz w:val="16"/>
                <w:szCs w:val="16"/>
              </w:rPr>
              <w:t>lietu pārvalde</w:t>
            </w:r>
          </w:p>
        </w:tc>
        <w:tc>
          <w:tcPr>
            <w:tcW w:w="1843" w:type="dxa"/>
            <w:tcBorders>
              <w:left w:val="single" w:sz="4" w:space="0" w:color="auto"/>
              <w:right w:val="single" w:sz="4" w:space="0" w:color="auto"/>
            </w:tcBorders>
            <w:shd w:val="clear" w:color="auto" w:fill="FFFFFF"/>
            <w:vAlign w:val="center"/>
          </w:tcPr>
          <w:p w14:paraId="70A66B40"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507</w:t>
            </w:r>
          </w:p>
        </w:tc>
        <w:tc>
          <w:tcPr>
            <w:tcW w:w="1985" w:type="dxa"/>
            <w:tcBorders>
              <w:left w:val="single" w:sz="4" w:space="0" w:color="auto"/>
              <w:right w:val="single" w:sz="4" w:space="0" w:color="auto"/>
            </w:tcBorders>
            <w:shd w:val="clear" w:color="auto" w:fill="FFFFFF"/>
            <w:vAlign w:val="center"/>
          </w:tcPr>
          <w:p w14:paraId="3B6D7388"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507</w:t>
            </w:r>
          </w:p>
        </w:tc>
      </w:tr>
      <w:tr w:rsidR="004D5ECD" w:rsidRPr="00DB0D3C" w14:paraId="2A7533F5" w14:textId="77777777" w:rsidTr="001435FB">
        <w:trPr>
          <w:trHeight w:val="70"/>
        </w:trPr>
        <w:tc>
          <w:tcPr>
            <w:tcW w:w="708" w:type="dxa"/>
            <w:shd w:val="clear" w:color="auto" w:fill="FFFFFF"/>
            <w:vAlign w:val="center"/>
          </w:tcPr>
          <w:p w14:paraId="270C1038" w14:textId="77777777" w:rsidR="004D5ECD" w:rsidRPr="00DB0D3C"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2.5.</w:t>
            </w:r>
          </w:p>
        </w:tc>
        <w:tc>
          <w:tcPr>
            <w:tcW w:w="9639" w:type="dxa"/>
            <w:tcBorders>
              <w:right w:val="single" w:sz="4" w:space="0" w:color="auto"/>
            </w:tcBorders>
            <w:shd w:val="clear" w:color="auto" w:fill="FFFFFF"/>
            <w:vAlign w:val="center"/>
          </w:tcPr>
          <w:p w14:paraId="14D6F41C" w14:textId="21975E32" w:rsidR="004D5ECD" w:rsidRPr="001435FB" w:rsidRDefault="004D5ECD" w:rsidP="00F97F58">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Nodrošinājuma valsts aģentūra</w:t>
            </w:r>
          </w:p>
        </w:tc>
        <w:tc>
          <w:tcPr>
            <w:tcW w:w="1843" w:type="dxa"/>
            <w:tcBorders>
              <w:left w:val="single" w:sz="4" w:space="0" w:color="auto"/>
              <w:right w:val="single" w:sz="4" w:space="0" w:color="auto"/>
            </w:tcBorders>
            <w:shd w:val="clear" w:color="auto" w:fill="FFFFFF"/>
            <w:vAlign w:val="center"/>
          </w:tcPr>
          <w:p w14:paraId="155F9FC1"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150</w:t>
            </w:r>
          </w:p>
        </w:tc>
        <w:tc>
          <w:tcPr>
            <w:tcW w:w="1985" w:type="dxa"/>
            <w:tcBorders>
              <w:left w:val="single" w:sz="4" w:space="0" w:color="auto"/>
              <w:right w:val="single" w:sz="4" w:space="0" w:color="auto"/>
            </w:tcBorders>
            <w:shd w:val="clear" w:color="auto" w:fill="FFFFFF"/>
            <w:vAlign w:val="center"/>
          </w:tcPr>
          <w:p w14:paraId="108070D4"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150</w:t>
            </w:r>
          </w:p>
        </w:tc>
      </w:tr>
      <w:tr w:rsidR="004D5ECD" w:rsidRPr="00DB0D3C" w14:paraId="5ADDCA45" w14:textId="77777777" w:rsidTr="001435FB">
        <w:trPr>
          <w:trHeight w:val="70"/>
        </w:trPr>
        <w:tc>
          <w:tcPr>
            <w:tcW w:w="708" w:type="dxa"/>
            <w:shd w:val="clear" w:color="auto" w:fill="FFFFFF"/>
            <w:vAlign w:val="center"/>
          </w:tcPr>
          <w:p w14:paraId="6D5707A8"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2.6.</w:t>
            </w:r>
          </w:p>
        </w:tc>
        <w:tc>
          <w:tcPr>
            <w:tcW w:w="9639" w:type="dxa"/>
            <w:tcBorders>
              <w:right w:val="single" w:sz="4" w:space="0" w:color="auto"/>
            </w:tcBorders>
            <w:shd w:val="clear" w:color="auto" w:fill="FFFFFF"/>
            <w:vAlign w:val="center"/>
          </w:tcPr>
          <w:p w14:paraId="3ECDA713" w14:textId="4705746A" w:rsidR="004D5ECD" w:rsidRPr="001435FB" w:rsidRDefault="00F97F58" w:rsidP="00C64FAB">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Iekšlietu ministrijas </w:t>
            </w:r>
            <w:r w:rsidR="004D5ECD" w:rsidRPr="001435FB">
              <w:rPr>
                <w:rFonts w:ascii="Times New Roman" w:hAnsi="Times New Roman" w:cs="Times New Roman"/>
                <w:bCs/>
                <w:sz w:val="16"/>
                <w:szCs w:val="16"/>
              </w:rPr>
              <w:t>Informācijas centrs</w:t>
            </w:r>
          </w:p>
        </w:tc>
        <w:tc>
          <w:tcPr>
            <w:tcW w:w="1843" w:type="dxa"/>
            <w:tcBorders>
              <w:left w:val="single" w:sz="4" w:space="0" w:color="auto"/>
              <w:right w:val="single" w:sz="4" w:space="0" w:color="auto"/>
            </w:tcBorders>
            <w:shd w:val="clear" w:color="auto" w:fill="FFFFFF"/>
            <w:vAlign w:val="center"/>
          </w:tcPr>
          <w:p w14:paraId="728F653B"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105</w:t>
            </w:r>
          </w:p>
        </w:tc>
        <w:tc>
          <w:tcPr>
            <w:tcW w:w="1985" w:type="dxa"/>
            <w:tcBorders>
              <w:left w:val="single" w:sz="4" w:space="0" w:color="auto"/>
              <w:right w:val="single" w:sz="4" w:space="0" w:color="auto"/>
            </w:tcBorders>
            <w:shd w:val="clear" w:color="auto" w:fill="FFFFFF"/>
            <w:vAlign w:val="center"/>
          </w:tcPr>
          <w:p w14:paraId="022B86C4"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105</w:t>
            </w:r>
          </w:p>
        </w:tc>
      </w:tr>
      <w:tr w:rsidR="004D5ECD" w:rsidRPr="00DB0D3C" w14:paraId="2210C084" w14:textId="77777777" w:rsidTr="001435FB">
        <w:trPr>
          <w:trHeight w:val="70"/>
        </w:trPr>
        <w:tc>
          <w:tcPr>
            <w:tcW w:w="708" w:type="dxa"/>
            <w:shd w:val="clear" w:color="auto" w:fill="FFFFFF"/>
            <w:vAlign w:val="center"/>
          </w:tcPr>
          <w:p w14:paraId="09A59456" w14:textId="77777777" w:rsidR="004D5ECD" w:rsidRDefault="004D5ECD" w:rsidP="001435F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2.7.</w:t>
            </w:r>
          </w:p>
        </w:tc>
        <w:tc>
          <w:tcPr>
            <w:tcW w:w="9639" w:type="dxa"/>
            <w:tcBorders>
              <w:right w:val="single" w:sz="4" w:space="0" w:color="auto"/>
            </w:tcBorders>
            <w:shd w:val="clear" w:color="auto" w:fill="FFFFFF"/>
            <w:vAlign w:val="center"/>
          </w:tcPr>
          <w:p w14:paraId="30385480" w14:textId="374FCE97"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Neatliekamās medicīniskās palīdzības dienests</w:t>
            </w:r>
          </w:p>
        </w:tc>
        <w:tc>
          <w:tcPr>
            <w:tcW w:w="1843" w:type="dxa"/>
            <w:tcBorders>
              <w:left w:val="single" w:sz="4" w:space="0" w:color="auto"/>
              <w:right w:val="single" w:sz="4" w:space="0" w:color="auto"/>
            </w:tcBorders>
            <w:shd w:val="clear" w:color="auto" w:fill="FFFFFF"/>
            <w:vAlign w:val="center"/>
          </w:tcPr>
          <w:p w14:paraId="7C0E813F"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1 413</w:t>
            </w:r>
          </w:p>
        </w:tc>
        <w:tc>
          <w:tcPr>
            <w:tcW w:w="1985" w:type="dxa"/>
            <w:tcBorders>
              <w:left w:val="single" w:sz="4" w:space="0" w:color="auto"/>
              <w:right w:val="single" w:sz="4" w:space="0" w:color="auto"/>
            </w:tcBorders>
            <w:shd w:val="clear" w:color="auto" w:fill="FFFFFF"/>
            <w:vAlign w:val="center"/>
          </w:tcPr>
          <w:p w14:paraId="53814A6B"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1 413</w:t>
            </w:r>
          </w:p>
        </w:tc>
      </w:tr>
      <w:tr w:rsidR="004D5ECD" w:rsidRPr="00DB0D3C" w14:paraId="38F380A1" w14:textId="77777777" w:rsidTr="001435FB">
        <w:trPr>
          <w:trHeight w:val="70"/>
        </w:trPr>
        <w:tc>
          <w:tcPr>
            <w:tcW w:w="708" w:type="dxa"/>
            <w:shd w:val="clear" w:color="auto" w:fill="FFFFFF"/>
            <w:vAlign w:val="center"/>
          </w:tcPr>
          <w:p w14:paraId="77B65307" w14:textId="77777777" w:rsidR="004D5ECD" w:rsidRDefault="004D5ECD" w:rsidP="001435F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2.8.</w:t>
            </w:r>
          </w:p>
        </w:tc>
        <w:tc>
          <w:tcPr>
            <w:tcW w:w="9639" w:type="dxa"/>
            <w:tcBorders>
              <w:right w:val="single" w:sz="4" w:space="0" w:color="auto"/>
            </w:tcBorders>
            <w:shd w:val="clear" w:color="auto" w:fill="FFFFFF"/>
            <w:vAlign w:val="center"/>
          </w:tcPr>
          <w:p w14:paraId="289C33E6" w14:textId="0BB546A8"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Zemgales tiesas apgabala prokuratūra un Jelgavas prokuratūra</w:t>
            </w:r>
          </w:p>
        </w:tc>
        <w:tc>
          <w:tcPr>
            <w:tcW w:w="1843" w:type="dxa"/>
            <w:tcBorders>
              <w:left w:val="single" w:sz="4" w:space="0" w:color="auto"/>
              <w:right w:val="single" w:sz="4" w:space="0" w:color="auto"/>
            </w:tcBorders>
            <w:shd w:val="clear" w:color="auto" w:fill="FFFFFF"/>
            <w:vAlign w:val="center"/>
          </w:tcPr>
          <w:p w14:paraId="0B7FB7E1"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590</w:t>
            </w:r>
          </w:p>
        </w:tc>
        <w:tc>
          <w:tcPr>
            <w:tcW w:w="1985" w:type="dxa"/>
            <w:tcBorders>
              <w:left w:val="single" w:sz="4" w:space="0" w:color="auto"/>
              <w:right w:val="single" w:sz="4" w:space="0" w:color="auto"/>
            </w:tcBorders>
            <w:shd w:val="clear" w:color="auto" w:fill="FFFFFF"/>
            <w:vAlign w:val="center"/>
          </w:tcPr>
          <w:p w14:paraId="3DBDE47E"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590</w:t>
            </w:r>
          </w:p>
        </w:tc>
      </w:tr>
      <w:tr w:rsidR="004D5ECD" w:rsidRPr="00DB0D3C" w14:paraId="4C6A39D3" w14:textId="77777777" w:rsidTr="001435FB">
        <w:trPr>
          <w:trHeight w:val="70"/>
        </w:trPr>
        <w:tc>
          <w:tcPr>
            <w:tcW w:w="708" w:type="dxa"/>
            <w:shd w:val="clear" w:color="auto" w:fill="FFFFFF"/>
            <w:vAlign w:val="center"/>
          </w:tcPr>
          <w:p w14:paraId="709A6592" w14:textId="77777777" w:rsidR="004D5ECD" w:rsidRDefault="004D5ECD" w:rsidP="001435F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2.9.</w:t>
            </w:r>
          </w:p>
        </w:tc>
        <w:tc>
          <w:tcPr>
            <w:tcW w:w="9639" w:type="dxa"/>
            <w:tcBorders>
              <w:right w:val="single" w:sz="4" w:space="0" w:color="auto"/>
            </w:tcBorders>
            <w:shd w:val="clear" w:color="auto" w:fill="FFFFFF"/>
            <w:vAlign w:val="center"/>
          </w:tcPr>
          <w:p w14:paraId="6E377E02" w14:textId="44645FAA"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Sporta komplekss</w:t>
            </w:r>
          </w:p>
        </w:tc>
        <w:tc>
          <w:tcPr>
            <w:tcW w:w="1843" w:type="dxa"/>
            <w:tcBorders>
              <w:left w:val="single" w:sz="4" w:space="0" w:color="auto"/>
              <w:right w:val="single" w:sz="4" w:space="0" w:color="auto"/>
            </w:tcBorders>
            <w:shd w:val="clear" w:color="auto" w:fill="FFFFFF"/>
            <w:vAlign w:val="center"/>
          </w:tcPr>
          <w:p w14:paraId="61EA0930"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752</w:t>
            </w:r>
          </w:p>
        </w:tc>
        <w:tc>
          <w:tcPr>
            <w:tcW w:w="1985" w:type="dxa"/>
            <w:tcBorders>
              <w:left w:val="single" w:sz="4" w:space="0" w:color="auto"/>
              <w:right w:val="single" w:sz="4" w:space="0" w:color="auto"/>
            </w:tcBorders>
            <w:shd w:val="clear" w:color="auto" w:fill="FFFFFF"/>
            <w:vAlign w:val="center"/>
          </w:tcPr>
          <w:p w14:paraId="6A6F5705"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752</w:t>
            </w:r>
          </w:p>
        </w:tc>
      </w:tr>
      <w:tr w:rsidR="004D5ECD" w:rsidRPr="00DB0D3C" w14:paraId="101A1D15" w14:textId="77777777" w:rsidTr="001435FB">
        <w:trPr>
          <w:trHeight w:val="70"/>
        </w:trPr>
        <w:tc>
          <w:tcPr>
            <w:tcW w:w="708" w:type="dxa"/>
            <w:shd w:val="clear" w:color="auto" w:fill="FFFFFF"/>
            <w:vAlign w:val="center"/>
          </w:tcPr>
          <w:p w14:paraId="223939C8" w14:textId="77777777" w:rsidR="004D5ECD" w:rsidRDefault="004D5ECD" w:rsidP="001435F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2.10.</w:t>
            </w:r>
          </w:p>
        </w:tc>
        <w:tc>
          <w:tcPr>
            <w:tcW w:w="9639" w:type="dxa"/>
            <w:tcBorders>
              <w:right w:val="single" w:sz="4" w:space="0" w:color="auto"/>
            </w:tcBorders>
            <w:shd w:val="clear" w:color="auto" w:fill="FFFFFF"/>
            <w:vAlign w:val="center"/>
          </w:tcPr>
          <w:p w14:paraId="086A773D" w14:textId="59B6E548"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Šautuve</w:t>
            </w:r>
          </w:p>
        </w:tc>
        <w:tc>
          <w:tcPr>
            <w:tcW w:w="1843" w:type="dxa"/>
            <w:tcBorders>
              <w:left w:val="single" w:sz="4" w:space="0" w:color="auto"/>
              <w:right w:val="single" w:sz="4" w:space="0" w:color="auto"/>
            </w:tcBorders>
            <w:shd w:val="clear" w:color="auto" w:fill="FFFFFF"/>
            <w:vAlign w:val="center"/>
          </w:tcPr>
          <w:p w14:paraId="776D20DF"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300</w:t>
            </w:r>
          </w:p>
        </w:tc>
        <w:tc>
          <w:tcPr>
            <w:tcW w:w="1985" w:type="dxa"/>
            <w:tcBorders>
              <w:left w:val="single" w:sz="4" w:space="0" w:color="auto"/>
              <w:right w:val="single" w:sz="4" w:space="0" w:color="auto"/>
            </w:tcBorders>
            <w:shd w:val="clear" w:color="auto" w:fill="FFFFFF"/>
            <w:vAlign w:val="center"/>
          </w:tcPr>
          <w:p w14:paraId="3092F051"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300</w:t>
            </w:r>
          </w:p>
        </w:tc>
      </w:tr>
      <w:tr w:rsidR="004D5ECD" w:rsidRPr="00DB0D3C" w14:paraId="70C5592A" w14:textId="77777777" w:rsidTr="00686D65">
        <w:trPr>
          <w:trHeight w:val="70"/>
        </w:trPr>
        <w:tc>
          <w:tcPr>
            <w:tcW w:w="708" w:type="dxa"/>
            <w:tcBorders>
              <w:bottom w:val="single" w:sz="4" w:space="0" w:color="auto"/>
            </w:tcBorders>
            <w:shd w:val="clear" w:color="auto" w:fill="FFFFFF"/>
            <w:vAlign w:val="center"/>
          </w:tcPr>
          <w:p w14:paraId="54DA774F"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2.11.</w:t>
            </w:r>
          </w:p>
        </w:tc>
        <w:tc>
          <w:tcPr>
            <w:tcW w:w="9639" w:type="dxa"/>
            <w:tcBorders>
              <w:bottom w:val="single" w:sz="4" w:space="0" w:color="auto"/>
              <w:right w:val="single" w:sz="4" w:space="0" w:color="auto"/>
            </w:tcBorders>
            <w:shd w:val="clear" w:color="auto" w:fill="FFFFFF"/>
            <w:vAlign w:val="center"/>
          </w:tcPr>
          <w:p w14:paraId="5C1FF2E1" w14:textId="5886E3E8"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Noliktavas</w:t>
            </w:r>
          </w:p>
        </w:tc>
        <w:tc>
          <w:tcPr>
            <w:tcW w:w="1843" w:type="dxa"/>
            <w:tcBorders>
              <w:left w:val="single" w:sz="4" w:space="0" w:color="auto"/>
              <w:bottom w:val="single" w:sz="4" w:space="0" w:color="auto"/>
              <w:right w:val="single" w:sz="4" w:space="0" w:color="auto"/>
            </w:tcBorders>
            <w:shd w:val="clear" w:color="auto" w:fill="FFFFFF"/>
            <w:vAlign w:val="center"/>
          </w:tcPr>
          <w:p w14:paraId="50B59221"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230</w:t>
            </w:r>
          </w:p>
        </w:tc>
        <w:tc>
          <w:tcPr>
            <w:tcW w:w="1985" w:type="dxa"/>
            <w:tcBorders>
              <w:left w:val="single" w:sz="4" w:space="0" w:color="auto"/>
              <w:bottom w:val="single" w:sz="4" w:space="0" w:color="auto"/>
              <w:right w:val="single" w:sz="4" w:space="0" w:color="auto"/>
            </w:tcBorders>
            <w:shd w:val="clear" w:color="auto" w:fill="FFFFFF"/>
            <w:vAlign w:val="center"/>
          </w:tcPr>
          <w:p w14:paraId="60B3E782" w14:textId="77777777" w:rsidR="004D5ECD" w:rsidRPr="00776385" w:rsidRDefault="004D5ECD" w:rsidP="001435FB">
            <w:pPr>
              <w:spacing w:after="0" w:line="240" w:lineRule="auto"/>
              <w:jc w:val="center"/>
              <w:rPr>
                <w:rFonts w:ascii="Times New Roman" w:hAnsi="Times New Roman" w:cs="Times New Roman"/>
                <w:b/>
                <w:bCs/>
                <w:sz w:val="16"/>
                <w:szCs w:val="16"/>
              </w:rPr>
            </w:pPr>
            <w:r w:rsidRPr="00776385">
              <w:rPr>
                <w:rFonts w:ascii="Times New Roman" w:hAnsi="Times New Roman" w:cs="Times New Roman"/>
                <w:b/>
                <w:bCs/>
                <w:sz w:val="16"/>
                <w:szCs w:val="16"/>
              </w:rPr>
              <w:t>230</w:t>
            </w:r>
          </w:p>
        </w:tc>
      </w:tr>
      <w:tr w:rsidR="00776385" w:rsidRPr="00DB0D3C" w14:paraId="3CB09E9B" w14:textId="77777777" w:rsidTr="003C4E39">
        <w:trPr>
          <w:trHeight w:val="61"/>
        </w:trPr>
        <w:tc>
          <w:tcPr>
            <w:tcW w:w="708" w:type="dxa"/>
            <w:tcBorders>
              <w:top w:val="single" w:sz="4" w:space="0" w:color="auto"/>
              <w:bottom w:val="single" w:sz="4" w:space="0" w:color="auto"/>
            </w:tcBorders>
            <w:shd w:val="clear" w:color="auto" w:fill="FFFFFF"/>
            <w:vAlign w:val="center"/>
          </w:tcPr>
          <w:p w14:paraId="5DFA9286" w14:textId="77777777" w:rsidR="00776385" w:rsidRDefault="00776385" w:rsidP="00E27DF1">
            <w:pPr>
              <w:spacing w:after="0" w:line="240" w:lineRule="auto"/>
              <w:jc w:val="right"/>
              <w:rPr>
                <w:rFonts w:ascii="Times New Roman" w:hAnsi="Times New Roman" w:cs="Times New Roman"/>
                <w:sz w:val="16"/>
                <w:szCs w:val="16"/>
              </w:rPr>
            </w:pPr>
          </w:p>
        </w:tc>
        <w:tc>
          <w:tcPr>
            <w:tcW w:w="9639" w:type="dxa"/>
            <w:tcBorders>
              <w:top w:val="single" w:sz="4" w:space="0" w:color="auto"/>
              <w:bottom w:val="single" w:sz="4" w:space="0" w:color="auto"/>
              <w:right w:val="single" w:sz="4" w:space="0" w:color="auto"/>
            </w:tcBorders>
            <w:shd w:val="clear" w:color="auto" w:fill="FFFFFF"/>
            <w:vAlign w:val="center"/>
          </w:tcPr>
          <w:p w14:paraId="70D3F8AA" w14:textId="77777777" w:rsidR="00776385" w:rsidRPr="001435FB" w:rsidRDefault="00114283" w:rsidP="00114283">
            <w:pPr>
              <w:spacing w:after="0" w:line="240" w:lineRule="auto"/>
              <w:rPr>
                <w:rFonts w:ascii="Times New Roman" w:hAnsi="Times New Roman" w:cs="Times New Roman"/>
                <w:bCs/>
                <w:sz w:val="16"/>
                <w:szCs w:val="16"/>
              </w:rPr>
            </w:pPr>
            <w:proofErr w:type="spellStart"/>
            <w:r w:rsidRPr="00114283">
              <w:rPr>
                <w:rFonts w:ascii="Times New Roman" w:hAnsi="Times New Roman" w:cs="Times New Roman"/>
                <w:bCs/>
                <w:sz w:val="16"/>
                <w:szCs w:val="16"/>
              </w:rPr>
              <w:t>Papild</w:t>
            </w:r>
            <w:r>
              <w:rPr>
                <w:rFonts w:ascii="Times New Roman" w:hAnsi="Times New Roman" w:cs="Times New Roman"/>
                <w:bCs/>
                <w:sz w:val="16"/>
                <w:szCs w:val="16"/>
              </w:rPr>
              <w:t>būves</w:t>
            </w:r>
            <w:proofErr w:type="spellEnd"/>
            <w:r>
              <w:rPr>
                <w:rFonts w:ascii="Times New Roman" w:hAnsi="Times New Roman" w:cs="Times New Roman"/>
                <w:bCs/>
                <w:sz w:val="16"/>
                <w:szCs w:val="16"/>
              </w:rPr>
              <w:t xml:space="preserve"> (ēkas) un i</w:t>
            </w:r>
            <w:r w:rsidR="00776385">
              <w:rPr>
                <w:rFonts w:ascii="Times New Roman" w:hAnsi="Times New Roman" w:cs="Times New Roman"/>
                <w:bCs/>
                <w:sz w:val="16"/>
                <w:szCs w:val="16"/>
              </w:rPr>
              <w:t>nženierbūves: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F797BC" w14:textId="77777777" w:rsidR="00776385" w:rsidRPr="00776385" w:rsidRDefault="00776385" w:rsidP="001435FB">
            <w:pPr>
              <w:spacing w:after="0" w:line="240" w:lineRule="auto"/>
              <w:jc w:val="center"/>
              <w:rPr>
                <w:rFonts w:ascii="Times New Roman" w:hAnsi="Times New Roman" w:cs="Times New Roman"/>
                <w:b/>
                <w:bCs/>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84B215" w14:textId="77777777" w:rsidR="00776385" w:rsidRPr="00776385" w:rsidRDefault="00776385" w:rsidP="001435FB">
            <w:pPr>
              <w:spacing w:after="0" w:line="240" w:lineRule="auto"/>
              <w:jc w:val="center"/>
              <w:rPr>
                <w:rFonts w:ascii="Times New Roman" w:hAnsi="Times New Roman" w:cs="Times New Roman"/>
                <w:b/>
                <w:bCs/>
                <w:sz w:val="16"/>
                <w:szCs w:val="16"/>
              </w:rPr>
            </w:pPr>
          </w:p>
        </w:tc>
      </w:tr>
      <w:tr w:rsidR="004D5ECD" w:rsidRPr="00DB0D3C" w14:paraId="6F0113D0" w14:textId="77777777" w:rsidTr="00686D65">
        <w:trPr>
          <w:trHeight w:val="70"/>
        </w:trPr>
        <w:tc>
          <w:tcPr>
            <w:tcW w:w="708" w:type="dxa"/>
            <w:tcBorders>
              <w:top w:val="single" w:sz="4" w:space="0" w:color="auto"/>
            </w:tcBorders>
            <w:shd w:val="clear" w:color="auto" w:fill="FFFFFF"/>
            <w:vAlign w:val="center"/>
          </w:tcPr>
          <w:p w14:paraId="5EC16504"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2.12.</w:t>
            </w:r>
          </w:p>
        </w:tc>
        <w:tc>
          <w:tcPr>
            <w:tcW w:w="9639" w:type="dxa"/>
            <w:tcBorders>
              <w:top w:val="single" w:sz="4" w:space="0" w:color="auto"/>
              <w:right w:val="single" w:sz="4" w:space="0" w:color="auto"/>
            </w:tcBorders>
            <w:shd w:val="clear" w:color="auto" w:fill="FFFFFF"/>
            <w:vAlign w:val="center"/>
          </w:tcPr>
          <w:p w14:paraId="3C4D39F2" w14:textId="49E21293"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Divstāvīga autostāvvieta 100 automašīnām</w:t>
            </w:r>
          </w:p>
        </w:tc>
        <w:tc>
          <w:tcPr>
            <w:tcW w:w="1843" w:type="dxa"/>
            <w:tcBorders>
              <w:top w:val="single" w:sz="4" w:space="0" w:color="auto"/>
              <w:left w:val="single" w:sz="4" w:space="0" w:color="auto"/>
              <w:right w:val="single" w:sz="4" w:space="0" w:color="auto"/>
            </w:tcBorders>
            <w:shd w:val="clear" w:color="auto" w:fill="FFFFFF"/>
            <w:vAlign w:val="center"/>
          </w:tcPr>
          <w:p w14:paraId="79B4DD8A" w14:textId="77777777" w:rsidR="004D5ECD" w:rsidRPr="001435FB" w:rsidRDefault="004D5ECD" w:rsidP="001435FB">
            <w:pPr>
              <w:spacing w:after="0" w:line="240" w:lineRule="auto"/>
              <w:jc w:val="center"/>
              <w:rPr>
                <w:rFonts w:ascii="Times New Roman" w:hAnsi="Times New Roman" w:cs="Times New Roman"/>
                <w:bCs/>
                <w:sz w:val="16"/>
                <w:szCs w:val="16"/>
              </w:rPr>
            </w:pPr>
            <w:r w:rsidRPr="001435FB">
              <w:rPr>
                <w:rFonts w:ascii="Times New Roman" w:hAnsi="Times New Roman" w:cs="Times New Roman"/>
                <w:bCs/>
                <w:sz w:val="16"/>
                <w:szCs w:val="16"/>
              </w:rPr>
              <w:t>2 750</w:t>
            </w:r>
          </w:p>
        </w:tc>
        <w:tc>
          <w:tcPr>
            <w:tcW w:w="1985" w:type="dxa"/>
            <w:tcBorders>
              <w:top w:val="single" w:sz="4" w:space="0" w:color="auto"/>
              <w:left w:val="single" w:sz="4" w:space="0" w:color="auto"/>
              <w:right w:val="single" w:sz="4" w:space="0" w:color="auto"/>
            </w:tcBorders>
            <w:shd w:val="clear" w:color="auto" w:fill="FFFFFF"/>
          </w:tcPr>
          <w:p w14:paraId="2AA3F52A" w14:textId="77777777" w:rsidR="004D5ECD" w:rsidRPr="00571E67" w:rsidRDefault="004D5ECD" w:rsidP="00571E67">
            <w:pPr>
              <w:spacing w:after="0" w:line="240" w:lineRule="auto"/>
              <w:jc w:val="center"/>
              <w:rPr>
                <w:rFonts w:ascii="Times New Roman" w:hAnsi="Times New Roman" w:cs="Times New Roman"/>
                <w:bCs/>
                <w:sz w:val="16"/>
                <w:szCs w:val="16"/>
              </w:rPr>
            </w:pPr>
          </w:p>
        </w:tc>
      </w:tr>
      <w:tr w:rsidR="004D5ECD" w:rsidRPr="00DB0D3C" w14:paraId="3C857162" w14:textId="77777777" w:rsidTr="001435FB">
        <w:trPr>
          <w:trHeight w:val="70"/>
        </w:trPr>
        <w:tc>
          <w:tcPr>
            <w:tcW w:w="708" w:type="dxa"/>
            <w:shd w:val="clear" w:color="auto" w:fill="FFFFFF"/>
            <w:vAlign w:val="center"/>
          </w:tcPr>
          <w:p w14:paraId="1761FE50"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2.13.</w:t>
            </w:r>
          </w:p>
        </w:tc>
        <w:tc>
          <w:tcPr>
            <w:tcW w:w="9639" w:type="dxa"/>
            <w:tcBorders>
              <w:right w:val="single" w:sz="4" w:space="0" w:color="auto"/>
            </w:tcBorders>
            <w:shd w:val="clear" w:color="auto" w:fill="FFFFFF"/>
            <w:vAlign w:val="center"/>
          </w:tcPr>
          <w:p w14:paraId="2565FE55" w14:textId="00EF5C56"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Nojume 30 automašīnām</w:t>
            </w:r>
          </w:p>
        </w:tc>
        <w:tc>
          <w:tcPr>
            <w:tcW w:w="1843" w:type="dxa"/>
            <w:tcBorders>
              <w:left w:val="single" w:sz="4" w:space="0" w:color="auto"/>
              <w:right w:val="single" w:sz="4" w:space="0" w:color="auto"/>
            </w:tcBorders>
            <w:shd w:val="clear" w:color="auto" w:fill="FFFFFF"/>
            <w:vAlign w:val="center"/>
          </w:tcPr>
          <w:p w14:paraId="54DAD05B" w14:textId="77777777" w:rsidR="004D5ECD" w:rsidRPr="001435FB" w:rsidRDefault="004D5ECD" w:rsidP="001435FB">
            <w:pPr>
              <w:spacing w:after="0" w:line="240" w:lineRule="auto"/>
              <w:jc w:val="center"/>
              <w:rPr>
                <w:rFonts w:ascii="Times New Roman" w:hAnsi="Times New Roman" w:cs="Times New Roman"/>
                <w:bCs/>
                <w:sz w:val="16"/>
                <w:szCs w:val="16"/>
              </w:rPr>
            </w:pPr>
            <w:r w:rsidRPr="001435FB">
              <w:rPr>
                <w:rFonts w:ascii="Times New Roman" w:hAnsi="Times New Roman" w:cs="Times New Roman"/>
                <w:bCs/>
                <w:sz w:val="16"/>
                <w:szCs w:val="16"/>
              </w:rPr>
              <w:t>600</w:t>
            </w:r>
          </w:p>
        </w:tc>
        <w:tc>
          <w:tcPr>
            <w:tcW w:w="1985" w:type="dxa"/>
            <w:tcBorders>
              <w:left w:val="single" w:sz="4" w:space="0" w:color="auto"/>
              <w:right w:val="single" w:sz="4" w:space="0" w:color="auto"/>
            </w:tcBorders>
            <w:shd w:val="clear" w:color="auto" w:fill="FFFFFF"/>
          </w:tcPr>
          <w:p w14:paraId="697805DA" w14:textId="77777777" w:rsidR="004D5ECD" w:rsidRPr="00571E67" w:rsidRDefault="004D5ECD" w:rsidP="00571E67">
            <w:pPr>
              <w:spacing w:after="0" w:line="240" w:lineRule="auto"/>
              <w:jc w:val="center"/>
              <w:rPr>
                <w:rFonts w:ascii="Times New Roman" w:hAnsi="Times New Roman" w:cs="Times New Roman"/>
                <w:bCs/>
                <w:sz w:val="16"/>
                <w:szCs w:val="16"/>
              </w:rPr>
            </w:pPr>
          </w:p>
        </w:tc>
      </w:tr>
      <w:tr w:rsidR="004D5ECD" w:rsidRPr="00DB0D3C" w14:paraId="4CE69C30" w14:textId="77777777" w:rsidTr="001435FB">
        <w:trPr>
          <w:trHeight w:val="70"/>
        </w:trPr>
        <w:tc>
          <w:tcPr>
            <w:tcW w:w="708" w:type="dxa"/>
            <w:shd w:val="clear" w:color="auto" w:fill="FFFFFF"/>
            <w:vAlign w:val="center"/>
          </w:tcPr>
          <w:p w14:paraId="665B99BC"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2.14.</w:t>
            </w:r>
          </w:p>
        </w:tc>
        <w:tc>
          <w:tcPr>
            <w:tcW w:w="9639" w:type="dxa"/>
            <w:tcBorders>
              <w:right w:val="single" w:sz="4" w:space="0" w:color="auto"/>
            </w:tcBorders>
            <w:shd w:val="clear" w:color="auto" w:fill="FFFFFF"/>
            <w:vAlign w:val="center"/>
          </w:tcPr>
          <w:p w14:paraId="6325B908" w14:textId="79B5F4EE"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Ūdens rezervuārs</w:t>
            </w:r>
          </w:p>
        </w:tc>
        <w:tc>
          <w:tcPr>
            <w:tcW w:w="1843" w:type="dxa"/>
            <w:tcBorders>
              <w:left w:val="single" w:sz="4" w:space="0" w:color="auto"/>
              <w:right w:val="single" w:sz="4" w:space="0" w:color="auto"/>
            </w:tcBorders>
            <w:shd w:val="clear" w:color="auto" w:fill="FFFFFF"/>
            <w:vAlign w:val="center"/>
          </w:tcPr>
          <w:p w14:paraId="39384BC9" w14:textId="77777777" w:rsidR="004D5ECD" w:rsidRPr="001435FB" w:rsidRDefault="004D5ECD" w:rsidP="001435FB">
            <w:pPr>
              <w:spacing w:after="0" w:line="240" w:lineRule="auto"/>
              <w:jc w:val="center"/>
              <w:rPr>
                <w:rFonts w:ascii="Times New Roman" w:hAnsi="Times New Roman" w:cs="Times New Roman"/>
                <w:bCs/>
                <w:sz w:val="16"/>
                <w:szCs w:val="16"/>
              </w:rPr>
            </w:pPr>
            <w:r w:rsidRPr="001435FB">
              <w:rPr>
                <w:rFonts w:ascii="Times New Roman" w:hAnsi="Times New Roman" w:cs="Times New Roman"/>
                <w:bCs/>
                <w:sz w:val="16"/>
                <w:szCs w:val="16"/>
              </w:rPr>
              <w:t>100</w:t>
            </w:r>
          </w:p>
        </w:tc>
        <w:tc>
          <w:tcPr>
            <w:tcW w:w="1985" w:type="dxa"/>
            <w:tcBorders>
              <w:left w:val="single" w:sz="4" w:space="0" w:color="auto"/>
              <w:right w:val="single" w:sz="4" w:space="0" w:color="auto"/>
            </w:tcBorders>
            <w:shd w:val="clear" w:color="auto" w:fill="FFFFFF"/>
          </w:tcPr>
          <w:p w14:paraId="3FC03CBB" w14:textId="77777777" w:rsidR="004D5ECD" w:rsidRPr="00571E67" w:rsidRDefault="004D5ECD" w:rsidP="00571E67">
            <w:pPr>
              <w:spacing w:after="0" w:line="240" w:lineRule="auto"/>
              <w:jc w:val="center"/>
              <w:rPr>
                <w:rFonts w:ascii="Times New Roman" w:hAnsi="Times New Roman" w:cs="Times New Roman"/>
                <w:bCs/>
                <w:sz w:val="16"/>
                <w:szCs w:val="16"/>
              </w:rPr>
            </w:pPr>
          </w:p>
        </w:tc>
      </w:tr>
      <w:tr w:rsidR="004D5ECD" w:rsidRPr="00DB0D3C" w14:paraId="288C06C5" w14:textId="77777777" w:rsidTr="001435FB">
        <w:trPr>
          <w:trHeight w:val="70"/>
        </w:trPr>
        <w:tc>
          <w:tcPr>
            <w:tcW w:w="708" w:type="dxa"/>
            <w:shd w:val="clear" w:color="auto" w:fill="FFFFFF"/>
            <w:vAlign w:val="center"/>
          </w:tcPr>
          <w:p w14:paraId="4602B780"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2.15.</w:t>
            </w:r>
          </w:p>
        </w:tc>
        <w:tc>
          <w:tcPr>
            <w:tcW w:w="9639" w:type="dxa"/>
            <w:tcBorders>
              <w:right w:val="single" w:sz="4" w:space="0" w:color="auto"/>
            </w:tcBorders>
            <w:shd w:val="clear" w:color="auto" w:fill="FFFFFF"/>
            <w:vAlign w:val="center"/>
          </w:tcPr>
          <w:p w14:paraId="71469013" w14:textId="54823650" w:rsidR="004D5ECD" w:rsidRPr="001435FB" w:rsidRDefault="004D5ECD" w:rsidP="00C64FAB">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Laukums ar mācību torni</w:t>
            </w:r>
          </w:p>
        </w:tc>
        <w:tc>
          <w:tcPr>
            <w:tcW w:w="1843" w:type="dxa"/>
            <w:tcBorders>
              <w:left w:val="single" w:sz="4" w:space="0" w:color="auto"/>
              <w:right w:val="single" w:sz="4" w:space="0" w:color="auto"/>
            </w:tcBorders>
            <w:shd w:val="clear" w:color="auto" w:fill="FFFFFF"/>
            <w:vAlign w:val="center"/>
          </w:tcPr>
          <w:p w14:paraId="3B121C4B" w14:textId="77777777" w:rsidR="004D5ECD" w:rsidRPr="001435FB" w:rsidRDefault="004D5ECD" w:rsidP="001435FB">
            <w:pPr>
              <w:spacing w:after="0" w:line="240" w:lineRule="auto"/>
              <w:jc w:val="center"/>
              <w:rPr>
                <w:rFonts w:ascii="Times New Roman" w:hAnsi="Times New Roman" w:cs="Times New Roman"/>
                <w:bCs/>
                <w:sz w:val="16"/>
                <w:szCs w:val="16"/>
              </w:rPr>
            </w:pPr>
            <w:r w:rsidRPr="001435FB">
              <w:rPr>
                <w:rFonts w:ascii="Times New Roman" w:hAnsi="Times New Roman" w:cs="Times New Roman"/>
                <w:bCs/>
                <w:sz w:val="16"/>
                <w:szCs w:val="16"/>
              </w:rPr>
              <w:t>500</w:t>
            </w:r>
          </w:p>
        </w:tc>
        <w:tc>
          <w:tcPr>
            <w:tcW w:w="1985" w:type="dxa"/>
            <w:tcBorders>
              <w:left w:val="single" w:sz="4" w:space="0" w:color="auto"/>
              <w:right w:val="single" w:sz="4" w:space="0" w:color="auto"/>
            </w:tcBorders>
            <w:shd w:val="clear" w:color="auto" w:fill="FFFFFF"/>
          </w:tcPr>
          <w:p w14:paraId="40D43898" w14:textId="77777777" w:rsidR="004D5ECD" w:rsidRPr="00571E67" w:rsidRDefault="004D5ECD" w:rsidP="00571E67">
            <w:pPr>
              <w:spacing w:after="0" w:line="240" w:lineRule="auto"/>
              <w:jc w:val="center"/>
              <w:rPr>
                <w:rFonts w:ascii="Times New Roman" w:hAnsi="Times New Roman" w:cs="Times New Roman"/>
                <w:bCs/>
                <w:sz w:val="16"/>
                <w:szCs w:val="16"/>
              </w:rPr>
            </w:pPr>
          </w:p>
        </w:tc>
      </w:tr>
      <w:tr w:rsidR="004D5ECD" w:rsidRPr="00DB0D3C" w14:paraId="0A273FA5" w14:textId="77777777" w:rsidTr="001435FB">
        <w:trPr>
          <w:trHeight w:val="70"/>
        </w:trPr>
        <w:tc>
          <w:tcPr>
            <w:tcW w:w="708" w:type="dxa"/>
            <w:shd w:val="clear" w:color="auto" w:fill="FFFFFF"/>
            <w:vAlign w:val="center"/>
          </w:tcPr>
          <w:p w14:paraId="1EEC8E75" w14:textId="77777777" w:rsidR="004D5ECD" w:rsidRDefault="004D5ECD" w:rsidP="00E27D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2.16.</w:t>
            </w:r>
          </w:p>
        </w:tc>
        <w:tc>
          <w:tcPr>
            <w:tcW w:w="9639" w:type="dxa"/>
            <w:tcBorders>
              <w:right w:val="single" w:sz="4" w:space="0" w:color="auto"/>
            </w:tcBorders>
            <w:shd w:val="clear" w:color="auto" w:fill="FFFFFF"/>
            <w:vAlign w:val="center"/>
          </w:tcPr>
          <w:p w14:paraId="7421DEA4" w14:textId="226A7700" w:rsidR="004D5ECD" w:rsidRPr="001435FB" w:rsidRDefault="004D5ECD" w:rsidP="00C64FAB">
            <w:pPr>
              <w:spacing w:after="0" w:line="240" w:lineRule="auto"/>
              <w:rPr>
                <w:rFonts w:ascii="Times New Roman" w:hAnsi="Times New Roman" w:cs="Times New Roman"/>
                <w:bCs/>
                <w:sz w:val="16"/>
                <w:szCs w:val="16"/>
              </w:rPr>
            </w:pPr>
            <w:proofErr w:type="spellStart"/>
            <w:r w:rsidRPr="001435FB">
              <w:rPr>
                <w:rFonts w:ascii="Times New Roman" w:hAnsi="Times New Roman" w:cs="Times New Roman"/>
                <w:bCs/>
                <w:sz w:val="16"/>
                <w:szCs w:val="16"/>
              </w:rPr>
              <w:t>Šķēršlu</w:t>
            </w:r>
            <w:proofErr w:type="spellEnd"/>
            <w:r w:rsidRPr="001435FB">
              <w:rPr>
                <w:rFonts w:ascii="Times New Roman" w:hAnsi="Times New Roman" w:cs="Times New Roman"/>
                <w:bCs/>
                <w:sz w:val="16"/>
                <w:szCs w:val="16"/>
              </w:rPr>
              <w:t xml:space="preserve"> josla (100</w:t>
            </w:r>
            <w:r>
              <w:rPr>
                <w:rFonts w:ascii="Times New Roman" w:hAnsi="Times New Roman" w:cs="Times New Roman"/>
                <w:bCs/>
                <w:sz w:val="16"/>
                <w:szCs w:val="16"/>
              </w:rPr>
              <w:t xml:space="preserve"> </w:t>
            </w:r>
            <w:r w:rsidRPr="001435FB">
              <w:rPr>
                <w:rFonts w:ascii="Times New Roman" w:hAnsi="Times New Roman" w:cs="Times New Roman"/>
                <w:bCs/>
                <w:sz w:val="16"/>
                <w:szCs w:val="16"/>
              </w:rPr>
              <w:t>m x</w:t>
            </w:r>
            <w:r>
              <w:rPr>
                <w:rFonts w:ascii="Times New Roman" w:hAnsi="Times New Roman" w:cs="Times New Roman"/>
                <w:bCs/>
                <w:sz w:val="16"/>
                <w:szCs w:val="16"/>
              </w:rPr>
              <w:t xml:space="preserve"> </w:t>
            </w:r>
            <w:r w:rsidRPr="001435FB">
              <w:rPr>
                <w:rFonts w:ascii="Times New Roman" w:hAnsi="Times New Roman" w:cs="Times New Roman"/>
                <w:bCs/>
                <w:sz w:val="16"/>
                <w:szCs w:val="16"/>
              </w:rPr>
              <w:t>3 celiņi)</w:t>
            </w:r>
          </w:p>
        </w:tc>
        <w:tc>
          <w:tcPr>
            <w:tcW w:w="1843" w:type="dxa"/>
            <w:tcBorders>
              <w:left w:val="single" w:sz="4" w:space="0" w:color="auto"/>
              <w:right w:val="single" w:sz="4" w:space="0" w:color="auto"/>
            </w:tcBorders>
            <w:shd w:val="clear" w:color="auto" w:fill="FFFFFF"/>
            <w:vAlign w:val="center"/>
          </w:tcPr>
          <w:p w14:paraId="52672600" w14:textId="77777777" w:rsidR="004D5ECD" w:rsidRPr="001435FB" w:rsidRDefault="004D5ECD" w:rsidP="001435FB">
            <w:pPr>
              <w:spacing w:after="0" w:line="240" w:lineRule="auto"/>
              <w:jc w:val="center"/>
              <w:rPr>
                <w:rFonts w:ascii="Times New Roman" w:hAnsi="Times New Roman" w:cs="Times New Roman"/>
                <w:bCs/>
                <w:sz w:val="16"/>
                <w:szCs w:val="16"/>
              </w:rPr>
            </w:pPr>
            <w:r w:rsidRPr="001435FB">
              <w:rPr>
                <w:rFonts w:ascii="Times New Roman" w:hAnsi="Times New Roman" w:cs="Times New Roman"/>
                <w:bCs/>
                <w:sz w:val="16"/>
                <w:szCs w:val="16"/>
              </w:rPr>
              <w:t>460</w:t>
            </w:r>
          </w:p>
        </w:tc>
        <w:tc>
          <w:tcPr>
            <w:tcW w:w="1985" w:type="dxa"/>
            <w:tcBorders>
              <w:left w:val="single" w:sz="4" w:space="0" w:color="auto"/>
              <w:right w:val="single" w:sz="4" w:space="0" w:color="auto"/>
            </w:tcBorders>
            <w:shd w:val="clear" w:color="auto" w:fill="FFFFFF"/>
          </w:tcPr>
          <w:p w14:paraId="5A29A18B" w14:textId="77777777" w:rsidR="004D5ECD" w:rsidRPr="00571E67" w:rsidRDefault="004D5ECD" w:rsidP="00571E67">
            <w:pPr>
              <w:spacing w:after="0" w:line="240" w:lineRule="auto"/>
              <w:jc w:val="center"/>
              <w:rPr>
                <w:rFonts w:ascii="Times New Roman" w:hAnsi="Times New Roman" w:cs="Times New Roman"/>
                <w:bCs/>
                <w:sz w:val="16"/>
                <w:szCs w:val="16"/>
              </w:rPr>
            </w:pPr>
          </w:p>
        </w:tc>
      </w:tr>
    </w:tbl>
    <w:p w14:paraId="1EC150DE" w14:textId="77777777" w:rsidR="003E3485" w:rsidRPr="00DB0D3C" w:rsidRDefault="00F90E1B" w:rsidP="003538A4">
      <w:pPr>
        <w:tabs>
          <w:tab w:val="left" w:pos="1276"/>
        </w:tabs>
        <w:spacing w:after="0" w:line="240" w:lineRule="auto"/>
        <w:ind w:left="426" w:right="1387"/>
        <w:jc w:val="both"/>
        <w:rPr>
          <w:rFonts w:ascii="Times New Roman" w:hAnsi="Times New Roman" w:cs="Times New Roman"/>
          <w:sz w:val="16"/>
          <w:szCs w:val="16"/>
        </w:rPr>
      </w:pPr>
      <w:r w:rsidRPr="00DB0D3C">
        <w:rPr>
          <w:rFonts w:ascii="Times New Roman" w:hAnsi="Times New Roman" w:cs="Times New Roman"/>
          <w:sz w:val="16"/>
          <w:szCs w:val="16"/>
        </w:rPr>
        <w:t>* Būvju kopējās platības (</w:t>
      </w:r>
      <w:proofErr w:type="spellStart"/>
      <w:r w:rsidRPr="00DB0D3C">
        <w:rPr>
          <w:rFonts w:ascii="Times New Roman" w:hAnsi="Times New Roman" w:cs="Times New Roman"/>
          <w:sz w:val="16"/>
          <w:szCs w:val="16"/>
        </w:rPr>
        <w:t>NĪpl</w:t>
      </w:r>
      <w:proofErr w:type="spellEnd"/>
      <w:r w:rsidRPr="00DB0D3C">
        <w:rPr>
          <w:rFonts w:ascii="Times New Roman" w:hAnsi="Times New Roman" w:cs="Times New Roman"/>
          <w:sz w:val="16"/>
          <w:szCs w:val="16"/>
        </w:rPr>
        <w:t xml:space="preserve"> un </w:t>
      </w:r>
      <w:proofErr w:type="spellStart"/>
      <w:r w:rsidRPr="00DB0D3C">
        <w:rPr>
          <w:rFonts w:ascii="Times New Roman" w:hAnsi="Times New Roman" w:cs="Times New Roman"/>
          <w:sz w:val="16"/>
          <w:szCs w:val="16"/>
        </w:rPr>
        <w:t>IZNpl</w:t>
      </w:r>
      <w:proofErr w:type="spellEnd"/>
      <w:r w:rsidRPr="00DB0D3C">
        <w:rPr>
          <w:rFonts w:ascii="Times New Roman" w:hAnsi="Times New Roman" w:cs="Times New Roman"/>
          <w:sz w:val="16"/>
          <w:szCs w:val="16"/>
        </w:rPr>
        <w:t xml:space="preserve">) ir precizējamas pēc </w:t>
      </w:r>
      <w:r>
        <w:rPr>
          <w:rFonts w:ascii="Times New Roman" w:hAnsi="Times New Roman" w:cs="Times New Roman"/>
          <w:sz w:val="16"/>
          <w:szCs w:val="16"/>
        </w:rPr>
        <w:t>būv</w:t>
      </w:r>
      <w:r w:rsidRPr="00DB0D3C">
        <w:rPr>
          <w:rFonts w:ascii="Times New Roman" w:hAnsi="Times New Roman" w:cs="Times New Roman"/>
          <w:sz w:val="16"/>
          <w:szCs w:val="16"/>
        </w:rPr>
        <w:t>projekta izstrādes un pēc objektu nodošanas ekspluatācijā, izstrādājot jaunas būvju kadastrālās uzmērīšanas lietas.</w:t>
      </w:r>
    </w:p>
    <w:p w14:paraId="794829C4" w14:textId="77777777" w:rsidR="003E3485" w:rsidRPr="00803DD4" w:rsidRDefault="003E3485" w:rsidP="003538A4">
      <w:pPr>
        <w:tabs>
          <w:tab w:val="left" w:pos="1276"/>
        </w:tabs>
        <w:spacing w:after="0" w:line="240" w:lineRule="auto"/>
        <w:ind w:left="426" w:right="1387"/>
        <w:jc w:val="both"/>
        <w:rPr>
          <w:rFonts w:ascii="Times New Roman" w:hAnsi="Times New Roman" w:cs="Times New Roman"/>
        </w:rPr>
      </w:pPr>
    </w:p>
    <w:bookmarkEnd w:id="0"/>
    <w:bookmarkEnd w:id="1"/>
    <w:bookmarkEnd w:id="2"/>
    <w:p w14:paraId="56C246FB" w14:textId="01FFEC11" w:rsidR="002828AC" w:rsidRPr="00803DD4" w:rsidRDefault="00803DD4" w:rsidP="002828AC">
      <w:pPr>
        <w:pStyle w:val="NormalWeb"/>
        <w:spacing w:before="120" w:beforeAutospacing="0" w:after="0" w:afterAutospacing="0"/>
        <w:jc w:val="both"/>
        <w:rPr>
          <w:rFonts w:ascii="Times New Roman" w:hAnsi="Times New Roman" w:cs="Times New Roman"/>
          <w:b/>
          <w:bCs/>
          <w:sz w:val="20"/>
          <w:szCs w:val="20"/>
        </w:rPr>
      </w:pPr>
      <w:r w:rsidRPr="00803DD4">
        <w:rPr>
          <w:rFonts w:ascii="Times New Roman" w:hAnsi="Times New Roman" w:cs="Times New Roman"/>
          <w:b/>
          <w:bCs/>
          <w:sz w:val="20"/>
          <w:szCs w:val="20"/>
        </w:rPr>
        <w:t>[2.] Provizoriskais nomas maksas (</w:t>
      </w:r>
      <w:proofErr w:type="spellStart"/>
      <w:r w:rsidRPr="00803DD4">
        <w:rPr>
          <w:rFonts w:ascii="Times New Roman" w:hAnsi="Times New Roman" w:cs="Times New Roman"/>
          <w:b/>
          <w:bCs/>
          <w:sz w:val="20"/>
          <w:szCs w:val="20"/>
        </w:rPr>
        <w:t>NMk</w:t>
      </w:r>
      <w:proofErr w:type="spellEnd"/>
      <w:r w:rsidRPr="00803DD4">
        <w:rPr>
          <w:rFonts w:ascii="Times New Roman" w:hAnsi="Times New Roman" w:cs="Times New Roman"/>
          <w:b/>
          <w:bCs/>
          <w:sz w:val="20"/>
          <w:szCs w:val="20"/>
        </w:rPr>
        <w:t>) aprēķins sagatavots pie šādiem nosacījumiem (ar variantiem)*:</w:t>
      </w:r>
    </w:p>
    <w:p w14:paraId="520FF834" w14:textId="77777777" w:rsidR="00803DD4" w:rsidRDefault="00803DD4" w:rsidP="00D14A74">
      <w:pPr>
        <w:pStyle w:val="NormalWeb"/>
        <w:spacing w:before="120" w:beforeAutospacing="0" w:after="0" w:afterAutospacing="0"/>
        <w:jc w:val="right"/>
        <w:rPr>
          <w:rFonts w:ascii="Times New Roman" w:hAnsi="Times New Roman" w:cs="Times New Roman"/>
          <w:b/>
          <w:bCs/>
          <w:sz w:val="20"/>
          <w:szCs w:val="20"/>
        </w:rPr>
      </w:pPr>
    </w:p>
    <w:p w14:paraId="7629EF23" w14:textId="04FF5E3C" w:rsidR="002828AC" w:rsidRDefault="00803DD4" w:rsidP="002828AC">
      <w:pPr>
        <w:pStyle w:val="NormalWeb"/>
        <w:spacing w:before="0" w:beforeAutospacing="0" w:after="0" w:afterAutospacing="0"/>
        <w:ind w:left="425"/>
        <w:jc w:val="both"/>
        <w:rPr>
          <w:rFonts w:ascii="Times New Roman" w:hAnsi="Times New Roman" w:cs="Times New Roman"/>
          <w:b/>
          <w:i/>
        </w:rPr>
      </w:pPr>
      <w:r>
        <w:rPr>
          <w:rFonts w:ascii="Times New Roman" w:hAnsi="Times New Roman" w:cs="Times New Roman"/>
          <w:b/>
          <w:bCs/>
          <w:i/>
        </w:rPr>
        <w:t>[2</w:t>
      </w:r>
      <w:r w:rsidR="002828AC" w:rsidRPr="003D7970">
        <w:rPr>
          <w:rFonts w:ascii="Times New Roman" w:hAnsi="Times New Roman" w:cs="Times New Roman"/>
          <w:b/>
          <w:bCs/>
          <w:i/>
        </w:rPr>
        <w:t xml:space="preserve">.1.]Alternatīva 1  - </w:t>
      </w:r>
      <w:r w:rsidR="002828AC" w:rsidRPr="003D7970">
        <w:rPr>
          <w:rFonts w:ascii="Times New Roman" w:hAnsi="Times New Roman" w:cs="Times New Roman"/>
          <w:b/>
          <w:i/>
        </w:rPr>
        <w:t xml:space="preserve"> būvniecību  organizē Nodrošinājuma valsts aģentūra</w:t>
      </w:r>
      <w:r w:rsidR="002828AC">
        <w:rPr>
          <w:rFonts w:ascii="Times New Roman" w:hAnsi="Times New Roman" w:cs="Times New Roman"/>
          <w:b/>
          <w:i/>
        </w:rPr>
        <w:t>,</w:t>
      </w:r>
      <w:r w:rsidR="002828AC" w:rsidRPr="003D7970">
        <w:rPr>
          <w:rFonts w:ascii="Times New Roman" w:hAnsi="Times New Roman" w:cs="Times New Roman"/>
          <w:b/>
          <w:i/>
        </w:rPr>
        <w:t xml:space="preserve"> darbus veic specializēts būvniecības uzņēmums</w:t>
      </w:r>
    </w:p>
    <w:p w14:paraId="67A0188A" w14:textId="77AF1ABD" w:rsidR="00803DD4" w:rsidRDefault="00803DD4" w:rsidP="00803DD4">
      <w:pPr>
        <w:pStyle w:val="NormalWeb"/>
        <w:spacing w:before="120" w:beforeAutospacing="0" w:after="0" w:afterAutospacing="0"/>
        <w:jc w:val="both"/>
        <w:rPr>
          <w:rFonts w:ascii="Times New Roman" w:hAnsi="Times New Roman" w:cs="Times New Roman"/>
          <w:b/>
          <w:bCs/>
          <w:sz w:val="20"/>
          <w:szCs w:val="20"/>
        </w:rPr>
      </w:pPr>
    </w:p>
    <w:p w14:paraId="2F6AA3E7" w14:textId="6EF5243D" w:rsidR="002828AC" w:rsidRPr="007C32F8" w:rsidRDefault="00C64FAB" w:rsidP="002828AC">
      <w:pPr>
        <w:pStyle w:val="ListParagraph"/>
        <w:numPr>
          <w:ilvl w:val="0"/>
          <w:numId w:val="21"/>
        </w:numPr>
        <w:spacing w:after="0" w:line="240" w:lineRule="auto"/>
        <w:ind w:left="709" w:right="-45" w:hanging="284"/>
        <w:jc w:val="both"/>
        <w:rPr>
          <w:rFonts w:ascii="Times New Roman" w:hAnsi="Times New Roman" w:cs="Times New Roman"/>
          <w:b/>
          <w:bCs/>
          <w:sz w:val="20"/>
          <w:szCs w:val="20"/>
        </w:rPr>
      </w:pPr>
      <w:r>
        <w:rPr>
          <w:rFonts w:ascii="Times New Roman" w:hAnsi="Times New Roman" w:cs="Times New Roman"/>
          <w:sz w:val="20"/>
          <w:szCs w:val="20"/>
        </w:rPr>
        <w:t>b</w:t>
      </w:r>
      <w:r w:rsidR="002828AC" w:rsidRPr="00EF0403">
        <w:rPr>
          <w:rFonts w:ascii="Times New Roman" w:hAnsi="Times New Roman" w:cs="Times New Roman"/>
          <w:sz w:val="20"/>
          <w:szCs w:val="20"/>
        </w:rPr>
        <w:t xml:space="preserve">ūvniecības darbi tiek finansēti no valsts </w:t>
      </w:r>
      <w:r w:rsidR="002828AC">
        <w:rPr>
          <w:rFonts w:ascii="Times New Roman" w:hAnsi="Times New Roman" w:cs="Times New Roman"/>
          <w:sz w:val="20"/>
          <w:szCs w:val="20"/>
        </w:rPr>
        <w:t>budžeta dotācijas,</w:t>
      </w:r>
      <w:r>
        <w:rPr>
          <w:rFonts w:ascii="Times New Roman" w:hAnsi="Times New Roman" w:cs="Times New Roman"/>
          <w:sz w:val="20"/>
          <w:szCs w:val="20"/>
        </w:rPr>
        <w:t xml:space="preserve"> </w:t>
      </w:r>
      <w:r w:rsidR="002828AC">
        <w:rPr>
          <w:rFonts w:ascii="Times New Roman" w:hAnsi="Times New Roman" w:cs="Times New Roman"/>
          <w:sz w:val="20"/>
          <w:szCs w:val="20"/>
        </w:rPr>
        <w:t xml:space="preserve">kas plānota Iekšlietu ministrijas budžeta apakšprogrammai 40.02.00 “ Nekustamais īpašums un centralizētais </w:t>
      </w:r>
      <w:proofErr w:type="spellStart"/>
      <w:r w:rsidR="002828AC">
        <w:rPr>
          <w:rFonts w:ascii="Times New Roman" w:hAnsi="Times New Roman" w:cs="Times New Roman"/>
          <w:sz w:val="20"/>
          <w:szCs w:val="20"/>
        </w:rPr>
        <w:t>iepirkums”</w:t>
      </w:r>
      <w:r>
        <w:rPr>
          <w:rFonts w:ascii="Times New Roman" w:hAnsi="Times New Roman" w:cs="Times New Roman"/>
          <w:sz w:val="20"/>
          <w:szCs w:val="20"/>
        </w:rPr>
        <w:t>kā</w:t>
      </w:r>
      <w:proofErr w:type="spellEnd"/>
      <w:r>
        <w:rPr>
          <w:rFonts w:ascii="Times New Roman" w:hAnsi="Times New Roman" w:cs="Times New Roman"/>
          <w:sz w:val="20"/>
          <w:szCs w:val="20"/>
        </w:rPr>
        <w:t xml:space="preserve"> ilgtermiņa saistības</w:t>
      </w:r>
      <w:r w:rsidR="002828AC">
        <w:rPr>
          <w:rFonts w:ascii="Times New Roman" w:hAnsi="Times New Roman" w:cs="Times New Roman"/>
          <w:sz w:val="20"/>
          <w:szCs w:val="20"/>
        </w:rPr>
        <w:t>;</w:t>
      </w:r>
    </w:p>
    <w:p w14:paraId="7A0FFA76" w14:textId="45A67F8D" w:rsidR="009E481D" w:rsidRPr="001C5933" w:rsidRDefault="002828AC" w:rsidP="001C5933">
      <w:pPr>
        <w:pStyle w:val="ListParagraph"/>
        <w:numPr>
          <w:ilvl w:val="0"/>
          <w:numId w:val="21"/>
        </w:numPr>
        <w:spacing w:after="0" w:line="240" w:lineRule="auto"/>
        <w:rPr>
          <w:rFonts w:ascii="Times New Roman" w:hAnsi="Times New Roman" w:cs="Times New Roman"/>
          <w:sz w:val="20"/>
          <w:szCs w:val="20"/>
        </w:rPr>
      </w:pPr>
      <w:r w:rsidRPr="001C5933">
        <w:rPr>
          <w:rFonts w:ascii="Times New Roman" w:hAnsi="Times New Roman" w:cs="Times New Roman"/>
          <w:sz w:val="20"/>
          <w:szCs w:val="20"/>
        </w:rPr>
        <w:t>mēbeļu  un datortehnikas iegādes un periodiskas atjaunošanas izdevumi (mēbeles paredzēts atjaunot reizi 10 gados, datortehniku -  reizi  5 gados), iegādi  finansējot no valsts budžeta dotācijas, kas plānota Iekšlietu ministrijas budžeta apakšprogrammai 40.02.00 “ Nekustamais īpašums un centralizētais iepirkums”</w:t>
      </w:r>
      <w:r w:rsidR="00A93BF7" w:rsidRPr="001C5933">
        <w:rPr>
          <w:rFonts w:ascii="Times New Roman" w:hAnsi="Times New Roman" w:cs="Times New Roman"/>
          <w:sz w:val="20"/>
          <w:szCs w:val="20"/>
        </w:rPr>
        <w:t xml:space="preserve"> Iekšlietu  ministrijas padotības iestādēm.</w:t>
      </w:r>
      <w:r w:rsidR="00835C03" w:rsidRPr="001C5933">
        <w:rPr>
          <w:rFonts w:ascii="Times New Roman" w:hAnsi="Times New Roman" w:cs="Times New Roman"/>
          <w:sz w:val="20"/>
          <w:szCs w:val="20"/>
        </w:rPr>
        <w:t xml:space="preserve"> Mēbeles un datortehniku  Veselības ministrijas padotības iestādēm</w:t>
      </w:r>
      <w:r w:rsidR="009B4EBD" w:rsidRPr="001C5933">
        <w:rPr>
          <w:rFonts w:ascii="Times New Roman" w:hAnsi="Times New Roman" w:cs="Times New Roman"/>
          <w:sz w:val="20"/>
          <w:szCs w:val="20"/>
        </w:rPr>
        <w:t xml:space="preserve"> un </w:t>
      </w:r>
      <w:proofErr w:type="spellStart"/>
      <w:r w:rsidR="009B4EBD" w:rsidRPr="001C5933">
        <w:rPr>
          <w:rFonts w:ascii="Times New Roman" w:hAnsi="Times New Roman" w:cs="Times New Roman"/>
          <w:sz w:val="20"/>
          <w:szCs w:val="20"/>
        </w:rPr>
        <w:t>Prokuratūraa</w:t>
      </w:r>
      <w:proofErr w:type="spellEnd"/>
      <w:r w:rsidR="009B4EBD" w:rsidRPr="001C5933">
        <w:rPr>
          <w:rFonts w:ascii="Times New Roman" w:hAnsi="Times New Roman" w:cs="Times New Roman"/>
          <w:sz w:val="20"/>
          <w:szCs w:val="20"/>
        </w:rPr>
        <w:t xml:space="preserve"> iestādēm</w:t>
      </w:r>
      <w:r w:rsidR="00835C03" w:rsidRPr="001C5933">
        <w:rPr>
          <w:rFonts w:ascii="Times New Roman" w:hAnsi="Times New Roman" w:cs="Times New Roman"/>
          <w:sz w:val="20"/>
          <w:szCs w:val="20"/>
        </w:rPr>
        <w:t>, kuras izvietosies objektā, finansē</w:t>
      </w:r>
      <w:r w:rsidR="007D302E" w:rsidRPr="001C5933">
        <w:rPr>
          <w:rFonts w:ascii="Times New Roman" w:hAnsi="Times New Roman" w:cs="Times New Roman"/>
          <w:sz w:val="20"/>
          <w:szCs w:val="20"/>
        </w:rPr>
        <w:t>s</w:t>
      </w:r>
      <w:r w:rsidR="00835C03" w:rsidRPr="001C5933">
        <w:rPr>
          <w:rFonts w:ascii="Times New Roman" w:hAnsi="Times New Roman" w:cs="Times New Roman"/>
          <w:sz w:val="20"/>
          <w:szCs w:val="20"/>
        </w:rPr>
        <w:t xml:space="preserve"> no </w:t>
      </w:r>
      <w:r w:rsidR="009B4EBD" w:rsidRPr="001C5933">
        <w:rPr>
          <w:rFonts w:ascii="Times New Roman" w:hAnsi="Times New Roman" w:cs="Times New Roman"/>
          <w:sz w:val="20"/>
          <w:szCs w:val="20"/>
        </w:rPr>
        <w:t xml:space="preserve">attiecīgo resoru </w:t>
      </w:r>
      <w:r w:rsidR="007D302E" w:rsidRPr="001C5933">
        <w:rPr>
          <w:rFonts w:ascii="Times New Roman" w:hAnsi="Times New Roman" w:cs="Times New Roman"/>
          <w:sz w:val="20"/>
          <w:szCs w:val="20"/>
        </w:rPr>
        <w:t>attiecīgajām</w:t>
      </w:r>
      <w:r w:rsidR="00835C03" w:rsidRPr="001C5933">
        <w:rPr>
          <w:rFonts w:ascii="Times New Roman" w:hAnsi="Times New Roman" w:cs="Times New Roman"/>
          <w:sz w:val="20"/>
          <w:szCs w:val="20"/>
        </w:rPr>
        <w:t xml:space="preserve">  budžeta programmām</w:t>
      </w:r>
      <w:r w:rsidR="00E344A5" w:rsidRPr="001C5933">
        <w:rPr>
          <w:rFonts w:ascii="Times New Roman" w:hAnsi="Times New Roman" w:cs="Times New Roman"/>
          <w:sz w:val="20"/>
          <w:szCs w:val="20"/>
        </w:rPr>
        <w:t>.</w:t>
      </w:r>
      <w:r w:rsidR="00C64FAB" w:rsidRPr="001C5933">
        <w:rPr>
          <w:rFonts w:ascii="Times New Roman" w:hAnsi="Times New Roman" w:cs="Times New Roman"/>
          <w:sz w:val="20"/>
          <w:szCs w:val="20"/>
        </w:rPr>
        <w:t xml:space="preserve"> Papildu finansējums visām institūcijām tiks pieprasīts centraliz</w:t>
      </w:r>
      <w:r w:rsidR="00283D90" w:rsidRPr="001C5933">
        <w:rPr>
          <w:rFonts w:ascii="Times New Roman" w:hAnsi="Times New Roman" w:cs="Times New Roman"/>
          <w:sz w:val="20"/>
          <w:szCs w:val="20"/>
        </w:rPr>
        <w:t>ē</w:t>
      </w:r>
      <w:r w:rsidR="00C64FAB" w:rsidRPr="001C5933">
        <w:rPr>
          <w:rFonts w:ascii="Times New Roman" w:hAnsi="Times New Roman" w:cs="Times New Roman"/>
          <w:sz w:val="20"/>
          <w:szCs w:val="20"/>
        </w:rPr>
        <w:t>ti</w:t>
      </w:r>
      <w:r w:rsidR="009E481D">
        <w:rPr>
          <w:rFonts w:ascii="Times New Roman" w:hAnsi="Times New Roman" w:cs="Times New Roman"/>
          <w:sz w:val="20"/>
          <w:szCs w:val="20"/>
        </w:rPr>
        <w:t xml:space="preserve"> (paredzēts attiecīgajā Ministru kabineta rīkojumā);</w:t>
      </w:r>
      <w:r w:rsidR="00283D90" w:rsidRPr="001C5933">
        <w:rPr>
          <w:rFonts w:ascii="Times New Roman" w:hAnsi="Times New Roman" w:cs="Times New Roman"/>
          <w:sz w:val="20"/>
          <w:szCs w:val="20"/>
        </w:rPr>
        <w:t xml:space="preserve"> </w:t>
      </w:r>
    </w:p>
    <w:p w14:paraId="291E8FF7" w14:textId="2F441B15" w:rsidR="002828AC" w:rsidRPr="003C7090" w:rsidRDefault="00C64FAB" w:rsidP="002828AC">
      <w:pPr>
        <w:pStyle w:val="ListParagraph"/>
        <w:numPr>
          <w:ilvl w:val="0"/>
          <w:numId w:val="21"/>
        </w:numPr>
        <w:spacing w:after="0" w:line="240" w:lineRule="auto"/>
        <w:ind w:left="709" w:right="-45" w:hanging="283"/>
        <w:jc w:val="both"/>
        <w:rPr>
          <w:rFonts w:ascii="Times New Roman" w:hAnsi="Times New Roman" w:cs="Times New Roman"/>
          <w:b/>
          <w:bCs/>
          <w:sz w:val="20"/>
          <w:szCs w:val="20"/>
        </w:rPr>
      </w:pPr>
      <w:r>
        <w:rPr>
          <w:rFonts w:ascii="Times New Roman" w:hAnsi="Times New Roman" w:cs="Times New Roman"/>
          <w:sz w:val="20"/>
          <w:szCs w:val="20"/>
        </w:rPr>
        <w:t>;</w:t>
      </w:r>
      <w:r w:rsidR="00E344A5" w:rsidRPr="003C7090">
        <w:rPr>
          <w:rFonts w:ascii="Times New Roman" w:hAnsi="Times New Roman" w:cs="Times New Roman"/>
          <w:sz w:val="20"/>
          <w:szCs w:val="20"/>
        </w:rPr>
        <w:t xml:space="preserve"> </w:t>
      </w:r>
    </w:p>
    <w:p w14:paraId="29EA1ED2" w14:textId="3258B0D7" w:rsidR="009E481D" w:rsidRPr="007E25A8" w:rsidRDefault="00835C03" w:rsidP="009E481D">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šajā alternatīvā  ieguldījumi  izveidojamajos pamatlīdzekļos</w:t>
      </w:r>
      <w:r w:rsidR="00E344A5">
        <w:rPr>
          <w:rFonts w:ascii="Times New Roman" w:hAnsi="Times New Roman" w:cs="Times New Roman"/>
          <w:sz w:val="20"/>
          <w:szCs w:val="20"/>
        </w:rPr>
        <w:t xml:space="preserve"> tiek finan</w:t>
      </w:r>
      <w:r>
        <w:rPr>
          <w:rFonts w:ascii="Times New Roman" w:hAnsi="Times New Roman" w:cs="Times New Roman"/>
          <w:sz w:val="20"/>
          <w:szCs w:val="20"/>
        </w:rPr>
        <w:t>sēti to  veikšanas brīdī. Projekta ietvaros radītie un izveidotie aktīvi, t.sk.  uzbūvētie objekti (izņemot zemi), ir Iekšlietu  ministrijas valdījumā esošs valsts īpašums.  Pakāpeniska ieguldījumu  atgriešana, tos ierēķinot nomas maksā</w:t>
      </w:r>
      <w:r w:rsidR="00C64FAB">
        <w:rPr>
          <w:rFonts w:ascii="Times New Roman" w:hAnsi="Times New Roman" w:cs="Times New Roman"/>
          <w:sz w:val="20"/>
          <w:szCs w:val="20"/>
        </w:rPr>
        <w:t>,</w:t>
      </w:r>
      <w:r>
        <w:rPr>
          <w:rFonts w:ascii="Times New Roman" w:hAnsi="Times New Roman" w:cs="Times New Roman"/>
          <w:sz w:val="20"/>
          <w:szCs w:val="20"/>
        </w:rPr>
        <w:t xml:space="preserve"> nav paredzēta. Nomas maksu  </w:t>
      </w:r>
      <w:r w:rsidR="00E344A5">
        <w:rPr>
          <w:rFonts w:ascii="Times New Roman" w:hAnsi="Times New Roman" w:cs="Times New Roman"/>
          <w:sz w:val="20"/>
          <w:szCs w:val="20"/>
        </w:rPr>
        <w:t>par telpu nomu, kur</w:t>
      </w:r>
      <w:r w:rsidR="00C64FAB">
        <w:rPr>
          <w:rFonts w:ascii="Times New Roman" w:hAnsi="Times New Roman" w:cs="Times New Roman"/>
          <w:sz w:val="20"/>
          <w:szCs w:val="20"/>
        </w:rPr>
        <w:t>ā</w:t>
      </w:r>
      <w:r w:rsidR="00E344A5">
        <w:rPr>
          <w:rFonts w:ascii="Times New Roman" w:hAnsi="Times New Roman" w:cs="Times New Roman"/>
          <w:sz w:val="20"/>
          <w:szCs w:val="20"/>
        </w:rPr>
        <w:t xml:space="preserve"> ietverti komunālie maksājumi, apsaimniekošanas un uzturēšanas izdevumi, zemes nodoklis, apdrošināšana </w:t>
      </w:r>
      <w:proofErr w:type="spellStart"/>
      <w:r w:rsidR="00E344A5">
        <w:rPr>
          <w:rFonts w:ascii="Times New Roman" w:hAnsi="Times New Roman" w:cs="Times New Roman"/>
          <w:sz w:val="20"/>
          <w:szCs w:val="20"/>
        </w:rPr>
        <w:t>u.c.maksājumi</w:t>
      </w:r>
      <w:proofErr w:type="spellEnd"/>
      <w:r w:rsidR="00E344A5">
        <w:rPr>
          <w:rFonts w:ascii="Times New Roman" w:hAnsi="Times New Roman" w:cs="Times New Roman"/>
          <w:sz w:val="20"/>
          <w:szCs w:val="20"/>
        </w:rPr>
        <w:t xml:space="preserve">, tos attiecinot </w:t>
      </w:r>
      <w:r w:rsidR="00C64FAB">
        <w:rPr>
          <w:rFonts w:ascii="Times New Roman" w:hAnsi="Times New Roman" w:cs="Times New Roman"/>
          <w:sz w:val="20"/>
          <w:szCs w:val="20"/>
        </w:rPr>
        <w:t xml:space="preserve">proporcionāli </w:t>
      </w:r>
      <w:r w:rsidR="00E344A5">
        <w:rPr>
          <w:rFonts w:ascii="Times New Roman" w:hAnsi="Times New Roman" w:cs="Times New Roman"/>
          <w:sz w:val="20"/>
          <w:szCs w:val="20"/>
        </w:rPr>
        <w:t xml:space="preserve">uz </w:t>
      </w:r>
      <w:r w:rsidR="00E344A5">
        <w:rPr>
          <w:rFonts w:ascii="Times New Roman" w:hAnsi="Times New Roman" w:cs="Times New Roman"/>
          <w:sz w:val="20"/>
          <w:szCs w:val="20"/>
        </w:rPr>
        <w:lastRenderedPageBreak/>
        <w:t xml:space="preserve">konkrēto  izmantoto telpu  platību, Iekšlietu  </w:t>
      </w:r>
      <w:proofErr w:type="spellStart"/>
      <w:r w:rsidR="00E344A5">
        <w:rPr>
          <w:rFonts w:ascii="Times New Roman" w:hAnsi="Times New Roman" w:cs="Times New Roman"/>
          <w:sz w:val="20"/>
          <w:szCs w:val="20"/>
        </w:rPr>
        <w:t>ninistrijai</w:t>
      </w:r>
      <w:proofErr w:type="spellEnd"/>
      <w:r w:rsidR="00C64FAB">
        <w:rPr>
          <w:rFonts w:ascii="Times New Roman" w:hAnsi="Times New Roman" w:cs="Times New Roman"/>
          <w:sz w:val="20"/>
          <w:szCs w:val="20"/>
        </w:rPr>
        <w:t xml:space="preserve"> (Nodrošinājuma valsts aģentūrai) </w:t>
      </w:r>
      <w:r w:rsidR="00E344A5">
        <w:rPr>
          <w:rFonts w:ascii="Times New Roman" w:hAnsi="Times New Roman" w:cs="Times New Roman"/>
          <w:sz w:val="20"/>
          <w:szCs w:val="20"/>
        </w:rPr>
        <w:t xml:space="preserve"> maksā </w:t>
      </w:r>
      <w:r w:rsidR="00C64FAB">
        <w:rPr>
          <w:rFonts w:ascii="Times New Roman" w:hAnsi="Times New Roman" w:cs="Times New Roman"/>
          <w:sz w:val="20"/>
          <w:szCs w:val="20"/>
        </w:rPr>
        <w:t xml:space="preserve"> citu resoru institūcijas, kuras izvietotas objektā</w:t>
      </w:r>
      <w:r w:rsidR="00283D90">
        <w:rPr>
          <w:rFonts w:ascii="Times New Roman" w:hAnsi="Times New Roman" w:cs="Times New Roman"/>
          <w:sz w:val="20"/>
          <w:szCs w:val="20"/>
        </w:rPr>
        <w:t>. Nepieciešamības gadījumā</w:t>
      </w:r>
      <w:r w:rsidR="00283D90" w:rsidRPr="00283D90">
        <w:rPr>
          <w:rFonts w:ascii="Times New Roman" w:hAnsi="Times New Roman" w:cs="Times New Roman"/>
          <w:sz w:val="20"/>
          <w:szCs w:val="20"/>
        </w:rPr>
        <w:t xml:space="preserve"> </w:t>
      </w:r>
      <w:r w:rsidR="00283D90">
        <w:rPr>
          <w:rFonts w:ascii="Times New Roman" w:hAnsi="Times New Roman" w:cs="Times New Roman"/>
          <w:sz w:val="20"/>
          <w:szCs w:val="20"/>
        </w:rPr>
        <w:t xml:space="preserve">papildu finansējums visām institūcijām tiks pieprasīts centralizēti </w:t>
      </w:r>
      <w:r w:rsidR="009E481D" w:rsidRPr="007E25A8">
        <w:rPr>
          <w:rFonts w:ascii="Times New Roman" w:hAnsi="Times New Roman" w:cs="Times New Roman"/>
          <w:sz w:val="20"/>
          <w:szCs w:val="20"/>
        </w:rPr>
        <w:t>atbilstoši Ministru kabineta2012.gada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10.4.apakšpunktam;</w:t>
      </w:r>
    </w:p>
    <w:p w14:paraId="2722826C" w14:textId="78950187" w:rsidR="00E344A5" w:rsidRPr="009E481D" w:rsidRDefault="00283D90" w:rsidP="001C5933">
      <w:pPr>
        <w:pStyle w:val="ListParagraph"/>
        <w:numPr>
          <w:ilvl w:val="0"/>
          <w:numId w:val="21"/>
        </w:numPr>
        <w:spacing w:after="0" w:line="240" w:lineRule="auto"/>
        <w:ind w:left="709" w:right="-45" w:hanging="284"/>
        <w:jc w:val="both"/>
        <w:rPr>
          <w:rFonts w:ascii="Times New Roman" w:hAnsi="Times New Roman" w:cs="Times New Roman"/>
          <w:b/>
          <w:bCs/>
          <w:sz w:val="20"/>
          <w:szCs w:val="20"/>
        </w:rPr>
      </w:pPr>
      <w:r w:rsidRPr="009E481D">
        <w:rPr>
          <w:rFonts w:ascii="Times New Roman" w:hAnsi="Times New Roman" w:cs="Times New Roman"/>
          <w:sz w:val="20"/>
          <w:szCs w:val="20"/>
        </w:rPr>
        <w:t xml:space="preserve"> </w:t>
      </w:r>
      <w:r w:rsidR="009E481D">
        <w:rPr>
          <w:rFonts w:ascii="Times New Roman" w:hAnsi="Times New Roman" w:cs="Times New Roman"/>
          <w:sz w:val="20"/>
          <w:szCs w:val="20"/>
        </w:rPr>
        <w:t xml:space="preserve">nosacītais </w:t>
      </w:r>
      <w:r w:rsidR="002828AC" w:rsidRPr="009E481D">
        <w:rPr>
          <w:rFonts w:ascii="Times New Roman" w:hAnsi="Times New Roman" w:cs="Times New Roman"/>
          <w:sz w:val="20"/>
          <w:szCs w:val="20"/>
        </w:rPr>
        <w:t xml:space="preserve">nomas maksas apmērs šai alternatīvai  aprēķināts ar mērķi salīdzināt alternatīvas (faktiski  šāds nomas maksājums Iekšlietu  ministrijai jāveic nebūs).  Nosakot nomas maksas apmēru, tajā ir ietverti kapitālieguldījumi (K, F, </w:t>
      </w:r>
      <w:proofErr w:type="spellStart"/>
      <w:r w:rsidR="002828AC" w:rsidRPr="009E481D">
        <w:rPr>
          <w:rFonts w:ascii="Times New Roman" w:hAnsi="Times New Roman" w:cs="Times New Roman"/>
          <w:sz w:val="20"/>
          <w:szCs w:val="20"/>
        </w:rPr>
        <w:t>Bbūvn</w:t>
      </w:r>
      <w:proofErr w:type="spellEnd"/>
      <w:r w:rsidR="002828AC" w:rsidRPr="009E481D">
        <w:rPr>
          <w:rFonts w:ascii="Times New Roman" w:hAnsi="Times New Roman" w:cs="Times New Roman"/>
          <w:sz w:val="20"/>
          <w:szCs w:val="20"/>
        </w:rPr>
        <w:t>), kas tiek segti nomas perioda laikā (20 gados).</w:t>
      </w:r>
    </w:p>
    <w:p w14:paraId="71F23283" w14:textId="77777777" w:rsidR="003E3485" w:rsidRPr="00906316" w:rsidRDefault="003E3485" w:rsidP="00AE76CA">
      <w:pPr>
        <w:spacing w:after="0" w:line="240" w:lineRule="auto"/>
        <w:ind w:right="-45"/>
        <w:rPr>
          <w:rFonts w:ascii="Times New Roman" w:hAnsi="Times New Roman" w:cs="Times New Roman"/>
          <w:sz w:val="16"/>
          <w:szCs w:val="16"/>
        </w:rPr>
      </w:pPr>
    </w:p>
    <w:p w14:paraId="7388BE27" w14:textId="77777777" w:rsidR="003E3485" w:rsidRPr="00DB0D3C" w:rsidRDefault="003E3485" w:rsidP="00AE76CA">
      <w:pPr>
        <w:pStyle w:val="NormalWeb"/>
        <w:tabs>
          <w:tab w:val="left" w:pos="14601"/>
        </w:tabs>
        <w:spacing w:before="0" w:beforeAutospacing="0" w:after="0" w:afterAutospacing="0"/>
        <w:ind w:left="1069" w:right="-31"/>
        <w:jc w:val="right"/>
        <w:rPr>
          <w:rFonts w:ascii="Times New Roman" w:hAnsi="Times New Roman" w:cs="Times New Roman"/>
          <w:sz w:val="16"/>
          <w:szCs w:val="16"/>
        </w:rPr>
      </w:pPr>
      <w:r w:rsidRPr="00DB0D3C">
        <w:rPr>
          <w:rFonts w:ascii="Times New Roman" w:hAnsi="Times New Roman" w:cs="Times New Roman"/>
          <w:sz w:val="16"/>
          <w:szCs w:val="16"/>
        </w:rPr>
        <w:t>2.tabula</w:t>
      </w:r>
      <w:r w:rsidR="00906316">
        <w:rPr>
          <w:rFonts w:ascii="Times New Roman" w:hAnsi="Times New Roman" w:cs="Times New Roman"/>
          <w:sz w:val="16"/>
          <w:szCs w:val="16"/>
        </w:rPr>
        <w:t xml:space="preserve"> </w:t>
      </w:r>
      <w:r w:rsidR="00906316" w:rsidRPr="00906316">
        <w:rPr>
          <w:rFonts w:ascii="Times New Roman" w:hAnsi="Times New Roman" w:cs="Times New Roman"/>
          <w:sz w:val="16"/>
          <w:szCs w:val="16"/>
        </w:rPr>
        <w:t>(</w:t>
      </w:r>
      <w:r w:rsidR="00571E67">
        <w:rPr>
          <w:rFonts w:ascii="Times New Roman" w:hAnsi="Times New Roman" w:cs="Times New Roman"/>
          <w:sz w:val="16"/>
          <w:szCs w:val="16"/>
        </w:rPr>
        <w:t>EUR</w:t>
      </w:r>
      <w:r w:rsidR="00906316" w:rsidRPr="00906316">
        <w:rPr>
          <w:rFonts w:ascii="Times New Roman" w:hAnsi="Times New Roman" w:cs="Times New Roman"/>
          <w:sz w:val="16"/>
          <w:szCs w:val="16"/>
        </w:rPr>
        <w:t>)</w:t>
      </w:r>
    </w:p>
    <w:tbl>
      <w:tblPr>
        <w:tblW w:w="14067" w:type="dxa"/>
        <w:tblInd w:w="5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7546"/>
        <w:gridCol w:w="1843"/>
        <w:gridCol w:w="1417"/>
        <w:gridCol w:w="1276"/>
        <w:gridCol w:w="1276"/>
      </w:tblGrid>
      <w:tr w:rsidR="00E857CD" w:rsidRPr="00DB0D3C" w14:paraId="6CF938D2" w14:textId="77777777" w:rsidTr="00E857CD">
        <w:trPr>
          <w:trHeight w:val="210"/>
        </w:trPr>
        <w:tc>
          <w:tcPr>
            <w:tcW w:w="284" w:type="dxa"/>
            <w:vMerge w:val="restart"/>
            <w:shd w:val="clear" w:color="auto" w:fill="D9D9D9" w:themeFill="background1" w:themeFillShade="D9"/>
            <w:vAlign w:val="center"/>
          </w:tcPr>
          <w:p w14:paraId="27537E6F" w14:textId="77777777" w:rsidR="00E857CD" w:rsidRPr="00E27DF1" w:rsidRDefault="00E857CD" w:rsidP="000D6836">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Nr.</w:t>
            </w:r>
            <w:r w:rsidRPr="00E27DF1">
              <w:rPr>
                <w:rFonts w:ascii="Times New Roman" w:hAnsi="Times New Roman" w:cs="Times New Roman"/>
                <w:bCs/>
                <w:sz w:val="16"/>
                <w:szCs w:val="16"/>
              </w:rPr>
              <w:br/>
              <w:t>p.k.</w:t>
            </w:r>
          </w:p>
        </w:tc>
        <w:tc>
          <w:tcPr>
            <w:tcW w:w="425" w:type="dxa"/>
            <w:vMerge w:val="restart"/>
            <w:shd w:val="clear" w:color="auto" w:fill="D9D9D9" w:themeFill="background1" w:themeFillShade="D9"/>
            <w:vAlign w:val="center"/>
          </w:tcPr>
          <w:p w14:paraId="49262E4F" w14:textId="77777777" w:rsidR="00E857CD" w:rsidRPr="00E27DF1" w:rsidRDefault="00E857CD" w:rsidP="000D6836">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
          <w:p w14:paraId="58CB5933" w14:textId="77777777" w:rsidR="00E857CD" w:rsidRPr="00E27DF1" w:rsidRDefault="00E857CD" w:rsidP="000D6836">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roofErr w:type="spellStart"/>
            <w:r w:rsidRPr="00E27DF1">
              <w:rPr>
                <w:rFonts w:ascii="Times New Roman" w:hAnsi="Times New Roman" w:cs="Times New Roman"/>
                <w:bCs/>
                <w:sz w:val="16"/>
                <w:szCs w:val="16"/>
              </w:rPr>
              <w:t>Saīs</w:t>
            </w:r>
            <w:proofErr w:type="spellEnd"/>
            <w:r w:rsidRPr="00E27DF1">
              <w:rPr>
                <w:rFonts w:ascii="Times New Roman" w:hAnsi="Times New Roman" w:cs="Times New Roman"/>
                <w:bCs/>
                <w:sz w:val="16"/>
                <w:szCs w:val="16"/>
              </w:rPr>
              <w:t>.</w:t>
            </w:r>
          </w:p>
          <w:p w14:paraId="0C29E4D4" w14:textId="77777777" w:rsidR="00E857CD" w:rsidRPr="00E27DF1" w:rsidRDefault="00E857CD" w:rsidP="000D6836">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
        </w:tc>
        <w:tc>
          <w:tcPr>
            <w:tcW w:w="7546" w:type="dxa"/>
            <w:vMerge w:val="restart"/>
            <w:tcBorders>
              <w:right w:val="single" w:sz="4" w:space="0" w:color="auto"/>
            </w:tcBorders>
            <w:shd w:val="clear" w:color="auto" w:fill="D9D9D9" w:themeFill="background1" w:themeFillShade="D9"/>
            <w:vAlign w:val="center"/>
          </w:tcPr>
          <w:p w14:paraId="3E3C50B0" w14:textId="77777777" w:rsidR="00E857CD" w:rsidRPr="00E27DF1" w:rsidRDefault="00E857CD" w:rsidP="000D6836">
            <w:pPr>
              <w:spacing w:after="0" w:line="240" w:lineRule="auto"/>
              <w:ind w:left="-70" w:right="-75"/>
              <w:jc w:val="center"/>
              <w:rPr>
                <w:rFonts w:ascii="Times New Roman" w:hAnsi="Times New Roman" w:cs="Times New Roman"/>
                <w:bCs/>
                <w:sz w:val="16"/>
                <w:szCs w:val="16"/>
              </w:rPr>
            </w:pPr>
            <w:r w:rsidRPr="00E27DF1">
              <w:rPr>
                <w:rFonts w:ascii="Times New Roman" w:hAnsi="Times New Roman" w:cs="Times New Roman"/>
                <w:bCs/>
                <w:sz w:val="16"/>
                <w:szCs w:val="16"/>
              </w:rPr>
              <w:t>Izmaksu nosaukums</w:t>
            </w:r>
          </w:p>
        </w:tc>
        <w:tc>
          <w:tcPr>
            <w:tcW w:w="1843" w:type="dxa"/>
            <w:tcBorders>
              <w:left w:val="single" w:sz="4" w:space="0" w:color="auto"/>
              <w:bottom w:val="nil"/>
            </w:tcBorders>
            <w:shd w:val="clear" w:color="auto" w:fill="D9D9D9" w:themeFill="background1" w:themeFillShade="D9"/>
            <w:vAlign w:val="center"/>
          </w:tcPr>
          <w:p w14:paraId="155DF06B" w14:textId="77777777" w:rsidR="00E857CD" w:rsidRPr="00776385" w:rsidRDefault="00E857CD" w:rsidP="00865F9B">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Vidēji</w:t>
            </w:r>
          </w:p>
        </w:tc>
        <w:tc>
          <w:tcPr>
            <w:tcW w:w="1417" w:type="dxa"/>
            <w:vMerge w:val="restart"/>
            <w:shd w:val="clear" w:color="auto" w:fill="D9D9D9" w:themeFill="background1" w:themeFillShade="D9"/>
            <w:vAlign w:val="center"/>
          </w:tcPr>
          <w:p w14:paraId="4FDCE933" w14:textId="77777777" w:rsidR="00E857CD" w:rsidRPr="00776385" w:rsidRDefault="00E857CD" w:rsidP="00865F9B">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Vidēji</w:t>
            </w:r>
            <w:r w:rsidRPr="00776385">
              <w:rPr>
                <w:rFonts w:ascii="Times New Roman" w:hAnsi="Times New Roman" w:cs="Times New Roman"/>
                <w:bCs/>
                <w:sz w:val="16"/>
                <w:szCs w:val="16"/>
              </w:rPr>
              <w:br/>
              <w:t>gadā</w:t>
            </w:r>
            <w:r>
              <w:rPr>
                <w:rFonts w:ascii="Times New Roman" w:hAnsi="Times New Roman" w:cs="Times New Roman"/>
                <w:sz w:val="16"/>
                <w:szCs w:val="16"/>
              </w:rPr>
              <w:t>**</w:t>
            </w:r>
          </w:p>
        </w:tc>
        <w:tc>
          <w:tcPr>
            <w:tcW w:w="1276" w:type="dxa"/>
            <w:vMerge w:val="restart"/>
            <w:shd w:val="clear" w:color="auto" w:fill="D9D9D9" w:themeFill="background1" w:themeFillShade="D9"/>
            <w:vAlign w:val="center"/>
          </w:tcPr>
          <w:p w14:paraId="68EB296F" w14:textId="77777777" w:rsidR="00E857CD" w:rsidRPr="00776385" w:rsidRDefault="00E857CD" w:rsidP="00865F9B">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Vidēji</w:t>
            </w:r>
            <w:r w:rsidRPr="00776385">
              <w:rPr>
                <w:rFonts w:ascii="Times New Roman" w:hAnsi="Times New Roman" w:cs="Times New Roman"/>
                <w:bCs/>
                <w:sz w:val="16"/>
                <w:szCs w:val="16"/>
              </w:rPr>
              <w:br/>
              <w:t>mēnesī</w:t>
            </w:r>
          </w:p>
        </w:tc>
        <w:tc>
          <w:tcPr>
            <w:tcW w:w="1276" w:type="dxa"/>
            <w:vMerge w:val="restart"/>
            <w:tcBorders>
              <w:right w:val="single" w:sz="4" w:space="0" w:color="auto"/>
            </w:tcBorders>
            <w:shd w:val="clear" w:color="auto" w:fill="D9D9D9" w:themeFill="background1" w:themeFillShade="D9"/>
            <w:vAlign w:val="center"/>
          </w:tcPr>
          <w:p w14:paraId="20A17459" w14:textId="77777777" w:rsidR="00E857CD" w:rsidRPr="00776385" w:rsidRDefault="00E857CD" w:rsidP="00865F9B">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Mēnesī</w:t>
            </w:r>
            <w:r w:rsidRPr="00776385">
              <w:rPr>
                <w:rFonts w:ascii="Times New Roman" w:hAnsi="Times New Roman" w:cs="Times New Roman"/>
                <w:bCs/>
                <w:sz w:val="16"/>
                <w:szCs w:val="16"/>
              </w:rPr>
              <w:br/>
              <w:t>uz 1 m</w:t>
            </w:r>
            <w:r w:rsidRPr="00776385">
              <w:rPr>
                <w:rFonts w:ascii="Times New Roman" w:hAnsi="Times New Roman" w:cs="Times New Roman"/>
                <w:bCs/>
                <w:sz w:val="16"/>
                <w:szCs w:val="16"/>
                <w:vertAlign w:val="superscript"/>
              </w:rPr>
              <w:t>2</w:t>
            </w:r>
            <w:r w:rsidRPr="00776385">
              <w:rPr>
                <w:rFonts w:ascii="Times New Roman" w:hAnsi="Times New Roman" w:cs="Times New Roman"/>
                <w:sz w:val="16"/>
                <w:szCs w:val="16"/>
              </w:rPr>
              <w:t>**</w:t>
            </w:r>
          </w:p>
        </w:tc>
      </w:tr>
      <w:tr w:rsidR="00E857CD" w:rsidRPr="00DB0D3C" w14:paraId="14DFBC5F" w14:textId="77777777" w:rsidTr="00E857CD">
        <w:trPr>
          <w:trHeight w:val="77"/>
        </w:trPr>
        <w:tc>
          <w:tcPr>
            <w:tcW w:w="284" w:type="dxa"/>
            <w:vMerge/>
            <w:shd w:val="clear" w:color="auto" w:fill="D9D9D9" w:themeFill="background1" w:themeFillShade="D9"/>
            <w:vAlign w:val="center"/>
          </w:tcPr>
          <w:p w14:paraId="3005BCDD" w14:textId="77777777" w:rsidR="00E857CD" w:rsidRPr="00E27DF1" w:rsidRDefault="00E857CD" w:rsidP="000D6836">
            <w:pPr>
              <w:spacing w:after="0" w:line="240" w:lineRule="auto"/>
              <w:ind w:left="-108" w:right="-86"/>
              <w:rPr>
                <w:rFonts w:ascii="Times New Roman" w:hAnsi="Times New Roman" w:cs="Times New Roman"/>
                <w:bCs/>
                <w:sz w:val="16"/>
                <w:szCs w:val="16"/>
              </w:rPr>
            </w:pPr>
          </w:p>
        </w:tc>
        <w:tc>
          <w:tcPr>
            <w:tcW w:w="425" w:type="dxa"/>
            <w:vMerge/>
            <w:shd w:val="clear" w:color="auto" w:fill="D9D9D9" w:themeFill="background1" w:themeFillShade="D9"/>
            <w:vAlign w:val="center"/>
          </w:tcPr>
          <w:p w14:paraId="672B2567" w14:textId="77777777" w:rsidR="00E857CD" w:rsidRPr="00E27DF1" w:rsidRDefault="00E857CD" w:rsidP="000D6836">
            <w:pPr>
              <w:spacing w:after="0" w:line="240" w:lineRule="auto"/>
              <w:ind w:left="-108" w:right="-86"/>
              <w:jc w:val="center"/>
              <w:rPr>
                <w:rFonts w:ascii="Times New Roman" w:hAnsi="Times New Roman" w:cs="Times New Roman"/>
                <w:bCs/>
                <w:sz w:val="16"/>
                <w:szCs w:val="16"/>
              </w:rPr>
            </w:pPr>
          </w:p>
        </w:tc>
        <w:tc>
          <w:tcPr>
            <w:tcW w:w="7546" w:type="dxa"/>
            <w:vMerge/>
            <w:tcBorders>
              <w:right w:val="single" w:sz="4" w:space="0" w:color="auto"/>
            </w:tcBorders>
            <w:shd w:val="clear" w:color="auto" w:fill="D9D9D9" w:themeFill="background1" w:themeFillShade="D9"/>
            <w:vAlign w:val="center"/>
          </w:tcPr>
          <w:p w14:paraId="7D46C651" w14:textId="77777777" w:rsidR="00E857CD" w:rsidRPr="00E27DF1" w:rsidRDefault="00E857CD" w:rsidP="000D6836">
            <w:pPr>
              <w:spacing w:after="0" w:line="240" w:lineRule="auto"/>
              <w:ind w:left="-70" w:right="-75"/>
              <w:rPr>
                <w:rFonts w:ascii="Times New Roman" w:hAnsi="Times New Roman" w:cs="Times New Roman"/>
                <w:bCs/>
                <w:sz w:val="16"/>
                <w:szCs w:val="16"/>
              </w:rPr>
            </w:pPr>
          </w:p>
        </w:tc>
        <w:tc>
          <w:tcPr>
            <w:tcW w:w="1843" w:type="dxa"/>
            <w:tcBorders>
              <w:top w:val="nil"/>
              <w:left w:val="single" w:sz="4" w:space="0" w:color="auto"/>
              <w:bottom w:val="nil"/>
            </w:tcBorders>
            <w:shd w:val="clear" w:color="auto" w:fill="D9D9D9" w:themeFill="background1" w:themeFillShade="D9"/>
            <w:vAlign w:val="center"/>
          </w:tcPr>
          <w:p w14:paraId="2F17403F" w14:textId="77777777" w:rsidR="00E857CD" w:rsidRPr="00776385" w:rsidRDefault="00E857CD" w:rsidP="00865F9B">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20</w:t>
            </w:r>
          </w:p>
        </w:tc>
        <w:tc>
          <w:tcPr>
            <w:tcW w:w="1417" w:type="dxa"/>
            <w:vMerge/>
            <w:shd w:val="clear" w:color="auto" w:fill="D9D9D9" w:themeFill="background1" w:themeFillShade="D9"/>
            <w:vAlign w:val="center"/>
          </w:tcPr>
          <w:p w14:paraId="2A0888EE" w14:textId="77777777" w:rsidR="00E857CD" w:rsidRPr="00776385" w:rsidRDefault="00E857CD" w:rsidP="00865F9B">
            <w:pPr>
              <w:spacing w:after="0" w:line="240" w:lineRule="auto"/>
              <w:ind w:left="-108" w:right="-108"/>
              <w:rPr>
                <w:rFonts w:ascii="Times New Roman" w:hAnsi="Times New Roman" w:cs="Times New Roman"/>
                <w:bCs/>
                <w:sz w:val="16"/>
                <w:szCs w:val="16"/>
              </w:rPr>
            </w:pPr>
          </w:p>
        </w:tc>
        <w:tc>
          <w:tcPr>
            <w:tcW w:w="1276" w:type="dxa"/>
            <w:vMerge/>
            <w:shd w:val="clear" w:color="auto" w:fill="D9D9D9" w:themeFill="background1" w:themeFillShade="D9"/>
            <w:vAlign w:val="center"/>
          </w:tcPr>
          <w:p w14:paraId="2479D659" w14:textId="77777777" w:rsidR="00E857CD" w:rsidRPr="00776385" w:rsidRDefault="00E857CD" w:rsidP="00865F9B">
            <w:pPr>
              <w:spacing w:after="0" w:line="240" w:lineRule="auto"/>
              <w:ind w:left="-108" w:right="-108"/>
              <w:rPr>
                <w:rFonts w:ascii="Times New Roman" w:hAnsi="Times New Roman" w:cs="Times New Roman"/>
                <w:bCs/>
                <w:sz w:val="16"/>
                <w:szCs w:val="16"/>
              </w:rPr>
            </w:pPr>
          </w:p>
        </w:tc>
        <w:tc>
          <w:tcPr>
            <w:tcW w:w="1276" w:type="dxa"/>
            <w:vMerge/>
            <w:tcBorders>
              <w:right w:val="single" w:sz="4" w:space="0" w:color="auto"/>
            </w:tcBorders>
            <w:shd w:val="clear" w:color="auto" w:fill="D9D9D9" w:themeFill="background1" w:themeFillShade="D9"/>
            <w:vAlign w:val="center"/>
          </w:tcPr>
          <w:p w14:paraId="7120DD89" w14:textId="77777777" w:rsidR="00E857CD" w:rsidRPr="00776385" w:rsidRDefault="00E857CD" w:rsidP="00865F9B">
            <w:pPr>
              <w:spacing w:after="0" w:line="240" w:lineRule="auto"/>
              <w:ind w:left="-108" w:right="-108"/>
              <w:rPr>
                <w:rFonts w:ascii="Times New Roman" w:hAnsi="Times New Roman" w:cs="Times New Roman"/>
                <w:bCs/>
                <w:sz w:val="16"/>
                <w:szCs w:val="16"/>
              </w:rPr>
            </w:pPr>
          </w:p>
        </w:tc>
      </w:tr>
      <w:tr w:rsidR="00E857CD" w:rsidRPr="00DB0D3C" w14:paraId="321FC745" w14:textId="77777777" w:rsidTr="00E857CD">
        <w:trPr>
          <w:trHeight w:val="77"/>
        </w:trPr>
        <w:tc>
          <w:tcPr>
            <w:tcW w:w="284" w:type="dxa"/>
            <w:vMerge/>
            <w:shd w:val="clear" w:color="auto" w:fill="D9D9D9" w:themeFill="background1" w:themeFillShade="D9"/>
            <w:vAlign w:val="center"/>
          </w:tcPr>
          <w:p w14:paraId="664A35B1" w14:textId="77777777" w:rsidR="00E857CD" w:rsidRPr="00E27DF1" w:rsidRDefault="00E857CD" w:rsidP="000D6836">
            <w:pPr>
              <w:spacing w:after="0" w:line="240" w:lineRule="auto"/>
              <w:ind w:left="-108" w:right="-86"/>
              <w:rPr>
                <w:rFonts w:ascii="Times New Roman" w:hAnsi="Times New Roman" w:cs="Times New Roman"/>
                <w:bCs/>
                <w:sz w:val="16"/>
                <w:szCs w:val="16"/>
              </w:rPr>
            </w:pPr>
          </w:p>
        </w:tc>
        <w:tc>
          <w:tcPr>
            <w:tcW w:w="425" w:type="dxa"/>
            <w:vMerge/>
            <w:shd w:val="clear" w:color="auto" w:fill="D9D9D9" w:themeFill="background1" w:themeFillShade="D9"/>
            <w:vAlign w:val="center"/>
          </w:tcPr>
          <w:p w14:paraId="47FAB572" w14:textId="77777777" w:rsidR="00E857CD" w:rsidRPr="00E27DF1" w:rsidRDefault="00E857CD" w:rsidP="000D6836">
            <w:pPr>
              <w:spacing w:after="0" w:line="240" w:lineRule="auto"/>
              <w:ind w:left="-108" w:right="-86"/>
              <w:jc w:val="center"/>
              <w:rPr>
                <w:rFonts w:ascii="Times New Roman" w:hAnsi="Times New Roman" w:cs="Times New Roman"/>
                <w:bCs/>
                <w:sz w:val="16"/>
                <w:szCs w:val="16"/>
              </w:rPr>
            </w:pPr>
          </w:p>
        </w:tc>
        <w:tc>
          <w:tcPr>
            <w:tcW w:w="7546" w:type="dxa"/>
            <w:vMerge/>
            <w:tcBorders>
              <w:right w:val="single" w:sz="4" w:space="0" w:color="auto"/>
            </w:tcBorders>
            <w:shd w:val="clear" w:color="auto" w:fill="D9D9D9" w:themeFill="background1" w:themeFillShade="D9"/>
            <w:vAlign w:val="center"/>
          </w:tcPr>
          <w:p w14:paraId="780FB0B3" w14:textId="77777777" w:rsidR="00E857CD" w:rsidRPr="00E27DF1" w:rsidRDefault="00E857CD" w:rsidP="000D6836">
            <w:pPr>
              <w:spacing w:after="0" w:line="240" w:lineRule="auto"/>
              <w:ind w:left="-70" w:right="-75"/>
              <w:rPr>
                <w:rFonts w:ascii="Times New Roman" w:hAnsi="Times New Roman" w:cs="Times New Roman"/>
                <w:bCs/>
                <w:sz w:val="16"/>
                <w:szCs w:val="16"/>
              </w:rPr>
            </w:pPr>
          </w:p>
        </w:tc>
        <w:tc>
          <w:tcPr>
            <w:tcW w:w="1843" w:type="dxa"/>
            <w:tcBorders>
              <w:top w:val="nil"/>
              <w:left w:val="single" w:sz="4" w:space="0" w:color="auto"/>
            </w:tcBorders>
            <w:shd w:val="clear" w:color="auto" w:fill="D9D9D9" w:themeFill="background1" w:themeFillShade="D9"/>
            <w:vAlign w:val="center"/>
          </w:tcPr>
          <w:p w14:paraId="08E56E9F" w14:textId="77777777" w:rsidR="00E857CD" w:rsidRPr="00776385" w:rsidRDefault="00E857CD" w:rsidP="00865F9B">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gados</w:t>
            </w:r>
            <w:r>
              <w:rPr>
                <w:rFonts w:ascii="Times New Roman" w:hAnsi="Times New Roman" w:cs="Times New Roman"/>
                <w:sz w:val="16"/>
                <w:szCs w:val="16"/>
              </w:rPr>
              <w:t>**</w:t>
            </w:r>
          </w:p>
        </w:tc>
        <w:tc>
          <w:tcPr>
            <w:tcW w:w="1417" w:type="dxa"/>
            <w:vMerge/>
            <w:shd w:val="clear" w:color="auto" w:fill="D9D9D9" w:themeFill="background1" w:themeFillShade="D9"/>
            <w:vAlign w:val="center"/>
          </w:tcPr>
          <w:p w14:paraId="64D18F85" w14:textId="77777777" w:rsidR="00E857CD" w:rsidRPr="00776385" w:rsidRDefault="00E857CD" w:rsidP="00865F9B">
            <w:pPr>
              <w:spacing w:after="0" w:line="240" w:lineRule="auto"/>
              <w:ind w:left="-108" w:right="-108"/>
              <w:rPr>
                <w:rFonts w:ascii="Times New Roman" w:hAnsi="Times New Roman" w:cs="Times New Roman"/>
                <w:bCs/>
                <w:sz w:val="16"/>
                <w:szCs w:val="16"/>
              </w:rPr>
            </w:pPr>
          </w:p>
        </w:tc>
        <w:tc>
          <w:tcPr>
            <w:tcW w:w="1276" w:type="dxa"/>
            <w:vMerge/>
            <w:shd w:val="clear" w:color="auto" w:fill="D9D9D9" w:themeFill="background1" w:themeFillShade="D9"/>
            <w:vAlign w:val="center"/>
          </w:tcPr>
          <w:p w14:paraId="567BBF47" w14:textId="77777777" w:rsidR="00E857CD" w:rsidRPr="00776385" w:rsidRDefault="00E857CD" w:rsidP="00865F9B">
            <w:pPr>
              <w:spacing w:after="0" w:line="240" w:lineRule="auto"/>
              <w:ind w:left="-108" w:right="-108"/>
              <w:rPr>
                <w:rFonts w:ascii="Times New Roman" w:hAnsi="Times New Roman" w:cs="Times New Roman"/>
                <w:bCs/>
                <w:sz w:val="16"/>
                <w:szCs w:val="16"/>
              </w:rPr>
            </w:pPr>
          </w:p>
        </w:tc>
        <w:tc>
          <w:tcPr>
            <w:tcW w:w="1276" w:type="dxa"/>
            <w:vMerge/>
            <w:tcBorders>
              <w:right w:val="single" w:sz="4" w:space="0" w:color="auto"/>
            </w:tcBorders>
            <w:shd w:val="clear" w:color="auto" w:fill="D9D9D9" w:themeFill="background1" w:themeFillShade="D9"/>
            <w:vAlign w:val="center"/>
          </w:tcPr>
          <w:p w14:paraId="6465D817" w14:textId="77777777" w:rsidR="00E857CD" w:rsidRPr="00776385" w:rsidRDefault="00E857CD" w:rsidP="00865F9B">
            <w:pPr>
              <w:spacing w:after="0" w:line="240" w:lineRule="auto"/>
              <w:ind w:left="-108" w:right="-108"/>
              <w:rPr>
                <w:rFonts w:ascii="Times New Roman" w:hAnsi="Times New Roman" w:cs="Times New Roman"/>
                <w:bCs/>
                <w:sz w:val="16"/>
                <w:szCs w:val="16"/>
              </w:rPr>
            </w:pPr>
          </w:p>
        </w:tc>
      </w:tr>
      <w:tr w:rsidR="00277663" w:rsidRPr="00DB0D3C" w14:paraId="05AF3947" w14:textId="77777777" w:rsidTr="00F840AA">
        <w:trPr>
          <w:trHeight w:val="465"/>
        </w:trPr>
        <w:tc>
          <w:tcPr>
            <w:tcW w:w="284" w:type="dxa"/>
            <w:shd w:val="clear" w:color="auto" w:fill="D9D9D9" w:themeFill="background1" w:themeFillShade="D9"/>
            <w:vAlign w:val="center"/>
          </w:tcPr>
          <w:p w14:paraId="082C5E8A" w14:textId="77777777" w:rsidR="00277663" w:rsidRPr="00E27DF1" w:rsidRDefault="00277663" w:rsidP="00277663">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1.</w:t>
            </w:r>
          </w:p>
        </w:tc>
        <w:tc>
          <w:tcPr>
            <w:tcW w:w="425" w:type="dxa"/>
            <w:shd w:val="clear" w:color="auto" w:fill="D9D9D9" w:themeFill="background1" w:themeFillShade="D9"/>
            <w:vAlign w:val="center"/>
          </w:tcPr>
          <w:p w14:paraId="293377A7" w14:textId="77777777" w:rsidR="00277663" w:rsidRPr="00E27DF1" w:rsidRDefault="00277663" w:rsidP="00277663">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Ktizm</w:t>
            </w:r>
            <w:proofErr w:type="spellEnd"/>
          </w:p>
        </w:tc>
        <w:tc>
          <w:tcPr>
            <w:tcW w:w="7546" w:type="dxa"/>
            <w:tcBorders>
              <w:right w:val="single" w:sz="4" w:space="0" w:color="auto"/>
            </w:tcBorders>
            <w:shd w:val="clear" w:color="auto" w:fill="D9D9D9" w:themeFill="background1" w:themeFillShade="D9"/>
            <w:vAlign w:val="center"/>
          </w:tcPr>
          <w:p w14:paraId="3681F8E4" w14:textId="77777777" w:rsidR="00277663" w:rsidRPr="00E27DF1" w:rsidRDefault="00277663" w:rsidP="00277663">
            <w:pPr>
              <w:spacing w:after="0" w:line="240" w:lineRule="auto"/>
              <w:ind w:left="-70" w:right="-75"/>
              <w:rPr>
                <w:rFonts w:ascii="Times New Roman" w:hAnsi="Times New Roman" w:cs="Times New Roman"/>
                <w:bCs/>
                <w:sz w:val="16"/>
                <w:szCs w:val="16"/>
              </w:rPr>
            </w:pPr>
            <w:r w:rsidRPr="00E27DF1">
              <w:rPr>
                <w:rFonts w:ascii="Times New Roman" w:hAnsi="Times New Roman" w:cs="Times New Roman"/>
                <w:bCs/>
                <w:sz w:val="16"/>
                <w:szCs w:val="16"/>
              </w:rPr>
              <w:t>Tiešās izmaksas:</w:t>
            </w:r>
          </w:p>
        </w:tc>
        <w:tc>
          <w:tcPr>
            <w:tcW w:w="1843" w:type="dxa"/>
            <w:tcBorders>
              <w:left w:val="single" w:sz="4" w:space="0" w:color="auto"/>
            </w:tcBorders>
            <w:shd w:val="clear" w:color="auto" w:fill="D9D9D9" w:themeFill="background1" w:themeFillShade="D9"/>
            <w:vAlign w:val="center"/>
          </w:tcPr>
          <w:p w14:paraId="6BD22594" w14:textId="77914D4B"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41 378 732.48</w:t>
            </w:r>
          </w:p>
        </w:tc>
        <w:tc>
          <w:tcPr>
            <w:tcW w:w="1417" w:type="dxa"/>
            <w:shd w:val="clear" w:color="auto" w:fill="D9D9D9" w:themeFill="background1" w:themeFillShade="D9"/>
            <w:vAlign w:val="center"/>
          </w:tcPr>
          <w:p w14:paraId="77F89094" w14:textId="2281B2A3"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2 068 936</w:t>
            </w:r>
          </w:p>
        </w:tc>
        <w:tc>
          <w:tcPr>
            <w:tcW w:w="1276" w:type="dxa"/>
            <w:shd w:val="clear" w:color="auto" w:fill="D9D9D9" w:themeFill="background1" w:themeFillShade="D9"/>
            <w:vAlign w:val="center"/>
          </w:tcPr>
          <w:p w14:paraId="15CF7AAD" w14:textId="23B93669"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172 411,37</w:t>
            </w:r>
          </w:p>
        </w:tc>
        <w:tc>
          <w:tcPr>
            <w:tcW w:w="1276" w:type="dxa"/>
            <w:tcBorders>
              <w:right w:val="single" w:sz="4" w:space="0" w:color="auto"/>
            </w:tcBorders>
            <w:shd w:val="clear" w:color="auto" w:fill="D9D9D9" w:themeFill="background1" w:themeFillShade="D9"/>
            <w:vAlign w:val="center"/>
          </w:tcPr>
          <w:p w14:paraId="53A1EA88" w14:textId="42CEA0D1"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13.66</w:t>
            </w:r>
          </w:p>
        </w:tc>
      </w:tr>
      <w:tr w:rsidR="00E857CD" w:rsidRPr="00DB0D3C" w14:paraId="113CF458" w14:textId="77777777" w:rsidTr="00E857CD">
        <w:trPr>
          <w:trHeight w:val="78"/>
        </w:trPr>
        <w:tc>
          <w:tcPr>
            <w:tcW w:w="284" w:type="dxa"/>
            <w:shd w:val="clear" w:color="000000" w:fill="FFFFFF"/>
            <w:vAlign w:val="center"/>
          </w:tcPr>
          <w:p w14:paraId="2E35126A" w14:textId="77777777" w:rsidR="00E857CD" w:rsidRPr="00DB0D3C" w:rsidRDefault="00E857CD" w:rsidP="000D6836">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1.1</w:t>
            </w:r>
          </w:p>
        </w:tc>
        <w:tc>
          <w:tcPr>
            <w:tcW w:w="425" w:type="dxa"/>
            <w:shd w:val="clear" w:color="000000" w:fill="FFFFFF"/>
            <w:vAlign w:val="center"/>
          </w:tcPr>
          <w:p w14:paraId="45103A22" w14:textId="77777777" w:rsidR="00E857CD" w:rsidRPr="00E27DF1" w:rsidRDefault="00E857CD" w:rsidP="000D6836">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A</w:t>
            </w:r>
          </w:p>
        </w:tc>
        <w:tc>
          <w:tcPr>
            <w:tcW w:w="7546" w:type="dxa"/>
            <w:tcBorders>
              <w:right w:val="single" w:sz="4" w:space="0" w:color="auto"/>
            </w:tcBorders>
            <w:shd w:val="clear" w:color="000000" w:fill="FFFFFF"/>
            <w:vAlign w:val="center"/>
          </w:tcPr>
          <w:p w14:paraId="1A930B16" w14:textId="4DAA4098" w:rsidR="00E857CD" w:rsidRPr="00DB0D3C" w:rsidRDefault="00E857CD" w:rsidP="000D6836">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 xml:space="preserve">Apsaimniekošana (inženierkomunikāciju apkope, iekšējā uzkopšana un ārējā sanitārā uzkopšana, kā arī plānotās materiālu un ātri </w:t>
            </w:r>
            <w:r w:rsidR="007F74F5">
              <w:rPr>
                <w:rFonts w:ascii="Times New Roman" w:hAnsi="Times New Roman" w:cs="Times New Roman"/>
                <w:sz w:val="16"/>
                <w:szCs w:val="16"/>
              </w:rPr>
              <w:t>nolietojamā inventāra izmaksas), t.sk. .sk. a</w:t>
            </w:r>
            <w:r w:rsidR="007F74F5" w:rsidRPr="00DB0D3C">
              <w:rPr>
                <w:rFonts w:ascii="Times New Roman" w:hAnsi="Times New Roman" w:cs="Times New Roman"/>
                <w:sz w:val="16"/>
                <w:szCs w:val="16"/>
              </w:rPr>
              <w:t>psaimniekošanā tieši iesaistītā personāla atlīdzība (pārvaldnieks, sētnieki, apkopēji, u.c.);;</w:t>
            </w:r>
          </w:p>
        </w:tc>
        <w:tc>
          <w:tcPr>
            <w:tcW w:w="1843" w:type="dxa"/>
            <w:tcBorders>
              <w:left w:val="single" w:sz="4" w:space="0" w:color="auto"/>
            </w:tcBorders>
            <w:shd w:val="clear" w:color="auto" w:fill="FFFFFF"/>
            <w:vAlign w:val="center"/>
          </w:tcPr>
          <w:p w14:paraId="3D98DDC3" w14:textId="6ECE6ABC"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2 277 205,29</w:t>
            </w:r>
          </w:p>
        </w:tc>
        <w:tc>
          <w:tcPr>
            <w:tcW w:w="1417" w:type="dxa"/>
            <w:shd w:val="clear" w:color="auto" w:fill="FFFFFF"/>
            <w:vAlign w:val="center"/>
          </w:tcPr>
          <w:p w14:paraId="2C804F3E" w14:textId="182F2760" w:rsidR="00E857CD" w:rsidRPr="00160B03" w:rsidRDefault="00234572"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113 860.26</w:t>
            </w:r>
          </w:p>
        </w:tc>
        <w:tc>
          <w:tcPr>
            <w:tcW w:w="1276" w:type="dxa"/>
            <w:shd w:val="clear" w:color="auto" w:fill="FFFFFF"/>
            <w:vAlign w:val="center"/>
          </w:tcPr>
          <w:p w14:paraId="516CC95A" w14:textId="4EE42661" w:rsidR="00E857CD" w:rsidRPr="00776385" w:rsidRDefault="00E31135"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9 488,36</w:t>
            </w:r>
          </w:p>
        </w:tc>
        <w:tc>
          <w:tcPr>
            <w:tcW w:w="1276" w:type="dxa"/>
            <w:tcBorders>
              <w:right w:val="single" w:sz="4" w:space="0" w:color="auto"/>
            </w:tcBorders>
            <w:shd w:val="clear" w:color="auto" w:fill="FFFFFF"/>
            <w:vAlign w:val="center"/>
          </w:tcPr>
          <w:p w14:paraId="557554A4" w14:textId="1EFE111E"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w:t>
            </w:r>
            <w:r w:rsidR="005F6AB1" w:rsidRPr="00160B03">
              <w:rPr>
                <w:rFonts w:ascii="Times New Roman" w:hAnsi="Times New Roman" w:cs="Times New Roman"/>
                <w:sz w:val="16"/>
                <w:szCs w:val="16"/>
              </w:rPr>
              <w:t>75</w:t>
            </w:r>
          </w:p>
        </w:tc>
      </w:tr>
      <w:tr w:rsidR="00E857CD" w:rsidRPr="00DB0D3C" w14:paraId="771751FE" w14:textId="77777777" w:rsidTr="00E857CD">
        <w:trPr>
          <w:trHeight w:val="53"/>
        </w:trPr>
        <w:tc>
          <w:tcPr>
            <w:tcW w:w="284" w:type="dxa"/>
            <w:shd w:val="clear" w:color="000000" w:fill="FFFFFF"/>
            <w:vAlign w:val="center"/>
          </w:tcPr>
          <w:p w14:paraId="26DA335C" w14:textId="77777777" w:rsidR="00E857CD" w:rsidRPr="00DB0D3C" w:rsidRDefault="00E857CD" w:rsidP="000D6836">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1.3</w:t>
            </w:r>
          </w:p>
        </w:tc>
        <w:tc>
          <w:tcPr>
            <w:tcW w:w="425" w:type="dxa"/>
            <w:shd w:val="clear" w:color="000000" w:fill="FFFFFF"/>
            <w:vAlign w:val="center"/>
          </w:tcPr>
          <w:p w14:paraId="1BF11595" w14:textId="77777777" w:rsidR="00E857CD" w:rsidRPr="00E27DF1" w:rsidRDefault="00E857CD" w:rsidP="000D6836">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P</w:t>
            </w:r>
          </w:p>
        </w:tc>
        <w:tc>
          <w:tcPr>
            <w:tcW w:w="7546" w:type="dxa"/>
            <w:tcBorders>
              <w:right w:val="single" w:sz="4" w:space="0" w:color="auto"/>
            </w:tcBorders>
            <w:shd w:val="clear" w:color="000000" w:fill="FFFFFF"/>
            <w:vAlign w:val="center"/>
          </w:tcPr>
          <w:p w14:paraId="0AD5C1B6" w14:textId="77777777" w:rsidR="00E857CD" w:rsidRPr="00DB0D3C" w:rsidRDefault="00E857CD" w:rsidP="000D6836">
            <w:pPr>
              <w:spacing w:after="0" w:line="240" w:lineRule="auto"/>
              <w:ind w:left="-70" w:right="-75"/>
              <w:rPr>
                <w:rFonts w:ascii="Times New Roman" w:hAnsi="Times New Roman" w:cs="Times New Roman"/>
                <w:sz w:val="16"/>
                <w:szCs w:val="16"/>
              </w:rPr>
            </w:pPr>
            <w:r w:rsidRPr="00571E67">
              <w:rPr>
                <w:rFonts w:ascii="Times New Roman" w:hAnsi="Times New Roman" w:cs="Times New Roman"/>
                <w:sz w:val="16"/>
                <w:szCs w:val="16"/>
              </w:rPr>
              <w:t>Pamatlīdzekļu (p/l) uzturēšanas izmaksas</w:t>
            </w:r>
            <w:r>
              <w:rPr>
                <w:rFonts w:ascii="Times New Roman" w:hAnsi="Times New Roman" w:cs="Times New Roman"/>
                <w:sz w:val="16"/>
                <w:szCs w:val="16"/>
              </w:rPr>
              <w:t>;</w:t>
            </w:r>
          </w:p>
        </w:tc>
        <w:tc>
          <w:tcPr>
            <w:tcW w:w="1843" w:type="dxa"/>
            <w:tcBorders>
              <w:left w:val="single" w:sz="4" w:space="0" w:color="auto"/>
            </w:tcBorders>
            <w:shd w:val="clear" w:color="auto" w:fill="FFFFFF"/>
            <w:vAlign w:val="center"/>
          </w:tcPr>
          <w:p w14:paraId="7F266E28"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417" w:type="dxa"/>
            <w:shd w:val="clear" w:color="auto" w:fill="FFFFFF"/>
            <w:vAlign w:val="center"/>
          </w:tcPr>
          <w:p w14:paraId="005CE321"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276" w:type="dxa"/>
            <w:shd w:val="clear" w:color="auto" w:fill="FFFFFF"/>
            <w:vAlign w:val="center"/>
          </w:tcPr>
          <w:p w14:paraId="0682205D" w14:textId="77777777" w:rsidR="00E857CD" w:rsidRPr="00776385" w:rsidRDefault="00E857CD" w:rsidP="00776385">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1276" w:type="dxa"/>
            <w:tcBorders>
              <w:right w:val="single" w:sz="4" w:space="0" w:color="auto"/>
            </w:tcBorders>
            <w:shd w:val="clear" w:color="auto" w:fill="FFFFFF"/>
            <w:vAlign w:val="center"/>
          </w:tcPr>
          <w:p w14:paraId="49204C2E"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r>
      <w:tr w:rsidR="00E857CD" w:rsidRPr="00DB0D3C" w14:paraId="0F23E13C" w14:textId="77777777" w:rsidTr="00F840AA">
        <w:trPr>
          <w:trHeight w:val="227"/>
        </w:trPr>
        <w:tc>
          <w:tcPr>
            <w:tcW w:w="284" w:type="dxa"/>
            <w:shd w:val="clear" w:color="000000" w:fill="FFFFFF"/>
            <w:vAlign w:val="center"/>
          </w:tcPr>
          <w:p w14:paraId="54B169B2" w14:textId="77777777" w:rsidR="00E857CD" w:rsidRPr="00DB0D3C" w:rsidRDefault="00E857CD" w:rsidP="002370E7">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4</w:t>
            </w:r>
          </w:p>
        </w:tc>
        <w:tc>
          <w:tcPr>
            <w:tcW w:w="425" w:type="dxa"/>
            <w:shd w:val="clear" w:color="000000" w:fill="FFFFFF"/>
            <w:vAlign w:val="center"/>
          </w:tcPr>
          <w:p w14:paraId="3530A536" w14:textId="77777777" w:rsidR="00E857CD" w:rsidRPr="00E27DF1" w:rsidRDefault="00E857CD" w:rsidP="00571E67">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N</w:t>
            </w:r>
            <w:r w:rsidRPr="00E27DF1">
              <w:rPr>
                <w:rFonts w:ascii="Times New Roman" w:hAnsi="Times New Roman" w:cs="Times New Roman"/>
                <w:bCs/>
                <w:sz w:val="14"/>
                <w:szCs w:val="14"/>
                <w:vertAlign w:val="subscript"/>
              </w:rPr>
              <w:t>1</w:t>
            </w:r>
          </w:p>
        </w:tc>
        <w:tc>
          <w:tcPr>
            <w:tcW w:w="7546" w:type="dxa"/>
            <w:tcBorders>
              <w:right w:val="single" w:sz="4" w:space="0" w:color="auto"/>
            </w:tcBorders>
            <w:shd w:val="clear" w:color="000000" w:fill="FFFFFF"/>
            <w:vAlign w:val="center"/>
          </w:tcPr>
          <w:p w14:paraId="263ED067" w14:textId="77777777" w:rsidR="00E857CD" w:rsidRPr="00DB0D3C" w:rsidRDefault="00E857CD" w:rsidP="00571E67">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Izdevumi plānotajiem kārtējiem vai kapitālajiem remontiem;</w:t>
            </w:r>
          </w:p>
        </w:tc>
        <w:tc>
          <w:tcPr>
            <w:tcW w:w="1843" w:type="dxa"/>
            <w:tcBorders>
              <w:left w:val="single" w:sz="4" w:space="0" w:color="auto"/>
            </w:tcBorders>
            <w:shd w:val="clear" w:color="auto" w:fill="FFFFFF"/>
            <w:vAlign w:val="center"/>
          </w:tcPr>
          <w:p w14:paraId="6C228ADE" w14:textId="67DA37CB" w:rsidR="00E857CD" w:rsidRPr="00160B03" w:rsidRDefault="00234572"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4 022 789.26</w:t>
            </w:r>
          </w:p>
        </w:tc>
        <w:tc>
          <w:tcPr>
            <w:tcW w:w="1417" w:type="dxa"/>
            <w:shd w:val="clear" w:color="auto" w:fill="FFFFFF"/>
            <w:vAlign w:val="center"/>
          </w:tcPr>
          <w:p w14:paraId="04365073" w14:textId="271F3FDE"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 xml:space="preserve">201 </w:t>
            </w:r>
            <w:r w:rsidR="00234572" w:rsidRPr="00160B03">
              <w:rPr>
                <w:rFonts w:ascii="Times New Roman" w:hAnsi="Times New Roman" w:cs="Times New Roman"/>
                <w:sz w:val="16"/>
                <w:szCs w:val="16"/>
              </w:rPr>
              <w:t>139.46</w:t>
            </w:r>
          </w:p>
        </w:tc>
        <w:tc>
          <w:tcPr>
            <w:tcW w:w="1276" w:type="dxa"/>
            <w:shd w:val="clear" w:color="auto" w:fill="FFFFFF"/>
            <w:vAlign w:val="center"/>
          </w:tcPr>
          <w:p w14:paraId="32B91189" w14:textId="4D2D7DED" w:rsidR="00E857CD" w:rsidRPr="00160B03" w:rsidRDefault="00E31135"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16 761.62</w:t>
            </w:r>
          </w:p>
        </w:tc>
        <w:tc>
          <w:tcPr>
            <w:tcW w:w="1276" w:type="dxa"/>
            <w:tcBorders>
              <w:right w:val="single" w:sz="4" w:space="0" w:color="auto"/>
            </w:tcBorders>
            <w:shd w:val="clear" w:color="auto" w:fill="FFFFFF"/>
            <w:vAlign w:val="center"/>
          </w:tcPr>
          <w:p w14:paraId="00E292BC" w14:textId="5CC03797" w:rsidR="00E857CD" w:rsidRPr="00160B03" w:rsidRDefault="00160B03"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1.32</w:t>
            </w:r>
          </w:p>
        </w:tc>
      </w:tr>
      <w:tr w:rsidR="00E857CD" w:rsidRPr="00DB0D3C" w14:paraId="73C643FF" w14:textId="77777777" w:rsidTr="00E857CD">
        <w:trPr>
          <w:trHeight w:val="53"/>
        </w:trPr>
        <w:tc>
          <w:tcPr>
            <w:tcW w:w="284" w:type="dxa"/>
            <w:shd w:val="clear" w:color="000000" w:fill="FFFFFF"/>
            <w:vAlign w:val="center"/>
          </w:tcPr>
          <w:p w14:paraId="6E847158" w14:textId="77777777" w:rsidR="00E857CD" w:rsidRPr="00DB0D3C" w:rsidRDefault="00E857CD" w:rsidP="002370E7">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5</w:t>
            </w:r>
          </w:p>
        </w:tc>
        <w:tc>
          <w:tcPr>
            <w:tcW w:w="425" w:type="dxa"/>
            <w:shd w:val="clear" w:color="000000" w:fill="FFFFFF"/>
            <w:vAlign w:val="center"/>
          </w:tcPr>
          <w:p w14:paraId="69FD2B4C" w14:textId="77777777" w:rsidR="00E857CD" w:rsidRPr="00E27DF1" w:rsidRDefault="00E857CD" w:rsidP="000D6836">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Apdr</w:t>
            </w:r>
            <w:proofErr w:type="spellEnd"/>
          </w:p>
        </w:tc>
        <w:tc>
          <w:tcPr>
            <w:tcW w:w="7546" w:type="dxa"/>
            <w:tcBorders>
              <w:right w:val="single" w:sz="4" w:space="0" w:color="auto"/>
            </w:tcBorders>
            <w:shd w:val="clear" w:color="000000" w:fill="FFFFFF"/>
            <w:vAlign w:val="center"/>
          </w:tcPr>
          <w:p w14:paraId="3073019D" w14:textId="77777777" w:rsidR="00E857CD" w:rsidRPr="00DB0D3C" w:rsidRDefault="00E857CD" w:rsidP="000D6836">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Apdrošināšana;</w:t>
            </w:r>
          </w:p>
        </w:tc>
        <w:tc>
          <w:tcPr>
            <w:tcW w:w="1843" w:type="dxa"/>
            <w:tcBorders>
              <w:left w:val="single" w:sz="4" w:space="0" w:color="auto"/>
            </w:tcBorders>
            <w:shd w:val="clear" w:color="auto" w:fill="FFFFFF"/>
            <w:vAlign w:val="center"/>
          </w:tcPr>
          <w:p w14:paraId="60E22123" w14:textId="2225F264"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34 972,93</w:t>
            </w:r>
          </w:p>
        </w:tc>
        <w:tc>
          <w:tcPr>
            <w:tcW w:w="1417" w:type="dxa"/>
            <w:shd w:val="clear" w:color="auto" w:fill="FFFFFF"/>
            <w:vAlign w:val="center"/>
          </w:tcPr>
          <w:p w14:paraId="5E1E2BF5" w14:textId="5766E2D0" w:rsidR="00E857CD" w:rsidRPr="00160B03" w:rsidRDefault="00234572"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1 748.65</w:t>
            </w:r>
          </w:p>
        </w:tc>
        <w:tc>
          <w:tcPr>
            <w:tcW w:w="1276" w:type="dxa"/>
            <w:shd w:val="clear" w:color="auto" w:fill="FFFFFF"/>
            <w:vAlign w:val="center"/>
          </w:tcPr>
          <w:p w14:paraId="46893397" w14:textId="6667EA43" w:rsidR="00E857CD" w:rsidRPr="00776385" w:rsidRDefault="00E31135"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145.72</w:t>
            </w:r>
          </w:p>
        </w:tc>
        <w:tc>
          <w:tcPr>
            <w:tcW w:w="1276" w:type="dxa"/>
            <w:tcBorders>
              <w:right w:val="single" w:sz="4" w:space="0" w:color="auto"/>
            </w:tcBorders>
            <w:shd w:val="clear" w:color="auto" w:fill="FFFFFF"/>
            <w:vAlign w:val="center"/>
          </w:tcPr>
          <w:p w14:paraId="188CFCAD" w14:textId="3D348EBD" w:rsidR="00E857CD" w:rsidRPr="00160B03" w:rsidRDefault="00160B03"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0.02</w:t>
            </w:r>
          </w:p>
        </w:tc>
      </w:tr>
      <w:tr w:rsidR="00E857CD" w:rsidRPr="00DB0D3C" w14:paraId="0E8D7795" w14:textId="77777777" w:rsidTr="00E857CD">
        <w:trPr>
          <w:trHeight w:val="53"/>
        </w:trPr>
        <w:tc>
          <w:tcPr>
            <w:tcW w:w="284" w:type="dxa"/>
            <w:shd w:val="clear" w:color="000000" w:fill="FFFFFF"/>
            <w:vAlign w:val="center"/>
          </w:tcPr>
          <w:p w14:paraId="182B94F6" w14:textId="77777777" w:rsidR="00E857CD" w:rsidRPr="00DB0D3C" w:rsidRDefault="00E857CD" w:rsidP="000C4222">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1.6</w:t>
            </w:r>
          </w:p>
        </w:tc>
        <w:tc>
          <w:tcPr>
            <w:tcW w:w="425" w:type="dxa"/>
            <w:shd w:val="clear" w:color="000000" w:fill="FFFFFF"/>
            <w:vAlign w:val="center"/>
          </w:tcPr>
          <w:p w14:paraId="5AFE56A4" w14:textId="77777777" w:rsidR="00E857CD" w:rsidRPr="00E27DF1" w:rsidRDefault="00E857CD" w:rsidP="002370E7">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Zn</w:t>
            </w:r>
            <w:proofErr w:type="spellEnd"/>
          </w:p>
        </w:tc>
        <w:tc>
          <w:tcPr>
            <w:tcW w:w="7546" w:type="dxa"/>
            <w:tcBorders>
              <w:right w:val="single" w:sz="4" w:space="0" w:color="auto"/>
            </w:tcBorders>
            <w:shd w:val="clear" w:color="000000" w:fill="FFFFFF"/>
            <w:vAlign w:val="center"/>
          </w:tcPr>
          <w:p w14:paraId="6A4EB109" w14:textId="77777777" w:rsidR="00E857CD" w:rsidRPr="002370E7" w:rsidRDefault="00E857CD" w:rsidP="002370E7">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Zemes nomas maksa</w:t>
            </w:r>
            <w:r>
              <w:rPr>
                <w:rFonts w:ascii="Times New Roman" w:hAnsi="Times New Roman" w:cs="Times New Roman"/>
                <w:sz w:val="16"/>
                <w:szCs w:val="16"/>
              </w:rPr>
              <w:t>;</w:t>
            </w:r>
          </w:p>
        </w:tc>
        <w:tc>
          <w:tcPr>
            <w:tcW w:w="1843" w:type="dxa"/>
            <w:tcBorders>
              <w:left w:val="single" w:sz="4" w:space="0" w:color="auto"/>
            </w:tcBorders>
            <w:shd w:val="clear" w:color="auto" w:fill="FFFFFF"/>
            <w:vAlign w:val="center"/>
          </w:tcPr>
          <w:p w14:paraId="71C2D50B"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0.000</w:t>
            </w:r>
          </w:p>
        </w:tc>
        <w:tc>
          <w:tcPr>
            <w:tcW w:w="1417" w:type="dxa"/>
            <w:shd w:val="clear" w:color="auto" w:fill="FFFFFF"/>
            <w:vAlign w:val="center"/>
          </w:tcPr>
          <w:p w14:paraId="5A740147"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0.000</w:t>
            </w:r>
          </w:p>
        </w:tc>
        <w:tc>
          <w:tcPr>
            <w:tcW w:w="1276" w:type="dxa"/>
            <w:shd w:val="clear" w:color="auto" w:fill="FFFFFF"/>
            <w:vAlign w:val="center"/>
          </w:tcPr>
          <w:p w14:paraId="2F61EB6B" w14:textId="77777777" w:rsidR="00E857CD" w:rsidRPr="00776385" w:rsidRDefault="00E857CD" w:rsidP="00776385">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1276" w:type="dxa"/>
            <w:tcBorders>
              <w:right w:val="single" w:sz="4" w:space="0" w:color="auto"/>
            </w:tcBorders>
            <w:shd w:val="clear" w:color="auto" w:fill="FFFFFF"/>
            <w:vAlign w:val="center"/>
          </w:tcPr>
          <w:p w14:paraId="5A912D8E"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0.000</w:t>
            </w:r>
          </w:p>
        </w:tc>
      </w:tr>
      <w:tr w:rsidR="00E857CD" w:rsidRPr="00DB0D3C" w14:paraId="3916C709" w14:textId="77777777" w:rsidTr="00E857CD">
        <w:trPr>
          <w:trHeight w:val="77"/>
        </w:trPr>
        <w:tc>
          <w:tcPr>
            <w:tcW w:w="284" w:type="dxa"/>
            <w:shd w:val="clear" w:color="000000" w:fill="FFFFFF"/>
            <w:vAlign w:val="center"/>
          </w:tcPr>
          <w:p w14:paraId="64313E2F" w14:textId="77777777" w:rsidR="00E857CD" w:rsidRPr="00DB0D3C" w:rsidRDefault="00E857CD" w:rsidP="002370E7">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7</w:t>
            </w:r>
          </w:p>
        </w:tc>
        <w:tc>
          <w:tcPr>
            <w:tcW w:w="425" w:type="dxa"/>
            <w:shd w:val="clear" w:color="000000" w:fill="FFFFFF"/>
            <w:vAlign w:val="center"/>
          </w:tcPr>
          <w:p w14:paraId="502B6D9C" w14:textId="77777777" w:rsidR="00E857CD" w:rsidRPr="00E27DF1" w:rsidRDefault="00E857CD" w:rsidP="000D6836">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Nod</w:t>
            </w:r>
            <w:proofErr w:type="spellEnd"/>
          </w:p>
        </w:tc>
        <w:tc>
          <w:tcPr>
            <w:tcW w:w="7546" w:type="dxa"/>
            <w:tcBorders>
              <w:right w:val="single" w:sz="4" w:space="0" w:color="auto"/>
            </w:tcBorders>
            <w:shd w:val="clear" w:color="000000" w:fill="FFFFFF"/>
            <w:vAlign w:val="center"/>
          </w:tcPr>
          <w:p w14:paraId="2D18E007" w14:textId="77777777" w:rsidR="00E857CD" w:rsidRPr="00DB0D3C" w:rsidRDefault="00E857CD" w:rsidP="000D6836">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Nekustamā īpašuma nodoklis par zemi;</w:t>
            </w:r>
          </w:p>
        </w:tc>
        <w:tc>
          <w:tcPr>
            <w:tcW w:w="1843" w:type="dxa"/>
            <w:tcBorders>
              <w:left w:val="single" w:sz="4" w:space="0" w:color="auto"/>
            </w:tcBorders>
            <w:shd w:val="clear" w:color="auto" w:fill="FFFFFF"/>
            <w:vAlign w:val="center"/>
          </w:tcPr>
          <w:p w14:paraId="196B9EA9" w14:textId="298F7AD0" w:rsidR="00E857CD" w:rsidRPr="00160B03"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70  860</w:t>
            </w:r>
          </w:p>
        </w:tc>
        <w:tc>
          <w:tcPr>
            <w:tcW w:w="1417" w:type="dxa"/>
            <w:shd w:val="clear" w:color="auto" w:fill="FFFFFF"/>
            <w:vAlign w:val="center"/>
          </w:tcPr>
          <w:p w14:paraId="50B279D5" w14:textId="44A4D4BC" w:rsidR="00E857CD" w:rsidRPr="00160B03"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3 543</w:t>
            </w:r>
          </w:p>
        </w:tc>
        <w:tc>
          <w:tcPr>
            <w:tcW w:w="1276" w:type="dxa"/>
            <w:shd w:val="clear" w:color="auto" w:fill="FFFFFF"/>
            <w:vAlign w:val="center"/>
          </w:tcPr>
          <w:p w14:paraId="69F8C24F" w14:textId="7B251965" w:rsidR="00E857CD" w:rsidRPr="00776385"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295.25</w:t>
            </w:r>
          </w:p>
        </w:tc>
        <w:tc>
          <w:tcPr>
            <w:tcW w:w="1276" w:type="dxa"/>
            <w:tcBorders>
              <w:right w:val="single" w:sz="4" w:space="0" w:color="auto"/>
            </w:tcBorders>
            <w:shd w:val="clear" w:color="auto" w:fill="FFFFFF"/>
            <w:vAlign w:val="center"/>
          </w:tcPr>
          <w:p w14:paraId="07433A0D" w14:textId="0A88A806" w:rsidR="00E857CD" w:rsidRPr="00160B03"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0.02</w:t>
            </w:r>
          </w:p>
        </w:tc>
      </w:tr>
      <w:tr w:rsidR="00E857CD" w:rsidRPr="00DB0D3C" w14:paraId="08B9F708" w14:textId="77777777" w:rsidTr="00E857CD">
        <w:trPr>
          <w:trHeight w:val="53"/>
        </w:trPr>
        <w:tc>
          <w:tcPr>
            <w:tcW w:w="284" w:type="dxa"/>
            <w:shd w:val="clear" w:color="000000" w:fill="FFFFFF"/>
            <w:vAlign w:val="center"/>
          </w:tcPr>
          <w:p w14:paraId="39DE7498" w14:textId="77777777" w:rsidR="00E857CD" w:rsidRPr="00DB0D3C" w:rsidRDefault="00E857CD" w:rsidP="002370E7">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1.8</w:t>
            </w:r>
          </w:p>
        </w:tc>
        <w:tc>
          <w:tcPr>
            <w:tcW w:w="425" w:type="dxa"/>
            <w:shd w:val="clear" w:color="000000" w:fill="FFFFFF"/>
            <w:vAlign w:val="center"/>
          </w:tcPr>
          <w:p w14:paraId="262BBA45" w14:textId="77777777" w:rsidR="00E857CD" w:rsidRPr="00E27DF1" w:rsidRDefault="00E857CD" w:rsidP="002370E7">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C</w:t>
            </w:r>
          </w:p>
        </w:tc>
        <w:tc>
          <w:tcPr>
            <w:tcW w:w="7546" w:type="dxa"/>
            <w:tcBorders>
              <w:right w:val="single" w:sz="4" w:space="0" w:color="auto"/>
            </w:tcBorders>
            <w:shd w:val="clear" w:color="000000" w:fill="FFFFFF"/>
            <w:vAlign w:val="center"/>
          </w:tcPr>
          <w:p w14:paraId="7695B4BE" w14:textId="77777777" w:rsidR="00E857CD" w:rsidRPr="002370E7" w:rsidRDefault="00E857CD" w:rsidP="002370E7">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Papildus izmaksas pēc pušu vienošanās</w:t>
            </w:r>
            <w:r>
              <w:rPr>
                <w:rFonts w:ascii="Times New Roman" w:hAnsi="Times New Roman" w:cs="Times New Roman"/>
                <w:sz w:val="16"/>
                <w:szCs w:val="16"/>
              </w:rPr>
              <w:t>;</w:t>
            </w:r>
          </w:p>
        </w:tc>
        <w:tc>
          <w:tcPr>
            <w:tcW w:w="1843" w:type="dxa"/>
            <w:tcBorders>
              <w:left w:val="single" w:sz="4" w:space="0" w:color="auto"/>
            </w:tcBorders>
            <w:shd w:val="clear" w:color="auto" w:fill="FFFFFF"/>
            <w:vAlign w:val="center"/>
          </w:tcPr>
          <w:p w14:paraId="12A0B0AD"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417" w:type="dxa"/>
            <w:shd w:val="clear" w:color="auto" w:fill="FFFFFF"/>
            <w:vAlign w:val="center"/>
          </w:tcPr>
          <w:p w14:paraId="39A68B14"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276" w:type="dxa"/>
            <w:shd w:val="clear" w:color="auto" w:fill="FFFFFF"/>
            <w:vAlign w:val="center"/>
          </w:tcPr>
          <w:p w14:paraId="45325AE1" w14:textId="77777777" w:rsidR="00E857CD" w:rsidRPr="00776385" w:rsidRDefault="00E857CD" w:rsidP="00776385">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1276" w:type="dxa"/>
            <w:tcBorders>
              <w:right w:val="single" w:sz="4" w:space="0" w:color="auto"/>
            </w:tcBorders>
            <w:shd w:val="clear" w:color="auto" w:fill="FFFFFF"/>
            <w:vAlign w:val="center"/>
          </w:tcPr>
          <w:p w14:paraId="37D530B2" w14:textId="77777777" w:rsidR="00E857CD" w:rsidRPr="00160B03" w:rsidRDefault="00E857CD" w:rsidP="00776385">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r>
      <w:tr w:rsidR="00E857CD" w:rsidRPr="00DB0D3C" w14:paraId="22588A09" w14:textId="77777777" w:rsidTr="00E857CD">
        <w:trPr>
          <w:trHeight w:val="77"/>
        </w:trPr>
        <w:tc>
          <w:tcPr>
            <w:tcW w:w="284" w:type="dxa"/>
            <w:shd w:val="clear" w:color="000000" w:fill="FFFFFF"/>
            <w:vAlign w:val="center"/>
          </w:tcPr>
          <w:p w14:paraId="6146A3A1" w14:textId="77777777" w:rsidR="00E857CD" w:rsidRPr="00DB0D3C" w:rsidRDefault="00E857CD" w:rsidP="00E857CD">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9</w:t>
            </w:r>
          </w:p>
        </w:tc>
        <w:tc>
          <w:tcPr>
            <w:tcW w:w="425" w:type="dxa"/>
            <w:shd w:val="clear" w:color="000000" w:fill="FFFFFF"/>
            <w:vAlign w:val="center"/>
          </w:tcPr>
          <w:p w14:paraId="6E003A64" w14:textId="77777777" w:rsidR="00E857CD" w:rsidRPr="00E27DF1" w:rsidRDefault="00E857CD" w:rsidP="00E857CD">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K</w:t>
            </w:r>
          </w:p>
        </w:tc>
        <w:tc>
          <w:tcPr>
            <w:tcW w:w="7546" w:type="dxa"/>
            <w:tcBorders>
              <w:right w:val="single" w:sz="4" w:space="0" w:color="auto"/>
            </w:tcBorders>
            <w:shd w:val="clear" w:color="000000" w:fill="FFFFFF"/>
            <w:vAlign w:val="center"/>
          </w:tcPr>
          <w:p w14:paraId="19CD058B" w14:textId="77777777" w:rsidR="00E857CD" w:rsidRPr="002370E7" w:rsidRDefault="00E857CD" w:rsidP="00E857CD">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Kapitālieguldījumi</w:t>
            </w:r>
            <w:r>
              <w:rPr>
                <w:rFonts w:ascii="Times New Roman" w:hAnsi="Times New Roman" w:cs="Times New Roman"/>
                <w:sz w:val="16"/>
                <w:szCs w:val="16"/>
              </w:rPr>
              <w:t xml:space="preserve"> (skat. 3.tabulu).</w:t>
            </w:r>
          </w:p>
        </w:tc>
        <w:tc>
          <w:tcPr>
            <w:tcW w:w="1843" w:type="dxa"/>
            <w:tcBorders>
              <w:left w:val="single" w:sz="4" w:space="0" w:color="auto"/>
            </w:tcBorders>
            <w:shd w:val="clear" w:color="auto" w:fill="FFFFFF"/>
            <w:vAlign w:val="center"/>
          </w:tcPr>
          <w:p w14:paraId="55FFC382" w14:textId="0F757BE7" w:rsidR="00E857CD" w:rsidRPr="00160B03" w:rsidRDefault="00E857CD" w:rsidP="00E857CD">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34 972 905</w:t>
            </w:r>
          </w:p>
        </w:tc>
        <w:tc>
          <w:tcPr>
            <w:tcW w:w="1417" w:type="dxa"/>
            <w:shd w:val="clear" w:color="auto" w:fill="FFFFFF"/>
            <w:vAlign w:val="center"/>
          </w:tcPr>
          <w:p w14:paraId="4FFC23F9" w14:textId="23A16869" w:rsidR="00E857CD" w:rsidRPr="00160B03" w:rsidRDefault="00E857CD" w:rsidP="00E857CD">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1 748 645</w:t>
            </w:r>
          </w:p>
        </w:tc>
        <w:tc>
          <w:tcPr>
            <w:tcW w:w="1276" w:type="dxa"/>
            <w:shd w:val="clear" w:color="auto" w:fill="FFFFFF"/>
            <w:vAlign w:val="center"/>
          </w:tcPr>
          <w:p w14:paraId="16FCE7D1" w14:textId="4B7085DC" w:rsidR="00E857CD" w:rsidRPr="002370E7" w:rsidRDefault="00E857CD" w:rsidP="00E857CD">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145 720</w:t>
            </w:r>
            <w:r w:rsidR="00E31135">
              <w:rPr>
                <w:rFonts w:ascii="Times New Roman" w:hAnsi="Times New Roman" w:cs="Times New Roman"/>
                <w:sz w:val="16"/>
                <w:szCs w:val="16"/>
              </w:rPr>
              <w:t>.42</w:t>
            </w:r>
          </w:p>
        </w:tc>
        <w:tc>
          <w:tcPr>
            <w:tcW w:w="1276" w:type="dxa"/>
            <w:tcBorders>
              <w:right w:val="single" w:sz="4" w:space="0" w:color="auto"/>
            </w:tcBorders>
            <w:shd w:val="clear" w:color="auto" w:fill="FFFFFF"/>
            <w:vAlign w:val="center"/>
          </w:tcPr>
          <w:p w14:paraId="7F560707" w14:textId="47151317" w:rsidR="00E857CD" w:rsidRPr="00160B03" w:rsidRDefault="00E857CD" w:rsidP="00E857CD">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11.48</w:t>
            </w:r>
          </w:p>
        </w:tc>
      </w:tr>
      <w:tr w:rsidR="00E857CD" w:rsidRPr="00DB0D3C" w14:paraId="5600D8D6" w14:textId="77777777" w:rsidTr="00E857CD">
        <w:trPr>
          <w:trHeight w:val="77"/>
        </w:trPr>
        <w:tc>
          <w:tcPr>
            <w:tcW w:w="8255" w:type="dxa"/>
            <w:gridSpan w:val="3"/>
            <w:tcBorders>
              <w:right w:val="single" w:sz="4" w:space="0" w:color="auto"/>
            </w:tcBorders>
            <w:shd w:val="clear" w:color="auto" w:fill="D9D9D9" w:themeFill="background1" w:themeFillShade="D9"/>
            <w:vAlign w:val="center"/>
          </w:tcPr>
          <w:p w14:paraId="6FDBAF19" w14:textId="77777777" w:rsidR="00E857CD" w:rsidRPr="00E27DF1" w:rsidRDefault="00E857CD" w:rsidP="000D6836">
            <w:pPr>
              <w:spacing w:after="0" w:line="240" w:lineRule="auto"/>
              <w:ind w:left="-70" w:right="-75"/>
              <w:jc w:val="right"/>
              <w:rPr>
                <w:rFonts w:ascii="Times New Roman" w:hAnsi="Times New Roman" w:cs="Times New Roman"/>
                <w:bCs/>
                <w:sz w:val="16"/>
                <w:szCs w:val="16"/>
              </w:rPr>
            </w:pPr>
            <w:r w:rsidRPr="00E27DF1">
              <w:rPr>
                <w:rFonts w:ascii="Times New Roman" w:hAnsi="Times New Roman" w:cs="Times New Roman"/>
                <w:bCs/>
                <w:sz w:val="16"/>
                <w:szCs w:val="16"/>
              </w:rPr>
              <w:t>PAVISAM KOPĀ (bez PVN):</w:t>
            </w:r>
          </w:p>
        </w:tc>
        <w:tc>
          <w:tcPr>
            <w:tcW w:w="1843" w:type="dxa"/>
            <w:tcBorders>
              <w:left w:val="single" w:sz="4" w:space="0" w:color="auto"/>
            </w:tcBorders>
            <w:shd w:val="clear" w:color="auto" w:fill="D9D9D9" w:themeFill="background1" w:themeFillShade="D9"/>
            <w:vAlign w:val="center"/>
          </w:tcPr>
          <w:p w14:paraId="6929AA3F" w14:textId="7FE7291D" w:rsidR="00E857CD" w:rsidRPr="00160B03"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41 378 732</w:t>
            </w:r>
            <w:r w:rsidR="00F840AA">
              <w:rPr>
                <w:rFonts w:ascii="Times New Roman" w:hAnsi="Times New Roman" w:cs="Times New Roman"/>
                <w:sz w:val="16"/>
                <w:szCs w:val="16"/>
              </w:rPr>
              <w:t>.48</w:t>
            </w:r>
          </w:p>
        </w:tc>
        <w:tc>
          <w:tcPr>
            <w:tcW w:w="1417" w:type="dxa"/>
            <w:shd w:val="clear" w:color="auto" w:fill="000000" w:themeFill="text1"/>
            <w:vAlign w:val="center"/>
          </w:tcPr>
          <w:p w14:paraId="7E7511D1" w14:textId="67D6C2DB" w:rsidR="00E857CD" w:rsidRPr="00160B03"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2 068</w:t>
            </w:r>
            <w:r w:rsidR="00F840AA">
              <w:rPr>
                <w:rFonts w:ascii="Times New Roman" w:hAnsi="Times New Roman" w:cs="Times New Roman"/>
                <w:sz w:val="16"/>
                <w:szCs w:val="16"/>
              </w:rPr>
              <w:t xml:space="preserve"> </w:t>
            </w:r>
            <w:r>
              <w:rPr>
                <w:rFonts w:ascii="Times New Roman" w:hAnsi="Times New Roman" w:cs="Times New Roman"/>
                <w:sz w:val="16"/>
                <w:szCs w:val="16"/>
              </w:rPr>
              <w:t>936</w:t>
            </w:r>
          </w:p>
        </w:tc>
        <w:tc>
          <w:tcPr>
            <w:tcW w:w="1276" w:type="dxa"/>
            <w:shd w:val="clear" w:color="auto" w:fill="000000" w:themeFill="text1"/>
            <w:vAlign w:val="center"/>
          </w:tcPr>
          <w:p w14:paraId="6C398472" w14:textId="2EFDEBAE" w:rsidR="00E857CD" w:rsidRPr="00776385" w:rsidRDefault="00F840AA"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172 </w:t>
            </w:r>
            <w:r w:rsidR="00277663">
              <w:rPr>
                <w:rFonts w:ascii="Times New Roman" w:hAnsi="Times New Roman" w:cs="Times New Roman"/>
                <w:sz w:val="16"/>
                <w:szCs w:val="16"/>
              </w:rPr>
              <w:t>411,37</w:t>
            </w:r>
          </w:p>
        </w:tc>
        <w:tc>
          <w:tcPr>
            <w:tcW w:w="1276" w:type="dxa"/>
            <w:tcBorders>
              <w:right w:val="single" w:sz="4" w:space="0" w:color="auto"/>
            </w:tcBorders>
            <w:shd w:val="clear" w:color="auto" w:fill="D9D9D9" w:themeFill="background1" w:themeFillShade="D9"/>
            <w:vAlign w:val="center"/>
          </w:tcPr>
          <w:p w14:paraId="759AFDA0" w14:textId="594ADC2D" w:rsidR="00E857CD" w:rsidRPr="00776385" w:rsidRDefault="00160B03"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w:t>
            </w:r>
            <w:r w:rsidR="00277663">
              <w:rPr>
                <w:rFonts w:ascii="Times New Roman" w:hAnsi="Times New Roman" w:cs="Times New Roman"/>
                <w:sz w:val="16"/>
                <w:szCs w:val="16"/>
              </w:rPr>
              <w:t>3.66</w:t>
            </w:r>
          </w:p>
        </w:tc>
      </w:tr>
      <w:tr w:rsidR="00E857CD" w:rsidRPr="00DB0D3C" w14:paraId="45A47DE8" w14:textId="77777777" w:rsidTr="00E857CD">
        <w:trPr>
          <w:trHeight w:val="77"/>
        </w:trPr>
        <w:tc>
          <w:tcPr>
            <w:tcW w:w="8255" w:type="dxa"/>
            <w:gridSpan w:val="3"/>
            <w:tcBorders>
              <w:right w:val="single" w:sz="4" w:space="0" w:color="auto"/>
            </w:tcBorders>
            <w:shd w:val="clear" w:color="auto" w:fill="D9D9D9" w:themeFill="background1" w:themeFillShade="D9"/>
            <w:vAlign w:val="center"/>
          </w:tcPr>
          <w:p w14:paraId="798B715D" w14:textId="77777777" w:rsidR="00E857CD" w:rsidRPr="00E27DF1" w:rsidRDefault="00E857CD" w:rsidP="000D6836">
            <w:pPr>
              <w:spacing w:after="0" w:line="240" w:lineRule="auto"/>
              <w:ind w:left="-70" w:right="-75"/>
              <w:jc w:val="right"/>
              <w:rPr>
                <w:rFonts w:ascii="Times New Roman" w:hAnsi="Times New Roman" w:cs="Times New Roman"/>
                <w:bCs/>
                <w:sz w:val="16"/>
                <w:szCs w:val="16"/>
              </w:rPr>
            </w:pPr>
            <w:r w:rsidRPr="00E27DF1">
              <w:rPr>
                <w:rFonts w:ascii="Times New Roman" w:hAnsi="Times New Roman" w:cs="Times New Roman"/>
                <w:bCs/>
                <w:sz w:val="16"/>
                <w:szCs w:val="16"/>
              </w:rPr>
              <w:t>PVN (21%):</w:t>
            </w:r>
          </w:p>
        </w:tc>
        <w:tc>
          <w:tcPr>
            <w:tcW w:w="1843" w:type="dxa"/>
            <w:tcBorders>
              <w:left w:val="single" w:sz="4" w:space="0" w:color="auto"/>
            </w:tcBorders>
            <w:shd w:val="clear" w:color="auto" w:fill="D9D9D9" w:themeFill="background1" w:themeFillShade="D9"/>
            <w:vAlign w:val="center"/>
          </w:tcPr>
          <w:p w14:paraId="432DB307" w14:textId="335AD1A0" w:rsidR="00E857CD" w:rsidRPr="00160B03"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8 689 533.8</w:t>
            </w:r>
            <w:r w:rsidR="00F840AA">
              <w:rPr>
                <w:rFonts w:ascii="Times New Roman" w:hAnsi="Times New Roman" w:cs="Times New Roman"/>
                <w:sz w:val="16"/>
                <w:szCs w:val="16"/>
              </w:rPr>
              <w:t>2</w:t>
            </w:r>
          </w:p>
        </w:tc>
        <w:tc>
          <w:tcPr>
            <w:tcW w:w="1417" w:type="dxa"/>
            <w:shd w:val="clear" w:color="auto" w:fill="D9D9D9" w:themeFill="background1" w:themeFillShade="D9"/>
            <w:vAlign w:val="center"/>
          </w:tcPr>
          <w:p w14:paraId="4B39ED28" w14:textId="71930500" w:rsidR="00E857CD" w:rsidRPr="00160B03"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434 476.56</w:t>
            </w:r>
          </w:p>
        </w:tc>
        <w:tc>
          <w:tcPr>
            <w:tcW w:w="1276" w:type="dxa"/>
            <w:shd w:val="clear" w:color="auto" w:fill="D9D9D9" w:themeFill="background1" w:themeFillShade="D9"/>
            <w:vAlign w:val="center"/>
          </w:tcPr>
          <w:p w14:paraId="084BFAAA" w14:textId="62C928F9" w:rsidR="00E857CD" w:rsidRPr="00776385" w:rsidRDefault="00E31135"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36</w:t>
            </w:r>
            <w:r w:rsidR="00F840AA">
              <w:rPr>
                <w:rFonts w:ascii="Times New Roman" w:hAnsi="Times New Roman" w:cs="Times New Roman"/>
                <w:sz w:val="16"/>
                <w:szCs w:val="16"/>
              </w:rPr>
              <w:t> </w:t>
            </w:r>
            <w:r w:rsidR="00277663">
              <w:rPr>
                <w:rFonts w:ascii="Times New Roman" w:hAnsi="Times New Roman" w:cs="Times New Roman"/>
                <w:sz w:val="16"/>
                <w:szCs w:val="16"/>
              </w:rPr>
              <w:t>206</w:t>
            </w:r>
            <w:r w:rsidR="00F840AA">
              <w:rPr>
                <w:rFonts w:ascii="Times New Roman" w:hAnsi="Times New Roman" w:cs="Times New Roman"/>
                <w:sz w:val="16"/>
                <w:szCs w:val="16"/>
              </w:rPr>
              <w:t>.39</w:t>
            </w:r>
          </w:p>
        </w:tc>
        <w:tc>
          <w:tcPr>
            <w:tcW w:w="1276" w:type="dxa"/>
            <w:tcBorders>
              <w:right w:val="single" w:sz="4" w:space="0" w:color="auto"/>
            </w:tcBorders>
            <w:shd w:val="clear" w:color="auto" w:fill="D9D9D9" w:themeFill="background1" w:themeFillShade="D9"/>
            <w:vAlign w:val="center"/>
          </w:tcPr>
          <w:p w14:paraId="65DC0B25" w14:textId="60509BF3" w:rsidR="00E857CD" w:rsidRPr="00776385" w:rsidRDefault="00160B03"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w:t>
            </w:r>
            <w:r w:rsidR="00277663">
              <w:rPr>
                <w:rFonts w:ascii="Times New Roman" w:hAnsi="Times New Roman" w:cs="Times New Roman"/>
                <w:sz w:val="16"/>
                <w:szCs w:val="16"/>
              </w:rPr>
              <w:t>.86</w:t>
            </w:r>
          </w:p>
        </w:tc>
      </w:tr>
      <w:tr w:rsidR="00E857CD" w:rsidRPr="00DB0D3C" w14:paraId="4FC32CC7" w14:textId="77777777" w:rsidTr="00E857CD">
        <w:trPr>
          <w:trHeight w:val="77"/>
        </w:trPr>
        <w:tc>
          <w:tcPr>
            <w:tcW w:w="8255" w:type="dxa"/>
            <w:gridSpan w:val="3"/>
            <w:tcBorders>
              <w:right w:val="single" w:sz="4" w:space="0" w:color="auto"/>
            </w:tcBorders>
            <w:shd w:val="clear" w:color="auto" w:fill="D9D9D9" w:themeFill="background1" w:themeFillShade="D9"/>
            <w:vAlign w:val="center"/>
          </w:tcPr>
          <w:p w14:paraId="527F0399" w14:textId="77777777" w:rsidR="00E857CD" w:rsidRPr="00E27DF1" w:rsidRDefault="00E857CD" w:rsidP="000D6836">
            <w:pPr>
              <w:spacing w:after="0" w:line="240" w:lineRule="auto"/>
              <w:ind w:left="-70" w:right="-75"/>
              <w:jc w:val="right"/>
              <w:rPr>
                <w:rFonts w:ascii="Times New Roman" w:hAnsi="Times New Roman" w:cs="Times New Roman"/>
                <w:bCs/>
                <w:sz w:val="16"/>
                <w:szCs w:val="16"/>
              </w:rPr>
            </w:pPr>
            <w:r w:rsidRPr="00E27DF1">
              <w:rPr>
                <w:rFonts w:ascii="Times New Roman" w:hAnsi="Times New Roman" w:cs="Times New Roman"/>
                <w:bCs/>
                <w:sz w:val="16"/>
                <w:szCs w:val="16"/>
              </w:rPr>
              <w:t>PAVISAM KOPĀ (ar PVN):</w:t>
            </w:r>
          </w:p>
        </w:tc>
        <w:tc>
          <w:tcPr>
            <w:tcW w:w="1843" w:type="dxa"/>
            <w:tcBorders>
              <w:left w:val="single" w:sz="4" w:space="0" w:color="auto"/>
            </w:tcBorders>
            <w:shd w:val="clear" w:color="auto" w:fill="D9D9D9" w:themeFill="background1" w:themeFillShade="D9"/>
            <w:vAlign w:val="center"/>
          </w:tcPr>
          <w:p w14:paraId="4E08DBE2" w14:textId="3409DAA3" w:rsidR="00E857CD" w:rsidRPr="00776385" w:rsidRDefault="000D49C4"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50 068 266</w:t>
            </w:r>
            <w:r w:rsidR="00F840AA">
              <w:rPr>
                <w:rFonts w:ascii="Times New Roman" w:hAnsi="Times New Roman" w:cs="Times New Roman"/>
                <w:sz w:val="16"/>
                <w:szCs w:val="16"/>
              </w:rPr>
              <w:t>.70</w:t>
            </w:r>
          </w:p>
        </w:tc>
        <w:tc>
          <w:tcPr>
            <w:tcW w:w="1417" w:type="dxa"/>
            <w:shd w:val="clear" w:color="auto" w:fill="000000" w:themeFill="text1"/>
            <w:vAlign w:val="center"/>
          </w:tcPr>
          <w:p w14:paraId="44E8436B" w14:textId="02B3E999" w:rsidR="00E857CD" w:rsidRPr="00776385" w:rsidRDefault="00277663" w:rsidP="0077638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2 503 412.56</w:t>
            </w:r>
          </w:p>
        </w:tc>
        <w:tc>
          <w:tcPr>
            <w:tcW w:w="1276" w:type="dxa"/>
            <w:shd w:val="clear" w:color="auto" w:fill="000000" w:themeFill="text1"/>
            <w:vAlign w:val="center"/>
          </w:tcPr>
          <w:p w14:paraId="1D6F434E" w14:textId="6FEB4594" w:rsidR="00E857CD" w:rsidRPr="00776385" w:rsidRDefault="00F840AA"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208</w:t>
            </w:r>
            <w:r w:rsidR="00277663">
              <w:rPr>
                <w:rFonts w:ascii="Times New Roman" w:hAnsi="Times New Roman" w:cs="Times New Roman"/>
                <w:sz w:val="16"/>
                <w:szCs w:val="16"/>
              </w:rPr>
              <w:t> 617.76</w:t>
            </w:r>
          </w:p>
        </w:tc>
        <w:tc>
          <w:tcPr>
            <w:tcW w:w="1276" w:type="dxa"/>
            <w:tcBorders>
              <w:right w:val="single" w:sz="4" w:space="0" w:color="auto"/>
            </w:tcBorders>
            <w:shd w:val="clear" w:color="auto" w:fill="D9D9D9" w:themeFill="background1" w:themeFillShade="D9"/>
            <w:vAlign w:val="center"/>
          </w:tcPr>
          <w:p w14:paraId="5075BC3C" w14:textId="399A5972" w:rsidR="00E857CD" w:rsidRPr="00776385" w:rsidRDefault="00160B0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16.</w:t>
            </w:r>
            <w:r w:rsidR="00277663">
              <w:rPr>
                <w:rFonts w:ascii="Times New Roman" w:hAnsi="Times New Roman" w:cs="Times New Roman"/>
                <w:sz w:val="16"/>
                <w:szCs w:val="16"/>
              </w:rPr>
              <w:t>52</w:t>
            </w:r>
          </w:p>
        </w:tc>
      </w:tr>
    </w:tbl>
    <w:p w14:paraId="0D99A61D" w14:textId="07689793" w:rsidR="00F90E1B" w:rsidRDefault="00F90E1B" w:rsidP="00F90E1B">
      <w:pPr>
        <w:pStyle w:val="NormalWeb"/>
        <w:tabs>
          <w:tab w:val="left" w:pos="14601"/>
        </w:tabs>
        <w:spacing w:before="0" w:beforeAutospacing="0" w:after="0" w:afterAutospacing="0"/>
        <w:ind w:left="567" w:right="-31" w:hanging="141"/>
        <w:jc w:val="both"/>
        <w:rPr>
          <w:rFonts w:ascii="Times New Roman" w:hAnsi="Times New Roman" w:cs="Times New Roman"/>
          <w:sz w:val="16"/>
          <w:szCs w:val="16"/>
        </w:rPr>
      </w:pPr>
      <w:r w:rsidRPr="00DB0D3C">
        <w:rPr>
          <w:rFonts w:ascii="Times New Roman" w:hAnsi="Times New Roman" w:cs="Times New Roman"/>
          <w:sz w:val="16"/>
          <w:szCs w:val="16"/>
        </w:rPr>
        <w:t xml:space="preserve">* </w:t>
      </w:r>
      <w:r w:rsidR="009E481D">
        <w:rPr>
          <w:rFonts w:ascii="Times New Roman" w:hAnsi="Times New Roman" w:cs="Times New Roman"/>
          <w:sz w:val="16"/>
          <w:szCs w:val="16"/>
        </w:rPr>
        <w:t>Nosacītie n</w:t>
      </w:r>
      <w:r w:rsidRPr="00DB0D3C">
        <w:rPr>
          <w:rFonts w:ascii="Times New Roman" w:hAnsi="Times New Roman" w:cs="Times New Roman"/>
          <w:sz w:val="16"/>
          <w:szCs w:val="16"/>
        </w:rPr>
        <w:t>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6.decembra noteikumu Nr.934 „Noteikumi par valsts nekustamā īpašuma pārvaldīšanas principiem un kārtību” 4.punktā ir noteiktas nekustamā īpašuma pārvaldīšanas darbības).</w:t>
      </w:r>
    </w:p>
    <w:p w14:paraId="5A865584" w14:textId="7E174493" w:rsidR="00175209" w:rsidRDefault="00F90E1B" w:rsidP="00F90E1B">
      <w:pPr>
        <w:pStyle w:val="NormalWeb"/>
        <w:tabs>
          <w:tab w:val="left" w:pos="14601"/>
        </w:tabs>
        <w:spacing w:before="0" w:beforeAutospacing="0" w:after="0" w:afterAutospacing="0"/>
        <w:ind w:left="567" w:right="-31" w:hanging="141"/>
        <w:jc w:val="both"/>
        <w:rPr>
          <w:rFonts w:ascii="Times New Roman" w:hAnsi="Times New Roman" w:cs="Times New Roman"/>
          <w:sz w:val="16"/>
          <w:szCs w:val="16"/>
        </w:rPr>
      </w:pPr>
      <w:r>
        <w:rPr>
          <w:rFonts w:ascii="Times New Roman" w:hAnsi="Times New Roman" w:cs="Times New Roman"/>
          <w:sz w:val="16"/>
          <w:szCs w:val="16"/>
        </w:rPr>
        <w:t xml:space="preserve">** Norādītais </w:t>
      </w:r>
      <w:r w:rsidR="009E481D">
        <w:rPr>
          <w:rFonts w:ascii="Times New Roman" w:hAnsi="Times New Roman" w:cs="Times New Roman"/>
          <w:sz w:val="16"/>
          <w:szCs w:val="16"/>
        </w:rPr>
        <w:t xml:space="preserve">nosacītais </w:t>
      </w:r>
      <w:r>
        <w:rPr>
          <w:rFonts w:ascii="Times New Roman" w:hAnsi="Times New Roman" w:cs="Times New Roman"/>
          <w:sz w:val="16"/>
          <w:szCs w:val="16"/>
        </w:rPr>
        <w:t>nomas maksas apmērs par 1 m</w:t>
      </w:r>
      <w:r w:rsidRPr="00175209">
        <w:rPr>
          <w:rFonts w:ascii="Times New Roman" w:hAnsi="Times New Roman" w:cs="Times New Roman"/>
          <w:sz w:val="16"/>
          <w:szCs w:val="16"/>
          <w:vertAlign w:val="superscript"/>
        </w:rPr>
        <w:t>2</w:t>
      </w:r>
      <w:r>
        <w:rPr>
          <w:rFonts w:ascii="Times New Roman" w:hAnsi="Times New Roman" w:cs="Times New Roman"/>
          <w:sz w:val="16"/>
          <w:szCs w:val="16"/>
        </w:rPr>
        <w:t>, gadā un kopā 20 gados uzrādīts informatīvi, salīdzināšanas nolūkos.</w:t>
      </w:r>
      <w:r w:rsidR="00175209">
        <w:rPr>
          <w:rFonts w:ascii="Times New Roman" w:hAnsi="Times New Roman" w:cs="Times New Roman"/>
          <w:sz w:val="16"/>
          <w:szCs w:val="16"/>
        </w:rPr>
        <w:t xml:space="preserve"> </w:t>
      </w:r>
    </w:p>
    <w:p w14:paraId="7A2A6FAC" w14:textId="03D1A9F8" w:rsidR="00E169FE" w:rsidRDefault="00E169FE" w:rsidP="001C5933">
      <w:pPr>
        <w:pStyle w:val="NormalWeb"/>
        <w:spacing w:before="120" w:beforeAutospacing="0" w:after="0" w:afterAutospacing="0"/>
        <w:ind w:left="425"/>
        <w:jc w:val="right"/>
        <w:rPr>
          <w:rFonts w:ascii="Times New Roman" w:hAnsi="Times New Roman" w:cs="Times New Roman"/>
          <w:b/>
          <w:bCs/>
          <w:sz w:val="20"/>
          <w:szCs w:val="20"/>
        </w:rPr>
      </w:pPr>
      <w:r>
        <w:rPr>
          <w:rFonts w:ascii="Times New Roman" w:hAnsi="Times New Roman" w:cs="Times New Roman"/>
          <w:sz w:val="16"/>
          <w:szCs w:val="16"/>
        </w:rPr>
        <w:t>3</w:t>
      </w:r>
      <w:r w:rsidRPr="00DB0D3C">
        <w:rPr>
          <w:rFonts w:ascii="Times New Roman" w:hAnsi="Times New Roman" w:cs="Times New Roman"/>
          <w:sz w:val="16"/>
          <w:szCs w:val="16"/>
        </w:rPr>
        <w:t>.tabula</w:t>
      </w:r>
      <w:r>
        <w:rPr>
          <w:rFonts w:ascii="Times New Roman" w:hAnsi="Times New Roman" w:cs="Times New Roman"/>
          <w:sz w:val="16"/>
          <w:szCs w:val="16"/>
        </w:rPr>
        <w:t xml:space="preserve"> </w:t>
      </w:r>
      <w:r w:rsidRPr="00906316">
        <w:rPr>
          <w:rFonts w:ascii="Times New Roman" w:hAnsi="Times New Roman" w:cs="Times New Roman"/>
          <w:sz w:val="16"/>
          <w:szCs w:val="16"/>
        </w:rPr>
        <w:t>(</w:t>
      </w:r>
      <w:r>
        <w:rPr>
          <w:rFonts w:ascii="Times New Roman" w:hAnsi="Times New Roman" w:cs="Times New Roman"/>
          <w:sz w:val="16"/>
          <w:szCs w:val="16"/>
        </w:rPr>
        <w:t>EUR</w:t>
      </w:r>
      <w:r w:rsidRPr="00906316">
        <w:rPr>
          <w:rFonts w:ascii="Times New Roman" w:hAnsi="Times New Roman" w:cs="Times New Roman"/>
          <w:sz w:val="16"/>
          <w:szCs w:val="16"/>
        </w:rPr>
        <w:t>)</w:t>
      </w:r>
    </w:p>
    <w:p w14:paraId="78819EC9" w14:textId="2109F1B7" w:rsidR="002370E7" w:rsidRDefault="009E481D" w:rsidP="001C5933">
      <w:pPr>
        <w:pStyle w:val="NormalWeb"/>
        <w:spacing w:before="120" w:beforeAutospacing="0" w:after="0" w:afterAutospacing="0"/>
        <w:ind w:left="425"/>
        <w:jc w:val="both"/>
        <w:rPr>
          <w:rFonts w:ascii="Times New Roman" w:hAnsi="Times New Roman" w:cs="Times New Roman"/>
          <w:sz w:val="16"/>
          <w:szCs w:val="16"/>
        </w:rPr>
      </w:pPr>
      <w:r>
        <w:rPr>
          <w:rFonts w:ascii="Times New Roman" w:hAnsi="Times New Roman" w:cs="Times New Roman"/>
          <w:b/>
          <w:bCs/>
          <w:sz w:val="20"/>
          <w:szCs w:val="20"/>
        </w:rPr>
        <w:t>Nosacītajā n</w:t>
      </w:r>
      <w:r w:rsidR="002370E7" w:rsidRPr="002370E7">
        <w:rPr>
          <w:rFonts w:ascii="Times New Roman" w:hAnsi="Times New Roman" w:cs="Times New Roman"/>
          <w:b/>
          <w:bCs/>
          <w:sz w:val="20"/>
          <w:szCs w:val="20"/>
        </w:rPr>
        <w:t>omas maksas aprēķinā iekļauto kapitālieguldījumu atšifrējums:</w:t>
      </w:r>
    </w:p>
    <w:p w14:paraId="3E4BFA64" w14:textId="77777777" w:rsidR="00E169FE" w:rsidRDefault="00E169FE" w:rsidP="001C5933">
      <w:pPr>
        <w:pStyle w:val="NormalWeb"/>
        <w:spacing w:before="120" w:beforeAutospacing="0" w:after="0" w:afterAutospacing="0"/>
        <w:ind w:left="425"/>
        <w:jc w:val="both"/>
        <w:rPr>
          <w:rFonts w:ascii="Times New Roman" w:hAnsi="Times New Roman" w:cs="Times New Roman"/>
          <w:b/>
          <w:bCs/>
          <w:sz w:val="20"/>
          <w:szCs w:val="20"/>
        </w:rPr>
      </w:pPr>
    </w:p>
    <w:tbl>
      <w:tblPr>
        <w:tblW w:w="1406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7683"/>
        <w:gridCol w:w="1417"/>
        <w:gridCol w:w="1701"/>
        <w:gridCol w:w="1418"/>
        <w:gridCol w:w="1134"/>
      </w:tblGrid>
      <w:tr w:rsidR="00E0054D" w:rsidRPr="00DB0D3C" w14:paraId="76C4F032" w14:textId="77777777" w:rsidTr="00E0054D">
        <w:trPr>
          <w:trHeight w:val="210"/>
        </w:trPr>
        <w:tc>
          <w:tcPr>
            <w:tcW w:w="284" w:type="dxa"/>
            <w:vMerge w:val="restart"/>
            <w:shd w:val="clear" w:color="auto" w:fill="D9D9D9" w:themeFill="background1" w:themeFillShade="D9"/>
            <w:vAlign w:val="center"/>
          </w:tcPr>
          <w:p w14:paraId="1FB58992" w14:textId="77777777" w:rsidR="00E0054D" w:rsidRPr="00E27DF1" w:rsidRDefault="00E0054D" w:rsidP="002370E7">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Nr.</w:t>
            </w:r>
            <w:r w:rsidRPr="00E27DF1">
              <w:rPr>
                <w:rFonts w:ascii="Times New Roman" w:hAnsi="Times New Roman" w:cs="Times New Roman"/>
                <w:bCs/>
                <w:sz w:val="16"/>
                <w:szCs w:val="16"/>
              </w:rPr>
              <w:br/>
              <w:t>p.k.</w:t>
            </w:r>
          </w:p>
        </w:tc>
        <w:tc>
          <w:tcPr>
            <w:tcW w:w="425" w:type="dxa"/>
            <w:vMerge w:val="restart"/>
            <w:shd w:val="clear" w:color="auto" w:fill="D9D9D9" w:themeFill="background1" w:themeFillShade="D9"/>
            <w:vAlign w:val="center"/>
          </w:tcPr>
          <w:p w14:paraId="126B65F5" w14:textId="77777777" w:rsidR="00E0054D" w:rsidRPr="00546DD5" w:rsidRDefault="00E0054D" w:rsidP="002370E7">
            <w:pPr>
              <w:spacing w:after="0" w:line="240" w:lineRule="auto"/>
              <w:ind w:left="-108" w:right="-86"/>
              <w:jc w:val="center"/>
              <w:rPr>
                <w:rFonts w:ascii="Times New Roman" w:hAnsi="Times New Roman" w:cs="Times New Roman"/>
                <w:bCs/>
                <w:sz w:val="16"/>
                <w:szCs w:val="16"/>
              </w:rPr>
            </w:pPr>
            <w:r w:rsidRPr="00546DD5">
              <w:rPr>
                <w:rFonts w:ascii="Times New Roman" w:hAnsi="Times New Roman" w:cs="Times New Roman"/>
                <w:bCs/>
                <w:sz w:val="16"/>
                <w:szCs w:val="16"/>
              </w:rPr>
              <w:t> </w:t>
            </w:r>
          </w:p>
          <w:p w14:paraId="3D331928" w14:textId="77777777" w:rsidR="00E0054D" w:rsidRPr="00546DD5" w:rsidRDefault="00E0054D" w:rsidP="002370E7">
            <w:pPr>
              <w:spacing w:after="0" w:line="240" w:lineRule="auto"/>
              <w:ind w:left="-108" w:right="-86"/>
              <w:jc w:val="center"/>
              <w:rPr>
                <w:rFonts w:ascii="Times New Roman" w:hAnsi="Times New Roman" w:cs="Times New Roman"/>
                <w:bCs/>
                <w:sz w:val="16"/>
                <w:szCs w:val="16"/>
              </w:rPr>
            </w:pPr>
            <w:r w:rsidRPr="00546DD5">
              <w:rPr>
                <w:rFonts w:ascii="Times New Roman" w:hAnsi="Times New Roman" w:cs="Times New Roman"/>
                <w:bCs/>
                <w:sz w:val="16"/>
                <w:szCs w:val="16"/>
              </w:rPr>
              <w:t> </w:t>
            </w:r>
            <w:proofErr w:type="spellStart"/>
            <w:r w:rsidRPr="00546DD5">
              <w:rPr>
                <w:rFonts w:ascii="Times New Roman" w:hAnsi="Times New Roman" w:cs="Times New Roman"/>
                <w:bCs/>
                <w:sz w:val="16"/>
                <w:szCs w:val="16"/>
              </w:rPr>
              <w:t>Saīs</w:t>
            </w:r>
            <w:proofErr w:type="spellEnd"/>
            <w:r w:rsidRPr="00546DD5">
              <w:rPr>
                <w:rFonts w:ascii="Times New Roman" w:hAnsi="Times New Roman" w:cs="Times New Roman"/>
                <w:bCs/>
                <w:sz w:val="16"/>
                <w:szCs w:val="16"/>
              </w:rPr>
              <w:t>.</w:t>
            </w:r>
          </w:p>
          <w:p w14:paraId="6C58F35D" w14:textId="77777777" w:rsidR="00E0054D" w:rsidRPr="00546DD5" w:rsidRDefault="00E0054D" w:rsidP="002370E7">
            <w:pPr>
              <w:spacing w:after="0" w:line="240" w:lineRule="auto"/>
              <w:ind w:left="-108" w:right="-86"/>
              <w:jc w:val="center"/>
              <w:rPr>
                <w:rFonts w:ascii="Times New Roman" w:hAnsi="Times New Roman" w:cs="Times New Roman"/>
                <w:bCs/>
                <w:sz w:val="16"/>
                <w:szCs w:val="16"/>
              </w:rPr>
            </w:pPr>
            <w:r w:rsidRPr="00546DD5">
              <w:rPr>
                <w:rFonts w:ascii="Times New Roman" w:hAnsi="Times New Roman" w:cs="Times New Roman"/>
                <w:bCs/>
                <w:sz w:val="16"/>
                <w:szCs w:val="16"/>
              </w:rPr>
              <w:t> </w:t>
            </w:r>
          </w:p>
        </w:tc>
        <w:tc>
          <w:tcPr>
            <w:tcW w:w="7683" w:type="dxa"/>
            <w:vMerge w:val="restart"/>
            <w:tcBorders>
              <w:right w:val="single" w:sz="4" w:space="0" w:color="auto"/>
            </w:tcBorders>
            <w:shd w:val="clear" w:color="auto" w:fill="D9D9D9" w:themeFill="background1" w:themeFillShade="D9"/>
            <w:vAlign w:val="center"/>
          </w:tcPr>
          <w:p w14:paraId="2B7D1CD7" w14:textId="77777777" w:rsidR="00E0054D" w:rsidRPr="00546DD5" w:rsidRDefault="00E0054D" w:rsidP="002370E7">
            <w:pPr>
              <w:spacing w:after="0" w:line="240" w:lineRule="auto"/>
              <w:ind w:left="-70" w:right="-75"/>
              <w:jc w:val="center"/>
              <w:rPr>
                <w:rFonts w:ascii="Times New Roman" w:hAnsi="Times New Roman" w:cs="Times New Roman"/>
                <w:bCs/>
                <w:sz w:val="16"/>
                <w:szCs w:val="16"/>
              </w:rPr>
            </w:pPr>
            <w:r w:rsidRPr="00546DD5">
              <w:rPr>
                <w:rFonts w:ascii="Times New Roman" w:hAnsi="Times New Roman" w:cs="Times New Roman"/>
                <w:bCs/>
                <w:sz w:val="16"/>
                <w:szCs w:val="16"/>
              </w:rPr>
              <w:t>Izmaksu nosaukums</w:t>
            </w:r>
          </w:p>
        </w:tc>
        <w:tc>
          <w:tcPr>
            <w:tcW w:w="1417" w:type="dxa"/>
            <w:tcBorders>
              <w:left w:val="single" w:sz="4" w:space="0" w:color="auto"/>
              <w:bottom w:val="nil"/>
            </w:tcBorders>
            <w:shd w:val="clear" w:color="auto" w:fill="D9D9D9" w:themeFill="background1" w:themeFillShade="D9"/>
            <w:vAlign w:val="center"/>
          </w:tcPr>
          <w:p w14:paraId="79C826DD" w14:textId="77777777" w:rsidR="00E0054D" w:rsidRPr="00546DD5" w:rsidRDefault="00E0054D" w:rsidP="002370E7">
            <w:pPr>
              <w:spacing w:after="0" w:line="240" w:lineRule="auto"/>
              <w:ind w:left="-108" w:right="-108"/>
              <w:jc w:val="center"/>
              <w:rPr>
                <w:rFonts w:ascii="Times New Roman" w:hAnsi="Times New Roman" w:cs="Times New Roman"/>
                <w:bCs/>
                <w:sz w:val="16"/>
                <w:szCs w:val="16"/>
              </w:rPr>
            </w:pPr>
            <w:r w:rsidRPr="00546DD5">
              <w:rPr>
                <w:rFonts w:ascii="Times New Roman" w:hAnsi="Times New Roman" w:cs="Times New Roman"/>
                <w:bCs/>
                <w:sz w:val="16"/>
                <w:szCs w:val="16"/>
              </w:rPr>
              <w:t>Vidēji</w:t>
            </w:r>
          </w:p>
        </w:tc>
        <w:tc>
          <w:tcPr>
            <w:tcW w:w="1701" w:type="dxa"/>
            <w:vMerge w:val="restart"/>
            <w:shd w:val="clear" w:color="auto" w:fill="D9D9D9" w:themeFill="background1" w:themeFillShade="D9"/>
            <w:vAlign w:val="center"/>
          </w:tcPr>
          <w:p w14:paraId="0E87E66C" w14:textId="77777777" w:rsidR="00E0054D" w:rsidRPr="00546DD5" w:rsidRDefault="00E0054D" w:rsidP="002370E7">
            <w:pPr>
              <w:spacing w:after="0" w:line="240" w:lineRule="auto"/>
              <w:ind w:left="-108" w:right="-108"/>
              <w:jc w:val="center"/>
              <w:rPr>
                <w:rFonts w:ascii="Times New Roman" w:hAnsi="Times New Roman" w:cs="Times New Roman"/>
                <w:bCs/>
                <w:sz w:val="16"/>
                <w:szCs w:val="16"/>
              </w:rPr>
            </w:pPr>
            <w:r w:rsidRPr="00546DD5">
              <w:rPr>
                <w:rFonts w:ascii="Times New Roman" w:hAnsi="Times New Roman" w:cs="Times New Roman"/>
                <w:bCs/>
                <w:sz w:val="16"/>
                <w:szCs w:val="16"/>
              </w:rPr>
              <w:t>Vidēji</w:t>
            </w:r>
            <w:r w:rsidRPr="00546DD5">
              <w:rPr>
                <w:rFonts w:ascii="Times New Roman" w:hAnsi="Times New Roman" w:cs="Times New Roman"/>
                <w:bCs/>
                <w:sz w:val="16"/>
                <w:szCs w:val="16"/>
              </w:rPr>
              <w:br/>
              <w:t>gadā</w:t>
            </w:r>
          </w:p>
        </w:tc>
        <w:tc>
          <w:tcPr>
            <w:tcW w:w="1418" w:type="dxa"/>
            <w:vMerge w:val="restart"/>
            <w:shd w:val="clear" w:color="auto" w:fill="D9D9D9" w:themeFill="background1" w:themeFillShade="D9"/>
            <w:vAlign w:val="center"/>
          </w:tcPr>
          <w:p w14:paraId="0E9F73B6" w14:textId="77777777" w:rsidR="00E0054D" w:rsidRPr="00546DD5" w:rsidRDefault="00E0054D" w:rsidP="002370E7">
            <w:pPr>
              <w:spacing w:after="0" w:line="240" w:lineRule="auto"/>
              <w:ind w:left="-108" w:right="-108"/>
              <w:jc w:val="center"/>
              <w:rPr>
                <w:rFonts w:ascii="Times New Roman" w:hAnsi="Times New Roman" w:cs="Times New Roman"/>
                <w:bCs/>
                <w:sz w:val="16"/>
                <w:szCs w:val="16"/>
              </w:rPr>
            </w:pPr>
            <w:r w:rsidRPr="00546DD5">
              <w:rPr>
                <w:rFonts w:ascii="Times New Roman" w:hAnsi="Times New Roman" w:cs="Times New Roman"/>
                <w:bCs/>
                <w:sz w:val="16"/>
                <w:szCs w:val="16"/>
              </w:rPr>
              <w:t>Vidēji</w:t>
            </w:r>
            <w:r w:rsidRPr="00546DD5">
              <w:rPr>
                <w:rFonts w:ascii="Times New Roman" w:hAnsi="Times New Roman" w:cs="Times New Roman"/>
                <w:bCs/>
                <w:sz w:val="16"/>
                <w:szCs w:val="16"/>
              </w:rPr>
              <w:br/>
              <w:t>mēnesī</w:t>
            </w:r>
          </w:p>
        </w:tc>
        <w:tc>
          <w:tcPr>
            <w:tcW w:w="1134" w:type="dxa"/>
            <w:vMerge w:val="restart"/>
            <w:tcBorders>
              <w:right w:val="single" w:sz="4" w:space="0" w:color="auto"/>
            </w:tcBorders>
            <w:shd w:val="clear" w:color="auto" w:fill="D9D9D9" w:themeFill="background1" w:themeFillShade="D9"/>
            <w:vAlign w:val="center"/>
          </w:tcPr>
          <w:p w14:paraId="1626C29E" w14:textId="77777777" w:rsidR="00E0054D" w:rsidRPr="00546DD5" w:rsidRDefault="00E0054D" w:rsidP="002370E7">
            <w:pPr>
              <w:spacing w:after="0" w:line="240" w:lineRule="auto"/>
              <w:ind w:left="-108" w:right="-108"/>
              <w:jc w:val="center"/>
              <w:rPr>
                <w:rFonts w:ascii="Times New Roman" w:hAnsi="Times New Roman" w:cs="Times New Roman"/>
                <w:bCs/>
                <w:sz w:val="16"/>
                <w:szCs w:val="16"/>
              </w:rPr>
            </w:pPr>
            <w:r w:rsidRPr="00546DD5">
              <w:rPr>
                <w:rFonts w:ascii="Times New Roman" w:hAnsi="Times New Roman" w:cs="Times New Roman"/>
                <w:bCs/>
                <w:sz w:val="16"/>
                <w:szCs w:val="16"/>
              </w:rPr>
              <w:t>Mēnesī</w:t>
            </w:r>
            <w:r w:rsidRPr="00546DD5">
              <w:rPr>
                <w:rFonts w:ascii="Times New Roman" w:hAnsi="Times New Roman" w:cs="Times New Roman"/>
                <w:bCs/>
                <w:sz w:val="16"/>
                <w:szCs w:val="16"/>
              </w:rPr>
              <w:br/>
              <w:t>uz 1 m</w:t>
            </w:r>
            <w:r w:rsidRPr="00546DD5">
              <w:rPr>
                <w:rFonts w:ascii="Times New Roman" w:hAnsi="Times New Roman" w:cs="Times New Roman"/>
                <w:bCs/>
                <w:sz w:val="16"/>
                <w:szCs w:val="16"/>
                <w:vertAlign w:val="superscript"/>
              </w:rPr>
              <w:t>2</w:t>
            </w:r>
          </w:p>
        </w:tc>
      </w:tr>
      <w:tr w:rsidR="00E0054D" w:rsidRPr="00DB0D3C" w14:paraId="24FE5EE0" w14:textId="77777777" w:rsidTr="00E0054D">
        <w:trPr>
          <w:trHeight w:val="77"/>
        </w:trPr>
        <w:tc>
          <w:tcPr>
            <w:tcW w:w="284" w:type="dxa"/>
            <w:vMerge/>
            <w:vAlign w:val="center"/>
          </w:tcPr>
          <w:p w14:paraId="7C3F9B42" w14:textId="77777777" w:rsidR="00E0054D" w:rsidRPr="00E27DF1" w:rsidRDefault="00E0054D" w:rsidP="002370E7">
            <w:pPr>
              <w:spacing w:after="0" w:line="240" w:lineRule="auto"/>
              <w:ind w:left="-108" w:right="-86"/>
              <w:rPr>
                <w:rFonts w:ascii="Times New Roman" w:hAnsi="Times New Roman" w:cs="Times New Roman"/>
                <w:bCs/>
                <w:sz w:val="16"/>
                <w:szCs w:val="16"/>
              </w:rPr>
            </w:pPr>
          </w:p>
        </w:tc>
        <w:tc>
          <w:tcPr>
            <w:tcW w:w="425" w:type="dxa"/>
            <w:vMerge/>
            <w:shd w:val="clear" w:color="000000" w:fill="BFBFBF"/>
            <w:vAlign w:val="center"/>
          </w:tcPr>
          <w:p w14:paraId="2F341ECD" w14:textId="77777777" w:rsidR="00E0054D" w:rsidRPr="00546DD5" w:rsidRDefault="00E0054D" w:rsidP="002370E7">
            <w:pPr>
              <w:spacing w:after="0" w:line="240" w:lineRule="auto"/>
              <w:ind w:left="-108" w:right="-86"/>
              <w:jc w:val="center"/>
              <w:rPr>
                <w:rFonts w:ascii="Times New Roman" w:hAnsi="Times New Roman" w:cs="Times New Roman"/>
                <w:bCs/>
                <w:sz w:val="16"/>
                <w:szCs w:val="16"/>
              </w:rPr>
            </w:pPr>
          </w:p>
        </w:tc>
        <w:tc>
          <w:tcPr>
            <w:tcW w:w="7683" w:type="dxa"/>
            <w:vMerge/>
            <w:tcBorders>
              <w:right w:val="single" w:sz="4" w:space="0" w:color="auto"/>
            </w:tcBorders>
            <w:vAlign w:val="center"/>
          </w:tcPr>
          <w:p w14:paraId="7D8E60A2" w14:textId="77777777" w:rsidR="00E0054D" w:rsidRPr="00546DD5" w:rsidRDefault="00E0054D" w:rsidP="002370E7">
            <w:pPr>
              <w:spacing w:after="0" w:line="240" w:lineRule="auto"/>
              <w:ind w:left="-70" w:right="-75"/>
              <w:rPr>
                <w:rFonts w:ascii="Times New Roman" w:hAnsi="Times New Roman" w:cs="Times New Roman"/>
                <w:bCs/>
                <w:sz w:val="16"/>
                <w:szCs w:val="16"/>
              </w:rPr>
            </w:pPr>
          </w:p>
        </w:tc>
        <w:tc>
          <w:tcPr>
            <w:tcW w:w="1417" w:type="dxa"/>
            <w:tcBorders>
              <w:top w:val="nil"/>
              <w:left w:val="single" w:sz="4" w:space="0" w:color="auto"/>
              <w:bottom w:val="nil"/>
            </w:tcBorders>
            <w:shd w:val="clear" w:color="auto" w:fill="D9D9D9" w:themeFill="background1" w:themeFillShade="D9"/>
            <w:vAlign w:val="center"/>
          </w:tcPr>
          <w:p w14:paraId="5A1E0F9A" w14:textId="77777777" w:rsidR="00E0054D" w:rsidRPr="00546DD5" w:rsidRDefault="00E0054D" w:rsidP="002370E7">
            <w:pPr>
              <w:spacing w:after="0" w:line="240" w:lineRule="auto"/>
              <w:ind w:left="-108" w:right="-108"/>
              <w:jc w:val="center"/>
              <w:rPr>
                <w:rFonts w:ascii="Times New Roman" w:hAnsi="Times New Roman" w:cs="Times New Roman"/>
                <w:bCs/>
                <w:sz w:val="16"/>
                <w:szCs w:val="16"/>
              </w:rPr>
            </w:pPr>
            <w:r w:rsidRPr="00546DD5">
              <w:rPr>
                <w:rFonts w:ascii="Times New Roman" w:hAnsi="Times New Roman" w:cs="Times New Roman"/>
                <w:bCs/>
                <w:sz w:val="16"/>
                <w:szCs w:val="16"/>
              </w:rPr>
              <w:t>20</w:t>
            </w:r>
          </w:p>
        </w:tc>
        <w:tc>
          <w:tcPr>
            <w:tcW w:w="1701" w:type="dxa"/>
            <w:vMerge/>
            <w:vAlign w:val="center"/>
          </w:tcPr>
          <w:p w14:paraId="4E495E63" w14:textId="77777777" w:rsidR="00E0054D" w:rsidRPr="00546DD5" w:rsidRDefault="00E0054D" w:rsidP="002370E7">
            <w:pPr>
              <w:spacing w:after="0" w:line="240" w:lineRule="auto"/>
              <w:ind w:left="-108" w:right="-108"/>
              <w:rPr>
                <w:rFonts w:ascii="Times New Roman" w:hAnsi="Times New Roman" w:cs="Times New Roman"/>
                <w:bCs/>
                <w:sz w:val="16"/>
                <w:szCs w:val="16"/>
              </w:rPr>
            </w:pPr>
          </w:p>
        </w:tc>
        <w:tc>
          <w:tcPr>
            <w:tcW w:w="1418" w:type="dxa"/>
            <w:vMerge/>
            <w:vAlign w:val="center"/>
          </w:tcPr>
          <w:p w14:paraId="6FB6D4D4" w14:textId="77777777" w:rsidR="00E0054D" w:rsidRPr="00546DD5" w:rsidRDefault="00E0054D" w:rsidP="002370E7">
            <w:pPr>
              <w:spacing w:after="0" w:line="240" w:lineRule="auto"/>
              <w:ind w:left="-108" w:right="-108"/>
              <w:rPr>
                <w:rFonts w:ascii="Times New Roman" w:hAnsi="Times New Roman" w:cs="Times New Roman"/>
                <w:bCs/>
                <w:sz w:val="16"/>
                <w:szCs w:val="16"/>
              </w:rPr>
            </w:pPr>
          </w:p>
        </w:tc>
        <w:tc>
          <w:tcPr>
            <w:tcW w:w="1134" w:type="dxa"/>
            <w:vMerge/>
            <w:tcBorders>
              <w:right w:val="single" w:sz="4" w:space="0" w:color="auto"/>
            </w:tcBorders>
            <w:vAlign w:val="center"/>
          </w:tcPr>
          <w:p w14:paraId="540FB330" w14:textId="77777777" w:rsidR="00E0054D" w:rsidRPr="00546DD5" w:rsidRDefault="00E0054D" w:rsidP="002370E7">
            <w:pPr>
              <w:spacing w:after="0" w:line="240" w:lineRule="auto"/>
              <w:ind w:left="-108" w:right="-108"/>
              <w:rPr>
                <w:rFonts w:ascii="Times New Roman" w:hAnsi="Times New Roman" w:cs="Times New Roman"/>
                <w:bCs/>
                <w:sz w:val="16"/>
                <w:szCs w:val="16"/>
              </w:rPr>
            </w:pPr>
          </w:p>
        </w:tc>
      </w:tr>
      <w:tr w:rsidR="00E0054D" w:rsidRPr="00DB0D3C" w14:paraId="579DAF74" w14:textId="77777777" w:rsidTr="00E0054D">
        <w:trPr>
          <w:trHeight w:val="77"/>
        </w:trPr>
        <w:tc>
          <w:tcPr>
            <w:tcW w:w="284" w:type="dxa"/>
            <w:vMerge/>
            <w:vAlign w:val="center"/>
          </w:tcPr>
          <w:p w14:paraId="4D8A83F4" w14:textId="77777777" w:rsidR="00E0054D" w:rsidRPr="00E27DF1" w:rsidRDefault="00E0054D" w:rsidP="002370E7">
            <w:pPr>
              <w:spacing w:after="0" w:line="240" w:lineRule="auto"/>
              <w:ind w:left="-108" w:right="-86"/>
              <w:rPr>
                <w:rFonts w:ascii="Times New Roman" w:hAnsi="Times New Roman" w:cs="Times New Roman"/>
                <w:bCs/>
                <w:sz w:val="16"/>
                <w:szCs w:val="16"/>
              </w:rPr>
            </w:pPr>
          </w:p>
        </w:tc>
        <w:tc>
          <w:tcPr>
            <w:tcW w:w="425" w:type="dxa"/>
            <w:vMerge/>
            <w:shd w:val="clear" w:color="000000" w:fill="BFBFBF"/>
            <w:vAlign w:val="center"/>
          </w:tcPr>
          <w:p w14:paraId="55F4F38B" w14:textId="77777777" w:rsidR="00E0054D" w:rsidRPr="00546DD5" w:rsidRDefault="00E0054D" w:rsidP="002370E7">
            <w:pPr>
              <w:spacing w:after="0" w:line="240" w:lineRule="auto"/>
              <w:ind w:left="-108" w:right="-86"/>
              <w:jc w:val="center"/>
              <w:rPr>
                <w:rFonts w:ascii="Times New Roman" w:hAnsi="Times New Roman" w:cs="Times New Roman"/>
                <w:bCs/>
                <w:sz w:val="16"/>
                <w:szCs w:val="16"/>
              </w:rPr>
            </w:pPr>
          </w:p>
        </w:tc>
        <w:tc>
          <w:tcPr>
            <w:tcW w:w="7683" w:type="dxa"/>
            <w:vMerge/>
            <w:tcBorders>
              <w:right w:val="single" w:sz="4" w:space="0" w:color="auto"/>
            </w:tcBorders>
            <w:vAlign w:val="center"/>
          </w:tcPr>
          <w:p w14:paraId="312FF569" w14:textId="77777777" w:rsidR="00E0054D" w:rsidRPr="00546DD5" w:rsidRDefault="00E0054D" w:rsidP="002370E7">
            <w:pPr>
              <w:spacing w:after="0" w:line="240" w:lineRule="auto"/>
              <w:ind w:left="-70" w:right="-75"/>
              <w:rPr>
                <w:rFonts w:ascii="Times New Roman" w:hAnsi="Times New Roman" w:cs="Times New Roman"/>
                <w:bCs/>
                <w:sz w:val="16"/>
                <w:szCs w:val="16"/>
              </w:rPr>
            </w:pPr>
          </w:p>
        </w:tc>
        <w:tc>
          <w:tcPr>
            <w:tcW w:w="1417" w:type="dxa"/>
            <w:tcBorders>
              <w:top w:val="nil"/>
              <w:left w:val="single" w:sz="4" w:space="0" w:color="auto"/>
            </w:tcBorders>
            <w:shd w:val="clear" w:color="auto" w:fill="D9D9D9" w:themeFill="background1" w:themeFillShade="D9"/>
            <w:vAlign w:val="center"/>
          </w:tcPr>
          <w:p w14:paraId="17E695CA" w14:textId="77777777" w:rsidR="00E0054D" w:rsidRPr="00546DD5" w:rsidRDefault="00E0054D" w:rsidP="002370E7">
            <w:pPr>
              <w:spacing w:after="0" w:line="240" w:lineRule="auto"/>
              <w:ind w:left="-108" w:right="-108"/>
              <w:jc w:val="center"/>
              <w:rPr>
                <w:rFonts w:ascii="Times New Roman" w:hAnsi="Times New Roman" w:cs="Times New Roman"/>
                <w:bCs/>
                <w:sz w:val="16"/>
                <w:szCs w:val="16"/>
              </w:rPr>
            </w:pPr>
            <w:r w:rsidRPr="00546DD5">
              <w:rPr>
                <w:rFonts w:ascii="Times New Roman" w:hAnsi="Times New Roman" w:cs="Times New Roman"/>
                <w:bCs/>
                <w:sz w:val="16"/>
                <w:szCs w:val="16"/>
              </w:rPr>
              <w:t>gados</w:t>
            </w:r>
          </w:p>
        </w:tc>
        <w:tc>
          <w:tcPr>
            <w:tcW w:w="1701" w:type="dxa"/>
            <w:vMerge/>
            <w:vAlign w:val="center"/>
          </w:tcPr>
          <w:p w14:paraId="040D154B" w14:textId="77777777" w:rsidR="00E0054D" w:rsidRPr="00546DD5" w:rsidRDefault="00E0054D" w:rsidP="002370E7">
            <w:pPr>
              <w:spacing w:after="0" w:line="240" w:lineRule="auto"/>
              <w:ind w:left="-108" w:right="-108"/>
              <w:rPr>
                <w:rFonts w:ascii="Times New Roman" w:hAnsi="Times New Roman" w:cs="Times New Roman"/>
                <w:bCs/>
                <w:sz w:val="16"/>
                <w:szCs w:val="16"/>
              </w:rPr>
            </w:pPr>
          </w:p>
        </w:tc>
        <w:tc>
          <w:tcPr>
            <w:tcW w:w="1418" w:type="dxa"/>
            <w:vMerge/>
            <w:vAlign w:val="center"/>
          </w:tcPr>
          <w:p w14:paraId="04F6867D" w14:textId="77777777" w:rsidR="00E0054D" w:rsidRPr="00546DD5" w:rsidRDefault="00E0054D" w:rsidP="002370E7">
            <w:pPr>
              <w:spacing w:after="0" w:line="240" w:lineRule="auto"/>
              <w:ind w:left="-108" w:right="-108"/>
              <w:rPr>
                <w:rFonts w:ascii="Times New Roman" w:hAnsi="Times New Roman" w:cs="Times New Roman"/>
                <w:bCs/>
                <w:sz w:val="16"/>
                <w:szCs w:val="16"/>
              </w:rPr>
            </w:pPr>
          </w:p>
        </w:tc>
        <w:tc>
          <w:tcPr>
            <w:tcW w:w="1134" w:type="dxa"/>
            <w:vMerge/>
            <w:tcBorders>
              <w:right w:val="single" w:sz="4" w:space="0" w:color="auto"/>
            </w:tcBorders>
            <w:vAlign w:val="center"/>
          </w:tcPr>
          <w:p w14:paraId="00920B48" w14:textId="77777777" w:rsidR="00E0054D" w:rsidRPr="00546DD5" w:rsidRDefault="00E0054D" w:rsidP="002370E7">
            <w:pPr>
              <w:spacing w:after="0" w:line="240" w:lineRule="auto"/>
              <w:ind w:left="-108" w:right="-108"/>
              <w:rPr>
                <w:rFonts w:ascii="Times New Roman" w:hAnsi="Times New Roman" w:cs="Times New Roman"/>
                <w:bCs/>
                <w:sz w:val="16"/>
                <w:szCs w:val="16"/>
              </w:rPr>
            </w:pPr>
          </w:p>
        </w:tc>
      </w:tr>
      <w:tr w:rsidR="00E0054D" w:rsidRPr="002246D4" w14:paraId="7B2A25DE" w14:textId="77777777" w:rsidTr="00E0054D">
        <w:trPr>
          <w:trHeight w:val="77"/>
        </w:trPr>
        <w:tc>
          <w:tcPr>
            <w:tcW w:w="284" w:type="dxa"/>
            <w:shd w:val="clear" w:color="000000" w:fill="FFFFFF"/>
            <w:vAlign w:val="center"/>
          </w:tcPr>
          <w:p w14:paraId="5760E515" w14:textId="77777777" w:rsidR="00E0054D" w:rsidRPr="00E27DF1" w:rsidRDefault="00E0054D" w:rsidP="002370E7">
            <w:pPr>
              <w:spacing w:after="0" w:line="240" w:lineRule="auto"/>
              <w:ind w:left="-108" w:right="-86"/>
              <w:jc w:val="center"/>
              <w:rPr>
                <w:rFonts w:ascii="Times New Roman" w:hAnsi="Times New Roman" w:cs="Times New Roman"/>
                <w:sz w:val="16"/>
                <w:szCs w:val="16"/>
              </w:rPr>
            </w:pPr>
            <w:r w:rsidRPr="00E27DF1">
              <w:rPr>
                <w:rFonts w:ascii="Times New Roman" w:hAnsi="Times New Roman" w:cs="Times New Roman"/>
                <w:sz w:val="16"/>
                <w:szCs w:val="16"/>
              </w:rPr>
              <w:t>1.</w:t>
            </w:r>
          </w:p>
        </w:tc>
        <w:tc>
          <w:tcPr>
            <w:tcW w:w="425" w:type="dxa"/>
            <w:shd w:val="clear" w:color="000000" w:fill="FFFFFF"/>
            <w:vAlign w:val="center"/>
          </w:tcPr>
          <w:p w14:paraId="3B413EB4" w14:textId="77777777" w:rsidR="00E0054D" w:rsidRPr="00546DD5" w:rsidRDefault="00E0054D" w:rsidP="002370E7">
            <w:pPr>
              <w:spacing w:after="0" w:line="240" w:lineRule="auto"/>
              <w:ind w:left="-108" w:right="-86"/>
              <w:jc w:val="center"/>
              <w:rPr>
                <w:rFonts w:ascii="Times New Roman" w:hAnsi="Times New Roman" w:cs="Times New Roman"/>
                <w:bCs/>
                <w:sz w:val="14"/>
                <w:szCs w:val="14"/>
              </w:rPr>
            </w:pPr>
            <w:r w:rsidRPr="00546DD5">
              <w:rPr>
                <w:rFonts w:ascii="Times New Roman" w:hAnsi="Times New Roman" w:cs="Times New Roman"/>
                <w:bCs/>
                <w:sz w:val="14"/>
                <w:szCs w:val="14"/>
              </w:rPr>
              <w:t>K</w:t>
            </w:r>
          </w:p>
        </w:tc>
        <w:tc>
          <w:tcPr>
            <w:tcW w:w="7683" w:type="dxa"/>
            <w:tcBorders>
              <w:right w:val="single" w:sz="4" w:space="0" w:color="auto"/>
            </w:tcBorders>
            <w:shd w:val="clear" w:color="000000" w:fill="FFFFFF"/>
            <w:vAlign w:val="center"/>
          </w:tcPr>
          <w:p w14:paraId="510F64B1" w14:textId="77777777" w:rsidR="00E0054D" w:rsidRPr="00546DD5" w:rsidRDefault="00E0054D" w:rsidP="00564D27">
            <w:pPr>
              <w:spacing w:after="0" w:line="240" w:lineRule="auto"/>
              <w:ind w:left="-70" w:right="-75"/>
              <w:rPr>
                <w:rFonts w:ascii="Times New Roman" w:hAnsi="Times New Roman" w:cs="Times New Roman"/>
                <w:sz w:val="16"/>
                <w:szCs w:val="16"/>
              </w:rPr>
            </w:pPr>
            <w:r w:rsidRPr="00546DD5">
              <w:rPr>
                <w:rFonts w:ascii="Times New Roman" w:hAnsi="Times New Roman" w:cs="Times New Roman"/>
                <w:sz w:val="16"/>
                <w:szCs w:val="16"/>
              </w:rPr>
              <w:t>Kapitālieguldījumi (skat. 4.tabulu – kopā bez PVN);</w:t>
            </w:r>
          </w:p>
        </w:tc>
        <w:tc>
          <w:tcPr>
            <w:tcW w:w="1417" w:type="dxa"/>
            <w:tcBorders>
              <w:left w:val="single" w:sz="4" w:space="0" w:color="auto"/>
            </w:tcBorders>
            <w:shd w:val="clear" w:color="auto" w:fill="FFFFFF"/>
            <w:vAlign w:val="center"/>
          </w:tcPr>
          <w:p w14:paraId="5696CA51" w14:textId="4F1EED20"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26 111 436</w:t>
            </w:r>
          </w:p>
        </w:tc>
        <w:tc>
          <w:tcPr>
            <w:tcW w:w="1701" w:type="dxa"/>
            <w:shd w:val="clear" w:color="auto" w:fill="FFFFFF"/>
            <w:vAlign w:val="center"/>
          </w:tcPr>
          <w:p w14:paraId="71DC7477" w14:textId="4A704527"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1 305 572</w:t>
            </w:r>
          </w:p>
        </w:tc>
        <w:tc>
          <w:tcPr>
            <w:tcW w:w="1418" w:type="dxa"/>
            <w:shd w:val="clear" w:color="auto" w:fill="FFFFFF"/>
            <w:vAlign w:val="center"/>
          </w:tcPr>
          <w:p w14:paraId="316D00C7" w14:textId="6805E8C0"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108 797.65</w:t>
            </w:r>
          </w:p>
        </w:tc>
        <w:tc>
          <w:tcPr>
            <w:tcW w:w="1134" w:type="dxa"/>
            <w:tcBorders>
              <w:right w:val="single" w:sz="4" w:space="0" w:color="auto"/>
            </w:tcBorders>
            <w:shd w:val="clear" w:color="auto" w:fill="FFFFFF"/>
            <w:vAlign w:val="center"/>
          </w:tcPr>
          <w:p w14:paraId="3DC39C66" w14:textId="26975C3D"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8.57</w:t>
            </w:r>
          </w:p>
        </w:tc>
      </w:tr>
      <w:tr w:rsidR="00E0054D" w:rsidRPr="002246D4" w14:paraId="5768228B" w14:textId="77777777" w:rsidTr="00E0054D">
        <w:trPr>
          <w:trHeight w:val="77"/>
        </w:trPr>
        <w:tc>
          <w:tcPr>
            <w:tcW w:w="284" w:type="dxa"/>
            <w:shd w:val="clear" w:color="000000" w:fill="FFFFFF"/>
            <w:vAlign w:val="center"/>
          </w:tcPr>
          <w:p w14:paraId="1AFBAAEA" w14:textId="77777777" w:rsidR="00E0054D" w:rsidRPr="00E27DF1" w:rsidRDefault="00E0054D" w:rsidP="002370E7">
            <w:pPr>
              <w:spacing w:after="0" w:line="240" w:lineRule="auto"/>
              <w:ind w:left="-108" w:right="-86"/>
              <w:jc w:val="center"/>
              <w:rPr>
                <w:rFonts w:ascii="Times New Roman" w:hAnsi="Times New Roman" w:cs="Times New Roman"/>
                <w:sz w:val="16"/>
                <w:szCs w:val="16"/>
              </w:rPr>
            </w:pPr>
            <w:r w:rsidRPr="00E27DF1">
              <w:rPr>
                <w:rFonts w:ascii="Times New Roman" w:hAnsi="Times New Roman" w:cs="Times New Roman"/>
                <w:sz w:val="16"/>
                <w:szCs w:val="16"/>
              </w:rPr>
              <w:t>2.</w:t>
            </w:r>
          </w:p>
        </w:tc>
        <w:tc>
          <w:tcPr>
            <w:tcW w:w="425" w:type="dxa"/>
            <w:shd w:val="clear" w:color="000000" w:fill="FFFFFF"/>
            <w:vAlign w:val="center"/>
          </w:tcPr>
          <w:p w14:paraId="43D890D3" w14:textId="00F798EE" w:rsidR="00E0054D" w:rsidRPr="00546DD5" w:rsidRDefault="00E0054D" w:rsidP="002370E7">
            <w:pPr>
              <w:spacing w:after="0" w:line="240" w:lineRule="auto"/>
              <w:ind w:left="-108" w:right="-86"/>
              <w:jc w:val="center"/>
              <w:rPr>
                <w:rFonts w:ascii="Times New Roman" w:hAnsi="Times New Roman" w:cs="Times New Roman"/>
                <w:bCs/>
                <w:sz w:val="14"/>
                <w:szCs w:val="14"/>
              </w:rPr>
            </w:pPr>
            <w:r w:rsidRPr="00546DD5">
              <w:rPr>
                <w:rFonts w:ascii="Times New Roman" w:hAnsi="Times New Roman" w:cs="Times New Roman"/>
                <w:bCs/>
                <w:sz w:val="14"/>
                <w:szCs w:val="14"/>
              </w:rPr>
              <w:t>K</w:t>
            </w:r>
          </w:p>
        </w:tc>
        <w:tc>
          <w:tcPr>
            <w:tcW w:w="7683" w:type="dxa"/>
            <w:tcBorders>
              <w:right w:val="single" w:sz="4" w:space="0" w:color="auto"/>
            </w:tcBorders>
            <w:shd w:val="clear" w:color="000000" w:fill="FFFFFF"/>
            <w:vAlign w:val="center"/>
          </w:tcPr>
          <w:p w14:paraId="6638C2DF" w14:textId="6FBEE38C" w:rsidR="00E0054D" w:rsidRPr="00546DD5" w:rsidRDefault="00E0054D" w:rsidP="00564D27">
            <w:pPr>
              <w:spacing w:after="0" w:line="240" w:lineRule="auto"/>
              <w:ind w:left="-70" w:right="-75"/>
              <w:rPr>
                <w:rFonts w:ascii="Times New Roman" w:hAnsi="Times New Roman" w:cs="Times New Roman"/>
                <w:sz w:val="16"/>
                <w:szCs w:val="16"/>
              </w:rPr>
            </w:pPr>
            <w:r w:rsidRPr="00546DD5">
              <w:rPr>
                <w:rFonts w:ascii="Times New Roman" w:hAnsi="Times New Roman" w:cs="Times New Roman"/>
                <w:sz w:val="16"/>
                <w:szCs w:val="16"/>
              </w:rPr>
              <w:t>Kapitālieguldījumi  mēbeļu  un biroja aprīkojuma iegāde;</w:t>
            </w:r>
          </w:p>
        </w:tc>
        <w:tc>
          <w:tcPr>
            <w:tcW w:w="1417" w:type="dxa"/>
            <w:tcBorders>
              <w:left w:val="single" w:sz="4" w:space="0" w:color="auto"/>
            </w:tcBorders>
            <w:shd w:val="clear" w:color="auto" w:fill="FFFFFF"/>
            <w:vAlign w:val="center"/>
          </w:tcPr>
          <w:p w14:paraId="2A98C525" w14:textId="2982CEF9"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970 402</w:t>
            </w:r>
          </w:p>
        </w:tc>
        <w:tc>
          <w:tcPr>
            <w:tcW w:w="1701" w:type="dxa"/>
            <w:shd w:val="clear" w:color="auto" w:fill="FFFFFF"/>
            <w:vAlign w:val="center"/>
          </w:tcPr>
          <w:p w14:paraId="41CFF801" w14:textId="19474C17"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48 520</w:t>
            </w:r>
          </w:p>
        </w:tc>
        <w:tc>
          <w:tcPr>
            <w:tcW w:w="1418" w:type="dxa"/>
            <w:shd w:val="clear" w:color="auto" w:fill="FFFFFF"/>
            <w:vAlign w:val="center"/>
          </w:tcPr>
          <w:p w14:paraId="626A16DA" w14:textId="10CADA00"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4 043</w:t>
            </w:r>
          </w:p>
        </w:tc>
        <w:tc>
          <w:tcPr>
            <w:tcW w:w="1134" w:type="dxa"/>
            <w:tcBorders>
              <w:right w:val="single" w:sz="4" w:space="0" w:color="auto"/>
            </w:tcBorders>
            <w:shd w:val="clear" w:color="auto" w:fill="FFFFFF"/>
            <w:vAlign w:val="center"/>
          </w:tcPr>
          <w:p w14:paraId="1AFB96E5" w14:textId="61BB242C" w:rsidR="00E0054D" w:rsidRPr="00546DD5" w:rsidRDefault="00E0054D"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0,32</w:t>
            </w:r>
          </w:p>
        </w:tc>
      </w:tr>
      <w:tr w:rsidR="00E0054D" w:rsidRPr="002246D4" w14:paraId="205AFB9E" w14:textId="77777777" w:rsidTr="00E0054D">
        <w:trPr>
          <w:trHeight w:val="77"/>
        </w:trPr>
        <w:tc>
          <w:tcPr>
            <w:tcW w:w="284" w:type="dxa"/>
            <w:shd w:val="clear" w:color="000000" w:fill="FFFFFF"/>
            <w:vAlign w:val="center"/>
          </w:tcPr>
          <w:p w14:paraId="3F3B4335" w14:textId="5D73B0C4" w:rsidR="00E0054D" w:rsidRPr="00E27DF1" w:rsidRDefault="00E0054D" w:rsidP="002370E7">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shd w:val="clear" w:color="000000" w:fill="FFFFFF"/>
            <w:vAlign w:val="center"/>
          </w:tcPr>
          <w:p w14:paraId="5F8E20BE" w14:textId="35B2A406" w:rsidR="00E0054D" w:rsidRPr="00546DD5" w:rsidRDefault="00E0054D" w:rsidP="002370E7">
            <w:pPr>
              <w:spacing w:after="0" w:line="240" w:lineRule="auto"/>
              <w:ind w:left="-108" w:right="-86"/>
              <w:jc w:val="center"/>
              <w:rPr>
                <w:rFonts w:ascii="Times New Roman" w:hAnsi="Times New Roman" w:cs="Times New Roman"/>
                <w:bCs/>
                <w:sz w:val="14"/>
                <w:szCs w:val="14"/>
              </w:rPr>
            </w:pPr>
            <w:r w:rsidRPr="00546DD5">
              <w:rPr>
                <w:rFonts w:ascii="Times New Roman" w:hAnsi="Times New Roman" w:cs="Times New Roman"/>
                <w:bCs/>
                <w:sz w:val="14"/>
                <w:szCs w:val="14"/>
              </w:rPr>
              <w:t>K</w:t>
            </w:r>
          </w:p>
        </w:tc>
        <w:tc>
          <w:tcPr>
            <w:tcW w:w="7683" w:type="dxa"/>
            <w:tcBorders>
              <w:right w:val="single" w:sz="4" w:space="0" w:color="auto"/>
            </w:tcBorders>
            <w:shd w:val="clear" w:color="000000" w:fill="FFFFFF"/>
            <w:vAlign w:val="center"/>
          </w:tcPr>
          <w:p w14:paraId="6A8B06B7" w14:textId="34613790" w:rsidR="00E0054D" w:rsidRPr="00546DD5" w:rsidRDefault="00E0054D" w:rsidP="00564D27">
            <w:pPr>
              <w:spacing w:after="0" w:line="240" w:lineRule="auto"/>
              <w:ind w:left="-70" w:right="-75"/>
              <w:rPr>
                <w:rFonts w:ascii="Times New Roman" w:hAnsi="Times New Roman" w:cs="Times New Roman"/>
                <w:sz w:val="16"/>
                <w:szCs w:val="16"/>
              </w:rPr>
            </w:pPr>
            <w:proofErr w:type="spellStart"/>
            <w:r w:rsidRPr="00546DD5">
              <w:rPr>
                <w:rFonts w:ascii="Times New Roman" w:hAnsi="Times New Roman" w:cs="Times New Roman"/>
                <w:sz w:val="16"/>
                <w:szCs w:val="16"/>
              </w:rPr>
              <w:t>Kapitālieguldijumi</w:t>
            </w:r>
            <w:proofErr w:type="spellEnd"/>
            <w:r w:rsidRPr="00546DD5">
              <w:rPr>
                <w:rFonts w:ascii="Times New Roman" w:hAnsi="Times New Roman" w:cs="Times New Roman"/>
                <w:sz w:val="16"/>
                <w:szCs w:val="16"/>
              </w:rPr>
              <w:t xml:space="preserve"> datortehnikas iegādē</w:t>
            </w:r>
          </w:p>
        </w:tc>
        <w:tc>
          <w:tcPr>
            <w:tcW w:w="1417" w:type="dxa"/>
            <w:tcBorders>
              <w:left w:val="single" w:sz="4" w:space="0" w:color="auto"/>
            </w:tcBorders>
            <w:shd w:val="clear" w:color="auto" w:fill="FFFFFF"/>
            <w:vAlign w:val="center"/>
          </w:tcPr>
          <w:p w14:paraId="728D97AF" w14:textId="4F86EA1A" w:rsidR="00E0054D" w:rsidRPr="00546DD5" w:rsidRDefault="002151D4"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3 497 567</w:t>
            </w:r>
          </w:p>
        </w:tc>
        <w:tc>
          <w:tcPr>
            <w:tcW w:w="1701" w:type="dxa"/>
            <w:shd w:val="clear" w:color="auto" w:fill="FFFFFF"/>
            <w:vAlign w:val="center"/>
          </w:tcPr>
          <w:p w14:paraId="3D01026B" w14:textId="7E64BF0C" w:rsidR="00E0054D" w:rsidRPr="00546DD5" w:rsidRDefault="002151D4"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174 878</w:t>
            </w:r>
          </w:p>
        </w:tc>
        <w:tc>
          <w:tcPr>
            <w:tcW w:w="1418" w:type="dxa"/>
            <w:shd w:val="clear" w:color="auto" w:fill="FFFFFF"/>
            <w:vAlign w:val="center"/>
          </w:tcPr>
          <w:p w14:paraId="6AC6A7CC" w14:textId="4BCFDA55" w:rsidR="00E0054D" w:rsidRPr="00546DD5" w:rsidRDefault="002151D4"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14 573</w:t>
            </w:r>
          </w:p>
        </w:tc>
        <w:tc>
          <w:tcPr>
            <w:tcW w:w="1134" w:type="dxa"/>
            <w:tcBorders>
              <w:right w:val="single" w:sz="4" w:space="0" w:color="auto"/>
            </w:tcBorders>
            <w:shd w:val="clear" w:color="auto" w:fill="FFFFFF"/>
            <w:vAlign w:val="center"/>
          </w:tcPr>
          <w:p w14:paraId="622030A6" w14:textId="102328A2" w:rsidR="00E0054D" w:rsidRPr="00546DD5" w:rsidRDefault="002151D4"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1,15</w:t>
            </w:r>
          </w:p>
        </w:tc>
      </w:tr>
      <w:tr w:rsidR="00E0054D" w:rsidRPr="002246D4" w14:paraId="74F1BB5E" w14:textId="77777777" w:rsidTr="00E0054D">
        <w:trPr>
          <w:trHeight w:val="77"/>
        </w:trPr>
        <w:tc>
          <w:tcPr>
            <w:tcW w:w="284" w:type="dxa"/>
            <w:shd w:val="clear" w:color="000000" w:fill="FFFFFF"/>
            <w:vAlign w:val="center"/>
          </w:tcPr>
          <w:p w14:paraId="51020D21" w14:textId="59A879C0" w:rsidR="00E0054D" w:rsidRPr="00E27DF1" w:rsidRDefault="00E0054D" w:rsidP="002370E7">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4</w:t>
            </w:r>
            <w:r w:rsidRPr="00E27DF1">
              <w:rPr>
                <w:rFonts w:ascii="Times New Roman" w:hAnsi="Times New Roman" w:cs="Times New Roman"/>
                <w:sz w:val="16"/>
                <w:szCs w:val="16"/>
              </w:rPr>
              <w:t>.</w:t>
            </w:r>
          </w:p>
        </w:tc>
        <w:tc>
          <w:tcPr>
            <w:tcW w:w="425" w:type="dxa"/>
            <w:shd w:val="clear" w:color="000000" w:fill="FFFFFF"/>
            <w:vAlign w:val="center"/>
          </w:tcPr>
          <w:p w14:paraId="56BE94A3" w14:textId="77777777" w:rsidR="00E0054D" w:rsidRPr="00546DD5" w:rsidRDefault="00E0054D" w:rsidP="002370E7">
            <w:pPr>
              <w:spacing w:after="0" w:line="240" w:lineRule="auto"/>
              <w:ind w:left="-108" w:right="-86"/>
              <w:jc w:val="center"/>
              <w:rPr>
                <w:rFonts w:ascii="Times New Roman" w:hAnsi="Times New Roman" w:cs="Times New Roman"/>
                <w:bCs/>
                <w:sz w:val="14"/>
                <w:szCs w:val="14"/>
              </w:rPr>
            </w:pPr>
            <w:r w:rsidRPr="00546DD5">
              <w:rPr>
                <w:rFonts w:ascii="Times New Roman" w:hAnsi="Times New Roman" w:cs="Times New Roman"/>
                <w:bCs/>
                <w:sz w:val="14"/>
                <w:szCs w:val="14"/>
              </w:rPr>
              <w:t>F</w:t>
            </w:r>
          </w:p>
        </w:tc>
        <w:tc>
          <w:tcPr>
            <w:tcW w:w="7683" w:type="dxa"/>
            <w:tcBorders>
              <w:right w:val="single" w:sz="4" w:space="0" w:color="auto"/>
            </w:tcBorders>
            <w:shd w:val="clear" w:color="000000" w:fill="FFFFFF"/>
            <w:vAlign w:val="center"/>
          </w:tcPr>
          <w:p w14:paraId="68590F66" w14:textId="7BFF44C2" w:rsidR="00E0054D" w:rsidRPr="00546DD5" w:rsidRDefault="00E0054D" w:rsidP="00564D27">
            <w:pPr>
              <w:spacing w:after="0" w:line="240" w:lineRule="auto"/>
              <w:ind w:left="-70" w:right="-75"/>
              <w:rPr>
                <w:rFonts w:ascii="Times New Roman" w:hAnsi="Times New Roman" w:cs="Times New Roman"/>
                <w:sz w:val="16"/>
                <w:szCs w:val="16"/>
              </w:rPr>
            </w:pPr>
            <w:r w:rsidRPr="00546DD5">
              <w:rPr>
                <w:rFonts w:ascii="Times New Roman" w:hAnsi="Times New Roman" w:cs="Times New Roman"/>
                <w:sz w:val="16"/>
                <w:szCs w:val="16"/>
              </w:rPr>
              <w:t>Piesaistītā ka</w:t>
            </w:r>
            <w:r w:rsidR="007D302E">
              <w:rPr>
                <w:rFonts w:ascii="Times New Roman" w:hAnsi="Times New Roman" w:cs="Times New Roman"/>
                <w:sz w:val="16"/>
                <w:szCs w:val="16"/>
              </w:rPr>
              <w:t>pitāla izmaksas  (resursu cena)</w:t>
            </w:r>
          </w:p>
        </w:tc>
        <w:tc>
          <w:tcPr>
            <w:tcW w:w="1417" w:type="dxa"/>
            <w:tcBorders>
              <w:left w:val="single" w:sz="4" w:space="0" w:color="auto"/>
            </w:tcBorders>
            <w:shd w:val="clear" w:color="auto" w:fill="FFFFFF"/>
            <w:vAlign w:val="center"/>
          </w:tcPr>
          <w:p w14:paraId="3BB0A242" w14:textId="32E9859B" w:rsidR="00E0054D" w:rsidRPr="00546DD5" w:rsidRDefault="00276B19"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4 393 500</w:t>
            </w:r>
          </w:p>
        </w:tc>
        <w:tc>
          <w:tcPr>
            <w:tcW w:w="1701" w:type="dxa"/>
            <w:shd w:val="clear" w:color="auto" w:fill="FFFFFF"/>
            <w:vAlign w:val="center"/>
          </w:tcPr>
          <w:p w14:paraId="024D8E87" w14:textId="056449EE"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219 675</w:t>
            </w:r>
          </w:p>
        </w:tc>
        <w:tc>
          <w:tcPr>
            <w:tcW w:w="1418" w:type="dxa"/>
            <w:shd w:val="clear" w:color="auto" w:fill="FFFFFF"/>
            <w:vAlign w:val="center"/>
          </w:tcPr>
          <w:p w14:paraId="74618EA2" w14:textId="1FA750B0"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18 306</w:t>
            </w:r>
          </w:p>
        </w:tc>
        <w:tc>
          <w:tcPr>
            <w:tcW w:w="1134" w:type="dxa"/>
            <w:tcBorders>
              <w:right w:val="single" w:sz="4" w:space="0" w:color="auto"/>
            </w:tcBorders>
            <w:shd w:val="clear" w:color="auto" w:fill="FFFFFF"/>
            <w:vAlign w:val="center"/>
          </w:tcPr>
          <w:p w14:paraId="5DA9C288" w14:textId="191E6FE2"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1.44</w:t>
            </w:r>
          </w:p>
        </w:tc>
      </w:tr>
      <w:tr w:rsidR="00E0054D" w:rsidRPr="002246D4" w14:paraId="0C399126" w14:textId="77777777" w:rsidTr="00E0054D">
        <w:trPr>
          <w:trHeight w:val="77"/>
        </w:trPr>
        <w:tc>
          <w:tcPr>
            <w:tcW w:w="284" w:type="dxa"/>
            <w:shd w:val="clear" w:color="auto" w:fill="D9D9D9" w:themeFill="background1" w:themeFillShade="D9"/>
            <w:vAlign w:val="center"/>
          </w:tcPr>
          <w:p w14:paraId="78ADFC82" w14:textId="77777777" w:rsidR="00E0054D" w:rsidRPr="00E27DF1" w:rsidRDefault="00E0054D" w:rsidP="002370E7">
            <w:pPr>
              <w:spacing w:after="0" w:line="240" w:lineRule="auto"/>
              <w:ind w:left="-108" w:right="-86"/>
              <w:jc w:val="center"/>
              <w:rPr>
                <w:rFonts w:ascii="Times New Roman" w:hAnsi="Times New Roman" w:cs="Times New Roman"/>
                <w:sz w:val="16"/>
                <w:szCs w:val="16"/>
              </w:rPr>
            </w:pPr>
          </w:p>
        </w:tc>
        <w:tc>
          <w:tcPr>
            <w:tcW w:w="425" w:type="dxa"/>
            <w:shd w:val="clear" w:color="auto" w:fill="D9D9D9" w:themeFill="background1" w:themeFillShade="D9"/>
            <w:vAlign w:val="center"/>
          </w:tcPr>
          <w:p w14:paraId="45BCEEB4" w14:textId="77777777" w:rsidR="00E0054D" w:rsidRPr="00546DD5" w:rsidRDefault="00E0054D" w:rsidP="002370E7">
            <w:pPr>
              <w:spacing w:after="0" w:line="240" w:lineRule="auto"/>
              <w:ind w:left="-108" w:right="-86"/>
              <w:jc w:val="center"/>
              <w:rPr>
                <w:rFonts w:ascii="Times New Roman" w:hAnsi="Times New Roman" w:cs="Times New Roman"/>
                <w:bCs/>
                <w:sz w:val="14"/>
                <w:szCs w:val="14"/>
              </w:rPr>
            </w:pPr>
          </w:p>
        </w:tc>
        <w:tc>
          <w:tcPr>
            <w:tcW w:w="7683" w:type="dxa"/>
            <w:tcBorders>
              <w:right w:val="single" w:sz="4" w:space="0" w:color="auto"/>
            </w:tcBorders>
            <w:shd w:val="clear" w:color="auto" w:fill="D9D9D9" w:themeFill="background1" w:themeFillShade="D9"/>
            <w:vAlign w:val="center"/>
          </w:tcPr>
          <w:p w14:paraId="7C1E4362" w14:textId="77777777" w:rsidR="00E0054D" w:rsidRPr="00546DD5" w:rsidRDefault="00E0054D" w:rsidP="002370E7">
            <w:pPr>
              <w:spacing w:after="0" w:line="240" w:lineRule="auto"/>
              <w:ind w:left="-70" w:right="-75"/>
              <w:jc w:val="right"/>
              <w:rPr>
                <w:rFonts w:ascii="Times New Roman" w:hAnsi="Times New Roman" w:cs="Times New Roman"/>
                <w:sz w:val="16"/>
                <w:szCs w:val="16"/>
              </w:rPr>
            </w:pPr>
            <w:r w:rsidRPr="00546DD5">
              <w:rPr>
                <w:rFonts w:ascii="Times New Roman" w:hAnsi="Times New Roman" w:cs="Times New Roman"/>
                <w:sz w:val="16"/>
                <w:szCs w:val="16"/>
              </w:rPr>
              <w:t>Kapitālieguldījumi kopā (bez PVN):</w:t>
            </w:r>
          </w:p>
        </w:tc>
        <w:tc>
          <w:tcPr>
            <w:tcW w:w="1417" w:type="dxa"/>
            <w:tcBorders>
              <w:left w:val="single" w:sz="4" w:space="0" w:color="auto"/>
            </w:tcBorders>
            <w:shd w:val="clear" w:color="auto" w:fill="D9D9D9" w:themeFill="background1" w:themeFillShade="D9"/>
            <w:vAlign w:val="center"/>
          </w:tcPr>
          <w:p w14:paraId="300BF832" w14:textId="3820F06F"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34 972 905</w:t>
            </w:r>
          </w:p>
        </w:tc>
        <w:tc>
          <w:tcPr>
            <w:tcW w:w="1701" w:type="dxa"/>
            <w:shd w:val="clear" w:color="auto" w:fill="D9D9D9" w:themeFill="background1" w:themeFillShade="D9"/>
            <w:vAlign w:val="center"/>
          </w:tcPr>
          <w:p w14:paraId="563D57BA" w14:textId="7107C0FB"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1 748 645</w:t>
            </w:r>
          </w:p>
        </w:tc>
        <w:tc>
          <w:tcPr>
            <w:tcW w:w="1418" w:type="dxa"/>
            <w:shd w:val="clear" w:color="auto" w:fill="D9D9D9" w:themeFill="background1" w:themeFillShade="D9"/>
            <w:vAlign w:val="center"/>
          </w:tcPr>
          <w:p w14:paraId="0A5B51F1" w14:textId="1F0ED34A"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145 720</w:t>
            </w:r>
          </w:p>
        </w:tc>
        <w:tc>
          <w:tcPr>
            <w:tcW w:w="1134" w:type="dxa"/>
            <w:tcBorders>
              <w:right w:val="single" w:sz="4" w:space="0" w:color="auto"/>
            </w:tcBorders>
            <w:shd w:val="clear" w:color="auto" w:fill="D9D9D9" w:themeFill="background1" w:themeFillShade="D9"/>
            <w:vAlign w:val="center"/>
          </w:tcPr>
          <w:p w14:paraId="6C633615" w14:textId="1801E4CF" w:rsidR="00E0054D" w:rsidRPr="00546DD5" w:rsidRDefault="00546DD5" w:rsidP="00F90E1B">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11.48</w:t>
            </w:r>
          </w:p>
        </w:tc>
      </w:tr>
    </w:tbl>
    <w:p w14:paraId="7C3AFD63" w14:textId="4F3B1356" w:rsidR="00546DD5" w:rsidRPr="00546DD5" w:rsidRDefault="00546DD5" w:rsidP="00546DD5">
      <w:pPr>
        <w:pStyle w:val="NormalWeb"/>
        <w:spacing w:before="0" w:beforeAutospacing="0" w:after="0" w:afterAutospacing="0"/>
        <w:ind w:left="425"/>
        <w:jc w:val="both"/>
        <w:rPr>
          <w:rFonts w:ascii="Times New Roman" w:hAnsi="Times New Roman" w:cs="Times New Roman"/>
          <w:bCs/>
          <w:sz w:val="16"/>
          <w:szCs w:val="16"/>
        </w:rPr>
      </w:pPr>
      <w:r>
        <w:rPr>
          <w:rFonts w:ascii="Times New Roman" w:hAnsi="Times New Roman" w:cs="Times New Roman"/>
          <w:bCs/>
          <w:sz w:val="16"/>
          <w:szCs w:val="16"/>
        </w:rPr>
        <w:t>* N</w:t>
      </w:r>
      <w:r w:rsidRPr="00134869">
        <w:rPr>
          <w:rFonts w:ascii="Times New Roman" w:hAnsi="Times New Roman" w:cs="Times New Roman"/>
          <w:bCs/>
          <w:sz w:val="16"/>
          <w:szCs w:val="16"/>
        </w:rPr>
        <w:t xml:space="preserve">osakot </w:t>
      </w:r>
      <w:r w:rsidR="009E481D">
        <w:rPr>
          <w:rFonts w:ascii="Times New Roman" w:hAnsi="Times New Roman" w:cs="Times New Roman"/>
          <w:bCs/>
          <w:sz w:val="16"/>
          <w:szCs w:val="16"/>
        </w:rPr>
        <w:t xml:space="preserve">nosacīto </w:t>
      </w:r>
      <w:r w:rsidRPr="00134869">
        <w:rPr>
          <w:rFonts w:ascii="Times New Roman" w:hAnsi="Times New Roman" w:cs="Times New Roman"/>
          <w:bCs/>
          <w:sz w:val="16"/>
          <w:szCs w:val="16"/>
        </w:rPr>
        <w:t xml:space="preserve">finanšu  resursu  cenu, izmantots apsvērums, ka investīciju  projekta finansēšanai   izmantojamos  līdzekļus  Valsts kase potenciāli  varētu  aizdot, nosakot valsts aizdevumiem pielīdzināmu procentu  likmi, kas </w:t>
      </w:r>
      <w:proofErr w:type="spellStart"/>
      <w:r w:rsidRPr="00134869">
        <w:rPr>
          <w:rFonts w:ascii="Times New Roman" w:hAnsi="Times New Roman" w:cs="Times New Roman"/>
          <w:bCs/>
          <w:sz w:val="16"/>
          <w:szCs w:val="16"/>
        </w:rPr>
        <w:t>euro</w:t>
      </w:r>
      <w:proofErr w:type="spellEnd"/>
      <w:r w:rsidRPr="00134869">
        <w:rPr>
          <w:rFonts w:ascii="Times New Roman" w:hAnsi="Times New Roman" w:cs="Times New Roman"/>
          <w:bCs/>
          <w:sz w:val="16"/>
          <w:szCs w:val="16"/>
        </w:rPr>
        <w:t xml:space="preserve"> aizdevumiem, kuru  termiņš pārsniedz 20 g</w:t>
      </w:r>
      <w:r>
        <w:rPr>
          <w:rFonts w:ascii="Times New Roman" w:hAnsi="Times New Roman" w:cs="Times New Roman"/>
          <w:bCs/>
          <w:sz w:val="16"/>
          <w:szCs w:val="16"/>
        </w:rPr>
        <w:t xml:space="preserve">adus ar procentu  likmes fiksēšanas periodu  uz 10  gadiem, </w:t>
      </w:r>
      <w:r w:rsidRPr="00134869">
        <w:rPr>
          <w:rFonts w:ascii="Times New Roman" w:hAnsi="Times New Roman" w:cs="Times New Roman"/>
          <w:bCs/>
          <w:sz w:val="16"/>
          <w:szCs w:val="16"/>
        </w:rPr>
        <w:t xml:space="preserve"> 29.01.2017 bija 1,</w:t>
      </w:r>
      <w:r>
        <w:rPr>
          <w:rFonts w:ascii="Times New Roman" w:hAnsi="Times New Roman" w:cs="Times New Roman"/>
          <w:bCs/>
          <w:sz w:val="16"/>
          <w:szCs w:val="16"/>
        </w:rPr>
        <w:t>515%.</w:t>
      </w:r>
    </w:p>
    <w:p w14:paraId="17820A57" w14:textId="369E915A" w:rsidR="003E3485" w:rsidRPr="00DB0D3C" w:rsidRDefault="000C4222" w:rsidP="00274549">
      <w:pPr>
        <w:pStyle w:val="NormalWeb"/>
        <w:numPr>
          <w:ilvl w:val="0"/>
          <w:numId w:val="2"/>
        </w:numPr>
        <w:spacing w:before="240" w:beforeAutospacing="0" w:after="0" w:afterAutospacing="0"/>
        <w:ind w:left="425" w:hanging="425"/>
        <w:jc w:val="both"/>
        <w:rPr>
          <w:rFonts w:ascii="Times New Roman" w:hAnsi="Times New Roman" w:cs="Times New Roman"/>
          <w:b/>
          <w:bCs/>
          <w:sz w:val="20"/>
          <w:szCs w:val="20"/>
        </w:rPr>
      </w:pPr>
      <w:r w:rsidRPr="000C4222">
        <w:rPr>
          <w:rFonts w:ascii="Times New Roman" w:hAnsi="Times New Roman" w:cs="Times New Roman"/>
          <w:b/>
          <w:bCs/>
          <w:sz w:val="20"/>
          <w:szCs w:val="20"/>
        </w:rPr>
        <w:lastRenderedPageBreak/>
        <w:t>P</w:t>
      </w:r>
      <w:r w:rsidR="003E3485" w:rsidRPr="00DB0D3C">
        <w:rPr>
          <w:rFonts w:ascii="Times New Roman" w:hAnsi="Times New Roman" w:cs="Times New Roman"/>
          <w:b/>
          <w:bCs/>
          <w:sz w:val="20"/>
          <w:szCs w:val="20"/>
        </w:rPr>
        <w:t xml:space="preserve">rovizoriskie būvniecības un </w:t>
      </w:r>
      <w:r w:rsidR="00206C1A">
        <w:rPr>
          <w:rFonts w:ascii="Times New Roman" w:hAnsi="Times New Roman" w:cs="Times New Roman"/>
          <w:b/>
          <w:bCs/>
          <w:sz w:val="20"/>
          <w:szCs w:val="20"/>
        </w:rPr>
        <w:t xml:space="preserve">atjaunošanas </w:t>
      </w:r>
      <w:r w:rsidR="003E3485" w:rsidRPr="00DB0D3C">
        <w:rPr>
          <w:rFonts w:ascii="Times New Roman" w:hAnsi="Times New Roman" w:cs="Times New Roman"/>
          <w:b/>
          <w:bCs/>
          <w:sz w:val="20"/>
          <w:szCs w:val="20"/>
        </w:rPr>
        <w:t>darbu kapitālieguldījumi (K</w:t>
      </w:r>
      <w:r>
        <w:rPr>
          <w:rFonts w:ascii="Times New Roman" w:hAnsi="Times New Roman" w:cs="Times New Roman"/>
          <w:b/>
          <w:bCs/>
          <w:sz w:val="20"/>
          <w:szCs w:val="20"/>
        </w:rPr>
        <w:t xml:space="preserve"> un </w:t>
      </w:r>
      <w:proofErr w:type="spellStart"/>
      <w:r>
        <w:rPr>
          <w:rFonts w:ascii="Times New Roman" w:hAnsi="Times New Roman" w:cs="Times New Roman"/>
          <w:b/>
          <w:bCs/>
          <w:sz w:val="20"/>
          <w:szCs w:val="20"/>
        </w:rPr>
        <w:t>Bbūvn</w:t>
      </w:r>
      <w:proofErr w:type="spellEnd"/>
      <w:r w:rsidR="003E3485" w:rsidRPr="00DB0D3C">
        <w:rPr>
          <w:rFonts w:ascii="Times New Roman" w:hAnsi="Times New Roman" w:cs="Times New Roman"/>
          <w:b/>
          <w:bCs/>
          <w:sz w:val="20"/>
          <w:szCs w:val="20"/>
        </w:rPr>
        <w:t>), t.sk.:</w:t>
      </w:r>
    </w:p>
    <w:p w14:paraId="72D37389" w14:textId="77777777" w:rsidR="003E3485" w:rsidRPr="00DB0D3C" w:rsidRDefault="003E3485" w:rsidP="005D2A21">
      <w:pPr>
        <w:pStyle w:val="ListParagraph"/>
        <w:spacing w:after="0" w:line="240" w:lineRule="auto"/>
        <w:ind w:right="-31"/>
        <w:rPr>
          <w:rFonts w:ascii="Times New Roman" w:hAnsi="Times New Roman" w:cs="Times New Roman"/>
          <w:sz w:val="12"/>
          <w:szCs w:val="12"/>
        </w:rPr>
      </w:pPr>
    </w:p>
    <w:p w14:paraId="350436FF" w14:textId="77777777" w:rsidR="003E3485" w:rsidRPr="00E27DF1" w:rsidRDefault="00E27DF1" w:rsidP="00E27DF1">
      <w:pPr>
        <w:pStyle w:val="ListParagraph"/>
        <w:tabs>
          <w:tab w:val="left" w:pos="14601"/>
        </w:tabs>
        <w:spacing w:after="0" w:line="240" w:lineRule="auto"/>
        <w:ind w:left="1069" w:right="-31"/>
        <w:jc w:val="right"/>
        <w:rPr>
          <w:rFonts w:ascii="Times New Roman" w:hAnsi="Times New Roman" w:cs="Times New Roman"/>
          <w:sz w:val="16"/>
          <w:szCs w:val="16"/>
        </w:rPr>
      </w:pPr>
      <w:r w:rsidRPr="00E27DF1">
        <w:rPr>
          <w:rFonts w:ascii="Times New Roman" w:hAnsi="Times New Roman" w:cs="Times New Roman"/>
          <w:sz w:val="16"/>
          <w:szCs w:val="16"/>
        </w:rPr>
        <w:t>4</w:t>
      </w:r>
      <w:r w:rsidR="003E3485" w:rsidRPr="00E27DF1">
        <w:rPr>
          <w:rFonts w:ascii="Times New Roman" w:hAnsi="Times New Roman" w:cs="Times New Roman"/>
          <w:sz w:val="16"/>
          <w:szCs w:val="16"/>
        </w:rPr>
        <w:t>.tabula</w:t>
      </w:r>
      <w:r w:rsidRPr="00E27DF1">
        <w:rPr>
          <w:rFonts w:ascii="Times New Roman" w:hAnsi="Times New Roman" w:cs="Times New Roman"/>
          <w:sz w:val="16"/>
          <w:szCs w:val="16"/>
        </w:rPr>
        <w:t xml:space="preserve"> (EUR)</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9"/>
        <w:gridCol w:w="2180"/>
        <w:gridCol w:w="1074"/>
        <w:gridCol w:w="1053"/>
        <w:gridCol w:w="708"/>
        <w:gridCol w:w="2157"/>
        <w:gridCol w:w="618"/>
        <w:gridCol w:w="851"/>
        <w:gridCol w:w="850"/>
        <w:gridCol w:w="851"/>
        <w:gridCol w:w="850"/>
        <w:gridCol w:w="851"/>
        <w:gridCol w:w="850"/>
        <w:gridCol w:w="993"/>
      </w:tblGrid>
      <w:tr w:rsidR="00FF0EC9" w:rsidRPr="00FF0EC9" w14:paraId="6BB07A73" w14:textId="77777777" w:rsidTr="00FF0EC9">
        <w:trPr>
          <w:trHeight w:val="384"/>
        </w:trPr>
        <w:tc>
          <w:tcPr>
            <w:tcW w:w="289" w:type="dxa"/>
            <w:vMerge w:val="restart"/>
            <w:shd w:val="clear" w:color="auto" w:fill="D9D9D9" w:themeFill="background1" w:themeFillShade="D9"/>
            <w:vAlign w:val="center"/>
            <w:hideMark/>
          </w:tcPr>
          <w:p w14:paraId="7DBEA196" w14:textId="77777777" w:rsidR="000C4222" w:rsidRPr="00FF0EC9" w:rsidRDefault="000C4222" w:rsidP="00E27DF1">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Nr.</w:t>
            </w:r>
            <w:r w:rsidRPr="00FF0EC9">
              <w:rPr>
                <w:rFonts w:ascii="Times New Roman" w:hAnsi="Times New Roman" w:cs="Times New Roman"/>
                <w:bCs/>
                <w:sz w:val="16"/>
                <w:szCs w:val="16"/>
              </w:rPr>
              <w:br/>
              <w:t>p.k.</w:t>
            </w:r>
          </w:p>
        </w:tc>
        <w:tc>
          <w:tcPr>
            <w:tcW w:w="2180" w:type="dxa"/>
            <w:vMerge w:val="restart"/>
            <w:shd w:val="clear" w:color="auto" w:fill="D9D9D9" w:themeFill="background1" w:themeFillShade="D9"/>
            <w:vAlign w:val="center"/>
            <w:hideMark/>
          </w:tcPr>
          <w:p w14:paraId="1549E63D" w14:textId="77777777" w:rsidR="000C4222" w:rsidRPr="00FF0EC9" w:rsidRDefault="000C4222" w:rsidP="00E27DF1">
            <w:pPr>
              <w:spacing w:after="0" w:line="240" w:lineRule="auto"/>
              <w:ind w:left="-76" w:right="-74"/>
              <w:jc w:val="center"/>
              <w:rPr>
                <w:rFonts w:ascii="Times New Roman" w:hAnsi="Times New Roman" w:cs="Times New Roman"/>
                <w:bCs/>
                <w:sz w:val="16"/>
                <w:szCs w:val="16"/>
              </w:rPr>
            </w:pPr>
            <w:r w:rsidRPr="00FF0EC9">
              <w:rPr>
                <w:rFonts w:ascii="Times New Roman" w:hAnsi="Times New Roman" w:cs="Times New Roman"/>
                <w:bCs/>
                <w:sz w:val="16"/>
                <w:szCs w:val="16"/>
              </w:rPr>
              <w:t>Investīciju projekta izdevumu pozīcijas (K)</w:t>
            </w:r>
          </w:p>
        </w:tc>
        <w:tc>
          <w:tcPr>
            <w:tcW w:w="1074" w:type="dxa"/>
            <w:vMerge w:val="restart"/>
            <w:tcBorders>
              <w:right w:val="single" w:sz="4" w:space="0" w:color="auto"/>
            </w:tcBorders>
            <w:shd w:val="clear" w:color="auto" w:fill="D9D9D9" w:themeFill="background1" w:themeFillShade="D9"/>
            <w:vAlign w:val="center"/>
            <w:hideMark/>
          </w:tcPr>
          <w:p w14:paraId="4F12779E"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Kopējās</w:t>
            </w:r>
            <w:r w:rsidRPr="00FF0EC9">
              <w:rPr>
                <w:rFonts w:ascii="Times New Roman" w:hAnsi="Times New Roman" w:cs="Times New Roman"/>
                <w:bCs/>
                <w:sz w:val="16"/>
                <w:szCs w:val="16"/>
              </w:rPr>
              <w:br/>
              <w:t>izmaksas</w:t>
            </w:r>
            <w:r w:rsidRPr="00FF0EC9">
              <w:rPr>
                <w:rFonts w:ascii="Times New Roman" w:hAnsi="Times New Roman" w:cs="Times New Roman"/>
                <w:bCs/>
                <w:sz w:val="16"/>
                <w:szCs w:val="16"/>
              </w:rPr>
              <w:br/>
              <w:t>(EUR</w:t>
            </w:r>
          </w:p>
          <w:p w14:paraId="1283D0DA"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ar PVN)</w:t>
            </w:r>
          </w:p>
        </w:tc>
        <w:tc>
          <w:tcPr>
            <w:tcW w:w="105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5EFF69D" w14:textId="77777777" w:rsidR="000C4222" w:rsidRPr="00FF0EC9" w:rsidRDefault="00E27DF1" w:rsidP="00E27DF1">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Kopējās izmaksas</w:t>
            </w:r>
            <w:r w:rsidRPr="00FF0EC9">
              <w:rPr>
                <w:rFonts w:ascii="Times New Roman" w:hAnsi="Times New Roman" w:cs="Times New Roman"/>
                <w:bCs/>
                <w:sz w:val="16"/>
                <w:szCs w:val="16"/>
              </w:rPr>
              <w:br/>
              <w:t>(</w:t>
            </w:r>
            <w:r w:rsidRPr="00FF0EC9">
              <w:rPr>
                <w:rFonts w:ascii="Times New Roman" w:hAnsi="Times New Roman" w:cs="Times New Roman"/>
                <w:bCs/>
                <w:iCs/>
                <w:sz w:val="16"/>
                <w:szCs w:val="16"/>
              </w:rPr>
              <w:t>EUR</w:t>
            </w:r>
            <w:r w:rsidRPr="00FF0EC9">
              <w:rPr>
                <w:rFonts w:ascii="Times New Roman" w:hAnsi="Times New Roman" w:cs="Times New Roman"/>
                <w:bCs/>
                <w:i/>
                <w:iCs/>
                <w:sz w:val="16"/>
                <w:szCs w:val="16"/>
              </w:rPr>
              <w:t xml:space="preserve"> </w:t>
            </w:r>
            <w:r w:rsidRPr="00FF0EC9">
              <w:rPr>
                <w:rFonts w:ascii="Times New Roman" w:hAnsi="Times New Roman" w:cs="Times New Roman"/>
                <w:bCs/>
                <w:sz w:val="16"/>
                <w:szCs w:val="16"/>
              </w:rPr>
              <w:t>bez PVN)</w:t>
            </w:r>
            <w:r w:rsidRPr="00FF0EC9">
              <w:rPr>
                <w:rFonts w:ascii="Times New Roman" w:hAnsi="Times New Roman" w:cs="Times New Roman"/>
                <w:bCs/>
                <w:sz w:val="20"/>
                <w:szCs w:val="20"/>
                <w:vertAlign w:val="superscript"/>
              </w:rPr>
              <w:t>[1]</w:t>
            </w:r>
          </w:p>
        </w:tc>
        <w:tc>
          <w:tcPr>
            <w:tcW w:w="2865" w:type="dxa"/>
            <w:gridSpan w:val="2"/>
            <w:vMerge w:val="restart"/>
            <w:tcBorders>
              <w:left w:val="single" w:sz="4" w:space="0" w:color="auto"/>
              <w:bottom w:val="nil"/>
              <w:right w:val="single" w:sz="4" w:space="0" w:color="auto"/>
            </w:tcBorders>
            <w:shd w:val="clear" w:color="auto" w:fill="D9D9D9" w:themeFill="background1" w:themeFillShade="D9"/>
            <w:vAlign w:val="center"/>
            <w:hideMark/>
          </w:tcPr>
          <w:p w14:paraId="41D4C073"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Izmaksu aprēķināšana</w:t>
            </w:r>
          </w:p>
        </w:tc>
        <w:tc>
          <w:tcPr>
            <w:tcW w:w="6714" w:type="dxa"/>
            <w:gridSpan w:val="8"/>
            <w:tcBorders>
              <w:left w:val="single" w:sz="4" w:space="0" w:color="auto"/>
              <w:right w:val="single" w:sz="4" w:space="0" w:color="auto"/>
            </w:tcBorders>
            <w:shd w:val="clear" w:color="auto" w:fill="D9D9D9" w:themeFill="background1" w:themeFillShade="D9"/>
            <w:vAlign w:val="center"/>
            <w:hideMark/>
          </w:tcPr>
          <w:p w14:paraId="19E7C655" w14:textId="77777777" w:rsidR="000C4222" w:rsidRPr="00FF0EC9" w:rsidRDefault="00E27DF1" w:rsidP="00E27DF1">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 xml:space="preserve">Būvniecības darbos veicamo kapitālieguldījumu (naudas plūsmas) sadalījums pa gadiem: </w:t>
            </w:r>
            <w:r w:rsidRPr="00FF0EC9">
              <w:rPr>
                <w:rFonts w:ascii="Times New Roman" w:hAnsi="Times New Roman" w:cs="Times New Roman"/>
                <w:bCs/>
                <w:sz w:val="20"/>
                <w:szCs w:val="20"/>
                <w:vertAlign w:val="superscript"/>
              </w:rPr>
              <w:t>[2]</w:t>
            </w:r>
          </w:p>
        </w:tc>
      </w:tr>
      <w:tr w:rsidR="00FF0EC9" w:rsidRPr="00FF0EC9" w14:paraId="121DC736" w14:textId="77777777" w:rsidTr="00114283">
        <w:trPr>
          <w:trHeight w:val="65"/>
        </w:trPr>
        <w:tc>
          <w:tcPr>
            <w:tcW w:w="289" w:type="dxa"/>
            <w:vMerge/>
            <w:shd w:val="clear" w:color="auto" w:fill="D9D9D9" w:themeFill="background1" w:themeFillShade="D9"/>
            <w:vAlign w:val="center"/>
            <w:hideMark/>
          </w:tcPr>
          <w:p w14:paraId="6C568A3B" w14:textId="77777777" w:rsidR="000C4222" w:rsidRPr="00FF0EC9" w:rsidRDefault="000C4222" w:rsidP="00E27DF1">
            <w:pPr>
              <w:spacing w:after="0" w:line="240" w:lineRule="auto"/>
              <w:ind w:left="-103" w:right="-98"/>
              <w:rPr>
                <w:rFonts w:ascii="Times New Roman" w:hAnsi="Times New Roman" w:cs="Times New Roman"/>
                <w:bCs/>
                <w:sz w:val="16"/>
                <w:szCs w:val="16"/>
              </w:rPr>
            </w:pPr>
          </w:p>
        </w:tc>
        <w:tc>
          <w:tcPr>
            <w:tcW w:w="2180" w:type="dxa"/>
            <w:vMerge/>
            <w:shd w:val="clear" w:color="auto" w:fill="D9D9D9" w:themeFill="background1" w:themeFillShade="D9"/>
            <w:vAlign w:val="center"/>
            <w:hideMark/>
          </w:tcPr>
          <w:p w14:paraId="4F01EE65" w14:textId="77777777" w:rsidR="000C4222" w:rsidRPr="00FF0EC9" w:rsidRDefault="000C4222" w:rsidP="00E27DF1">
            <w:pPr>
              <w:spacing w:after="0" w:line="240" w:lineRule="auto"/>
              <w:ind w:left="-76" w:right="-74"/>
              <w:rPr>
                <w:rFonts w:ascii="Times New Roman" w:hAnsi="Times New Roman" w:cs="Times New Roman"/>
                <w:bCs/>
                <w:sz w:val="16"/>
                <w:szCs w:val="16"/>
              </w:rPr>
            </w:pPr>
          </w:p>
        </w:tc>
        <w:tc>
          <w:tcPr>
            <w:tcW w:w="1074" w:type="dxa"/>
            <w:vMerge/>
            <w:tcBorders>
              <w:right w:val="single" w:sz="4" w:space="0" w:color="auto"/>
            </w:tcBorders>
            <w:shd w:val="clear" w:color="auto" w:fill="D9D9D9" w:themeFill="background1" w:themeFillShade="D9"/>
            <w:vAlign w:val="center"/>
            <w:hideMark/>
          </w:tcPr>
          <w:p w14:paraId="1823875D" w14:textId="77777777" w:rsidR="000C4222" w:rsidRPr="00FF0EC9" w:rsidRDefault="000C4222" w:rsidP="000C4222">
            <w:pPr>
              <w:spacing w:after="0" w:line="240" w:lineRule="auto"/>
              <w:rPr>
                <w:rFonts w:ascii="Times New Roman" w:hAnsi="Times New Roman" w:cs="Times New Roman"/>
                <w:bCs/>
                <w:sz w:val="16"/>
                <w:szCs w:val="16"/>
              </w:rPr>
            </w:pPr>
          </w:p>
        </w:tc>
        <w:tc>
          <w:tcPr>
            <w:tcW w:w="1053" w:type="dxa"/>
            <w:vMerge/>
            <w:tcBorders>
              <w:left w:val="single" w:sz="4" w:space="0" w:color="auto"/>
              <w:right w:val="single" w:sz="4" w:space="0" w:color="auto"/>
            </w:tcBorders>
            <w:shd w:val="clear" w:color="auto" w:fill="D9D9D9" w:themeFill="background1" w:themeFillShade="D9"/>
            <w:vAlign w:val="center"/>
            <w:hideMark/>
          </w:tcPr>
          <w:p w14:paraId="260CB921" w14:textId="77777777" w:rsidR="000C4222" w:rsidRPr="00FF0EC9" w:rsidRDefault="000C4222" w:rsidP="000C4222">
            <w:pPr>
              <w:spacing w:after="0" w:line="240" w:lineRule="auto"/>
              <w:rPr>
                <w:rFonts w:ascii="Times New Roman" w:hAnsi="Times New Roman" w:cs="Times New Roman"/>
                <w:bCs/>
                <w:sz w:val="16"/>
                <w:szCs w:val="16"/>
              </w:rPr>
            </w:pPr>
          </w:p>
        </w:tc>
        <w:tc>
          <w:tcPr>
            <w:tcW w:w="2865" w:type="dxa"/>
            <w:gridSpan w:val="2"/>
            <w:vMerge/>
            <w:tcBorders>
              <w:top w:val="nil"/>
              <w:left w:val="single" w:sz="4" w:space="0" w:color="auto"/>
              <w:bottom w:val="nil"/>
              <w:right w:val="single" w:sz="4" w:space="0" w:color="auto"/>
            </w:tcBorders>
            <w:shd w:val="clear" w:color="auto" w:fill="D9D9D9" w:themeFill="background1" w:themeFillShade="D9"/>
            <w:vAlign w:val="center"/>
            <w:hideMark/>
          </w:tcPr>
          <w:p w14:paraId="5126DF42" w14:textId="77777777" w:rsidR="000C4222" w:rsidRPr="00FF0EC9" w:rsidRDefault="000C4222" w:rsidP="000C4222">
            <w:pPr>
              <w:spacing w:after="0" w:line="240" w:lineRule="auto"/>
              <w:rPr>
                <w:rFonts w:ascii="Times New Roman" w:hAnsi="Times New Roman" w:cs="Times New Roman"/>
                <w:bCs/>
                <w:sz w:val="16"/>
                <w:szCs w:val="16"/>
              </w:rPr>
            </w:pPr>
          </w:p>
        </w:tc>
        <w:tc>
          <w:tcPr>
            <w:tcW w:w="618" w:type="dxa"/>
            <w:tcBorders>
              <w:left w:val="single" w:sz="4" w:space="0" w:color="auto"/>
              <w:right w:val="single" w:sz="4" w:space="0" w:color="auto"/>
            </w:tcBorders>
            <w:shd w:val="clear" w:color="auto" w:fill="D9D9D9" w:themeFill="background1" w:themeFillShade="D9"/>
            <w:vAlign w:val="center"/>
            <w:hideMark/>
          </w:tcPr>
          <w:p w14:paraId="5B4FD0A0"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N</w:t>
            </w:r>
          </w:p>
        </w:tc>
        <w:tc>
          <w:tcPr>
            <w:tcW w:w="851" w:type="dxa"/>
            <w:tcBorders>
              <w:left w:val="single" w:sz="4" w:space="0" w:color="auto"/>
            </w:tcBorders>
            <w:shd w:val="clear" w:color="auto" w:fill="D9D9D9" w:themeFill="background1" w:themeFillShade="D9"/>
            <w:vAlign w:val="center"/>
            <w:hideMark/>
          </w:tcPr>
          <w:p w14:paraId="20036850"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1</w:t>
            </w:r>
          </w:p>
        </w:tc>
        <w:tc>
          <w:tcPr>
            <w:tcW w:w="850" w:type="dxa"/>
            <w:shd w:val="clear" w:color="auto" w:fill="D9D9D9" w:themeFill="background1" w:themeFillShade="D9"/>
            <w:vAlign w:val="center"/>
            <w:hideMark/>
          </w:tcPr>
          <w:p w14:paraId="3DC584E7"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w:t>
            </w:r>
          </w:p>
        </w:tc>
        <w:tc>
          <w:tcPr>
            <w:tcW w:w="851" w:type="dxa"/>
            <w:shd w:val="clear" w:color="auto" w:fill="D9D9D9" w:themeFill="background1" w:themeFillShade="D9"/>
            <w:vAlign w:val="center"/>
            <w:hideMark/>
          </w:tcPr>
          <w:p w14:paraId="5D886277"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3</w:t>
            </w:r>
          </w:p>
        </w:tc>
        <w:tc>
          <w:tcPr>
            <w:tcW w:w="850" w:type="dxa"/>
            <w:shd w:val="clear" w:color="auto" w:fill="D9D9D9" w:themeFill="background1" w:themeFillShade="D9"/>
            <w:vAlign w:val="center"/>
            <w:hideMark/>
          </w:tcPr>
          <w:p w14:paraId="5436532F"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4</w:t>
            </w:r>
          </w:p>
        </w:tc>
        <w:tc>
          <w:tcPr>
            <w:tcW w:w="851" w:type="dxa"/>
            <w:shd w:val="clear" w:color="auto" w:fill="D9D9D9" w:themeFill="background1" w:themeFillShade="D9"/>
            <w:vAlign w:val="center"/>
            <w:hideMark/>
          </w:tcPr>
          <w:p w14:paraId="432217C1"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5</w:t>
            </w:r>
          </w:p>
        </w:tc>
        <w:tc>
          <w:tcPr>
            <w:tcW w:w="850" w:type="dxa"/>
            <w:tcBorders>
              <w:right w:val="single" w:sz="4" w:space="0" w:color="auto"/>
            </w:tcBorders>
            <w:shd w:val="clear" w:color="auto" w:fill="D9D9D9" w:themeFill="background1" w:themeFillShade="D9"/>
            <w:vAlign w:val="center"/>
            <w:hideMark/>
          </w:tcPr>
          <w:p w14:paraId="0DF60D40"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6</w:t>
            </w:r>
          </w:p>
        </w:tc>
        <w:tc>
          <w:tcPr>
            <w:tcW w:w="993" w:type="dxa"/>
            <w:tcBorders>
              <w:left w:val="single" w:sz="4" w:space="0" w:color="auto"/>
              <w:right w:val="single" w:sz="4" w:space="0" w:color="auto"/>
            </w:tcBorders>
            <w:shd w:val="clear" w:color="auto" w:fill="D9D9D9" w:themeFill="background1" w:themeFillShade="D9"/>
            <w:vAlign w:val="center"/>
            <w:hideMark/>
          </w:tcPr>
          <w:p w14:paraId="33670454"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7</w:t>
            </w:r>
          </w:p>
        </w:tc>
      </w:tr>
      <w:tr w:rsidR="00FF0EC9" w:rsidRPr="00FF0EC9" w14:paraId="382EE379" w14:textId="77777777" w:rsidTr="00114283">
        <w:trPr>
          <w:trHeight w:val="132"/>
        </w:trPr>
        <w:tc>
          <w:tcPr>
            <w:tcW w:w="289" w:type="dxa"/>
            <w:vMerge/>
            <w:shd w:val="clear" w:color="auto" w:fill="D9D9D9" w:themeFill="background1" w:themeFillShade="D9"/>
            <w:vAlign w:val="center"/>
            <w:hideMark/>
          </w:tcPr>
          <w:p w14:paraId="1B701B0A" w14:textId="77777777" w:rsidR="000C4222" w:rsidRPr="00FF0EC9" w:rsidRDefault="000C4222" w:rsidP="00E27DF1">
            <w:pPr>
              <w:spacing w:after="0" w:line="240" w:lineRule="auto"/>
              <w:ind w:left="-103" w:right="-98"/>
              <w:rPr>
                <w:rFonts w:ascii="Times New Roman" w:hAnsi="Times New Roman" w:cs="Times New Roman"/>
                <w:bCs/>
                <w:sz w:val="16"/>
                <w:szCs w:val="16"/>
              </w:rPr>
            </w:pPr>
          </w:p>
        </w:tc>
        <w:tc>
          <w:tcPr>
            <w:tcW w:w="2180" w:type="dxa"/>
            <w:vMerge/>
            <w:shd w:val="clear" w:color="auto" w:fill="D9D9D9" w:themeFill="background1" w:themeFillShade="D9"/>
            <w:vAlign w:val="center"/>
            <w:hideMark/>
          </w:tcPr>
          <w:p w14:paraId="36CA1FDB" w14:textId="77777777" w:rsidR="000C4222" w:rsidRPr="00FF0EC9" w:rsidRDefault="000C4222" w:rsidP="00E27DF1">
            <w:pPr>
              <w:spacing w:after="0" w:line="240" w:lineRule="auto"/>
              <w:ind w:left="-76" w:right="-74"/>
              <w:rPr>
                <w:rFonts w:ascii="Times New Roman" w:hAnsi="Times New Roman" w:cs="Times New Roman"/>
                <w:bCs/>
                <w:sz w:val="16"/>
                <w:szCs w:val="16"/>
              </w:rPr>
            </w:pPr>
          </w:p>
        </w:tc>
        <w:tc>
          <w:tcPr>
            <w:tcW w:w="1074" w:type="dxa"/>
            <w:vMerge/>
            <w:tcBorders>
              <w:right w:val="single" w:sz="4" w:space="0" w:color="auto"/>
            </w:tcBorders>
            <w:shd w:val="clear" w:color="auto" w:fill="D9D9D9" w:themeFill="background1" w:themeFillShade="D9"/>
            <w:vAlign w:val="center"/>
            <w:hideMark/>
          </w:tcPr>
          <w:p w14:paraId="0334EA81" w14:textId="77777777" w:rsidR="000C4222" w:rsidRPr="00FF0EC9" w:rsidRDefault="000C4222" w:rsidP="000C4222">
            <w:pPr>
              <w:spacing w:after="0" w:line="240" w:lineRule="auto"/>
              <w:rPr>
                <w:rFonts w:ascii="Times New Roman" w:hAnsi="Times New Roman" w:cs="Times New Roman"/>
                <w:bCs/>
                <w:sz w:val="16"/>
                <w:szCs w:val="16"/>
              </w:rPr>
            </w:pPr>
          </w:p>
        </w:tc>
        <w:tc>
          <w:tcPr>
            <w:tcW w:w="1053" w:type="dxa"/>
            <w:vMerge/>
            <w:tcBorders>
              <w:left w:val="single" w:sz="4" w:space="0" w:color="auto"/>
              <w:right w:val="single" w:sz="4" w:space="0" w:color="auto"/>
            </w:tcBorders>
            <w:shd w:val="clear" w:color="auto" w:fill="D9D9D9" w:themeFill="background1" w:themeFillShade="D9"/>
            <w:vAlign w:val="center"/>
            <w:hideMark/>
          </w:tcPr>
          <w:p w14:paraId="20151774" w14:textId="77777777" w:rsidR="000C4222" w:rsidRPr="00FF0EC9" w:rsidRDefault="000C4222" w:rsidP="000C4222">
            <w:pPr>
              <w:spacing w:after="0" w:line="240" w:lineRule="auto"/>
              <w:rPr>
                <w:rFonts w:ascii="Times New Roman" w:hAnsi="Times New Roman" w:cs="Times New Roman"/>
                <w:bCs/>
                <w:sz w:val="16"/>
                <w:szCs w:val="16"/>
              </w:rPr>
            </w:pPr>
          </w:p>
        </w:tc>
        <w:tc>
          <w:tcPr>
            <w:tcW w:w="708" w:type="dxa"/>
            <w:tcBorders>
              <w:top w:val="nil"/>
              <w:left w:val="single" w:sz="4" w:space="0" w:color="auto"/>
              <w:bottom w:val="dotted" w:sz="4" w:space="0" w:color="auto"/>
              <w:right w:val="nil"/>
            </w:tcBorders>
            <w:shd w:val="clear" w:color="auto" w:fill="D9D9D9" w:themeFill="background1" w:themeFillShade="D9"/>
            <w:hideMark/>
          </w:tcPr>
          <w:p w14:paraId="643186A5" w14:textId="77777777" w:rsidR="000C4222" w:rsidRPr="00FF0EC9" w:rsidRDefault="00526C2A" w:rsidP="00526C2A">
            <w:pPr>
              <w:spacing w:after="0" w:line="240" w:lineRule="auto"/>
              <w:ind w:right="-80"/>
              <w:jc w:val="right"/>
              <w:rPr>
                <w:rFonts w:ascii="Times New Roman" w:hAnsi="Times New Roman" w:cs="Times New Roman"/>
                <w:bCs/>
                <w:sz w:val="16"/>
                <w:szCs w:val="16"/>
              </w:rPr>
            </w:pPr>
            <w:r>
              <w:rPr>
                <w:rFonts w:ascii="Times New Roman" w:hAnsi="Times New Roman" w:cs="Times New Roman"/>
                <w:bCs/>
                <w:sz w:val="16"/>
                <w:szCs w:val="16"/>
              </w:rPr>
              <w:t>12 693</w:t>
            </w:r>
          </w:p>
        </w:tc>
        <w:tc>
          <w:tcPr>
            <w:tcW w:w="2157" w:type="dxa"/>
            <w:tcBorders>
              <w:top w:val="nil"/>
              <w:left w:val="nil"/>
              <w:bottom w:val="dotted" w:sz="4" w:space="0" w:color="auto"/>
              <w:right w:val="single" w:sz="4" w:space="0" w:color="auto"/>
            </w:tcBorders>
            <w:shd w:val="clear" w:color="auto" w:fill="D9D9D9" w:themeFill="background1" w:themeFillShade="D9"/>
            <w:vAlign w:val="center"/>
            <w:hideMark/>
          </w:tcPr>
          <w:p w14:paraId="5B07600D" w14:textId="77777777" w:rsidR="000C4222" w:rsidRPr="00FF0EC9" w:rsidRDefault="000C4222" w:rsidP="000C4222">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m</w:t>
            </w:r>
            <w:r w:rsidRPr="00FF0EC9">
              <w:rPr>
                <w:rFonts w:ascii="Times New Roman" w:hAnsi="Times New Roman" w:cs="Times New Roman"/>
                <w:bCs/>
                <w:sz w:val="16"/>
                <w:szCs w:val="16"/>
                <w:vertAlign w:val="superscript"/>
              </w:rPr>
              <w:t>2</w:t>
            </w:r>
            <w:r w:rsidRPr="00FF0EC9">
              <w:rPr>
                <w:rFonts w:ascii="Times New Roman" w:hAnsi="Times New Roman" w:cs="Times New Roman"/>
                <w:bCs/>
                <w:sz w:val="16"/>
                <w:szCs w:val="16"/>
              </w:rPr>
              <w:t xml:space="preserve"> būvju kopējā platība (bez teritorijas un speciālo laukumu </w:t>
            </w:r>
            <w:proofErr w:type="spellStart"/>
            <w:r w:rsidRPr="00FF0EC9">
              <w:rPr>
                <w:rFonts w:ascii="Times New Roman" w:hAnsi="Times New Roman" w:cs="Times New Roman"/>
                <w:bCs/>
                <w:sz w:val="16"/>
                <w:szCs w:val="16"/>
              </w:rPr>
              <w:t>izbuves</w:t>
            </w:r>
            <w:proofErr w:type="spellEnd"/>
            <w:r w:rsidRPr="00FF0EC9">
              <w:rPr>
                <w:rFonts w:ascii="Times New Roman" w:hAnsi="Times New Roman" w:cs="Times New Roman"/>
                <w:bCs/>
                <w:sz w:val="16"/>
                <w:szCs w:val="16"/>
              </w:rPr>
              <w:t xml:space="preserve">); </w:t>
            </w:r>
          </w:p>
        </w:tc>
        <w:tc>
          <w:tcPr>
            <w:tcW w:w="618" w:type="dxa"/>
            <w:tcBorders>
              <w:left w:val="single" w:sz="4" w:space="0" w:color="auto"/>
              <w:right w:val="single" w:sz="4" w:space="0" w:color="auto"/>
            </w:tcBorders>
            <w:shd w:val="clear" w:color="auto" w:fill="D9D9D9" w:themeFill="background1" w:themeFillShade="D9"/>
            <w:vAlign w:val="center"/>
            <w:hideMark/>
          </w:tcPr>
          <w:p w14:paraId="44FCB315"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2017</w:t>
            </w:r>
          </w:p>
        </w:tc>
        <w:tc>
          <w:tcPr>
            <w:tcW w:w="851" w:type="dxa"/>
            <w:tcBorders>
              <w:left w:val="single" w:sz="4" w:space="0" w:color="auto"/>
            </w:tcBorders>
            <w:shd w:val="clear" w:color="auto" w:fill="D9D9D9" w:themeFill="background1" w:themeFillShade="D9"/>
            <w:vAlign w:val="center"/>
            <w:hideMark/>
          </w:tcPr>
          <w:p w14:paraId="2D6EF6BC"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2018</w:t>
            </w:r>
          </w:p>
        </w:tc>
        <w:tc>
          <w:tcPr>
            <w:tcW w:w="850" w:type="dxa"/>
            <w:shd w:val="clear" w:color="auto" w:fill="D9D9D9" w:themeFill="background1" w:themeFillShade="D9"/>
            <w:vAlign w:val="center"/>
            <w:hideMark/>
          </w:tcPr>
          <w:p w14:paraId="14FC566D"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2019</w:t>
            </w:r>
          </w:p>
        </w:tc>
        <w:tc>
          <w:tcPr>
            <w:tcW w:w="851" w:type="dxa"/>
            <w:shd w:val="clear" w:color="auto" w:fill="D9D9D9" w:themeFill="background1" w:themeFillShade="D9"/>
            <w:vAlign w:val="center"/>
            <w:hideMark/>
          </w:tcPr>
          <w:p w14:paraId="2F8C5C0E"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2020</w:t>
            </w:r>
          </w:p>
        </w:tc>
        <w:tc>
          <w:tcPr>
            <w:tcW w:w="850" w:type="dxa"/>
            <w:shd w:val="clear" w:color="auto" w:fill="D9D9D9" w:themeFill="background1" w:themeFillShade="D9"/>
            <w:vAlign w:val="center"/>
            <w:hideMark/>
          </w:tcPr>
          <w:p w14:paraId="36B4515D"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2021</w:t>
            </w:r>
          </w:p>
        </w:tc>
        <w:tc>
          <w:tcPr>
            <w:tcW w:w="851" w:type="dxa"/>
            <w:shd w:val="clear" w:color="auto" w:fill="D9D9D9" w:themeFill="background1" w:themeFillShade="D9"/>
            <w:vAlign w:val="center"/>
            <w:hideMark/>
          </w:tcPr>
          <w:p w14:paraId="3EA2332E"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2022</w:t>
            </w:r>
          </w:p>
        </w:tc>
        <w:tc>
          <w:tcPr>
            <w:tcW w:w="850" w:type="dxa"/>
            <w:tcBorders>
              <w:right w:val="single" w:sz="4" w:space="0" w:color="auto"/>
            </w:tcBorders>
            <w:shd w:val="clear" w:color="auto" w:fill="D9D9D9" w:themeFill="background1" w:themeFillShade="D9"/>
            <w:vAlign w:val="center"/>
            <w:hideMark/>
          </w:tcPr>
          <w:p w14:paraId="6F922FBE"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2023</w:t>
            </w:r>
          </w:p>
        </w:tc>
        <w:tc>
          <w:tcPr>
            <w:tcW w:w="993" w:type="dxa"/>
            <w:tcBorders>
              <w:left w:val="single" w:sz="4" w:space="0" w:color="auto"/>
              <w:right w:val="single" w:sz="4" w:space="0" w:color="auto"/>
            </w:tcBorders>
            <w:shd w:val="clear" w:color="auto" w:fill="D9D9D9" w:themeFill="background1" w:themeFillShade="D9"/>
            <w:vAlign w:val="center"/>
            <w:hideMark/>
          </w:tcPr>
          <w:p w14:paraId="563E8987" w14:textId="77777777" w:rsidR="000C4222" w:rsidRPr="00FF0EC9" w:rsidRDefault="000C4222" w:rsidP="000C4222">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2024</w:t>
            </w:r>
          </w:p>
        </w:tc>
      </w:tr>
      <w:tr w:rsidR="00114283" w:rsidRPr="00FF0EC9" w14:paraId="334D707D" w14:textId="77777777" w:rsidTr="00114283">
        <w:trPr>
          <w:trHeight w:val="480"/>
        </w:trPr>
        <w:tc>
          <w:tcPr>
            <w:tcW w:w="289" w:type="dxa"/>
            <w:shd w:val="clear" w:color="auto" w:fill="F2F2F2" w:themeFill="background1" w:themeFillShade="F2"/>
            <w:vAlign w:val="center"/>
            <w:hideMark/>
          </w:tcPr>
          <w:p w14:paraId="79D97437" w14:textId="77777777" w:rsidR="00114283" w:rsidRPr="001C5933" w:rsidRDefault="00114283" w:rsidP="00E27DF1">
            <w:pPr>
              <w:spacing w:after="0" w:line="240" w:lineRule="auto"/>
              <w:ind w:left="-103" w:right="-98"/>
              <w:jc w:val="center"/>
              <w:rPr>
                <w:rFonts w:ascii="Times New Roman" w:hAnsi="Times New Roman" w:cs="Times New Roman"/>
                <w:b/>
                <w:bCs/>
                <w:sz w:val="16"/>
                <w:szCs w:val="16"/>
              </w:rPr>
            </w:pPr>
            <w:r w:rsidRPr="001C5933">
              <w:rPr>
                <w:rFonts w:ascii="Times New Roman" w:hAnsi="Times New Roman" w:cs="Times New Roman"/>
                <w:b/>
                <w:bCs/>
                <w:sz w:val="16"/>
                <w:szCs w:val="16"/>
              </w:rPr>
              <w:t>1.</w:t>
            </w:r>
          </w:p>
        </w:tc>
        <w:tc>
          <w:tcPr>
            <w:tcW w:w="2180" w:type="dxa"/>
            <w:shd w:val="clear" w:color="auto" w:fill="F2F2F2" w:themeFill="background1" w:themeFillShade="F2"/>
            <w:vAlign w:val="center"/>
            <w:hideMark/>
          </w:tcPr>
          <w:p w14:paraId="264C6B53" w14:textId="77777777" w:rsidR="00114283" w:rsidRPr="001C5933" w:rsidRDefault="00114283" w:rsidP="00E27DF1">
            <w:pPr>
              <w:spacing w:after="0" w:line="240" w:lineRule="auto"/>
              <w:ind w:left="-76" w:right="-74"/>
              <w:rPr>
                <w:rFonts w:ascii="Times New Roman" w:hAnsi="Times New Roman" w:cs="Times New Roman"/>
                <w:b/>
                <w:bCs/>
                <w:sz w:val="16"/>
                <w:szCs w:val="16"/>
              </w:rPr>
            </w:pPr>
            <w:r w:rsidRPr="001C5933">
              <w:rPr>
                <w:rFonts w:ascii="Times New Roman" w:hAnsi="Times New Roman" w:cs="Times New Roman"/>
                <w:b/>
                <w:bCs/>
                <w:sz w:val="16"/>
                <w:szCs w:val="16"/>
              </w:rPr>
              <w:t>Pirmsprojekta sagatavošanas darbi (t.sk. uzdevuma izstrāde);</w:t>
            </w:r>
          </w:p>
        </w:tc>
        <w:tc>
          <w:tcPr>
            <w:tcW w:w="1074" w:type="dxa"/>
            <w:tcBorders>
              <w:right w:val="single" w:sz="4" w:space="0" w:color="auto"/>
            </w:tcBorders>
            <w:shd w:val="clear" w:color="auto" w:fill="F2F2F2" w:themeFill="background1" w:themeFillShade="F2"/>
            <w:vAlign w:val="center"/>
          </w:tcPr>
          <w:p w14:paraId="5CBE270B" w14:textId="4D95C21D" w:rsidR="00114283" w:rsidRPr="001C5933" w:rsidRDefault="00E54E11"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502 642</w:t>
            </w:r>
          </w:p>
        </w:tc>
        <w:tc>
          <w:tcPr>
            <w:tcW w:w="1053" w:type="dxa"/>
            <w:tcBorders>
              <w:left w:val="single" w:sz="4" w:space="0" w:color="auto"/>
              <w:right w:val="single" w:sz="4" w:space="0" w:color="auto"/>
            </w:tcBorders>
            <w:shd w:val="clear" w:color="auto" w:fill="F2F2F2" w:themeFill="background1" w:themeFillShade="F2"/>
            <w:vAlign w:val="center"/>
          </w:tcPr>
          <w:p w14:paraId="05ECAD50" w14:textId="0B1F5F40" w:rsidR="00114283" w:rsidRPr="001C5933" w:rsidRDefault="00E54E11"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415 407</w:t>
            </w:r>
          </w:p>
        </w:tc>
        <w:tc>
          <w:tcPr>
            <w:tcW w:w="708" w:type="dxa"/>
            <w:tcBorders>
              <w:left w:val="single" w:sz="4" w:space="0" w:color="auto"/>
              <w:right w:val="nil"/>
            </w:tcBorders>
            <w:shd w:val="clear" w:color="auto" w:fill="F2F2F2" w:themeFill="background1" w:themeFillShade="F2"/>
            <w:vAlign w:val="center"/>
            <w:hideMark/>
          </w:tcPr>
          <w:p w14:paraId="63C18125" w14:textId="26C049AE" w:rsidR="00114283" w:rsidRPr="001C5933" w:rsidRDefault="00E54E11" w:rsidP="000C4222">
            <w:pPr>
              <w:spacing w:after="0" w:line="240" w:lineRule="auto"/>
              <w:ind w:left="-108" w:right="-94"/>
              <w:jc w:val="right"/>
              <w:rPr>
                <w:rFonts w:ascii="Times New Roman" w:hAnsi="Times New Roman" w:cs="Times New Roman"/>
                <w:b/>
                <w:bCs/>
                <w:sz w:val="16"/>
                <w:szCs w:val="16"/>
              </w:rPr>
            </w:pPr>
            <w:r w:rsidRPr="001C5933">
              <w:rPr>
                <w:rFonts w:ascii="Times New Roman" w:hAnsi="Times New Roman" w:cs="Times New Roman"/>
                <w:b/>
                <w:bCs/>
                <w:sz w:val="16"/>
                <w:szCs w:val="16"/>
              </w:rPr>
              <w:t>1.7</w:t>
            </w:r>
            <w:r w:rsidR="00114283" w:rsidRPr="001C5933">
              <w:rPr>
                <w:rFonts w:ascii="Times New Roman" w:hAnsi="Times New Roman" w:cs="Times New Roman"/>
                <w:b/>
                <w:bCs/>
                <w:sz w:val="16"/>
                <w:szCs w:val="16"/>
              </w:rPr>
              <w:t>%</w:t>
            </w:r>
          </w:p>
        </w:tc>
        <w:tc>
          <w:tcPr>
            <w:tcW w:w="2157" w:type="dxa"/>
            <w:tcBorders>
              <w:left w:val="nil"/>
              <w:right w:val="single" w:sz="4" w:space="0" w:color="auto"/>
            </w:tcBorders>
            <w:shd w:val="clear" w:color="auto" w:fill="F2F2F2" w:themeFill="background1" w:themeFillShade="F2"/>
            <w:vAlign w:val="center"/>
            <w:hideMark/>
          </w:tcPr>
          <w:p w14:paraId="1184534B" w14:textId="77777777" w:rsidR="00114283" w:rsidRPr="001C5933" w:rsidRDefault="00114283" w:rsidP="000C4222">
            <w:pPr>
              <w:spacing w:after="0" w:line="240" w:lineRule="auto"/>
              <w:ind w:left="-80" w:right="-80"/>
              <w:rPr>
                <w:rFonts w:ascii="Times New Roman" w:hAnsi="Times New Roman" w:cs="Times New Roman"/>
                <w:b/>
                <w:bCs/>
                <w:sz w:val="16"/>
                <w:szCs w:val="16"/>
              </w:rPr>
            </w:pPr>
            <w:r w:rsidRPr="001C5933">
              <w:rPr>
                <w:rFonts w:ascii="Times New Roman" w:hAnsi="Times New Roman" w:cs="Times New Roman"/>
                <w:b/>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1C7C1879"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left w:val="single" w:sz="4" w:space="0" w:color="auto"/>
            </w:tcBorders>
            <w:shd w:val="clear" w:color="auto" w:fill="F2F2F2" w:themeFill="background1" w:themeFillShade="F2"/>
            <w:vAlign w:val="center"/>
            <w:hideMark/>
          </w:tcPr>
          <w:p w14:paraId="5FC3A496"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shd w:val="clear" w:color="auto" w:fill="F2F2F2" w:themeFill="background1" w:themeFillShade="F2"/>
            <w:vAlign w:val="center"/>
          </w:tcPr>
          <w:p w14:paraId="6F8DE508" w14:textId="158AAEC2"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502 642</w:t>
            </w:r>
          </w:p>
        </w:tc>
        <w:tc>
          <w:tcPr>
            <w:tcW w:w="851" w:type="dxa"/>
            <w:shd w:val="clear" w:color="auto" w:fill="F2F2F2" w:themeFill="background1" w:themeFillShade="F2"/>
            <w:vAlign w:val="center"/>
          </w:tcPr>
          <w:p w14:paraId="31985C3E"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shd w:val="clear" w:color="auto" w:fill="F2F2F2" w:themeFill="background1" w:themeFillShade="F2"/>
            <w:vAlign w:val="center"/>
          </w:tcPr>
          <w:p w14:paraId="3D178593"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shd w:val="clear" w:color="auto" w:fill="F2F2F2" w:themeFill="background1" w:themeFillShade="F2"/>
            <w:vAlign w:val="center"/>
          </w:tcPr>
          <w:p w14:paraId="4A6C2414"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tcBorders>
              <w:right w:val="single" w:sz="4" w:space="0" w:color="auto"/>
            </w:tcBorders>
            <w:shd w:val="clear" w:color="auto" w:fill="F2F2F2" w:themeFill="background1" w:themeFillShade="F2"/>
            <w:vAlign w:val="center"/>
          </w:tcPr>
          <w:p w14:paraId="31B0FEA4"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993" w:type="dxa"/>
            <w:tcBorders>
              <w:left w:val="single" w:sz="4" w:space="0" w:color="auto"/>
              <w:right w:val="single" w:sz="4" w:space="0" w:color="auto"/>
            </w:tcBorders>
            <w:shd w:val="clear" w:color="auto" w:fill="F2F2F2" w:themeFill="background1" w:themeFillShade="F2"/>
            <w:vAlign w:val="center"/>
          </w:tcPr>
          <w:p w14:paraId="6E259837"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r>
      <w:tr w:rsidR="00114283" w:rsidRPr="00FF0EC9" w14:paraId="23137D09" w14:textId="77777777" w:rsidTr="00114283">
        <w:trPr>
          <w:trHeight w:val="225"/>
        </w:trPr>
        <w:tc>
          <w:tcPr>
            <w:tcW w:w="289" w:type="dxa"/>
            <w:shd w:val="clear" w:color="auto" w:fill="F2F2F2" w:themeFill="background1" w:themeFillShade="F2"/>
            <w:vAlign w:val="center"/>
            <w:hideMark/>
          </w:tcPr>
          <w:p w14:paraId="3CE144A6" w14:textId="77777777" w:rsidR="00114283" w:rsidRPr="001C5933" w:rsidRDefault="00114283" w:rsidP="00E27DF1">
            <w:pPr>
              <w:spacing w:after="0" w:line="240" w:lineRule="auto"/>
              <w:ind w:left="-103" w:right="-98"/>
              <w:jc w:val="center"/>
              <w:rPr>
                <w:rFonts w:ascii="Times New Roman" w:hAnsi="Times New Roman" w:cs="Times New Roman"/>
                <w:b/>
                <w:bCs/>
                <w:sz w:val="16"/>
                <w:szCs w:val="16"/>
              </w:rPr>
            </w:pPr>
            <w:r w:rsidRPr="001C5933">
              <w:rPr>
                <w:rFonts w:ascii="Times New Roman" w:hAnsi="Times New Roman" w:cs="Times New Roman"/>
                <w:b/>
                <w:bCs/>
                <w:sz w:val="16"/>
                <w:szCs w:val="16"/>
              </w:rPr>
              <w:t>2.</w:t>
            </w:r>
          </w:p>
        </w:tc>
        <w:tc>
          <w:tcPr>
            <w:tcW w:w="2180" w:type="dxa"/>
            <w:shd w:val="clear" w:color="auto" w:fill="F2F2F2" w:themeFill="background1" w:themeFillShade="F2"/>
            <w:vAlign w:val="center"/>
            <w:hideMark/>
          </w:tcPr>
          <w:p w14:paraId="29137AF5" w14:textId="77777777" w:rsidR="00114283" w:rsidRPr="001C5933" w:rsidRDefault="00114283" w:rsidP="00FF0EC9">
            <w:pPr>
              <w:spacing w:after="0" w:line="240" w:lineRule="auto"/>
              <w:ind w:left="-76" w:right="-74"/>
              <w:rPr>
                <w:rFonts w:ascii="Times New Roman" w:hAnsi="Times New Roman" w:cs="Times New Roman"/>
                <w:b/>
                <w:bCs/>
                <w:sz w:val="16"/>
                <w:szCs w:val="16"/>
              </w:rPr>
            </w:pPr>
            <w:r w:rsidRPr="001C5933">
              <w:rPr>
                <w:rFonts w:ascii="Times New Roman" w:hAnsi="Times New Roman" w:cs="Times New Roman"/>
                <w:b/>
                <w:bCs/>
                <w:sz w:val="16"/>
                <w:szCs w:val="16"/>
              </w:rPr>
              <w:t>Būvprojekta izstrāde un autoruzraudzība;</w:t>
            </w:r>
          </w:p>
        </w:tc>
        <w:tc>
          <w:tcPr>
            <w:tcW w:w="1074" w:type="dxa"/>
            <w:tcBorders>
              <w:right w:val="single" w:sz="4" w:space="0" w:color="auto"/>
            </w:tcBorders>
            <w:shd w:val="clear" w:color="auto" w:fill="F2F2F2" w:themeFill="background1" w:themeFillShade="F2"/>
            <w:vAlign w:val="center"/>
          </w:tcPr>
          <w:p w14:paraId="6B60DCFF" w14:textId="77777777" w:rsidR="00114283" w:rsidRPr="001C5933" w:rsidRDefault="00E07656"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866 319</w:t>
            </w:r>
          </w:p>
        </w:tc>
        <w:tc>
          <w:tcPr>
            <w:tcW w:w="1053" w:type="dxa"/>
            <w:tcBorders>
              <w:left w:val="single" w:sz="4" w:space="0" w:color="auto"/>
              <w:right w:val="single" w:sz="4" w:space="0" w:color="auto"/>
            </w:tcBorders>
            <w:shd w:val="clear" w:color="auto" w:fill="F2F2F2" w:themeFill="background1" w:themeFillShade="F2"/>
            <w:vAlign w:val="center"/>
          </w:tcPr>
          <w:p w14:paraId="7E0B1439" w14:textId="77777777" w:rsidR="00114283" w:rsidRPr="001C5933" w:rsidRDefault="00E07656"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717 860</w:t>
            </w:r>
          </w:p>
        </w:tc>
        <w:tc>
          <w:tcPr>
            <w:tcW w:w="708" w:type="dxa"/>
            <w:tcBorders>
              <w:left w:val="single" w:sz="4" w:space="0" w:color="auto"/>
              <w:right w:val="nil"/>
            </w:tcBorders>
            <w:shd w:val="clear" w:color="auto" w:fill="F2F2F2" w:themeFill="background1" w:themeFillShade="F2"/>
            <w:vAlign w:val="center"/>
            <w:hideMark/>
          </w:tcPr>
          <w:p w14:paraId="0A13DD00" w14:textId="19506D9F" w:rsidR="00114283" w:rsidRPr="001C5933" w:rsidRDefault="00E07656" w:rsidP="000C4222">
            <w:pPr>
              <w:spacing w:after="0" w:line="240" w:lineRule="auto"/>
              <w:ind w:left="-108" w:right="-94"/>
              <w:jc w:val="right"/>
              <w:rPr>
                <w:rFonts w:ascii="Times New Roman" w:hAnsi="Times New Roman" w:cs="Times New Roman"/>
                <w:b/>
                <w:bCs/>
                <w:sz w:val="16"/>
                <w:szCs w:val="16"/>
              </w:rPr>
            </w:pPr>
            <w:r w:rsidRPr="001C5933">
              <w:rPr>
                <w:rFonts w:ascii="Times New Roman" w:hAnsi="Times New Roman" w:cs="Times New Roman"/>
                <w:b/>
                <w:bCs/>
                <w:sz w:val="16"/>
                <w:szCs w:val="16"/>
              </w:rPr>
              <w:t>2</w:t>
            </w:r>
            <w:r w:rsidR="00E54E11" w:rsidRPr="001C5933">
              <w:rPr>
                <w:rFonts w:ascii="Times New Roman" w:hAnsi="Times New Roman" w:cs="Times New Roman"/>
                <w:b/>
                <w:bCs/>
                <w:sz w:val="16"/>
                <w:szCs w:val="16"/>
              </w:rPr>
              <w:t>.</w:t>
            </w:r>
            <w:r w:rsidRPr="001C5933">
              <w:rPr>
                <w:rFonts w:ascii="Times New Roman" w:hAnsi="Times New Roman" w:cs="Times New Roman"/>
                <w:b/>
                <w:bCs/>
                <w:sz w:val="16"/>
                <w:szCs w:val="16"/>
              </w:rPr>
              <w:t>93</w:t>
            </w:r>
            <w:r w:rsidR="00114283" w:rsidRPr="001C5933">
              <w:rPr>
                <w:rFonts w:ascii="Times New Roman" w:hAnsi="Times New Roman" w:cs="Times New Roman"/>
                <w:b/>
                <w:bCs/>
                <w:sz w:val="16"/>
                <w:szCs w:val="16"/>
              </w:rPr>
              <w:t>%</w:t>
            </w:r>
          </w:p>
        </w:tc>
        <w:tc>
          <w:tcPr>
            <w:tcW w:w="2157" w:type="dxa"/>
            <w:tcBorders>
              <w:left w:val="nil"/>
              <w:right w:val="single" w:sz="4" w:space="0" w:color="auto"/>
            </w:tcBorders>
            <w:shd w:val="clear" w:color="auto" w:fill="F2F2F2" w:themeFill="background1" w:themeFillShade="F2"/>
            <w:vAlign w:val="center"/>
            <w:hideMark/>
          </w:tcPr>
          <w:p w14:paraId="3711FA14" w14:textId="77777777" w:rsidR="00114283" w:rsidRPr="001C5933" w:rsidRDefault="00114283" w:rsidP="000C4222">
            <w:pPr>
              <w:spacing w:after="0" w:line="240" w:lineRule="auto"/>
              <w:ind w:left="-80" w:right="-80"/>
              <w:rPr>
                <w:rFonts w:ascii="Times New Roman" w:hAnsi="Times New Roman" w:cs="Times New Roman"/>
                <w:b/>
                <w:bCs/>
                <w:sz w:val="16"/>
                <w:szCs w:val="16"/>
              </w:rPr>
            </w:pPr>
            <w:r w:rsidRPr="001C5933">
              <w:rPr>
                <w:rFonts w:ascii="Times New Roman" w:hAnsi="Times New Roman" w:cs="Times New Roman"/>
                <w:b/>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47B3AA21"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left w:val="single" w:sz="4" w:space="0" w:color="auto"/>
            </w:tcBorders>
            <w:shd w:val="clear" w:color="auto" w:fill="F2F2F2" w:themeFill="background1" w:themeFillShade="F2"/>
            <w:vAlign w:val="center"/>
            <w:hideMark/>
          </w:tcPr>
          <w:p w14:paraId="52929E29"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shd w:val="clear" w:color="auto" w:fill="F2F2F2" w:themeFill="background1" w:themeFillShade="F2"/>
            <w:vAlign w:val="center"/>
          </w:tcPr>
          <w:p w14:paraId="5DCA737E"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shd w:val="clear" w:color="auto" w:fill="F2F2F2" w:themeFill="background1" w:themeFillShade="F2"/>
            <w:vAlign w:val="center"/>
          </w:tcPr>
          <w:p w14:paraId="3ABD987E" w14:textId="045F0193"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589 052</w:t>
            </w:r>
          </w:p>
        </w:tc>
        <w:tc>
          <w:tcPr>
            <w:tcW w:w="850" w:type="dxa"/>
            <w:shd w:val="clear" w:color="auto" w:fill="F2F2F2" w:themeFill="background1" w:themeFillShade="F2"/>
            <w:vAlign w:val="center"/>
          </w:tcPr>
          <w:p w14:paraId="168FECF2" w14:textId="4BCC279D"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27 727</w:t>
            </w:r>
          </w:p>
        </w:tc>
        <w:tc>
          <w:tcPr>
            <w:tcW w:w="851" w:type="dxa"/>
            <w:shd w:val="clear" w:color="auto" w:fill="F2F2F2" w:themeFill="background1" w:themeFillShade="F2"/>
            <w:vAlign w:val="center"/>
          </w:tcPr>
          <w:p w14:paraId="2A81CB38" w14:textId="72188940"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138 633</w:t>
            </w:r>
          </w:p>
        </w:tc>
        <w:tc>
          <w:tcPr>
            <w:tcW w:w="850" w:type="dxa"/>
            <w:tcBorders>
              <w:right w:val="single" w:sz="4" w:space="0" w:color="auto"/>
            </w:tcBorders>
            <w:shd w:val="clear" w:color="auto" w:fill="F2F2F2" w:themeFill="background1" w:themeFillShade="F2"/>
            <w:vAlign w:val="center"/>
          </w:tcPr>
          <w:p w14:paraId="505DEBE0" w14:textId="32564693" w:rsidR="00114283" w:rsidRPr="001C5933" w:rsidRDefault="00F91A7E" w:rsidP="00DF35B0">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110 90</w:t>
            </w:r>
            <w:r w:rsidR="00DF35B0">
              <w:rPr>
                <w:rFonts w:ascii="Times New Roman" w:hAnsi="Times New Roman" w:cs="Times New Roman"/>
                <w:b/>
                <w:bCs/>
                <w:sz w:val="16"/>
                <w:szCs w:val="16"/>
              </w:rPr>
              <w:t>7</w:t>
            </w:r>
          </w:p>
        </w:tc>
        <w:tc>
          <w:tcPr>
            <w:tcW w:w="993" w:type="dxa"/>
            <w:tcBorders>
              <w:left w:val="single" w:sz="4" w:space="0" w:color="auto"/>
              <w:right w:val="single" w:sz="4" w:space="0" w:color="auto"/>
            </w:tcBorders>
            <w:shd w:val="clear" w:color="auto" w:fill="F2F2F2" w:themeFill="background1" w:themeFillShade="F2"/>
            <w:vAlign w:val="center"/>
          </w:tcPr>
          <w:p w14:paraId="3E2EC39F"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r>
      <w:tr w:rsidR="00114283" w:rsidRPr="00FF0EC9" w14:paraId="482EF33F" w14:textId="77777777" w:rsidTr="00114283">
        <w:trPr>
          <w:trHeight w:val="225"/>
        </w:trPr>
        <w:tc>
          <w:tcPr>
            <w:tcW w:w="289" w:type="dxa"/>
            <w:shd w:val="clear" w:color="auto" w:fill="FFFFFF" w:themeFill="background1"/>
            <w:vAlign w:val="center"/>
            <w:hideMark/>
          </w:tcPr>
          <w:p w14:paraId="3DB086AE"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sidRPr="00FF0EC9">
              <w:rPr>
                <w:rFonts w:ascii="Times New Roman" w:hAnsi="Times New Roman" w:cs="Times New Roman"/>
                <w:sz w:val="16"/>
                <w:szCs w:val="16"/>
              </w:rPr>
              <w:t>2.1.</w:t>
            </w:r>
          </w:p>
        </w:tc>
        <w:tc>
          <w:tcPr>
            <w:tcW w:w="2180" w:type="dxa"/>
            <w:shd w:val="clear" w:color="auto" w:fill="FFFFFF" w:themeFill="background1"/>
            <w:vAlign w:val="center"/>
            <w:hideMark/>
          </w:tcPr>
          <w:p w14:paraId="382B94D5" w14:textId="77777777" w:rsidR="00114283" w:rsidRPr="00FF0EC9" w:rsidRDefault="00114283" w:rsidP="00E27DF1">
            <w:pPr>
              <w:spacing w:after="0" w:line="240" w:lineRule="auto"/>
              <w:ind w:left="-76" w:right="-74"/>
              <w:outlineLvl w:val="0"/>
              <w:rPr>
                <w:rFonts w:ascii="Times New Roman" w:hAnsi="Times New Roman" w:cs="Times New Roman"/>
                <w:sz w:val="16"/>
                <w:szCs w:val="16"/>
              </w:rPr>
            </w:pPr>
            <w:r w:rsidRPr="00FF0EC9">
              <w:rPr>
                <w:rFonts w:ascii="Times New Roman" w:hAnsi="Times New Roman" w:cs="Times New Roman"/>
                <w:sz w:val="16"/>
                <w:szCs w:val="16"/>
              </w:rPr>
              <w:t>Bū</w:t>
            </w:r>
            <w:r>
              <w:rPr>
                <w:rFonts w:ascii="Times New Roman" w:hAnsi="Times New Roman" w:cs="Times New Roman"/>
                <w:sz w:val="16"/>
                <w:szCs w:val="16"/>
              </w:rPr>
              <w:t>v</w:t>
            </w:r>
            <w:r w:rsidRPr="00FF0EC9">
              <w:rPr>
                <w:rFonts w:ascii="Times New Roman" w:hAnsi="Times New Roman" w:cs="Times New Roman"/>
                <w:sz w:val="16"/>
                <w:szCs w:val="16"/>
              </w:rPr>
              <w:t>projekta izstrāde;</w:t>
            </w:r>
          </w:p>
        </w:tc>
        <w:tc>
          <w:tcPr>
            <w:tcW w:w="1074" w:type="dxa"/>
            <w:tcBorders>
              <w:right w:val="single" w:sz="4" w:space="0" w:color="auto"/>
            </w:tcBorders>
            <w:shd w:val="clear" w:color="auto" w:fill="FFFFFF" w:themeFill="background1"/>
            <w:vAlign w:val="center"/>
          </w:tcPr>
          <w:p w14:paraId="7AF97E20" w14:textId="77777777" w:rsidR="00114283" w:rsidRPr="00114283" w:rsidRDefault="00E07656" w:rsidP="00114283">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591 344</w:t>
            </w:r>
          </w:p>
        </w:tc>
        <w:tc>
          <w:tcPr>
            <w:tcW w:w="1053" w:type="dxa"/>
            <w:tcBorders>
              <w:left w:val="single" w:sz="4" w:space="0" w:color="auto"/>
              <w:right w:val="single" w:sz="4" w:space="0" w:color="auto"/>
            </w:tcBorders>
            <w:shd w:val="clear" w:color="auto" w:fill="FFFFFF" w:themeFill="background1"/>
            <w:vAlign w:val="center"/>
          </w:tcPr>
          <w:p w14:paraId="50688E28" w14:textId="77777777" w:rsidR="00114283" w:rsidRPr="00114283" w:rsidRDefault="00E07656" w:rsidP="00114283">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488 714</w:t>
            </w:r>
          </w:p>
        </w:tc>
        <w:tc>
          <w:tcPr>
            <w:tcW w:w="708" w:type="dxa"/>
            <w:tcBorders>
              <w:left w:val="single" w:sz="4" w:space="0" w:color="auto"/>
              <w:right w:val="nil"/>
            </w:tcBorders>
            <w:shd w:val="clear" w:color="auto" w:fill="FFFFFF" w:themeFill="background1"/>
            <w:vAlign w:val="center"/>
            <w:hideMark/>
          </w:tcPr>
          <w:p w14:paraId="56226A2C" w14:textId="77777777" w:rsidR="00114283" w:rsidRPr="00FF0EC9" w:rsidRDefault="00E07656" w:rsidP="000C4222">
            <w:pPr>
              <w:spacing w:after="0" w:line="240" w:lineRule="auto"/>
              <w:ind w:left="-108" w:right="-94"/>
              <w:jc w:val="right"/>
              <w:outlineLvl w:val="0"/>
              <w:rPr>
                <w:rFonts w:ascii="Times New Roman" w:hAnsi="Times New Roman" w:cs="Times New Roman"/>
                <w:sz w:val="16"/>
                <w:szCs w:val="16"/>
              </w:rPr>
            </w:pPr>
            <w:r>
              <w:rPr>
                <w:rFonts w:ascii="Times New Roman" w:hAnsi="Times New Roman" w:cs="Times New Roman"/>
                <w:sz w:val="16"/>
                <w:szCs w:val="16"/>
              </w:rPr>
              <w:t>2.00</w:t>
            </w:r>
            <w:r w:rsidR="00114283" w:rsidRPr="00FF0EC9">
              <w:rPr>
                <w:rFonts w:ascii="Times New Roman" w:hAnsi="Times New Roman" w:cs="Times New Roman"/>
                <w:sz w:val="16"/>
                <w:szCs w:val="16"/>
              </w:rPr>
              <w:t>%</w:t>
            </w:r>
          </w:p>
        </w:tc>
        <w:tc>
          <w:tcPr>
            <w:tcW w:w="2157" w:type="dxa"/>
            <w:tcBorders>
              <w:left w:val="nil"/>
              <w:right w:val="single" w:sz="4" w:space="0" w:color="auto"/>
            </w:tcBorders>
            <w:shd w:val="clear" w:color="auto" w:fill="FFFFFF" w:themeFill="background1"/>
            <w:vAlign w:val="center"/>
            <w:hideMark/>
          </w:tcPr>
          <w:p w14:paraId="01500B6E"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no būvniecības izmaksām (4.p.)</w:t>
            </w:r>
          </w:p>
        </w:tc>
        <w:tc>
          <w:tcPr>
            <w:tcW w:w="618" w:type="dxa"/>
            <w:tcBorders>
              <w:left w:val="single" w:sz="4" w:space="0" w:color="auto"/>
              <w:right w:val="single" w:sz="4" w:space="0" w:color="auto"/>
            </w:tcBorders>
            <w:shd w:val="clear" w:color="auto" w:fill="FFFFFF" w:themeFill="background1"/>
            <w:vAlign w:val="center"/>
            <w:hideMark/>
          </w:tcPr>
          <w:p w14:paraId="76D32E9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FFFFF" w:themeFill="background1"/>
            <w:vAlign w:val="center"/>
            <w:hideMark/>
          </w:tcPr>
          <w:p w14:paraId="1EAF101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FFFFF" w:themeFill="background1"/>
            <w:vAlign w:val="bottom"/>
          </w:tcPr>
          <w:p w14:paraId="3D099222" w14:textId="77777777" w:rsidR="00114283" w:rsidRPr="00114283" w:rsidRDefault="00114283" w:rsidP="00114283">
            <w:pPr>
              <w:spacing w:after="0" w:line="240" w:lineRule="auto"/>
              <w:ind w:left="-109" w:right="-103"/>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FFFFF" w:themeFill="background1"/>
            <w:vAlign w:val="center"/>
          </w:tcPr>
          <w:p w14:paraId="3337F047" w14:textId="32DE45A7" w:rsidR="00114283" w:rsidRPr="00114283" w:rsidRDefault="00F91A7E" w:rsidP="00114283">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589 052</w:t>
            </w:r>
          </w:p>
        </w:tc>
        <w:tc>
          <w:tcPr>
            <w:tcW w:w="850" w:type="dxa"/>
            <w:shd w:val="clear" w:color="auto" w:fill="FFFFFF" w:themeFill="background1"/>
            <w:vAlign w:val="center"/>
          </w:tcPr>
          <w:p w14:paraId="0409AA0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FFFFF" w:themeFill="background1"/>
            <w:vAlign w:val="center"/>
          </w:tcPr>
          <w:p w14:paraId="01CCF7B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FFFFFF" w:themeFill="background1"/>
            <w:vAlign w:val="center"/>
          </w:tcPr>
          <w:p w14:paraId="2F48A05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FFFFFF" w:themeFill="background1"/>
            <w:vAlign w:val="center"/>
          </w:tcPr>
          <w:p w14:paraId="103B260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61B73659" w14:textId="77777777" w:rsidTr="00114283">
        <w:trPr>
          <w:trHeight w:val="225"/>
        </w:trPr>
        <w:tc>
          <w:tcPr>
            <w:tcW w:w="289" w:type="dxa"/>
            <w:shd w:val="clear" w:color="auto" w:fill="FFFFFF" w:themeFill="background1"/>
            <w:vAlign w:val="center"/>
            <w:hideMark/>
          </w:tcPr>
          <w:p w14:paraId="4C3698C5"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sidRPr="00FF0EC9">
              <w:rPr>
                <w:rFonts w:ascii="Times New Roman" w:hAnsi="Times New Roman" w:cs="Times New Roman"/>
                <w:sz w:val="16"/>
                <w:szCs w:val="16"/>
              </w:rPr>
              <w:t>2.2.</w:t>
            </w:r>
          </w:p>
        </w:tc>
        <w:tc>
          <w:tcPr>
            <w:tcW w:w="2180" w:type="dxa"/>
            <w:shd w:val="clear" w:color="auto" w:fill="FFFFFF" w:themeFill="background1"/>
            <w:vAlign w:val="center"/>
            <w:hideMark/>
          </w:tcPr>
          <w:p w14:paraId="658F9215" w14:textId="77777777" w:rsidR="00114283" w:rsidRPr="00FF0EC9" w:rsidRDefault="00114283" w:rsidP="00E27DF1">
            <w:pPr>
              <w:spacing w:after="0" w:line="240" w:lineRule="auto"/>
              <w:ind w:left="-76" w:right="-74"/>
              <w:outlineLvl w:val="0"/>
              <w:rPr>
                <w:rFonts w:ascii="Times New Roman" w:hAnsi="Times New Roman" w:cs="Times New Roman"/>
                <w:sz w:val="16"/>
                <w:szCs w:val="16"/>
              </w:rPr>
            </w:pPr>
            <w:r w:rsidRPr="00FF0EC9">
              <w:rPr>
                <w:rFonts w:ascii="Times New Roman" w:hAnsi="Times New Roman" w:cs="Times New Roman"/>
                <w:sz w:val="16"/>
                <w:szCs w:val="16"/>
              </w:rPr>
              <w:t>Autoruzraudzība;</w:t>
            </w:r>
          </w:p>
        </w:tc>
        <w:tc>
          <w:tcPr>
            <w:tcW w:w="1074" w:type="dxa"/>
            <w:tcBorders>
              <w:right w:val="single" w:sz="4" w:space="0" w:color="auto"/>
            </w:tcBorders>
            <w:shd w:val="clear" w:color="auto" w:fill="FFFFFF" w:themeFill="background1"/>
            <w:vAlign w:val="center"/>
          </w:tcPr>
          <w:p w14:paraId="4FE42BA2" w14:textId="77777777" w:rsidR="00114283" w:rsidRPr="00114283" w:rsidRDefault="00011FFB" w:rsidP="00114283">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274 975</w:t>
            </w:r>
          </w:p>
        </w:tc>
        <w:tc>
          <w:tcPr>
            <w:tcW w:w="1053" w:type="dxa"/>
            <w:tcBorders>
              <w:left w:val="single" w:sz="4" w:space="0" w:color="auto"/>
              <w:right w:val="single" w:sz="4" w:space="0" w:color="auto"/>
            </w:tcBorders>
            <w:shd w:val="clear" w:color="auto" w:fill="FFFFFF" w:themeFill="background1"/>
            <w:vAlign w:val="center"/>
          </w:tcPr>
          <w:p w14:paraId="7F6AD74A" w14:textId="77777777" w:rsidR="00114283" w:rsidRPr="00114283" w:rsidRDefault="00011FFB" w:rsidP="00114283">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229 146</w:t>
            </w:r>
          </w:p>
        </w:tc>
        <w:tc>
          <w:tcPr>
            <w:tcW w:w="708" w:type="dxa"/>
            <w:tcBorders>
              <w:left w:val="single" w:sz="4" w:space="0" w:color="auto"/>
              <w:right w:val="nil"/>
            </w:tcBorders>
            <w:shd w:val="clear" w:color="auto" w:fill="FFFFFF" w:themeFill="background1"/>
            <w:vAlign w:val="center"/>
            <w:hideMark/>
          </w:tcPr>
          <w:p w14:paraId="40D2323C" w14:textId="78FD7F11" w:rsidR="00114283" w:rsidRPr="00FF0EC9" w:rsidRDefault="00011FFB" w:rsidP="000C4222">
            <w:pPr>
              <w:spacing w:after="0" w:line="240" w:lineRule="auto"/>
              <w:ind w:left="-108" w:right="-94"/>
              <w:jc w:val="right"/>
              <w:outlineLvl w:val="0"/>
              <w:rPr>
                <w:rFonts w:ascii="Times New Roman" w:hAnsi="Times New Roman" w:cs="Times New Roman"/>
                <w:sz w:val="16"/>
                <w:szCs w:val="16"/>
              </w:rPr>
            </w:pPr>
            <w:r>
              <w:rPr>
                <w:rFonts w:ascii="Times New Roman" w:hAnsi="Times New Roman" w:cs="Times New Roman"/>
                <w:sz w:val="16"/>
                <w:szCs w:val="16"/>
              </w:rPr>
              <w:t>0</w:t>
            </w:r>
            <w:r w:rsidR="00E54E11">
              <w:rPr>
                <w:rFonts w:ascii="Times New Roman" w:hAnsi="Times New Roman" w:cs="Times New Roman"/>
                <w:sz w:val="16"/>
                <w:szCs w:val="16"/>
              </w:rPr>
              <w:t>.</w:t>
            </w:r>
            <w:r>
              <w:rPr>
                <w:rFonts w:ascii="Times New Roman" w:hAnsi="Times New Roman" w:cs="Times New Roman"/>
                <w:sz w:val="16"/>
                <w:szCs w:val="16"/>
              </w:rPr>
              <w:t>93</w:t>
            </w:r>
            <w:r w:rsidR="00114283" w:rsidRPr="00FF0EC9">
              <w:rPr>
                <w:rFonts w:ascii="Times New Roman" w:hAnsi="Times New Roman" w:cs="Times New Roman"/>
                <w:sz w:val="16"/>
                <w:szCs w:val="16"/>
              </w:rPr>
              <w:t>%</w:t>
            </w:r>
          </w:p>
        </w:tc>
        <w:tc>
          <w:tcPr>
            <w:tcW w:w="2157" w:type="dxa"/>
            <w:tcBorders>
              <w:left w:val="nil"/>
              <w:right w:val="single" w:sz="4" w:space="0" w:color="auto"/>
            </w:tcBorders>
            <w:shd w:val="clear" w:color="auto" w:fill="FFFFFF" w:themeFill="background1"/>
            <w:vAlign w:val="center"/>
            <w:hideMark/>
          </w:tcPr>
          <w:p w14:paraId="5ADE077B"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no būvniecības izmaksām (4.p.)</w:t>
            </w:r>
          </w:p>
        </w:tc>
        <w:tc>
          <w:tcPr>
            <w:tcW w:w="618" w:type="dxa"/>
            <w:tcBorders>
              <w:left w:val="single" w:sz="4" w:space="0" w:color="auto"/>
              <w:right w:val="single" w:sz="4" w:space="0" w:color="auto"/>
            </w:tcBorders>
            <w:shd w:val="clear" w:color="auto" w:fill="FFFFFF" w:themeFill="background1"/>
            <w:vAlign w:val="center"/>
            <w:hideMark/>
          </w:tcPr>
          <w:p w14:paraId="12D1D1C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FFFFF" w:themeFill="background1"/>
            <w:vAlign w:val="center"/>
            <w:hideMark/>
          </w:tcPr>
          <w:p w14:paraId="166A705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FFFFF" w:themeFill="background1"/>
            <w:vAlign w:val="center"/>
          </w:tcPr>
          <w:p w14:paraId="0C640B9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FFFFF" w:themeFill="background1"/>
            <w:vAlign w:val="center"/>
          </w:tcPr>
          <w:p w14:paraId="751DD88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FFFFF" w:themeFill="background1"/>
            <w:vAlign w:val="center"/>
          </w:tcPr>
          <w:p w14:paraId="15098F9D" w14:textId="1422DFC1" w:rsidR="00114283" w:rsidRPr="00114283" w:rsidRDefault="00F91A7E" w:rsidP="00114283">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27 727</w:t>
            </w:r>
          </w:p>
        </w:tc>
        <w:tc>
          <w:tcPr>
            <w:tcW w:w="851" w:type="dxa"/>
            <w:shd w:val="clear" w:color="auto" w:fill="FFFFFF" w:themeFill="background1"/>
            <w:vAlign w:val="center"/>
          </w:tcPr>
          <w:p w14:paraId="2AD72D36" w14:textId="18EE988D" w:rsidR="00114283" w:rsidRPr="00114283" w:rsidRDefault="00F91A7E" w:rsidP="00114283">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138 633</w:t>
            </w:r>
          </w:p>
        </w:tc>
        <w:tc>
          <w:tcPr>
            <w:tcW w:w="850" w:type="dxa"/>
            <w:tcBorders>
              <w:right w:val="single" w:sz="4" w:space="0" w:color="auto"/>
            </w:tcBorders>
            <w:shd w:val="clear" w:color="auto" w:fill="FFFFFF" w:themeFill="background1"/>
            <w:vAlign w:val="center"/>
          </w:tcPr>
          <w:p w14:paraId="1BEE4CC8" w14:textId="145F1DDC" w:rsidR="00114283" w:rsidRPr="00114283" w:rsidRDefault="00F91A7E" w:rsidP="00114283">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110 906</w:t>
            </w:r>
          </w:p>
        </w:tc>
        <w:tc>
          <w:tcPr>
            <w:tcW w:w="993" w:type="dxa"/>
            <w:tcBorders>
              <w:left w:val="single" w:sz="4" w:space="0" w:color="auto"/>
              <w:right w:val="single" w:sz="4" w:space="0" w:color="auto"/>
            </w:tcBorders>
            <w:shd w:val="clear" w:color="auto" w:fill="FFFFFF" w:themeFill="background1"/>
            <w:vAlign w:val="center"/>
          </w:tcPr>
          <w:p w14:paraId="2004582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1C2EE418" w14:textId="77777777" w:rsidTr="00114283">
        <w:trPr>
          <w:trHeight w:val="225"/>
        </w:trPr>
        <w:tc>
          <w:tcPr>
            <w:tcW w:w="289" w:type="dxa"/>
            <w:tcBorders>
              <w:bottom w:val="single" w:sz="4" w:space="0" w:color="auto"/>
            </w:tcBorders>
            <w:shd w:val="clear" w:color="auto" w:fill="F2F2F2" w:themeFill="background1" w:themeFillShade="F2"/>
            <w:vAlign w:val="center"/>
            <w:hideMark/>
          </w:tcPr>
          <w:p w14:paraId="4CACCE2C" w14:textId="77777777" w:rsidR="00114283" w:rsidRPr="001C5933" w:rsidRDefault="00114283" w:rsidP="00E27DF1">
            <w:pPr>
              <w:spacing w:after="0" w:line="240" w:lineRule="auto"/>
              <w:ind w:left="-103" w:right="-98"/>
              <w:jc w:val="center"/>
              <w:rPr>
                <w:rFonts w:ascii="Times New Roman" w:hAnsi="Times New Roman" w:cs="Times New Roman"/>
                <w:b/>
                <w:bCs/>
                <w:sz w:val="16"/>
                <w:szCs w:val="16"/>
              </w:rPr>
            </w:pPr>
            <w:r w:rsidRPr="001C5933">
              <w:rPr>
                <w:rFonts w:ascii="Times New Roman" w:hAnsi="Times New Roman" w:cs="Times New Roman"/>
                <w:b/>
                <w:bCs/>
                <w:sz w:val="16"/>
                <w:szCs w:val="16"/>
              </w:rPr>
              <w:t>3.</w:t>
            </w:r>
          </w:p>
        </w:tc>
        <w:tc>
          <w:tcPr>
            <w:tcW w:w="2180" w:type="dxa"/>
            <w:tcBorders>
              <w:bottom w:val="single" w:sz="4" w:space="0" w:color="auto"/>
            </w:tcBorders>
            <w:shd w:val="clear" w:color="auto" w:fill="F2F2F2" w:themeFill="background1" w:themeFillShade="F2"/>
            <w:vAlign w:val="center"/>
            <w:hideMark/>
          </w:tcPr>
          <w:p w14:paraId="1C6E3FA9" w14:textId="77777777" w:rsidR="00114283" w:rsidRPr="001C5933" w:rsidRDefault="00686D65" w:rsidP="00E27DF1">
            <w:pPr>
              <w:spacing w:after="0" w:line="240" w:lineRule="auto"/>
              <w:ind w:left="-76" w:right="-74"/>
              <w:rPr>
                <w:rFonts w:ascii="Times New Roman" w:hAnsi="Times New Roman" w:cs="Times New Roman"/>
                <w:b/>
                <w:bCs/>
                <w:sz w:val="16"/>
                <w:szCs w:val="16"/>
              </w:rPr>
            </w:pPr>
            <w:proofErr w:type="spellStart"/>
            <w:r w:rsidRPr="001C5933">
              <w:rPr>
                <w:rFonts w:ascii="Times New Roman" w:hAnsi="Times New Roman" w:cs="Times New Roman"/>
                <w:b/>
                <w:bCs/>
                <w:sz w:val="16"/>
                <w:szCs w:val="16"/>
              </w:rPr>
              <w:t>Būv</w:t>
            </w:r>
            <w:r w:rsidR="00114283" w:rsidRPr="001C5933">
              <w:rPr>
                <w:rFonts w:ascii="Times New Roman" w:hAnsi="Times New Roman" w:cs="Times New Roman"/>
                <w:b/>
                <w:bCs/>
                <w:sz w:val="16"/>
                <w:szCs w:val="16"/>
              </w:rPr>
              <w:t>rojekta</w:t>
            </w:r>
            <w:proofErr w:type="spellEnd"/>
            <w:r w:rsidR="00114283" w:rsidRPr="001C5933">
              <w:rPr>
                <w:rFonts w:ascii="Times New Roman" w:hAnsi="Times New Roman" w:cs="Times New Roman"/>
                <w:b/>
                <w:bCs/>
                <w:sz w:val="16"/>
                <w:szCs w:val="16"/>
              </w:rPr>
              <w:t xml:space="preserve"> ekspertīze;</w:t>
            </w:r>
          </w:p>
        </w:tc>
        <w:tc>
          <w:tcPr>
            <w:tcW w:w="1074" w:type="dxa"/>
            <w:tcBorders>
              <w:bottom w:val="single" w:sz="4" w:space="0" w:color="auto"/>
              <w:right w:val="single" w:sz="4" w:space="0" w:color="auto"/>
            </w:tcBorders>
            <w:shd w:val="clear" w:color="auto" w:fill="F2F2F2" w:themeFill="background1" w:themeFillShade="F2"/>
            <w:vAlign w:val="center"/>
          </w:tcPr>
          <w:p w14:paraId="4C8CE96C" w14:textId="77777777" w:rsidR="00114283" w:rsidRPr="001C5933" w:rsidRDefault="00011FFB"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109 399</w:t>
            </w:r>
          </w:p>
        </w:tc>
        <w:tc>
          <w:tcPr>
            <w:tcW w:w="1053" w:type="dxa"/>
            <w:tcBorders>
              <w:left w:val="single" w:sz="4" w:space="0" w:color="auto"/>
              <w:bottom w:val="single" w:sz="4" w:space="0" w:color="auto"/>
              <w:right w:val="single" w:sz="4" w:space="0" w:color="auto"/>
            </w:tcBorders>
            <w:shd w:val="clear" w:color="auto" w:fill="F2F2F2" w:themeFill="background1" w:themeFillShade="F2"/>
            <w:vAlign w:val="center"/>
          </w:tcPr>
          <w:p w14:paraId="54E3A275" w14:textId="77777777" w:rsidR="00114283" w:rsidRPr="001C5933" w:rsidRDefault="00011FFB"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90 412</w:t>
            </w:r>
          </w:p>
        </w:tc>
        <w:tc>
          <w:tcPr>
            <w:tcW w:w="708" w:type="dxa"/>
            <w:tcBorders>
              <w:left w:val="single" w:sz="4" w:space="0" w:color="auto"/>
              <w:bottom w:val="single" w:sz="4" w:space="0" w:color="auto"/>
              <w:right w:val="nil"/>
            </w:tcBorders>
            <w:shd w:val="clear" w:color="auto" w:fill="F2F2F2" w:themeFill="background1" w:themeFillShade="F2"/>
            <w:vAlign w:val="center"/>
            <w:hideMark/>
          </w:tcPr>
          <w:p w14:paraId="3BDC549F" w14:textId="77777777" w:rsidR="00114283" w:rsidRPr="001C5933" w:rsidRDefault="00114283" w:rsidP="00011FFB">
            <w:pPr>
              <w:spacing w:after="0" w:line="240" w:lineRule="auto"/>
              <w:ind w:left="-108" w:right="-94"/>
              <w:jc w:val="right"/>
              <w:rPr>
                <w:rFonts w:ascii="Times New Roman" w:hAnsi="Times New Roman" w:cs="Times New Roman"/>
                <w:b/>
                <w:bCs/>
                <w:sz w:val="16"/>
                <w:szCs w:val="16"/>
              </w:rPr>
            </w:pPr>
            <w:r w:rsidRPr="001C5933">
              <w:rPr>
                <w:rFonts w:ascii="Times New Roman" w:hAnsi="Times New Roman" w:cs="Times New Roman"/>
                <w:b/>
                <w:bCs/>
                <w:sz w:val="16"/>
                <w:szCs w:val="16"/>
              </w:rPr>
              <w:t>0.</w:t>
            </w:r>
            <w:r w:rsidR="00011FFB" w:rsidRPr="001C5933">
              <w:rPr>
                <w:rFonts w:ascii="Times New Roman" w:hAnsi="Times New Roman" w:cs="Times New Roman"/>
                <w:b/>
                <w:bCs/>
                <w:sz w:val="16"/>
                <w:szCs w:val="16"/>
              </w:rPr>
              <w:t>37</w:t>
            </w:r>
            <w:r w:rsidRPr="001C5933">
              <w:rPr>
                <w:rFonts w:ascii="Times New Roman" w:hAnsi="Times New Roman" w:cs="Times New Roman"/>
                <w:b/>
                <w:bCs/>
                <w:sz w:val="16"/>
                <w:szCs w:val="16"/>
              </w:rPr>
              <w:t>%</w:t>
            </w:r>
          </w:p>
        </w:tc>
        <w:tc>
          <w:tcPr>
            <w:tcW w:w="2157" w:type="dxa"/>
            <w:tcBorders>
              <w:left w:val="nil"/>
              <w:bottom w:val="single" w:sz="4" w:space="0" w:color="auto"/>
              <w:right w:val="single" w:sz="4" w:space="0" w:color="auto"/>
            </w:tcBorders>
            <w:shd w:val="clear" w:color="auto" w:fill="F2F2F2" w:themeFill="background1" w:themeFillShade="F2"/>
            <w:vAlign w:val="center"/>
            <w:hideMark/>
          </w:tcPr>
          <w:p w14:paraId="0EA723BE" w14:textId="77777777" w:rsidR="00114283" w:rsidRPr="001C5933" w:rsidRDefault="00114283" w:rsidP="000C4222">
            <w:pPr>
              <w:spacing w:after="0" w:line="240" w:lineRule="auto"/>
              <w:ind w:left="-80" w:right="-80"/>
              <w:rPr>
                <w:rFonts w:ascii="Times New Roman" w:hAnsi="Times New Roman" w:cs="Times New Roman"/>
                <w:b/>
                <w:bCs/>
                <w:sz w:val="16"/>
                <w:szCs w:val="16"/>
              </w:rPr>
            </w:pPr>
            <w:r w:rsidRPr="001C5933">
              <w:rPr>
                <w:rFonts w:ascii="Times New Roman" w:hAnsi="Times New Roman" w:cs="Times New Roman"/>
                <w:b/>
                <w:bCs/>
                <w:sz w:val="16"/>
                <w:szCs w:val="16"/>
              </w:rPr>
              <w:t>no būvniecības izmaksām (4.p.)</w:t>
            </w:r>
          </w:p>
        </w:tc>
        <w:tc>
          <w:tcPr>
            <w:tcW w:w="618"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3D12EA8B"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left w:val="single" w:sz="4" w:space="0" w:color="auto"/>
              <w:bottom w:val="single" w:sz="4" w:space="0" w:color="auto"/>
            </w:tcBorders>
            <w:shd w:val="clear" w:color="auto" w:fill="F2F2F2" w:themeFill="background1" w:themeFillShade="F2"/>
            <w:vAlign w:val="center"/>
            <w:hideMark/>
          </w:tcPr>
          <w:p w14:paraId="19BCAB05"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tcBorders>
              <w:bottom w:val="single" w:sz="4" w:space="0" w:color="auto"/>
            </w:tcBorders>
            <w:shd w:val="clear" w:color="auto" w:fill="F2F2F2" w:themeFill="background1" w:themeFillShade="F2"/>
            <w:vAlign w:val="center"/>
          </w:tcPr>
          <w:p w14:paraId="75F98E18"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bottom w:val="single" w:sz="4" w:space="0" w:color="auto"/>
            </w:tcBorders>
            <w:shd w:val="clear" w:color="auto" w:fill="F2F2F2" w:themeFill="background1" w:themeFillShade="F2"/>
            <w:vAlign w:val="center"/>
          </w:tcPr>
          <w:p w14:paraId="01CD202A" w14:textId="20094316"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76 579</w:t>
            </w:r>
          </w:p>
        </w:tc>
        <w:tc>
          <w:tcPr>
            <w:tcW w:w="850" w:type="dxa"/>
            <w:tcBorders>
              <w:bottom w:val="single" w:sz="4" w:space="0" w:color="auto"/>
            </w:tcBorders>
            <w:shd w:val="clear" w:color="auto" w:fill="F2F2F2" w:themeFill="background1" w:themeFillShade="F2"/>
            <w:vAlign w:val="center"/>
          </w:tcPr>
          <w:p w14:paraId="35579F09"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bottom w:val="single" w:sz="4" w:space="0" w:color="auto"/>
            </w:tcBorders>
            <w:shd w:val="clear" w:color="auto" w:fill="F2F2F2" w:themeFill="background1" w:themeFillShade="F2"/>
            <w:vAlign w:val="center"/>
          </w:tcPr>
          <w:p w14:paraId="7D7CE373"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tcBorders>
              <w:bottom w:val="single" w:sz="4" w:space="0" w:color="auto"/>
              <w:right w:val="single" w:sz="4" w:space="0" w:color="auto"/>
            </w:tcBorders>
            <w:shd w:val="clear" w:color="auto" w:fill="F2F2F2" w:themeFill="background1" w:themeFillShade="F2"/>
            <w:vAlign w:val="center"/>
          </w:tcPr>
          <w:p w14:paraId="3B2EB90D" w14:textId="1E5F6562"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32 820</w:t>
            </w:r>
          </w:p>
        </w:tc>
        <w:tc>
          <w:tcPr>
            <w:tcW w:w="993" w:type="dxa"/>
            <w:tcBorders>
              <w:left w:val="single" w:sz="4" w:space="0" w:color="auto"/>
              <w:bottom w:val="single" w:sz="4" w:space="0" w:color="auto"/>
              <w:right w:val="single" w:sz="4" w:space="0" w:color="auto"/>
            </w:tcBorders>
            <w:shd w:val="clear" w:color="auto" w:fill="F2F2F2" w:themeFill="background1" w:themeFillShade="F2"/>
            <w:vAlign w:val="center"/>
          </w:tcPr>
          <w:p w14:paraId="0A7DEE62"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r>
      <w:tr w:rsidR="00114283" w:rsidRPr="00FF0EC9" w14:paraId="3EA3890C" w14:textId="77777777" w:rsidTr="00114283">
        <w:trPr>
          <w:trHeight w:val="225"/>
        </w:trPr>
        <w:tc>
          <w:tcPr>
            <w:tcW w:w="289"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4DF132ED" w14:textId="77777777" w:rsidR="00114283" w:rsidRPr="001C5933" w:rsidRDefault="00114283" w:rsidP="00E27DF1">
            <w:pPr>
              <w:spacing w:after="0" w:line="240" w:lineRule="auto"/>
              <w:ind w:left="-103" w:right="-98"/>
              <w:jc w:val="center"/>
              <w:rPr>
                <w:rFonts w:ascii="Times New Roman" w:hAnsi="Times New Roman" w:cs="Times New Roman"/>
                <w:b/>
                <w:bCs/>
                <w:sz w:val="16"/>
                <w:szCs w:val="16"/>
              </w:rPr>
            </w:pPr>
            <w:r w:rsidRPr="001C5933">
              <w:rPr>
                <w:rFonts w:ascii="Times New Roman" w:hAnsi="Times New Roman" w:cs="Times New Roman"/>
                <w:b/>
                <w:bCs/>
                <w:sz w:val="16"/>
                <w:szCs w:val="16"/>
              </w:rPr>
              <w:t>4.</w:t>
            </w:r>
          </w:p>
        </w:tc>
        <w:tc>
          <w:tcPr>
            <w:tcW w:w="2180" w:type="dxa"/>
            <w:tcBorders>
              <w:top w:val="single" w:sz="4" w:space="0" w:color="auto"/>
              <w:bottom w:val="single" w:sz="4" w:space="0" w:color="auto"/>
            </w:tcBorders>
            <w:shd w:val="clear" w:color="auto" w:fill="F2F2F2" w:themeFill="background1" w:themeFillShade="F2"/>
            <w:vAlign w:val="center"/>
            <w:hideMark/>
          </w:tcPr>
          <w:p w14:paraId="393B8F81" w14:textId="77777777" w:rsidR="00114283" w:rsidRPr="001C5933" w:rsidRDefault="00114283" w:rsidP="00E27DF1">
            <w:pPr>
              <w:spacing w:after="0" w:line="240" w:lineRule="auto"/>
              <w:ind w:left="-76" w:right="-74"/>
              <w:rPr>
                <w:rFonts w:ascii="Times New Roman" w:hAnsi="Times New Roman" w:cs="Times New Roman"/>
                <w:b/>
                <w:bCs/>
                <w:sz w:val="16"/>
                <w:szCs w:val="16"/>
              </w:rPr>
            </w:pPr>
            <w:r w:rsidRPr="001C5933">
              <w:rPr>
                <w:rFonts w:ascii="Times New Roman" w:hAnsi="Times New Roman" w:cs="Times New Roman"/>
                <w:b/>
                <w:bCs/>
                <w:sz w:val="16"/>
                <w:szCs w:val="16"/>
              </w:rPr>
              <w:t>Būvniecības darbi;</w:t>
            </w:r>
          </w:p>
        </w:tc>
        <w:tc>
          <w:tcPr>
            <w:tcW w:w="1074" w:type="dxa"/>
            <w:tcBorders>
              <w:top w:val="single" w:sz="4" w:space="0" w:color="auto"/>
              <w:bottom w:val="single" w:sz="4" w:space="0" w:color="auto"/>
              <w:right w:val="single" w:sz="4" w:space="0" w:color="auto"/>
            </w:tcBorders>
            <w:shd w:val="clear" w:color="auto" w:fill="F2F2F2" w:themeFill="background1" w:themeFillShade="F2"/>
            <w:vAlign w:val="center"/>
          </w:tcPr>
          <w:p w14:paraId="3CFD26CC" w14:textId="77777777" w:rsidR="00114283" w:rsidRPr="001C5933" w:rsidRDefault="00011FFB"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29 567 19</w:t>
            </w:r>
            <w:r w:rsidR="00114283" w:rsidRPr="001C5933">
              <w:rPr>
                <w:rFonts w:ascii="Times New Roman" w:hAnsi="Times New Roman" w:cs="Times New Roman"/>
                <w:b/>
                <w:bCs/>
                <w:sz w:val="16"/>
                <w:szCs w:val="16"/>
              </w:rPr>
              <w:t>4</w:t>
            </w:r>
          </w:p>
        </w:tc>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63F44" w14:textId="77777777" w:rsidR="00114283" w:rsidRPr="001C5933" w:rsidRDefault="00114283"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24 435 697</w:t>
            </w:r>
          </w:p>
        </w:tc>
        <w:tc>
          <w:tcPr>
            <w:tcW w:w="70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E7607C5" w14:textId="77777777" w:rsidR="00114283" w:rsidRPr="001C5933" w:rsidRDefault="00114283" w:rsidP="00114283">
            <w:pPr>
              <w:spacing w:after="0" w:line="240" w:lineRule="auto"/>
              <w:ind w:left="-108" w:right="-108"/>
              <w:jc w:val="right"/>
              <w:rPr>
                <w:rFonts w:ascii="Times New Roman" w:hAnsi="Times New Roman" w:cs="Times New Roman"/>
                <w:b/>
                <w:bCs/>
                <w:sz w:val="16"/>
                <w:szCs w:val="16"/>
              </w:rPr>
            </w:pPr>
            <w:r w:rsidRPr="001C5933">
              <w:rPr>
                <w:rFonts w:ascii="Times New Roman" w:hAnsi="Times New Roman" w:cs="Times New Roman"/>
                <w:b/>
                <w:bCs/>
                <w:sz w:val="16"/>
                <w:szCs w:val="16"/>
              </w:rPr>
              <w:t>1 925.13</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14D1E7" w14:textId="77777777" w:rsidR="00114283" w:rsidRPr="001C5933" w:rsidRDefault="00114283" w:rsidP="00E27DF1">
            <w:pPr>
              <w:spacing w:after="0" w:line="240" w:lineRule="auto"/>
              <w:ind w:left="-80" w:right="-80"/>
              <w:rPr>
                <w:rFonts w:ascii="Times New Roman" w:hAnsi="Times New Roman" w:cs="Times New Roman"/>
                <w:b/>
                <w:bCs/>
                <w:sz w:val="16"/>
                <w:szCs w:val="16"/>
              </w:rPr>
            </w:pPr>
            <w:r w:rsidRPr="001C5933">
              <w:rPr>
                <w:rFonts w:ascii="Times New Roman" w:hAnsi="Times New Roman" w:cs="Times New Roman"/>
                <w:b/>
                <w:bCs/>
                <w:sz w:val="16"/>
                <w:szCs w:val="16"/>
              </w:rPr>
              <w:t>vidēji EUR par 1 m</w:t>
            </w:r>
            <w:r w:rsidRPr="001C5933">
              <w:rPr>
                <w:rFonts w:ascii="Times New Roman" w:hAnsi="Times New Roman" w:cs="Times New Roman"/>
                <w:b/>
                <w:bCs/>
                <w:sz w:val="16"/>
                <w:szCs w:val="16"/>
                <w:vertAlign w:val="superscript"/>
              </w:rPr>
              <w:t>2</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C573BD"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0FF61E49"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tcBorders>
              <w:top w:val="single" w:sz="4" w:space="0" w:color="auto"/>
              <w:bottom w:val="single" w:sz="4" w:space="0" w:color="auto"/>
            </w:tcBorders>
            <w:shd w:val="clear" w:color="auto" w:fill="F2F2F2" w:themeFill="background1" w:themeFillShade="F2"/>
            <w:vAlign w:val="center"/>
          </w:tcPr>
          <w:p w14:paraId="6FF49D79"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top w:val="single" w:sz="4" w:space="0" w:color="auto"/>
              <w:bottom w:val="single" w:sz="4" w:space="0" w:color="auto"/>
            </w:tcBorders>
            <w:shd w:val="clear" w:color="auto" w:fill="F2F2F2" w:themeFill="background1" w:themeFillShade="F2"/>
            <w:vAlign w:val="center"/>
          </w:tcPr>
          <w:p w14:paraId="164A2BB0"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tcBorders>
              <w:top w:val="single" w:sz="4" w:space="0" w:color="auto"/>
              <w:bottom w:val="single" w:sz="4" w:space="0" w:color="auto"/>
            </w:tcBorders>
            <w:shd w:val="clear" w:color="auto" w:fill="F2F2F2" w:themeFill="background1" w:themeFillShade="F2"/>
            <w:vAlign w:val="center"/>
          </w:tcPr>
          <w:p w14:paraId="367AB4D0" w14:textId="4CC11187"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2 956 720</w:t>
            </w:r>
          </w:p>
        </w:tc>
        <w:tc>
          <w:tcPr>
            <w:tcW w:w="851" w:type="dxa"/>
            <w:tcBorders>
              <w:top w:val="single" w:sz="4" w:space="0" w:color="auto"/>
              <w:bottom w:val="single" w:sz="4" w:space="0" w:color="auto"/>
            </w:tcBorders>
            <w:shd w:val="clear" w:color="auto" w:fill="F2F2F2" w:themeFill="background1" w:themeFillShade="F2"/>
            <w:vAlign w:val="center"/>
          </w:tcPr>
          <w:p w14:paraId="1C775A0B" w14:textId="25CA5956"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14 783 597</w:t>
            </w:r>
          </w:p>
        </w:tc>
        <w:tc>
          <w:tcPr>
            <w:tcW w:w="850" w:type="dxa"/>
            <w:tcBorders>
              <w:top w:val="single" w:sz="4" w:space="0" w:color="auto"/>
              <w:bottom w:val="single" w:sz="4" w:space="0" w:color="auto"/>
              <w:right w:val="single" w:sz="4" w:space="0" w:color="auto"/>
            </w:tcBorders>
            <w:shd w:val="clear" w:color="auto" w:fill="F2F2F2" w:themeFill="background1" w:themeFillShade="F2"/>
            <w:vAlign w:val="center"/>
          </w:tcPr>
          <w:p w14:paraId="29C6209A" w14:textId="5ED2044B"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11 826 877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D8E29"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r>
      <w:tr w:rsidR="00114283" w:rsidRPr="00FF0EC9" w14:paraId="17033E04" w14:textId="77777777" w:rsidTr="00114283">
        <w:trPr>
          <w:trHeight w:val="65"/>
        </w:trPr>
        <w:tc>
          <w:tcPr>
            <w:tcW w:w="289" w:type="dxa"/>
            <w:tcBorders>
              <w:top w:val="single" w:sz="4" w:space="0" w:color="auto"/>
            </w:tcBorders>
            <w:shd w:val="clear" w:color="auto" w:fill="F2F2F2" w:themeFill="background1" w:themeFillShade="F2"/>
            <w:vAlign w:val="center"/>
          </w:tcPr>
          <w:p w14:paraId="22CD5625"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4.1.</w:t>
            </w:r>
          </w:p>
        </w:tc>
        <w:tc>
          <w:tcPr>
            <w:tcW w:w="2180" w:type="dxa"/>
            <w:tcBorders>
              <w:top w:val="single" w:sz="4" w:space="0" w:color="auto"/>
            </w:tcBorders>
            <w:shd w:val="clear" w:color="auto" w:fill="F2F2F2" w:themeFill="background1" w:themeFillShade="F2"/>
            <w:vAlign w:val="center"/>
          </w:tcPr>
          <w:p w14:paraId="3A6E998A" w14:textId="77777777" w:rsidR="00114283" w:rsidRPr="00FF0EC9" w:rsidRDefault="00114283" w:rsidP="00FF0EC9">
            <w:pPr>
              <w:spacing w:after="0" w:line="240" w:lineRule="auto"/>
              <w:ind w:right="-74"/>
              <w:outlineLvl w:val="0"/>
              <w:rPr>
                <w:rFonts w:ascii="Times New Roman" w:hAnsi="Times New Roman" w:cs="Times New Roman"/>
                <w:sz w:val="16"/>
                <w:szCs w:val="16"/>
              </w:rPr>
            </w:pPr>
            <w:r w:rsidRPr="00114283">
              <w:rPr>
                <w:rFonts w:ascii="Times New Roman" w:hAnsi="Times New Roman" w:cs="Times New Roman"/>
                <w:sz w:val="16"/>
                <w:szCs w:val="16"/>
              </w:rPr>
              <w:t>Struktūrvienību ēkas</w:t>
            </w:r>
            <w:r>
              <w:rPr>
                <w:rFonts w:ascii="Times New Roman" w:hAnsi="Times New Roman" w:cs="Times New Roman"/>
                <w:sz w:val="16"/>
                <w:szCs w:val="16"/>
              </w:rPr>
              <w:t>:</w:t>
            </w:r>
          </w:p>
        </w:tc>
        <w:tc>
          <w:tcPr>
            <w:tcW w:w="1074" w:type="dxa"/>
            <w:tcBorders>
              <w:top w:val="single" w:sz="4" w:space="0" w:color="auto"/>
              <w:right w:val="single" w:sz="4" w:space="0" w:color="auto"/>
            </w:tcBorders>
            <w:shd w:val="clear" w:color="auto" w:fill="F2F2F2" w:themeFill="background1" w:themeFillShade="F2"/>
            <w:vAlign w:val="center"/>
          </w:tcPr>
          <w:p w14:paraId="400523A4" w14:textId="77777777" w:rsidR="00114283" w:rsidRPr="00114283" w:rsidRDefault="00114283" w:rsidP="00011FFB">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 xml:space="preserve">23 148 </w:t>
            </w:r>
            <w:r w:rsidR="00011FFB">
              <w:rPr>
                <w:rFonts w:ascii="Times New Roman" w:hAnsi="Times New Roman" w:cs="Times New Roman"/>
                <w:bCs/>
                <w:sz w:val="16"/>
                <w:szCs w:val="16"/>
              </w:rPr>
              <w:t>600</w:t>
            </w:r>
          </w:p>
        </w:tc>
        <w:tc>
          <w:tcPr>
            <w:tcW w:w="1053" w:type="dxa"/>
            <w:tcBorders>
              <w:top w:val="single" w:sz="4" w:space="0" w:color="auto"/>
              <w:left w:val="single" w:sz="4" w:space="0" w:color="auto"/>
              <w:right w:val="single" w:sz="4" w:space="0" w:color="auto"/>
            </w:tcBorders>
            <w:shd w:val="clear" w:color="auto" w:fill="F2F2F2" w:themeFill="background1" w:themeFillShade="F2"/>
            <w:vAlign w:val="center"/>
          </w:tcPr>
          <w:p w14:paraId="2035229F"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19 131 074</w:t>
            </w:r>
          </w:p>
        </w:tc>
        <w:tc>
          <w:tcPr>
            <w:tcW w:w="708" w:type="dxa"/>
            <w:tcBorders>
              <w:top w:val="single" w:sz="4" w:space="0" w:color="auto"/>
              <w:left w:val="single" w:sz="4" w:space="0" w:color="auto"/>
              <w:right w:val="nil"/>
            </w:tcBorders>
            <w:shd w:val="clear" w:color="auto" w:fill="F2F2F2" w:themeFill="background1" w:themeFillShade="F2"/>
            <w:vAlign w:val="center"/>
          </w:tcPr>
          <w:p w14:paraId="317DF1A6"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1 676.55</w:t>
            </w:r>
          </w:p>
        </w:tc>
        <w:tc>
          <w:tcPr>
            <w:tcW w:w="2157" w:type="dxa"/>
            <w:tcBorders>
              <w:top w:val="single" w:sz="4" w:space="0" w:color="auto"/>
              <w:left w:val="nil"/>
              <w:right w:val="single" w:sz="4" w:space="0" w:color="auto"/>
            </w:tcBorders>
            <w:shd w:val="clear" w:color="auto" w:fill="F2F2F2" w:themeFill="background1" w:themeFillShade="F2"/>
            <w:vAlign w:val="center"/>
            <w:hideMark/>
          </w:tcPr>
          <w:p w14:paraId="47AC3682" w14:textId="77777777" w:rsidR="00114283" w:rsidRPr="00FF0EC9" w:rsidRDefault="00114283" w:rsidP="00E27DF1">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4B404D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left w:val="single" w:sz="4" w:space="0" w:color="auto"/>
            </w:tcBorders>
            <w:shd w:val="clear" w:color="auto" w:fill="BFBFBF" w:themeFill="background1" w:themeFillShade="BF"/>
            <w:vAlign w:val="center"/>
            <w:hideMark/>
          </w:tcPr>
          <w:p w14:paraId="7929E63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tcBorders>
            <w:shd w:val="clear" w:color="auto" w:fill="BFBFBF" w:themeFill="background1" w:themeFillShade="BF"/>
            <w:vAlign w:val="center"/>
          </w:tcPr>
          <w:p w14:paraId="5770FA4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tcBorders>
            <w:shd w:val="clear" w:color="auto" w:fill="BFBFBF" w:themeFill="background1" w:themeFillShade="BF"/>
            <w:vAlign w:val="center"/>
          </w:tcPr>
          <w:p w14:paraId="243F832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tcBorders>
            <w:shd w:val="clear" w:color="auto" w:fill="BFBFBF" w:themeFill="background1" w:themeFillShade="BF"/>
            <w:vAlign w:val="center"/>
          </w:tcPr>
          <w:p w14:paraId="3396B8C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tcBorders>
            <w:shd w:val="clear" w:color="auto" w:fill="BFBFBF" w:themeFill="background1" w:themeFillShade="BF"/>
            <w:vAlign w:val="center"/>
          </w:tcPr>
          <w:p w14:paraId="383B3C5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right w:val="single" w:sz="4" w:space="0" w:color="auto"/>
            </w:tcBorders>
            <w:shd w:val="clear" w:color="auto" w:fill="BFBFBF" w:themeFill="background1" w:themeFillShade="BF"/>
            <w:vAlign w:val="center"/>
          </w:tcPr>
          <w:p w14:paraId="538719E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top w:val="single" w:sz="4" w:space="0" w:color="auto"/>
              <w:left w:val="single" w:sz="4" w:space="0" w:color="auto"/>
              <w:right w:val="single" w:sz="4" w:space="0" w:color="auto"/>
            </w:tcBorders>
            <w:shd w:val="clear" w:color="auto" w:fill="BFBFBF" w:themeFill="background1" w:themeFillShade="BF"/>
            <w:vAlign w:val="center"/>
          </w:tcPr>
          <w:p w14:paraId="00FA225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26F5E64F" w14:textId="77777777" w:rsidTr="00114283">
        <w:trPr>
          <w:trHeight w:val="65"/>
        </w:trPr>
        <w:tc>
          <w:tcPr>
            <w:tcW w:w="289" w:type="dxa"/>
            <w:shd w:val="clear" w:color="auto" w:fill="FFFFFF" w:themeFill="background1"/>
            <w:vAlign w:val="center"/>
          </w:tcPr>
          <w:p w14:paraId="726EE8F5"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w:t>
            </w:r>
          </w:p>
        </w:tc>
        <w:tc>
          <w:tcPr>
            <w:tcW w:w="2180" w:type="dxa"/>
            <w:shd w:val="clear" w:color="auto" w:fill="FFFFFF" w:themeFill="background1"/>
            <w:vAlign w:val="center"/>
          </w:tcPr>
          <w:p w14:paraId="23EBEB9D"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policija</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2CBAB7C9"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8 435 232</w:t>
            </w:r>
          </w:p>
        </w:tc>
        <w:tc>
          <w:tcPr>
            <w:tcW w:w="1053" w:type="dxa"/>
            <w:tcBorders>
              <w:left w:val="single" w:sz="4" w:space="0" w:color="auto"/>
              <w:right w:val="single" w:sz="4" w:space="0" w:color="auto"/>
            </w:tcBorders>
            <w:shd w:val="clear" w:color="auto" w:fill="FFFFFF" w:themeFill="background1"/>
            <w:vAlign w:val="center"/>
          </w:tcPr>
          <w:p w14:paraId="12295404"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6 971 266</w:t>
            </w:r>
          </w:p>
        </w:tc>
        <w:tc>
          <w:tcPr>
            <w:tcW w:w="708" w:type="dxa"/>
            <w:tcBorders>
              <w:left w:val="single" w:sz="4" w:space="0" w:color="auto"/>
              <w:right w:val="nil"/>
            </w:tcBorders>
            <w:shd w:val="clear" w:color="auto" w:fill="FFFFFF" w:themeFill="background1"/>
            <w:vAlign w:val="center"/>
          </w:tcPr>
          <w:p w14:paraId="5688E78E"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1 666.17</w:t>
            </w:r>
          </w:p>
        </w:tc>
        <w:tc>
          <w:tcPr>
            <w:tcW w:w="2157" w:type="dxa"/>
            <w:tcBorders>
              <w:left w:val="nil"/>
              <w:right w:val="single" w:sz="4" w:space="0" w:color="auto"/>
            </w:tcBorders>
            <w:shd w:val="clear" w:color="auto" w:fill="FFFFFF" w:themeFill="background1"/>
            <w:vAlign w:val="center"/>
            <w:hideMark/>
          </w:tcPr>
          <w:p w14:paraId="5D282513"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682338B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2A43DD7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894B47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BDB171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F117E2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D20C1B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CB4110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2FEE07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523D2941" w14:textId="77777777" w:rsidTr="00686D65">
        <w:trPr>
          <w:trHeight w:val="56"/>
        </w:trPr>
        <w:tc>
          <w:tcPr>
            <w:tcW w:w="289" w:type="dxa"/>
            <w:shd w:val="clear" w:color="auto" w:fill="FFFFFF" w:themeFill="background1"/>
            <w:vAlign w:val="center"/>
          </w:tcPr>
          <w:p w14:paraId="42913D90"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2</w:t>
            </w:r>
          </w:p>
        </w:tc>
        <w:tc>
          <w:tcPr>
            <w:tcW w:w="2180" w:type="dxa"/>
            <w:shd w:val="clear" w:color="auto" w:fill="FFFFFF" w:themeFill="background1"/>
            <w:vAlign w:val="center"/>
          </w:tcPr>
          <w:p w14:paraId="58F3A77C"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ugun</w:t>
            </w:r>
            <w:r>
              <w:rPr>
                <w:rFonts w:ascii="Times New Roman" w:hAnsi="Times New Roman" w:cs="Times New Roman"/>
                <w:bCs/>
                <w:sz w:val="16"/>
                <w:szCs w:val="16"/>
              </w:rPr>
              <w:t>sdzēsības un glābšanas dienests;</w:t>
            </w:r>
          </w:p>
        </w:tc>
        <w:tc>
          <w:tcPr>
            <w:tcW w:w="1074" w:type="dxa"/>
            <w:tcBorders>
              <w:right w:val="single" w:sz="4" w:space="0" w:color="auto"/>
            </w:tcBorders>
            <w:shd w:val="clear" w:color="auto" w:fill="FFFFFF" w:themeFill="background1"/>
            <w:vAlign w:val="center"/>
          </w:tcPr>
          <w:p w14:paraId="166D28A6"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8 113 626</w:t>
            </w:r>
          </w:p>
        </w:tc>
        <w:tc>
          <w:tcPr>
            <w:tcW w:w="1053" w:type="dxa"/>
            <w:tcBorders>
              <w:left w:val="single" w:sz="4" w:space="0" w:color="auto"/>
              <w:right w:val="single" w:sz="4" w:space="0" w:color="auto"/>
            </w:tcBorders>
            <w:shd w:val="clear" w:color="auto" w:fill="FFFFFF" w:themeFill="background1"/>
            <w:vAlign w:val="center"/>
          </w:tcPr>
          <w:p w14:paraId="74BD31A8"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6 705 476</w:t>
            </w:r>
          </w:p>
        </w:tc>
        <w:tc>
          <w:tcPr>
            <w:tcW w:w="708" w:type="dxa"/>
            <w:tcBorders>
              <w:left w:val="single" w:sz="4" w:space="0" w:color="auto"/>
              <w:right w:val="nil"/>
            </w:tcBorders>
            <w:shd w:val="clear" w:color="auto" w:fill="FFFFFF" w:themeFill="background1"/>
            <w:vAlign w:val="center"/>
          </w:tcPr>
          <w:p w14:paraId="1926F391"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065ACD22"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647C417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DE7F08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6027E4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8B21A9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63B3F02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09119AA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0365F9B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7A2AAD0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7764739F" w14:textId="77777777" w:rsidTr="00114283">
        <w:trPr>
          <w:trHeight w:val="65"/>
        </w:trPr>
        <w:tc>
          <w:tcPr>
            <w:tcW w:w="289" w:type="dxa"/>
            <w:shd w:val="clear" w:color="auto" w:fill="FFFFFF" w:themeFill="background1"/>
            <w:vAlign w:val="center"/>
          </w:tcPr>
          <w:p w14:paraId="0F648D8A"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3</w:t>
            </w:r>
          </w:p>
        </w:tc>
        <w:tc>
          <w:tcPr>
            <w:tcW w:w="2180" w:type="dxa"/>
            <w:shd w:val="clear" w:color="auto" w:fill="FFFFFF" w:themeFill="background1"/>
            <w:vAlign w:val="center"/>
          </w:tcPr>
          <w:p w14:paraId="1F96A254"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robežsardze</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70DE3705"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962 082</w:t>
            </w:r>
          </w:p>
        </w:tc>
        <w:tc>
          <w:tcPr>
            <w:tcW w:w="1053" w:type="dxa"/>
            <w:tcBorders>
              <w:left w:val="single" w:sz="4" w:space="0" w:color="auto"/>
              <w:right w:val="single" w:sz="4" w:space="0" w:color="auto"/>
            </w:tcBorders>
            <w:shd w:val="clear" w:color="auto" w:fill="FFFFFF" w:themeFill="background1"/>
            <w:vAlign w:val="center"/>
          </w:tcPr>
          <w:p w14:paraId="17F1B819"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795 109</w:t>
            </w:r>
          </w:p>
        </w:tc>
        <w:tc>
          <w:tcPr>
            <w:tcW w:w="708" w:type="dxa"/>
            <w:tcBorders>
              <w:left w:val="single" w:sz="4" w:space="0" w:color="auto"/>
              <w:right w:val="nil"/>
            </w:tcBorders>
            <w:shd w:val="clear" w:color="auto" w:fill="FFFFFF" w:themeFill="background1"/>
            <w:vAlign w:val="center"/>
          </w:tcPr>
          <w:p w14:paraId="2F306589"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6EB3F310"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088092C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478C317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6852732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E187F9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CE4080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3146FD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2212BA7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4388EFC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1140F73C" w14:textId="77777777" w:rsidTr="00E05595">
        <w:trPr>
          <w:trHeight w:val="61"/>
        </w:trPr>
        <w:tc>
          <w:tcPr>
            <w:tcW w:w="289" w:type="dxa"/>
            <w:shd w:val="clear" w:color="auto" w:fill="FFFFFF" w:themeFill="background1"/>
            <w:vAlign w:val="center"/>
          </w:tcPr>
          <w:p w14:paraId="63B48708"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w:t>
            </w:r>
          </w:p>
        </w:tc>
        <w:tc>
          <w:tcPr>
            <w:tcW w:w="2180" w:type="dxa"/>
            <w:shd w:val="clear" w:color="auto" w:fill="FFFFFF" w:themeFill="background1"/>
            <w:vAlign w:val="center"/>
          </w:tcPr>
          <w:p w14:paraId="1FAD29E1"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Pilsonības un migrācijas dienests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512C6CC3"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1 031 238</w:t>
            </w:r>
          </w:p>
        </w:tc>
        <w:tc>
          <w:tcPr>
            <w:tcW w:w="1053" w:type="dxa"/>
            <w:tcBorders>
              <w:left w:val="single" w:sz="4" w:space="0" w:color="auto"/>
              <w:right w:val="single" w:sz="4" w:space="0" w:color="auto"/>
            </w:tcBorders>
            <w:shd w:val="clear" w:color="auto" w:fill="FFFFFF" w:themeFill="background1"/>
            <w:vAlign w:val="center"/>
          </w:tcPr>
          <w:p w14:paraId="30554E61"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852 263</w:t>
            </w:r>
          </w:p>
        </w:tc>
        <w:tc>
          <w:tcPr>
            <w:tcW w:w="708" w:type="dxa"/>
            <w:tcBorders>
              <w:left w:val="single" w:sz="4" w:space="0" w:color="auto"/>
              <w:right w:val="nil"/>
            </w:tcBorders>
            <w:shd w:val="clear" w:color="auto" w:fill="FFFFFF" w:themeFill="background1"/>
            <w:vAlign w:val="center"/>
          </w:tcPr>
          <w:p w14:paraId="53ACBB66"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249E21EE"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6188743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4ADE2F4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8C8887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028169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CF89FF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91E78A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0107DDB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5D2562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2F02F6C1" w14:textId="77777777" w:rsidTr="00E05595">
        <w:trPr>
          <w:trHeight w:val="61"/>
        </w:trPr>
        <w:tc>
          <w:tcPr>
            <w:tcW w:w="289" w:type="dxa"/>
            <w:shd w:val="clear" w:color="auto" w:fill="FFFFFF" w:themeFill="background1"/>
            <w:vAlign w:val="center"/>
          </w:tcPr>
          <w:p w14:paraId="04597395"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5</w:t>
            </w:r>
          </w:p>
        </w:tc>
        <w:tc>
          <w:tcPr>
            <w:tcW w:w="2180" w:type="dxa"/>
            <w:shd w:val="clear" w:color="auto" w:fill="FFFFFF" w:themeFill="background1"/>
            <w:vAlign w:val="center"/>
          </w:tcPr>
          <w:p w14:paraId="76B3CE7D"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Nodrošinājuma valsts aģentūra</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6B05922C"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305 100</w:t>
            </w:r>
          </w:p>
        </w:tc>
        <w:tc>
          <w:tcPr>
            <w:tcW w:w="1053" w:type="dxa"/>
            <w:tcBorders>
              <w:left w:val="single" w:sz="4" w:space="0" w:color="auto"/>
              <w:right w:val="single" w:sz="4" w:space="0" w:color="auto"/>
            </w:tcBorders>
            <w:shd w:val="clear" w:color="auto" w:fill="FFFFFF" w:themeFill="background1"/>
            <w:vAlign w:val="center"/>
          </w:tcPr>
          <w:p w14:paraId="4FC594D9"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252 149</w:t>
            </w:r>
          </w:p>
        </w:tc>
        <w:tc>
          <w:tcPr>
            <w:tcW w:w="708" w:type="dxa"/>
            <w:tcBorders>
              <w:left w:val="single" w:sz="4" w:space="0" w:color="auto"/>
              <w:right w:val="nil"/>
            </w:tcBorders>
            <w:shd w:val="clear" w:color="auto" w:fill="FFFFFF" w:themeFill="background1"/>
            <w:vAlign w:val="center"/>
          </w:tcPr>
          <w:p w14:paraId="69EC3434"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259B93E5"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5C858C5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A65986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694AD7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0CF865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461CF2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756298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6F83BF6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C5409A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27FB01C5" w14:textId="77777777" w:rsidTr="00114283">
        <w:trPr>
          <w:trHeight w:val="65"/>
        </w:trPr>
        <w:tc>
          <w:tcPr>
            <w:tcW w:w="289" w:type="dxa"/>
            <w:shd w:val="clear" w:color="auto" w:fill="FFFFFF" w:themeFill="background1"/>
            <w:vAlign w:val="center"/>
          </w:tcPr>
          <w:p w14:paraId="1FC10E9A"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6</w:t>
            </w:r>
          </w:p>
        </w:tc>
        <w:tc>
          <w:tcPr>
            <w:tcW w:w="2180" w:type="dxa"/>
            <w:shd w:val="clear" w:color="auto" w:fill="FFFFFF" w:themeFill="background1"/>
            <w:vAlign w:val="center"/>
          </w:tcPr>
          <w:p w14:paraId="4C59DE2B"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Informācijas centrs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2EAD089D"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227 220</w:t>
            </w:r>
          </w:p>
        </w:tc>
        <w:tc>
          <w:tcPr>
            <w:tcW w:w="1053" w:type="dxa"/>
            <w:tcBorders>
              <w:left w:val="single" w:sz="4" w:space="0" w:color="auto"/>
              <w:right w:val="single" w:sz="4" w:space="0" w:color="auto"/>
            </w:tcBorders>
            <w:shd w:val="clear" w:color="auto" w:fill="FFFFFF" w:themeFill="background1"/>
            <w:vAlign w:val="center"/>
          </w:tcPr>
          <w:p w14:paraId="3F304594"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187 785</w:t>
            </w:r>
          </w:p>
        </w:tc>
        <w:tc>
          <w:tcPr>
            <w:tcW w:w="708" w:type="dxa"/>
            <w:tcBorders>
              <w:left w:val="single" w:sz="4" w:space="0" w:color="auto"/>
              <w:right w:val="nil"/>
            </w:tcBorders>
            <w:shd w:val="clear" w:color="auto" w:fill="FFFFFF" w:themeFill="background1"/>
            <w:vAlign w:val="center"/>
          </w:tcPr>
          <w:p w14:paraId="39EA10BD"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1 788.43</w:t>
            </w:r>
          </w:p>
        </w:tc>
        <w:tc>
          <w:tcPr>
            <w:tcW w:w="2157" w:type="dxa"/>
            <w:tcBorders>
              <w:left w:val="nil"/>
              <w:right w:val="single" w:sz="4" w:space="0" w:color="auto"/>
            </w:tcBorders>
            <w:shd w:val="clear" w:color="auto" w:fill="FFFFFF" w:themeFill="background1"/>
            <w:vAlign w:val="center"/>
          </w:tcPr>
          <w:p w14:paraId="6390F18F"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4A8FDF0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C6CE95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9406C7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78F1F5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8B18F2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2ECE1A3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33CFC52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44CA827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62050642" w14:textId="77777777" w:rsidTr="00E05595">
        <w:trPr>
          <w:trHeight w:val="61"/>
        </w:trPr>
        <w:tc>
          <w:tcPr>
            <w:tcW w:w="289" w:type="dxa"/>
            <w:shd w:val="clear" w:color="auto" w:fill="FFFFFF" w:themeFill="background1"/>
            <w:vAlign w:val="center"/>
          </w:tcPr>
          <w:p w14:paraId="637F9870"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7</w:t>
            </w:r>
          </w:p>
        </w:tc>
        <w:tc>
          <w:tcPr>
            <w:tcW w:w="2180" w:type="dxa"/>
            <w:shd w:val="clear" w:color="auto" w:fill="FFFFFF" w:themeFill="background1"/>
            <w:vAlign w:val="center"/>
          </w:tcPr>
          <w:p w14:paraId="3107F188"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Neatliekamās medicīniskās palīdzības dienests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8C9B704"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2 874 042</w:t>
            </w:r>
          </w:p>
        </w:tc>
        <w:tc>
          <w:tcPr>
            <w:tcW w:w="1053" w:type="dxa"/>
            <w:tcBorders>
              <w:left w:val="single" w:sz="4" w:space="0" w:color="auto"/>
              <w:right w:val="single" w:sz="4" w:space="0" w:color="auto"/>
            </w:tcBorders>
            <w:shd w:val="clear" w:color="auto" w:fill="FFFFFF" w:themeFill="background1"/>
            <w:vAlign w:val="center"/>
          </w:tcPr>
          <w:p w14:paraId="0D7EC84F"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2 375 241</w:t>
            </w:r>
          </w:p>
        </w:tc>
        <w:tc>
          <w:tcPr>
            <w:tcW w:w="708" w:type="dxa"/>
            <w:tcBorders>
              <w:left w:val="single" w:sz="4" w:space="0" w:color="auto"/>
              <w:right w:val="nil"/>
            </w:tcBorders>
            <w:shd w:val="clear" w:color="auto" w:fill="FFFFFF" w:themeFill="background1"/>
            <w:vAlign w:val="center"/>
          </w:tcPr>
          <w:p w14:paraId="53D7267C"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7FEC4E31"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2780A44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D2A7EE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325402B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BFA192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4A3B6C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7A6A57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0F26852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53CFB2A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2699BA90" w14:textId="77777777" w:rsidTr="00114283">
        <w:trPr>
          <w:trHeight w:val="65"/>
        </w:trPr>
        <w:tc>
          <w:tcPr>
            <w:tcW w:w="289" w:type="dxa"/>
            <w:shd w:val="clear" w:color="auto" w:fill="FFFFFF" w:themeFill="background1"/>
            <w:vAlign w:val="center"/>
          </w:tcPr>
          <w:p w14:paraId="75CDF328"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8</w:t>
            </w:r>
          </w:p>
        </w:tc>
        <w:tc>
          <w:tcPr>
            <w:tcW w:w="2180" w:type="dxa"/>
            <w:shd w:val="clear" w:color="auto" w:fill="FFFFFF" w:themeFill="background1"/>
            <w:vAlign w:val="center"/>
          </w:tcPr>
          <w:p w14:paraId="78F635EC"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Zemgales tiesas apgabala prokuratūra un Jelgavas prokuratūra</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87F8A42"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1 200 060</w:t>
            </w:r>
          </w:p>
        </w:tc>
        <w:tc>
          <w:tcPr>
            <w:tcW w:w="1053" w:type="dxa"/>
            <w:tcBorders>
              <w:left w:val="single" w:sz="4" w:space="0" w:color="auto"/>
              <w:right w:val="single" w:sz="4" w:space="0" w:color="auto"/>
            </w:tcBorders>
            <w:shd w:val="clear" w:color="auto" w:fill="FFFFFF" w:themeFill="background1"/>
            <w:vAlign w:val="center"/>
          </w:tcPr>
          <w:p w14:paraId="6FE7D2A0"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991 785</w:t>
            </w:r>
          </w:p>
        </w:tc>
        <w:tc>
          <w:tcPr>
            <w:tcW w:w="708" w:type="dxa"/>
            <w:tcBorders>
              <w:left w:val="single" w:sz="4" w:space="0" w:color="auto"/>
              <w:right w:val="nil"/>
            </w:tcBorders>
            <w:shd w:val="clear" w:color="auto" w:fill="FFFFFF" w:themeFill="background1"/>
            <w:vAlign w:val="center"/>
          </w:tcPr>
          <w:p w14:paraId="2B883D5C"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24A6C85E"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2D617EB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1047E22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30BC465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1E4473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6D8CABE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8AB62C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1F87BF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64B8F4F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51F3B137" w14:textId="77777777" w:rsidTr="00114283">
        <w:trPr>
          <w:trHeight w:val="65"/>
        </w:trPr>
        <w:tc>
          <w:tcPr>
            <w:tcW w:w="289" w:type="dxa"/>
            <w:shd w:val="clear" w:color="auto" w:fill="F2F2F2" w:themeFill="background1" w:themeFillShade="F2"/>
            <w:vAlign w:val="center"/>
          </w:tcPr>
          <w:p w14:paraId="7296E733"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4.2.</w:t>
            </w:r>
          </w:p>
        </w:tc>
        <w:tc>
          <w:tcPr>
            <w:tcW w:w="2180" w:type="dxa"/>
            <w:shd w:val="clear" w:color="auto" w:fill="F2F2F2" w:themeFill="background1" w:themeFillShade="F2"/>
            <w:vAlign w:val="center"/>
          </w:tcPr>
          <w:p w14:paraId="223074E8" w14:textId="77777777" w:rsidR="00114283" w:rsidRPr="00FF0EC9" w:rsidRDefault="00114283" w:rsidP="00FF0EC9">
            <w:pPr>
              <w:spacing w:after="0" w:line="240" w:lineRule="auto"/>
              <w:ind w:right="-74"/>
              <w:outlineLvl w:val="0"/>
              <w:rPr>
                <w:rFonts w:ascii="Times New Roman" w:hAnsi="Times New Roman" w:cs="Times New Roman"/>
                <w:sz w:val="16"/>
                <w:szCs w:val="16"/>
              </w:rPr>
            </w:pPr>
            <w:proofErr w:type="spellStart"/>
            <w:r w:rsidRPr="00114283">
              <w:rPr>
                <w:rFonts w:ascii="Times New Roman" w:hAnsi="Times New Roman" w:cs="Times New Roman"/>
                <w:bCs/>
                <w:sz w:val="16"/>
                <w:szCs w:val="16"/>
              </w:rPr>
              <w:t>Papild</w:t>
            </w:r>
            <w:r>
              <w:rPr>
                <w:rFonts w:ascii="Times New Roman" w:hAnsi="Times New Roman" w:cs="Times New Roman"/>
                <w:bCs/>
                <w:sz w:val="16"/>
                <w:szCs w:val="16"/>
              </w:rPr>
              <w:t>būves</w:t>
            </w:r>
            <w:proofErr w:type="spellEnd"/>
            <w:r>
              <w:rPr>
                <w:rFonts w:ascii="Times New Roman" w:hAnsi="Times New Roman" w:cs="Times New Roman"/>
                <w:bCs/>
                <w:sz w:val="16"/>
                <w:szCs w:val="16"/>
              </w:rPr>
              <w:t xml:space="preserve"> (ēkas) un inženierbūves:</w:t>
            </w:r>
          </w:p>
        </w:tc>
        <w:tc>
          <w:tcPr>
            <w:tcW w:w="1074" w:type="dxa"/>
            <w:tcBorders>
              <w:right w:val="single" w:sz="4" w:space="0" w:color="auto"/>
            </w:tcBorders>
            <w:shd w:val="clear" w:color="auto" w:fill="F2F2F2" w:themeFill="background1" w:themeFillShade="F2"/>
            <w:vAlign w:val="center"/>
          </w:tcPr>
          <w:p w14:paraId="3801B8FB"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6 418 594</w:t>
            </w:r>
          </w:p>
        </w:tc>
        <w:tc>
          <w:tcPr>
            <w:tcW w:w="1053" w:type="dxa"/>
            <w:tcBorders>
              <w:left w:val="single" w:sz="4" w:space="0" w:color="auto"/>
              <w:right w:val="single" w:sz="4" w:space="0" w:color="auto"/>
            </w:tcBorders>
            <w:shd w:val="clear" w:color="auto" w:fill="F2F2F2" w:themeFill="background1" w:themeFillShade="F2"/>
            <w:vAlign w:val="center"/>
          </w:tcPr>
          <w:p w14:paraId="352240B6"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5 304 623</w:t>
            </w:r>
          </w:p>
        </w:tc>
        <w:tc>
          <w:tcPr>
            <w:tcW w:w="708" w:type="dxa"/>
            <w:tcBorders>
              <w:left w:val="single" w:sz="4" w:space="0" w:color="auto"/>
              <w:right w:val="nil"/>
            </w:tcBorders>
            <w:shd w:val="clear" w:color="auto" w:fill="F2F2F2" w:themeFill="background1" w:themeFillShade="F2"/>
            <w:vAlign w:val="center"/>
          </w:tcPr>
          <w:p w14:paraId="7E19638D"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931.94</w:t>
            </w:r>
          </w:p>
        </w:tc>
        <w:tc>
          <w:tcPr>
            <w:tcW w:w="2157" w:type="dxa"/>
            <w:tcBorders>
              <w:left w:val="nil"/>
              <w:right w:val="single" w:sz="4" w:space="0" w:color="auto"/>
            </w:tcBorders>
            <w:shd w:val="clear" w:color="auto" w:fill="F2F2F2" w:themeFill="background1" w:themeFillShade="F2"/>
            <w:vAlign w:val="center"/>
          </w:tcPr>
          <w:p w14:paraId="2F0D0578"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2197A02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50E74CD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47C6E3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49CE2B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1B32D5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1DE99A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33B86C1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451857F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17BE8112" w14:textId="77777777" w:rsidTr="00114283">
        <w:trPr>
          <w:trHeight w:val="65"/>
        </w:trPr>
        <w:tc>
          <w:tcPr>
            <w:tcW w:w="289" w:type="dxa"/>
            <w:shd w:val="clear" w:color="auto" w:fill="FFFFFF" w:themeFill="background1"/>
            <w:vAlign w:val="center"/>
          </w:tcPr>
          <w:p w14:paraId="0CE268F2"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9</w:t>
            </w:r>
          </w:p>
        </w:tc>
        <w:tc>
          <w:tcPr>
            <w:tcW w:w="2180" w:type="dxa"/>
            <w:shd w:val="clear" w:color="auto" w:fill="FFFFFF" w:themeFill="background1"/>
            <w:vAlign w:val="center"/>
          </w:tcPr>
          <w:p w14:paraId="64E0B6D9"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Sporta komplekss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BD37FBF"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1 529 568</w:t>
            </w:r>
          </w:p>
        </w:tc>
        <w:tc>
          <w:tcPr>
            <w:tcW w:w="1053" w:type="dxa"/>
            <w:tcBorders>
              <w:left w:val="single" w:sz="4" w:space="0" w:color="auto"/>
              <w:right w:val="single" w:sz="4" w:space="0" w:color="auto"/>
            </w:tcBorders>
            <w:shd w:val="clear" w:color="auto" w:fill="FFFFFF" w:themeFill="background1"/>
            <w:vAlign w:val="center"/>
          </w:tcPr>
          <w:p w14:paraId="1BD87EDB"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1 264 106</w:t>
            </w:r>
          </w:p>
        </w:tc>
        <w:tc>
          <w:tcPr>
            <w:tcW w:w="708" w:type="dxa"/>
            <w:tcBorders>
              <w:left w:val="single" w:sz="4" w:space="0" w:color="auto"/>
              <w:right w:val="nil"/>
            </w:tcBorders>
            <w:shd w:val="clear" w:color="auto" w:fill="FFFFFF" w:themeFill="background1"/>
            <w:vAlign w:val="center"/>
          </w:tcPr>
          <w:p w14:paraId="5B876170"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73B1E345"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0A68C94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70FD6767"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474BB6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D452D8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1EFDA0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98CE7F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4DAA931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3DAB0D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26FA621C" w14:textId="77777777" w:rsidTr="00114283">
        <w:trPr>
          <w:trHeight w:val="65"/>
        </w:trPr>
        <w:tc>
          <w:tcPr>
            <w:tcW w:w="289" w:type="dxa"/>
            <w:shd w:val="clear" w:color="auto" w:fill="FFFFFF" w:themeFill="background1"/>
            <w:vAlign w:val="center"/>
          </w:tcPr>
          <w:p w14:paraId="026A5108"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10</w:t>
            </w:r>
          </w:p>
        </w:tc>
        <w:tc>
          <w:tcPr>
            <w:tcW w:w="2180" w:type="dxa"/>
            <w:shd w:val="clear" w:color="auto" w:fill="FFFFFF" w:themeFill="background1"/>
            <w:vAlign w:val="center"/>
          </w:tcPr>
          <w:p w14:paraId="43B349F1"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Šautuve</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50287892"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610 200</w:t>
            </w:r>
          </w:p>
        </w:tc>
        <w:tc>
          <w:tcPr>
            <w:tcW w:w="1053" w:type="dxa"/>
            <w:tcBorders>
              <w:left w:val="single" w:sz="4" w:space="0" w:color="auto"/>
              <w:right w:val="single" w:sz="4" w:space="0" w:color="auto"/>
            </w:tcBorders>
            <w:shd w:val="clear" w:color="auto" w:fill="FFFFFF" w:themeFill="background1"/>
            <w:vAlign w:val="center"/>
          </w:tcPr>
          <w:p w14:paraId="3BA65799"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504 298</w:t>
            </w:r>
          </w:p>
        </w:tc>
        <w:tc>
          <w:tcPr>
            <w:tcW w:w="708" w:type="dxa"/>
            <w:tcBorders>
              <w:left w:val="single" w:sz="4" w:space="0" w:color="auto"/>
              <w:right w:val="nil"/>
            </w:tcBorders>
            <w:shd w:val="clear" w:color="auto" w:fill="FFFFFF" w:themeFill="background1"/>
            <w:vAlign w:val="center"/>
          </w:tcPr>
          <w:p w14:paraId="777B6B42"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54CECBA5"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1C675EC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44AB7FA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24C626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76839F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483F70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5A8603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377F2EC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532BFF2"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761EB1BB" w14:textId="77777777" w:rsidTr="00114283">
        <w:trPr>
          <w:trHeight w:val="65"/>
        </w:trPr>
        <w:tc>
          <w:tcPr>
            <w:tcW w:w="289" w:type="dxa"/>
            <w:shd w:val="clear" w:color="auto" w:fill="FFFFFF" w:themeFill="background1"/>
            <w:vAlign w:val="center"/>
          </w:tcPr>
          <w:p w14:paraId="6E9292AD"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11</w:t>
            </w:r>
          </w:p>
        </w:tc>
        <w:tc>
          <w:tcPr>
            <w:tcW w:w="2180" w:type="dxa"/>
            <w:shd w:val="clear" w:color="auto" w:fill="FFFFFF" w:themeFill="background1"/>
            <w:vAlign w:val="center"/>
          </w:tcPr>
          <w:p w14:paraId="0811F422"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Noliktavas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3CF6470"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467 820</w:t>
            </w:r>
          </w:p>
        </w:tc>
        <w:tc>
          <w:tcPr>
            <w:tcW w:w="1053" w:type="dxa"/>
            <w:tcBorders>
              <w:left w:val="single" w:sz="4" w:space="0" w:color="auto"/>
              <w:right w:val="single" w:sz="4" w:space="0" w:color="auto"/>
            </w:tcBorders>
            <w:shd w:val="clear" w:color="auto" w:fill="FFFFFF" w:themeFill="background1"/>
            <w:vAlign w:val="center"/>
          </w:tcPr>
          <w:p w14:paraId="364CFD59"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386 628</w:t>
            </w:r>
          </w:p>
        </w:tc>
        <w:tc>
          <w:tcPr>
            <w:tcW w:w="708" w:type="dxa"/>
            <w:tcBorders>
              <w:left w:val="single" w:sz="4" w:space="0" w:color="auto"/>
              <w:right w:val="nil"/>
            </w:tcBorders>
            <w:shd w:val="clear" w:color="auto" w:fill="FFFFFF" w:themeFill="background1"/>
            <w:vAlign w:val="center"/>
          </w:tcPr>
          <w:p w14:paraId="429FFEF2"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0F046BEC"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37AD06B0"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3E6727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3AC31C7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A28197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F66877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B6866E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2F418BD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009F30C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5B44E45B" w14:textId="77777777" w:rsidTr="00114283">
        <w:trPr>
          <w:trHeight w:val="65"/>
        </w:trPr>
        <w:tc>
          <w:tcPr>
            <w:tcW w:w="289" w:type="dxa"/>
            <w:shd w:val="clear" w:color="auto" w:fill="FFFFFF" w:themeFill="background1"/>
            <w:vAlign w:val="center"/>
            <w:hideMark/>
          </w:tcPr>
          <w:p w14:paraId="12954DAC"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12</w:t>
            </w:r>
          </w:p>
        </w:tc>
        <w:tc>
          <w:tcPr>
            <w:tcW w:w="2180" w:type="dxa"/>
            <w:shd w:val="clear" w:color="auto" w:fill="FFFFFF" w:themeFill="background1"/>
            <w:vAlign w:val="center"/>
          </w:tcPr>
          <w:p w14:paraId="04D16C5F" w14:textId="77777777" w:rsidR="00114283" w:rsidRPr="001435FB" w:rsidRDefault="00114283" w:rsidP="00114283">
            <w:pPr>
              <w:spacing w:after="0" w:line="240" w:lineRule="auto"/>
              <w:rPr>
                <w:rFonts w:ascii="Times New Roman" w:hAnsi="Times New Roman" w:cs="Times New Roman"/>
                <w:bCs/>
                <w:sz w:val="16"/>
                <w:szCs w:val="16"/>
              </w:rPr>
            </w:pPr>
            <w:r>
              <w:rPr>
                <w:rFonts w:ascii="Times New Roman" w:hAnsi="Times New Roman" w:cs="Times New Roman"/>
                <w:bCs/>
                <w:sz w:val="16"/>
                <w:szCs w:val="16"/>
              </w:rPr>
              <w:t>Inženierbūves:</w:t>
            </w:r>
          </w:p>
        </w:tc>
        <w:tc>
          <w:tcPr>
            <w:tcW w:w="1074" w:type="dxa"/>
            <w:tcBorders>
              <w:right w:val="single" w:sz="4" w:space="0" w:color="auto"/>
            </w:tcBorders>
            <w:shd w:val="clear" w:color="auto" w:fill="FFFFFF" w:themeFill="background1"/>
            <w:vAlign w:val="center"/>
          </w:tcPr>
          <w:p w14:paraId="7137246B"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2 035 000</w:t>
            </w:r>
          </w:p>
        </w:tc>
        <w:tc>
          <w:tcPr>
            <w:tcW w:w="1053" w:type="dxa"/>
            <w:tcBorders>
              <w:left w:val="single" w:sz="4" w:space="0" w:color="auto"/>
              <w:right w:val="single" w:sz="4" w:space="0" w:color="auto"/>
            </w:tcBorders>
            <w:shd w:val="clear" w:color="auto" w:fill="FFFFFF" w:themeFill="background1"/>
            <w:vAlign w:val="center"/>
          </w:tcPr>
          <w:p w14:paraId="6B7D07A4"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1 681 818</w:t>
            </w:r>
          </w:p>
        </w:tc>
        <w:tc>
          <w:tcPr>
            <w:tcW w:w="708" w:type="dxa"/>
            <w:tcBorders>
              <w:left w:val="single" w:sz="4" w:space="0" w:color="auto"/>
              <w:right w:val="nil"/>
            </w:tcBorders>
            <w:shd w:val="clear" w:color="auto" w:fill="FFFFFF" w:themeFill="background1"/>
            <w:vAlign w:val="center"/>
          </w:tcPr>
          <w:p w14:paraId="369B18A3"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611.57</w:t>
            </w:r>
          </w:p>
        </w:tc>
        <w:tc>
          <w:tcPr>
            <w:tcW w:w="2157" w:type="dxa"/>
            <w:tcBorders>
              <w:left w:val="nil"/>
              <w:right w:val="single" w:sz="4" w:space="0" w:color="auto"/>
            </w:tcBorders>
            <w:shd w:val="clear" w:color="auto" w:fill="FFFFFF" w:themeFill="background1"/>
            <w:vAlign w:val="center"/>
            <w:hideMark/>
          </w:tcPr>
          <w:p w14:paraId="770CFB01"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480654B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35EDCEC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F223BE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F61BD3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3A4401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0F3BA82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EAE5B9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01FCD35A"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3A179A2C" w14:textId="77777777" w:rsidTr="00114283">
        <w:trPr>
          <w:trHeight w:val="65"/>
        </w:trPr>
        <w:tc>
          <w:tcPr>
            <w:tcW w:w="289" w:type="dxa"/>
            <w:shd w:val="clear" w:color="auto" w:fill="FFFFFF" w:themeFill="background1"/>
            <w:vAlign w:val="center"/>
            <w:hideMark/>
          </w:tcPr>
          <w:p w14:paraId="7CF96DE5"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13</w:t>
            </w:r>
          </w:p>
        </w:tc>
        <w:tc>
          <w:tcPr>
            <w:tcW w:w="2180" w:type="dxa"/>
            <w:shd w:val="clear" w:color="auto" w:fill="FFFFFF" w:themeFill="background1"/>
            <w:vAlign w:val="center"/>
          </w:tcPr>
          <w:p w14:paraId="07F9DE2F"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Divstāvīga autostāvvieta 100 automašīnām</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7CD6B72"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444 000</w:t>
            </w:r>
          </w:p>
        </w:tc>
        <w:tc>
          <w:tcPr>
            <w:tcW w:w="1053" w:type="dxa"/>
            <w:tcBorders>
              <w:left w:val="single" w:sz="4" w:space="0" w:color="auto"/>
              <w:right w:val="single" w:sz="4" w:space="0" w:color="auto"/>
            </w:tcBorders>
            <w:shd w:val="clear" w:color="auto" w:fill="FFFFFF" w:themeFill="background1"/>
            <w:vAlign w:val="center"/>
          </w:tcPr>
          <w:p w14:paraId="3E9FBAFF"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366 942</w:t>
            </w:r>
          </w:p>
        </w:tc>
        <w:tc>
          <w:tcPr>
            <w:tcW w:w="708" w:type="dxa"/>
            <w:tcBorders>
              <w:left w:val="single" w:sz="4" w:space="0" w:color="auto"/>
              <w:right w:val="nil"/>
            </w:tcBorders>
            <w:shd w:val="clear" w:color="auto" w:fill="FFFFFF" w:themeFill="background1"/>
            <w:vAlign w:val="center"/>
          </w:tcPr>
          <w:p w14:paraId="10D5A686"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611.57</w:t>
            </w:r>
          </w:p>
        </w:tc>
        <w:tc>
          <w:tcPr>
            <w:tcW w:w="2157" w:type="dxa"/>
            <w:tcBorders>
              <w:left w:val="nil"/>
              <w:right w:val="single" w:sz="4" w:space="0" w:color="auto"/>
            </w:tcBorders>
            <w:shd w:val="clear" w:color="auto" w:fill="FFFFFF" w:themeFill="background1"/>
            <w:vAlign w:val="center"/>
            <w:hideMark/>
          </w:tcPr>
          <w:p w14:paraId="6F622D02"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246586C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65EFA30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354D581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3397EC9"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FC1DEB3"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B8978A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3E59F3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4B19DBF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1E7CD5B9" w14:textId="77777777" w:rsidTr="00114283">
        <w:trPr>
          <w:trHeight w:val="65"/>
        </w:trPr>
        <w:tc>
          <w:tcPr>
            <w:tcW w:w="289" w:type="dxa"/>
            <w:shd w:val="clear" w:color="auto" w:fill="FFFFFF" w:themeFill="background1"/>
            <w:vAlign w:val="center"/>
            <w:hideMark/>
          </w:tcPr>
          <w:p w14:paraId="368259DC"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14</w:t>
            </w:r>
          </w:p>
        </w:tc>
        <w:tc>
          <w:tcPr>
            <w:tcW w:w="2180" w:type="dxa"/>
            <w:shd w:val="clear" w:color="auto" w:fill="FFFFFF" w:themeFill="background1"/>
            <w:vAlign w:val="center"/>
          </w:tcPr>
          <w:p w14:paraId="41BE1886"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Nojume 30 automašīnām</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4BFB116"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203 400</w:t>
            </w:r>
          </w:p>
        </w:tc>
        <w:tc>
          <w:tcPr>
            <w:tcW w:w="1053" w:type="dxa"/>
            <w:tcBorders>
              <w:left w:val="single" w:sz="4" w:space="0" w:color="auto"/>
              <w:right w:val="single" w:sz="4" w:space="0" w:color="auto"/>
            </w:tcBorders>
            <w:shd w:val="clear" w:color="auto" w:fill="FFFFFF" w:themeFill="background1"/>
            <w:vAlign w:val="center"/>
          </w:tcPr>
          <w:p w14:paraId="38F95BC1"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168 099</w:t>
            </w:r>
          </w:p>
        </w:tc>
        <w:tc>
          <w:tcPr>
            <w:tcW w:w="708" w:type="dxa"/>
            <w:tcBorders>
              <w:left w:val="single" w:sz="4" w:space="0" w:color="auto"/>
              <w:right w:val="nil"/>
            </w:tcBorders>
            <w:shd w:val="clear" w:color="auto" w:fill="FFFFFF" w:themeFill="background1"/>
            <w:vAlign w:val="center"/>
          </w:tcPr>
          <w:p w14:paraId="5141CEE2"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hideMark/>
          </w:tcPr>
          <w:p w14:paraId="64AA90C9"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7E81634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44CBA3F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35D311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930FF5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7C0B175"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26648ADB"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A2FB39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130AC03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7B215930" w14:textId="77777777" w:rsidTr="00114283">
        <w:trPr>
          <w:trHeight w:val="65"/>
        </w:trPr>
        <w:tc>
          <w:tcPr>
            <w:tcW w:w="289" w:type="dxa"/>
            <w:shd w:val="clear" w:color="auto" w:fill="FFFFFF" w:themeFill="background1"/>
            <w:vAlign w:val="center"/>
          </w:tcPr>
          <w:p w14:paraId="361FE895"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15</w:t>
            </w:r>
          </w:p>
        </w:tc>
        <w:tc>
          <w:tcPr>
            <w:tcW w:w="2180" w:type="dxa"/>
            <w:shd w:val="clear" w:color="auto" w:fill="FFFFFF" w:themeFill="background1"/>
            <w:vAlign w:val="center"/>
          </w:tcPr>
          <w:p w14:paraId="012A75D2"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Ūdens rezervuārs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54F6BD06"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1 017 000</w:t>
            </w:r>
          </w:p>
        </w:tc>
        <w:tc>
          <w:tcPr>
            <w:tcW w:w="1053" w:type="dxa"/>
            <w:tcBorders>
              <w:left w:val="single" w:sz="4" w:space="0" w:color="auto"/>
              <w:right w:val="single" w:sz="4" w:space="0" w:color="auto"/>
            </w:tcBorders>
            <w:shd w:val="clear" w:color="auto" w:fill="FFFFFF" w:themeFill="background1"/>
            <w:vAlign w:val="center"/>
          </w:tcPr>
          <w:p w14:paraId="18BE70D1"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840 496</w:t>
            </w:r>
          </w:p>
        </w:tc>
        <w:tc>
          <w:tcPr>
            <w:tcW w:w="708" w:type="dxa"/>
            <w:tcBorders>
              <w:left w:val="single" w:sz="4" w:space="0" w:color="auto"/>
              <w:right w:val="nil"/>
            </w:tcBorders>
            <w:shd w:val="clear" w:color="auto" w:fill="FFFFFF" w:themeFill="background1"/>
            <w:vAlign w:val="center"/>
          </w:tcPr>
          <w:p w14:paraId="5CFAB480"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18EB83A5"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1E260F0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351C7C2E"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0D4C05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CE4667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13C6D7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063FBCC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5639FCA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099D85C4"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3A6C265A" w14:textId="77777777" w:rsidTr="00114283">
        <w:trPr>
          <w:trHeight w:val="65"/>
        </w:trPr>
        <w:tc>
          <w:tcPr>
            <w:tcW w:w="289" w:type="dxa"/>
            <w:shd w:val="clear" w:color="auto" w:fill="FFFFFF" w:themeFill="background1"/>
            <w:vAlign w:val="center"/>
          </w:tcPr>
          <w:p w14:paraId="49676DFD" w14:textId="77777777" w:rsidR="00114283" w:rsidRPr="00FF0EC9" w:rsidRDefault="00114283" w:rsidP="00E27DF1">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16</w:t>
            </w:r>
          </w:p>
        </w:tc>
        <w:tc>
          <w:tcPr>
            <w:tcW w:w="2180" w:type="dxa"/>
            <w:shd w:val="clear" w:color="auto" w:fill="FFFFFF" w:themeFill="background1"/>
            <w:vAlign w:val="center"/>
          </w:tcPr>
          <w:p w14:paraId="1FF35DF3" w14:textId="77777777" w:rsidR="00114283" w:rsidRPr="001435FB" w:rsidRDefault="00114283" w:rsidP="00114283">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Laukums ar mācību torni</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5668015A"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111 606</w:t>
            </w:r>
          </w:p>
        </w:tc>
        <w:tc>
          <w:tcPr>
            <w:tcW w:w="1053" w:type="dxa"/>
            <w:tcBorders>
              <w:left w:val="single" w:sz="4" w:space="0" w:color="auto"/>
              <w:right w:val="single" w:sz="4" w:space="0" w:color="auto"/>
            </w:tcBorders>
            <w:shd w:val="clear" w:color="auto" w:fill="FFFFFF" w:themeFill="background1"/>
            <w:vAlign w:val="center"/>
          </w:tcPr>
          <w:p w14:paraId="6F08BDDF" w14:textId="77777777" w:rsidR="00114283" w:rsidRPr="00114283" w:rsidRDefault="00114283" w:rsidP="00114283">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92 236</w:t>
            </w:r>
          </w:p>
        </w:tc>
        <w:tc>
          <w:tcPr>
            <w:tcW w:w="708" w:type="dxa"/>
            <w:tcBorders>
              <w:left w:val="single" w:sz="4" w:space="0" w:color="auto"/>
              <w:right w:val="nil"/>
            </w:tcBorders>
            <w:shd w:val="clear" w:color="auto" w:fill="FFFFFF" w:themeFill="background1"/>
            <w:vAlign w:val="center"/>
          </w:tcPr>
          <w:p w14:paraId="3D690E98" w14:textId="77777777" w:rsidR="00114283" w:rsidRPr="00114283" w:rsidRDefault="00114283" w:rsidP="00114283">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200.51</w:t>
            </w:r>
          </w:p>
        </w:tc>
        <w:tc>
          <w:tcPr>
            <w:tcW w:w="2157" w:type="dxa"/>
            <w:tcBorders>
              <w:left w:val="nil"/>
              <w:right w:val="single" w:sz="4" w:space="0" w:color="auto"/>
            </w:tcBorders>
            <w:shd w:val="clear" w:color="auto" w:fill="FFFFFF" w:themeFill="background1"/>
            <w:vAlign w:val="center"/>
          </w:tcPr>
          <w:p w14:paraId="0261BD5B" w14:textId="77777777" w:rsidR="00114283" w:rsidRPr="00FF0EC9" w:rsidRDefault="00114283" w:rsidP="000C4222">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7AAA0141"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66FF197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6380EEED"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45AEE3C"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F72627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23853EF"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35F8D676"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6483028" w14:textId="77777777" w:rsidR="00114283" w:rsidRPr="00114283" w:rsidRDefault="00114283"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114283" w:rsidRPr="00FF0EC9" w14:paraId="7D3DEFBC" w14:textId="77777777" w:rsidTr="00114283">
        <w:trPr>
          <w:trHeight w:val="225"/>
        </w:trPr>
        <w:tc>
          <w:tcPr>
            <w:tcW w:w="289" w:type="dxa"/>
            <w:shd w:val="clear" w:color="auto" w:fill="F2F2F2" w:themeFill="background1" w:themeFillShade="F2"/>
            <w:vAlign w:val="center"/>
            <w:hideMark/>
          </w:tcPr>
          <w:p w14:paraId="620830E5" w14:textId="77777777" w:rsidR="00114283" w:rsidRPr="001C5933" w:rsidRDefault="00114283" w:rsidP="00E27DF1">
            <w:pPr>
              <w:spacing w:after="0" w:line="240" w:lineRule="auto"/>
              <w:ind w:left="-103" w:right="-98"/>
              <w:jc w:val="center"/>
              <w:rPr>
                <w:rFonts w:ascii="Times New Roman" w:hAnsi="Times New Roman" w:cs="Times New Roman"/>
                <w:b/>
                <w:bCs/>
                <w:sz w:val="16"/>
                <w:szCs w:val="16"/>
              </w:rPr>
            </w:pPr>
            <w:r w:rsidRPr="001C5933">
              <w:rPr>
                <w:rFonts w:ascii="Times New Roman" w:hAnsi="Times New Roman" w:cs="Times New Roman"/>
                <w:b/>
                <w:bCs/>
                <w:sz w:val="16"/>
                <w:szCs w:val="16"/>
              </w:rPr>
              <w:t>5.</w:t>
            </w:r>
          </w:p>
        </w:tc>
        <w:tc>
          <w:tcPr>
            <w:tcW w:w="2180" w:type="dxa"/>
            <w:shd w:val="clear" w:color="auto" w:fill="F2F2F2" w:themeFill="background1" w:themeFillShade="F2"/>
            <w:vAlign w:val="center"/>
            <w:hideMark/>
          </w:tcPr>
          <w:p w14:paraId="6F48B81A" w14:textId="77777777" w:rsidR="00114283" w:rsidRPr="001C5933" w:rsidRDefault="00114283" w:rsidP="00E27DF1">
            <w:pPr>
              <w:spacing w:after="0" w:line="240" w:lineRule="auto"/>
              <w:ind w:left="-76" w:right="-74"/>
              <w:rPr>
                <w:rFonts w:ascii="Times New Roman" w:hAnsi="Times New Roman" w:cs="Times New Roman"/>
                <w:b/>
                <w:bCs/>
                <w:sz w:val="16"/>
                <w:szCs w:val="16"/>
              </w:rPr>
            </w:pPr>
            <w:r w:rsidRPr="001C5933">
              <w:rPr>
                <w:rFonts w:ascii="Times New Roman" w:hAnsi="Times New Roman" w:cs="Times New Roman"/>
                <w:b/>
                <w:bCs/>
                <w:sz w:val="16"/>
                <w:szCs w:val="16"/>
              </w:rPr>
              <w:t>Būvuzraudzība;</w:t>
            </w:r>
          </w:p>
        </w:tc>
        <w:tc>
          <w:tcPr>
            <w:tcW w:w="1074" w:type="dxa"/>
            <w:tcBorders>
              <w:right w:val="single" w:sz="4" w:space="0" w:color="auto"/>
            </w:tcBorders>
            <w:shd w:val="clear" w:color="auto" w:fill="F2F2F2" w:themeFill="background1" w:themeFillShade="F2"/>
            <w:vAlign w:val="center"/>
          </w:tcPr>
          <w:p w14:paraId="53CBA166" w14:textId="77777777" w:rsidR="00114283" w:rsidRPr="001C5933" w:rsidRDefault="0044138A" w:rsidP="0044138A">
            <w:pPr>
              <w:spacing w:after="0" w:line="240" w:lineRule="auto"/>
              <w:ind w:right="-108"/>
              <w:jc w:val="center"/>
              <w:rPr>
                <w:rFonts w:ascii="Times New Roman" w:hAnsi="Times New Roman" w:cs="Times New Roman"/>
                <w:b/>
                <w:bCs/>
                <w:sz w:val="16"/>
                <w:szCs w:val="16"/>
              </w:rPr>
            </w:pPr>
            <w:r w:rsidRPr="001C5933">
              <w:rPr>
                <w:rFonts w:ascii="Times New Roman" w:hAnsi="Times New Roman" w:cs="Times New Roman"/>
                <w:b/>
                <w:bCs/>
                <w:sz w:val="16"/>
                <w:szCs w:val="16"/>
              </w:rPr>
              <w:t>546 992</w:t>
            </w:r>
          </w:p>
        </w:tc>
        <w:tc>
          <w:tcPr>
            <w:tcW w:w="1053" w:type="dxa"/>
            <w:tcBorders>
              <w:left w:val="single" w:sz="4" w:space="0" w:color="auto"/>
              <w:right w:val="single" w:sz="4" w:space="0" w:color="auto"/>
            </w:tcBorders>
            <w:shd w:val="clear" w:color="auto" w:fill="F2F2F2" w:themeFill="background1" w:themeFillShade="F2"/>
            <w:vAlign w:val="center"/>
          </w:tcPr>
          <w:p w14:paraId="45FBABE2" w14:textId="77777777" w:rsidR="00114283" w:rsidRPr="001C5933" w:rsidRDefault="0044138A" w:rsidP="00114283">
            <w:pPr>
              <w:spacing w:after="0" w:line="240" w:lineRule="auto"/>
              <w:ind w:left="-108" w:right="-108"/>
              <w:jc w:val="center"/>
              <w:rPr>
                <w:rFonts w:ascii="Times New Roman" w:hAnsi="Times New Roman" w:cs="Times New Roman"/>
                <w:b/>
                <w:bCs/>
                <w:sz w:val="16"/>
                <w:szCs w:val="16"/>
              </w:rPr>
            </w:pPr>
            <w:r w:rsidRPr="001C5933">
              <w:rPr>
                <w:rFonts w:ascii="Times New Roman" w:hAnsi="Times New Roman" w:cs="Times New Roman"/>
                <w:b/>
                <w:bCs/>
                <w:sz w:val="16"/>
                <w:szCs w:val="16"/>
              </w:rPr>
              <w:t>452 060</w:t>
            </w:r>
          </w:p>
        </w:tc>
        <w:tc>
          <w:tcPr>
            <w:tcW w:w="708" w:type="dxa"/>
            <w:tcBorders>
              <w:left w:val="single" w:sz="4" w:space="0" w:color="auto"/>
              <w:right w:val="nil"/>
            </w:tcBorders>
            <w:shd w:val="clear" w:color="auto" w:fill="F2F2F2" w:themeFill="background1" w:themeFillShade="F2"/>
            <w:vAlign w:val="center"/>
            <w:hideMark/>
          </w:tcPr>
          <w:p w14:paraId="62FDD12B" w14:textId="77777777" w:rsidR="00114283" w:rsidRPr="001C5933" w:rsidRDefault="0044138A" w:rsidP="0044138A">
            <w:pPr>
              <w:spacing w:after="0" w:line="240" w:lineRule="auto"/>
              <w:ind w:left="-108" w:right="-94"/>
              <w:jc w:val="right"/>
              <w:rPr>
                <w:rFonts w:ascii="Times New Roman" w:hAnsi="Times New Roman" w:cs="Times New Roman"/>
                <w:b/>
                <w:bCs/>
                <w:sz w:val="16"/>
                <w:szCs w:val="16"/>
              </w:rPr>
            </w:pPr>
            <w:r w:rsidRPr="001C5933">
              <w:rPr>
                <w:rFonts w:ascii="Times New Roman" w:hAnsi="Times New Roman" w:cs="Times New Roman"/>
                <w:b/>
                <w:bCs/>
                <w:sz w:val="16"/>
                <w:szCs w:val="16"/>
              </w:rPr>
              <w:t>1,85</w:t>
            </w:r>
            <w:r w:rsidR="00114283" w:rsidRPr="001C5933">
              <w:rPr>
                <w:rFonts w:ascii="Times New Roman" w:hAnsi="Times New Roman" w:cs="Times New Roman"/>
                <w:b/>
                <w:bCs/>
                <w:sz w:val="16"/>
                <w:szCs w:val="16"/>
              </w:rPr>
              <w:t>%</w:t>
            </w:r>
          </w:p>
        </w:tc>
        <w:tc>
          <w:tcPr>
            <w:tcW w:w="2157" w:type="dxa"/>
            <w:tcBorders>
              <w:left w:val="nil"/>
              <w:right w:val="single" w:sz="4" w:space="0" w:color="auto"/>
            </w:tcBorders>
            <w:shd w:val="clear" w:color="auto" w:fill="F2F2F2" w:themeFill="background1" w:themeFillShade="F2"/>
            <w:vAlign w:val="center"/>
            <w:hideMark/>
          </w:tcPr>
          <w:p w14:paraId="3E4E572E" w14:textId="77777777" w:rsidR="00114283" w:rsidRPr="001C5933" w:rsidRDefault="00114283" w:rsidP="000C4222">
            <w:pPr>
              <w:spacing w:after="0" w:line="240" w:lineRule="auto"/>
              <w:ind w:left="-80" w:right="-80"/>
              <w:rPr>
                <w:rFonts w:ascii="Times New Roman" w:hAnsi="Times New Roman" w:cs="Times New Roman"/>
                <w:b/>
                <w:bCs/>
                <w:sz w:val="16"/>
                <w:szCs w:val="16"/>
              </w:rPr>
            </w:pPr>
            <w:r w:rsidRPr="001C5933">
              <w:rPr>
                <w:rFonts w:ascii="Times New Roman" w:hAnsi="Times New Roman" w:cs="Times New Roman"/>
                <w:b/>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5E736384"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tcBorders>
              <w:left w:val="single" w:sz="4" w:space="0" w:color="auto"/>
            </w:tcBorders>
            <w:shd w:val="clear" w:color="auto" w:fill="F2F2F2" w:themeFill="background1" w:themeFillShade="F2"/>
            <w:vAlign w:val="center"/>
            <w:hideMark/>
          </w:tcPr>
          <w:p w14:paraId="0BBD96B3"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shd w:val="clear" w:color="auto" w:fill="F2F2F2" w:themeFill="background1" w:themeFillShade="F2"/>
            <w:vAlign w:val="center"/>
          </w:tcPr>
          <w:p w14:paraId="034AF90B"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1" w:type="dxa"/>
            <w:shd w:val="clear" w:color="auto" w:fill="F2F2F2" w:themeFill="background1" w:themeFillShade="F2"/>
            <w:vAlign w:val="center"/>
          </w:tcPr>
          <w:p w14:paraId="6E40CE52"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c>
          <w:tcPr>
            <w:tcW w:w="850" w:type="dxa"/>
            <w:shd w:val="clear" w:color="auto" w:fill="F2F2F2" w:themeFill="background1" w:themeFillShade="F2"/>
            <w:vAlign w:val="center"/>
          </w:tcPr>
          <w:p w14:paraId="473809E4" w14:textId="39FB9919"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54 699</w:t>
            </w:r>
          </w:p>
        </w:tc>
        <w:tc>
          <w:tcPr>
            <w:tcW w:w="851" w:type="dxa"/>
            <w:shd w:val="clear" w:color="auto" w:fill="F2F2F2" w:themeFill="background1" w:themeFillShade="F2"/>
            <w:vAlign w:val="center"/>
          </w:tcPr>
          <w:p w14:paraId="4BE0422D" w14:textId="042D247C" w:rsidR="00114283" w:rsidRPr="001C5933" w:rsidRDefault="00F91A7E" w:rsidP="00114283">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
                <w:bCs/>
                <w:sz w:val="16"/>
                <w:szCs w:val="16"/>
              </w:rPr>
              <w:t>273 496</w:t>
            </w:r>
          </w:p>
        </w:tc>
        <w:tc>
          <w:tcPr>
            <w:tcW w:w="850" w:type="dxa"/>
            <w:tcBorders>
              <w:right w:val="single" w:sz="4" w:space="0" w:color="auto"/>
            </w:tcBorders>
            <w:shd w:val="clear" w:color="auto" w:fill="F2F2F2" w:themeFill="background1" w:themeFillShade="F2"/>
            <w:vAlign w:val="center"/>
          </w:tcPr>
          <w:p w14:paraId="755783B9" w14:textId="52DD58B3" w:rsidR="00114283" w:rsidRPr="001C5933" w:rsidRDefault="0070659B" w:rsidP="00F91A7E">
            <w:pPr>
              <w:spacing w:after="0" w:line="240" w:lineRule="auto"/>
              <w:ind w:left="-109" w:right="-103"/>
              <w:rPr>
                <w:rFonts w:ascii="Times New Roman" w:hAnsi="Times New Roman" w:cs="Times New Roman"/>
                <w:b/>
                <w:bCs/>
                <w:sz w:val="16"/>
                <w:szCs w:val="16"/>
              </w:rPr>
            </w:pPr>
            <w:r w:rsidRPr="001C5933">
              <w:rPr>
                <w:rFonts w:ascii="Times New Roman" w:hAnsi="Times New Roman" w:cs="Times New Roman"/>
                <w:b/>
                <w:bCs/>
                <w:sz w:val="16"/>
                <w:szCs w:val="16"/>
              </w:rPr>
              <w:t xml:space="preserve"> </w:t>
            </w:r>
            <w:r w:rsidR="00F91A7E">
              <w:rPr>
                <w:rFonts w:ascii="Times New Roman" w:hAnsi="Times New Roman" w:cs="Times New Roman"/>
                <w:b/>
                <w:bCs/>
                <w:sz w:val="16"/>
                <w:szCs w:val="16"/>
              </w:rPr>
              <w:t>218 797</w:t>
            </w:r>
          </w:p>
        </w:tc>
        <w:tc>
          <w:tcPr>
            <w:tcW w:w="993" w:type="dxa"/>
            <w:tcBorders>
              <w:left w:val="single" w:sz="4" w:space="0" w:color="auto"/>
              <w:right w:val="single" w:sz="4" w:space="0" w:color="auto"/>
            </w:tcBorders>
            <w:shd w:val="clear" w:color="auto" w:fill="F2F2F2" w:themeFill="background1" w:themeFillShade="F2"/>
            <w:vAlign w:val="center"/>
          </w:tcPr>
          <w:p w14:paraId="39654612" w14:textId="77777777" w:rsidR="00114283" w:rsidRPr="001C5933" w:rsidRDefault="00114283"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 </w:t>
            </w:r>
          </w:p>
        </w:tc>
      </w:tr>
      <w:tr w:rsidR="00F90E1B" w:rsidRPr="00FF0EC9" w14:paraId="38C98AC5" w14:textId="77777777" w:rsidTr="00F90E1B">
        <w:trPr>
          <w:trHeight w:val="225"/>
        </w:trPr>
        <w:tc>
          <w:tcPr>
            <w:tcW w:w="2469"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4C22FF46" w14:textId="77777777" w:rsidR="00F90E1B" w:rsidRPr="00FF0EC9" w:rsidRDefault="00F90E1B" w:rsidP="00E27DF1">
            <w:pPr>
              <w:spacing w:after="0" w:line="240" w:lineRule="auto"/>
              <w:ind w:left="-103" w:right="-98"/>
              <w:jc w:val="right"/>
              <w:rPr>
                <w:rFonts w:ascii="Times New Roman" w:hAnsi="Times New Roman" w:cs="Times New Roman"/>
                <w:bCs/>
                <w:sz w:val="16"/>
                <w:szCs w:val="16"/>
              </w:rPr>
            </w:pPr>
            <w:r w:rsidRPr="00FF0EC9">
              <w:rPr>
                <w:rFonts w:ascii="Times New Roman" w:hAnsi="Times New Roman" w:cs="Times New Roman"/>
                <w:bCs/>
                <w:sz w:val="16"/>
                <w:szCs w:val="16"/>
              </w:rPr>
              <w:t>KOPĀ:</w:t>
            </w:r>
          </w:p>
        </w:tc>
        <w:tc>
          <w:tcPr>
            <w:tcW w:w="1074" w:type="dxa"/>
            <w:tcBorders>
              <w:top w:val="single" w:sz="4" w:space="0" w:color="auto"/>
              <w:bottom w:val="single" w:sz="4" w:space="0" w:color="auto"/>
              <w:right w:val="single" w:sz="4" w:space="0" w:color="auto"/>
            </w:tcBorders>
            <w:shd w:val="clear" w:color="auto" w:fill="D9D9D9" w:themeFill="background1" w:themeFillShade="D9"/>
            <w:vAlign w:val="center"/>
          </w:tcPr>
          <w:p w14:paraId="75A8038F" w14:textId="7F073638" w:rsidR="00F90E1B" w:rsidRPr="00114283" w:rsidRDefault="0070659B" w:rsidP="00114283">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31 592 546</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D6AB4" w14:textId="03B2E659" w:rsidR="00F90E1B" w:rsidRPr="00114283" w:rsidRDefault="0070659B" w:rsidP="00114283">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26 111 436</w:t>
            </w:r>
          </w:p>
        </w:tc>
        <w:tc>
          <w:tcPr>
            <w:tcW w:w="28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348A4" w14:textId="77777777" w:rsidR="00F90E1B" w:rsidRPr="00FF0EC9" w:rsidRDefault="00F90E1B" w:rsidP="00F90E1B">
            <w:pPr>
              <w:spacing w:after="0" w:line="240" w:lineRule="auto"/>
              <w:ind w:left="-27" w:right="-94"/>
              <w:rPr>
                <w:rFonts w:ascii="Times New Roman" w:hAnsi="Times New Roman" w:cs="Times New Roman"/>
                <w:sz w:val="16"/>
                <w:szCs w:val="16"/>
              </w:rPr>
            </w:pPr>
            <w:r>
              <w:rPr>
                <w:rFonts w:ascii="Times New Roman" w:hAnsi="Times New Roman" w:cs="Times New Roman"/>
                <w:b/>
                <w:sz w:val="16"/>
                <w:szCs w:val="16"/>
              </w:rPr>
              <w:t>Izmantots nomas maksas aprēķinā.</w:t>
            </w:r>
            <w:r w:rsidRPr="00EF0403">
              <w:rPr>
                <w:rFonts w:ascii="Times New Roman" w:hAnsi="Times New Roman" w:cs="Times New Roman"/>
                <w:b/>
                <w:sz w:val="16"/>
                <w:szCs w:val="16"/>
              </w:rPr>
              <w:t> </w:t>
            </w:r>
            <w:r w:rsidRPr="00FF0EC9">
              <w:rPr>
                <w:rFonts w:ascii="Times New Roman" w:hAnsi="Times New Roman" w:cs="Times New Roman"/>
                <w:sz w:val="16"/>
                <w:szCs w:val="16"/>
              </w:rPr>
              <w:t> </w:t>
            </w:r>
          </w:p>
        </w:tc>
        <w:tc>
          <w:tcPr>
            <w:tcW w:w="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69FD4" w14:textId="77777777" w:rsidR="00F90E1B" w:rsidRPr="00114283" w:rsidRDefault="00F90E1B"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tcBorders>
            <w:shd w:val="clear" w:color="auto" w:fill="D9D9D9" w:themeFill="background1" w:themeFillShade="D9"/>
            <w:vAlign w:val="center"/>
          </w:tcPr>
          <w:p w14:paraId="39BE8991" w14:textId="77777777" w:rsidR="00F90E1B" w:rsidRPr="00114283" w:rsidRDefault="00F90E1B" w:rsidP="00114283">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0</w:t>
            </w:r>
          </w:p>
        </w:tc>
        <w:tc>
          <w:tcPr>
            <w:tcW w:w="850" w:type="dxa"/>
            <w:tcBorders>
              <w:top w:val="single" w:sz="4" w:space="0" w:color="auto"/>
              <w:bottom w:val="single" w:sz="4" w:space="0" w:color="auto"/>
            </w:tcBorders>
            <w:shd w:val="clear" w:color="auto" w:fill="D9D9D9" w:themeFill="background1" w:themeFillShade="D9"/>
            <w:vAlign w:val="center"/>
          </w:tcPr>
          <w:p w14:paraId="5DB05BC3" w14:textId="10A0B8F3" w:rsidR="00F90E1B" w:rsidRPr="00114283" w:rsidRDefault="00F91A7E" w:rsidP="00114283">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
                <w:bCs/>
                <w:sz w:val="16"/>
                <w:szCs w:val="16"/>
              </w:rPr>
              <w:t>502 642</w:t>
            </w:r>
          </w:p>
        </w:tc>
        <w:tc>
          <w:tcPr>
            <w:tcW w:w="851" w:type="dxa"/>
            <w:tcBorders>
              <w:top w:val="single" w:sz="4" w:space="0" w:color="auto"/>
              <w:bottom w:val="single" w:sz="4" w:space="0" w:color="auto"/>
            </w:tcBorders>
            <w:shd w:val="clear" w:color="auto" w:fill="D9D9D9" w:themeFill="background1" w:themeFillShade="D9"/>
            <w:vAlign w:val="center"/>
          </w:tcPr>
          <w:p w14:paraId="51BD2ABF" w14:textId="00E407AA" w:rsidR="00F90E1B" w:rsidRPr="001C5933" w:rsidRDefault="00F91A7E"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665 631</w:t>
            </w:r>
          </w:p>
        </w:tc>
        <w:tc>
          <w:tcPr>
            <w:tcW w:w="850" w:type="dxa"/>
            <w:tcBorders>
              <w:top w:val="single" w:sz="4" w:space="0" w:color="auto"/>
              <w:bottom w:val="single" w:sz="4" w:space="0" w:color="auto"/>
            </w:tcBorders>
            <w:shd w:val="clear" w:color="auto" w:fill="D9D9D9" w:themeFill="background1" w:themeFillShade="D9"/>
            <w:vAlign w:val="center"/>
          </w:tcPr>
          <w:p w14:paraId="611DB23C" w14:textId="4706BFE0" w:rsidR="00F90E1B" w:rsidRPr="001C5933" w:rsidRDefault="00F91A7E"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3 039 146</w:t>
            </w:r>
          </w:p>
        </w:tc>
        <w:tc>
          <w:tcPr>
            <w:tcW w:w="851" w:type="dxa"/>
            <w:tcBorders>
              <w:top w:val="single" w:sz="4" w:space="0" w:color="auto"/>
              <w:bottom w:val="single" w:sz="4" w:space="0" w:color="auto"/>
            </w:tcBorders>
            <w:shd w:val="clear" w:color="auto" w:fill="D9D9D9" w:themeFill="background1" w:themeFillShade="D9"/>
            <w:vAlign w:val="center"/>
          </w:tcPr>
          <w:p w14:paraId="4B4B8143" w14:textId="68FBDA47" w:rsidR="00F90E1B" w:rsidRPr="001C5933" w:rsidRDefault="00F91A7E" w:rsidP="00114283">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15 195 726</w:t>
            </w: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14:paraId="2AAABC89" w14:textId="20F1BC4C" w:rsidR="00F90E1B" w:rsidRPr="001C5933" w:rsidRDefault="00F91A7E" w:rsidP="00DF35B0">
            <w:pPr>
              <w:spacing w:after="0" w:line="240" w:lineRule="auto"/>
              <w:ind w:left="-109" w:right="-103"/>
              <w:jc w:val="center"/>
              <w:rPr>
                <w:rFonts w:ascii="Times New Roman" w:hAnsi="Times New Roman" w:cs="Times New Roman"/>
                <w:b/>
                <w:bCs/>
                <w:sz w:val="16"/>
                <w:szCs w:val="16"/>
              </w:rPr>
            </w:pPr>
            <w:r w:rsidRPr="001C5933">
              <w:rPr>
                <w:rFonts w:ascii="Times New Roman" w:hAnsi="Times New Roman" w:cs="Times New Roman"/>
                <w:b/>
                <w:bCs/>
                <w:sz w:val="16"/>
                <w:szCs w:val="16"/>
              </w:rPr>
              <w:t>12 189 40</w:t>
            </w:r>
            <w:r w:rsidR="00DF35B0">
              <w:rPr>
                <w:rFonts w:ascii="Times New Roman" w:hAnsi="Times New Roman" w:cs="Times New Roman"/>
                <w:b/>
                <w:bCs/>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F9B66" w14:textId="77777777" w:rsidR="00F90E1B" w:rsidRPr="00FF0EC9" w:rsidRDefault="00F90E1B" w:rsidP="000C4222">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0</w:t>
            </w:r>
          </w:p>
        </w:tc>
      </w:tr>
    </w:tbl>
    <w:p w14:paraId="69023AF5" w14:textId="229BF498" w:rsidR="00F90E1B" w:rsidRPr="00DB0D3C" w:rsidRDefault="00F90E1B" w:rsidP="00F90E1B">
      <w:pPr>
        <w:pStyle w:val="ListParagraph"/>
        <w:spacing w:after="0" w:line="240" w:lineRule="auto"/>
        <w:ind w:left="426" w:right="-31"/>
        <w:jc w:val="both"/>
        <w:rPr>
          <w:rFonts w:ascii="Times New Roman" w:hAnsi="Times New Roman" w:cs="Times New Roman"/>
          <w:sz w:val="16"/>
          <w:szCs w:val="16"/>
        </w:rPr>
      </w:pPr>
      <w:r w:rsidRPr="00DB0D3C">
        <w:rPr>
          <w:rFonts w:ascii="Times New Roman" w:hAnsi="Times New Roman" w:cs="Times New Roman"/>
          <w:sz w:val="16"/>
          <w:szCs w:val="16"/>
        </w:rPr>
        <w:t xml:space="preserve">[1] Projekta provizoriskie kapitālieguldījumi </w:t>
      </w:r>
      <w:r w:rsidR="00092EF6">
        <w:rPr>
          <w:rFonts w:ascii="Times New Roman" w:hAnsi="Times New Roman" w:cs="Times New Roman"/>
          <w:sz w:val="16"/>
          <w:szCs w:val="16"/>
        </w:rPr>
        <w:t xml:space="preserve"> </w:t>
      </w:r>
      <w:r w:rsidRPr="00DB0D3C">
        <w:rPr>
          <w:rFonts w:ascii="Times New Roman" w:hAnsi="Times New Roman" w:cs="Times New Roman"/>
          <w:sz w:val="16"/>
          <w:szCs w:val="16"/>
        </w:rPr>
        <w:t>precizējami pēc būvprojekta</w:t>
      </w:r>
      <w:r>
        <w:rPr>
          <w:rFonts w:ascii="Times New Roman" w:hAnsi="Times New Roman" w:cs="Times New Roman"/>
          <w:sz w:val="16"/>
          <w:szCs w:val="16"/>
        </w:rPr>
        <w:t xml:space="preserve"> izstrādes</w:t>
      </w:r>
      <w:r w:rsidRPr="00DB0D3C">
        <w:rPr>
          <w:rFonts w:ascii="Times New Roman" w:hAnsi="Times New Roman" w:cs="Times New Roman"/>
          <w:sz w:val="16"/>
          <w:szCs w:val="16"/>
        </w:rPr>
        <w:t>, pēc būvniecības līguma noslēgšanas, būvniecības darbu laikā</w:t>
      </w:r>
      <w:r w:rsidR="00092EF6">
        <w:rPr>
          <w:rFonts w:ascii="Times New Roman" w:hAnsi="Times New Roman" w:cs="Times New Roman"/>
          <w:sz w:val="16"/>
          <w:szCs w:val="16"/>
        </w:rPr>
        <w:t xml:space="preserve"> (pamatotas izmaksu izmaiņas)</w:t>
      </w:r>
      <w:r w:rsidRPr="00DB0D3C">
        <w:rPr>
          <w:rFonts w:ascii="Times New Roman" w:hAnsi="Times New Roman" w:cs="Times New Roman"/>
          <w:sz w:val="16"/>
          <w:szCs w:val="16"/>
        </w:rPr>
        <w:t>.</w:t>
      </w:r>
    </w:p>
    <w:p w14:paraId="159CC922" w14:textId="222F6E3B" w:rsidR="00F90E1B" w:rsidRPr="00DB0D3C" w:rsidRDefault="00F90E1B" w:rsidP="00F90E1B">
      <w:pPr>
        <w:spacing w:after="0" w:line="240" w:lineRule="auto"/>
        <w:ind w:left="426" w:right="-31"/>
        <w:jc w:val="both"/>
        <w:rPr>
          <w:rFonts w:ascii="Times New Roman" w:hAnsi="Times New Roman" w:cs="Times New Roman"/>
          <w:sz w:val="16"/>
          <w:szCs w:val="16"/>
        </w:rPr>
      </w:pPr>
      <w:r w:rsidRPr="00DB0D3C">
        <w:rPr>
          <w:rFonts w:ascii="Times New Roman" w:hAnsi="Times New Roman" w:cs="Times New Roman"/>
          <w:sz w:val="16"/>
          <w:szCs w:val="16"/>
        </w:rPr>
        <w:lastRenderedPageBreak/>
        <w:t>[2] Projekta kapitālieguldījumu sadalījums pa gadiem ir saistīts ar būvniecības aktivitāšu laika grafiku, kurš ir provizorisks un precizējams pēc būv</w:t>
      </w:r>
      <w:r>
        <w:rPr>
          <w:rFonts w:ascii="Times New Roman" w:hAnsi="Times New Roman" w:cs="Times New Roman"/>
          <w:sz w:val="16"/>
          <w:szCs w:val="16"/>
        </w:rPr>
        <w:t>projekta izstrādes</w:t>
      </w:r>
      <w:r w:rsidRPr="00DB0D3C">
        <w:rPr>
          <w:rFonts w:ascii="Times New Roman" w:hAnsi="Times New Roman" w:cs="Times New Roman"/>
          <w:sz w:val="16"/>
          <w:szCs w:val="16"/>
        </w:rPr>
        <w:t>, pēc būvniecības līguma noslēgš</w:t>
      </w:r>
      <w:r w:rsidR="007D302E">
        <w:rPr>
          <w:rFonts w:ascii="Times New Roman" w:hAnsi="Times New Roman" w:cs="Times New Roman"/>
          <w:sz w:val="16"/>
          <w:szCs w:val="16"/>
        </w:rPr>
        <w:t>anas un būvniecības darbu laikā.</w:t>
      </w:r>
    </w:p>
    <w:p w14:paraId="62A5F126" w14:textId="77777777" w:rsidR="007D302E" w:rsidRDefault="007D302E" w:rsidP="00803DD4">
      <w:pPr>
        <w:spacing w:after="0" w:line="240" w:lineRule="auto"/>
        <w:ind w:right="-31"/>
        <w:rPr>
          <w:rFonts w:ascii="Times New Roman" w:hAnsi="Times New Roman" w:cs="Times New Roman"/>
          <w:b/>
          <w:i/>
          <w:sz w:val="20"/>
          <w:szCs w:val="20"/>
        </w:rPr>
      </w:pPr>
    </w:p>
    <w:p w14:paraId="6B155A5F" w14:textId="44322FE9" w:rsidR="00803DD4" w:rsidRDefault="003C5DDC" w:rsidP="00803DD4">
      <w:pPr>
        <w:spacing w:after="0" w:line="240" w:lineRule="auto"/>
        <w:ind w:right="-31"/>
        <w:rPr>
          <w:rFonts w:ascii="Times New Roman" w:hAnsi="Times New Roman" w:cs="Times New Roman"/>
          <w:b/>
          <w:i/>
          <w:sz w:val="24"/>
          <w:szCs w:val="24"/>
        </w:rPr>
      </w:pPr>
      <w:r w:rsidRPr="003C5DDC">
        <w:rPr>
          <w:rFonts w:ascii="Times New Roman" w:hAnsi="Times New Roman" w:cs="Times New Roman"/>
          <w:b/>
          <w:sz w:val="20"/>
          <w:szCs w:val="20"/>
        </w:rPr>
        <w:t>[2</w:t>
      </w:r>
      <w:r w:rsidR="00803DD4" w:rsidRPr="003C5DDC">
        <w:rPr>
          <w:rFonts w:ascii="Times New Roman" w:hAnsi="Times New Roman" w:cs="Times New Roman"/>
          <w:b/>
          <w:sz w:val="20"/>
          <w:szCs w:val="20"/>
        </w:rPr>
        <w:t>.2.]</w:t>
      </w:r>
      <w:r w:rsidR="00803DD4">
        <w:rPr>
          <w:rFonts w:ascii="Times New Roman" w:hAnsi="Times New Roman" w:cs="Times New Roman"/>
          <w:b/>
          <w:i/>
          <w:sz w:val="20"/>
          <w:szCs w:val="20"/>
        </w:rPr>
        <w:t xml:space="preserve"> </w:t>
      </w:r>
      <w:r w:rsidR="00803DD4">
        <w:rPr>
          <w:rFonts w:ascii="Times New Roman" w:hAnsi="Times New Roman" w:cs="Times New Roman"/>
          <w:b/>
          <w:i/>
          <w:sz w:val="24"/>
          <w:szCs w:val="24"/>
        </w:rPr>
        <w:t>Alternatīva 2A - būvniecību  organizē VAS “Valsts nekustamie īpašumi”, darbus  veic specializēts būvniecības uzņēmums</w:t>
      </w:r>
    </w:p>
    <w:p w14:paraId="59A87EF3" w14:textId="5CC0BFF0" w:rsidR="00803DD4" w:rsidRDefault="00803DD4" w:rsidP="00F90E1B">
      <w:pPr>
        <w:pStyle w:val="NormalWeb"/>
        <w:tabs>
          <w:tab w:val="left" w:pos="14570"/>
        </w:tabs>
        <w:spacing w:before="0" w:beforeAutospacing="0" w:after="0" w:afterAutospacing="0"/>
        <w:ind w:left="426" w:right="-31"/>
        <w:jc w:val="both"/>
        <w:rPr>
          <w:rFonts w:ascii="Times New Roman" w:hAnsi="Times New Roman" w:cs="Times New Roman"/>
          <w:sz w:val="16"/>
          <w:szCs w:val="16"/>
        </w:rPr>
      </w:pPr>
    </w:p>
    <w:p w14:paraId="36116EA5" w14:textId="1D20274B" w:rsidR="00803DD4" w:rsidRPr="00DB0D3C" w:rsidRDefault="00803DD4" w:rsidP="00803DD4">
      <w:pPr>
        <w:pStyle w:val="NormalWeb"/>
        <w:tabs>
          <w:tab w:val="left" w:pos="14601"/>
        </w:tabs>
        <w:spacing w:before="0" w:beforeAutospacing="0" w:after="0" w:afterAutospacing="0"/>
        <w:ind w:left="1069" w:right="-31"/>
        <w:jc w:val="right"/>
        <w:rPr>
          <w:rFonts w:ascii="Times New Roman" w:hAnsi="Times New Roman" w:cs="Times New Roman"/>
          <w:sz w:val="16"/>
          <w:szCs w:val="16"/>
        </w:rPr>
      </w:pPr>
      <w:r>
        <w:rPr>
          <w:rFonts w:ascii="Times New Roman" w:hAnsi="Times New Roman" w:cs="Times New Roman"/>
          <w:sz w:val="16"/>
          <w:szCs w:val="16"/>
        </w:rPr>
        <w:t>5</w:t>
      </w:r>
      <w:r w:rsidRPr="00DB0D3C">
        <w:rPr>
          <w:rFonts w:ascii="Times New Roman" w:hAnsi="Times New Roman" w:cs="Times New Roman"/>
          <w:sz w:val="16"/>
          <w:szCs w:val="16"/>
        </w:rPr>
        <w:t>.tabula</w:t>
      </w:r>
      <w:r>
        <w:rPr>
          <w:rFonts w:ascii="Times New Roman" w:hAnsi="Times New Roman" w:cs="Times New Roman"/>
          <w:sz w:val="16"/>
          <w:szCs w:val="16"/>
        </w:rPr>
        <w:t xml:space="preserve"> </w:t>
      </w:r>
      <w:r w:rsidRPr="00906316">
        <w:rPr>
          <w:rFonts w:ascii="Times New Roman" w:hAnsi="Times New Roman" w:cs="Times New Roman"/>
          <w:sz w:val="16"/>
          <w:szCs w:val="16"/>
        </w:rPr>
        <w:t>(</w:t>
      </w:r>
      <w:r>
        <w:rPr>
          <w:rFonts w:ascii="Times New Roman" w:hAnsi="Times New Roman" w:cs="Times New Roman"/>
          <w:sz w:val="16"/>
          <w:szCs w:val="16"/>
        </w:rPr>
        <w:t>EUR</w:t>
      </w:r>
      <w:r w:rsidRPr="00906316">
        <w:rPr>
          <w:rFonts w:ascii="Times New Roman" w:hAnsi="Times New Roman" w:cs="Times New Roman"/>
          <w:sz w:val="16"/>
          <w:szCs w:val="16"/>
        </w:rPr>
        <w:t>)</w:t>
      </w:r>
    </w:p>
    <w:tbl>
      <w:tblPr>
        <w:tblW w:w="1417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5669"/>
        <w:gridCol w:w="1276"/>
        <w:gridCol w:w="992"/>
        <w:gridCol w:w="993"/>
        <w:gridCol w:w="709"/>
        <w:gridCol w:w="1133"/>
        <w:gridCol w:w="1134"/>
        <w:gridCol w:w="850"/>
        <w:gridCol w:w="709"/>
      </w:tblGrid>
      <w:tr w:rsidR="00803DD4" w:rsidRPr="00DB0D3C" w14:paraId="76DA9A78" w14:textId="77777777" w:rsidTr="00803DD4">
        <w:trPr>
          <w:trHeight w:val="676"/>
        </w:trPr>
        <w:tc>
          <w:tcPr>
            <w:tcW w:w="284" w:type="dxa"/>
            <w:tcBorders>
              <w:top w:val="nil"/>
              <w:left w:val="nil"/>
              <w:right w:val="nil"/>
            </w:tcBorders>
            <w:shd w:val="clear" w:color="000000" w:fill="FFFFFF"/>
            <w:vAlign w:val="center"/>
          </w:tcPr>
          <w:p w14:paraId="55CE8FEC" w14:textId="77777777" w:rsidR="00803DD4" w:rsidRPr="00DB0D3C" w:rsidRDefault="00803DD4" w:rsidP="00803DD4">
            <w:pPr>
              <w:spacing w:after="0" w:line="240" w:lineRule="auto"/>
              <w:jc w:val="center"/>
              <w:rPr>
                <w:rFonts w:ascii="Times New Roman" w:hAnsi="Times New Roman" w:cs="Times New Roman"/>
                <w:b/>
                <w:bCs/>
                <w:sz w:val="16"/>
                <w:szCs w:val="16"/>
              </w:rPr>
            </w:pPr>
            <w:r w:rsidRPr="00DB0D3C">
              <w:rPr>
                <w:rFonts w:ascii="Times New Roman" w:hAnsi="Times New Roman" w:cs="Times New Roman"/>
                <w:b/>
                <w:bCs/>
                <w:sz w:val="16"/>
                <w:szCs w:val="16"/>
              </w:rPr>
              <w:t> </w:t>
            </w:r>
          </w:p>
        </w:tc>
        <w:tc>
          <w:tcPr>
            <w:tcW w:w="425" w:type="dxa"/>
            <w:tcBorders>
              <w:top w:val="nil"/>
              <w:left w:val="nil"/>
              <w:right w:val="nil"/>
            </w:tcBorders>
            <w:shd w:val="clear" w:color="000000" w:fill="FFFFFF"/>
            <w:vAlign w:val="center"/>
          </w:tcPr>
          <w:p w14:paraId="707444B9" w14:textId="77777777" w:rsidR="00803DD4" w:rsidRPr="00DB0D3C" w:rsidRDefault="00803DD4" w:rsidP="00803DD4">
            <w:pPr>
              <w:spacing w:after="0" w:line="240" w:lineRule="auto"/>
              <w:jc w:val="center"/>
              <w:rPr>
                <w:rFonts w:ascii="Times New Roman" w:hAnsi="Times New Roman" w:cs="Times New Roman"/>
                <w:b/>
                <w:bCs/>
                <w:sz w:val="16"/>
                <w:szCs w:val="16"/>
              </w:rPr>
            </w:pPr>
            <w:r w:rsidRPr="00DB0D3C">
              <w:rPr>
                <w:rFonts w:ascii="Times New Roman" w:hAnsi="Times New Roman" w:cs="Times New Roman"/>
                <w:b/>
                <w:bCs/>
                <w:sz w:val="16"/>
                <w:szCs w:val="16"/>
              </w:rPr>
              <w:t> </w:t>
            </w:r>
          </w:p>
        </w:tc>
        <w:tc>
          <w:tcPr>
            <w:tcW w:w="5669" w:type="dxa"/>
            <w:tcBorders>
              <w:top w:val="nil"/>
              <w:left w:val="nil"/>
              <w:right w:val="single" w:sz="4" w:space="0" w:color="auto"/>
            </w:tcBorders>
            <w:shd w:val="clear" w:color="000000" w:fill="FFFFFF"/>
            <w:vAlign w:val="center"/>
          </w:tcPr>
          <w:p w14:paraId="377D4DF1" w14:textId="77777777" w:rsidR="00803DD4" w:rsidRPr="00DB0D3C" w:rsidRDefault="00803DD4" w:rsidP="00803DD4">
            <w:pPr>
              <w:spacing w:after="0" w:line="240" w:lineRule="auto"/>
              <w:jc w:val="center"/>
              <w:rPr>
                <w:rFonts w:ascii="Times New Roman" w:hAnsi="Times New Roman" w:cs="Times New Roman"/>
                <w:b/>
                <w:bCs/>
                <w:sz w:val="16"/>
                <w:szCs w:val="16"/>
              </w:rPr>
            </w:pPr>
            <w:r w:rsidRPr="00DB0D3C">
              <w:rPr>
                <w:rFonts w:ascii="Times New Roman" w:hAnsi="Times New Roman" w:cs="Times New Roman"/>
                <w:b/>
                <w:bCs/>
                <w:sz w:val="16"/>
                <w:szCs w:val="16"/>
              </w:rPr>
              <w:t> </w:t>
            </w:r>
          </w:p>
        </w:tc>
        <w:tc>
          <w:tcPr>
            <w:tcW w:w="3970" w:type="dxa"/>
            <w:gridSpan w:val="4"/>
            <w:tcBorders>
              <w:left w:val="single" w:sz="4" w:space="0" w:color="auto"/>
              <w:right w:val="single" w:sz="4" w:space="0" w:color="auto"/>
            </w:tcBorders>
            <w:shd w:val="clear" w:color="000000" w:fill="FFFFFF"/>
          </w:tcPr>
          <w:p w14:paraId="5D23DD35" w14:textId="77777777" w:rsidR="00803DD4" w:rsidRPr="00571E67" w:rsidRDefault="00803DD4" w:rsidP="00803DD4">
            <w:pPr>
              <w:spacing w:after="0" w:line="240" w:lineRule="auto"/>
              <w:ind w:left="-63" w:right="-72"/>
              <w:jc w:val="center"/>
              <w:rPr>
                <w:rFonts w:ascii="Times New Roman" w:hAnsi="Times New Roman" w:cs="Times New Roman"/>
                <w:b/>
                <w:bCs/>
                <w:sz w:val="16"/>
                <w:szCs w:val="16"/>
              </w:rPr>
            </w:pPr>
            <w:r>
              <w:rPr>
                <w:rFonts w:ascii="Times New Roman" w:hAnsi="Times New Roman" w:cs="Times New Roman"/>
                <w:b/>
                <w:bCs/>
                <w:sz w:val="16"/>
                <w:szCs w:val="16"/>
              </w:rPr>
              <w:t>1.</w:t>
            </w:r>
            <w:r w:rsidRPr="00571E67">
              <w:rPr>
                <w:rFonts w:ascii="Times New Roman" w:hAnsi="Times New Roman" w:cs="Times New Roman"/>
                <w:b/>
                <w:bCs/>
                <w:sz w:val="16"/>
                <w:szCs w:val="16"/>
              </w:rPr>
              <w:t>variants</w:t>
            </w:r>
          </w:p>
          <w:p w14:paraId="43EA1F1C" w14:textId="77777777" w:rsidR="00803DD4" w:rsidRPr="00571E67" w:rsidRDefault="00803DD4" w:rsidP="00803DD4">
            <w:pPr>
              <w:pStyle w:val="ListParagraph"/>
              <w:numPr>
                <w:ilvl w:val="0"/>
                <w:numId w:val="3"/>
              </w:numPr>
              <w:spacing w:after="0" w:line="240" w:lineRule="auto"/>
              <w:ind w:left="318" w:right="-45" w:hanging="318"/>
              <w:jc w:val="both"/>
              <w:rPr>
                <w:rFonts w:ascii="Times New Roman" w:hAnsi="Times New Roman" w:cs="Times New Roman"/>
                <w:b/>
                <w:bCs/>
                <w:sz w:val="16"/>
                <w:szCs w:val="16"/>
              </w:rPr>
            </w:pPr>
            <w:r w:rsidRPr="00571E67">
              <w:rPr>
                <w:rFonts w:ascii="Times New Roman" w:hAnsi="Times New Roman" w:cs="Times New Roman"/>
                <w:sz w:val="16"/>
                <w:szCs w:val="16"/>
              </w:rPr>
              <w:t>būvniecības darbi tiek finansēti no valsts akciju sabiedrības „Valsts nekustamie īpašumi” (turpmāk – VNĪ) finanšu resursiem;</w:t>
            </w:r>
          </w:p>
          <w:p w14:paraId="07B83B62" w14:textId="77777777" w:rsidR="00803DD4" w:rsidRPr="00571E67" w:rsidRDefault="00803DD4" w:rsidP="00803DD4">
            <w:pPr>
              <w:pStyle w:val="ListParagraph"/>
              <w:numPr>
                <w:ilvl w:val="0"/>
                <w:numId w:val="3"/>
              </w:numPr>
              <w:spacing w:after="0" w:line="240" w:lineRule="auto"/>
              <w:ind w:left="318" w:right="-45" w:hanging="318"/>
              <w:jc w:val="both"/>
              <w:rPr>
                <w:rFonts w:ascii="Times New Roman" w:hAnsi="Times New Roman" w:cs="Times New Roman"/>
                <w:b/>
                <w:bCs/>
                <w:sz w:val="16"/>
                <w:szCs w:val="16"/>
              </w:rPr>
            </w:pPr>
            <w:r w:rsidRPr="00571E67">
              <w:rPr>
                <w:rFonts w:ascii="Times New Roman" w:hAnsi="Times New Roman" w:cs="Times New Roman"/>
                <w:sz w:val="16"/>
                <w:szCs w:val="16"/>
              </w:rPr>
              <w:t xml:space="preserve">nomas maksas apmērā ir ietverti kapitālieguldījumi (K, F, </w:t>
            </w:r>
            <w:proofErr w:type="spellStart"/>
            <w:r w:rsidRPr="00571E67">
              <w:rPr>
                <w:rFonts w:ascii="Times New Roman" w:hAnsi="Times New Roman" w:cs="Times New Roman"/>
                <w:sz w:val="16"/>
                <w:szCs w:val="16"/>
              </w:rPr>
              <w:t>Bbūvn</w:t>
            </w:r>
            <w:proofErr w:type="spellEnd"/>
            <w:r w:rsidRPr="00571E67">
              <w:rPr>
                <w:rFonts w:ascii="Times New Roman" w:hAnsi="Times New Roman" w:cs="Times New Roman"/>
                <w:sz w:val="16"/>
                <w:szCs w:val="16"/>
              </w:rPr>
              <w:t>), kas tiek segti nomas perioda laikā (20 gados).</w:t>
            </w:r>
          </w:p>
        </w:tc>
        <w:tc>
          <w:tcPr>
            <w:tcW w:w="3826" w:type="dxa"/>
            <w:gridSpan w:val="4"/>
            <w:tcBorders>
              <w:left w:val="single" w:sz="4" w:space="0" w:color="auto"/>
              <w:right w:val="single" w:sz="4" w:space="0" w:color="auto"/>
            </w:tcBorders>
            <w:shd w:val="clear" w:color="000000" w:fill="FFFFFF"/>
          </w:tcPr>
          <w:p w14:paraId="41CAD9A5" w14:textId="77777777" w:rsidR="00803DD4" w:rsidRPr="00776385" w:rsidRDefault="00803DD4" w:rsidP="00803DD4">
            <w:pPr>
              <w:spacing w:after="0" w:line="240" w:lineRule="auto"/>
              <w:ind w:left="175" w:right="-72" w:hanging="238"/>
              <w:jc w:val="center"/>
              <w:rPr>
                <w:rFonts w:ascii="Times New Roman" w:hAnsi="Times New Roman" w:cs="Times New Roman"/>
                <w:b/>
                <w:bCs/>
                <w:sz w:val="16"/>
                <w:szCs w:val="16"/>
              </w:rPr>
            </w:pPr>
            <w:r w:rsidRPr="00776385">
              <w:rPr>
                <w:rFonts w:ascii="Times New Roman" w:hAnsi="Times New Roman" w:cs="Times New Roman"/>
                <w:b/>
                <w:bCs/>
                <w:sz w:val="16"/>
                <w:szCs w:val="16"/>
              </w:rPr>
              <w:t>2.variants (informatīvi)</w:t>
            </w:r>
          </w:p>
          <w:p w14:paraId="1E0C6DE1" w14:textId="77777777" w:rsidR="00803DD4" w:rsidRPr="00776385" w:rsidRDefault="00803DD4" w:rsidP="00803DD4">
            <w:pPr>
              <w:pStyle w:val="ListParagraph"/>
              <w:numPr>
                <w:ilvl w:val="0"/>
                <w:numId w:val="18"/>
              </w:numPr>
              <w:spacing w:after="0" w:line="240" w:lineRule="auto"/>
              <w:ind w:left="175" w:right="-45" w:hanging="238"/>
              <w:jc w:val="both"/>
              <w:rPr>
                <w:rFonts w:ascii="Times New Roman" w:hAnsi="Times New Roman" w:cs="Times New Roman"/>
                <w:b/>
                <w:bCs/>
                <w:sz w:val="16"/>
                <w:szCs w:val="16"/>
              </w:rPr>
            </w:pPr>
            <w:r w:rsidRPr="00776385">
              <w:rPr>
                <w:rFonts w:ascii="Times New Roman" w:hAnsi="Times New Roman" w:cs="Times New Roman"/>
                <w:sz w:val="16"/>
                <w:szCs w:val="16"/>
              </w:rPr>
              <w:t>būvniecības darbi tiek finansēti no valsts budžeta (no dotācijas vispārējiem ieņēmumiem);</w:t>
            </w:r>
          </w:p>
          <w:p w14:paraId="5DE00988" w14:textId="77777777" w:rsidR="00803DD4" w:rsidRPr="00776385" w:rsidRDefault="00803DD4" w:rsidP="00803DD4">
            <w:pPr>
              <w:pStyle w:val="ListParagraph"/>
              <w:numPr>
                <w:ilvl w:val="0"/>
                <w:numId w:val="18"/>
              </w:numPr>
              <w:spacing w:after="0" w:line="240" w:lineRule="auto"/>
              <w:ind w:left="175" w:right="-45" w:hanging="238"/>
              <w:jc w:val="both"/>
              <w:rPr>
                <w:rFonts w:ascii="Times New Roman" w:hAnsi="Times New Roman" w:cs="Times New Roman"/>
                <w:b/>
                <w:bCs/>
                <w:sz w:val="16"/>
                <w:szCs w:val="16"/>
              </w:rPr>
            </w:pPr>
            <w:r w:rsidRPr="00776385">
              <w:rPr>
                <w:rFonts w:ascii="Times New Roman" w:hAnsi="Times New Roman" w:cs="Times New Roman"/>
                <w:sz w:val="16"/>
                <w:szCs w:val="16"/>
              </w:rPr>
              <w:t xml:space="preserve">nomas maksas aprēķinā nav ietverti kapitālieguldījumi (K, F, </w:t>
            </w:r>
            <w:proofErr w:type="spellStart"/>
            <w:r w:rsidRPr="00776385">
              <w:rPr>
                <w:rFonts w:ascii="Times New Roman" w:hAnsi="Times New Roman" w:cs="Times New Roman"/>
                <w:sz w:val="16"/>
                <w:szCs w:val="16"/>
              </w:rPr>
              <w:t>Bbūvn</w:t>
            </w:r>
            <w:proofErr w:type="spellEnd"/>
            <w:r w:rsidRPr="00776385">
              <w:rPr>
                <w:rFonts w:ascii="Times New Roman" w:hAnsi="Times New Roman" w:cs="Times New Roman"/>
                <w:sz w:val="16"/>
                <w:szCs w:val="16"/>
              </w:rPr>
              <w:t>).</w:t>
            </w:r>
          </w:p>
        </w:tc>
      </w:tr>
      <w:tr w:rsidR="00803DD4" w:rsidRPr="00DB0D3C" w14:paraId="0D5EEC77" w14:textId="77777777" w:rsidTr="00803DD4">
        <w:trPr>
          <w:trHeight w:val="210"/>
        </w:trPr>
        <w:tc>
          <w:tcPr>
            <w:tcW w:w="284" w:type="dxa"/>
            <w:vMerge w:val="restart"/>
            <w:shd w:val="clear" w:color="auto" w:fill="D9D9D9" w:themeFill="background1" w:themeFillShade="D9"/>
            <w:vAlign w:val="center"/>
          </w:tcPr>
          <w:p w14:paraId="3B64D54C"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Nr.</w:t>
            </w:r>
            <w:r w:rsidRPr="00E27DF1">
              <w:rPr>
                <w:rFonts w:ascii="Times New Roman" w:hAnsi="Times New Roman" w:cs="Times New Roman"/>
                <w:bCs/>
                <w:sz w:val="16"/>
                <w:szCs w:val="16"/>
              </w:rPr>
              <w:br/>
              <w:t>p.k.</w:t>
            </w:r>
          </w:p>
        </w:tc>
        <w:tc>
          <w:tcPr>
            <w:tcW w:w="425" w:type="dxa"/>
            <w:vMerge w:val="restart"/>
            <w:shd w:val="clear" w:color="auto" w:fill="D9D9D9" w:themeFill="background1" w:themeFillShade="D9"/>
            <w:vAlign w:val="center"/>
          </w:tcPr>
          <w:p w14:paraId="26578713"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
          <w:p w14:paraId="06E59BCD"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roofErr w:type="spellStart"/>
            <w:r w:rsidRPr="00E27DF1">
              <w:rPr>
                <w:rFonts w:ascii="Times New Roman" w:hAnsi="Times New Roman" w:cs="Times New Roman"/>
                <w:bCs/>
                <w:sz w:val="16"/>
                <w:szCs w:val="16"/>
              </w:rPr>
              <w:t>Saīs</w:t>
            </w:r>
            <w:proofErr w:type="spellEnd"/>
            <w:r w:rsidRPr="00E27DF1">
              <w:rPr>
                <w:rFonts w:ascii="Times New Roman" w:hAnsi="Times New Roman" w:cs="Times New Roman"/>
                <w:bCs/>
                <w:sz w:val="16"/>
                <w:szCs w:val="16"/>
              </w:rPr>
              <w:t>.</w:t>
            </w:r>
          </w:p>
          <w:p w14:paraId="3196CE48"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
        </w:tc>
        <w:tc>
          <w:tcPr>
            <w:tcW w:w="5669" w:type="dxa"/>
            <w:vMerge w:val="restart"/>
            <w:tcBorders>
              <w:right w:val="single" w:sz="4" w:space="0" w:color="auto"/>
            </w:tcBorders>
            <w:shd w:val="clear" w:color="auto" w:fill="D9D9D9" w:themeFill="background1" w:themeFillShade="D9"/>
            <w:vAlign w:val="center"/>
          </w:tcPr>
          <w:p w14:paraId="01746C96" w14:textId="77777777" w:rsidR="00803DD4" w:rsidRPr="00E27DF1" w:rsidRDefault="00803DD4" w:rsidP="00803DD4">
            <w:pPr>
              <w:spacing w:after="0" w:line="240" w:lineRule="auto"/>
              <w:ind w:left="-70" w:right="-75"/>
              <w:jc w:val="center"/>
              <w:rPr>
                <w:rFonts w:ascii="Times New Roman" w:hAnsi="Times New Roman" w:cs="Times New Roman"/>
                <w:bCs/>
                <w:sz w:val="16"/>
                <w:szCs w:val="16"/>
              </w:rPr>
            </w:pPr>
            <w:r w:rsidRPr="00E27DF1">
              <w:rPr>
                <w:rFonts w:ascii="Times New Roman" w:hAnsi="Times New Roman" w:cs="Times New Roman"/>
                <w:bCs/>
                <w:sz w:val="16"/>
                <w:szCs w:val="16"/>
              </w:rPr>
              <w:t>Izmaksu nosaukums</w:t>
            </w:r>
          </w:p>
        </w:tc>
        <w:tc>
          <w:tcPr>
            <w:tcW w:w="1276" w:type="dxa"/>
            <w:tcBorders>
              <w:left w:val="single" w:sz="4" w:space="0" w:color="auto"/>
              <w:bottom w:val="nil"/>
            </w:tcBorders>
            <w:shd w:val="clear" w:color="auto" w:fill="D9D9D9" w:themeFill="background1" w:themeFillShade="D9"/>
            <w:vAlign w:val="center"/>
          </w:tcPr>
          <w:p w14:paraId="6A767475"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p>
        </w:tc>
        <w:tc>
          <w:tcPr>
            <w:tcW w:w="992" w:type="dxa"/>
            <w:vMerge w:val="restart"/>
            <w:shd w:val="clear" w:color="auto" w:fill="D9D9D9" w:themeFill="background1" w:themeFillShade="D9"/>
            <w:vAlign w:val="center"/>
          </w:tcPr>
          <w:p w14:paraId="5D5E8EA9"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r w:rsidRPr="00E27DF1">
              <w:rPr>
                <w:rFonts w:ascii="Times New Roman" w:hAnsi="Times New Roman" w:cs="Times New Roman"/>
                <w:bCs/>
                <w:sz w:val="16"/>
                <w:szCs w:val="16"/>
              </w:rPr>
              <w:br/>
              <w:t>gadā</w:t>
            </w:r>
            <w:r>
              <w:rPr>
                <w:rFonts w:ascii="Times New Roman" w:hAnsi="Times New Roman" w:cs="Times New Roman"/>
                <w:sz w:val="16"/>
                <w:szCs w:val="16"/>
              </w:rPr>
              <w:t>**</w:t>
            </w:r>
          </w:p>
        </w:tc>
        <w:tc>
          <w:tcPr>
            <w:tcW w:w="993" w:type="dxa"/>
            <w:vMerge w:val="restart"/>
            <w:shd w:val="clear" w:color="auto" w:fill="D9D9D9" w:themeFill="background1" w:themeFillShade="D9"/>
            <w:vAlign w:val="center"/>
          </w:tcPr>
          <w:p w14:paraId="0F93CCC1"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r w:rsidRPr="00E27DF1">
              <w:rPr>
                <w:rFonts w:ascii="Times New Roman" w:hAnsi="Times New Roman" w:cs="Times New Roman"/>
                <w:bCs/>
                <w:sz w:val="16"/>
                <w:szCs w:val="16"/>
              </w:rPr>
              <w:br/>
              <w:t>mēnesī</w:t>
            </w:r>
          </w:p>
        </w:tc>
        <w:tc>
          <w:tcPr>
            <w:tcW w:w="709" w:type="dxa"/>
            <w:vMerge w:val="restart"/>
            <w:tcBorders>
              <w:right w:val="single" w:sz="4" w:space="0" w:color="auto"/>
            </w:tcBorders>
            <w:shd w:val="clear" w:color="auto" w:fill="D9D9D9" w:themeFill="background1" w:themeFillShade="D9"/>
            <w:vAlign w:val="center"/>
          </w:tcPr>
          <w:p w14:paraId="3422B60C"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Mēnesī</w:t>
            </w:r>
            <w:r w:rsidRPr="00E27DF1">
              <w:rPr>
                <w:rFonts w:ascii="Times New Roman" w:hAnsi="Times New Roman" w:cs="Times New Roman"/>
                <w:bCs/>
                <w:sz w:val="16"/>
                <w:szCs w:val="16"/>
              </w:rPr>
              <w:br/>
              <w:t>uz 1 m</w:t>
            </w:r>
            <w:r w:rsidRPr="00E27DF1">
              <w:rPr>
                <w:rFonts w:ascii="Times New Roman" w:hAnsi="Times New Roman" w:cs="Times New Roman"/>
                <w:bCs/>
                <w:sz w:val="16"/>
                <w:szCs w:val="16"/>
                <w:vertAlign w:val="superscript"/>
              </w:rPr>
              <w:t>2</w:t>
            </w:r>
            <w:r>
              <w:rPr>
                <w:rFonts w:ascii="Times New Roman" w:hAnsi="Times New Roman" w:cs="Times New Roman"/>
                <w:sz w:val="16"/>
                <w:szCs w:val="16"/>
              </w:rPr>
              <w:t>**</w:t>
            </w:r>
          </w:p>
        </w:tc>
        <w:tc>
          <w:tcPr>
            <w:tcW w:w="1133" w:type="dxa"/>
            <w:tcBorders>
              <w:left w:val="single" w:sz="4" w:space="0" w:color="auto"/>
              <w:bottom w:val="nil"/>
            </w:tcBorders>
            <w:shd w:val="clear" w:color="auto" w:fill="D9D9D9" w:themeFill="background1" w:themeFillShade="D9"/>
            <w:vAlign w:val="center"/>
          </w:tcPr>
          <w:p w14:paraId="32AEAB19" w14:textId="77777777" w:rsidR="00803DD4" w:rsidRPr="00776385" w:rsidRDefault="00803DD4" w:rsidP="00803DD4">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Vidēji</w:t>
            </w:r>
          </w:p>
        </w:tc>
        <w:tc>
          <w:tcPr>
            <w:tcW w:w="1134" w:type="dxa"/>
            <w:vMerge w:val="restart"/>
            <w:shd w:val="clear" w:color="auto" w:fill="D9D9D9" w:themeFill="background1" w:themeFillShade="D9"/>
            <w:vAlign w:val="center"/>
          </w:tcPr>
          <w:p w14:paraId="71E6B585" w14:textId="77777777" w:rsidR="00803DD4" w:rsidRPr="00776385" w:rsidRDefault="00803DD4" w:rsidP="00803DD4">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Vidēji</w:t>
            </w:r>
            <w:r w:rsidRPr="00776385">
              <w:rPr>
                <w:rFonts w:ascii="Times New Roman" w:hAnsi="Times New Roman" w:cs="Times New Roman"/>
                <w:bCs/>
                <w:sz w:val="16"/>
                <w:szCs w:val="16"/>
              </w:rPr>
              <w:br/>
              <w:t>gadā</w:t>
            </w:r>
            <w:r>
              <w:rPr>
                <w:rFonts w:ascii="Times New Roman" w:hAnsi="Times New Roman" w:cs="Times New Roman"/>
                <w:sz w:val="16"/>
                <w:szCs w:val="16"/>
              </w:rPr>
              <w:t>**</w:t>
            </w:r>
          </w:p>
        </w:tc>
        <w:tc>
          <w:tcPr>
            <w:tcW w:w="850" w:type="dxa"/>
            <w:vMerge w:val="restart"/>
            <w:shd w:val="clear" w:color="auto" w:fill="D9D9D9" w:themeFill="background1" w:themeFillShade="D9"/>
            <w:vAlign w:val="center"/>
          </w:tcPr>
          <w:p w14:paraId="3ACEAE8C" w14:textId="77777777" w:rsidR="00803DD4" w:rsidRPr="00776385" w:rsidRDefault="00803DD4" w:rsidP="00803DD4">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Vidēji</w:t>
            </w:r>
            <w:r w:rsidRPr="00776385">
              <w:rPr>
                <w:rFonts w:ascii="Times New Roman" w:hAnsi="Times New Roman" w:cs="Times New Roman"/>
                <w:bCs/>
                <w:sz w:val="16"/>
                <w:szCs w:val="16"/>
              </w:rPr>
              <w:br/>
              <w:t>mēnesī</w:t>
            </w:r>
          </w:p>
        </w:tc>
        <w:tc>
          <w:tcPr>
            <w:tcW w:w="709" w:type="dxa"/>
            <w:vMerge w:val="restart"/>
            <w:tcBorders>
              <w:right w:val="single" w:sz="4" w:space="0" w:color="auto"/>
            </w:tcBorders>
            <w:shd w:val="clear" w:color="auto" w:fill="D9D9D9" w:themeFill="background1" w:themeFillShade="D9"/>
            <w:vAlign w:val="center"/>
          </w:tcPr>
          <w:p w14:paraId="260AF4D2" w14:textId="77777777" w:rsidR="00803DD4" w:rsidRPr="00776385" w:rsidRDefault="00803DD4" w:rsidP="00803DD4">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Mēnesī</w:t>
            </w:r>
            <w:r w:rsidRPr="00776385">
              <w:rPr>
                <w:rFonts w:ascii="Times New Roman" w:hAnsi="Times New Roman" w:cs="Times New Roman"/>
                <w:bCs/>
                <w:sz w:val="16"/>
                <w:szCs w:val="16"/>
              </w:rPr>
              <w:br/>
              <w:t>uz 1 m</w:t>
            </w:r>
            <w:r w:rsidRPr="00776385">
              <w:rPr>
                <w:rFonts w:ascii="Times New Roman" w:hAnsi="Times New Roman" w:cs="Times New Roman"/>
                <w:bCs/>
                <w:sz w:val="16"/>
                <w:szCs w:val="16"/>
                <w:vertAlign w:val="superscript"/>
              </w:rPr>
              <w:t>2</w:t>
            </w:r>
            <w:r w:rsidRPr="00776385">
              <w:rPr>
                <w:rFonts w:ascii="Times New Roman" w:hAnsi="Times New Roman" w:cs="Times New Roman"/>
                <w:sz w:val="16"/>
                <w:szCs w:val="16"/>
              </w:rPr>
              <w:t>**</w:t>
            </w:r>
          </w:p>
        </w:tc>
      </w:tr>
      <w:tr w:rsidR="00803DD4" w:rsidRPr="00DB0D3C" w14:paraId="481C3054" w14:textId="77777777" w:rsidTr="00803DD4">
        <w:trPr>
          <w:trHeight w:val="77"/>
        </w:trPr>
        <w:tc>
          <w:tcPr>
            <w:tcW w:w="284" w:type="dxa"/>
            <w:vMerge/>
            <w:shd w:val="clear" w:color="auto" w:fill="D9D9D9" w:themeFill="background1" w:themeFillShade="D9"/>
            <w:vAlign w:val="center"/>
          </w:tcPr>
          <w:p w14:paraId="0DA25259" w14:textId="77777777" w:rsidR="00803DD4" w:rsidRPr="00E27DF1" w:rsidRDefault="00803DD4" w:rsidP="00803DD4">
            <w:pPr>
              <w:spacing w:after="0" w:line="240" w:lineRule="auto"/>
              <w:ind w:left="-108" w:right="-86"/>
              <w:rPr>
                <w:rFonts w:ascii="Times New Roman" w:hAnsi="Times New Roman" w:cs="Times New Roman"/>
                <w:bCs/>
                <w:sz w:val="16"/>
                <w:szCs w:val="16"/>
              </w:rPr>
            </w:pPr>
          </w:p>
        </w:tc>
        <w:tc>
          <w:tcPr>
            <w:tcW w:w="425" w:type="dxa"/>
            <w:vMerge/>
            <w:shd w:val="clear" w:color="auto" w:fill="D9D9D9" w:themeFill="background1" w:themeFillShade="D9"/>
            <w:vAlign w:val="center"/>
          </w:tcPr>
          <w:p w14:paraId="273DCDE4"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p>
        </w:tc>
        <w:tc>
          <w:tcPr>
            <w:tcW w:w="5669" w:type="dxa"/>
            <w:vMerge/>
            <w:tcBorders>
              <w:right w:val="single" w:sz="4" w:space="0" w:color="auto"/>
            </w:tcBorders>
            <w:shd w:val="clear" w:color="auto" w:fill="D9D9D9" w:themeFill="background1" w:themeFillShade="D9"/>
            <w:vAlign w:val="center"/>
          </w:tcPr>
          <w:p w14:paraId="09106817" w14:textId="77777777" w:rsidR="00803DD4" w:rsidRPr="00E27DF1" w:rsidRDefault="00803DD4" w:rsidP="00803DD4">
            <w:pPr>
              <w:spacing w:after="0" w:line="240" w:lineRule="auto"/>
              <w:ind w:left="-70" w:right="-75"/>
              <w:rPr>
                <w:rFonts w:ascii="Times New Roman" w:hAnsi="Times New Roman" w:cs="Times New Roman"/>
                <w:bCs/>
                <w:sz w:val="16"/>
                <w:szCs w:val="16"/>
              </w:rPr>
            </w:pPr>
          </w:p>
        </w:tc>
        <w:tc>
          <w:tcPr>
            <w:tcW w:w="1276" w:type="dxa"/>
            <w:tcBorders>
              <w:top w:val="nil"/>
              <w:left w:val="single" w:sz="4" w:space="0" w:color="auto"/>
              <w:bottom w:val="nil"/>
            </w:tcBorders>
            <w:shd w:val="clear" w:color="auto" w:fill="D9D9D9" w:themeFill="background1" w:themeFillShade="D9"/>
            <w:vAlign w:val="center"/>
          </w:tcPr>
          <w:p w14:paraId="5576000A"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20</w:t>
            </w:r>
          </w:p>
        </w:tc>
        <w:tc>
          <w:tcPr>
            <w:tcW w:w="992" w:type="dxa"/>
            <w:vMerge/>
            <w:shd w:val="clear" w:color="auto" w:fill="D9D9D9" w:themeFill="background1" w:themeFillShade="D9"/>
            <w:vAlign w:val="center"/>
          </w:tcPr>
          <w:p w14:paraId="2AEC56A0"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993" w:type="dxa"/>
            <w:vMerge/>
            <w:shd w:val="clear" w:color="auto" w:fill="D9D9D9" w:themeFill="background1" w:themeFillShade="D9"/>
            <w:vAlign w:val="center"/>
          </w:tcPr>
          <w:p w14:paraId="47C40D8B"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shd w:val="clear" w:color="auto" w:fill="D9D9D9" w:themeFill="background1" w:themeFillShade="D9"/>
            <w:vAlign w:val="center"/>
          </w:tcPr>
          <w:p w14:paraId="47486A08"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1133" w:type="dxa"/>
            <w:tcBorders>
              <w:top w:val="nil"/>
              <w:left w:val="single" w:sz="4" w:space="0" w:color="auto"/>
              <w:bottom w:val="nil"/>
            </w:tcBorders>
            <w:shd w:val="clear" w:color="auto" w:fill="D9D9D9" w:themeFill="background1" w:themeFillShade="D9"/>
            <w:vAlign w:val="center"/>
          </w:tcPr>
          <w:p w14:paraId="40189B42" w14:textId="77777777" w:rsidR="00803DD4" w:rsidRPr="00776385" w:rsidRDefault="00803DD4" w:rsidP="00803DD4">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20</w:t>
            </w:r>
          </w:p>
        </w:tc>
        <w:tc>
          <w:tcPr>
            <w:tcW w:w="1134" w:type="dxa"/>
            <w:vMerge/>
            <w:shd w:val="clear" w:color="auto" w:fill="D9D9D9" w:themeFill="background1" w:themeFillShade="D9"/>
            <w:vAlign w:val="center"/>
          </w:tcPr>
          <w:p w14:paraId="0B091177" w14:textId="77777777" w:rsidR="00803DD4" w:rsidRPr="00776385" w:rsidRDefault="00803DD4" w:rsidP="00803DD4">
            <w:pPr>
              <w:spacing w:after="0" w:line="240" w:lineRule="auto"/>
              <w:ind w:left="-108" w:right="-108"/>
              <w:rPr>
                <w:rFonts w:ascii="Times New Roman" w:hAnsi="Times New Roman" w:cs="Times New Roman"/>
                <w:bCs/>
                <w:sz w:val="16"/>
                <w:szCs w:val="16"/>
              </w:rPr>
            </w:pPr>
          </w:p>
        </w:tc>
        <w:tc>
          <w:tcPr>
            <w:tcW w:w="850" w:type="dxa"/>
            <w:vMerge/>
            <w:shd w:val="clear" w:color="auto" w:fill="D9D9D9" w:themeFill="background1" w:themeFillShade="D9"/>
            <w:vAlign w:val="center"/>
          </w:tcPr>
          <w:p w14:paraId="75EFB794" w14:textId="77777777" w:rsidR="00803DD4" w:rsidRPr="00776385"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shd w:val="clear" w:color="auto" w:fill="D9D9D9" w:themeFill="background1" w:themeFillShade="D9"/>
            <w:vAlign w:val="center"/>
          </w:tcPr>
          <w:p w14:paraId="08628F32" w14:textId="77777777" w:rsidR="00803DD4" w:rsidRPr="00776385" w:rsidRDefault="00803DD4" w:rsidP="00803DD4">
            <w:pPr>
              <w:spacing w:after="0" w:line="240" w:lineRule="auto"/>
              <w:ind w:left="-108" w:right="-108"/>
              <w:rPr>
                <w:rFonts w:ascii="Times New Roman" w:hAnsi="Times New Roman" w:cs="Times New Roman"/>
                <w:bCs/>
                <w:sz w:val="16"/>
                <w:szCs w:val="16"/>
              </w:rPr>
            </w:pPr>
          </w:p>
        </w:tc>
      </w:tr>
      <w:tr w:rsidR="00803DD4" w:rsidRPr="00DB0D3C" w14:paraId="394FC6C4" w14:textId="77777777" w:rsidTr="00803DD4">
        <w:trPr>
          <w:trHeight w:val="77"/>
        </w:trPr>
        <w:tc>
          <w:tcPr>
            <w:tcW w:w="284" w:type="dxa"/>
            <w:vMerge/>
            <w:shd w:val="clear" w:color="auto" w:fill="D9D9D9" w:themeFill="background1" w:themeFillShade="D9"/>
            <w:vAlign w:val="center"/>
          </w:tcPr>
          <w:p w14:paraId="7C76E512" w14:textId="77777777" w:rsidR="00803DD4" w:rsidRPr="00E27DF1" w:rsidRDefault="00803DD4" w:rsidP="00803DD4">
            <w:pPr>
              <w:spacing w:after="0" w:line="240" w:lineRule="auto"/>
              <w:ind w:left="-108" w:right="-86"/>
              <w:rPr>
                <w:rFonts w:ascii="Times New Roman" w:hAnsi="Times New Roman" w:cs="Times New Roman"/>
                <w:bCs/>
                <w:sz w:val="16"/>
                <w:szCs w:val="16"/>
              </w:rPr>
            </w:pPr>
          </w:p>
        </w:tc>
        <w:tc>
          <w:tcPr>
            <w:tcW w:w="425" w:type="dxa"/>
            <w:vMerge/>
            <w:shd w:val="clear" w:color="auto" w:fill="D9D9D9" w:themeFill="background1" w:themeFillShade="D9"/>
            <w:vAlign w:val="center"/>
          </w:tcPr>
          <w:p w14:paraId="783EEC94"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p>
        </w:tc>
        <w:tc>
          <w:tcPr>
            <w:tcW w:w="5669" w:type="dxa"/>
            <w:vMerge/>
            <w:tcBorders>
              <w:right w:val="single" w:sz="4" w:space="0" w:color="auto"/>
            </w:tcBorders>
            <w:shd w:val="clear" w:color="auto" w:fill="D9D9D9" w:themeFill="background1" w:themeFillShade="D9"/>
            <w:vAlign w:val="center"/>
          </w:tcPr>
          <w:p w14:paraId="2106F283" w14:textId="77777777" w:rsidR="00803DD4" w:rsidRPr="00E27DF1" w:rsidRDefault="00803DD4" w:rsidP="00803DD4">
            <w:pPr>
              <w:spacing w:after="0" w:line="240" w:lineRule="auto"/>
              <w:ind w:left="-70" w:right="-75"/>
              <w:rPr>
                <w:rFonts w:ascii="Times New Roman" w:hAnsi="Times New Roman" w:cs="Times New Roman"/>
                <w:bCs/>
                <w:sz w:val="16"/>
                <w:szCs w:val="16"/>
              </w:rPr>
            </w:pPr>
          </w:p>
        </w:tc>
        <w:tc>
          <w:tcPr>
            <w:tcW w:w="1276" w:type="dxa"/>
            <w:tcBorders>
              <w:top w:val="nil"/>
              <w:left w:val="single" w:sz="4" w:space="0" w:color="auto"/>
            </w:tcBorders>
            <w:shd w:val="clear" w:color="auto" w:fill="D9D9D9" w:themeFill="background1" w:themeFillShade="D9"/>
            <w:vAlign w:val="center"/>
          </w:tcPr>
          <w:p w14:paraId="22925219"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gados</w:t>
            </w:r>
            <w:r>
              <w:rPr>
                <w:rFonts w:ascii="Times New Roman" w:hAnsi="Times New Roman" w:cs="Times New Roman"/>
                <w:sz w:val="16"/>
                <w:szCs w:val="16"/>
              </w:rPr>
              <w:t>**</w:t>
            </w:r>
          </w:p>
        </w:tc>
        <w:tc>
          <w:tcPr>
            <w:tcW w:w="992" w:type="dxa"/>
            <w:vMerge/>
            <w:shd w:val="clear" w:color="auto" w:fill="D9D9D9" w:themeFill="background1" w:themeFillShade="D9"/>
            <w:vAlign w:val="center"/>
          </w:tcPr>
          <w:p w14:paraId="62645FFF"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993" w:type="dxa"/>
            <w:vMerge/>
            <w:shd w:val="clear" w:color="auto" w:fill="D9D9D9" w:themeFill="background1" w:themeFillShade="D9"/>
            <w:vAlign w:val="center"/>
          </w:tcPr>
          <w:p w14:paraId="3FC3AE73"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shd w:val="clear" w:color="auto" w:fill="D9D9D9" w:themeFill="background1" w:themeFillShade="D9"/>
            <w:vAlign w:val="center"/>
          </w:tcPr>
          <w:p w14:paraId="5108526F"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1133" w:type="dxa"/>
            <w:tcBorders>
              <w:top w:val="nil"/>
              <w:left w:val="single" w:sz="4" w:space="0" w:color="auto"/>
            </w:tcBorders>
            <w:shd w:val="clear" w:color="auto" w:fill="D9D9D9" w:themeFill="background1" w:themeFillShade="D9"/>
            <w:vAlign w:val="center"/>
          </w:tcPr>
          <w:p w14:paraId="474F524D" w14:textId="77777777" w:rsidR="00803DD4" w:rsidRPr="00776385" w:rsidRDefault="00803DD4" w:rsidP="00803DD4">
            <w:pPr>
              <w:spacing w:after="0" w:line="240" w:lineRule="auto"/>
              <w:ind w:left="-108" w:right="-108"/>
              <w:jc w:val="center"/>
              <w:rPr>
                <w:rFonts w:ascii="Times New Roman" w:hAnsi="Times New Roman" w:cs="Times New Roman"/>
                <w:bCs/>
                <w:sz w:val="16"/>
                <w:szCs w:val="16"/>
              </w:rPr>
            </w:pPr>
            <w:r w:rsidRPr="00776385">
              <w:rPr>
                <w:rFonts w:ascii="Times New Roman" w:hAnsi="Times New Roman" w:cs="Times New Roman"/>
                <w:bCs/>
                <w:sz w:val="16"/>
                <w:szCs w:val="16"/>
              </w:rPr>
              <w:t>gados</w:t>
            </w:r>
            <w:r>
              <w:rPr>
                <w:rFonts w:ascii="Times New Roman" w:hAnsi="Times New Roman" w:cs="Times New Roman"/>
                <w:sz w:val="16"/>
                <w:szCs w:val="16"/>
              </w:rPr>
              <w:t>**</w:t>
            </w:r>
          </w:p>
        </w:tc>
        <w:tc>
          <w:tcPr>
            <w:tcW w:w="1134" w:type="dxa"/>
            <w:vMerge/>
            <w:shd w:val="clear" w:color="auto" w:fill="D9D9D9" w:themeFill="background1" w:themeFillShade="D9"/>
            <w:vAlign w:val="center"/>
          </w:tcPr>
          <w:p w14:paraId="491535FB" w14:textId="77777777" w:rsidR="00803DD4" w:rsidRPr="00776385" w:rsidRDefault="00803DD4" w:rsidP="00803DD4">
            <w:pPr>
              <w:spacing w:after="0" w:line="240" w:lineRule="auto"/>
              <w:ind w:left="-108" w:right="-108"/>
              <w:rPr>
                <w:rFonts w:ascii="Times New Roman" w:hAnsi="Times New Roman" w:cs="Times New Roman"/>
                <w:bCs/>
                <w:sz w:val="16"/>
                <w:szCs w:val="16"/>
              </w:rPr>
            </w:pPr>
          </w:p>
        </w:tc>
        <w:tc>
          <w:tcPr>
            <w:tcW w:w="850" w:type="dxa"/>
            <w:vMerge/>
            <w:shd w:val="clear" w:color="auto" w:fill="D9D9D9" w:themeFill="background1" w:themeFillShade="D9"/>
            <w:vAlign w:val="center"/>
          </w:tcPr>
          <w:p w14:paraId="4DC4A823" w14:textId="77777777" w:rsidR="00803DD4" w:rsidRPr="00776385"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shd w:val="clear" w:color="auto" w:fill="D9D9D9" w:themeFill="background1" w:themeFillShade="D9"/>
            <w:vAlign w:val="center"/>
          </w:tcPr>
          <w:p w14:paraId="0C732B46" w14:textId="77777777" w:rsidR="00803DD4" w:rsidRPr="00776385" w:rsidRDefault="00803DD4" w:rsidP="00803DD4">
            <w:pPr>
              <w:spacing w:after="0" w:line="240" w:lineRule="auto"/>
              <w:ind w:left="-108" w:right="-108"/>
              <w:rPr>
                <w:rFonts w:ascii="Times New Roman" w:hAnsi="Times New Roman" w:cs="Times New Roman"/>
                <w:bCs/>
                <w:sz w:val="16"/>
                <w:szCs w:val="16"/>
              </w:rPr>
            </w:pPr>
          </w:p>
        </w:tc>
      </w:tr>
      <w:tr w:rsidR="00803DD4" w:rsidRPr="00DB0D3C" w14:paraId="12C191AB" w14:textId="77777777" w:rsidTr="00803DD4">
        <w:trPr>
          <w:trHeight w:val="356"/>
        </w:trPr>
        <w:tc>
          <w:tcPr>
            <w:tcW w:w="284" w:type="dxa"/>
            <w:shd w:val="clear" w:color="auto" w:fill="D9D9D9" w:themeFill="background1" w:themeFillShade="D9"/>
            <w:vAlign w:val="center"/>
          </w:tcPr>
          <w:p w14:paraId="448918BB"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1.</w:t>
            </w:r>
          </w:p>
        </w:tc>
        <w:tc>
          <w:tcPr>
            <w:tcW w:w="425" w:type="dxa"/>
            <w:shd w:val="clear" w:color="auto" w:fill="D9D9D9" w:themeFill="background1" w:themeFillShade="D9"/>
            <w:vAlign w:val="center"/>
          </w:tcPr>
          <w:p w14:paraId="5A869B5E"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Ktizm</w:t>
            </w:r>
            <w:proofErr w:type="spellEnd"/>
          </w:p>
        </w:tc>
        <w:tc>
          <w:tcPr>
            <w:tcW w:w="5669" w:type="dxa"/>
            <w:tcBorders>
              <w:right w:val="single" w:sz="4" w:space="0" w:color="auto"/>
            </w:tcBorders>
            <w:shd w:val="clear" w:color="auto" w:fill="D9D9D9" w:themeFill="background1" w:themeFillShade="D9"/>
            <w:vAlign w:val="center"/>
          </w:tcPr>
          <w:p w14:paraId="79035264" w14:textId="77777777" w:rsidR="00803DD4" w:rsidRPr="00E27DF1" w:rsidRDefault="00803DD4" w:rsidP="00803DD4">
            <w:pPr>
              <w:spacing w:after="0" w:line="240" w:lineRule="auto"/>
              <w:ind w:left="-70" w:right="-75"/>
              <w:rPr>
                <w:rFonts w:ascii="Times New Roman" w:hAnsi="Times New Roman" w:cs="Times New Roman"/>
                <w:bCs/>
                <w:sz w:val="16"/>
                <w:szCs w:val="16"/>
              </w:rPr>
            </w:pPr>
            <w:r w:rsidRPr="00E27DF1">
              <w:rPr>
                <w:rFonts w:ascii="Times New Roman" w:hAnsi="Times New Roman" w:cs="Times New Roman"/>
                <w:bCs/>
                <w:sz w:val="16"/>
                <w:szCs w:val="16"/>
              </w:rPr>
              <w:t>Tiešās izmaksas:</w:t>
            </w:r>
          </w:p>
        </w:tc>
        <w:tc>
          <w:tcPr>
            <w:tcW w:w="1276" w:type="dxa"/>
            <w:tcBorders>
              <w:left w:val="single" w:sz="4" w:space="0" w:color="auto"/>
            </w:tcBorders>
            <w:shd w:val="clear" w:color="auto" w:fill="D9D9D9" w:themeFill="background1" w:themeFillShade="D9"/>
            <w:vAlign w:val="center"/>
          </w:tcPr>
          <w:p w14:paraId="0F7CC01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50 708 567.80</w:t>
            </w:r>
          </w:p>
        </w:tc>
        <w:tc>
          <w:tcPr>
            <w:tcW w:w="992" w:type="dxa"/>
            <w:shd w:val="clear" w:color="auto" w:fill="D9D9D9" w:themeFill="background1" w:themeFillShade="D9"/>
            <w:vAlign w:val="center"/>
          </w:tcPr>
          <w:p w14:paraId="3FE1EC46"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2 535 428.39</w:t>
            </w:r>
          </w:p>
        </w:tc>
        <w:tc>
          <w:tcPr>
            <w:tcW w:w="993" w:type="dxa"/>
            <w:shd w:val="clear" w:color="auto" w:fill="D9D9D9" w:themeFill="background1" w:themeFillShade="D9"/>
            <w:vAlign w:val="center"/>
          </w:tcPr>
          <w:p w14:paraId="593222ED"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211 285.70</w:t>
            </w:r>
          </w:p>
        </w:tc>
        <w:tc>
          <w:tcPr>
            <w:tcW w:w="709" w:type="dxa"/>
            <w:tcBorders>
              <w:right w:val="single" w:sz="4" w:space="0" w:color="auto"/>
            </w:tcBorders>
            <w:shd w:val="clear" w:color="auto" w:fill="D9D9D9" w:themeFill="background1" w:themeFillShade="D9"/>
            <w:vAlign w:val="center"/>
          </w:tcPr>
          <w:p w14:paraId="7372D4B5"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16.642</w:t>
            </w:r>
          </w:p>
        </w:tc>
        <w:tc>
          <w:tcPr>
            <w:tcW w:w="1133" w:type="dxa"/>
            <w:tcBorders>
              <w:left w:val="single" w:sz="4" w:space="0" w:color="auto"/>
            </w:tcBorders>
            <w:shd w:val="clear" w:color="auto" w:fill="D9D9D9" w:themeFill="background1" w:themeFillShade="D9"/>
            <w:vAlign w:val="center"/>
          </w:tcPr>
          <w:p w14:paraId="17571233"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6 957 794.40</w:t>
            </w:r>
          </w:p>
        </w:tc>
        <w:tc>
          <w:tcPr>
            <w:tcW w:w="1134" w:type="dxa"/>
            <w:shd w:val="clear" w:color="auto" w:fill="D9D9D9" w:themeFill="background1" w:themeFillShade="D9"/>
            <w:vAlign w:val="center"/>
          </w:tcPr>
          <w:p w14:paraId="0261FE7B"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347 889.72</w:t>
            </w:r>
          </w:p>
        </w:tc>
        <w:tc>
          <w:tcPr>
            <w:tcW w:w="850" w:type="dxa"/>
            <w:shd w:val="clear" w:color="auto" w:fill="D9D9D9" w:themeFill="background1" w:themeFillShade="D9"/>
            <w:vAlign w:val="center"/>
          </w:tcPr>
          <w:p w14:paraId="046C60E5"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28 990.81</w:t>
            </w:r>
          </w:p>
        </w:tc>
        <w:tc>
          <w:tcPr>
            <w:tcW w:w="709" w:type="dxa"/>
            <w:tcBorders>
              <w:right w:val="single" w:sz="4" w:space="0" w:color="auto"/>
            </w:tcBorders>
            <w:shd w:val="clear" w:color="auto" w:fill="D9D9D9" w:themeFill="background1" w:themeFillShade="D9"/>
            <w:vAlign w:val="center"/>
          </w:tcPr>
          <w:p w14:paraId="4CCDEB1D"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2.284</w:t>
            </w:r>
          </w:p>
        </w:tc>
      </w:tr>
      <w:tr w:rsidR="00803DD4" w:rsidRPr="00DB0D3C" w14:paraId="6A5CB16E" w14:textId="77777777" w:rsidTr="00803DD4">
        <w:trPr>
          <w:trHeight w:val="78"/>
        </w:trPr>
        <w:tc>
          <w:tcPr>
            <w:tcW w:w="284" w:type="dxa"/>
            <w:shd w:val="clear" w:color="000000" w:fill="FFFFFF"/>
            <w:vAlign w:val="center"/>
          </w:tcPr>
          <w:p w14:paraId="26FE0505"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1.1</w:t>
            </w:r>
          </w:p>
        </w:tc>
        <w:tc>
          <w:tcPr>
            <w:tcW w:w="425" w:type="dxa"/>
            <w:shd w:val="clear" w:color="000000" w:fill="FFFFFF"/>
            <w:vAlign w:val="center"/>
          </w:tcPr>
          <w:p w14:paraId="7A13579F"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A</w:t>
            </w:r>
          </w:p>
        </w:tc>
        <w:tc>
          <w:tcPr>
            <w:tcW w:w="5669" w:type="dxa"/>
            <w:tcBorders>
              <w:right w:val="single" w:sz="4" w:space="0" w:color="auto"/>
            </w:tcBorders>
            <w:shd w:val="clear" w:color="000000" w:fill="FFFFFF"/>
            <w:vAlign w:val="center"/>
          </w:tcPr>
          <w:p w14:paraId="5315618D" w14:textId="77777777" w:rsidR="00803DD4" w:rsidRPr="00DB0D3C" w:rsidRDefault="00803DD4" w:rsidP="00803DD4">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Apsaimniekošana (inženierkomunikāciju apkope, iekšējā uzkopšana un ārējā sanitārā uzkopšana, kā arī plānotās materiālu un ātri nolietojamā inventāra izmaksas);</w:t>
            </w:r>
          </w:p>
        </w:tc>
        <w:tc>
          <w:tcPr>
            <w:tcW w:w="1276" w:type="dxa"/>
            <w:tcBorders>
              <w:left w:val="single" w:sz="4" w:space="0" w:color="auto"/>
            </w:tcBorders>
            <w:shd w:val="clear" w:color="auto" w:fill="FFFFFF"/>
            <w:vAlign w:val="center"/>
          </w:tcPr>
          <w:p w14:paraId="764C428C"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2 647 252.80</w:t>
            </w:r>
          </w:p>
        </w:tc>
        <w:tc>
          <w:tcPr>
            <w:tcW w:w="992" w:type="dxa"/>
            <w:shd w:val="clear" w:color="auto" w:fill="FFFFFF"/>
            <w:vAlign w:val="center"/>
          </w:tcPr>
          <w:p w14:paraId="66A1FD6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132 362.64</w:t>
            </w:r>
          </w:p>
        </w:tc>
        <w:tc>
          <w:tcPr>
            <w:tcW w:w="993" w:type="dxa"/>
            <w:shd w:val="clear" w:color="auto" w:fill="FFFFFF"/>
            <w:vAlign w:val="center"/>
          </w:tcPr>
          <w:p w14:paraId="6F824A4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11 030.22</w:t>
            </w:r>
          </w:p>
        </w:tc>
        <w:tc>
          <w:tcPr>
            <w:tcW w:w="709" w:type="dxa"/>
            <w:tcBorders>
              <w:right w:val="single" w:sz="4" w:space="0" w:color="auto"/>
            </w:tcBorders>
            <w:shd w:val="clear" w:color="auto" w:fill="FFFFFF"/>
            <w:vAlign w:val="center"/>
          </w:tcPr>
          <w:p w14:paraId="7468700A"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0.869</w:t>
            </w:r>
          </w:p>
        </w:tc>
        <w:tc>
          <w:tcPr>
            <w:tcW w:w="1133" w:type="dxa"/>
            <w:tcBorders>
              <w:left w:val="single" w:sz="4" w:space="0" w:color="auto"/>
            </w:tcBorders>
            <w:shd w:val="clear" w:color="auto" w:fill="FFFFFF"/>
            <w:vAlign w:val="center"/>
          </w:tcPr>
          <w:p w14:paraId="659F1F5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2 647 252.80</w:t>
            </w:r>
          </w:p>
        </w:tc>
        <w:tc>
          <w:tcPr>
            <w:tcW w:w="1134" w:type="dxa"/>
            <w:shd w:val="clear" w:color="auto" w:fill="FFFFFF"/>
            <w:vAlign w:val="center"/>
          </w:tcPr>
          <w:p w14:paraId="248292F1"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132 362.64</w:t>
            </w:r>
          </w:p>
        </w:tc>
        <w:tc>
          <w:tcPr>
            <w:tcW w:w="850" w:type="dxa"/>
            <w:shd w:val="clear" w:color="auto" w:fill="FFFFFF"/>
            <w:vAlign w:val="center"/>
          </w:tcPr>
          <w:p w14:paraId="404BF9D3"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11 030.22</w:t>
            </w:r>
          </w:p>
        </w:tc>
        <w:tc>
          <w:tcPr>
            <w:tcW w:w="709" w:type="dxa"/>
            <w:tcBorders>
              <w:right w:val="single" w:sz="4" w:space="0" w:color="auto"/>
            </w:tcBorders>
            <w:shd w:val="clear" w:color="auto" w:fill="FFFFFF"/>
            <w:vAlign w:val="center"/>
          </w:tcPr>
          <w:p w14:paraId="3DBBD81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0.869</w:t>
            </w:r>
          </w:p>
        </w:tc>
      </w:tr>
      <w:tr w:rsidR="00803DD4" w:rsidRPr="00DB0D3C" w14:paraId="1BCF6575" w14:textId="77777777" w:rsidTr="00803DD4">
        <w:trPr>
          <w:trHeight w:val="225"/>
        </w:trPr>
        <w:tc>
          <w:tcPr>
            <w:tcW w:w="284" w:type="dxa"/>
            <w:shd w:val="clear" w:color="000000" w:fill="FFFFFF"/>
            <w:vAlign w:val="center"/>
          </w:tcPr>
          <w:p w14:paraId="010FBE14"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1.2</w:t>
            </w:r>
          </w:p>
        </w:tc>
        <w:tc>
          <w:tcPr>
            <w:tcW w:w="425" w:type="dxa"/>
            <w:shd w:val="clear" w:color="000000" w:fill="FFFFFF"/>
            <w:vAlign w:val="center"/>
          </w:tcPr>
          <w:p w14:paraId="53FBB512"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Baps</w:t>
            </w:r>
            <w:proofErr w:type="spellEnd"/>
          </w:p>
        </w:tc>
        <w:tc>
          <w:tcPr>
            <w:tcW w:w="5669" w:type="dxa"/>
            <w:tcBorders>
              <w:right w:val="single" w:sz="4" w:space="0" w:color="auto"/>
            </w:tcBorders>
            <w:shd w:val="clear" w:color="000000" w:fill="FFFFFF"/>
            <w:vAlign w:val="center"/>
          </w:tcPr>
          <w:p w14:paraId="7A5E4908" w14:textId="77777777" w:rsidR="00803DD4" w:rsidRPr="00DB0D3C" w:rsidRDefault="00803DD4" w:rsidP="00803DD4">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Apsaimniekošanā tieši iesaistītā personāla atlīdzība (pārvaldnieks, sētnieki, apkopēji, u.c.);</w:t>
            </w:r>
          </w:p>
        </w:tc>
        <w:tc>
          <w:tcPr>
            <w:tcW w:w="1276" w:type="dxa"/>
            <w:tcBorders>
              <w:left w:val="single" w:sz="4" w:space="0" w:color="auto"/>
            </w:tcBorders>
            <w:shd w:val="clear" w:color="auto" w:fill="FFFFFF"/>
            <w:vAlign w:val="center"/>
          </w:tcPr>
          <w:p w14:paraId="0E24A6E1"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213 242.40</w:t>
            </w:r>
          </w:p>
        </w:tc>
        <w:tc>
          <w:tcPr>
            <w:tcW w:w="992" w:type="dxa"/>
            <w:shd w:val="clear" w:color="auto" w:fill="FFFFFF"/>
            <w:vAlign w:val="center"/>
          </w:tcPr>
          <w:p w14:paraId="2F22B9AA"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10 662.12</w:t>
            </w:r>
          </w:p>
        </w:tc>
        <w:tc>
          <w:tcPr>
            <w:tcW w:w="993" w:type="dxa"/>
            <w:shd w:val="clear" w:color="auto" w:fill="FFFFFF"/>
            <w:vAlign w:val="center"/>
          </w:tcPr>
          <w:p w14:paraId="623983E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888.51</w:t>
            </w:r>
          </w:p>
        </w:tc>
        <w:tc>
          <w:tcPr>
            <w:tcW w:w="709" w:type="dxa"/>
            <w:tcBorders>
              <w:right w:val="single" w:sz="4" w:space="0" w:color="auto"/>
            </w:tcBorders>
            <w:shd w:val="clear" w:color="auto" w:fill="FFFFFF"/>
            <w:vAlign w:val="center"/>
          </w:tcPr>
          <w:p w14:paraId="53850F6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0.070</w:t>
            </w:r>
          </w:p>
        </w:tc>
        <w:tc>
          <w:tcPr>
            <w:tcW w:w="1133" w:type="dxa"/>
            <w:tcBorders>
              <w:left w:val="single" w:sz="4" w:space="0" w:color="auto"/>
            </w:tcBorders>
            <w:shd w:val="clear" w:color="auto" w:fill="FFFFFF"/>
            <w:vAlign w:val="center"/>
          </w:tcPr>
          <w:p w14:paraId="32ACB2E4"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213 242.40</w:t>
            </w:r>
          </w:p>
        </w:tc>
        <w:tc>
          <w:tcPr>
            <w:tcW w:w="1134" w:type="dxa"/>
            <w:shd w:val="clear" w:color="auto" w:fill="FFFFFF"/>
            <w:vAlign w:val="center"/>
          </w:tcPr>
          <w:p w14:paraId="2657B1D1"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10 662.12</w:t>
            </w:r>
          </w:p>
        </w:tc>
        <w:tc>
          <w:tcPr>
            <w:tcW w:w="850" w:type="dxa"/>
            <w:shd w:val="clear" w:color="auto" w:fill="FFFFFF"/>
            <w:vAlign w:val="center"/>
          </w:tcPr>
          <w:p w14:paraId="0D4D625D"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888.51</w:t>
            </w:r>
          </w:p>
        </w:tc>
        <w:tc>
          <w:tcPr>
            <w:tcW w:w="709" w:type="dxa"/>
            <w:tcBorders>
              <w:right w:val="single" w:sz="4" w:space="0" w:color="auto"/>
            </w:tcBorders>
            <w:shd w:val="clear" w:color="auto" w:fill="FFFFFF"/>
            <w:vAlign w:val="center"/>
          </w:tcPr>
          <w:p w14:paraId="6CC34F8A"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0.070</w:t>
            </w:r>
          </w:p>
        </w:tc>
      </w:tr>
      <w:tr w:rsidR="00803DD4" w:rsidRPr="00DB0D3C" w14:paraId="4C73AC7C" w14:textId="77777777" w:rsidTr="00803DD4">
        <w:trPr>
          <w:trHeight w:val="53"/>
        </w:trPr>
        <w:tc>
          <w:tcPr>
            <w:tcW w:w="284" w:type="dxa"/>
            <w:shd w:val="clear" w:color="000000" w:fill="FFFFFF"/>
            <w:vAlign w:val="center"/>
          </w:tcPr>
          <w:p w14:paraId="7E740AF3"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1.3</w:t>
            </w:r>
          </w:p>
        </w:tc>
        <w:tc>
          <w:tcPr>
            <w:tcW w:w="425" w:type="dxa"/>
            <w:shd w:val="clear" w:color="000000" w:fill="FFFFFF"/>
            <w:vAlign w:val="center"/>
          </w:tcPr>
          <w:p w14:paraId="44D4F720"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P</w:t>
            </w:r>
          </w:p>
        </w:tc>
        <w:tc>
          <w:tcPr>
            <w:tcW w:w="5669" w:type="dxa"/>
            <w:tcBorders>
              <w:right w:val="single" w:sz="4" w:space="0" w:color="auto"/>
            </w:tcBorders>
            <w:shd w:val="clear" w:color="000000" w:fill="FFFFFF"/>
            <w:vAlign w:val="center"/>
          </w:tcPr>
          <w:p w14:paraId="3919615D" w14:textId="77777777" w:rsidR="00803DD4" w:rsidRPr="00DB0D3C" w:rsidRDefault="00803DD4" w:rsidP="00803DD4">
            <w:pPr>
              <w:spacing w:after="0" w:line="240" w:lineRule="auto"/>
              <w:ind w:left="-70" w:right="-75"/>
              <w:rPr>
                <w:rFonts w:ascii="Times New Roman" w:hAnsi="Times New Roman" w:cs="Times New Roman"/>
                <w:sz w:val="16"/>
                <w:szCs w:val="16"/>
              </w:rPr>
            </w:pPr>
            <w:r w:rsidRPr="00571E67">
              <w:rPr>
                <w:rFonts w:ascii="Times New Roman" w:hAnsi="Times New Roman" w:cs="Times New Roman"/>
                <w:sz w:val="16"/>
                <w:szCs w:val="16"/>
              </w:rPr>
              <w:t>Pamatlīdzekļu (p/l) uzturēšanas izmaksas</w:t>
            </w:r>
            <w:r>
              <w:rPr>
                <w:rFonts w:ascii="Times New Roman" w:hAnsi="Times New Roman" w:cs="Times New Roman"/>
                <w:sz w:val="16"/>
                <w:szCs w:val="16"/>
              </w:rPr>
              <w:t>;</w:t>
            </w:r>
          </w:p>
        </w:tc>
        <w:tc>
          <w:tcPr>
            <w:tcW w:w="1276" w:type="dxa"/>
            <w:tcBorders>
              <w:left w:val="single" w:sz="4" w:space="0" w:color="auto"/>
            </w:tcBorders>
            <w:shd w:val="clear" w:color="auto" w:fill="FFFFFF"/>
            <w:vAlign w:val="center"/>
          </w:tcPr>
          <w:p w14:paraId="1DB9055A"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992" w:type="dxa"/>
            <w:shd w:val="clear" w:color="auto" w:fill="FFFFFF"/>
            <w:vAlign w:val="center"/>
          </w:tcPr>
          <w:p w14:paraId="5E0F1BFE"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shd w:val="clear" w:color="auto" w:fill="FFFFFF"/>
            <w:vAlign w:val="center"/>
          </w:tcPr>
          <w:p w14:paraId="04B1D85D"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Borders>
              <w:right w:val="single" w:sz="4" w:space="0" w:color="auto"/>
            </w:tcBorders>
            <w:shd w:val="clear" w:color="auto" w:fill="FFFFFF"/>
            <w:vAlign w:val="center"/>
          </w:tcPr>
          <w:p w14:paraId="35C60947"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1133" w:type="dxa"/>
            <w:tcBorders>
              <w:left w:val="single" w:sz="4" w:space="0" w:color="auto"/>
            </w:tcBorders>
            <w:shd w:val="clear" w:color="auto" w:fill="FFFFFF"/>
            <w:vAlign w:val="center"/>
          </w:tcPr>
          <w:p w14:paraId="095ECA0E"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1134" w:type="dxa"/>
            <w:shd w:val="clear" w:color="auto" w:fill="FFFFFF"/>
            <w:vAlign w:val="center"/>
          </w:tcPr>
          <w:p w14:paraId="147A25B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850" w:type="dxa"/>
            <w:shd w:val="clear" w:color="auto" w:fill="FFFFFF"/>
            <w:vAlign w:val="center"/>
          </w:tcPr>
          <w:p w14:paraId="2D05EB3F"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709" w:type="dxa"/>
            <w:tcBorders>
              <w:right w:val="single" w:sz="4" w:space="0" w:color="auto"/>
            </w:tcBorders>
            <w:shd w:val="clear" w:color="auto" w:fill="FFFFFF"/>
            <w:vAlign w:val="center"/>
          </w:tcPr>
          <w:p w14:paraId="571E9CD6"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r>
      <w:tr w:rsidR="00803DD4" w:rsidRPr="00DB0D3C" w14:paraId="702148D2" w14:textId="77777777" w:rsidTr="00803DD4">
        <w:trPr>
          <w:trHeight w:val="53"/>
        </w:trPr>
        <w:tc>
          <w:tcPr>
            <w:tcW w:w="284" w:type="dxa"/>
            <w:shd w:val="clear" w:color="000000" w:fill="FFFFFF"/>
            <w:vAlign w:val="center"/>
          </w:tcPr>
          <w:p w14:paraId="0CACFCB9"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4</w:t>
            </w:r>
          </w:p>
        </w:tc>
        <w:tc>
          <w:tcPr>
            <w:tcW w:w="425" w:type="dxa"/>
            <w:shd w:val="clear" w:color="000000" w:fill="FFFFFF"/>
            <w:vAlign w:val="center"/>
          </w:tcPr>
          <w:p w14:paraId="6367F95B"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N</w:t>
            </w:r>
            <w:r w:rsidRPr="00E27DF1">
              <w:rPr>
                <w:rFonts w:ascii="Times New Roman" w:hAnsi="Times New Roman" w:cs="Times New Roman"/>
                <w:bCs/>
                <w:sz w:val="14"/>
                <w:szCs w:val="14"/>
                <w:vertAlign w:val="subscript"/>
              </w:rPr>
              <w:t>1</w:t>
            </w:r>
          </w:p>
        </w:tc>
        <w:tc>
          <w:tcPr>
            <w:tcW w:w="5669" w:type="dxa"/>
            <w:tcBorders>
              <w:right w:val="single" w:sz="4" w:space="0" w:color="auto"/>
            </w:tcBorders>
            <w:shd w:val="clear" w:color="000000" w:fill="FFFFFF"/>
            <w:vAlign w:val="center"/>
          </w:tcPr>
          <w:p w14:paraId="26D60216" w14:textId="77777777" w:rsidR="00803DD4" w:rsidRPr="00DB0D3C" w:rsidRDefault="00803DD4" w:rsidP="00803DD4">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Izdevumi plānotajiem kārtējiem vai kapitālajiem remontiem;</w:t>
            </w:r>
          </w:p>
        </w:tc>
        <w:tc>
          <w:tcPr>
            <w:tcW w:w="1276" w:type="dxa"/>
            <w:tcBorders>
              <w:left w:val="single" w:sz="4" w:space="0" w:color="auto"/>
            </w:tcBorders>
            <w:shd w:val="clear" w:color="auto" w:fill="FFFFFF"/>
            <w:vAlign w:val="center"/>
          </w:tcPr>
          <w:p w14:paraId="7B1ABA4A"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4 024 188.00</w:t>
            </w:r>
          </w:p>
        </w:tc>
        <w:tc>
          <w:tcPr>
            <w:tcW w:w="992" w:type="dxa"/>
            <w:shd w:val="clear" w:color="auto" w:fill="FFFFFF"/>
            <w:vAlign w:val="center"/>
          </w:tcPr>
          <w:p w14:paraId="4B69A0D8"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201 209.40</w:t>
            </w:r>
          </w:p>
        </w:tc>
        <w:tc>
          <w:tcPr>
            <w:tcW w:w="993" w:type="dxa"/>
            <w:shd w:val="clear" w:color="auto" w:fill="FFFFFF"/>
            <w:vAlign w:val="center"/>
          </w:tcPr>
          <w:p w14:paraId="2E4C50F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16 767.45</w:t>
            </w:r>
          </w:p>
        </w:tc>
        <w:tc>
          <w:tcPr>
            <w:tcW w:w="709" w:type="dxa"/>
            <w:tcBorders>
              <w:right w:val="single" w:sz="4" w:space="0" w:color="auto"/>
            </w:tcBorders>
            <w:shd w:val="clear" w:color="auto" w:fill="FFFFFF"/>
            <w:vAlign w:val="center"/>
          </w:tcPr>
          <w:p w14:paraId="40CAED0C"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1.321</w:t>
            </w:r>
          </w:p>
        </w:tc>
        <w:tc>
          <w:tcPr>
            <w:tcW w:w="1133" w:type="dxa"/>
            <w:tcBorders>
              <w:left w:val="single" w:sz="4" w:space="0" w:color="auto"/>
            </w:tcBorders>
            <w:shd w:val="clear" w:color="auto" w:fill="FFFFFF"/>
            <w:vAlign w:val="center"/>
          </w:tcPr>
          <w:p w14:paraId="43F4AC9E"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4 024 188.00</w:t>
            </w:r>
          </w:p>
        </w:tc>
        <w:tc>
          <w:tcPr>
            <w:tcW w:w="1134" w:type="dxa"/>
            <w:shd w:val="clear" w:color="auto" w:fill="FFFFFF"/>
            <w:vAlign w:val="center"/>
          </w:tcPr>
          <w:p w14:paraId="1C8EF946"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201 209.40</w:t>
            </w:r>
          </w:p>
        </w:tc>
        <w:tc>
          <w:tcPr>
            <w:tcW w:w="850" w:type="dxa"/>
            <w:shd w:val="clear" w:color="auto" w:fill="FFFFFF"/>
            <w:vAlign w:val="center"/>
          </w:tcPr>
          <w:p w14:paraId="33FDBE0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16 767.45</w:t>
            </w:r>
          </w:p>
        </w:tc>
        <w:tc>
          <w:tcPr>
            <w:tcW w:w="709" w:type="dxa"/>
            <w:tcBorders>
              <w:right w:val="single" w:sz="4" w:space="0" w:color="auto"/>
            </w:tcBorders>
            <w:shd w:val="clear" w:color="auto" w:fill="FFFFFF"/>
            <w:vAlign w:val="center"/>
          </w:tcPr>
          <w:p w14:paraId="28701D5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1.321</w:t>
            </w:r>
          </w:p>
        </w:tc>
      </w:tr>
      <w:tr w:rsidR="00803DD4" w:rsidRPr="00DB0D3C" w14:paraId="3204D2F2" w14:textId="77777777" w:rsidTr="00803DD4">
        <w:trPr>
          <w:trHeight w:val="53"/>
        </w:trPr>
        <w:tc>
          <w:tcPr>
            <w:tcW w:w="284" w:type="dxa"/>
            <w:shd w:val="clear" w:color="000000" w:fill="FFFFFF"/>
            <w:vAlign w:val="center"/>
          </w:tcPr>
          <w:p w14:paraId="47F39A6C"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5</w:t>
            </w:r>
          </w:p>
        </w:tc>
        <w:tc>
          <w:tcPr>
            <w:tcW w:w="425" w:type="dxa"/>
            <w:shd w:val="clear" w:color="000000" w:fill="FFFFFF"/>
            <w:vAlign w:val="center"/>
          </w:tcPr>
          <w:p w14:paraId="6777FE12"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Apdr</w:t>
            </w:r>
            <w:proofErr w:type="spellEnd"/>
          </w:p>
        </w:tc>
        <w:tc>
          <w:tcPr>
            <w:tcW w:w="5669" w:type="dxa"/>
            <w:tcBorders>
              <w:right w:val="single" w:sz="4" w:space="0" w:color="auto"/>
            </w:tcBorders>
            <w:shd w:val="clear" w:color="000000" w:fill="FFFFFF"/>
            <w:vAlign w:val="center"/>
          </w:tcPr>
          <w:p w14:paraId="015AD468" w14:textId="77777777" w:rsidR="00803DD4" w:rsidRPr="00DB0D3C" w:rsidRDefault="00803DD4" w:rsidP="00803DD4">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Apdrošināšana;</w:t>
            </w:r>
          </w:p>
        </w:tc>
        <w:tc>
          <w:tcPr>
            <w:tcW w:w="1276" w:type="dxa"/>
            <w:tcBorders>
              <w:left w:val="single" w:sz="4" w:space="0" w:color="auto"/>
            </w:tcBorders>
            <w:shd w:val="clear" w:color="auto" w:fill="FFFFFF"/>
            <w:vAlign w:val="center"/>
          </w:tcPr>
          <w:p w14:paraId="1493416C"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73 111.20</w:t>
            </w:r>
          </w:p>
        </w:tc>
        <w:tc>
          <w:tcPr>
            <w:tcW w:w="992" w:type="dxa"/>
            <w:shd w:val="clear" w:color="auto" w:fill="FFFFFF"/>
            <w:vAlign w:val="center"/>
          </w:tcPr>
          <w:p w14:paraId="70418315"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3 655.56</w:t>
            </w:r>
          </w:p>
        </w:tc>
        <w:tc>
          <w:tcPr>
            <w:tcW w:w="993" w:type="dxa"/>
            <w:shd w:val="clear" w:color="auto" w:fill="FFFFFF"/>
            <w:vAlign w:val="center"/>
          </w:tcPr>
          <w:p w14:paraId="1C4EA07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304.63</w:t>
            </w:r>
          </w:p>
        </w:tc>
        <w:tc>
          <w:tcPr>
            <w:tcW w:w="709" w:type="dxa"/>
            <w:tcBorders>
              <w:right w:val="single" w:sz="4" w:space="0" w:color="auto"/>
            </w:tcBorders>
            <w:shd w:val="clear" w:color="auto" w:fill="FFFFFF"/>
            <w:vAlign w:val="center"/>
          </w:tcPr>
          <w:p w14:paraId="0F6F0A1E"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0.024</w:t>
            </w:r>
          </w:p>
        </w:tc>
        <w:tc>
          <w:tcPr>
            <w:tcW w:w="1133" w:type="dxa"/>
            <w:tcBorders>
              <w:left w:val="single" w:sz="4" w:space="0" w:color="auto"/>
            </w:tcBorders>
            <w:shd w:val="clear" w:color="auto" w:fill="FFFFFF"/>
            <w:vAlign w:val="center"/>
          </w:tcPr>
          <w:p w14:paraId="31E3D14E"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73 111.20</w:t>
            </w:r>
          </w:p>
        </w:tc>
        <w:tc>
          <w:tcPr>
            <w:tcW w:w="1134" w:type="dxa"/>
            <w:shd w:val="clear" w:color="auto" w:fill="FFFFFF"/>
            <w:vAlign w:val="center"/>
          </w:tcPr>
          <w:p w14:paraId="0BE15DDA"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3 655.56</w:t>
            </w:r>
          </w:p>
        </w:tc>
        <w:tc>
          <w:tcPr>
            <w:tcW w:w="850" w:type="dxa"/>
            <w:shd w:val="clear" w:color="auto" w:fill="FFFFFF"/>
            <w:vAlign w:val="center"/>
          </w:tcPr>
          <w:p w14:paraId="5FDA36BB"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304.63</w:t>
            </w:r>
          </w:p>
        </w:tc>
        <w:tc>
          <w:tcPr>
            <w:tcW w:w="709" w:type="dxa"/>
            <w:tcBorders>
              <w:right w:val="single" w:sz="4" w:space="0" w:color="auto"/>
            </w:tcBorders>
            <w:shd w:val="clear" w:color="auto" w:fill="FFFFFF"/>
            <w:vAlign w:val="center"/>
          </w:tcPr>
          <w:p w14:paraId="5172892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0.024</w:t>
            </w:r>
          </w:p>
        </w:tc>
      </w:tr>
      <w:tr w:rsidR="00803DD4" w:rsidRPr="00DB0D3C" w14:paraId="0429B031" w14:textId="77777777" w:rsidTr="00803DD4">
        <w:trPr>
          <w:trHeight w:val="53"/>
        </w:trPr>
        <w:tc>
          <w:tcPr>
            <w:tcW w:w="284" w:type="dxa"/>
            <w:shd w:val="clear" w:color="000000" w:fill="FFFFFF"/>
            <w:vAlign w:val="center"/>
          </w:tcPr>
          <w:p w14:paraId="7E1D5AB6"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1.6</w:t>
            </w:r>
          </w:p>
        </w:tc>
        <w:tc>
          <w:tcPr>
            <w:tcW w:w="425" w:type="dxa"/>
            <w:shd w:val="clear" w:color="000000" w:fill="FFFFFF"/>
            <w:vAlign w:val="center"/>
          </w:tcPr>
          <w:p w14:paraId="472DFF4A"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Zn</w:t>
            </w:r>
            <w:proofErr w:type="spellEnd"/>
          </w:p>
        </w:tc>
        <w:tc>
          <w:tcPr>
            <w:tcW w:w="5669" w:type="dxa"/>
            <w:tcBorders>
              <w:right w:val="single" w:sz="4" w:space="0" w:color="auto"/>
            </w:tcBorders>
            <w:shd w:val="clear" w:color="000000" w:fill="FFFFFF"/>
            <w:vAlign w:val="center"/>
          </w:tcPr>
          <w:p w14:paraId="4AA7876F" w14:textId="77777777" w:rsidR="00803DD4" w:rsidRPr="002370E7" w:rsidRDefault="00803DD4" w:rsidP="00803DD4">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Zemes nomas maksa</w:t>
            </w:r>
            <w:r>
              <w:rPr>
                <w:rFonts w:ascii="Times New Roman" w:hAnsi="Times New Roman" w:cs="Times New Roman"/>
                <w:sz w:val="16"/>
                <w:szCs w:val="16"/>
              </w:rPr>
              <w:t>;</w:t>
            </w:r>
          </w:p>
        </w:tc>
        <w:tc>
          <w:tcPr>
            <w:tcW w:w="1276" w:type="dxa"/>
            <w:tcBorders>
              <w:left w:val="single" w:sz="4" w:space="0" w:color="auto"/>
            </w:tcBorders>
            <w:shd w:val="clear" w:color="auto" w:fill="FFFFFF"/>
            <w:vAlign w:val="center"/>
          </w:tcPr>
          <w:p w14:paraId="1803871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992" w:type="dxa"/>
            <w:shd w:val="clear" w:color="auto" w:fill="FFFFFF"/>
            <w:vAlign w:val="center"/>
          </w:tcPr>
          <w:p w14:paraId="5A62480F"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993" w:type="dxa"/>
            <w:shd w:val="clear" w:color="auto" w:fill="FFFFFF"/>
            <w:vAlign w:val="center"/>
          </w:tcPr>
          <w:p w14:paraId="077344F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709" w:type="dxa"/>
            <w:tcBorders>
              <w:right w:val="single" w:sz="4" w:space="0" w:color="auto"/>
            </w:tcBorders>
            <w:shd w:val="clear" w:color="auto" w:fill="FFFFFF"/>
            <w:vAlign w:val="center"/>
          </w:tcPr>
          <w:p w14:paraId="6C295F37"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1133" w:type="dxa"/>
            <w:tcBorders>
              <w:left w:val="single" w:sz="4" w:space="0" w:color="auto"/>
            </w:tcBorders>
            <w:shd w:val="clear" w:color="auto" w:fill="FFFFFF"/>
            <w:vAlign w:val="center"/>
          </w:tcPr>
          <w:p w14:paraId="0A36B69F"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1134" w:type="dxa"/>
            <w:shd w:val="clear" w:color="auto" w:fill="FFFFFF"/>
            <w:vAlign w:val="center"/>
          </w:tcPr>
          <w:p w14:paraId="7008AC21"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850" w:type="dxa"/>
            <w:shd w:val="clear" w:color="auto" w:fill="FFFFFF"/>
            <w:vAlign w:val="center"/>
          </w:tcPr>
          <w:p w14:paraId="17C05AF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709" w:type="dxa"/>
            <w:tcBorders>
              <w:right w:val="single" w:sz="4" w:space="0" w:color="auto"/>
            </w:tcBorders>
            <w:shd w:val="clear" w:color="auto" w:fill="FFFFFF"/>
            <w:vAlign w:val="center"/>
          </w:tcPr>
          <w:p w14:paraId="496D60DC"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r>
      <w:tr w:rsidR="00277663" w:rsidRPr="00DB0D3C" w14:paraId="4A89072C" w14:textId="77777777" w:rsidTr="00803DD4">
        <w:trPr>
          <w:trHeight w:val="77"/>
        </w:trPr>
        <w:tc>
          <w:tcPr>
            <w:tcW w:w="284" w:type="dxa"/>
            <w:shd w:val="clear" w:color="000000" w:fill="FFFFFF"/>
            <w:vAlign w:val="center"/>
          </w:tcPr>
          <w:p w14:paraId="4E58FA3A" w14:textId="77777777" w:rsidR="00277663" w:rsidRPr="00DB0D3C" w:rsidRDefault="00277663" w:rsidP="00277663">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7</w:t>
            </w:r>
          </w:p>
        </w:tc>
        <w:tc>
          <w:tcPr>
            <w:tcW w:w="425" w:type="dxa"/>
            <w:shd w:val="clear" w:color="000000" w:fill="FFFFFF"/>
            <w:vAlign w:val="center"/>
          </w:tcPr>
          <w:p w14:paraId="46846646" w14:textId="77777777" w:rsidR="00277663" w:rsidRPr="00E27DF1" w:rsidRDefault="00277663" w:rsidP="00277663">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Nod</w:t>
            </w:r>
            <w:proofErr w:type="spellEnd"/>
          </w:p>
        </w:tc>
        <w:tc>
          <w:tcPr>
            <w:tcW w:w="5669" w:type="dxa"/>
            <w:tcBorders>
              <w:right w:val="single" w:sz="4" w:space="0" w:color="auto"/>
            </w:tcBorders>
            <w:shd w:val="clear" w:color="000000" w:fill="FFFFFF"/>
            <w:vAlign w:val="center"/>
          </w:tcPr>
          <w:p w14:paraId="60547826" w14:textId="77777777" w:rsidR="00277663" w:rsidRPr="00DB0D3C" w:rsidRDefault="00277663" w:rsidP="00277663">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Nekustamā īpašuma nodoklis par zemi;</w:t>
            </w:r>
          </w:p>
        </w:tc>
        <w:tc>
          <w:tcPr>
            <w:tcW w:w="1276" w:type="dxa"/>
            <w:tcBorders>
              <w:left w:val="single" w:sz="4" w:space="0" w:color="auto"/>
            </w:tcBorders>
            <w:shd w:val="clear" w:color="auto" w:fill="FFFFFF"/>
            <w:vAlign w:val="center"/>
          </w:tcPr>
          <w:p w14:paraId="23923926" w14:textId="265908D1"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70  860</w:t>
            </w:r>
          </w:p>
        </w:tc>
        <w:tc>
          <w:tcPr>
            <w:tcW w:w="992" w:type="dxa"/>
            <w:shd w:val="clear" w:color="auto" w:fill="FFFFFF"/>
            <w:vAlign w:val="center"/>
          </w:tcPr>
          <w:p w14:paraId="3BA73D7F" w14:textId="55A3CC2E"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3 543</w:t>
            </w:r>
          </w:p>
        </w:tc>
        <w:tc>
          <w:tcPr>
            <w:tcW w:w="993" w:type="dxa"/>
            <w:shd w:val="clear" w:color="auto" w:fill="FFFFFF"/>
            <w:vAlign w:val="center"/>
          </w:tcPr>
          <w:p w14:paraId="19EF110C" w14:textId="3DE18E98"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295.25</w:t>
            </w:r>
          </w:p>
        </w:tc>
        <w:tc>
          <w:tcPr>
            <w:tcW w:w="709" w:type="dxa"/>
            <w:tcBorders>
              <w:right w:val="single" w:sz="4" w:space="0" w:color="auto"/>
            </w:tcBorders>
            <w:shd w:val="clear" w:color="auto" w:fill="FFFFFF"/>
            <w:vAlign w:val="center"/>
          </w:tcPr>
          <w:p w14:paraId="036DC005" w14:textId="4F172925"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0.02</w:t>
            </w:r>
          </w:p>
        </w:tc>
        <w:tc>
          <w:tcPr>
            <w:tcW w:w="1133" w:type="dxa"/>
            <w:tcBorders>
              <w:left w:val="single" w:sz="4" w:space="0" w:color="auto"/>
            </w:tcBorders>
            <w:shd w:val="clear" w:color="auto" w:fill="FFFFFF"/>
            <w:vAlign w:val="center"/>
          </w:tcPr>
          <w:p w14:paraId="246C3E4F" w14:textId="34AFAFA6"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70  860</w:t>
            </w:r>
          </w:p>
        </w:tc>
        <w:tc>
          <w:tcPr>
            <w:tcW w:w="1134" w:type="dxa"/>
            <w:shd w:val="clear" w:color="auto" w:fill="FFFFFF"/>
            <w:vAlign w:val="center"/>
          </w:tcPr>
          <w:p w14:paraId="679F22E8" w14:textId="35582CAC"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3 543</w:t>
            </w:r>
          </w:p>
        </w:tc>
        <w:tc>
          <w:tcPr>
            <w:tcW w:w="850" w:type="dxa"/>
            <w:shd w:val="clear" w:color="auto" w:fill="FFFFFF"/>
            <w:vAlign w:val="center"/>
          </w:tcPr>
          <w:p w14:paraId="5F0AFFB0" w14:textId="036F8421"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295.25</w:t>
            </w:r>
          </w:p>
        </w:tc>
        <w:tc>
          <w:tcPr>
            <w:tcW w:w="709" w:type="dxa"/>
            <w:tcBorders>
              <w:right w:val="single" w:sz="4" w:space="0" w:color="auto"/>
            </w:tcBorders>
            <w:shd w:val="clear" w:color="auto" w:fill="FFFFFF"/>
            <w:vAlign w:val="center"/>
          </w:tcPr>
          <w:p w14:paraId="43FFE1DF" w14:textId="11A3A06F" w:rsidR="00277663" w:rsidRPr="00776385"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0.02</w:t>
            </w:r>
          </w:p>
        </w:tc>
      </w:tr>
      <w:tr w:rsidR="00803DD4" w:rsidRPr="00DB0D3C" w14:paraId="372EFB0A" w14:textId="77777777" w:rsidTr="00803DD4">
        <w:trPr>
          <w:trHeight w:val="53"/>
        </w:trPr>
        <w:tc>
          <w:tcPr>
            <w:tcW w:w="284" w:type="dxa"/>
            <w:shd w:val="clear" w:color="000000" w:fill="FFFFFF"/>
            <w:vAlign w:val="center"/>
          </w:tcPr>
          <w:p w14:paraId="05E4F0B0"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1.8</w:t>
            </w:r>
          </w:p>
        </w:tc>
        <w:tc>
          <w:tcPr>
            <w:tcW w:w="425" w:type="dxa"/>
            <w:shd w:val="clear" w:color="000000" w:fill="FFFFFF"/>
            <w:vAlign w:val="center"/>
          </w:tcPr>
          <w:p w14:paraId="3AF25147"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C</w:t>
            </w:r>
          </w:p>
        </w:tc>
        <w:tc>
          <w:tcPr>
            <w:tcW w:w="5669" w:type="dxa"/>
            <w:tcBorders>
              <w:right w:val="single" w:sz="4" w:space="0" w:color="auto"/>
            </w:tcBorders>
            <w:shd w:val="clear" w:color="000000" w:fill="FFFFFF"/>
            <w:vAlign w:val="center"/>
          </w:tcPr>
          <w:p w14:paraId="7D24D340" w14:textId="77777777" w:rsidR="00803DD4" w:rsidRPr="002370E7" w:rsidRDefault="00803DD4" w:rsidP="00803DD4">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Papildus izmaksas pēc pušu vienošanās</w:t>
            </w:r>
            <w:r>
              <w:rPr>
                <w:rFonts w:ascii="Times New Roman" w:hAnsi="Times New Roman" w:cs="Times New Roman"/>
                <w:sz w:val="16"/>
                <w:szCs w:val="16"/>
              </w:rPr>
              <w:t>;</w:t>
            </w:r>
          </w:p>
        </w:tc>
        <w:tc>
          <w:tcPr>
            <w:tcW w:w="1276" w:type="dxa"/>
            <w:tcBorders>
              <w:left w:val="single" w:sz="4" w:space="0" w:color="auto"/>
            </w:tcBorders>
            <w:shd w:val="clear" w:color="auto" w:fill="FFFFFF"/>
            <w:vAlign w:val="center"/>
          </w:tcPr>
          <w:p w14:paraId="08C942E0"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992" w:type="dxa"/>
            <w:shd w:val="clear" w:color="auto" w:fill="FFFFFF"/>
            <w:vAlign w:val="center"/>
          </w:tcPr>
          <w:p w14:paraId="2C175255"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993" w:type="dxa"/>
            <w:shd w:val="clear" w:color="auto" w:fill="FFFFFF"/>
            <w:vAlign w:val="center"/>
          </w:tcPr>
          <w:p w14:paraId="15BE613F"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Borders>
              <w:right w:val="single" w:sz="4" w:space="0" w:color="auto"/>
            </w:tcBorders>
            <w:shd w:val="clear" w:color="auto" w:fill="FFFFFF"/>
            <w:vAlign w:val="center"/>
          </w:tcPr>
          <w:p w14:paraId="43A5639C"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1133" w:type="dxa"/>
            <w:tcBorders>
              <w:left w:val="single" w:sz="4" w:space="0" w:color="auto"/>
            </w:tcBorders>
            <w:shd w:val="clear" w:color="auto" w:fill="FFFFFF"/>
            <w:vAlign w:val="center"/>
          </w:tcPr>
          <w:p w14:paraId="3AEB3A94"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1134" w:type="dxa"/>
            <w:shd w:val="clear" w:color="auto" w:fill="FFFFFF"/>
            <w:vAlign w:val="center"/>
          </w:tcPr>
          <w:p w14:paraId="6D33109C"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850" w:type="dxa"/>
            <w:shd w:val="clear" w:color="auto" w:fill="FFFFFF"/>
            <w:vAlign w:val="center"/>
          </w:tcPr>
          <w:p w14:paraId="5B11308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709" w:type="dxa"/>
            <w:tcBorders>
              <w:right w:val="single" w:sz="4" w:space="0" w:color="auto"/>
            </w:tcBorders>
            <w:shd w:val="clear" w:color="auto" w:fill="FFFFFF"/>
            <w:vAlign w:val="center"/>
          </w:tcPr>
          <w:p w14:paraId="3D7E73D8"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r>
      <w:tr w:rsidR="00803DD4" w:rsidRPr="00DB0D3C" w14:paraId="433D8167" w14:textId="77777777" w:rsidTr="00803DD4">
        <w:trPr>
          <w:trHeight w:val="77"/>
        </w:trPr>
        <w:tc>
          <w:tcPr>
            <w:tcW w:w="284" w:type="dxa"/>
            <w:shd w:val="clear" w:color="000000" w:fill="FFFFFF"/>
            <w:vAlign w:val="center"/>
          </w:tcPr>
          <w:p w14:paraId="206172BF" w14:textId="77777777" w:rsidR="00803DD4" w:rsidRPr="00DB0D3C" w:rsidRDefault="00803DD4" w:rsidP="00803DD4">
            <w:pPr>
              <w:spacing w:after="0" w:line="240" w:lineRule="auto"/>
              <w:ind w:left="-108" w:right="-86"/>
              <w:jc w:val="center"/>
              <w:rPr>
                <w:rFonts w:ascii="Times New Roman" w:hAnsi="Times New Roman" w:cs="Times New Roman"/>
                <w:sz w:val="16"/>
                <w:szCs w:val="16"/>
              </w:rPr>
            </w:pPr>
            <w:r w:rsidRPr="00DB0D3C">
              <w:rPr>
                <w:rFonts w:ascii="Times New Roman" w:hAnsi="Times New Roman" w:cs="Times New Roman"/>
                <w:sz w:val="16"/>
                <w:szCs w:val="16"/>
              </w:rPr>
              <w:t>1.</w:t>
            </w:r>
            <w:r>
              <w:rPr>
                <w:rFonts w:ascii="Times New Roman" w:hAnsi="Times New Roman" w:cs="Times New Roman"/>
                <w:sz w:val="16"/>
                <w:szCs w:val="16"/>
              </w:rPr>
              <w:t>9</w:t>
            </w:r>
          </w:p>
        </w:tc>
        <w:tc>
          <w:tcPr>
            <w:tcW w:w="425" w:type="dxa"/>
            <w:shd w:val="clear" w:color="000000" w:fill="FFFFFF"/>
            <w:vAlign w:val="center"/>
          </w:tcPr>
          <w:p w14:paraId="557BC122"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K</w:t>
            </w:r>
          </w:p>
        </w:tc>
        <w:tc>
          <w:tcPr>
            <w:tcW w:w="5669" w:type="dxa"/>
            <w:tcBorders>
              <w:right w:val="single" w:sz="4" w:space="0" w:color="auto"/>
            </w:tcBorders>
            <w:shd w:val="clear" w:color="000000" w:fill="FFFFFF"/>
            <w:vAlign w:val="center"/>
          </w:tcPr>
          <w:p w14:paraId="07AD1497" w14:textId="5F4B6301" w:rsidR="00803DD4" w:rsidRPr="002370E7" w:rsidRDefault="00803DD4" w:rsidP="00803DD4">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Kapitālieguldījumi</w:t>
            </w:r>
            <w:r>
              <w:rPr>
                <w:rFonts w:ascii="Times New Roman" w:hAnsi="Times New Roman" w:cs="Times New Roman"/>
                <w:sz w:val="16"/>
                <w:szCs w:val="16"/>
              </w:rPr>
              <w:t xml:space="preserve"> (skat. </w:t>
            </w:r>
            <w:r w:rsidR="002F2260">
              <w:rPr>
                <w:rFonts w:ascii="Times New Roman" w:hAnsi="Times New Roman" w:cs="Times New Roman"/>
                <w:sz w:val="16"/>
                <w:szCs w:val="16"/>
              </w:rPr>
              <w:t>9</w:t>
            </w:r>
            <w:r>
              <w:rPr>
                <w:rFonts w:ascii="Times New Roman" w:hAnsi="Times New Roman" w:cs="Times New Roman"/>
                <w:sz w:val="16"/>
                <w:szCs w:val="16"/>
              </w:rPr>
              <w:t>.tabulu).</w:t>
            </w:r>
          </w:p>
        </w:tc>
        <w:tc>
          <w:tcPr>
            <w:tcW w:w="1276" w:type="dxa"/>
            <w:tcBorders>
              <w:left w:val="single" w:sz="4" w:space="0" w:color="auto"/>
            </w:tcBorders>
            <w:shd w:val="clear" w:color="auto" w:fill="FFFFFF"/>
            <w:vAlign w:val="center"/>
          </w:tcPr>
          <w:p w14:paraId="15FB932A"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44 411 901.72</w:t>
            </w:r>
          </w:p>
        </w:tc>
        <w:tc>
          <w:tcPr>
            <w:tcW w:w="992" w:type="dxa"/>
            <w:shd w:val="clear" w:color="auto" w:fill="FFFFFF"/>
            <w:vAlign w:val="center"/>
          </w:tcPr>
          <w:p w14:paraId="6F496F79"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2 220 595.08</w:t>
            </w:r>
          </w:p>
        </w:tc>
        <w:tc>
          <w:tcPr>
            <w:tcW w:w="993" w:type="dxa"/>
            <w:shd w:val="clear" w:color="auto" w:fill="FFFFFF"/>
            <w:vAlign w:val="center"/>
          </w:tcPr>
          <w:p w14:paraId="6F465E27"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185 049.59</w:t>
            </w:r>
          </w:p>
        </w:tc>
        <w:tc>
          <w:tcPr>
            <w:tcW w:w="709" w:type="dxa"/>
            <w:tcBorders>
              <w:right w:val="single" w:sz="4" w:space="0" w:color="auto"/>
            </w:tcBorders>
            <w:shd w:val="clear" w:color="auto" w:fill="FFFFFF"/>
            <w:vAlign w:val="center"/>
          </w:tcPr>
          <w:p w14:paraId="7996FF44"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14.575</w:t>
            </w:r>
          </w:p>
        </w:tc>
        <w:tc>
          <w:tcPr>
            <w:tcW w:w="1133" w:type="dxa"/>
            <w:tcBorders>
              <w:left w:val="single" w:sz="4" w:space="0" w:color="auto"/>
            </w:tcBorders>
            <w:shd w:val="clear" w:color="auto" w:fill="FFFFFF"/>
            <w:vAlign w:val="center"/>
          </w:tcPr>
          <w:p w14:paraId="30CBD2B5"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1134" w:type="dxa"/>
            <w:shd w:val="clear" w:color="auto" w:fill="FFFFFF"/>
            <w:vAlign w:val="center"/>
          </w:tcPr>
          <w:p w14:paraId="165F3F1A"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850" w:type="dxa"/>
            <w:shd w:val="clear" w:color="auto" w:fill="FFFFFF"/>
            <w:vAlign w:val="center"/>
          </w:tcPr>
          <w:p w14:paraId="5F0477A6"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Borders>
              <w:right w:val="single" w:sz="4" w:space="0" w:color="auto"/>
            </w:tcBorders>
            <w:shd w:val="clear" w:color="auto" w:fill="FFFFFF"/>
            <w:vAlign w:val="center"/>
          </w:tcPr>
          <w:p w14:paraId="496F05C7"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r>
      <w:tr w:rsidR="00803DD4" w:rsidRPr="00DB0D3C" w14:paraId="5569FFBB" w14:textId="77777777" w:rsidTr="00803DD4">
        <w:trPr>
          <w:trHeight w:val="308"/>
        </w:trPr>
        <w:tc>
          <w:tcPr>
            <w:tcW w:w="284" w:type="dxa"/>
            <w:shd w:val="clear" w:color="auto" w:fill="D9D9D9" w:themeFill="background1" w:themeFillShade="D9"/>
            <w:vAlign w:val="center"/>
          </w:tcPr>
          <w:p w14:paraId="299A2BA7"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2.</w:t>
            </w:r>
          </w:p>
        </w:tc>
        <w:tc>
          <w:tcPr>
            <w:tcW w:w="425" w:type="dxa"/>
            <w:shd w:val="clear" w:color="auto" w:fill="D9D9D9" w:themeFill="background1" w:themeFillShade="D9"/>
            <w:vAlign w:val="center"/>
          </w:tcPr>
          <w:p w14:paraId="1A897A57"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Nizm</w:t>
            </w:r>
            <w:proofErr w:type="spellEnd"/>
          </w:p>
        </w:tc>
        <w:tc>
          <w:tcPr>
            <w:tcW w:w="5669" w:type="dxa"/>
            <w:tcBorders>
              <w:right w:val="single" w:sz="4" w:space="0" w:color="auto"/>
            </w:tcBorders>
            <w:shd w:val="clear" w:color="auto" w:fill="D9D9D9" w:themeFill="background1" w:themeFillShade="D9"/>
            <w:vAlign w:val="center"/>
          </w:tcPr>
          <w:p w14:paraId="272718D3" w14:textId="77777777" w:rsidR="00803DD4" w:rsidRPr="00E27DF1" w:rsidRDefault="00803DD4" w:rsidP="00803DD4">
            <w:pPr>
              <w:spacing w:after="0" w:line="240" w:lineRule="auto"/>
              <w:ind w:left="-70" w:right="-75"/>
              <w:rPr>
                <w:rFonts w:ascii="Times New Roman" w:hAnsi="Times New Roman" w:cs="Times New Roman"/>
                <w:bCs/>
                <w:sz w:val="16"/>
                <w:szCs w:val="16"/>
              </w:rPr>
            </w:pPr>
            <w:r w:rsidRPr="00E27DF1">
              <w:rPr>
                <w:rFonts w:ascii="Times New Roman" w:hAnsi="Times New Roman" w:cs="Times New Roman"/>
                <w:bCs/>
                <w:sz w:val="16"/>
                <w:szCs w:val="16"/>
              </w:rPr>
              <w:t>Netiešās administratīvās izmaksas:</w:t>
            </w:r>
          </w:p>
        </w:tc>
        <w:tc>
          <w:tcPr>
            <w:tcW w:w="1276" w:type="dxa"/>
            <w:tcBorders>
              <w:left w:val="single" w:sz="4" w:space="0" w:color="auto"/>
            </w:tcBorders>
            <w:shd w:val="clear" w:color="auto" w:fill="D9D9D9" w:themeFill="background1" w:themeFillShade="D9"/>
            <w:vAlign w:val="center"/>
          </w:tcPr>
          <w:p w14:paraId="21F0197E"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1 279 454.40</w:t>
            </w:r>
          </w:p>
        </w:tc>
        <w:tc>
          <w:tcPr>
            <w:tcW w:w="992" w:type="dxa"/>
            <w:shd w:val="clear" w:color="auto" w:fill="D9D9D9" w:themeFill="background1" w:themeFillShade="D9"/>
            <w:vAlign w:val="center"/>
          </w:tcPr>
          <w:p w14:paraId="130EAB27"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63 972.72</w:t>
            </w:r>
          </w:p>
        </w:tc>
        <w:tc>
          <w:tcPr>
            <w:tcW w:w="993" w:type="dxa"/>
            <w:shd w:val="clear" w:color="auto" w:fill="D9D9D9" w:themeFill="background1" w:themeFillShade="D9"/>
            <w:vAlign w:val="center"/>
          </w:tcPr>
          <w:p w14:paraId="34C8A95F"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5 331.06</w:t>
            </w:r>
          </w:p>
        </w:tc>
        <w:tc>
          <w:tcPr>
            <w:tcW w:w="709" w:type="dxa"/>
            <w:tcBorders>
              <w:right w:val="single" w:sz="4" w:space="0" w:color="auto"/>
            </w:tcBorders>
            <w:shd w:val="clear" w:color="auto" w:fill="D9D9D9" w:themeFill="background1" w:themeFillShade="D9"/>
            <w:vAlign w:val="center"/>
          </w:tcPr>
          <w:p w14:paraId="11166FD1"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0.420</w:t>
            </w:r>
          </w:p>
        </w:tc>
        <w:tc>
          <w:tcPr>
            <w:tcW w:w="1133" w:type="dxa"/>
            <w:tcBorders>
              <w:left w:val="single" w:sz="4" w:space="0" w:color="auto"/>
            </w:tcBorders>
            <w:shd w:val="clear" w:color="auto" w:fill="D9D9D9" w:themeFill="background1" w:themeFillShade="D9"/>
            <w:vAlign w:val="center"/>
          </w:tcPr>
          <w:p w14:paraId="24CC514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1 279 454.400</w:t>
            </w:r>
          </w:p>
        </w:tc>
        <w:tc>
          <w:tcPr>
            <w:tcW w:w="1134" w:type="dxa"/>
            <w:shd w:val="clear" w:color="auto" w:fill="D9D9D9" w:themeFill="background1" w:themeFillShade="D9"/>
            <w:vAlign w:val="center"/>
          </w:tcPr>
          <w:p w14:paraId="4D572560"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63 972.720</w:t>
            </w:r>
          </w:p>
        </w:tc>
        <w:tc>
          <w:tcPr>
            <w:tcW w:w="850" w:type="dxa"/>
            <w:shd w:val="clear" w:color="auto" w:fill="D9D9D9" w:themeFill="background1" w:themeFillShade="D9"/>
            <w:vAlign w:val="center"/>
          </w:tcPr>
          <w:p w14:paraId="2341B522"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5 331.060</w:t>
            </w:r>
          </w:p>
        </w:tc>
        <w:tc>
          <w:tcPr>
            <w:tcW w:w="709" w:type="dxa"/>
            <w:tcBorders>
              <w:right w:val="single" w:sz="4" w:space="0" w:color="auto"/>
            </w:tcBorders>
            <w:shd w:val="clear" w:color="auto" w:fill="D9D9D9" w:themeFill="background1" w:themeFillShade="D9"/>
            <w:vAlign w:val="center"/>
          </w:tcPr>
          <w:p w14:paraId="2ACEAA5A"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0.420</w:t>
            </w:r>
          </w:p>
        </w:tc>
      </w:tr>
      <w:tr w:rsidR="00803DD4" w:rsidRPr="00DB0D3C" w14:paraId="59ABBAE2" w14:textId="77777777" w:rsidTr="00803DD4">
        <w:trPr>
          <w:trHeight w:val="77"/>
        </w:trPr>
        <w:tc>
          <w:tcPr>
            <w:tcW w:w="6378" w:type="dxa"/>
            <w:gridSpan w:val="3"/>
            <w:tcBorders>
              <w:right w:val="single" w:sz="4" w:space="0" w:color="auto"/>
            </w:tcBorders>
            <w:shd w:val="clear" w:color="auto" w:fill="D9D9D9" w:themeFill="background1" w:themeFillShade="D9"/>
            <w:vAlign w:val="center"/>
          </w:tcPr>
          <w:p w14:paraId="5E849C3F" w14:textId="77777777" w:rsidR="00803DD4" w:rsidRPr="00E27DF1" w:rsidRDefault="00803DD4" w:rsidP="00803DD4">
            <w:pPr>
              <w:spacing w:after="0" w:line="240" w:lineRule="auto"/>
              <w:ind w:left="-70" w:right="-75"/>
              <w:jc w:val="right"/>
              <w:rPr>
                <w:rFonts w:ascii="Times New Roman" w:hAnsi="Times New Roman" w:cs="Times New Roman"/>
                <w:bCs/>
                <w:sz w:val="16"/>
                <w:szCs w:val="16"/>
              </w:rPr>
            </w:pPr>
            <w:r w:rsidRPr="00E27DF1">
              <w:rPr>
                <w:rFonts w:ascii="Times New Roman" w:hAnsi="Times New Roman" w:cs="Times New Roman"/>
                <w:bCs/>
                <w:sz w:val="16"/>
                <w:szCs w:val="16"/>
              </w:rPr>
              <w:t>PAVISAM KOPĀ (bez PVN):</w:t>
            </w:r>
          </w:p>
        </w:tc>
        <w:tc>
          <w:tcPr>
            <w:tcW w:w="1276" w:type="dxa"/>
            <w:tcBorders>
              <w:left w:val="single" w:sz="4" w:space="0" w:color="auto"/>
            </w:tcBorders>
            <w:shd w:val="clear" w:color="auto" w:fill="D9D9D9" w:themeFill="background1" w:themeFillShade="D9"/>
            <w:vAlign w:val="center"/>
          </w:tcPr>
          <w:p w14:paraId="206B0BA2" w14:textId="304FD8DC" w:rsidR="00803DD4" w:rsidRPr="00526C2A" w:rsidRDefault="00803DD4" w:rsidP="00277663">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52</w:t>
            </w:r>
            <w:r w:rsidR="00277663">
              <w:rPr>
                <w:rFonts w:ascii="Times New Roman" w:hAnsi="Times New Roman" w:cs="Times New Roman"/>
                <w:sz w:val="16"/>
                <w:szCs w:val="16"/>
              </w:rPr>
              <w:t> 711 269</w:t>
            </w:r>
            <w:r w:rsidRPr="00526C2A">
              <w:rPr>
                <w:rFonts w:ascii="Times New Roman" w:hAnsi="Times New Roman" w:cs="Times New Roman"/>
                <w:sz w:val="16"/>
                <w:szCs w:val="16"/>
              </w:rPr>
              <w:t>.60</w:t>
            </w:r>
          </w:p>
        </w:tc>
        <w:tc>
          <w:tcPr>
            <w:tcW w:w="992" w:type="dxa"/>
            <w:shd w:val="clear" w:color="auto" w:fill="000000" w:themeFill="text1"/>
            <w:vAlign w:val="center"/>
          </w:tcPr>
          <w:p w14:paraId="45AA0B29" w14:textId="37902961" w:rsidR="00803DD4" w:rsidRPr="00526C2A" w:rsidRDefault="00803DD4" w:rsidP="00277663">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w:t>
            </w:r>
            <w:r w:rsidR="00277663">
              <w:rPr>
                <w:rFonts w:ascii="Times New Roman" w:hAnsi="Times New Roman" w:cs="Times New Roman"/>
                <w:sz w:val="16"/>
                <w:szCs w:val="16"/>
              </w:rPr>
              <w:t xml:space="preserve"> 635</w:t>
            </w:r>
            <w:r w:rsidRPr="00526C2A">
              <w:rPr>
                <w:rFonts w:ascii="Times New Roman" w:hAnsi="Times New Roman" w:cs="Times New Roman"/>
                <w:sz w:val="16"/>
                <w:szCs w:val="16"/>
              </w:rPr>
              <w:t xml:space="preserve"> </w:t>
            </w:r>
            <w:r w:rsidR="00277663">
              <w:rPr>
                <w:rFonts w:ascii="Times New Roman" w:hAnsi="Times New Roman" w:cs="Times New Roman"/>
                <w:sz w:val="16"/>
                <w:szCs w:val="16"/>
              </w:rPr>
              <w:t>563</w:t>
            </w:r>
            <w:r w:rsidRPr="00526C2A">
              <w:rPr>
                <w:rFonts w:ascii="Times New Roman" w:hAnsi="Times New Roman" w:cs="Times New Roman"/>
                <w:sz w:val="16"/>
                <w:szCs w:val="16"/>
              </w:rPr>
              <w:t>.48</w:t>
            </w:r>
          </w:p>
        </w:tc>
        <w:tc>
          <w:tcPr>
            <w:tcW w:w="993" w:type="dxa"/>
            <w:shd w:val="clear" w:color="auto" w:fill="000000" w:themeFill="text1"/>
            <w:vAlign w:val="center"/>
          </w:tcPr>
          <w:p w14:paraId="277AFE69" w14:textId="294ADD4F" w:rsidR="00803DD4" w:rsidRPr="00526C2A"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219 630.29</w:t>
            </w:r>
          </w:p>
        </w:tc>
        <w:tc>
          <w:tcPr>
            <w:tcW w:w="709" w:type="dxa"/>
            <w:tcBorders>
              <w:right w:val="single" w:sz="4" w:space="0" w:color="auto"/>
            </w:tcBorders>
            <w:shd w:val="clear" w:color="auto" w:fill="D9D9D9" w:themeFill="background1" w:themeFillShade="D9"/>
            <w:vAlign w:val="center"/>
          </w:tcPr>
          <w:p w14:paraId="347EC5CE" w14:textId="392A404E" w:rsidR="00803DD4" w:rsidRPr="00526C2A"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17.30</w:t>
            </w:r>
          </w:p>
        </w:tc>
        <w:tc>
          <w:tcPr>
            <w:tcW w:w="1133" w:type="dxa"/>
            <w:tcBorders>
              <w:left w:val="single" w:sz="4" w:space="0" w:color="auto"/>
            </w:tcBorders>
            <w:shd w:val="clear" w:color="auto" w:fill="D9D9D9" w:themeFill="background1" w:themeFillShade="D9"/>
            <w:vAlign w:val="center"/>
          </w:tcPr>
          <w:p w14:paraId="7E774A7F" w14:textId="1029721D"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414 796.2</w:t>
            </w:r>
          </w:p>
        </w:tc>
        <w:tc>
          <w:tcPr>
            <w:tcW w:w="1134" w:type="dxa"/>
            <w:shd w:val="clear" w:color="auto" w:fill="000000" w:themeFill="text1"/>
            <w:vAlign w:val="center"/>
          </w:tcPr>
          <w:p w14:paraId="4171E219"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411 253.20</w:t>
            </w:r>
          </w:p>
        </w:tc>
        <w:tc>
          <w:tcPr>
            <w:tcW w:w="850" w:type="dxa"/>
            <w:shd w:val="clear" w:color="auto" w:fill="000000" w:themeFill="text1"/>
            <w:vAlign w:val="center"/>
          </w:tcPr>
          <w:p w14:paraId="48FBAB94" w14:textId="12CD6DD7"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34 566.35</w:t>
            </w:r>
          </w:p>
        </w:tc>
        <w:tc>
          <w:tcPr>
            <w:tcW w:w="709" w:type="dxa"/>
            <w:tcBorders>
              <w:right w:val="single" w:sz="4" w:space="0" w:color="auto"/>
            </w:tcBorders>
            <w:shd w:val="clear" w:color="auto" w:fill="D9D9D9" w:themeFill="background1" w:themeFillShade="D9"/>
            <w:vAlign w:val="center"/>
          </w:tcPr>
          <w:p w14:paraId="79F22614" w14:textId="0DDF7BAC"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2.72</w:t>
            </w:r>
          </w:p>
        </w:tc>
      </w:tr>
      <w:tr w:rsidR="00803DD4" w:rsidRPr="00DB0D3C" w14:paraId="17CA55D9" w14:textId="77777777" w:rsidTr="0008382C">
        <w:trPr>
          <w:trHeight w:val="62"/>
        </w:trPr>
        <w:tc>
          <w:tcPr>
            <w:tcW w:w="6378" w:type="dxa"/>
            <w:gridSpan w:val="3"/>
            <w:tcBorders>
              <w:right w:val="single" w:sz="4" w:space="0" w:color="auto"/>
            </w:tcBorders>
            <w:shd w:val="clear" w:color="auto" w:fill="D9D9D9" w:themeFill="background1" w:themeFillShade="D9"/>
            <w:vAlign w:val="center"/>
          </w:tcPr>
          <w:p w14:paraId="2C2D666A" w14:textId="77777777" w:rsidR="00803DD4" w:rsidRPr="00E27DF1" w:rsidRDefault="00803DD4" w:rsidP="00803DD4">
            <w:pPr>
              <w:spacing w:after="0" w:line="240" w:lineRule="auto"/>
              <w:ind w:left="-70" w:right="-75"/>
              <w:jc w:val="right"/>
              <w:rPr>
                <w:rFonts w:ascii="Times New Roman" w:hAnsi="Times New Roman" w:cs="Times New Roman"/>
                <w:bCs/>
                <w:sz w:val="16"/>
                <w:szCs w:val="16"/>
              </w:rPr>
            </w:pPr>
            <w:r w:rsidRPr="00E27DF1">
              <w:rPr>
                <w:rFonts w:ascii="Times New Roman" w:hAnsi="Times New Roman" w:cs="Times New Roman"/>
                <w:bCs/>
                <w:sz w:val="16"/>
                <w:szCs w:val="16"/>
              </w:rPr>
              <w:t>PVN (21%):</w:t>
            </w:r>
          </w:p>
        </w:tc>
        <w:tc>
          <w:tcPr>
            <w:tcW w:w="1276" w:type="dxa"/>
            <w:tcBorders>
              <w:left w:val="single" w:sz="4" w:space="0" w:color="auto"/>
            </w:tcBorders>
            <w:shd w:val="clear" w:color="auto" w:fill="D9D9D9" w:themeFill="background1" w:themeFillShade="D9"/>
            <w:vAlign w:val="center"/>
          </w:tcPr>
          <w:p w14:paraId="64BEC314" w14:textId="1CFA9FD0" w:rsidR="00803DD4" w:rsidRPr="00526C2A" w:rsidRDefault="00277663" w:rsidP="00277663">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11 069</w:t>
            </w:r>
            <w:r w:rsidR="00803DD4" w:rsidRPr="00526C2A">
              <w:rPr>
                <w:rFonts w:ascii="Times New Roman" w:hAnsi="Times New Roman" w:cs="Times New Roman"/>
                <w:sz w:val="16"/>
                <w:szCs w:val="16"/>
              </w:rPr>
              <w:t xml:space="preserve"> </w:t>
            </w:r>
            <w:r>
              <w:rPr>
                <w:rFonts w:ascii="Times New Roman" w:hAnsi="Times New Roman" w:cs="Times New Roman"/>
                <w:sz w:val="16"/>
                <w:szCs w:val="16"/>
              </w:rPr>
              <w:t>366.6</w:t>
            </w:r>
            <w:r w:rsidR="00803DD4" w:rsidRPr="00526C2A">
              <w:rPr>
                <w:rFonts w:ascii="Times New Roman" w:hAnsi="Times New Roman" w:cs="Times New Roman"/>
                <w:sz w:val="16"/>
                <w:szCs w:val="16"/>
              </w:rPr>
              <w:t>2</w:t>
            </w:r>
          </w:p>
        </w:tc>
        <w:tc>
          <w:tcPr>
            <w:tcW w:w="992" w:type="dxa"/>
            <w:shd w:val="clear" w:color="auto" w:fill="D9D9D9" w:themeFill="background1" w:themeFillShade="D9"/>
            <w:vAlign w:val="center"/>
          </w:tcPr>
          <w:p w14:paraId="054EB68D" w14:textId="40D22830" w:rsidR="00803DD4" w:rsidRPr="00526C2A" w:rsidRDefault="00803DD4" w:rsidP="00277663">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5</w:t>
            </w:r>
            <w:r w:rsidR="00277663">
              <w:rPr>
                <w:rFonts w:ascii="Times New Roman" w:hAnsi="Times New Roman" w:cs="Times New Roman"/>
                <w:sz w:val="16"/>
                <w:szCs w:val="16"/>
              </w:rPr>
              <w:t>53</w:t>
            </w:r>
            <w:r w:rsidRPr="00526C2A">
              <w:rPr>
                <w:rFonts w:ascii="Times New Roman" w:hAnsi="Times New Roman" w:cs="Times New Roman"/>
                <w:sz w:val="16"/>
                <w:szCs w:val="16"/>
              </w:rPr>
              <w:t xml:space="preserve"> </w:t>
            </w:r>
            <w:r w:rsidR="00277663">
              <w:rPr>
                <w:rFonts w:ascii="Times New Roman" w:hAnsi="Times New Roman" w:cs="Times New Roman"/>
                <w:sz w:val="16"/>
                <w:szCs w:val="16"/>
              </w:rPr>
              <w:t>468.33</w:t>
            </w:r>
          </w:p>
        </w:tc>
        <w:tc>
          <w:tcPr>
            <w:tcW w:w="993" w:type="dxa"/>
            <w:shd w:val="clear" w:color="auto" w:fill="D9D9D9" w:themeFill="background1" w:themeFillShade="D9"/>
            <w:vAlign w:val="center"/>
          </w:tcPr>
          <w:p w14:paraId="37BE025C" w14:textId="5B83E347" w:rsidR="00803DD4" w:rsidRPr="00526C2A" w:rsidRDefault="00803DD4" w:rsidP="0008382C">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 xml:space="preserve">46 </w:t>
            </w:r>
            <w:r w:rsidR="0008382C">
              <w:rPr>
                <w:rFonts w:ascii="Times New Roman" w:hAnsi="Times New Roman" w:cs="Times New Roman"/>
                <w:sz w:val="16"/>
                <w:szCs w:val="16"/>
              </w:rPr>
              <w:t>122</w:t>
            </w:r>
            <w:r w:rsidRPr="00526C2A">
              <w:rPr>
                <w:rFonts w:ascii="Times New Roman" w:hAnsi="Times New Roman" w:cs="Times New Roman"/>
                <w:sz w:val="16"/>
                <w:szCs w:val="16"/>
              </w:rPr>
              <w:t>.36</w:t>
            </w:r>
          </w:p>
        </w:tc>
        <w:tc>
          <w:tcPr>
            <w:tcW w:w="709" w:type="dxa"/>
            <w:tcBorders>
              <w:right w:val="single" w:sz="4" w:space="0" w:color="auto"/>
            </w:tcBorders>
            <w:shd w:val="clear" w:color="auto" w:fill="D9D9D9" w:themeFill="background1" w:themeFillShade="D9"/>
            <w:vAlign w:val="center"/>
          </w:tcPr>
          <w:p w14:paraId="0F6D53AC"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3.63</w:t>
            </w:r>
          </w:p>
        </w:tc>
        <w:tc>
          <w:tcPr>
            <w:tcW w:w="1133" w:type="dxa"/>
            <w:tcBorders>
              <w:left w:val="single" w:sz="4" w:space="0" w:color="auto"/>
            </w:tcBorders>
            <w:shd w:val="clear" w:color="auto" w:fill="D9D9D9" w:themeFill="background1" w:themeFillShade="D9"/>
            <w:vAlign w:val="center"/>
          </w:tcPr>
          <w:p w14:paraId="702FB590" w14:textId="3E2E3B5A" w:rsidR="00803DD4" w:rsidRPr="00776385" w:rsidRDefault="0008382C" w:rsidP="0008382C">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1 742</w:t>
            </w:r>
            <w:r w:rsidR="00803DD4" w:rsidRPr="00776385">
              <w:rPr>
                <w:rFonts w:ascii="Times New Roman" w:hAnsi="Times New Roman" w:cs="Times New Roman"/>
                <w:sz w:val="16"/>
                <w:szCs w:val="16"/>
              </w:rPr>
              <w:t xml:space="preserve"> </w:t>
            </w:r>
            <w:r>
              <w:rPr>
                <w:rFonts w:ascii="Times New Roman" w:hAnsi="Times New Roman" w:cs="Times New Roman"/>
                <w:sz w:val="16"/>
                <w:szCs w:val="16"/>
              </w:rPr>
              <w:t>144.0</w:t>
            </w:r>
            <w:r w:rsidR="00803DD4" w:rsidRPr="00776385">
              <w:rPr>
                <w:rFonts w:ascii="Times New Roman" w:hAnsi="Times New Roman" w:cs="Times New Roman"/>
                <w:sz w:val="16"/>
                <w:szCs w:val="16"/>
              </w:rPr>
              <w:t>4</w:t>
            </w:r>
          </w:p>
        </w:tc>
        <w:tc>
          <w:tcPr>
            <w:tcW w:w="1134" w:type="dxa"/>
            <w:shd w:val="clear" w:color="auto" w:fill="D9D9D9" w:themeFill="background1" w:themeFillShade="D9"/>
            <w:vAlign w:val="center"/>
          </w:tcPr>
          <w:p w14:paraId="71554B79" w14:textId="71F56178"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87 107.2</w:t>
            </w:r>
          </w:p>
        </w:tc>
        <w:tc>
          <w:tcPr>
            <w:tcW w:w="850" w:type="dxa"/>
            <w:shd w:val="clear" w:color="auto" w:fill="D9D9D9" w:themeFill="background1" w:themeFillShade="D9"/>
            <w:vAlign w:val="center"/>
          </w:tcPr>
          <w:p w14:paraId="703D4C07" w14:textId="1BC9465C"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7258.93</w:t>
            </w:r>
          </w:p>
        </w:tc>
        <w:tc>
          <w:tcPr>
            <w:tcW w:w="709" w:type="dxa"/>
            <w:tcBorders>
              <w:right w:val="single" w:sz="4" w:space="0" w:color="auto"/>
            </w:tcBorders>
            <w:shd w:val="clear" w:color="auto" w:fill="D9D9D9" w:themeFill="background1" w:themeFillShade="D9"/>
            <w:vAlign w:val="center"/>
          </w:tcPr>
          <w:p w14:paraId="7A9A981C" w14:textId="77777777" w:rsidR="00803DD4" w:rsidRPr="00776385" w:rsidRDefault="00803DD4" w:rsidP="00803DD4">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0.57</w:t>
            </w:r>
          </w:p>
        </w:tc>
      </w:tr>
      <w:tr w:rsidR="00803DD4" w:rsidRPr="00DB0D3C" w14:paraId="398E54BF" w14:textId="77777777" w:rsidTr="00803DD4">
        <w:trPr>
          <w:trHeight w:val="77"/>
        </w:trPr>
        <w:tc>
          <w:tcPr>
            <w:tcW w:w="6378" w:type="dxa"/>
            <w:gridSpan w:val="3"/>
            <w:tcBorders>
              <w:right w:val="single" w:sz="4" w:space="0" w:color="auto"/>
            </w:tcBorders>
            <w:shd w:val="clear" w:color="auto" w:fill="D9D9D9" w:themeFill="background1" w:themeFillShade="D9"/>
            <w:vAlign w:val="center"/>
          </w:tcPr>
          <w:p w14:paraId="484C1A0F" w14:textId="77777777" w:rsidR="00803DD4" w:rsidRPr="00E27DF1" w:rsidRDefault="00803DD4" w:rsidP="00803DD4">
            <w:pPr>
              <w:spacing w:after="0" w:line="240" w:lineRule="auto"/>
              <w:ind w:left="-70" w:right="-75"/>
              <w:jc w:val="right"/>
              <w:rPr>
                <w:rFonts w:ascii="Times New Roman" w:hAnsi="Times New Roman" w:cs="Times New Roman"/>
                <w:bCs/>
                <w:sz w:val="16"/>
                <w:szCs w:val="16"/>
              </w:rPr>
            </w:pPr>
            <w:r w:rsidRPr="00E27DF1">
              <w:rPr>
                <w:rFonts w:ascii="Times New Roman" w:hAnsi="Times New Roman" w:cs="Times New Roman"/>
                <w:bCs/>
                <w:sz w:val="16"/>
                <w:szCs w:val="16"/>
              </w:rPr>
              <w:t>PAVISAM KOPĀ (ar PVN):</w:t>
            </w:r>
          </w:p>
        </w:tc>
        <w:tc>
          <w:tcPr>
            <w:tcW w:w="1276" w:type="dxa"/>
            <w:tcBorders>
              <w:left w:val="single" w:sz="4" w:space="0" w:color="auto"/>
            </w:tcBorders>
            <w:shd w:val="clear" w:color="auto" w:fill="D9D9D9" w:themeFill="background1" w:themeFillShade="D9"/>
            <w:vAlign w:val="center"/>
          </w:tcPr>
          <w:p w14:paraId="2A907C14" w14:textId="7F0A163B" w:rsidR="00803DD4" w:rsidRPr="00526C2A" w:rsidRDefault="00803DD4" w:rsidP="00277663">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 xml:space="preserve">63 </w:t>
            </w:r>
            <w:r w:rsidR="00277663">
              <w:rPr>
                <w:rFonts w:ascii="Times New Roman" w:hAnsi="Times New Roman" w:cs="Times New Roman"/>
                <w:sz w:val="16"/>
                <w:szCs w:val="16"/>
              </w:rPr>
              <w:t>780</w:t>
            </w:r>
            <w:r w:rsidRPr="00526C2A">
              <w:rPr>
                <w:rFonts w:ascii="Times New Roman" w:hAnsi="Times New Roman" w:cs="Times New Roman"/>
                <w:sz w:val="16"/>
                <w:szCs w:val="16"/>
              </w:rPr>
              <w:t xml:space="preserve"> </w:t>
            </w:r>
            <w:r w:rsidR="00277663">
              <w:rPr>
                <w:rFonts w:ascii="Times New Roman" w:hAnsi="Times New Roman" w:cs="Times New Roman"/>
                <w:sz w:val="16"/>
                <w:szCs w:val="16"/>
              </w:rPr>
              <w:t>636.2</w:t>
            </w:r>
            <w:r w:rsidRPr="00526C2A">
              <w:rPr>
                <w:rFonts w:ascii="Times New Roman" w:hAnsi="Times New Roman" w:cs="Times New Roman"/>
                <w:sz w:val="16"/>
                <w:szCs w:val="16"/>
              </w:rPr>
              <w:t>2</w:t>
            </w:r>
          </w:p>
        </w:tc>
        <w:tc>
          <w:tcPr>
            <w:tcW w:w="992" w:type="dxa"/>
            <w:shd w:val="clear" w:color="auto" w:fill="000000" w:themeFill="text1"/>
            <w:vAlign w:val="center"/>
          </w:tcPr>
          <w:p w14:paraId="03F4E1D0" w14:textId="340CAE7A" w:rsidR="00803DD4" w:rsidRPr="00526C2A"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3 189 031.81</w:t>
            </w:r>
          </w:p>
        </w:tc>
        <w:tc>
          <w:tcPr>
            <w:tcW w:w="993" w:type="dxa"/>
            <w:shd w:val="clear" w:color="auto" w:fill="000000" w:themeFill="text1"/>
            <w:vAlign w:val="center"/>
          </w:tcPr>
          <w:p w14:paraId="6487942B" w14:textId="3B894594" w:rsidR="00803DD4" w:rsidRPr="00526C2A" w:rsidRDefault="00803DD4" w:rsidP="0008382C">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 xml:space="preserve">265 </w:t>
            </w:r>
            <w:r w:rsidR="0008382C">
              <w:rPr>
                <w:rFonts w:ascii="Times New Roman" w:hAnsi="Times New Roman" w:cs="Times New Roman"/>
                <w:sz w:val="16"/>
                <w:szCs w:val="16"/>
              </w:rPr>
              <w:t>752</w:t>
            </w:r>
            <w:r w:rsidRPr="00526C2A">
              <w:rPr>
                <w:rFonts w:ascii="Times New Roman" w:hAnsi="Times New Roman" w:cs="Times New Roman"/>
                <w:sz w:val="16"/>
                <w:szCs w:val="16"/>
              </w:rPr>
              <w:t>.</w:t>
            </w:r>
            <w:r w:rsidR="0008382C">
              <w:rPr>
                <w:rFonts w:ascii="Times New Roman" w:hAnsi="Times New Roman" w:cs="Times New Roman"/>
                <w:sz w:val="16"/>
                <w:szCs w:val="16"/>
              </w:rPr>
              <w:t>65</w:t>
            </w:r>
          </w:p>
        </w:tc>
        <w:tc>
          <w:tcPr>
            <w:tcW w:w="709" w:type="dxa"/>
            <w:tcBorders>
              <w:right w:val="single" w:sz="4" w:space="0" w:color="auto"/>
            </w:tcBorders>
            <w:shd w:val="clear" w:color="auto" w:fill="D9D9D9" w:themeFill="background1" w:themeFillShade="D9"/>
            <w:vAlign w:val="center"/>
          </w:tcPr>
          <w:p w14:paraId="404C2AE2" w14:textId="681A3238"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w:t>
            </w:r>
            <w:r w:rsidR="0008382C">
              <w:rPr>
                <w:rFonts w:ascii="Times New Roman" w:hAnsi="Times New Roman" w:cs="Times New Roman"/>
                <w:sz w:val="16"/>
                <w:szCs w:val="16"/>
              </w:rPr>
              <w:t>0.93</w:t>
            </w:r>
          </w:p>
        </w:tc>
        <w:tc>
          <w:tcPr>
            <w:tcW w:w="1133" w:type="dxa"/>
            <w:tcBorders>
              <w:left w:val="single" w:sz="4" w:space="0" w:color="auto"/>
            </w:tcBorders>
            <w:shd w:val="clear" w:color="auto" w:fill="D9D9D9" w:themeFill="background1" w:themeFillShade="D9"/>
            <w:vAlign w:val="center"/>
          </w:tcPr>
          <w:p w14:paraId="45160435" w14:textId="7D7140A2"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10 038 068.0</w:t>
            </w:r>
            <w:r w:rsidR="00803DD4" w:rsidRPr="00776385">
              <w:rPr>
                <w:rFonts w:ascii="Times New Roman" w:hAnsi="Times New Roman" w:cs="Times New Roman"/>
                <w:sz w:val="16"/>
                <w:szCs w:val="16"/>
              </w:rPr>
              <w:t>4</w:t>
            </w:r>
          </w:p>
        </w:tc>
        <w:tc>
          <w:tcPr>
            <w:tcW w:w="1134" w:type="dxa"/>
            <w:shd w:val="clear" w:color="auto" w:fill="000000" w:themeFill="text1"/>
            <w:vAlign w:val="center"/>
          </w:tcPr>
          <w:p w14:paraId="78AC3280" w14:textId="38051C2D"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498 360.40</w:t>
            </w:r>
          </w:p>
        </w:tc>
        <w:tc>
          <w:tcPr>
            <w:tcW w:w="850" w:type="dxa"/>
            <w:shd w:val="clear" w:color="auto" w:fill="000000" w:themeFill="text1"/>
            <w:vAlign w:val="center"/>
          </w:tcPr>
          <w:p w14:paraId="011A631F" w14:textId="3240F2EA"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41 825.28</w:t>
            </w:r>
          </w:p>
        </w:tc>
        <w:tc>
          <w:tcPr>
            <w:tcW w:w="709" w:type="dxa"/>
            <w:tcBorders>
              <w:right w:val="single" w:sz="4" w:space="0" w:color="auto"/>
            </w:tcBorders>
            <w:shd w:val="clear" w:color="auto" w:fill="D9D9D9" w:themeFill="background1" w:themeFillShade="D9"/>
            <w:vAlign w:val="center"/>
          </w:tcPr>
          <w:p w14:paraId="6C59513C" w14:textId="55262584" w:rsidR="00803DD4" w:rsidRPr="00776385" w:rsidRDefault="0008382C"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3.29</w:t>
            </w:r>
          </w:p>
        </w:tc>
      </w:tr>
    </w:tbl>
    <w:p w14:paraId="2456029F" w14:textId="77777777" w:rsidR="00803DD4" w:rsidRDefault="00803DD4" w:rsidP="00803DD4">
      <w:pPr>
        <w:pStyle w:val="NormalWeb"/>
        <w:tabs>
          <w:tab w:val="left" w:pos="14601"/>
        </w:tabs>
        <w:spacing w:before="0" w:beforeAutospacing="0" w:after="0" w:afterAutospacing="0"/>
        <w:ind w:left="567" w:right="-31" w:hanging="141"/>
        <w:jc w:val="both"/>
        <w:rPr>
          <w:rFonts w:ascii="Times New Roman" w:hAnsi="Times New Roman" w:cs="Times New Roman"/>
          <w:sz w:val="16"/>
          <w:szCs w:val="16"/>
        </w:rPr>
      </w:pPr>
      <w:r w:rsidRPr="00DB0D3C">
        <w:rPr>
          <w:rFonts w:ascii="Times New Roman" w:hAnsi="Times New Roman" w:cs="Times New Roman"/>
          <w:sz w:val="16"/>
          <w:szCs w:val="16"/>
        </w:rPr>
        <w:t>* 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6.decembra noteikumu Nr.934 „Noteikumi par valsts nekustamā īpašuma pārvaldīšanas principiem un kārtību” 4.punktā ir noteiktas nekustamā īpašuma pārvaldīšanas darbības).</w:t>
      </w:r>
    </w:p>
    <w:p w14:paraId="12AF626F" w14:textId="77777777" w:rsidR="00803DD4" w:rsidRDefault="00803DD4" w:rsidP="00803DD4">
      <w:pPr>
        <w:pStyle w:val="NormalWeb"/>
        <w:tabs>
          <w:tab w:val="left" w:pos="14601"/>
        </w:tabs>
        <w:spacing w:before="0" w:beforeAutospacing="0" w:after="0" w:afterAutospacing="0"/>
        <w:ind w:left="567" w:right="-31" w:hanging="141"/>
        <w:jc w:val="both"/>
        <w:rPr>
          <w:rFonts w:ascii="Times New Roman" w:hAnsi="Times New Roman" w:cs="Times New Roman"/>
          <w:sz w:val="16"/>
          <w:szCs w:val="16"/>
        </w:rPr>
      </w:pPr>
      <w:r>
        <w:rPr>
          <w:rFonts w:ascii="Times New Roman" w:hAnsi="Times New Roman" w:cs="Times New Roman"/>
          <w:sz w:val="16"/>
          <w:szCs w:val="16"/>
        </w:rPr>
        <w:t>** Norādītais nomas maksas apmērs par 1 m</w:t>
      </w:r>
      <w:r w:rsidRPr="00175209">
        <w:rPr>
          <w:rFonts w:ascii="Times New Roman" w:hAnsi="Times New Roman" w:cs="Times New Roman"/>
          <w:sz w:val="16"/>
          <w:szCs w:val="16"/>
          <w:vertAlign w:val="superscript"/>
        </w:rPr>
        <w:t>2</w:t>
      </w:r>
      <w:r>
        <w:rPr>
          <w:rFonts w:ascii="Times New Roman" w:hAnsi="Times New Roman" w:cs="Times New Roman"/>
          <w:sz w:val="16"/>
          <w:szCs w:val="16"/>
        </w:rPr>
        <w:t xml:space="preserve">, gadā un kopā 20 gados uzrādīts informatīvi, salīdzināšanas nolūkos. </w:t>
      </w:r>
    </w:p>
    <w:p w14:paraId="6D5FF98A" w14:textId="77777777" w:rsidR="00803DD4" w:rsidRDefault="00803DD4" w:rsidP="00803DD4">
      <w:pPr>
        <w:pStyle w:val="NormalWeb"/>
        <w:spacing w:before="120" w:beforeAutospacing="0" w:after="0" w:afterAutospacing="0"/>
        <w:ind w:left="425"/>
        <w:jc w:val="both"/>
        <w:rPr>
          <w:rFonts w:ascii="Times New Roman" w:hAnsi="Times New Roman" w:cs="Times New Roman"/>
          <w:b/>
          <w:bCs/>
          <w:sz w:val="20"/>
          <w:szCs w:val="20"/>
        </w:rPr>
      </w:pPr>
      <w:r w:rsidRPr="002370E7">
        <w:rPr>
          <w:rFonts w:ascii="Times New Roman" w:hAnsi="Times New Roman" w:cs="Times New Roman"/>
          <w:b/>
          <w:bCs/>
          <w:sz w:val="20"/>
          <w:szCs w:val="20"/>
        </w:rPr>
        <w:t>Nomas maksas aprēķinā iekļauto kapitālieguldījumu atšifrējums:</w:t>
      </w:r>
    </w:p>
    <w:p w14:paraId="15F50C56" w14:textId="31249832" w:rsidR="00803DD4" w:rsidRDefault="00BC18A5" w:rsidP="00803DD4">
      <w:pPr>
        <w:pStyle w:val="NormalWeb"/>
        <w:tabs>
          <w:tab w:val="left" w:pos="14601"/>
        </w:tabs>
        <w:spacing w:before="0" w:beforeAutospacing="0" w:after="0" w:afterAutospacing="0"/>
        <w:ind w:left="1069" w:right="-31"/>
        <w:jc w:val="right"/>
        <w:rPr>
          <w:rFonts w:ascii="Times New Roman" w:hAnsi="Times New Roman" w:cs="Times New Roman"/>
          <w:b/>
          <w:bCs/>
          <w:sz w:val="20"/>
          <w:szCs w:val="20"/>
        </w:rPr>
      </w:pPr>
      <w:r>
        <w:rPr>
          <w:rFonts w:ascii="Times New Roman" w:hAnsi="Times New Roman" w:cs="Times New Roman"/>
          <w:sz w:val="16"/>
          <w:szCs w:val="16"/>
        </w:rPr>
        <w:t>6</w:t>
      </w:r>
      <w:r w:rsidR="00803DD4" w:rsidRPr="00DB0D3C">
        <w:rPr>
          <w:rFonts w:ascii="Times New Roman" w:hAnsi="Times New Roman" w:cs="Times New Roman"/>
          <w:sz w:val="16"/>
          <w:szCs w:val="16"/>
        </w:rPr>
        <w:t>.tabula</w:t>
      </w:r>
      <w:r w:rsidR="00803DD4">
        <w:rPr>
          <w:rFonts w:ascii="Times New Roman" w:hAnsi="Times New Roman" w:cs="Times New Roman"/>
          <w:sz w:val="16"/>
          <w:szCs w:val="16"/>
        </w:rPr>
        <w:t xml:space="preserve"> </w:t>
      </w:r>
      <w:r w:rsidR="00803DD4" w:rsidRPr="00906316">
        <w:rPr>
          <w:rFonts w:ascii="Times New Roman" w:hAnsi="Times New Roman" w:cs="Times New Roman"/>
          <w:sz w:val="16"/>
          <w:szCs w:val="16"/>
        </w:rPr>
        <w:t>(</w:t>
      </w:r>
      <w:r w:rsidR="00803DD4">
        <w:rPr>
          <w:rFonts w:ascii="Times New Roman" w:hAnsi="Times New Roman" w:cs="Times New Roman"/>
          <w:sz w:val="16"/>
          <w:szCs w:val="16"/>
        </w:rPr>
        <w:t>EUR</w:t>
      </w:r>
      <w:r w:rsidR="00803DD4" w:rsidRPr="00906316">
        <w:rPr>
          <w:rFonts w:ascii="Times New Roman" w:hAnsi="Times New Roman" w:cs="Times New Roman"/>
          <w:sz w:val="16"/>
          <w:szCs w:val="16"/>
        </w:rPr>
        <w:t>)</w:t>
      </w:r>
    </w:p>
    <w:tbl>
      <w:tblPr>
        <w:tblW w:w="1417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5669"/>
        <w:gridCol w:w="1276"/>
        <w:gridCol w:w="992"/>
        <w:gridCol w:w="992"/>
        <w:gridCol w:w="709"/>
        <w:gridCol w:w="1135"/>
        <w:gridCol w:w="1133"/>
        <w:gridCol w:w="850"/>
        <w:gridCol w:w="709"/>
      </w:tblGrid>
      <w:tr w:rsidR="00803DD4" w:rsidRPr="00DB0D3C" w14:paraId="6BC3EC2D" w14:textId="77777777" w:rsidTr="00803DD4">
        <w:trPr>
          <w:trHeight w:val="210"/>
        </w:trPr>
        <w:tc>
          <w:tcPr>
            <w:tcW w:w="284" w:type="dxa"/>
            <w:vMerge w:val="restart"/>
            <w:shd w:val="clear" w:color="auto" w:fill="D9D9D9" w:themeFill="background1" w:themeFillShade="D9"/>
            <w:vAlign w:val="center"/>
          </w:tcPr>
          <w:p w14:paraId="74E6F39D"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Nr.</w:t>
            </w:r>
            <w:r w:rsidRPr="00E27DF1">
              <w:rPr>
                <w:rFonts w:ascii="Times New Roman" w:hAnsi="Times New Roman" w:cs="Times New Roman"/>
                <w:bCs/>
                <w:sz w:val="16"/>
                <w:szCs w:val="16"/>
              </w:rPr>
              <w:br/>
              <w:t>p.k.</w:t>
            </w:r>
          </w:p>
        </w:tc>
        <w:tc>
          <w:tcPr>
            <w:tcW w:w="425" w:type="dxa"/>
            <w:vMerge w:val="restart"/>
            <w:shd w:val="clear" w:color="auto" w:fill="D9D9D9" w:themeFill="background1" w:themeFillShade="D9"/>
            <w:vAlign w:val="center"/>
          </w:tcPr>
          <w:p w14:paraId="5B1CCCF6"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
          <w:p w14:paraId="7AEFEE2D"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roofErr w:type="spellStart"/>
            <w:r w:rsidRPr="00E27DF1">
              <w:rPr>
                <w:rFonts w:ascii="Times New Roman" w:hAnsi="Times New Roman" w:cs="Times New Roman"/>
                <w:bCs/>
                <w:sz w:val="16"/>
                <w:szCs w:val="16"/>
              </w:rPr>
              <w:t>Saīs</w:t>
            </w:r>
            <w:proofErr w:type="spellEnd"/>
            <w:r w:rsidRPr="00E27DF1">
              <w:rPr>
                <w:rFonts w:ascii="Times New Roman" w:hAnsi="Times New Roman" w:cs="Times New Roman"/>
                <w:bCs/>
                <w:sz w:val="16"/>
                <w:szCs w:val="16"/>
              </w:rPr>
              <w:t>.</w:t>
            </w:r>
          </w:p>
          <w:p w14:paraId="61913B5E"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r w:rsidRPr="00E27DF1">
              <w:rPr>
                <w:rFonts w:ascii="Times New Roman" w:hAnsi="Times New Roman" w:cs="Times New Roman"/>
                <w:bCs/>
                <w:sz w:val="16"/>
                <w:szCs w:val="16"/>
              </w:rPr>
              <w:t> </w:t>
            </w:r>
          </w:p>
        </w:tc>
        <w:tc>
          <w:tcPr>
            <w:tcW w:w="5669" w:type="dxa"/>
            <w:vMerge w:val="restart"/>
            <w:tcBorders>
              <w:right w:val="single" w:sz="4" w:space="0" w:color="auto"/>
            </w:tcBorders>
            <w:shd w:val="clear" w:color="auto" w:fill="D9D9D9" w:themeFill="background1" w:themeFillShade="D9"/>
            <w:vAlign w:val="center"/>
          </w:tcPr>
          <w:p w14:paraId="1B9F6B47" w14:textId="77777777" w:rsidR="00803DD4" w:rsidRPr="00E27DF1" w:rsidRDefault="00803DD4" w:rsidP="00803DD4">
            <w:pPr>
              <w:spacing w:after="0" w:line="240" w:lineRule="auto"/>
              <w:ind w:left="-70" w:right="-75"/>
              <w:jc w:val="center"/>
              <w:rPr>
                <w:rFonts w:ascii="Times New Roman" w:hAnsi="Times New Roman" w:cs="Times New Roman"/>
                <w:bCs/>
                <w:sz w:val="16"/>
                <w:szCs w:val="16"/>
              </w:rPr>
            </w:pPr>
            <w:r w:rsidRPr="00E27DF1">
              <w:rPr>
                <w:rFonts w:ascii="Times New Roman" w:hAnsi="Times New Roman" w:cs="Times New Roman"/>
                <w:bCs/>
                <w:sz w:val="16"/>
                <w:szCs w:val="16"/>
              </w:rPr>
              <w:t>Izmaksu nosaukums</w:t>
            </w:r>
          </w:p>
        </w:tc>
        <w:tc>
          <w:tcPr>
            <w:tcW w:w="1276" w:type="dxa"/>
            <w:tcBorders>
              <w:left w:val="single" w:sz="4" w:space="0" w:color="auto"/>
              <w:bottom w:val="nil"/>
            </w:tcBorders>
            <w:shd w:val="clear" w:color="auto" w:fill="D9D9D9" w:themeFill="background1" w:themeFillShade="D9"/>
            <w:vAlign w:val="center"/>
          </w:tcPr>
          <w:p w14:paraId="4DE34C5F"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p>
        </w:tc>
        <w:tc>
          <w:tcPr>
            <w:tcW w:w="992" w:type="dxa"/>
            <w:vMerge w:val="restart"/>
            <w:shd w:val="clear" w:color="auto" w:fill="D9D9D9" w:themeFill="background1" w:themeFillShade="D9"/>
            <w:vAlign w:val="center"/>
          </w:tcPr>
          <w:p w14:paraId="23F5C097"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r w:rsidRPr="00E27DF1">
              <w:rPr>
                <w:rFonts w:ascii="Times New Roman" w:hAnsi="Times New Roman" w:cs="Times New Roman"/>
                <w:bCs/>
                <w:sz w:val="16"/>
                <w:szCs w:val="16"/>
              </w:rPr>
              <w:br/>
              <w:t>gadā</w:t>
            </w:r>
          </w:p>
        </w:tc>
        <w:tc>
          <w:tcPr>
            <w:tcW w:w="992" w:type="dxa"/>
            <w:vMerge w:val="restart"/>
            <w:shd w:val="clear" w:color="auto" w:fill="D9D9D9" w:themeFill="background1" w:themeFillShade="D9"/>
            <w:vAlign w:val="center"/>
          </w:tcPr>
          <w:p w14:paraId="25EA1FCC"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r w:rsidRPr="00E27DF1">
              <w:rPr>
                <w:rFonts w:ascii="Times New Roman" w:hAnsi="Times New Roman" w:cs="Times New Roman"/>
                <w:bCs/>
                <w:sz w:val="16"/>
                <w:szCs w:val="16"/>
              </w:rPr>
              <w:br/>
              <w:t>mēnesī</w:t>
            </w:r>
          </w:p>
        </w:tc>
        <w:tc>
          <w:tcPr>
            <w:tcW w:w="709" w:type="dxa"/>
            <w:vMerge w:val="restart"/>
            <w:tcBorders>
              <w:right w:val="single" w:sz="4" w:space="0" w:color="auto"/>
            </w:tcBorders>
            <w:shd w:val="clear" w:color="auto" w:fill="D9D9D9" w:themeFill="background1" w:themeFillShade="D9"/>
            <w:vAlign w:val="center"/>
          </w:tcPr>
          <w:p w14:paraId="21D29EC4"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Mēnesī</w:t>
            </w:r>
            <w:r w:rsidRPr="00E27DF1">
              <w:rPr>
                <w:rFonts w:ascii="Times New Roman" w:hAnsi="Times New Roman" w:cs="Times New Roman"/>
                <w:bCs/>
                <w:sz w:val="16"/>
                <w:szCs w:val="16"/>
              </w:rPr>
              <w:br/>
              <w:t>uz 1 m</w:t>
            </w:r>
            <w:r w:rsidRPr="00E27DF1">
              <w:rPr>
                <w:rFonts w:ascii="Times New Roman" w:hAnsi="Times New Roman" w:cs="Times New Roman"/>
                <w:bCs/>
                <w:sz w:val="16"/>
                <w:szCs w:val="16"/>
                <w:vertAlign w:val="superscript"/>
              </w:rPr>
              <w:t>2</w:t>
            </w:r>
          </w:p>
        </w:tc>
        <w:tc>
          <w:tcPr>
            <w:tcW w:w="1135" w:type="dxa"/>
            <w:tcBorders>
              <w:left w:val="single" w:sz="4" w:space="0" w:color="auto"/>
              <w:bottom w:val="nil"/>
            </w:tcBorders>
            <w:shd w:val="clear" w:color="auto" w:fill="D9D9D9" w:themeFill="background1" w:themeFillShade="D9"/>
            <w:vAlign w:val="center"/>
          </w:tcPr>
          <w:p w14:paraId="28218DE3"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p>
        </w:tc>
        <w:tc>
          <w:tcPr>
            <w:tcW w:w="1133" w:type="dxa"/>
            <w:vMerge w:val="restart"/>
            <w:shd w:val="clear" w:color="auto" w:fill="D9D9D9" w:themeFill="background1" w:themeFillShade="D9"/>
            <w:vAlign w:val="center"/>
          </w:tcPr>
          <w:p w14:paraId="2A4CF849"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r w:rsidRPr="00E27DF1">
              <w:rPr>
                <w:rFonts w:ascii="Times New Roman" w:hAnsi="Times New Roman" w:cs="Times New Roman"/>
                <w:bCs/>
                <w:sz w:val="16"/>
                <w:szCs w:val="16"/>
              </w:rPr>
              <w:br/>
              <w:t>gadā</w:t>
            </w:r>
          </w:p>
        </w:tc>
        <w:tc>
          <w:tcPr>
            <w:tcW w:w="850" w:type="dxa"/>
            <w:vMerge w:val="restart"/>
            <w:shd w:val="clear" w:color="auto" w:fill="D9D9D9" w:themeFill="background1" w:themeFillShade="D9"/>
            <w:vAlign w:val="center"/>
          </w:tcPr>
          <w:p w14:paraId="65DDD28C"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Vidēji</w:t>
            </w:r>
            <w:r w:rsidRPr="00E27DF1">
              <w:rPr>
                <w:rFonts w:ascii="Times New Roman" w:hAnsi="Times New Roman" w:cs="Times New Roman"/>
                <w:bCs/>
                <w:sz w:val="16"/>
                <w:szCs w:val="16"/>
              </w:rPr>
              <w:br/>
              <w:t>mēnesī</w:t>
            </w:r>
          </w:p>
        </w:tc>
        <w:tc>
          <w:tcPr>
            <w:tcW w:w="709" w:type="dxa"/>
            <w:vMerge w:val="restart"/>
            <w:tcBorders>
              <w:right w:val="single" w:sz="4" w:space="0" w:color="auto"/>
            </w:tcBorders>
            <w:shd w:val="clear" w:color="auto" w:fill="D9D9D9" w:themeFill="background1" w:themeFillShade="D9"/>
            <w:vAlign w:val="center"/>
          </w:tcPr>
          <w:p w14:paraId="09E33063"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Mēnesī</w:t>
            </w:r>
            <w:r w:rsidRPr="00E27DF1">
              <w:rPr>
                <w:rFonts w:ascii="Times New Roman" w:hAnsi="Times New Roman" w:cs="Times New Roman"/>
                <w:bCs/>
                <w:sz w:val="16"/>
                <w:szCs w:val="16"/>
              </w:rPr>
              <w:br/>
              <w:t>uz 1 m</w:t>
            </w:r>
            <w:r w:rsidRPr="00E27DF1">
              <w:rPr>
                <w:rFonts w:ascii="Times New Roman" w:hAnsi="Times New Roman" w:cs="Times New Roman"/>
                <w:bCs/>
                <w:sz w:val="16"/>
                <w:szCs w:val="16"/>
                <w:vertAlign w:val="superscript"/>
              </w:rPr>
              <w:t>2</w:t>
            </w:r>
          </w:p>
        </w:tc>
      </w:tr>
      <w:tr w:rsidR="00803DD4" w:rsidRPr="00DB0D3C" w14:paraId="63A5F4B9" w14:textId="77777777" w:rsidTr="00803DD4">
        <w:trPr>
          <w:trHeight w:val="77"/>
        </w:trPr>
        <w:tc>
          <w:tcPr>
            <w:tcW w:w="284" w:type="dxa"/>
            <w:vMerge/>
            <w:vAlign w:val="center"/>
          </w:tcPr>
          <w:p w14:paraId="56486C9D" w14:textId="77777777" w:rsidR="00803DD4" w:rsidRPr="00E27DF1" w:rsidRDefault="00803DD4" w:rsidP="00803DD4">
            <w:pPr>
              <w:spacing w:after="0" w:line="240" w:lineRule="auto"/>
              <w:ind w:left="-108" w:right="-86"/>
              <w:rPr>
                <w:rFonts w:ascii="Times New Roman" w:hAnsi="Times New Roman" w:cs="Times New Roman"/>
                <w:bCs/>
                <w:sz w:val="16"/>
                <w:szCs w:val="16"/>
              </w:rPr>
            </w:pPr>
          </w:p>
        </w:tc>
        <w:tc>
          <w:tcPr>
            <w:tcW w:w="425" w:type="dxa"/>
            <w:vMerge/>
            <w:shd w:val="clear" w:color="000000" w:fill="BFBFBF"/>
            <w:vAlign w:val="center"/>
          </w:tcPr>
          <w:p w14:paraId="337B9D06"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p>
        </w:tc>
        <w:tc>
          <w:tcPr>
            <w:tcW w:w="5669" w:type="dxa"/>
            <w:vMerge/>
            <w:tcBorders>
              <w:right w:val="single" w:sz="4" w:space="0" w:color="auto"/>
            </w:tcBorders>
            <w:vAlign w:val="center"/>
          </w:tcPr>
          <w:p w14:paraId="2843CECA" w14:textId="77777777" w:rsidR="00803DD4" w:rsidRPr="00E27DF1" w:rsidRDefault="00803DD4" w:rsidP="00803DD4">
            <w:pPr>
              <w:spacing w:after="0" w:line="240" w:lineRule="auto"/>
              <w:ind w:left="-70" w:right="-75"/>
              <w:rPr>
                <w:rFonts w:ascii="Times New Roman" w:hAnsi="Times New Roman" w:cs="Times New Roman"/>
                <w:bCs/>
                <w:sz w:val="16"/>
                <w:szCs w:val="16"/>
              </w:rPr>
            </w:pPr>
          </w:p>
        </w:tc>
        <w:tc>
          <w:tcPr>
            <w:tcW w:w="1276" w:type="dxa"/>
            <w:tcBorders>
              <w:top w:val="nil"/>
              <w:left w:val="single" w:sz="4" w:space="0" w:color="auto"/>
              <w:bottom w:val="nil"/>
            </w:tcBorders>
            <w:shd w:val="clear" w:color="auto" w:fill="D9D9D9" w:themeFill="background1" w:themeFillShade="D9"/>
            <w:vAlign w:val="center"/>
          </w:tcPr>
          <w:p w14:paraId="4C60EC88"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20</w:t>
            </w:r>
          </w:p>
        </w:tc>
        <w:tc>
          <w:tcPr>
            <w:tcW w:w="992" w:type="dxa"/>
            <w:vMerge/>
            <w:vAlign w:val="center"/>
          </w:tcPr>
          <w:p w14:paraId="3D5EEC62"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992" w:type="dxa"/>
            <w:vMerge/>
            <w:vAlign w:val="center"/>
          </w:tcPr>
          <w:p w14:paraId="7D9F304F"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vAlign w:val="center"/>
          </w:tcPr>
          <w:p w14:paraId="5F0D3631"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1135" w:type="dxa"/>
            <w:tcBorders>
              <w:top w:val="nil"/>
              <w:left w:val="single" w:sz="4" w:space="0" w:color="auto"/>
              <w:bottom w:val="nil"/>
            </w:tcBorders>
            <w:shd w:val="clear" w:color="auto" w:fill="D9D9D9" w:themeFill="background1" w:themeFillShade="D9"/>
            <w:vAlign w:val="center"/>
          </w:tcPr>
          <w:p w14:paraId="18E4DA6F"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20</w:t>
            </w:r>
          </w:p>
        </w:tc>
        <w:tc>
          <w:tcPr>
            <w:tcW w:w="1133" w:type="dxa"/>
            <w:vMerge/>
            <w:vAlign w:val="center"/>
          </w:tcPr>
          <w:p w14:paraId="1E9C85A1"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850" w:type="dxa"/>
            <w:vMerge/>
            <w:vAlign w:val="center"/>
          </w:tcPr>
          <w:p w14:paraId="75BF38E4"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vAlign w:val="center"/>
          </w:tcPr>
          <w:p w14:paraId="43F68700"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r>
      <w:tr w:rsidR="00803DD4" w:rsidRPr="00DB0D3C" w14:paraId="506AF548" w14:textId="77777777" w:rsidTr="00803DD4">
        <w:trPr>
          <w:trHeight w:val="77"/>
        </w:trPr>
        <w:tc>
          <w:tcPr>
            <w:tcW w:w="284" w:type="dxa"/>
            <w:vMerge/>
            <w:vAlign w:val="center"/>
          </w:tcPr>
          <w:p w14:paraId="70AA425C" w14:textId="77777777" w:rsidR="00803DD4" w:rsidRPr="00E27DF1" w:rsidRDefault="00803DD4" w:rsidP="00803DD4">
            <w:pPr>
              <w:spacing w:after="0" w:line="240" w:lineRule="auto"/>
              <w:ind w:left="-108" w:right="-86"/>
              <w:rPr>
                <w:rFonts w:ascii="Times New Roman" w:hAnsi="Times New Roman" w:cs="Times New Roman"/>
                <w:bCs/>
                <w:sz w:val="16"/>
                <w:szCs w:val="16"/>
              </w:rPr>
            </w:pPr>
          </w:p>
        </w:tc>
        <w:tc>
          <w:tcPr>
            <w:tcW w:w="425" w:type="dxa"/>
            <w:vMerge/>
            <w:shd w:val="clear" w:color="000000" w:fill="BFBFBF"/>
            <w:vAlign w:val="center"/>
          </w:tcPr>
          <w:p w14:paraId="4EC0A581" w14:textId="77777777" w:rsidR="00803DD4" w:rsidRPr="00E27DF1" w:rsidRDefault="00803DD4" w:rsidP="00803DD4">
            <w:pPr>
              <w:spacing w:after="0" w:line="240" w:lineRule="auto"/>
              <w:ind w:left="-108" w:right="-86"/>
              <w:jc w:val="center"/>
              <w:rPr>
                <w:rFonts w:ascii="Times New Roman" w:hAnsi="Times New Roman" w:cs="Times New Roman"/>
                <w:bCs/>
                <w:sz w:val="16"/>
                <w:szCs w:val="16"/>
              </w:rPr>
            </w:pPr>
          </w:p>
        </w:tc>
        <w:tc>
          <w:tcPr>
            <w:tcW w:w="5669" w:type="dxa"/>
            <w:vMerge/>
            <w:tcBorders>
              <w:right w:val="single" w:sz="4" w:space="0" w:color="auto"/>
            </w:tcBorders>
            <w:vAlign w:val="center"/>
          </w:tcPr>
          <w:p w14:paraId="4F9A16DC" w14:textId="77777777" w:rsidR="00803DD4" w:rsidRPr="00E27DF1" w:rsidRDefault="00803DD4" w:rsidP="00803DD4">
            <w:pPr>
              <w:spacing w:after="0" w:line="240" w:lineRule="auto"/>
              <w:ind w:left="-70" w:right="-75"/>
              <w:rPr>
                <w:rFonts w:ascii="Times New Roman" w:hAnsi="Times New Roman" w:cs="Times New Roman"/>
                <w:bCs/>
                <w:sz w:val="16"/>
                <w:szCs w:val="16"/>
              </w:rPr>
            </w:pPr>
          </w:p>
        </w:tc>
        <w:tc>
          <w:tcPr>
            <w:tcW w:w="1276" w:type="dxa"/>
            <w:tcBorders>
              <w:top w:val="nil"/>
              <w:left w:val="single" w:sz="4" w:space="0" w:color="auto"/>
            </w:tcBorders>
            <w:shd w:val="clear" w:color="auto" w:fill="D9D9D9" w:themeFill="background1" w:themeFillShade="D9"/>
            <w:vAlign w:val="center"/>
          </w:tcPr>
          <w:p w14:paraId="656BDD52"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gados</w:t>
            </w:r>
          </w:p>
        </w:tc>
        <w:tc>
          <w:tcPr>
            <w:tcW w:w="992" w:type="dxa"/>
            <w:vMerge/>
            <w:vAlign w:val="center"/>
          </w:tcPr>
          <w:p w14:paraId="7616861A"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992" w:type="dxa"/>
            <w:vMerge/>
            <w:vAlign w:val="center"/>
          </w:tcPr>
          <w:p w14:paraId="59238230"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vAlign w:val="center"/>
          </w:tcPr>
          <w:p w14:paraId="42465742"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1135" w:type="dxa"/>
            <w:tcBorders>
              <w:top w:val="nil"/>
              <w:left w:val="single" w:sz="4" w:space="0" w:color="auto"/>
            </w:tcBorders>
            <w:shd w:val="clear" w:color="auto" w:fill="D9D9D9" w:themeFill="background1" w:themeFillShade="D9"/>
            <w:vAlign w:val="center"/>
          </w:tcPr>
          <w:p w14:paraId="1F8E676E" w14:textId="77777777" w:rsidR="00803DD4" w:rsidRPr="00E27DF1" w:rsidRDefault="00803DD4" w:rsidP="00803DD4">
            <w:pPr>
              <w:spacing w:after="0" w:line="240" w:lineRule="auto"/>
              <w:ind w:left="-108" w:right="-108"/>
              <w:jc w:val="center"/>
              <w:rPr>
                <w:rFonts w:ascii="Times New Roman" w:hAnsi="Times New Roman" w:cs="Times New Roman"/>
                <w:bCs/>
                <w:sz w:val="16"/>
                <w:szCs w:val="16"/>
              </w:rPr>
            </w:pPr>
            <w:r w:rsidRPr="00E27DF1">
              <w:rPr>
                <w:rFonts w:ascii="Times New Roman" w:hAnsi="Times New Roman" w:cs="Times New Roman"/>
                <w:bCs/>
                <w:sz w:val="16"/>
                <w:szCs w:val="16"/>
              </w:rPr>
              <w:t>gados</w:t>
            </w:r>
          </w:p>
        </w:tc>
        <w:tc>
          <w:tcPr>
            <w:tcW w:w="1133" w:type="dxa"/>
            <w:vMerge/>
            <w:vAlign w:val="center"/>
          </w:tcPr>
          <w:p w14:paraId="3522A261"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850" w:type="dxa"/>
            <w:vMerge/>
            <w:vAlign w:val="center"/>
          </w:tcPr>
          <w:p w14:paraId="0CBC3EA7"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c>
          <w:tcPr>
            <w:tcW w:w="709" w:type="dxa"/>
            <w:vMerge/>
            <w:tcBorders>
              <w:right w:val="single" w:sz="4" w:space="0" w:color="auto"/>
            </w:tcBorders>
            <w:vAlign w:val="center"/>
          </w:tcPr>
          <w:p w14:paraId="2CBC5739" w14:textId="77777777" w:rsidR="00803DD4" w:rsidRPr="00E27DF1" w:rsidRDefault="00803DD4" w:rsidP="00803DD4">
            <w:pPr>
              <w:spacing w:after="0" w:line="240" w:lineRule="auto"/>
              <w:ind w:left="-108" w:right="-108"/>
              <w:rPr>
                <w:rFonts w:ascii="Times New Roman" w:hAnsi="Times New Roman" w:cs="Times New Roman"/>
                <w:bCs/>
                <w:sz w:val="16"/>
                <w:szCs w:val="16"/>
              </w:rPr>
            </w:pPr>
          </w:p>
        </w:tc>
      </w:tr>
      <w:tr w:rsidR="00803DD4" w:rsidRPr="002246D4" w14:paraId="03D97890" w14:textId="77777777" w:rsidTr="00803DD4">
        <w:trPr>
          <w:trHeight w:val="77"/>
        </w:trPr>
        <w:tc>
          <w:tcPr>
            <w:tcW w:w="284" w:type="dxa"/>
            <w:shd w:val="clear" w:color="000000" w:fill="FFFFFF"/>
            <w:vAlign w:val="center"/>
          </w:tcPr>
          <w:p w14:paraId="3250A140" w14:textId="77777777" w:rsidR="00803DD4" w:rsidRPr="00E27DF1" w:rsidRDefault="00803DD4" w:rsidP="00803DD4">
            <w:pPr>
              <w:spacing w:after="0" w:line="240" w:lineRule="auto"/>
              <w:ind w:left="-108" w:right="-86"/>
              <w:jc w:val="center"/>
              <w:rPr>
                <w:rFonts w:ascii="Times New Roman" w:hAnsi="Times New Roman" w:cs="Times New Roman"/>
                <w:sz w:val="16"/>
                <w:szCs w:val="16"/>
              </w:rPr>
            </w:pPr>
            <w:r w:rsidRPr="00E27DF1">
              <w:rPr>
                <w:rFonts w:ascii="Times New Roman" w:hAnsi="Times New Roman" w:cs="Times New Roman"/>
                <w:sz w:val="16"/>
                <w:szCs w:val="16"/>
              </w:rPr>
              <w:t>1.</w:t>
            </w:r>
          </w:p>
        </w:tc>
        <w:tc>
          <w:tcPr>
            <w:tcW w:w="425" w:type="dxa"/>
            <w:shd w:val="clear" w:color="000000" w:fill="FFFFFF"/>
            <w:vAlign w:val="center"/>
          </w:tcPr>
          <w:p w14:paraId="5A46E2C6"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K</w:t>
            </w:r>
          </w:p>
        </w:tc>
        <w:tc>
          <w:tcPr>
            <w:tcW w:w="5669" w:type="dxa"/>
            <w:tcBorders>
              <w:right w:val="single" w:sz="4" w:space="0" w:color="auto"/>
            </w:tcBorders>
            <w:shd w:val="clear" w:color="000000" w:fill="FFFFFF"/>
            <w:vAlign w:val="center"/>
          </w:tcPr>
          <w:p w14:paraId="6C76AD8E" w14:textId="20285A7F" w:rsidR="00803DD4" w:rsidRPr="00E27DF1" w:rsidRDefault="00803DD4" w:rsidP="00803DD4">
            <w:pPr>
              <w:spacing w:after="0" w:line="240" w:lineRule="auto"/>
              <w:ind w:left="-70" w:right="-75"/>
              <w:rPr>
                <w:rFonts w:ascii="Times New Roman" w:hAnsi="Times New Roman" w:cs="Times New Roman"/>
                <w:sz w:val="16"/>
                <w:szCs w:val="16"/>
              </w:rPr>
            </w:pPr>
            <w:r w:rsidRPr="00E27DF1">
              <w:rPr>
                <w:rFonts w:ascii="Times New Roman" w:hAnsi="Times New Roman" w:cs="Times New Roman"/>
                <w:sz w:val="16"/>
                <w:szCs w:val="16"/>
              </w:rPr>
              <w:t xml:space="preserve">Kapitālieguldījumi (skat. </w:t>
            </w:r>
            <w:r w:rsidR="002F2260">
              <w:rPr>
                <w:rFonts w:ascii="Times New Roman" w:hAnsi="Times New Roman" w:cs="Times New Roman"/>
                <w:sz w:val="16"/>
                <w:szCs w:val="16"/>
              </w:rPr>
              <w:t>9</w:t>
            </w:r>
            <w:r w:rsidRPr="00E27DF1">
              <w:rPr>
                <w:rFonts w:ascii="Times New Roman" w:hAnsi="Times New Roman" w:cs="Times New Roman"/>
                <w:sz w:val="16"/>
                <w:szCs w:val="16"/>
              </w:rPr>
              <w:t>.tabulu – kopā bez PVN);</w:t>
            </w:r>
          </w:p>
        </w:tc>
        <w:tc>
          <w:tcPr>
            <w:tcW w:w="1276" w:type="dxa"/>
            <w:tcBorders>
              <w:left w:val="single" w:sz="4" w:space="0" w:color="auto"/>
            </w:tcBorders>
            <w:shd w:val="clear" w:color="auto" w:fill="FFFFFF"/>
            <w:vAlign w:val="center"/>
          </w:tcPr>
          <w:p w14:paraId="1FED0272"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27 551 247.49</w:t>
            </w:r>
          </w:p>
        </w:tc>
        <w:tc>
          <w:tcPr>
            <w:tcW w:w="992" w:type="dxa"/>
            <w:shd w:val="clear" w:color="auto" w:fill="FFFFFF"/>
            <w:vAlign w:val="center"/>
          </w:tcPr>
          <w:p w14:paraId="62838B94"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1 377 562.37</w:t>
            </w:r>
          </w:p>
        </w:tc>
        <w:tc>
          <w:tcPr>
            <w:tcW w:w="992" w:type="dxa"/>
            <w:shd w:val="clear" w:color="auto" w:fill="FFFFFF"/>
            <w:vAlign w:val="center"/>
          </w:tcPr>
          <w:p w14:paraId="6B8EA77F"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114 796.86</w:t>
            </w:r>
          </w:p>
        </w:tc>
        <w:tc>
          <w:tcPr>
            <w:tcW w:w="709" w:type="dxa"/>
            <w:tcBorders>
              <w:right w:val="single" w:sz="4" w:space="0" w:color="auto"/>
            </w:tcBorders>
            <w:shd w:val="clear" w:color="auto" w:fill="FFFFFF"/>
            <w:vAlign w:val="center"/>
          </w:tcPr>
          <w:p w14:paraId="5ABCA135"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9.040</w:t>
            </w:r>
          </w:p>
        </w:tc>
        <w:tc>
          <w:tcPr>
            <w:tcW w:w="1135" w:type="dxa"/>
            <w:tcBorders>
              <w:left w:val="single" w:sz="4" w:space="0" w:color="auto"/>
            </w:tcBorders>
            <w:shd w:val="clear" w:color="auto" w:fill="BFBFBF" w:themeFill="background1" w:themeFillShade="BF"/>
            <w:vAlign w:val="center"/>
          </w:tcPr>
          <w:p w14:paraId="118141A7"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1133" w:type="dxa"/>
            <w:shd w:val="clear" w:color="auto" w:fill="BFBFBF" w:themeFill="background1" w:themeFillShade="BF"/>
            <w:vAlign w:val="center"/>
          </w:tcPr>
          <w:p w14:paraId="26C05D84"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850" w:type="dxa"/>
            <w:shd w:val="clear" w:color="auto" w:fill="BFBFBF" w:themeFill="background1" w:themeFillShade="BF"/>
            <w:vAlign w:val="center"/>
          </w:tcPr>
          <w:p w14:paraId="3CD04D1F"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709" w:type="dxa"/>
            <w:tcBorders>
              <w:right w:val="single" w:sz="4" w:space="0" w:color="auto"/>
            </w:tcBorders>
            <w:shd w:val="clear" w:color="auto" w:fill="BFBFBF" w:themeFill="background1" w:themeFillShade="BF"/>
            <w:vAlign w:val="center"/>
          </w:tcPr>
          <w:p w14:paraId="1E2B72A2"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r>
      <w:tr w:rsidR="00803DD4" w:rsidRPr="002246D4" w14:paraId="32C269DA" w14:textId="77777777" w:rsidTr="00803DD4">
        <w:trPr>
          <w:trHeight w:val="77"/>
        </w:trPr>
        <w:tc>
          <w:tcPr>
            <w:tcW w:w="284" w:type="dxa"/>
            <w:shd w:val="clear" w:color="000000" w:fill="FFFFFF"/>
            <w:vAlign w:val="center"/>
          </w:tcPr>
          <w:p w14:paraId="48F2D945" w14:textId="77777777" w:rsidR="00803DD4" w:rsidRPr="00E27DF1" w:rsidRDefault="00803DD4" w:rsidP="00803DD4">
            <w:pPr>
              <w:spacing w:after="0" w:line="240" w:lineRule="auto"/>
              <w:ind w:left="-108" w:right="-86"/>
              <w:jc w:val="center"/>
              <w:rPr>
                <w:rFonts w:ascii="Times New Roman" w:hAnsi="Times New Roman" w:cs="Times New Roman"/>
                <w:sz w:val="16"/>
                <w:szCs w:val="16"/>
              </w:rPr>
            </w:pPr>
            <w:r w:rsidRPr="00E27DF1">
              <w:rPr>
                <w:rFonts w:ascii="Times New Roman" w:hAnsi="Times New Roman" w:cs="Times New Roman"/>
                <w:sz w:val="16"/>
                <w:szCs w:val="16"/>
              </w:rPr>
              <w:t>2.</w:t>
            </w:r>
          </w:p>
        </w:tc>
        <w:tc>
          <w:tcPr>
            <w:tcW w:w="425" w:type="dxa"/>
            <w:shd w:val="clear" w:color="000000" w:fill="FFFFFF"/>
            <w:vAlign w:val="center"/>
          </w:tcPr>
          <w:p w14:paraId="2786054F"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roofErr w:type="spellStart"/>
            <w:r w:rsidRPr="00E27DF1">
              <w:rPr>
                <w:rFonts w:ascii="Times New Roman" w:hAnsi="Times New Roman" w:cs="Times New Roman"/>
                <w:bCs/>
                <w:sz w:val="14"/>
                <w:szCs w:val="14"/>
              </w:rPr>
              <w:t>Bbūvn</w:t>
            </w:r>
            <w:proofErr w:type="spellEnd"/>
          </w:p>
        </w:tc>
        <w:tc>
          <w:tcPr>
            <w:tcW w:w="5669" w:type="dxa"/>
            <w:tcBorders>
              <w:right w:val="single" w:sz="4" w:space="0" w:color="auto"/>
            </w:tcBorders>
            <w:shd w:val="clear" w:color="000000" w:fill="FFFFFF"/>
            <w:vAlign w:val="center"/>
          </w:tcPr>
          <w:p w14:paraId="5B8667FD" w14:textId="77777777" w:rsidR="00803DD4" w:rsidRPr="00E27DF1" w:rsidRDefault="00803DD4" w:rsidP="00803DD4">
            <w:pPr>
              <w:spacing w:after="0" w:line="240" w:lineRule="auto"/>
              <w:ind w:left="-70" w:right="-75"/>
              <w:rPr>
                <w:rFonts w:ascii="Times New Roman" w:hAnsi="Times New Roman" w:cs="Times New Roman"/>
                <w:sz w:val="16"/>
                <w:szCs w:val="16"/>
              </w:rPr>
            </w:pPr>
            <w:r w:rsidRPr="00E27DF1">
              <w:rPr>
                <w:rFonts w:ascii="Times New Roman" w:hAnsi="Times New Roman" w:cs="Times New Roman"/>
                <w:sz w:val="16"/>
                <w:szCs w:val="16"/>
              </w:rPr>
              <w:t xml:space="preserve">Būvniecības laikā tieši iesaistītā personāla atlīdzība (projektu vadītājs, </w:t>
            </w:r>
            <w:proofErr w:type="spellStart"/>
            <w:r>
              <w:rPr>
                <w:rFonts w:ascii="Times New Roman" w:hAnsi="Times New Roman" w:cs="Times New Roman"/>
                <w:sz w:val="16"/>
                <w:szCs w:val="16"/>
              </w:rPr>
              <w:t>būvprocesa</w:t>
            </w:r>
            <w:proofErr w:type="spellEnd"/>
            <w:r w:rsidRPr="00E27DF1">
              <w:rPr>
                <w:rFonts w:ascii="Times New Roman" w:hAnsi="Times New Roman" w:cs="Times New Roman"/>
                <w:sz w:val="16"/>
                <w:szCs w:val="16"/>
              </w:rPr>
              <w:t xml:space="preserve"> vadītāj</w:t>
            </w:r>
            <w:r>
              <w:rPr>
                <w:rFonts w:ascii="Times New Roman" w:hAnsi="Times New Roman" w:cs="Times New Roman"/>
                <w:sz w:val="16"/>
                <w:szCs w:val="16"/>
              </w:rPr>
              <w:t>s</w:t>
            </w:r>
            <w:r w:rsidRPr="00E27DF1">
              <w:rPr>
                <w:rFonts w:ascii="Times New Roman" w:hAnsi="Times New Roman" w:cs="Times New Roman"/>
                <w:sz w:val="16"/>
                <w:szCs w:val="16"/>
              </w:rPr>
              <w:t xml:space="preserve">, </w:t>
            </w:r>
            <w:proofErr w:type="spellStart"/>
            <w:r w:rsidRPr="00E27DF1">
              <w:rPr>
                <w:rFonts w:ascii="Times New Roman" w:hAnsi="Times New Roman" w:cs="Times New Roman"/>
                <w:sz w:val="16"/>
                <w:szCs w:val="16"/>
              </w:rPr>
              <w:t>būv</w:t>
            </w:r>
            <w:r>
              <w:rPr>
                <w:rFonts w:ascii="Times New Roman" w:hAnsi="Times New Roman" w:cs="Times New Roman"/>
                <w:sz w:val="16"/>
                <w:szCs w:val="16"/>
              </w:rPr>
              <w:t>ekonomists</w:t>
            </w:r>
            <w:proofErr w:type="spellEnd"/>
            <w:r>
              <w:rPr>
                <w:rFonts w:ascii="Times New Roman" w:hAnsi="Times New Roman" w:cs="Times New Roman"/>
                <w:sz w:val="16"/>
                <w:szCs w:val="16"/>
              </w:rPr>
              <w:t xml:space="preserve"> u.c.) (skat. 4.tabulas</w:t>
            </w:r>
            <w:r w:rsidRPr="00E27DF1">
              <w:rPr>
                <w:rFonts w:ascii="Times New Roman" w:hAnsi="Times New Roman" w:cs="Times New Roman"/>
                <w:sz w:val="16"/>
                <w:szCs w:val="16"/>
              </w:rPr>
              <w:t xml:space="preserve"> 8.punktu);</w:t>
            </w:r>
          </w:p>
        </w:tc>
        <w:tc>
          <w:tcPr>
            <w:tcW w:w="1276" w:type="dxa"/>
            <w:tcBorders>
              <w:left w:val="single" w:sz="4" w:space="0" w:color="auto"/>
            </w:tcBorders>
            <w:shd w:val="clear" w:color="auto" w:fill="FFFFFF"/>
            <w:vAlign w:val="center"/>
          </w:tcPr>
          <w:p w14:paraId="4E5028E7"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550 972.00</w:t>
            </w:r>
          </w:p>
        </w:tc>
        <w:tc>
          <w:tcPr>
            <w:tcW w:w="992" w:type="dxa"/>
            <w:shd w:val="clear" w:color="auto" w:fill="FFFFFF"/>
            <w:vAlign w:val="center"/>
          </w:tcPr>
          <w:p w14:paraId="743E1782"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27 548.60</w:t>
            </w:r>
          </w:p>
        </w:tc>
        <w:tc>
          <w:tcPr>
            <w:tcW w:w="992" w:type="dxa"/>
            <w:shd w:val="clear" w:color="auto" w:fill="FFFFFF"/>
            <w:vAlign w:val="center"/>
          </w:tcPr>
          <w:p w14:paraId="0D18BE28"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2 295.72</w:t>
            </w:r>
          </w:p>
        </w:tc>
        <w:tc>
          <w:tcPr>
            <w:tcW w:w="709" w:type="dxa"/>
            <w:tcBorders>
              <w:right w:val="single" w:sz="4" w:space="0" w:color="auto"/>
            </w:tcBorders>
            <w:shd w:val="clear" w:color="auto" w:fill="FFFFFF"/>
            <w:vAlign w:val="center"/>
          </w:tcPr>
          <w:p w14:paraId="0943B59D"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0.181</w:t>
            </w:r>
          </w:p>
        </w:tc>
        <w:tc>
          <w:tcPr>
            <w:tcW w:w="1135" w:type="dxa"/>
            <w:tcBorders>
              <w:left w:val="single" w:sz="4" w:space="0" w:color="auto"/>
            </w:tcBorders>
            <w:shd w:val="clear" w:color="auto" w:fill="BFBFBF" w:themeFill="background1" w:themeFillShade="BF"/>
            <w:vAlign w:val="center"/>
          </w:tcPr>
          <w:p w14:paraId="059AFA8A"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1133" w:type="dxa"/>
            <w:shd w:val="clear" w:color="auto" w:fill="BFBFBF" w:themeFill="background1" w:themeFillShade="BF"/>
            <w:vAlign w:val="center"/>
          </w:tcPr>
          <w:p w14:paraId="258A43F2"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850" w:type="dxa"/>
            <w:shd w:val="clear" w:color="auto" w:fill="BFBFBF" w:themeFill="background1" w:themeFillShade="BF"/>
            <w:vAlign w:val="center"/>
          </w:tcPr>
          <w:p w14:paraId="445D5D27"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709" w:type="dxa"/>
            <w:tcBorders>
              <w:right w:val="single" w:sz="4" w:space="0" w:color="auto"/>
            </w:tcBorders>
            <w:shd w:val="clear" w:color="auto" w:fill="BFBFBF" w:themeFill="background1" w:themeFillShade="BF"/>
            <w:vAlign w:val="center"/>
          </w:tcPr>
          <w:p w14:paraId="4CCB6A86"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r>
      <w:tr w:rsidR="00803DD4" w:rsidRPr="002246D4" w14:paraId="27E3982E" w14:textId="77777777" w:rsidTr="00803DD4">
        <w:trPr>
          <w:trHeight w:val="77"/>
        </w:trPr>
        <w:tc>
          <w:tcPr>
            <w:tcW w:w="284" w:type="dxa"/>
            <w:shd w:val="clear" w:color="000000" w:fill="FFFFFF"/>
            <w:vAlign w:val="center"/>
          </w:tcPr>
          <w:p w14:paraId="67639B7F" w14:textId="77777777" w:rsidR="00803DD4" w:rsidRPr="00E27DF1" w:rsidRDefault="00803DD4" w:rsidP="00803DD4">
            <w:pPr>
              <w:spacing w:after="0" w:line="240" w:lineRule="auto"/>
              <w:ind w:left="-108" w:right="-86"/>
              <w:jc w:val="center"/>
              <w:rPr>
                <w:rFonts w:ascii="Times New Roman" w:hAnsi="Times New Roman" w:cs="Times New Roman"/>
                <w:sz w:val="16"/>
                <w:szCs w:val="16"/>
              </w:rPr>
            </w:pPr>
            <w:r w:rsidRPr="00E27DF1">
              <w:rPr>
                <w:rFonts w:ascii="Times New Roman" w:hAnsi="Times New Roman" w:cs="Times New Roman"/>
                <w:sz w:val="16"/>
                <w:szCs w:val="16"/>
              </w:rPr>
              <w:t>3.</w:t>
            </w:r>
          </w:p>
        </w:tc>
        <w:tc>
          <w:tcPr>
            <w:tcW w:w="425" w:type="dxa"/>
            <w:shd w:val="clear" w:color="000000" w:fill="FFFFFF"/>
            <w:vAlign w:val="center"/>
          </w:tcPr>
          <w:p w14:paraId="73514607"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r w:rsidRPr="00E27DF1">
              <w:rPr>
                <w:rFonts w:ascii="Times New Roman" w:hAnsi="Times New Roman" w:cs="Times New Roman"/>
                <w:bCs/>
                <w:sz w:val="14"/>
                <w:szCs w:val="14"/>
              </w:rPr>
              <w:t>F</w:t>
            </w:r>
          </w:p>
        </w:tc>
        <w:tc>
          <w:tcPr>
            <w:tcW w:w="5669" w:type="dxa"/>
            <w:tcBorders>
              <w:right w:val="single" w:sz="4" w:space="0" w:color="auto"/>
            </w:tcBorders>
            <w:shd w:val="clear" w:color="000000" w:fill="FFFFFF"/>
            <w:vAlign w:val="center"/>
          </w:tcPr>
          <w:p w14:paraId="0FF87428" w14:textId="77777777" w:rsidR="00803DD4" w:rsidRPr="00E27DF1" w:rsidRDefault="00803DD4" w:rsidP="00803DD4">
            <w:pPr>
              <w:spacing w:after="0" w:line="240" w:lineRule="auto"/>
              <w:ind w:left="-70" w:right="-75"/>
              <w:rPr>
                <w:rFonts w:ascii="Times New Roman" w:hAnsi="Times New Roman" w:cs="Times New Roman"/>
                <w:sz w:val="16"/>
                <w:szCs w:val="16"/>
              </w:rPr>
            </w:pPr>
            <w:r w:rsidRPr="00E27DF1">
              <w:rPr>
                <w:rFonts w:ascii="Times New Roman" w:hAnsi="Times New Roman" w:cs="Times New Roman"/>
                <w:sz w:val="16"/>
                <w:szCs w:val="16"/>
              </w:rPr>
              <w:t>Piesaistītā kapitāla izmaksas  (resursu cena);</w:t>
            </w:r>
          </w:p>
        </w:tc>
        <w:tc>
          <w:tcPr>
            <w:tcW w:w="1276" w:type="dxa"/>
            <w:tcBorders>
              <w:left w:val="single" w:sz="4" w:space="0" w:color="auto"/>
            </w:tcBorders>
            <w:shd w:val="clear" w:color="auto" w:fill="FFFFFF"/>
            <w:vAlign w:val="center"/>
          </w:tcPr>
          <w:p w14:paraId="498CCE84"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16 309 682.23</w:t>
            </w:r>
          </w:p>
        </w:tc>
        <w:tc>
          <w:tcPr>
            <w:tcW w:w="992" w:type="dxa"/>
            <w:shd w:val="clear" w:color="auto" w:fill="FFFFFF"/>
            <w:vAlign w:val="center"/>
          </w:tcPr>
          <w:p w14:paraId="39DB6955"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815 484.11</w:t>
            </w:r>
          </w:p>
        </w:tc>
        <w:tc>
          <w:tcPr>
            <w:tcW w:w="992" w:type="dxa"/>
            <w:shd w:val="clear" w:color="auto" w:fill="FFFFFF"/>
            <w:vAlign w:val="center"/>
          </w:tcPr>
          <w:p w14:paraId="3164B161"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67 957.01</w:t>
            </w:r>
          </w:p>
        </w:tc>
        <w:tc>
          <w:tcPr>
            <w:tcW w:w="709" w:type="dxa"/>
            <w:tcBorders>
              <w:right w:val="single" w:sz="4" w:space="0" w:color="auto"/>
            </w:tcBorders>
            <w:shd w:val="clear" w:color="auto" w:fill="FFFFFF"/>
            <w:vAlign w:val="center"/>
          </w:tcPr>
          <w:p w14:paraId="7EF5A55C"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5.354</w:t>
            </w:r>
          </w:p>
        </w:tc>
        <w:tc>
          <w:tcPr>
            <w:tcW w:w="1135" w:type="dxa"/>
            <w:tcBorders>
              <w:left w:val="single" w:sz="4" w:space="0" w:color="auto"/>
            </w:tcBorders>
            <w:shd w:val="clear" w:color="auto" w:fill="BFBFBF" w:themeFill="background1" w:themeFillShade="BF"/>
            <w:vAlign w:val="center"/>
          </w:tcPr>
          <w:p w14:paraId="30D5B36F"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1133" w:type="dxa"/>
            <w:shd w:val="clear" w:color="auto" w:fill="BFBFBF" w:themeFill="background1" w:themeFillShade="BF"/>
            <w:vAlign w:val="center"/>
          </w:tcPr>
          <w:p w14:paraId="11516A4A"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850" w:type="dxa"/>
            <w:shd w:val="clear" w:color="auto" w:fill="BFBFBF" w:themeFill="background1" w:themeFillShade="BF"/>
            <w:vAlign w:val="center"/>
          </w:tcPr>
          <w:p w14:paraId="7B675EDD"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c>
          <w:tcPr>
            <w:tcW w:w="709" w:type="dxa"/>
            <w:tcBorders>
              <w:right w:val="single" w:sz="4" w:space="0" w:color="auto"/>
            </w:tcBorders>
            <w:shd w:val="clear" w:color="auto" w:fill="BFBFBF" w:themeFill="background1" w:themeFillShade="BF"/>
            <w:vAlign w:val="center"/>
          </w:tcPr>
          <w:p w14:paraId="47AF3726" w14:textId="77777777" w:rsidR="00803DD4" w:rsidRPr="00E27DF1" w:rsidRDefault="00803DD4" w:rsidP="00803DD4">
            <w:pPr>
              <w:spacing w:after="0" w:line="240" w:lineRule="auto"/>
              <w:ind w:left="-103" w:right="-117"/>
              <w:jc w:val="center"/>
              <w:rPr>
                <w:rFonts w:ascii="Times New Roman" w:hAnsi="Times New Roman" w:cs="Times New Roman"/>
                <w:sz w:val="16"/>
                <w:szCs w:val="16"/>
              </w:rPr>
            </w:pPr>
          </w:p>
        </w:tc>
      </w:tr>
      <w:tr w:rsidR="00803DD4" w:rsidRPr="002246D4" w14:paraId="3C7A518B" w14:textId="77777777" w:rsidTr="00803DD4">
        <w:trPr>
          <w:trHeight w:val="77"/>
        </w:trPr>
        <w:tc>
          <w:tcPr>
            <w:tcW w:w="284" w:type="dxa"/>
            <w:shd w:val="clear" w:color="auto" w:fill="D9D9D9" w:themeFill="background1" w:themeFillShade="D9"/>
            <w:vAlign w:val="center"/>
          </w:tcPr>
          <w:p w14:paraId="6151DB59" w14:textId="77777777" w:rsidR="00803DD4" w:rsidRPr="00E27DF1" w:rsidRDefault="00803DD4" w:rsidP="00803DD4">
            <w:pPr>
              <w:spacing w:after="0" w:line="240" w:lineRule="auto"/>
              <w:ind w:left="-108" w:right="-86"/>
              <w:jc w:val="center"/>
              <w:rPr>
                <w:rFonts w:ascii="Times New Roman" w:hAnsi="Times New Roman" w:cs="Times New Roman"/>
                <w:sz w:val="16"/>
                <w:szCs w:val="16"/>
              </w:rPr>
            </w:pPr>
          </w:p>
        </w:tc>
        <w:tc>
          <w:tcPr>
            <w:tcW w:w="425" w:type="dxa"/>
            <w:shd w:val="clear" w:color="auto" w:fill="D9D9D9" w:themeFill="background1" w:themeFillShade="D9"/>
            <w:vAlign w:val="center"/>
          </w:tcPr>
          <w:p w14:paraId="1C58DFD8" w14:textId="77777777" w:rsidR="00803DD4" w:rsidRPr="00E27DF1" w:rsidRDefault="00803DD4" w:rsidP="00803DD4">
            <w:pPr>
              <w:spacing w:after="0" w:line="240" w:lineRule="auto"/>
              <w:ind w:left="-108" w:right="-86"/>
              <w:jc w:val="center"/>
              <w:rPr>
                <w:rFonts w:ascii="Times New Roman" w:hAnsi="Times New Roman" w:cs="Times New Roman"/>
                <w:bCs/>
                <w:sz w:val="14"/>
                <w:szCs w:val="14"/>
              </w:rPr>
            </w:pPr>
          </w:p>
        </w:tc>
        <w:tc>
          <w:tcPr>
            <w:tcW w:w="5669" w:type="dxa"/>
            <w:tcBorders>
              <w:right w:val="single" w:sz="4" w:space="0" w:color="auto"/>
            </w:tcBorders>
            <w:shd w:val="clear" w:color="auto" w:fill="D9D9D9" w:themeFill="background1" w:themeFillShade="D9"/>
            <w:vAlign w:val="center"/>
          </w:tcPr>
          <w:p w14:paraId="18901446" w14:textId="77777777" w:rsidR="00803DD4" w:rsidRPr="00E27DF1" w:rsidRDefault="00803DD4" w:rsidP="00803DD4">
            <w:pPr>
              <w:spacing w:after="0" w:line="240" w:lineRule="auto"/>
              <w:ind w:left="-70" w:right="-75"/>
              <w:jc w:val="right"/>
              <w:rPr>
                <w:rFonts w:ascii="Times New Roman" w:hAnsi="Times New Roman" w:cs="Times New Roman"/>
                <w:sz w:val="16"/>
                <w:szCs w:val="16"/>
              </w:rPr>
            </w:pPr>
            <w:r w:rsidRPr="00E27DF1">
              <w:rPr>
                <w:rFonts w:ascii="Times New Roman" w:hAnsi="Times New Roman" w:cs="Times New Roman"/>
                <w:sz w:val="16"/>
                <w:szCs w:val="16"/>
              </w:rPr>
              <w:t>Kapitālieguldījumi kopā (bez PVN):</w:t>
            </w:r>
          </w:p>
        </w:tc>
        <w:tc>
          <w:tcPr>
            <w:tcW w:w="1276" w:type="dxa"/>
            <w:tcBorders>
              <w:left w:val="single" w:sz="4" w:space="0" w:color="auto"/>
            </w:tcBorders>
            <w:shd w:val="clear" w:color="auto" w:fill="D9D9D9" w:themeFill="background1" w:themeFillShade="D9"/>
            <w:vAlign w:val="center"/>
          </w:tcPr>
          <w:p w14:paraId="6A667ABF"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44 411 901.715</w:t>
            </w:r>
          </w:p>
        </w:tc>
        <w:tc>
          <w:tcPr>
            <w:tcW w:w="992" w:type="dxa"/>
            <w:shd w:val="clear" w:color="auto" w:fill="D9D9D9" w:themeFill="background1" w:themeFillShade="D9"/>
            <w:vAlign w:val="center"/>
          </w:tcPr>
          <w:p w14:paraId="787FEFDD"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2 220 595.080</w:t>
            </w:r>
          </w:p>
        </w:tc>
        <w:tc>
          <w:tcPr>
            <w:tcW w:w="992" w:type="dxa"/>
            <w:shd w:val="clear" w:color="auto" w:fill="D9D9D9" w:themeFill="background1" w:themeFillShade="D9"/>
            <w:vAlign w:val="center"/>
          </w:tcPr>
          <w:p w14:paraId="5F21E280"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185 049.590</w:t>
            </w:r>
          </w:p>
        </w:tc>
        <w:tc>
          <w:tcPr>
            <w:tcW w:w="709" w:type="dxa"/>
            <w:tcBorders>
              <w:right w:val="single" w:sz="4" w:space="0" w:color="auto"/>
            </w:tcBorders>
            <w:shd w:val="clear" w:color="auto" w:fill="D9D9D9" w:themeFill="background1" w:themeFillShade="D9"/>
            <w:vAlign w:val="center"/>
          </w:tcPr>
          <w:p w14:paraId="31FB3406" w14:textId="77777777" w:rsidR="00803DD4" w:rsidRPr="00526C2A" w:rsidRDefault="00803DD4" w:rsidP="00803DD4">
            <w:pPr>
              <w:spacing w:after="0" w:line="240" w:lineRule="auto"/>
              <w:ind w:left="-103" w:right="-117"/>
              <w:jc w:val="center"/>
              <w:rPr>
                <w:rFonts w:ascii="Times New Roman" w:hAnsi="Times New Roman" w:cs="Times New Roman"/>
                <w:sz w:val="16"/>
                <w:szCs w:val="16"/>
              </w:rPr>
            </w:pPr>
            <w:r w:rsidRPr="00526C2A">
              <w:rPr>
                <w:rFonts w:ascii="Times New Roman" w:hAnsi="Times New Roman" w:cs="Times New Roman"/>
                <w:sz w:val="16"/>
                <w:szCs w:val="16"/>
              </w:rPr>
              <w:t>14.575</w:t>
            </w:r>
          </w:p>
        </w:tc>
        <w:tc>
          <w:tcPr>
            <w:tcW w:w="1135" w:type="dxa"/>
            <w:tcBorders>
              <w:left w:val="single" w:sz="4" w:space="0" w:color="auto"/>
            </w:tcBorders>
            <w:shd w:val="clear" w:color="auto" w:fill="D9D9D9" w:themeFill="background1" w:themeFillShade="D9"/>
            <w:vAlign w:val="center"/>
          </w:tcPr>
          <w:p w14:paraId="0D0796C3"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1133" w:type="dxa"/>
            <w:shd w:val="clear" w:color="auto" w:fill="D9D9D9" w:themeFill="background1" w:themeFillShade="D9"/>
            <w:vAlign w:val="center"/>
          </w:tcPr>
          <w:p w14:paraId="772F5C60"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850" w:type="dxa"/>
            <w:shd w:val="clear" w:color="auto" w:fill="D9D9D9" w:themeFill="background1" w:themeFillShade="D9"/>
            <w:vAlign w:val="center"/>
          </w:tcPr>
          <w:p w14:paraId="6EF7CF26"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Borders>
              <w:right w:val="single" w:sz="4" w:space="0" w:color="auto"/>
            </w:tcBorders>
            <w:shd w:val="clear" w:color="auto" w:fill="D9D9D9" w:themeFill="background1" w:themeFillShade="D9"/>
            <w:vAlign w:val="center"/>
          </w:tcPr>
          <w:p w14:paraId="33D2E3CF" w14:textId="77777777" w:rsidR="00803DD4" w:rsidRPr="002370E7" w:rsidRDefault="00803DD4" w:rsidP="00803DD4">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0.00</w:t>
            </w:r>
          </w:p>
        </w:tc>
      </w:tr>
    </w:tbl>
    <w:p w14:paraId="40B1DD60" w14:textId="77777777" w:rsidR="00803DD4" w:rsidRDefault="00803DD4" w:rsidP="007D302E">
      <w:pPr>
        <w:pStyle w:val="NormalWeb"/>
        <w:spacing w:before="240" w:beforeAutospacing="0" w:after="0" w:afterAutospacing="0"/>
        <w:jc w:val="both"/>
        <w:rPr>
          <w:rFonts w:ascii="Times New Roman" w:hAnsi="Times New Roman" w:cs="Times New Roman"/>
          <w:b/>
          <w:bCs/>
          <w:sz w:val="20"/>
          <w:szCs w:val="20"/>
        </w:rPr>
      </w:pPr>
    </w:p>
    <w:p w14:paraId="5B08D229" w14:textId="77777777" w:rsidR="00803DD4" w:rsidRDefault="00803DD4" w:rsidP="00803DD4">
      <w:pPr>
        <w:spacing w:after="0" w:line="240" w:lineRule="auto"/>
        <w:ind w:left="426" w:right="-31"/>
        <w:rPr>
          <w:rFonts w:ascii="Times New Roman" w:hAnsi="Times New Roman" w:cs="Times New Roman"/>
          <w:b/>
          <w:sz w:val="20"/>
          <w:szCs w:val="20"/>
        </w:rPr>
      </w:pPr>
      <w:r>
        <w:rPr>
          <w:rFonts w:ascii="Times New Roman" w:hAnsi="Times New Roman" w:cs="Times New Roman"/>
          <w:b/>
          <w:sz w:val="20"/>
          <w:szCs w:val="20"/>
        </w:rPr>
        <w:t>Papildus kapitālieguldījumu atšifrējums (netiek iekļauti  nomas maksas aprēķinā)***</w:t>
      </w:r>
    </w:p>
    <w:p w14:paraId="7C735624" w14:textId="79C10715" w:rsidR="00803DD4" w:rsidRDefault="00BC18A5" w:rsidP="00803DD4">
      <w:pPr>
        <w:pStyle w:val="NormalWeb"/>
        <w:tabs>
          <w:tab w:val="left" w:pos="14601"/>
        </w:tabs>
        <w:spacing w:before="0" w:beforeAutospacing="0" w:after="0" w:afterAutospacing="0"/>
        <w:ind w:left="1069" w:right="-31"/>
        <w:jc w:val="right"/>
        <w:rPr>
          <w:rFonts w:ascii="Times New Roman" w:hAnsi="Times New Roman" w:cs="Times New Roman"/>
          <w:b/>
          <w:bCs/>
          <w:sz w:val="20"/>
          <w:szCs w:val="20"/>
        </w:rPr>
      </w:pPr>
      <w:r>
        <w:rPr>
          <w:rFonts w:ascii="Times New Roman" w:hAnsi="Times New Roman" w:cs="Times New Roman"/>
          <w:sz w:val="16"/>
          <w:szCs w:val="16"/>
        </w:rPr>
        <w:t>7</w:t>
      </w:r>
      <w:r w:rsidR="00803DD4">
        <w:rPr>
          <w:rFonts w:ascii="Times New Roman" w:hAnsi="Times New Roman" w:cs="Times New Roman"/>
          <w:sz w:val="16"/>
          <w:szCs w:val="16"/>
        </w:rPr>
        <w:t>.tabula (EUR)</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6945"/>
        <w:gridCol w:w="1985"/>
        <w:gridCol w:w="1559"/>
        <w:gridCol w:w="1559"/>
        <w:gridCol w:w="1418"/>
      </w:tblGrid>
      <w:tr w:rsidR="00803DD4" w14:paraId="3C83032C" w14:textId="77777777" w:rsidTr="00803DD4">
        <w:trPr>
          <w:trHeight w:val="210"/>
        </w:trPr>
        <w:tc>
          <w:tcPr>
            <w:tcW w:w="284"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FBCAED1" w14:textId="77777777" w:rsidR="00803DD4" w:rsidRDefault="00803DD4">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Nr.</w:t>
            </w:r>
            <w:r>
              <w:rPr>
                <w:rFonts w:ascii="Times New Roman" w:hAnsi="Times New Roman" w:cs="Times New Roman"/>
                <w:bCs/>
                <w:sz w:val="16"/>
                <w:szCs w:val="16"/>
              </w:rPr>
              <w:br/>
              <w:t>p.k.</w:t>
            </w:r>
          </w:p>
        </w:tc>
        <w:tc>
          <w:tcPr>
            <w:tcW w:w="425"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48B7EFD" w14:textId="77777777" w:rsidR="00803DD4" w:rsidRDefault="00803DD4">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p w14:paraId="66937B83" w14:textId="77777777" w:rsidR="00803DD4" w:rsidRDefault="00803DD4">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roofErr w:type="spellStart"/>
            <w:r>
              <w:rPr>
                <w:rFonts w:ascii="Times New Roman" w:hAnsi="Times New Roman" w:cs="Times New Roman"/>
                <w:bCs/>
                <w:sz w:val="16"/>
                <w:szCs w:val="16"/>
              </w:rPr>
              <w:t>Saīs</w:t>
            </w:r>
            <w:proofErr w:type="spellEnd"/>
            <w:r>
              <w:rPr>
                <w:rFonts w:ascii="Times New Roman" w:hAnsi="Times New Roman" w:cs="Times New Roman"/>
                <w:bCs/>
                <w:sz w:val="16"/>
                <w:szCs w:val="16"/>
              </w:rPr>
              <w:t>.</w:t>
            </w:r>
          </w:p>
          <w:p w14:paraId="42F634FE" w14:textId="77777777" w:rsidR="00803DD4" w:rsidRDefault="00803DD4">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tc>
        <w:tc>
          <w:tcPr>
            <w:tcW w:w="6945"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7A5BDD65" w14:textId="77777777" w:rsidR="00803DD4" w:rsidRDefault="00803DD4">
            <w:pPr>
              <w:spacing w:after="0" w:line="240" w:lineRule="auto"/>
              <w:ind w:left="-70" w:right="-75"/>
              <w:jc w:val="center"/>
              <w:rPr>
                <w:rFonts w:ascii="Times New Roman" w:hAnsi="Times New Roman" w:cs="Times New Roman"/>
                <w:bCs/>
                <w:sz w:val="16"/>
                <w:szCs w:val="16"/>
              </w:rPr>
            </w:pPr>
            <w:r>
              <w:rPr>
                <w:rFonts w:ascii="Times New Roman" w:hAnsi="Times New Roman" w:cs="Times New Roman"/>
                <w:bCs/>
                <w:sz w:val="16"/>
                <w:szCs w:val="16"/>
              </w:rPr>
              <w:t>Izmaksu nosaukums</w:t>
            </w:r>
          </w:p>
        </w:tc>
        <w:tc>
          <w:tcPr>
            <w:tcW w:w="1985" w:type="dxa"/>
            <w:tcBorders>
              <w:top w:val="dotted" w:sz="4" w:space="0" w:color="auto"/>
              <w:left w:val="single" w:sz="4" w:space="0" w:color="auto"/>
              <w:bottom w:val="nil"/>
              <w:right w:val="dotted" w:sz="4" w:space="0" w:color="auto"/>
            </w:tcBorders>
            <w:shd w:val="clear" w:color="auto" w:fill="D9D9D9" w:themeFill="background1" w:themeFillShade="D9"/>
            <w:vAlign w:val="center"/>
            <w:hideMark/>
          </w:tcPr>
          <w:p w14:paraId="314965D3" w14:textId="77777777" w:rsidR="00803DD4" w:rsidRDefault="00803DD4">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7D42C7D" w14:textId="77777777" w:rsidR="00803DD4" w:rsidRDefault="00803DD4">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gadā</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1BB9346" w14:textId="77777777" w:rsidR="00803DD4" w:rsidRDefault="00803DD4">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mēnesī</w:t>
            </w:r>
          </w:p>
        </w:tc>
        <w:tc>
          <w:tcPr>
            <w:tcW w:w="1418"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240DB26F" w14:textId="77777777" w:rsidR="00803DD4" w:rsidRDefault="00803DD4">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Mēnesī</w:t>
            </w:r>
            <w:r>
              <w:rPr>
                <w:rFonts w:ascii="Times New Roman" w:hAnsi="Times New Roman" w:cs="Times New Roman"/>
                <w:bCs/>
                <w:sz w:val="16"/>
                <w:szCs w:val="16"/>
              </w:rPr>
              <w:br/>
              <w:t>uz 1 m</w:t>
            </w:r>
            <w:r>
              <w:rPr>
                <w:rFonts w:ascii="Times New Roman" w:hAnsi="Times New Roman" w:cs="Times New Roman"/>
                <w:bCs/>
                <w:sz w:val="16"/>
                <w:szCs w:val="16"/>
                <w:vertAlign w:val="superscript"/>
              </w:rPr>
              <w:t>2</w:t>
            </w:r>
          </w:p>
        </w:tc>
      </w:tr>
      <w:tr w:rsidR="00803DD4" w14:paraId="7C226B24" w14:textId="77777777" w:rsidTr="00803DD4">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091D8754" w14:textId="77777777" w:rsidR="00803DD4" w:rsidRDefault="00803DD4">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4CDD5AE9" w14:textId="77777777" w:rsidR="00803DD4" w:rsidRDefault="00803DD4">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62F57BBA" w14:textId="77777777" w:rsidR="00803DD4" w:rsidRDefault="00803DD4">
            <w:pPr>
              <w:spacing w:after="0" w:line="240" w:lineRule="auto"/>
              <w:rPr>
                <w:rFonts w:ascii="Times New Roman" w:hAnsi="Times New Roman" w:cs="Times New Roman"/>
                <w:bCs/>
                <w:sz w:val="16"/>
                <w:szCs w:val="16"/>
              </w:rPr>
            </w:pPr>
          </w:p>
        </w:tc>
        <w:tc>
          <w:tcPr>
            <w:tcW w:w="1985" w:type="dxa"/>
            <w:tcBorders>
              <w:top w:val="nil"/>
              <w:left w:val="single" w:sz="4" w:space="0" w:color="auto"/>
              <w:bottom w:val="nil"/>
              <w:right w:val="dotted" w:sz="4" w:space="0" w:color="auto"/>
            </w:tcBorders>
            <w:shd w:val="clear" w:color="auto" w:fill="D9D9D9" w:themeFill="background1" w:themeFillShade="D9"/>
            <w:vAlign w:val="center"/>
            <w:hideMark/>
          </w:tcPr>
          <w:p w14:paraId="7E987BAA" w14:textId="77777777" w:rsidR="00803DD4" w:rsidRDefault="00803DD4">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20</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3ACD1495" w14:textId="77777777" w:rsidR="00803DD4" w:rsidRDefault="00803DD4">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689B5A4A" w14:textId="77777777" w:rsidR="00803DD4" w:rsidRDefault="00803DD4">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2AE3B1A2" w14:textId="77777777" w:rsidR="00803DD4" w:rsidRDefault="00803DD4">
            <w:pPr>
              <w:spacing w:after="0" w:line="240" w:lineRule="auto"/>
              <w:rPr>
                <w:rFonts w:ascii="Times New Roman" w:hAnsi="Times New Roman" w:cs="Times New Roman"/>
                <w:bCs/>
                <w:sz w:val="16"/>
                <w:szCs w:val="16"/>
              </w:rPr>
            </w:pPr>
          </w:p>
        </w:tc>
      </w:tr>
      <w:tr w:rsidR="00803DD4" w14:paraId="64BDE3E4" w14:textId="77777777" w:rsidTr="00803DD4">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4F75355E" w14:textId="77777777" w:rsidR="00803DD4" w:rsidRDefault="00803DD4">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5E8D4990" w14:textId="77777777" w:rsidR="00803DD4" w:rsidRDefault="00803DD4">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6D4C0129" w14:textId="77777777" w:rsidR="00803DD4" w:rsidRDefault="00803DD4">
            <w:pPr>
              <w:spacing w:after="0" w:line="240" w:lineRule="auto"/>
              <w:rPr>
                <w:rFonts w:ascii="Times New Roman" w:hAnsi="Times New Roman" w:cs="Times New Roman"/>
                <w:bCs/>
                <w:sz w:val="16"/>
                <w:szCs w:val="16"/>
              </w:rPr>
            </w:pPr>
          </w:p>
        </w:tc>
        <w:tc>
          <w:tcPr>
            <w:tcW w:w="1985" w:type="dxa"/>
            <w:tcBorders>
              <w:top w:val="nil"/>
              <w:left w:val="single" w:sz="4" w:space="0" w:color="auto"/>
              <w:bottom w:val="dotted" w:sz="4" w:space="0" w:color="auto"/>
              <w:right w:val="dotted" w:sz="4" w:space="0" w:color="auto"/>
            </w:tcBorders>
            <w:shd w:val="clear" w:color="auto" w:fill="D9D9D9" w:themeFill="background1" w:themeFillShade="D9"/>
            <w:vAlign w:val="center"/>
            <w:hideMark/>
          </w:tcPr>
          <w:p w14:paraId="17D578A9" w14:textId="77777777" w:rsidR="00803DD4" w:rsidRDefault="00803DD4">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gados</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73829B1F" w14:textId="77777777" w:rsidR="00803DD4" w:rsidRDefault="00803DD4">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7485E926" w14:textId="77777777" w:rsidR="00803DD4" w:rsidRDefault="00803DD4">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504E3E6E" w14:textId="77777777" w:rsidR="00803DD4" w:rsidRDefault="00803DD4">
            <w:pPr>
              <w:spacing w:after="0" w:line="240" w:lineRule="auto"/>
              <w:rPr>
                <w:rFonts w:ascii="Times New Roman" w:hAnsi="Times New Roman" w:cs="Times New Roman"/>
                <w:bCs/>
                <w:sz w:val="16"/>
                <w:szCs w:val="16"/>
              </w:rPr>
            </w:pPr>
          </w:p>
        </w:tc>
      </w:tr>
      <w:tr w:rsidR="004A4525" w14:paraId="7F5CEA83" w14:textId="77777777" w:rsidTr="00803DD4">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3DC8B2D" w14:textId="77777777" w:rsidR="004A4525" w:rsidRDefault="004A4525" w:rsidP="004A4525">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ED42606" w14:textId="77777777" w:rsidR="004A4525" w:rsidRDefault="004A4525" w:rsidP="004A4525">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4BC38481" w14:textId="77777777" w:rsidR="004A4525" w:rsidRDefault="004A4525" w:rsidP="004A4525">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Kapitālieguldījumi  mēbeļu  un biroja aprīkojuma iegādē (bez PVN)</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26BF17EA" w14:textId="41A6E4C1"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970 402</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C0537B0" w14:textId="09A2FDB5"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48 520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F361FF2" w14:textId="0DB491AC"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4 043</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1A746BEC" w14:textId="7224D84F"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0,32</w:t>
            </w:r>
          </w:p>
        </w:tc>
      </w:tr>
      <w:tr w:rsidR="004A4525" w14:paraId="4A14AD00" w14:textId="77777777" w:rsidTr="00803DD4">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A9DA31F" w14:textId="77777777" w:rsidR="004A4525" w:rsidRDefault="004A4525" w:rsidP="004A4525">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C8795BA" w14:textId="77777777" w:rsidR="004A4525" w:rsidRDefault="004A4525" w:rsidP="004A4525">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78880CFC" w14:textId="77777777" w:rsidR="004A4525" w:rsidRDefault="004A4525" w:rsidP="004A4525">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Kapitālieguldījumi  datortehnikas  iegādē (bez PVN)</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166708AD" w14:textId="1A622811"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3 497 567</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9C48255" w14:textId="3DEA5211"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174 878</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2C8B42B" w14:textId="02A6F71F"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14 573</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78B4C5C9" w14:textId="240201F8" w:rsidR="004A4525" w:rsidRDefault="004A4525" w:rsidP="004A4525">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1,15</w:t>
            </w:r>
          </w:p>
        </w:tc>
      </w:tr>
      <w:tr w:rsidR="00803DD4" w14:paraId="0CF416F8" w14:textId="77777777" w:rsidTr="00803DD4">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63DB1F1" w14:textId="77777777" w:rsidR="00803DD4" w:rsidRDefault="00803DD4">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E03554" w14:textId="77777777" w:rsidR="00803DD4" w:rsidRDefault="00803DD4">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F</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4F6ABBFE" w14:textId="77777777" w:rsidR="00803DD4" w:rsidRDefault="00803DD4">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Piesaistītā kapitāla izmaksas  (resursu cena);</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4CBAEF5E" w14:textId="131EAA03" w:rsidR="00803DD4" w:rsidRDefault="002F226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 xml:space="preserve">       </w:t>
            </w:r>
            <w:r w:rsidR="00766D5F">
              <w:rPr>
                <w:rFonts w:ascii="Times New Roman" w:hAnsi="Times New Roman" w:cs="Times New Roman"/>
                <w:sz w:val="16"/>
                <w:szCs w:val="16"/>
              </w:rPr>
              <w:t>474 897.40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A7DB8CC" w14:textId="785687E1" w:rsidR="00803DD4" w:rsidRDefault="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23 744.87</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427472D" w14:textId="0D78F783" w:rsidR="00803DD4" w:rsidRDefault="00BC18A5" w:rsidP="00BC18A5">
            <w:pPr>
              <w:spacing w:after="0" w:line="240" w:lineRule="auto"/>
              <w:ind w:left="-103" w:right="-117"/>
              <w:rPr>
                <w:rFonts w:ascii="Times New Roman" w:hAnsi="Times New Roman" w:cs="Times New Roman"/>
                <w:sz w:val="16"/>
                <w:szCs w:val="16"/>
              </w:rPr>
            </w:pPr>
            <w:r>
              <w:rPr>
                <w:rFonts w:ascii="Times New Roman" w:hAnsi="Times New Roman" w:cs="Times New Roman"/>
                <w:sz w:val="16"/>
                <w:szCs w:val="16"/>
              </w:rPr>
              <w:t xml:space="preserve">                1 978.74</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71E22D63" w14:textId="69F7A960" w:rsidR="00803DD4" w:rsidRDefault="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0.16</w:t>
            </w:r>
          </w:p>
        </w:tc>
      </w:tr>
      <w:tr w:rsidR="00803DD4" w14:paraId="7925C5C4" w14:textId="77777777" w:rsidTr="00803DD4">
        <w:trPr>
          <w:trHeight w:val="77"/>
        </w:trPr>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B21E012" w14:textId="77777777" w:rsidR="00803DD4" w:rsidRDefault="00803DD4">
            <w:pPr>
              <w:spacing w:after="0" w:line="240" w:lineRule="auto"/>
              <w:ind w:left="-108" w:right="-86"/>
              <w:jc w:val="center"/>
              <w:rPr>
                <w:rFonts w:ascii="Times New Roman" w:hAnsi="Times New Roman" w:cs="Times New Roman"/>
                <w:sz w:val="16"/>
                <w:szCs w:val="16"/>
              </w:rPr>
            </w:pPr>
          </w:p>
        </w:tc>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D9DB9F4" w14:textId="77777777" w:rsidR="00803DD4" w:rsidRDefault="00803DD4">
            <w:pPr>
              <w:spacing w:after="0" w:line="240" w:lineRule="auto"/>
              <w:ind w:left="-108" w:right="-86"/>
              <w:jc w:val="center"/>
              <w:rPr>
                <w:rFonts w:ascii="Times New Roman" w:hAnsi="Times New Roman" w:cs="Times New Roman"/>
                <w:bCs/>
                <w:sz w:val="14"/>
                <w:szCs w:val="14"/>
              </w:rPr>
            </w:pPr>
          </w:p>
        </w:tc>
        <w:tc>
          <w:tcPr>
            <w:tcW w:w="6945"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16F38DF3" w14:textId="77777777" w:rsidR="00803DD4" w:rsidRDefault="00803DD4">
            <w:pPr>
              <w:spacing w:after="0" w:line="240" w:lineRule="auto"/>
              <w:ind w:left="-70" w:right="-75"/>
              <w:jc w:val="right"/>
              <w:rPr>
                <w:rFonts w:ascii="Times New Roman" w:hAnsi="Times New Roman" w:cs="Times New Roman"/>
                <w:sz w:val="16"/>
                <w:szCs w:val="16"/>
              </w:rPr>
            </w:pPr>
            <w:r>
              <w:rPr>
                <w:rFonts w:ascii="Times New Roman" w:hAnsi="Times New Roman" w:cs="Times New Roman"/>
                <w:sz w:val="16"/>
                <w:szCs w:val="16"/>
              </w:rPr>
              <w:t>Nomas maksā neiekļaujamie kapitālieguldījumi kopā (bez PVN):</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1899619F" w14:textId="1D0173EA" w:rsidR="00803DD4" w:rsidRDefault="00766D5F">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4 942 866.40</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F42C908" w14:textId="32C57824" w:rsidR="00803DD4" w:rsidRDefault="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247 142.87</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027218E" w14:textId="0792DC54" w:rsidR="00803DD4" w:rsidRDefault="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 xml:space="preserve">     20 594.74</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083F22C6" w14:textId="15B7D51F" w:rsidR="00803DD4" w:rsidRDefault="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1.63</w:t>
            </w:r>
          </w:p>
        </w:tc>
      </w:tr>
    </w:tbl>
    <w:p w14:paraId="3920E71D" w14:textId="618958E2" w:rsidR="00803DD4" w:rsidRDefault="00803DD4" w:rsidP="00803DD4">
      <w:pPr>
        <w:spacing w:after="0" w:line="240" w:lineRule="auto"/>
        <w:ind w:left="426" w:right="-31"/>
        <w:rPr>
          <w:rFonts w:ascii="Times New Roman" w:hAnsi="Times New Roman" w:cs="Times New Roman"/>
          <w:sz w:val="16"/>
          <w:szCs w:val="16"/>
        </w:rPr>
      </w:pPr>
      <w:r>
        <w:rPr>
          <w:rFonts w:ascii="Times New Roman" w:hAnsi="Times New Roman" w:cs="Times New Roman"/>
          <w:sz w:val="16"/>
          <w:szCs w:val="16"/>
        </w:rPr>
        <w:t>*** 2. alternatīva neparedz pamatlīdzekļu  iegādi  un periodisku  nomaiņu projekta sastāv</w:t>
      </w:r>
      <w:r w:rsidR="00BC18A5">
        <w:rPr>
          <w:rFonts w:ascii="Times New Roman" w:hAnsi="Times New Roman" w:cs="Times New Roman"/>
          <w:sz w:val="16"/>
          <w:szCs w:val="16"/>
        </w:rPr>
        <w:t>ā.  Jaunuzceltā objekta aprīkoš</w:t>
      </w:r>
      <w:r>
        <w:rPr>
          <w:rFonts w:ascii="Times New Roman" w:hAnsi="Times New Roman" w:cs="Times New Roman"/>
          <w:sz w:val="16"/>
          <w:szCs w:val="16"/>
        </w:rPr>
        <w:t xml:space="preserve">ana ar </w:t>
      </w:r>
      <w:proofErr w:type="spellStart"/>
      <w:r>
        <w:rPr>
          <w:rFonts w:ascii="Times New Roman" w:hAnsi="Times New Roman" w:cs="Times New Roman"/>
          <w:sz w:val="16"/>
          <w:szCs w:val="16"/>
        </w:rPr>
        <w:t>mēbelem</w:t>
      </w:r>
      <w:proofErr w:type="spellEnd"/>
      <w:r>
        <w:rPr>
          <w:rFonts w:ascii="Times New Roman" w:hAnsi="Times New Roman" w:cs="Times New Roman"/>
          <w:sz w:val="16"/>
          <w:szCs w:val="16"/>
        </w:rPr>
        <w:t>, biroja un sakaru  tehniku  jāveic par  valsts budžeta līdzekļiem.  Projekta īstenošanai nepieciešamo  kapitālieguldījumu  kopsumma vei</w:t>
      </w:r>
      <w:r w:rsidR="00BC18A5">
        <w:rPr>
          <w:rFonts w:ascii="Times New Roman" w:hAnsi="Times New Roman" w:cs="Times New Roman"/>
          <w:sz w:val="16"/>
          <w:szCs w:val="16"/>
        </w:rPr>
        <w:t xml:space="preserve">dojas kā nomas maksā iekļaujamo un </w:t>
      </w:r>
      <w:r>
        <w:rPr>
          <w:rFonts w:ascii="Times New Roman" w:hAnsi="Times New Roman" w:cs="Times New Roman"/>
          <w:sz w:val="16"/>
          <w:szCs w:val="16"/>
        </w:rPr>
        <w:t xml:space="preserve"> </w:t>
      </w:r>
      <w:proofErr w:type="spellStart"/>
      <w:r>
        <w:rPr>
          <w:rFonts w:ascii="Times New Roman" w:hAnsi="Times New Roman" w:cs="Times New Roman"/>
          <w:sz w:val="16"/>
          <w:szCs w:val="16"/>
        </w:rPr>
        <w:t>un</w:t>
      </w:r>
      <w:proofErr w:type="spellEnd"/>
      <w:r>
        <w:rPr>
          <w:rFonts w:ascii="Times New Roman" w:hAnsi="Times New Roman" w:cs="Times New Roman"/>
          <w:sz w:val="16"/>
          <w:szCs w:val="16"/>
        </w:rPr>
        <w:t xml:space="preserve"> pakāpeniski  atmaksājamo  kapitālieguldījumu (6. tabula) un papildus kapitālieguldījumu, kas netiek iekļauti nomas maksā un pakāpeniski  atmaksāti (7. tabula) summārā vērtība.</w:t>
      </w:r>
    </w:p>
    <w:p w14:paraId="1661884A" w14:textId="77777777" w:rsidR="00BC18A5" w:rsidRDefault="00BC18A5" w:rsidP="00BC18A5">
      <w:pPr>
        <w:spacing w:after="0" w:line="240" w:lineRule="auto"/>
        <w:ind w:left="426" w:right="-31"/>
        <w:rPr>
          <w:rFonts w:ascii="Times New Roman" w:hAnsi="Times New Roman" w:cs="Times New Roman"/>
          <w:b/>
          <w:sz w:val="20"/>
          <w:szCs w:val="20"/>
        </w:rPr>
      </w:pPr>
    </w:p>
    <w:p w14:paraId="0C59572C" w14:textId="097987F5" w:rsidR="00BC18A5" w:rsidRDefault="00BC18A5" w:rsidP="00BC18A5">
      <w:pPr>
        <w:spacing w:after="0" w:line="240" w:lineRule="auto"/>
        <w:ind w:left="426" w:right="-31"/>
        <w:rPr>
          <w:rFonts w:ascii="Times New Roman" w:hAnsi="Times New Roman" w:cs="Times New Roman"/>
          <w:sz w:val="16"/>
          <w:szCs w:val="16"/>
        </w:rPr>
      </w:pPr>
      <w:r>
        <w:rPr>
          <w:rFonts w:ascii="Times New Roman" w:hAnsi="Times New Roman" w:cs="Times New Roman"/>
          <w:b/>
          <w:sz w:val="20"/>
          <w:szCs w:val="20"/>
        </w:rPr>
        <w:t xml:space="preserve">Kopā kapitālieguldījumi  projektā </w:t>
      </w:r>
    </w:p>
    <w:p w14:paraId="5A71E5DC" w14:textId="4FC99990" w:rsidR="00BC18A5" w:rsidRDefault="002F2260" w:rsidP="00BC18A5">
      <w:pPr>
        <w:pStyle w:val="NormalWeb"/>
        <w:tabs>
          <w:tab w:val="left" w:pos="14601"/>
        </w:tabs>
        <w:spacing w:before="0" w:beforeAutospacing="0" w:after="0" w:afterAutospacing="0"/>
        <w:ind w:left="1069" w:right="-31"/>
        <w:jc w:val="right"/>
        <w:rPr>
          <w:rFonts w:ascii="Times New Roman" w:hAnsi="Times New Roman" w:cs="Times New Roman"/>
          <w:b/>
          <w:bCs/>
          <w:sz w:val="20"/>
          <w:szCs w:val="20"/>
        </w:rPr>
      </w:pPr>
      <w:r>
        <w:rPr>
          <w:rFonts w:ascii="Times New Roman" w:hAnsi="Times New Roman" w:cs="Times New Roman"/>
          <w:sz w:val="16"/>
          <w:szCs w:val="16"/>
        </w:rPr>
        <w:t>8</w:t>
      </w:r>
      <w:r w:rsidR="00BC18A5">
        <w:rPr>
          <w:rFonts w:ascii="Times New Roman" w:hAnsi="Times New Roman" w:cs="Times New Roman"/>
          <w:sz w:val="16"/>
          <w:szCs w:val="16"/>
        </w:rPr>
        <w:t>.tabula (EUR)</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6945"/>
        <w:gridCol w:w="1985"/>
        <w:gridCol w:w="1559"/>
        <w:gridCol w:w="1559"/>
        <w:gridCol w:w="1418"/>
      </w:tblGrid>
      <w:tr w:rsidR="00BC18A5" w14:paraId="403EB7FC" w14:textId="77777777" w:rsidTr="00BC18A5">
        <w:trPr>
          <w:trHeight w:val="210"/>
        </w:trPr>
        <w:tc>
          <w:tcPr>
            <w:tcW w:w="284"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E8C0F92" w14:textId="77777777" w:rsidR="00BC18A5" w:rsidRDefault="00BC18A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Nr.</w:t>
            </w:r>
            <w:r>
              <w:rPr>
                <w:rFonts w:ascii="Times New Roman" w:hAnsi="Times New Roman" w:cs="Times New Roman"/>
                <w:bCs/>
                <w:sz w:val="16"/>
                <w:szCs w:val="16"/>
              </w:rPr>
              <w:br/>
              <w:t>p.k.</w:t>
            </w:r>
          </w:p>
        </w:tc>
        <w:tc>
          <w:tcPr>
            <w:tcW w:w="425"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E3E4E66" w14:textId="77777777" w:rsidR="00BC18A5" w:rsidRDefault="00BC18A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p w14:paraId="77526A48" w14:textId="77777777" w:rsidR="00BC18A5" w:rsidRDefault="00BC18A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roofErr w:type="spellStart"/>
            <w:r>
              <w:rPr>
                <w:rFonts w:ascii="Times New Roman" w:hAnsi="Times New Roman" w:cs="Times New Roman"/>
                <w:bCs/>
                <w:sz w:val="16"/>
                <w:szCs w:val="16"/>
              </w:rPr>
              <w:t>Saīs</w:t>
            </w:r>
            <w:proofErr w:type="spellEnd"/>
            <w:r>
              <w:rPr>
                <w:rFonts w:ascii="Times New Roman" w:hAnsi="Times New Roman" w:cs="Times New Roman"/>
                <w:bCs/>
                <w:sz w:val="16"/>
                <w:szCs w:val="16"/>
              </w:rPr>
              <w:t>.</w:t>
            </w:r>
          </w:p>
          <w:p w14:paraId="2FC43415" w14:textId="77777777" w:rsidR="00BC18A5" w:rsidRDefault="00BC18A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tc>
        <w:tc>
          <w:tcPr>
            <w:tcW w:w="6945"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150EE113" w14:textId="77777777" w:rsidR="00BC18A5" w:rsidRDefault="00BC18A5">
            <w:pPr>
              <w:spacing w:after="0" w:line="240" w:lineRule="auto"/>
              <w:ind w:left="-70" w:right="-75"/>
              <w:jc w:val="center"/>
              <w:rPr>
                <w:rFonts w:ascii="Times New Roman" w:hAnsi="Times New Roman" w:cs="Times New Roman"/>
                <w:bCs/>
                <w:sz w:val="16"/>
                <w:szCs w:val="16"/>
              </w:rPr>
            </w:pPr>
            <w:r>
              <w:rPr>
                <w:rFonts w:ascii="Times New Roman" w:hAnsi="Times New Roman" w:cs="Times New Roman"/>
                <w:bCs/>
                <w:sz w:val="16"/>
                <w:szCs w:val="16"/>
              </w:rPr>
              <w:t>Izmaksu nosaukums</w:t>
            </w:r>
          </w:p>
        </w:tc>
        <w:tc>
          <w:tcPr>
            <w:tcW w:w="1985" w:type="dxa"/>
            <w:tcBorders>
              <w:top w:val="dotted" w:sz="4" w:space="0" w:color="auto"/>
              <w:left w:val="single" w:sz="4" w:space="0" w:color="auto"/>
              <w:bottom w:val="nil"/>
              <w:right w:val="dotted" w:sz="4" w:space="0" w:color="auto"/>
            </w:tcBorders>
            <w:shd w:val="clear" w:color="auto" w:fill="D9D9D9" w:themeFill="background1" w:themeFillShade="D9"/>
            <w:vAlign w:val="center"/>
            <w:hideMark/>
          </w:tcPr>
          <w:p w14:paraId="76DD4867" w14:textId="77777777" w:rsidR="00BC18A5" w:rsidRDefault="00BC18A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222F8198" w14:textId="77777777" w:rsidR="00BC18A5" w:rsidRDefault="00BC18A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gadā</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38B6689" w14:textId="77777777" w:rsidR="00BC18A5" w:rsidRDefault="00BC18A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mēnesī</w:t>
            </w:r>
          </w:p>
        </w:tc>
        <w:tc>
          <w:tcPr>
            <w:tcW w:w="1418"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5E93FBA" w14:textId="77777777" w:rsidR="00BC18A5" w:rsidRDefault="00BC18A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Mēnesī</w:t>
            </w:r>
            <w:r>
              <w:rPr>
                <w:rFonts w:ascii="Times New Roman" w:hAnsi="Times New Roman" w:cs="Times New Roman"/>
                <w:bCs/>
                <w:sz w:val="16"/>
                <w:szCs w:val="16"/>
              </w:rPr>
              <w:br/>
              <w:t>uz 1 m</w:t>
            </w:r>
            <w:r>
              <w:rPr>
                <w:rFonts w:ascii="Times New Roman" w:hAnsi="Times New Roman" w:cs="Times New Roman"/>
                <w:bCs/>
                <w:sz w:val="16"/>
                <w:szCs w:val="16"/>
                <w:vertAlign w:val="superscript"/>
              </w:rPr>
              <w:t>2</w:t>
            </w:r>
          </w:p>
        </w:tc>
      </w:tr>
      <w:tr w:rsidR="00BC18A5" w14:paraId="466F100F" w14:textId="77777777" w:rsidTr="00BC18A5">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41250A3A" w14:textId="77777777" w:rsidR="00BC18A5" w:rsidRDefault="00BC18A5">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45061814" w14:textId="77777777" w:rsidR="00BC18A5" w:rsidRDefault="00BC18A5">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15D69C46" w14:textId="77777777" w:rsidR="00BC18A5" w:rsidRDefault="00BC18A5">
            <w:pPr>
              <w:spacing w:after="0" w:line="240" w:lineRule="auto"/>
              <w:rPr>
                <w:rFonts w:ascii="Times New Roman" w:hAnsi="Times New Roman" w:cs="Times New Roman"/>
                <w:bCs/>
                <w:sz w:val="16"/>
                <w:szCs w:val="16"/>
              </w:rPr>
            </w:pPr>
          </w:p>
        </w:tc>
        <w:tc>
          <w:tcPr>
            <w:tcW w:w="1985" w:type="dxa"/>
            <w:tcBorders>
              <w:top w:val="nil"/>
              <w:left w:val="single" w:sz="4" w:space="0" w:color="auto"/>
              <w:bottom w:val="nil"/>
              <w:right w:val="dotted" w:sz="4" w:space="0" w:color="auto"/>
            </w:tcBorders>
            <w:shd w:val="clear" w:color="auto" w:fill="D9D9D9" w:themeFill="background1" w:themeFillShade="D9"/>
            <w:vAlign w:val="center"/>
            <w:hideMark/>
          </w:tcPr>
          <w:p w14:paraId="6535D735" w14:textId="77777777" w:rsidR="00BC18A5" w:rsidRDefault="00BC18A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20</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5D8E0BC8" w14:textId="77777777" w:rsidR="00BC18A5" w:rsidRDefault="00BC18A5">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2D66D757" w14:textId="77777777" w:rsidR="00BC18A5" w:rsidRDefault="00BC18A5">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5D5FFCB8" w14:textId="77777777" w:rsidR="00BC18A5" w:rsidRDefault="00BC18A5">
            <w:pPr>
              <w:spacing w:after="0" w:line="240" w:lineRule="auto"/>
              <w:rPr>
                <w:rFonts w:ascii="Times New Roman" w:hAnsi="Times New Roman" w:cs="Times New Roman"/>
                <w:bCs/>
                <w:sz w:val="16"/>
                <w:szCs w:val="16"/>
              </w:rPr>
            </w:pPr>
          </w:p>
        </w:tc>
      </w:tr>
      <w:tr w:rsidR="00BC18A5" w14:paraId="32B7E368" w14:textId="77777777" w:rsidTr="00BC18A5">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2DC7FAE6" w14:textId="77777777" w:rsidR="00BC18A5" w:rsidRDefault="00BC18A5">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6BF10F29" w14:textId="77777777" w:rsidR="00BC18A5" w:rsidRDefault="00BC18A5">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19DF8E49" w14:textId="77777777" w:rsidR="00BC18A5" w:rsidRDefault="00BC18A5">
            <w:pPr>
              <w:spacing w:after="0" w:line="240" w:lineRule="auto"/>
              <w:rPr>
                <w:rFonts w:ascii="Times New Roman" w:hAnsi="Times New Roman" w:cs="Times New Roman"/>
                <w:bCs/>
                <w:sz w:val="16"/>
                <w:szCs w:val="16"/>
              </w:rPr>
            </w:pPr>
          </w:p>
        </w:tc>
        <w:tc>
          <w:tcPr>
            <w:tcW w:w="1985" w:type="dxa"/>
            <w:tcBorders>
              <w:top w:val="nil"/>
              <w:left w:val="single" w:sz="4" w:space="0" w:color="auto"/>
              <w:bottom w:val="dotted" w:sz="4" w:space="0" w:color="auto"/>
              <w:right w:val="dotted" w:sz="4" w:space="0" w:color="auto"/>
            </w:tcBorders>
            <w:shd w:val="clear" w:color="auto" w:fill="D9D9D9" w:themeFill="background1" w:themeFillShade="D9"/>
            <w:vAlign w:val="center"/>
            <w:hideMark/>
          </w:tcPr>
          <w:p w14:paraId="306239B2" w14:textId="77777777" w:rsidR="00BC18A5" w:rsidRDefault="00BC18A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gados</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434C3DD3" w14:textId="77777777" w:rsidR="00BC18A5" w:rsidRDefault="00BC18A5">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5EECB186" w14:textId="77777777" w:rsidR="00BC18A5" w:rsidRDefault="00BC18A5">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396354C5" w14:textId="77777777" w:rsidR="00BC18A5" w:rsidRDefault="00BC18A5">
            <w:pPr>
              <w:spacing w:after="0" w:line="240" w:lineRule="auto"/>
              <w:rPr>
                <w:rFonts w:ascii="Times New Roman" w:hAnsi="Times New Roman" w:cs="Times New Roman"/>
                <w:bCs/>
                <w:sz w:val="16"/>
                <w:szCs w:val="16"/>
              </w:rPr>
            </w:pPr>
          </w:p>
        </w:tc>
      </w:tr>
      <w:tr w:rsidR="00BC18A5" w14:paraId="22B888D5" w14:textId="77777777" w:rsidTr="00BC18A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39BDE74" w14:textId="77777777" w:rsidR="00BC18A5" w:rsidRDefault="00BC18A5" w:rsidP="00BC18A5">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DB1E188" w14:textId="77777777" w:rsidR="00BC18A5" w:rsidRDefault="00BC18A5" w:rsidP="00BC18A5">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4C25ECA2" w14:textId="77777777" w:rsidR="00BC18A5" w:rsidRDefault="00BC18A5" w:rsidP="00BC18A5">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Nomas maksā iekļaujamie kapitālieguldījumi, t.sk.  piesaistītā kapitāla izmaksas kopā  (bez PVN)</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65F3CE9A" w14:textId="1F251F9A"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44 411 901.72</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549DC49" w14:textId="04F442CB"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2 220 595.08</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D94BD68" w14:textId="0ABED4AF"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185 049.59</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1E32ECF1" w14:textId="41803AE9"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14.58</w:t>
            </w:r>
          </w:p>
        </w:tc>
      </w:tr>
      <w:tr w:rsidR="00BC18A5" w14:paraId="07361927" w14:textId="77777777" w:rsidTr="00BC18A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C661E76" w14:textId="77777777" w:rsidR="00BC18A5" w:rsidRDefault="00BC18A5" w:rsidP="00BC18A5">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4AB487F" w14:textId="77777777" w:rsidR="00BC18A5" w:rsidRDefault="00BC18A5" w:rsidP="00BC18A5">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0A08E963" w14:textId="77777777" w:rsidR="00BC18A5" w:rsidRDefault="00BC18A5" w:rsidP="00BC18A5">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Nomas maksā neiekļaujamie kapitālieguldījumi, t.sk.  piesaistītā kapitāla izmaksas kopā  (bez PVN)</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12EE25C1" w14:textId="75DF5A80"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4 942 866.40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52B05B9" w14:textId="517F8D8A"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247 142.87</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E877547" w14:textId="4A305312"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 xml:space="preserve">     20 594.74</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5DAB1449" w14:textId="191A7DE7" w:rsidR="00BC18A5" w:rsidRDefault="00BC18A5" w:rsidP="00BC18A5">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1.63</w:t>
            </w:r>
          </w:p>
        </w:tc>
      </w:tr>
      <w:tr w:rsidR="00BC18A5" w14:paraId="6964AF2B" w14:textId="77777777" w:rsidTr="00BC18A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16F9E79" w14:textId="77777777" w:rsidR="00BC18A5" w:rsidRDefault="00BC18A5">
            <w:pPr>
              <w:spacing w:after="0" w:line="240" w:lineRule="auto"/>
              <w:ind w:left="-108" w:right="-86"/>
              <w:jc w:val="center"/>
              <w:rPr>
                <w:rFonts w:ascii="Times New Roman" w:hAnsi="Times New Roman" w:cs="Times New Roman"/>
                <w:sz w:val="16"/>
                <w:szCs w:val="16"/>
              </w:rPr>
            </w:pPr>
          </w:p>
        </w:tc>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21F4F5C" w14:textId="77777777" w:rsidR="00BC18A5" w:rsidRDefault="00BC18A5">
            <w:pPr>
              <w:spacing w:after="0" w:line="240" w:lineRule="auto"/>
              <w:ind w:left="-108" w:right="-86"/>
              <w:jc w:val="center"/>
              <w:rPr>
                <w:rFonts w:ascii="Times New Roman" w:hAnsi="Times New Roman" w:cs="Times New Roman"/>
                <w:bCs/>
                <w:sz w:val="14"/>
                <w:szCs w:val="14"/>
              </w:rPr>
            </w:pPr>
          </w:p>
        </w:tc>
        <w:tc>
          <w:tcPr>
            <w:tcW w:w="6945"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36348099" w14:textId="77777777" w:rsidR="00BC18A5" w:rsidRDefault="00BC18A5">
            <w:pPr>
              <w:spacing w:after="0" w:line="240" w:lineRule="auto"/>
              <w:ind w:left="-70" w:right="-75"/>
              <w:jc w:val="right"/>
              <w:rPr>
                <w:rFonts w:ascii="Times New Roman" w:hAnsi="Times New Roman" w:cs="Times New Roman"/>
                <w:sz w:val="16"/>
                <w:szCs w:val="16"/>
              </w:rPr>
            </w:pPr>
            <w:r>
              <w:rPr>
                <w:rFonts w:ascii="Times New Roman" w:hAnsi="Times New Roman" w:cs="Times New Roman"/>
                <w:sz w:val="16"/>
                <w:szCs w:val="16"/>
              </w:rPr>
              <w:t>Kapitālieguldījumi kopā (bez PVN):</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173630F2" w14:textId="15572D82" w:rsidR="00BC18A5" w:rsidRDefault="002F226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49 354 768.12</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50072B5" w14:textId="784E8878" w:rsidR="00BC18A5" w:rsidRDefault="002F226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2 467 737.95</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D3D4579" w14:textId="75A97BF6" w:rsidR="00BC18A5" w:rsidRDefault="002F226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205 644.33</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429F03E1" w14:textId="66592217" w:rsidR="00BC18A5" w:rsidRDefault="002F226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16.21</w:t>
            </w:r>
          </w:p>
        </w:tc>
      </w:tr>
    </w:tbl>
    <w:p w14:paraId="3B971711" w14:textId="7CE2A840" w:rsidR="00803DD4" w:rsidRPr="00DB0D3C" w:rsidRDefault="007D302E" w:rsidP="007D302E">
      <w:pPr>
        <w:pStyle w:val="NormalWeb"/>
        <w:spacing w:before="240" w:beforeAutospacing="0" w:after="0" w:afterAutospacing="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803DD4" w:rsidRPr="000C4222">
        <w:rPr>
          <w:rFonts w:ascii="Times New Roman" w:hAnsi="Times New Roman" w:cs="Times New Roman"/>
          <w:b/>
          <w:bCs/>
          <w:sz w:val="20"/>
          <w:szCs w:val="20"/>
        </w:rPr>
        <w:t>P</w:t>
      </w:r>
      <w:r w:rsidR="00803DD4" w:rsidRPr="00DB0D3C">
        <w:rPr>
          <w:rFonts w:ascii="Times New Roman" w:hAnsi="Times New Roman" w:cs="Times New Roman"/>
          <w:b/>
          <w:bCs/>
          <w:sz w:val="20"/>
          <w:szCs w:val="20"/>
        </w:rPr>
        <w:t xml:space="preserve">rovizoriskie būvniecības un </w:t>
      </w:r>
      <w:r w:rsidR="00803DD4">
        <w:rPr>
          <w:rFonts w:ascii="Times New Roman" w:hAnsi="Times New Roman" w:cs="Times New Roman"/>
          <w:b/>
          <w:bCs/>
          <w:sz w:val="20"/>
          <w:szCs w:val="20"/>
        </w:rPr>
        <w:t xml:space="preserve">atjaunošanas </w:t>
      </w:r>
      <w:r w:rsidR="00803DD4" w:rsidRPr="00DB0D3C">
        <w:rPr>
          <w:rFonts w:ascii="Times New Roman" w:hAnsi="Times New Roman" w:cs="Times New Roman"/>
          <w:b/>
          <w:bCs/>
          <w:sz w:val="20"/>
          <w:szCs w:val="20"/>
        </w:rPr>
        <w:t>darbu kapitālieguldījumi (K</w:t>
      </w:r>
      <w:r w:rsidR="00803DD4">
        <w:rPr>
          <w:rFonts w:ascii="Times New Roman" w:hAnsi="Times New Roman" w:cs="Times New Roman"/>
          <w:b/>
          <w:bCs/>
          <w:sz w:val="20"/>
          <w:szCs w:val="20"/>
        </w:rPr>
        <w:t xml:space="preserve"> un </w:t>
      </w:r>
      <w:proofErr w:type="spellStart"/>
      <w:r w:rsidR="00803DD4">
        <w:rPr>
          <w:rFonts w:ascii="Times New Roman" w:hAnsi="Times New Roman" w:cs="Times New Roman"/>
          <w:b/>
          <w:bCs/>
          <w:sz w:val="20"/>
          <w:szCs w:val="20"/>
        </w:rPr>
        <w:t>Bbūvn</w:t>
      </w:r>
      <w:proofErr w:type="spellEnd"/>
      <w:r w:rsidR="00803DD4" w:rsidRPr="00DB0D3C">
        <w:rPr>
          <w:rFonts w:ascii="Times New Roman" w:hAnsi="Times New Roman" w:cs="Times New Roman"/>
          <w:b/>
          <w:bCs/>
          <w:sz w:val="20"/>
          <w:szCs w:val="20"/>
        </w:rPr>
        <w:t>), t.sk.:</w:t>
      </w:r>
    </w:p>
    <w:p w14:paraId="2E5CAB49" w14:textId="77777777" w:rsidR="00803DD4" w:rsidRPr="00DB0D3C" w:rsidRDefault="00803DD4" w:rsidP="00803DD4">
      <w:pPr>
        <w:pStyle w:val="ListParagraph"/>
        <w:spacing w:after="0" w:line="240" w:lineRule="auto"/>
        <w:ind w:right="-31"/>
        <w:rPr>
          <w:rFonts w:ascii="Times New Roman" w:hAnsi="Times New Roman" w:cs="Times New Roman"/>
          <w:sz w:val="12"/>
          <w:szCs w:val="12"/>
        </w:rPr>
      </w:pPr>
    </w:p>
    <w:p w14:paraId="3423EDA1" w14:textId="23FF5A45" w:rsidR="00803DD4" w:rsidRPr="00E27DF1" w:rsidRDefault="002F2260" w:rsidP="00803DD4">
      <w:pPr>
        <w:pStyle w:val="ListParagraph"/>
        <w:tabs>
          <w:tab w:val="left" w:pos="14601"/>
        </w:tabs>
        <w:spacing w:after="0" w:line="240" w:lineRule="auto"/>
        <w:ind w:left="1069" w:right="-31"/>
        <w:jc w:val="right"/>
        <w:rPr>
          <w:rFonts w:ascii="Times New Roman" w:hAnsi="Times New Roman" w:cs="Times New Roman"/>
          <w:sz w:val="16"/>
          <w:szCs w:val="16"/>
        </w:rPr>
      </w:pPr>
      <w:r>
        <w:rPr>
          <w:rFonts w:ascii="Times New Roman" w:hAnsi="Times New Roman" w:cs="Times New Roman"/>
          <w:sz w:val="16"/>
          <w:szCs w:val="16"/>
        </w:rPr>
        <w:t>9</w:t>
      </w:r>
      <w:r w:rsidR="00803DD4" w:rsidRPr="00E27DF1">
        <w:rPr>
          <w:rFonts w:ascii="Times New Roman" w:hAnsi="Times New Roman" w:cs="Times New Roman"/>
          <w:sz w:val="16"/>
          <w:szCs w:val="16"/>
        </w:rPr>
        <w:t>.tabula (EUR)</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9"/>
        <w:gridCol w:w="2180"/>
        <w:gridCol w:w="1074"/>
        <w:gridCol w:w="1053"/>
        <w:gridCol w:w="708"/>
        <w:gridCol w:w="2157"/>
        <w:gridCol w:w="618"/>
        <w:gridCol w:w="851"/>
        <w:gridCol w:w="850"/>
        <w:gridCol w:w="851"/>
        <w:gridCol w:w="850"/>
        <w:gridCol w:w="851"/>
        <w:gridCol w:w="850"/>
        <w:gridCol w:w="993"/>
      </w:tblGrid>
      <w:tr w:rsidR="00803DD4" w:rsidRPr="00FF0EC9" w14:paraId="373151C3" w14:textId="77777777" w:rsidTr="00803DD4">
        <w:trPr>
          <w:trHeight w:val="384"/>
        </w:trPr>
        <w:tc>
          <w:tcPr>
            <w:tcW w:w="289" w:type="dxa"/>
            <w:vMerge w:val="restart"/>
            <w:shd w:val="clear" w:color="auto" w:fill="D9D9D9" w:themeFill="background1" w:themeFillShade="D9"/>
            <w:vAlign w:val="center"/>
            <w:hideMark/>
          </w:tcPr>
          <w:p w14:paraId="616018B8"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Nr.</w:t>
            </w:r>
            <w:r w:rsidRPr="00FF0EC9">
              <w:rPr>
                <w:rFonts w:ascii="Times New Roman" w:hAnsi="Times New Roman" w:cs="Times New Roman"/>
                <w:bCs/>
                <w:sz w:val="16"/>
                <w:szCs w:val="16"/>
              </w:rPr>
              <w:br/>
              <w:t>p.k.</w:t>
            </w:r>
          </w:p>
        </w:tc>
        <w:tc>
          <w:tcPr>
            <w:tcW w:w="2180" w:type="dxa"/>
            <w:vMerge w:val="restart"/>
            <w:shd w:val="clear" w:color="auto" w:fill="D9D9D9" w:themeFill="background1" w:themeFillShade="D9"/>
            <w:vAlign w:val="center"/>
            <w:hideMark/>
          </w:tcPr>
          <w:p w14:paraId="3EA145E0" w14:textId="77777777" w:rsidR="00803DD4" w:rsidRPr="00FF0EC9" w:rsidRDefault="00803DD4" w:rsidP="00803DD4">
            <w:pPr>
              <w:spacing w:after="0" w:line="240" w:lineRule="auto"/>
              <w:ind w:left="-76" w:right="-74"/>
              <w:jc w:val="center"/>
              <w:rPr>
                <w:rFonts w:ascii="Times New Roman" w:hAnsi="Times New Roman" w:cs="Times New Roman"/>
                <w:bCs/>
                <w:sz w:val="16"/>
                <w:szCs w:val="16"/>
              </w:rPr>
            </w:pPr>
            <w:r w:rsidRPr="00FF0EC9">
              <w:rPr>
                <w:rFonts w:ascii="Times New Roman" w:hAnsi="Times New Roman" w:cs="Times New Roman"/>
                <w:bCs/>
                <w:sz w:val="16"/>
                <w:szCs w:val="16"/>
              </w:rPr>
              <w:t>Investīciju projekta izdevumu pozīcijas (K)</w:t>
            </w:r>
          </w:p>
        </w:tc>
        <w:tc>
          <w:tcPr>
            <w:tcW w:w="1074" w:type="dxa"/>
            <w:vMerge w:val="restart"/>
            <w:tcBorders>
              <w:right w:val="single" w:sz="4" w:space="0" w:color="auto"/>
            </w:tcBorders>
            <w:shd w:val="clear" w:color="auto" w:fill="D9D9D9" w:themeFill="background1" w:themeFillShade="D9"/>
            <w:vAlign w:val="center"/>
            <w:hideMark/>
          </w:tcPr>
          <w:p w14:paraId="4C0285F4"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Kopējās</w:t>
            </w:r>
            <w:r w:rsidRPr="00FF0EC9">
              <w:rPr>
                <w:rFonts w:ascii="Times New Roman" w:hAnsi="Times New Roman" w:cs="Times New Roman"/>
                <w:bCs/>
                <w:sz w:val="16"/>
                <w:szCs w:val="16"/>
              </w:rPr>
              <w:br/>
              <w:t>izmaksas</w:t>
            </w:r>
            <w:r w:rsidRPr="00FF0EC9">
              <w:rPr>
                <w:rFonts w:ascii="Times New Roman" w:hAnsi="Times New Roman" w:cs="Times New Roman"/>
                <w:bCs/>
                <w:sz w:val="16"/>
                <w:szCs w:val="16"/>
              </w:rPr>
              <w:br/>
              <w:t>(EUR</w:t>
            </w:r>
          </w:p>
          <w:p w14:paraId="17D9CAD8"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ar PVN)</w:t>
            </w:r>
          </w:p>
        </w:tc>
        <w:tc>
          <w:tcPr>
            <w:tcW w:w="105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94774D9"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Kopējās izmaksas</w:t>
            </w:r>
            <w:r w:rsidRPr="00FF0EC9">
              <w:rPr>
                <w:rFonts w:ascii="Times New Roman" w:hAnsi="Times New Roman" w:cs="Times New Roman"/>
                <w:bCs/>
                <w:sz w:val="16"/>
                <w:szCs w:val="16"/>
              </w:rPr>
              <w:br/>
              <w:t>(</w:t>
            </w:r>
            <w:r w:rsidRPr="00FF0EC9">
              <w:rPr>
                <w:rFonts w:ascii="Times New Roman" w:hAnsi="Times New Roman" w:cs="Times New Roman"/>
                <w:bCs/>
                <w:iCs/>
                <w:sz w:val="16"/>
                <w:szCs w:val="16"/>
              </w:rPr>
              <w:t>EUR</w:t>
            </w:r>
            <w:r w:rsidRPr="00FF0EC9">
              <w:rPr>
                <w:rFonts w:ascii="Times New Roman" w:hAnsi="Times New Roman" w:cs="Times New Roman"/>
                <w:bCs/>
                <w:i/>
                <w:iCs/>
                <w:sz w:val="16"/>
                <w:szCs w:val="16"/>
              </w:rPr>
              <w:t xml:space="preserve"> </w:t>
            </w:r>
            <w:r w:rsidRPr="00FF0EC9">
              <w:rPr>
                <w:rFonts w:ascii="Times New Roman" w:hAnsi="Times New Roman" w:cs="Times New Roman"/>
                <w:bCs/>
                <w:sz w:val="16"/>
                <w:szCs w:val="16"/>
              </w:rPr>
              <w:t>bez PVN)</w:t>
            </w:r>
            <w:r w:rsidRPr="00FF0EC9">
              <w:rPr>
                <w:rFonts w:ascii="Times New Roman" w:hAnsi="Times New Roman" w:cs="Times New Roman"/>
                <w:bCs/>
                <w:sz w:val="20"/>
                <w:szCs w:val="20"/>
                <w:vertAlign w:val="superscript"/>
              </w:rPr>
              <w:t>[1]</w:t>
            </w:r>
          </w:p>
        </w:tc>
        <w:tc>
          <w:tcPr>
            <w:tcW w:w="2865" w:type="dxa"/>
            <w:gridSpan w:val="2"/>
            <w:vMerge w:val="restart"/>
            <w:tcBorders>
              <w:left w:val="single" w:sz="4" w:space="0" w:color="auto"/>
              <w:bottom w:val="nil"/>
              <w:right w:val="single" w:sz="4" w:space="0" w:color="auto"/>
            </w:tcBorders>
            <w:shd w:val="clear" w:color="auto" w:fill="D9D9D9" w:themeFill="background1" w:themeFillShade="D9"/>
            <w:vAlign w:val="center"/>
            <w:hideMark/>
          </w:tcPr>
          <w:p w14:paraId="655A5B08"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Izmaksu aprēķināšana</w:t>
            </w:r>
          </w:p>
        </w:tc>
        <w:tc>
          <w:tcPr>
            <w:tcW w:w="6714" w:type="dxa"/>
            <w:gridSpan w:val="8"/>
            <w:tcBorders>
              <w:left w:val="single" w:sz="4" w:space="0" w:color="auto"/>
              <w:right w:val="single" w:sz="4" w:space="0" w:color="auto"/>
            </w:tcBorders>
            <w:shd w:val="clear" w:color="auto" w:fill="D9D9D9" w:themeFill="background1" w:themeFillShade="D9"/>
            <w:vAlign w:val="center"/>
            <w:hideMark/>
          </w:tcPr>
          <w:p w14:paraId="56633692"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 xml:space="preserve">Būvniecības darbos veicamo kapitālieguldījumu (naudas plūsmas) sadalījums pa gadiem: </w:t>
            </w:r>
            <w:r w:rsidRPr="00FF0EC9">
              <w:rPr>
                <w:rFonts w:ascii="Times New Roman" w:hAnsi="Times New Roman" w:cs="Times New Roman"/>
                <w:bCs/>
                <w:sz w:val="20"/>
                <w:szCs w:val="20"/>
                <w:vertAlign w:val="superscript"/>
              </w:rPr>
              <w:t>[2]</w:t>
            </w:r>
          </w:p>
        </w:tc>
      </w:tr>
      <w:tr w:rsidR="00803DD4" w:rsidRPr="00FF0EC9" w14:paraId="1268C478" w14:textId="77777777" w:rsidTr="00803DD4">
        <w:trPr>
          <w:trHeight w:val="65"/>
        </w:trPr>
        <w:tc>
          <w:tcPr>
            <w:tcW w:w="289" w:type="dxa"/>
            <w:vMerge/>
            <w:shd w:val="clear" w:color="auto" w:fill="D9D9D9" w:themeFill="background1" w:themeFillShade="D9"/>
            <w:vAlign w:val="center"/>
            <w:hideMark/>
          </w:tcPr>
          <w:p w14:paraId="7A1A6DB1" w14:textId="77777777" w:rsidR="00803DD4" w:rsidRPr="00FF0EC9" w:rsidRDefault="00803DD4" w:rsidP="00803DD4">
            <w:pPr>
              <w:spacing w:after="0" w:line="240" w:lineRule="auto"/>
              <w:ind w:left="-103" w:right="-98"/>
              <w:rPr>
                <w:rFonts w:ascii="Times New Roman" w:hAnsi="Times New Roman" w:cs="Times New Roman"/>
                <w:bCs/>
                <w:sz w:val="16"/>
                <w:szCs w:val="16"/>
              </w:rPr>
            </w:pPr>
          </w:p>
        </w:tc>
        <w:tc>
          <w:tcPr>
            <w:tcW w:w="2180" w:type="dxa"/>
            <w:vMerge/>
            <w:shd w:val="clear" w:color="auto" w:fill="D9D9D9" w:themeFill="background1" w:themeFillShade="D9"/>
            <w:vAlign w:val="center"/>
            <w:hideMark/>
          </w:tcPr>
          <w:p w14:paraId="62EF26EB" w14:textId="77777777" w:rsidR="00803DD4" w:rsidRPr="00FF0EC9" w:rsidRDefault="00803DD4" w:rsidP="00803DD4">
            <w:pPr>
              <w:spacing w:after="0" w:line="240" w:lineRule="auto"/>
              <w:ind w:left="-76" w:right="-74"/>
              <w:rPr>
                <w:rFonts w:ascii="Times New Roman" w:hAnsi="Times New Roman" w:cs="Times New Roman"/>
                <w:bCs/>
                <w:sz w:val="16"/>
                <w:szCs w:val="16"/>
              </w:rPr>
            </w:pPr>
          </w:p>
        </w:tc>
        <w:tc>
          <w:tcPr>
            <w:tcW w:w="1074" w:type="dxa"/>
            <w:vMerge/>
            <w:tcBorders>
              <w:right w:val="single" w:sz="4" w:space="0" w:color="auto"/>
            </w:tcBorders>
            <w:shd w:val="clear" w:color="auto" w:fill="D9D9D9" w:themeFill="background1" w:themeFillShade="D9"/>
            <w:vAlign w:val="center"/>
            <w:hideMark/>
          </w:tcPr>
          <w:p w14:paraId="0BB4FCE3" w14:textId="77777777" w:rsidR="00803DD4" w:rsidRPr="00FF0EC9" w:rsidRDefault="00803DD4" w:rsidP="00803DD4">
            <w:pPr>
              <w:spacing w:after="0" w:line="240" w:lineRule="auto"/>
              <w:rPr>
                <w:rFonts w:ascii="Times New Roman" w:hAnsi="Times New Roman" w:cs="Times New Roman"/>
                <w:bCs/>
                <w:sz w:val="16"/>
                <w:szCs w:val="16"/>
              </w:rPr>
            </w:pPr>
          </w:p>
        </w:tc>
        <w:tc>
          <w:tcPr>
            <w:tcW w:w="1053" w:type="dxa"/>
            <w:vMerge/>
            <w:tcBorders>
              <w:left w:val="single" w:sz="4" w:space="0" w:color="auto"/>
              <w:right w:val="single" w:sz="4" w:space="0" w:color="auto"/>
            </w:tcBorders>
            <w:shd w:val="clear" w:color="auto" w:fill="D9D9D9" w:themeFill="background1" w:themeFillShade="D9"/>
            <w:vAlign w:val="center"/>
            <w:hideMark/>
          </w:tcPr>
          <w:p w14:paraId="39563914" w14:textId="77777777" w:rsidR="00803DD4" w:rsidRPr="00FF0EC9" w:rsidRDefault="00803DD4" w:rsidP="00803DD4">
            <w:pPr>
              <w:spacing w:after="0" w:line="240" w:lineRule="auto"/>
              <w:rPr>
                <w:rFonts w:ascii="Times New Roman" w:hAnsi="Times New Roman" w:cs="Times New Roman"/>
                <w:bCs/>
                <w:sz w:val="16"/>
                <w:szCs w:val="16"/>
              </w:rPr>
            </w:pPr>
          </w:p>
        </w:tc>
        <w:tc>
          <w:tcPr>
            <w:tcW w:w="2865" w:type="dxa"/>
            <w:gridSpan w:val="2"/>
            <w:vMerge/>
            <w:tcBorders>
              <w:top w:val="nil"/>
              <w:left w:val="single" w:sz="4" w:space="0" w:color="auto"/>
              <w:bottom w:val="nil"/>
              <w:right w:val="single" w:sz="4" w:space="0" w:color="auto"/>
            </w:tcBorders>
            <w:shd w:val="clear" w:color="auto" w:fill="D9D9D9" w:themeFill="background1" w:themeFillShade="D9"/>
            <w:vAlign w:val="center"/>
            <w:hideMark/>
          </w:tcPr>
          <w:p w14:paraId="3BD878FA" w14:textId="77777777" w:rsidR="00803DD4" w:rsidRPr="00FF0EC9" w:rsidRDefault="00803DD4" w:rsidP="00803DD4">
            <w:pPr>
              <w:spacing w:after="0" w:line="240" w:lineRule="auto"/>
              <w:rPr>
                <w:rFonts w:ascii="Times New Roman" w:hAnsi="Times New Roman" w:cs="Times New Roman"/>
                <w:bCs/>
                <w:sz w:val="16"/>
                <w:szCs w:val="16"/>
              </w:rPr>
            </w:pPr>
          </w:p>
        </w:tc>
        <w:tc>
          <w:tcPr>
            <w:tcW w:w="618" w:type="dxa"/>
            <w:tcBorders>
              <w:left w:val="single" w:sz="4" w:space="0" w:color="auto"/>
              <w:right w:val="single" w:sz="4" w:space="0" w:color="auto"/>
            </w:tcBorders>
            <w:shd w:val="clear" w:color="auto" w:fill="D9D9D9" w:themeFill="background1" w:themeFillShade="D9"/>
            <w:vAlign w:val="center"/>
            <w:hideMark/>
          </w:tcPr>
          <w:p w14:paraId="7AA5D7F2"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N</w:t>
            </w:r>
          </w:p>
        </w:tc>
        <w:tc>
          <w:tcPr>
            <w:tcW w:w="851" w:type="dxa"/>
            <w:tcBorders>
              <w:left w:val="single" w:sz="4" w:space="0" w:color="auto"/>
            </w:tcBorders>
            <w:shd w:val="clear" w:color="auto" w:fill="D9D9D9" w:themeFill="background1" w:themeFillShade="D9"/>
            <w:vAlign w:val="center"/>
            <w:hideMark/>
          </w:tcPr>
          <w:p w14:paraId="475A69E8"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1</w:t>
            </w:r>
          </w:p>
        </w:tc>
        <w:tc>
          <w:tcPr>
            <w:tcW w:w="850" w:type="dxa"/>
            <w:shd w:val="clear" w:color="auto" w:fill="D9D9D9" w:themeFill="background1" w:themeFillShade="D9"/>
            <w:vAlign w:val="center"/>
            <w:hideMark/>
          </w:tcPr>
          <w:p w14:paraId="729DC105"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w:t>
            </w:r>
          </w:p>
        </w:tc>
        <w:tc>
          <w:tcPr>
            <w:tcW w:w="851" w:type="dxa"/>
            <w:shd w:val="clear" w:color="auto" w:fill="D9D9D9" w:themeFill="background1" w:themeFillShade="D9"/>
            <w:vAlign w:val="center"/>
            <w:hideMark/>
          </w:tcPr>
          <w:p w14:paraId="2902D18E"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3</w:t>
            </w:r>
          </w:p>
        </w:tc>
        <w:tc>
          <w:tcPr>
            <w:tcW w:w="850" w:type="dxa"/>
            <w:shd w:val="clear" w:color="auto" w:fill="D9D9D9" w:themeFill="background1" w:themeFillShade="D9"/>
            <w:vAlign w:val="center"/>
            <w:hideMark/>
          </w:tcPr>
          <w:p w14:paraId="6C2E0E6C"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4</w:t>
            </w:r>
          </w:p>
        </w:tc>
        <w:tc>
          <w:tcPr>
            <w:tcW w:w="851" w:type="dxa"/>
            <w:shd w:val="clear" w:color="auto" w:fill="D9D9D9" w:themeFill="background1" w:themeFillShade="D9"/>
            <w:vAlign w:val="center"/>
            <w:hideMark/>
          </w:tcPr>
          <w:p w14:paraId="3DEC3D45"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5</w:t>
            </w:r>
          </w:p>
        </w:tc>
        <w:tc>
          <w:tcPr>
            <w:tcW w:w="850" w:type="dxa"/>
            <w:tcBorders>
              <w:right w:val="single" w:sz="4" w:space="0" w:color="auto"/>
            </w:tcBorders>
            <w:shd w:val="clear" w:color="auto" w:fill="D9D9D9" w:themeFill="background1" w:themeFillShade="D9"/>
            <w:vAlign w:val="center"/>
            <w:hideMark/>
          </w:tcPr>
          <w:p w14:paraId="2AF7599B"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6</w:t>
            </w:r>
          </w:p>
        </w:tc>
        <w:tc>
          <w:tcPr>
            <w:tcW w:w="993" w:type="dxa"/>
            <w:tcBorders>
              <w:left w:val="single" w:sz="4" w:space="0" w:color="auto"/>
              <w:right w:val="single" w:sz="4" w:space="0" w:color="auto"/>
            </w:tcBorders>
            <w:shd w:val="clear" w:color="auto" w:fill="D9D9D9" w:themeFill="background1" w:themeFillShade="D9"/>
            <w:vAlign w:val="center"/>
            <w:hideMark/>
          </w:tcPr>
          <w:p w14:paraId="6E356B78"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7</w:t>
            </w:r>
          </w:p>
        </w:tc>
      </w:tr>
      <w:tr w:rsidR="00803DD4" w:rsidRPr="00FF0EC9" w14:paraId="115B01D9" w14:textId="77777777" w:rsidTr="00803DD4">
        <w:trPr>
          <w:trHeight w:val="132"/>
        </w:trPr>
        <w:tc>
          <w:tcPr>
            <w:tcW w:w="289" w:type="dxa"/>
            <w:vMerge/>
            <w:shd w:val="clear" w:color="auto" w:fill="D9D9D9" w:themeFill="background1" w:themeFillShade="D9"/>
            <w:vAlign w:val="center"/>
            <w:hideMark/>
          </w:tcPr>
          <w:p w14:paraId="5845FC65" w14:textId="77777777" w:rsidR="00803DD4" w:rsidRPr="00FF0EC9" w:rsidRDefault="00803DD4" w:rsidP="00803DD4">
            <w:pPr>
              <w:spacing w:after="0" w:line="240" w:lineRule="auto"/>
              <w:ind w:left="-103" w:right="-98"/>
              <w:rPr>
                <w:rFonts w:ascii="Times New Roman" w:hAnsi="Times New Roman" w:cs="Times New Roman"/>
                <w:bCs/>
                <w:sz w:val="16"/>
                <w:szCs w:val="16"/>
              </w:rPr>
            </w:pPr>
          </w:p>
        </w:tc>
        <w:tc>
          <w:tcPr>
            <w:tcW w:w="2180" w:type="dxa"/>
            <w:vMerge/>
            <w:shd w:val="clear" w:color="auto" w:fill="D9D9D9" w:themeFill="background1" w:themeFillShade="D9"/>
            <w:vAlign w:val="center"/>
            <w:hideMark/>
          </w:tcPr>
          <w:p w14:paraId="0FF08F81" w14:textId="77777777" w:rsidR="00803DD4" w:rsidRPr="00FF0EC9" w:rsidRDefault="00803DD4" w:rsidP="00803DD4">
            <w:pPr>
              <w:spacing w:after="0" w:line="240" w:lineRule="auto"/>
              <w:ind w:left="-76" w:right="-74"/>
              <w:rPr>
                <w:rFonts w:ascii="Times New Roman" w:hAnsi="Times New Roman" w:cs="Times New Roman"/>
                <w:bCs/>
                <w:sz w:val="16"/>
                <w:szCs w:val="16"/>
              </w:rPr>
            </w:pPr>
          </w:p>
        </w:tc>
        <w:tc>
          <w:tcPr>
            <w:tcW w:w="1074" w:type="dxa"/>
            <w:vMerge/>
            <w:tcBorders>
              <w:right w:val="single" w:sz="4" w:space="0" w:color="auto"/>
            </w:tcBorders>
            <w:shd w:val="clear" w:color="auto" w:fill="D9D9D9" w:themeFill="background1" w:themeFillShade="D9"/>
            <w:vAlign w:val="center"/>
            <w:hideMark/>
          </w:tcPr>
          <w:p w14:paraId="1ABDEF0E" w14:textId="77777777" w:rsidR="00803DD4" w:rsidRPr="00FF0EC9" w:rsidRDefault="00803DD4" w:rsidP="00803DD4">
            <w:pPr>
              <w:spacing w:after="0" w:line="240" w:lineRule="auto"/>
              <w:rPr>
                <w:rFonts w:ascii="Times New Roman" w:hAnsi="Times New Roman" w:cs="Times New Roman"/>
                <w:bCs/>
                <w:sz w:val="16"/>
                <w:szCs w:val="16"/>
              </w:rPr>
            </w:pPr>
          </w:p>
        </w:tc>
        <w:tc>
          <w:tcPr>
            <w:tcW w:w="1053" w:type="dxa"/>
            <w:vMerge/>
            <w:tcBorders>
              <w:left w:val="single" w:sz="4" w:space="0" w:color="auto"/>
              <w:right w:val="single" w:sz="4" w:space="0" w:color="auto"/>
            </w:tcBorders>
            <w:shd w:val="clear" w:color="auto" w:fill="D9D9D9" w:themeFill="background1" w:themeFillShade="D9"/>
            <w:vAlign w:val="center"/>
            <w:hideMark/>
          </w:tcPr>
          <w:p w14:paraId="03889F7E" w14:textId="77777777" w:rsidR="00803DD4" w:rsidRPr="00FF0EC9" w:rsidRDefault="00803DD4" w:rsidP="00803DD4">
            <w:pPr>
              <w:spacing w:after="0" w:line="240" w:lineRule="auto"/>
              <w:rPr>
                <w:rFonts w:ascii="Times New Roman" w:hAnsi="Times New Roman" w:cs="Times New Roman"/>
                <w:bCs/>
                <w:sz w:val="16"/>
                <w:szCs w:val="16"/>
              </w:rPr>
            </w:pPr>
          </w:p>
        </w:tc>
        <w:tc>
          <w:tcPr>
            <w:tcW w:w="708" w:type="dxa"/>
            <w:tcBorders>
              <w:top w:val="nil"/>
              <w:left w:val="single" w:sz="4" w:space="0" w:color="auto"/>
              <w:bottom w:val="dotted" w:sz="4" w:space="0" w:color="auto"/>
              <w:right w:val="nil"/>
            </w:tcBorders>
            <w:shd w:val="clear" w:color="auto" w:fill="D9D9D9" w:themeFill="background1" w:themeFillShade="D9"/>
            <w:hideMark/>
          </w:tcPr>
          <w:p w14:paraId="2B5B491E" w14:textId="77777777" w:rsidR="00803DD4" w:rsidRPr="00FF0EC9" w:rsidRDefault="00803DD4" w:rsidP="00803DD4">
            <w:pPr>
              <w:spacing w:after="0" w:line="240" w:lineRule="auto"/>
              <w:ind w:right="-80"/>
              <w:jc w:val="right"/>
              <w:rPr>
                <w:rFonts w:ascii="Times New Roman" w:hAnsi="Times New Roman" w:cs="Times New Roman"/>
                <w:bCs/>
                <w:sz w:val="16"/>
                <w:szCs w:val="16"/>
              </w:rPr>
            </w:pPr>
            <w:r>
              <w:rPr>
                <w:rFonts w:ascii="Times New Roman" w:hAnsi="Times New Roman" w:cs="Times New Roman"/>
                <w:bCs/>
                <w:sz w:val="16"/>
                <w:szCs w:val="16"/>
              </w:rPr>
              <w:t>12 693</w:t>
            </w:r>
          </w:p>
        </w:tc>
        <w:tc>
          <w:tcPr>
            <w:tcW w:w="2157" w:type="dxa"/>
            <w:tcBorders>
              <w:top w:val="nil"/>
              <w:left w:val="nil"/>
              <w:bottom w:val="dotted" w:sz="4" w:space="0" w:color="auto"/>
              <w:right w:val="single" w:sz="4" w:space="0" w:color="auto"/>
            </w:tcBorders>
            <w:shd w:val="clear" w:color="auto" w:fill="D9D9D9" w:themeFill="background1" w:themeFillShade="D9"/>
            <w:vAlign w:val="center"/>
            <w:hideMark/>
          </w:tcPr>
          <w:p w14:paraId="6810BB0B"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m</w:t>
            </w:r>
            <w:r w:rsidRPr="00FF0EC9">
              <w:rPr>
                <w:rFonts w:ascii="Times New Roman" w:hAnsi="Times New Roman" w:cs="Times New Roman"/>
                <w:bCs/>
                <w:sz w:val="16"/>
                <w:szCs w:val="16"/>
                <w:vertAlign w:val="superscript"/>
              </w:rPr>
              <w:t>2</w:t>
            </w:r>
            <w:r w:rsidRPr="00FF0EC9">
              <w:rPr>
                <w:rFonts w:ascii="Times New Roman" w:hAnsi="Times New Roman" w:cs="Times New Roman"/>
                <w:bCs/>
                <w:sz w:val="16"/>
                <w:szCs w:val="16"/>
              </w:rPr>
              <w:t xml:space="preserve"> būvju kopējā platība (bez teritorijas un speciālo laukumu </w:t>
            </w:r>
            <w:proofErr w:type="spellStart"/>
            <w:r w:rsidRPr="00FF0EC9">
              <w:rPr>
                <w:rFonts w:ascii="Times New Roman" w:hAnsi="Times New Roman" w:cs="Times New Roman"/>
                <w:bCs/>
                <w:sz w:val="16"/>
                <w:szCs w:val="16"/>
              </w:rPr>
              <w:t>izbuves</w:t>
            </w:r>
            <w:proofErr w:type="spellEnd"/>
            <w:r w:rsidRPr="00FF0EC9">
              <w:rPr>
                <w:rFonts w:ascii="Times New Roman" w:hAnsi="Times New Roman" w:cs="Times New Roman"/>
                <w:bCs/>
                <w:sz w:val="16"/>
                <w:szCs w:val="16"/>
              </w:rPr>
              <w:t xml:space="preserve">); </w:t>
            </w:r>
          </w:p>
        </w:tc>
        <w:tc>
          <w:tcPr>
            <w:tcW w:w="618" w:type="dxa"/>
            <w:tcBorders>
              <w:left w:val="single" w:sz="4" w:space="0" w:color="auto"/>
              <w:right w:val="single" w:sz="4" w:space="0" w:color="auto"/>
            </w:tcBorders>
            <w:shd w:val="clear" w:color="auto" w:fill="D9D9D9" w:themeFill="background1" w:themeFillShade="D9"/>
            <w:vAlign w:val="center"/>
            <w:hideMark/>
          </w:tcPr>
          <w:p w14:paraId="64E48935"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2017</w:t>
            </w:r>
          </w:p>
        </w:tc>
        <w:tc>
          <w:tcPr>
            <w:tcW w:w="851" w:type="dxa"/>
            <w:tcBorders>
              <w:left w:val="single" w:sz="4" w:space="0" w:color="auto"/>
            </w:tcBorders>
            <w:shd w:val="clear" w:color="auto" w:fill="D9D9D9" w:themeFill="background1" w:themeFillShade="D9"/>
            <w:vAlign w:val="center"/>
            <w:hideMark/>
          </w:tcPr>
          <w:p w14:paraId="2E70ABE5"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2018</w:t>
            </w:r>
          </w:p>
        </w:tc>
        <w:tc>
          <w:tcPr>
            <w:tcW w:w="850" w:type="dxa"/>
            <w:shd w:val="clear" w:color="auto" w:fill="D9D9D9" w:themeFill="background1" w:themeFillShade="D9"/>
            <w:vAlign w:val="center"/>
            <w:hideMark/>
          </w:tcPr>
          <w:p w14:paraId="337F2A69"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2019</w:t>
            </w:r>
          </w:p>
        </w:tc>
        <w:tc>
          <w:tcPr>
            <w:tcW w:w="851" w:type="dxa"/>
            <w:shd w:val="clear" w:color="auto" w:fill="D9D9D9" w:themeFill="background1" w:themeFillShade="D9"/>
            <w:vAlign w:val="center"/>
            <w:hideMark/>
          </w:tcPr>
          <w:p w14:paraId="308ADD28"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2020</w:t>
            </w:r>
          </w:p>
        </w:tc>
        <w:tc>
          <w:tcPr>
            <w:tcW w:w="850" w:type="dxa"/>
            <w:shd w:val="clear" w:color="auto" w:fill="D9D9D9" w:themeFill="background1" w:themeFillShade="D9"/>
            <w:vAlign w:val="center"/>
            <w:hideMark/>
          </w:tcPr>
          <w:p w14:paraId="5A53074B"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2021</w:t>
            </w:r>
          </w:p>
        </w:tc>
        <w:tc>
          <w:tcPr>
            <w:tcW w:w="851" w:type="dxa"/>
            <w:shd w:val="clear" w:color="auto" w:fill="D9D9D9" w:themeFill="background1" w:themeFillShade="D9"/>
            <w:vAlign w:val="center"/>
            <w:hideMark/>
          </w:tcPr>
          <w:p w14:paraId="3E4BB830"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2022</w:t>
            </w:r>
          </w:p>
        </w:tc>
        <w:tc>
          <w:tcPr>
            <w:tcW w:w="850" w:type="dxa"/>
            <w:tcBorders>
              <w:right w:val="single" w:sz="4" w:space="0" w:color="auto"/>
            </w:tcBorders>
            <w:shd w:val="clear" w:color="auto" w:fill="D9D9D9" w:themeFill="background1" w:themeFillShade="D9"/>
            <w:vAlign w:val="center"/>
            <w:hideMark/>
          </w:tcPr>
          <w:p w14:paraId="79E5F182"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2023</w:t>
            </w:r>
          </w:p>
        </w:tc>
        <w:tc>
          <w:tcPr>
            <w:tcW w:w="993" w:type="dxa"/>
            <w:tcBorders>
              <w:left w:val="single" w:sz="4" w:space="0" w:color="auto"/>
              <w:right w:val="single" w:sz="4" w:space="0" w:color="auto"/>
            </w:tcBorders>
            <w:shd w:val="clear" w:color="auto" w:fill="D9D9D9" w:themeFill="background1" w:themeFillShade="D9"/>
            <w:vAlign w:val="center"/>
            <w:hideMark/>
          </w:tcPr>
          <w:p w14:paraId="056F13E6" w14:textId="77777777" w:rsidR="00803DD4" w:rsidRPr="00FF0EC9" w:rsidRDefault="00803DD4" w:rsidP="00803DD4">
            <w:pPr>
              <w:spacing w:after="0" w:line="240" w:lineRule="auto"/>
              <w:jc w:val="center"/>
              <w:rPr>
                <w:rFonts w:ascii="Times New Roman" w:hAnsi="Times New Roman" w:cs="Times New Roman"/>
                <w:bCs/>
                <w:sz w:val="16"/>
                <w:szCs w:val="16"/>
              </w:rPr>
            </w:pPr>
            <w:r w:rsidRPr="00FF0EC9">
              <w:rPr>
                <w:rFonts w:ascii="Times New Roman" w:hAnsi="Times New Roman" w:cs="Times New Roman"/>
                <w:bCs/>
                <w:sz w:val="16"/>
                <w:szCs w:val="16"/>
              </w:rPr>
              <w:t>2024</w:t>
            </w:r>
          </w:p>
        </w:tc>
      </w:tr>
      <w:tr w:rsidR="00803DD4" w:rsidRPr="00FF0EC9" w14:paraId="1265FEF0" w14:textId="77777777" w:rsidTr="00803DD4">
        <w:trPr>
          <w:trHeight w:val="480"/>
        </w:trPr>
        <w:tc>
          <w:tcPr>
            <w:tcW w:w="289" w:type="dxa"/>
            <w:shd w:val="clear" w:color="auto" w:fill="F2F2F2" w:themeFill="background1" w:themeFillShade="F2"/>
            <w:vAlign w:val="center"/>
            <w:hideMark/>
          </w:tcPr>
          <w:p w14:paraId="6B62AA83"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1.</w:t>
            </w:r>
          </w:p>
        </w:tc>
        <w:tc>
          <w:tcPr>
            <w:tcW w:w="2180" w:type="dxa"/>
            <w:shd w:val="clear" w:color="auto" w:fill="F2F2F2" w:themeFill="background1" w:themeFillShade="F2"/>
            <w:vAlign w:val="center"/>
            <w:hideMark/>
          </w:tcPr>
          <w:p w14:paraId="433444C6" w14:textId="77777777" w:rsidR="00803DD4" w:rsidRPr="00FF0EC9" w:rsidRDefault="00803DD4" w:rsidP="00803DD4">
            <w:pPr>
              <w:spacing w:after="0" w:line="240" w:lineRule="auto"/>
              <w:ind w:left="-76" w:right="-74"/>
              <w:rPr>
                <w:rFonts w:ascii="Times New Roman" w:hAnsi="Times New Roman" w:cs="Times New Roman"/>
                <w:bCs/>
                <w:sz w:val="16"/>
                <w:szCs w:val="16"/>
              </w:rPr>
            </w:pPr>
            <w:r w:rsidRPr="00FF0EC9">
              <w:rPr>
                <w:rFonts w:ascii="Times New Roman" w:hAnsi="Times New Roman" w:cs="Times New Roman"/>
                <w:bCs/>
                <w:sz w:val="16"/>
                <w:szCs w:val="16"/>
              </w:rPr>
              <w:t>Pirmsprojekta sagatavošanas darbi (t.sk. uzdevuma izstrāde);</w:t>
            </w:r>
          </w:p>
        </w:tc>
        <w:tc>
          <w:tcPr>
            <w:tcW w:w="1074" w:type="dxa"/>
            <w:tcBorders>
              <w:right w:val="single" w:sz="4" w:space="0" w:color="auto"/>
            </w:tcBorders>
            <w:shd w:val="clear" w:color="auto" w:fill="F2F2F2" w:themeFill="background1" w:themeFillShade="F2"/>
            <w:vAlign w:val="center"/>
          </w:tcPr>
          <w:p w14:paraId="473F2A09"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591 344</w:t>
            </w:r>
          </w:p>
        </w:tc>
        <w:tc>
          <w:tcPr>
            <w:tcW w:w="1053" w:type="dxa"/>
            <w:tcBorders>
              <w:left w:val="single" w:sz="4" w:space="0" w:color="auto"/>
              <w:right w:val="single" w:sz="4" w:space="0" w:color="auto"/>
            </w:tcBorders>
            <w:shd w:val="clear" w:color="auto" w:fill="F2F2F2" w:themeFill="background1" w:themeFillShade="F2"/>
            <w:vAlign w:val="center"/>
          </w:tcPr>
          <w:p w14:paraId="5D3C6765"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488 714</w:t>
            </w:r>
          </w:p>
        </w:tc>
        <w:tc>
          <w:tcPr>
            <w:tcW w:w="708" w:type="dxa"/>
            <w:tcBorders>
              <w:left w:val="single" w:sz="4" w:space="0" w:color="auto"/>
              <w:right w:val="nil"/>
            </w:tcBorders>
            <w:shd w:val="clear" w:color="auto" w:fill="F2F2F2" w:themeFill="background1" w:themeFillShade="F2"/>
            <w:vAlign w:val="center"/>
            <w:hideMark/>
          </w:tcPr>
          <w:p w14:paraId="71577C82"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2.00%</w:t>
            </w:r>
          </w:p>
        </w:tc>
        <w:tc>
          <w:tcPr>
            <w:tcW w:w="2157" w:type="dxa"/>
            <w:tcBorders>
              <w:left w:val="nil"/>
              <w:right w:val="single" w:sz="4" w:space="0" w:color="auto"/>
            </w:tcBorders>
            <w:shd w:val="clear" w:color="auto" w:fill="F2F2F2" w:themeFill="background1" w:themeFillShade="F2"/>
            <w:vAlign w:val="center"/>
            <w:hideMark/>
          </w:tcPr>
          <w:p w14:paraId="445079DE"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5E60103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2F2F2" w:themeFill="background1" w:themeFillShade="F2"/>
            <w:vAlign w:val="center"/>
            <w:hideMark/>
          </w:tcPr>
          <w:p w14:paraId="2659F9C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64CFEFD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488 714</w:t>
            </w:r>
          </w:p>
        </w:tc>
        <w:tc>
          <w:tcPr>
            <w:tcW w:w="851" w:type="dxa"/>
            <w:shd w:val="clear" w:color="auto" w:fill="F2F2F2" w:themeFill="background1" w:themeFillShade="F2"/>
            <w:vAlign w:val="center"/>
          </w:tcPr>
          <w:p w14:paraId="18307C1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17167E8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2F2F2" w:themeFill="background1" w:themeFillShade="F2"/>
            <w:vAlign w:val="center"/>
          </w:tcPr>
          <w:p w14:paraId="55004BD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F2F2F2" w:themeFill="background1" w:themeFillShade="F2"/>
            <w:vAlign w:val="center"/>
          </w:tcPr>
          <w:p w14:paraId="076A78A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F2F2F2" w:themeFill="background1" w:themeFillShade="F2"/>
            <w:vAlign w:val="center"/>
          </w:tcPr>
          <w:p w14:paraId="1AA3A10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072C8132" w14:textId="77777777" w:rsidTr="00803DD4">
        <w:trPr>
          <w:trHeight w:val="225"/>
        </w:trPr>
        <w:tc>
          <w:tcPr>
            <w:tcW w:w="289" w:type="dxa"/>
            <w:shd w:val="clear" w:color="auto" w:fill="F2F2F2" w:themeFill="background1" w:themeFillShade="F2"/>
            <w:vAlign w:val="center"/>
            <w:hideMark/>
          </w:tcPr>
          <w:p w14:paraId="6DF1EBCA"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2.</w:t>
            </w:r>
          </w:p>
        </w:tc>
        <w:tc>
          <w:tcPr>
            <w:tcW w:w="2180" w:type="dxa"/>
            <w:shd w:val="clear" w:color="auto" w:fill="F2F2F2" w:themeFill="background1" w:themeFillShade="F2"/>
            <w:vAlign w:val="center"/>
            <w:hideMark/>
          </w:tcPr>
          <w:p w14:paraId="74EFA3D5" w14:textId="77777777" w:rsidR="00803DD4" w:rsidRPr="00FF0EC9" w:rsidRDefault="00803DD4" w:rsidP="00803DD4">
            <w:pPr>
              <w:spacing w:after="0" w:line="240" w:lineRule="auto"/>
              <w:ind w:left="-76" w:right="-74"/>
              <w:rPr>
                <w:rFonts w:ascii="Times New Roman" w:hAnsi="Times New Roman" w:cs="Times New Roman"/>
                <w:bCs/>
                <w:sz w:val="16"/>
                <w:szCs w:val="16"/>
              </w:rPr>
            </w:pPr>
            <w:r>
              <w:rPr>
                <w:rFonts w:ascii="Times New Roman" w:hAnsi="Times New Roman" w:cs="Times New Roman"/>
                <w:bCs/>
                <w:sz w:val="16"/>
                <w:szCs w:val="16"/>
              </w:rPr>
              <w:t>Būvpr</w:t>
            </w:r>
            <w:r w:rsidRPr="00FF0EC9">
              <w:rPr>
                <w:rFonts w:ascii="Times New Roman" w:hAnsi="Times New Roman" w:cs="Times New Roman"/>
                <w:bCs/>
                <w:sz w:val="16"/>
                <w:szCs w:val="16"/>
              </w:rPr>
              <w:t>ojekta izstrāde un autoruzraudzība;</w:t>
            </w:r>
          </w:p>
        </w:tc>
        <w:tc>
          <w:tcPr>
            <w:tcW w:w="1074" w:type="dxa"/>
            <w:tcBorders>
              <w:right w:val="single" w:sz="4" w:space="0" w:color="auto"/>
            </w:tcBorders>
            <w:shd w:val="clear" w:color="auto" w:fill="F2F2F2" w:themeFill="background1" w:themeFillShade="F2"/>
            <w:vAlign w:val="center"/>
          </w:tcPr>
          <w:p w14:paraId="286D2189"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1 330 523</w:t>
            </w:r>
          </w:p>
        </w:tc>
        <w:tc>
          <w:tcPr>
            <w:tcW w:w="1053" w:type="dxa"/>
            <w:tcBorders>
              <w:left w:val="single" w:sz="4" w:space="0" w:color="auto"/>
              <w:right w:val="single" w:sz="4" w:space="0" w:color="auto"/>
            </w:tcBorders>
            <w:shd w:val="clear" w:color="auto" w:fill="F2F2F2" w:themeFill="background1" w:themeFillShade="F2"/>
            <w:vAlign w:val="center"/>
          </w:tcPr>
          <w:p w14:paraId="7DAC41AF"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1 099 606</w:t>
            </w:r>
          </w:p>
        </w:tc>
        <w:tc>
          <w:tcPr>
            <w:tcW w:w="708" w:type="dxa"/>
            <w:tcBorders>
              <w:left w:val="single" w:sz="4" w:space="0" w:color="auto"/>
              <w:right w:val="nil"/>
            </w:tcBorders>
            <w:shd w:val="clear" w:color="auto" w:fill="F2F2F2" w:themeFill="background1" w:themeFillShade="F2"/>
            <w:vAlign w:val="center"/>
            <w:hideMark/>
          </w:tcPr>
          <w:p w14:paraId="5460CA43"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4.50%</w:t>
            </w:r>
          </w:p>
        </w:tc>
        <w:tc>
          <w:tcPr>
            <w:tcW w:w="2157" w:type="dxa"/>
            <w:tcBorders>
              <w:left w:val="nil"/>
              <w:right w:val="single" w:sz="4" w:space="0" w:color="auto"/>
            </w:tcBorders>
            <w:shd w:val="clear" w:color="auto" w:fill="F2F2F2" w:themeFill="background1" w:themeFillShade="F2"/>
            <w:vAlign w:val="center"/>
            <w:hideMark/>
          </w:tcPr>
          <w:p w14:paraId="203C5791"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45F8066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2F2F2" w:themeFill="background1" w:themeFillShade="F2"/>
            <w:vAlign w:val="center"/>
            <w:hideMark/>
          </w:tcPr>
          <w:p w14:paraId="571993A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0B41398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2F2F2" w:themeFill="background1" w:themeFillShade="F2"/>
            <w:vAlign w:val="center"/>
          </w:tcPr>
          <w:p w14:paraId="604949D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769 724</w:t>
            </w:r>
          </w:p>
        </w:tc>
        <w:tc>
          <w:tcPr>
            <w:tcW w:w="850" w:type="dxa"/>
            <w:shd w:val="clear" w:color="auto" w:fill="F2F2F2" w:themeFill="background1" w:themeFillShade="F2"/>
            <w:vAlign w:val="center"/>
          </w:tcPr>
          <w:p w14:paraId="76A357E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32 988</w:t>
            </w:r>
          </w:p>
        </w:tc>
        <w:tc>
          <w:tcPr>
            <w:tcW w:w="851" w:type="dxa"/>
            <w:shd w:val="clear" w:color="auto" w:fill="F2F2F2" w:themeFill="background1" w:themeFillShade="F2"/>
            <w:vAlign w:val="center"/>
          </w:tcPr>
          <w:p w14:paraId="736F669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164 941</w:t>
            </w:r>
          </w:p>
        </w:tc>
        <w:tc>
          <w:tcPr>
            <w:tcW w:w="850" w:type="dxa"/>
            <w:tcBorders>
              <w:right w:val="single" w:sz="4" w:space="0" w:color="auto"/>
            </w:tcBorders>
            <w:shd w:val="clear" w:color="auto" w:fill="F2F2F2" w:themeFill="background1" w:themeFillShade="F2"/>
            <w:vAlign w:val="center"/>
          </w:tcPr>
          <w:p w14:paraId="13BED76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131 953</w:t>
            </w:r>
          </w:p>
        </w:tc>
        <w:tc>
          <w:tcPr>
            <w:tcW w:w="993" w:type="dxa"/>
            <w:tcBorders>
              <w:left w:val="single" w:sz="4" w:space="0" w:color="auto"/>
              <w:right w:val="single" w:sz="4" w:space="0" w:color="auto"/>
            </w:tcBorders>
            <w:shd w:val="clear" w:color="auto" w:fill="F2F2F2" w:themeFill="background1" w:themeFillShade="F2"/>
            <w:vAlign w:val="center"/>
          </w:tcPr>
          <w:p w14:paraId="1B5AD86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35787E89" w14:textId="77777777" w:rsidTr="00803DD4">
        <w:trPr>
          <w:trHeight w:val="225"/>
        </w:trPr>
        <w:tc>
          <w:tcPr>
            <w:tcW w:w="289" w:type="dxa"/>
            <w:shd w:val="clear" w:color="auto" w:fill="FFFFFF" w:themeFill="background1"/>
            <w:vAlign w:val="center"/>
            <w:hideMark/>
          </w:tcPr>
          <w:p w14:paraId="51652139"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sidRPr="00FF0EC9">
              <w:rPr>
                <w:rFonts w:ascii="Times New Roman" w:hAnsi="Times New Roman" w:cs="Times New Roman"/>
                <w:sz w:val="16"/>
                <w:szCs w:val="16"/>
              </w:rPr>
              <w:t>2.1.</w:t>
            </w:r>
          </w:p>
        </w:tc>
        <w:tc>
          <w:tcPr>
            <w:tcW w:w="2180" w:type="dxa"/>
            <w:shd w:val="clear" w:color="auto" w:fill="FFFFFF" w:themeFill="background1"/>
            <w:vAlign w:val="center"/>
            <w:hideMark/>
          </w:tcPr>
          <w:p w14:paraId="2FB85B2E" w14:textId="77777777" w:rsidR="00803DD4" w:rsidRPr="00FF0EC9" w:rsidRDefault="00803DD4" w:rsidP="00803DD4">
            <w:pPr>
              <w:spacing w:after="0" w:line="240" w:lineRule="auto"/>
              <w:ind w:left="-76" w:right="-74"/>
              <w:outlineLvl w:val="0"/>
              <w:rPr>
                <w:rFonts w:ascii="Times New Roman" w:hAnsi="Times New Roman" w:cs="Times New Roman"/>
                <w:sz w:val="16"/>
                <w:szCs w:val="16"/>
              </w:rPr>
            </w:pPr>
            <w:r w:rsidRPr="00FF0EC9">
              <w:rPr>
                <w:rFonts w:ascii="Times New Roman" w:hAnsi="Times New Roman" w:cs="Times New Roman"/>
                <w:sz w:val="16"/>
                <w:szCs w:val="16"/>
              </w:rPr>
              <w:t>Bū</w:t>
            </w:r>
            <w:r>
              <w:rPr>
                <w:rFonts w:ascii="Times New Roman" w:hAnsi="Times New Roman" w:cs="Times New Roman"/>
                <w:sz w:val="16"/>
                <w:szCs w:val="16"/>
              </w:rPr>
              <w:t>v</w:t>
            </w:r>
            <w:r w:rsidRPr="00FF0EC9">
              <w:rPr>
                <w:rFonts w:ascii="Times New Roman" w:hAnsi="Times New Roman" w:cs="Times New Roman"/>
                <w:sz w:val="16"/>
                <w:szCs w:val="16"/>
              </w:rPr>
              <w:t>projekta izstrāde;</w:t>
            </w:r>
          </w:p>
        </w:tc>
        <w:tc>
          <w:tcPr>
            <w:tcW w:w="1074" w:type="dxa"/>
            <w:tcBorders>
              <w:right w:val="single" w:sz="4" w:space="0" w:color="auto"/>
            </w:tcBorders>
            <w:shd w:val="clear" w:color="auto" w:fill="FFFFFF" w:themeFill="background1"/>
            <w:vAlign w:val="center"/>
          </w:tcPr>
          <w:p w14:paraId="4E8EB486"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931 366</w:t>
            </w:r>
          </w:p>
        </w:tc>
        <w:tc>
          <w:tcPr>
            <w:tcW w:w="1053" w:type="dxa"/>
            <w:tcBorders>
              <w:left w:val="single" w:sz="4" w:space="0" w:color="auto"/>
              <w:right w:val="single" w:sz="4" w:space="0" w:color="auto"/>
            </w:tcBorders>
            <w:shd w:val="clear" w:color="auto" w:fill="FFFFFF" w:themeFill="background1"/>
            <w:vAlign w:val="center"/>
          </w:tcPr>
          <w:p w14:paraId="53B05717"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769 724</w:t>
            </w:r>
          </w:p>
        </w:tc>
        <w:tc>
          <w:tcPr>
            <w:tcW w:w="708" w:type="dxa"/>
            <w:tcBorders>
              <w:left w:val="single" w:sz="4" w:space="0" w:color="auto"/>
              <w:right w:val="nil"/>
            </w:tcBorders>
            <w:shd w:val="clear" w:color="auto" w:fill="FFFFFF" w:themeFill="background1"/>
            <w:vAlign w:val="center"/>
            <w:hideMark/>
          </w:tcPr>
          <w:p w14:paraId="2F09E21A" w14:textId="77777777" w:rsidR="00803DD4" w:rsidRPr="00FF0EC9" w:rsidRDefault="00803DD4" w:rsidP="00803DD4">
            <w:pPr>
              <w:spacing w:after="0" w:line="240" w:lineRule="auto"/>
              <w:ind w:left="-108" w:right="-94"/>
              <w:jc w:val="right"/>
              <w:outlineLvl w:val="0"/>
              <w:rPr>
                <w:rFonts w:ascii="Times New Roman" w:hAnsi="Times New Roman" w:cs="Times New Roman"/>
                <w:sz w:val="16"/>
                <w:szCs w:val="16"/>
              </w:rPr>
            </w:pPr>
            <w:r w:rsidRPr="00FF0EC9">
              <w:rPr>
                <w:rFonts w:ascii="Times New Roman" w:hAnsi="Times New Roman" w:cs="Times New Roman"/>
                <w:sz w:val="16"/>
                <w:szCs w:val="16"/>
              </w:rPr>
              <w:t>3.15%</w:t>
            </w:r>
          </w:p>
        </w:tc>
        <w:tc>
          <w:tcPr>
            <w:tcW w:w="2157" w:type="dxa"/>
            <w:tcBorders>
              <w:left w:val="nil"/>
              <w:right w:val="single" w:sz="4" w:space="0" w:color="auto"/>
            </w:tcBorders>
            <w:shd w:val="clear" w:color="auto" w:fill="FFFFFF" w:themeFill="background1"/>
            <w:vAlign w:val="center"/>
            <w:hideMark/>
          </w:tcPr>
          <w:p w14:paraId="2933C3A2"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no būvniecības izmaksām (4.p.)</w:t>
            </w:r>
          </w:p>
        </w:tc>
        <w:tc>
          <w:tcPr>
            <w:tcW w:w="618" w:type="dxa"/>
            <w:tcBorders>
              <w:left w:val="single" w:sz="4" w:space="0" w:color="auto"/>
              <w:right w:val="single" w:sz="4" w:space="0" w:color="auto"/>
            </w:tcBorders>
            <w:shd w:val="clear" w:color="auto" w:fill="FFFFFF" w:themeFill="background1"/>
            <w:vAlign w:val="center"/>
            <w:hideMark/>
          </w:tcPr>
          <w:p w14:paraId="41E4DC9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FFFFF" w:themeFill="background1"/>
            <w:vAlign w:val="center"/>
            <w:hideMark/>
          </w:tcPr>
          <w:p w14:paraId="03EE81C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FFFFF" w:themeFill="background1"/>
            <w:vAlign w:val="bottom"/>
          </w:tcPr>
          <w:p w14:paraId="6FF5F76C" w14:textId="77777777" w:rsidR="00803DD4" w:rsidRPr="00114283" w:rsidRDefault="00803DD4" w:rsidP="00803DD4">
            <w:pPr>
              <w:spacing w:after="0" w:line="240" w:lineRule="auto"/>
              <w:ind w:left="-109" w:right="-103"/>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FFFFF" w:themeFill="background1"/>
            <w:vAlign w:val="center"/>
          </w:tcPr>
          <w:p w14:paraId="4A21F0A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769 724</w:t>
            </w:r>
          </w:p>
        </w:tc>
        <w:tc>
          <w:tcPr>
            <w:tcW w:w="850" w:type="dxa"/>
            <w:shd w:val="clear" w:color="auto" w:fill="FFFFFF" w:themeFill="background1"/>
            <w:vAlign w:val="center"/>
          </w:tcPr>
          <w:p w14:paraId="131A31C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FFFFF" w:themeFill="background1"/>
            <w:vAlign w:val="center"/>
          </w:tcPr>
          <w:p w14:paraId="6EF4637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FFFFFF" w:themeFill="background1"/>
            <w:vAlign w:val="center"/>
          </w:tcPr>
          <w:p w14:paraId="3099246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FFFFFF" w:themeFill="background1"/>
            <w:vAlign w:val="center"/>
          </w:tcPr>
          <w:p w14:paraId="7E16383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3755E7D7" w14:textId="77777777" w:rsidTr="00803DD4">
        <w:trPr>
          <w:trHeight w:val="225"/>
        </w:trPr>
        <w:tc>
          <w:tcPr>
            <w:tcW w:w="289" w:type="dxa"/>
            <w:shd w:val="clear" w:color="auto" w:fill="FFFFFF" w:themeFill="background1"/>
            <w:vAlign w:val="center"/>
            <w:hideMark/>
          </w:tcPr>
          <w:p w14:paraId="6A9B29B4"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sidRPr="00FF0EC9">
              <w:rPr>
                <w:rFonts w:ascii="Times New Roman" w:hAnsi="Times New Roman" w:cs="Times New Roman"/>
                <w:sz w:val="16"/>
                <w:szCs w:val="16"/>
              </w:rPr>
              <w:t>2.2.</w:t>
            </w:r>
          </w:p>
        </w:tc>
        <w:tc>
          <w:tcPr>
            <w:tcW w:w="2180" w:type="dxa"/>
            <w:shd w:val="clear" w:color="auto" w:fill="FFFFFF" w:themeFill="background1"/>
            <w:vAlign w:val="center"/>
            <w:hideMark/>
          </w:tcPr>
          <w:p w14:paraId="5D9BD9B9" w14:textId="77777777" w:rsidR="00803DD4" w:rsidRPr="00FF0EC9" w:rsidRDefault="00803DD4" w:rsidP="00803DD4">
            <w:pPr>
              <w:spacing w:after="0" w:line="240" w:lineRule="auto"/>
              <w:ind w:left="-76" w:right="-74"/>
              <w:outlineLvl w:val="0"/>
              <w:rPr>
                <w:rFonts w:ascii="Times New Roman" w:hAnsi="Times New Roman" w:cs="Times New Roman"/>
                <w:sz w:val="16"/>
                <w:szCs w:val="16"/>
              </w:rPr>
            </w:pPr>
            <w:r w:rsidRPr="00FF0EC9">
              <w:rPr>
                <w:rFonts w:ascii="Times New Roman" w:hAnsi="Times New Roman" w:cs="Times New Roman"/>
                <w:sz w:val="16"/>
                <w:szCs w:val="16"/>
              </w:rPr>
              <w:t>Autoruzraudzība;</w:t>
            </w:r>
          </w:p>
        </w:tc>
        <w:tc>
          <w:tcPr>
            <w:tcW w:w="1074" w:type="dxa"/>
            <w:tcBorders>
              <w:right w:val="single" w:sz="4" w:space="0" w:color="auto"/>
            </w:tcBorders>
            <w:shd w:val="clear" w:color="auto" w:fill="FFFFFF" w:themeFill="background1"/>
            <w:vAlign w:val="center"/>
          </w:tcPr>
          <w:p w14:paraId="3EFC674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399 157</w:t>
            </w:r>
          </w:p>
        </w:tc>
        <w:tc>
          <w:tcPr>
            <w:tcW w:w="1053" w:type="dxa"/>
            <w:tcBorders>
              <w:left w:val="single" w:sz="4" w:space="0" w:color="auto"/>
              <w:right w:val="single" w:sz="4" w:space="0" w:color="auto"/>
            </w:tcBorders>
            <w:shd w:val="clear" w:color="auto" w:fill="FFFFFF" w:themeFill="background1"/>
            <w:vAlign w:val="center"/>
          </w:tcPr>
          <w:p w14:paraId="7413A752"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329 882</w:t>
            </w:r>
          </w:p>
        </w:tc>
        <w:tc>
          <w:tcPr>
            <w:tcW w:w="708" w:type="dxa"/>
            <w:tcBorders>
              <w:left w:val="single" w:sz="4" w:space="0" w:color="auto"/>
              <w:right w:val="nil"/>
            </w:tcBorders>
            <w:shd w:val="clear" w:color="auto" w:fill="FFFFFF" w:themeFill="background1"/>
            <w:vAlign w:val="center"/>
            <w:hideMark/>
          </w:tcPr>
          <w:p w14:paraId="3106F764" w14:textId="77777777" w:rsidR="00803DD4" w:rsidRPr="00FF0EC9" w:rsidRDefault="00803DD4" w:rsidP="00803DD4">
            <w:pPr>
              <w:spacing w:after="0" w:line="240" w:lineRule="auto"/>
              <w:ind w:left="-108" w:right="-94"/>
              <w:jc w:val="right"/>
              <w:outlineLvl w:val="0"/>
              <w:rPr>
                <w:rFonts w:ascii="Times New Roman" w:hAnsi="Times New Roman" w:cs="Times New Roman"/>
                <w:sz w:val="16"/>
                <w:szCs w:val="16"/>
              </w:rPr>
            </w:pPr>
            <w:r w:rsidRPr="00FF0EC9">
              <w:rPr>
                <w:rFonts w:ascii="Times New Roman" w:hAnsi="Times New Roman" w:cs="Times New Roman"/>
                <w:sz w:val="16"/>
                <w:szCs w:val="16"/>
              </w:rPr>
              <w:t>1.35%</w:t>
            </w:r>
          </w:p>
        </w:tc>
        <w:tc>
          <w:tcPr>
            <w:tcW w:w="2157" w:type="dxa"/>
            <w:tcBorders>
              <w:left w:val="nil"/>
              <w:right w:val="single" w:sz="4" w:space="0" w:color="auto"/>
            </w:tcBorders>
            <w:shd w:val="clear" w:color="auto" w:fill="FFFFFF" w:themeFill="background1"/>
            <w:vAlign w:val="center"/>
            <w:hideMark/>
          </w:tcPr>
          <w:p w14:paraId="734D81E1"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no būvniecības izmaksām (4.p.)</w:t>
            </w:r>
          </w:p>
        </w:tc>
        <w:tc>
          <w:tcPr>
            <w:tcW w:w="618" w:type="dxa"/>
            <w:tcBorders>
              <w:left w:val="single" w:sz="4" w:space="0" w:color="auto"/>
              <w:right w:val="single" w:sz="4" w:space="0" w:color="auto"/>
            </w:tcBorders>
            <w:shd w:val="clear" w:color="auto" w:fill="FFFFFF" w:themeFill="background1"/>
            <w:vAlign w:val="center"/>
            <w:hideMark/>
          </w:tcPr>
          <w:p w14:paraId="7F7C8AA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FFFFF" w:themeFill="background1"/>
            <w:vAlign w:val="center"/>
            <w:hideMark/>
          </w:tcPr>
          <w:p w14:paraId="67E0E51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FFFFF" w:themeFill="background1"/>
            <w:vAlign w:val="center"/>
          </w:tcPr>
          <w:p w14:paraId="39C17FE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FFFFF" w:themeFill="background1"/>
            <w:vAlign w:val="center"/>
          </w:tcPr>
          <w:p w14:paraId="4F54342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FFFFF" w:themeFill="background1"/>
            <w:vAlign w:val="center"/>
          </w:tcPr>
          <w:p w14:paraId="6C62A73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32 988</w:t>
            </w:r>
          </w:p>
        </w:tc>
        <w:tc>
          <w:tcPr>
            <w:tcW w:w="851" w:type="dxa"/>
            <w:shd w:val="clear" w:color="auto" w:fill="FFFFFF" w:themeFill="background1"/>
            <w:vAlign w:val="center"/>
          </w:tcPr>
          <w:p w14:paraId="1FB504E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164 941</w:t>
            </w:r>
          </w:p>
        </w:tc>
        <w:tc>
          <w:tcPr>
            <w:tcW w:w="850" w:type="dxa"/>
            <w:tcBorders>
              <w:right w:val="single" w:sz="4" w:space="0" w:color="auto"/>
            </w:tcBorders>
            <w:shd w:val="clear" w:color="auto" w:fill="FFFFFF" w:themeFill="background1"/>
            <w:vAlign w:val="center"/>
          </w:tcPr>
          <w:p w14:paraId="7E88EBC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131 953</w:t>
            </w:r>
          </w:p>
        </w:tc>
        <w:tc>
          <w:tcPr>
            <w:tcW w:w="993" w:type="dxa"/>
            <w:tcBorders>
              <w:left w:val="single" w:sz="4" w:space="0" w:color="auto"/>
              <w:right w:val="single" w:sz="4" w:space="0" w:color="auto"/>
            </w:tcBorders>
            <w:shd w:val="clear" w:color="auto" w:fill="FFFFFF" w:themeFill="background1"/>
            <w:vAlign w:val="center"/>
          </w:tcPr>
          <w:p w14:paraId="65CAFCE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08812A0C" w14:textId="77777777" w:rsidTr="00803DD4">
        <w:trPr>
          <w:trHeight w:val="225"/>
        </w:trPr>
        <w:tc>
          <w:tcPr>
            <w:tcW w:w="289" w:type="dxa"/>
            <w:tcBorders>
              <w:bottom w:val="single" w:sz="4" w:space="0" w:color="auto"/>
            </w:tcBorders>
            <w:shd w:val="clear" w:color="auto" w:fill="F2F2F2" w:themeFill="background1" w:themeFillShade="F2"/>
            <w:vAlign w:val="center"/>
            <w:hideMark/>
          </w:tcPr>
          <w:p w14:paraId="75ABF17A"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3.</w:t>
            </w:r>
          </w:p>
        </w:tc>
        <w:tc>
          <w:tcPr>
            <w:tcW w:w="2180" w:type="dxa"/>
            <w:tcBorders>
              <w:bottom w:val="single" w:sz="4" w:space="0" w:color="auto"/>
            </w:tcBorders>
            <w:shd w:val="clear" w:color="auto" w:fill="F2F2F2" w:themeFill="background1" w:themeFillShade="F2"/>
            <w:vAlign w:val="center"/>
            <w:hideMark/>
          </w:tcPr>
          <w:p w14:paraId="605BD55F" w14:textId="77777777" w:rsidR="00803DD4" w:rsidRPr="00FF0EC9" w:rsidRDefault="00803DD4" w:rsidP="00803DD4">
            <w:pPr>
              <w:spacing w:after="0" w:line="240" w:lineRule="auto"/>
              <w:ind w:left="-76" w:right="-74"/>
              <w:rPr>
                <w:rFonts w:ascii="Times New Roman" w:hAnsi="Times New Roman" w:cs="Times New Roman"/>
                <w:bCs/>
                <w:sz w:val="16"/>
                <w:szCs w:val="16"/>
              </w:rPr>
            </w:pPr>
            <w:proofErr w:type="spellStart"/>
            <w:r>
              <w:rPr>
                <w:rFonts w:ascii="Times New Roman" w:hAnsi="Times New Roman" w:cs="Times New Roman"/>
                <w:bCs/>
                <w:sz w:val="16"/>
                <w:szCs w:val="16"/>
              </w:rPr>
              <w:t>Būv</w:t>
            </w:r>
            <w:r w:rsidRPr="00FF0EC9">
              <w:rPr>
                <w:rFonts w:ascii="Times New Roman" w:hAnsi="Times New Roman" w:cs="Times New Roman"/>
                <w:bCs/>
                <w:sz w:val="16"/>
                <w:szCs w:val="16"/>
              </w:rPr>
              <w:t>rojekta</w:t>
            </w:r>
            <w:proofErr w:type="spellEnd"/>
            <w:r w:rsidRPr="00FF0EC9">
              <w:rPr>
                <w:rFonts w:ascii="Times New Roman" w:hAnsi="Times New Roman" w:cs="Times New Roman"/>
                <w:bCs/>
                <w:sz w:val="16"/>
                <w:szCs w:val="16"/>
              </w:rPr>
              <w:t xml:space="preserve"> ekspertīze;</w:t>
            </w:r>
          </w:p>
        </w:tc>
        <w:tc>
          <w:tcPr>
            <w:tcW w:w="1074" w:type="dxa"/>
            <w:tcBorders>
              <w:bottom w:val="single" w:sz="4" w:space="0" w:color="auto"/>
              <w:right w:val="single" w:sz="4" w:space="0" w:color="auto"/>
            </w:tcBorders>
            <w:shd w:val="clear" w:color="auto" w:fill="F2F2F2" w:themeFill="background1" w:themeFillShade="F2"/>
            <w:vAlign w:val="center"/>
          </w:tcPr>
          <w:p w14:paraId="3E1587B0"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147 836</w:t>
            </w:r>
          </w:p>
        </w:tc>
        <w:tc>
          <w:tcPr>
            <w:tcW w:w="1053" w:type="dxa"/>
            <w:tcBorders>
              <w:left w:val="single" w:sz="4" w:space="0" w:color="auto"/>
              <w:bottom w:val="single" w:sz="4" w:space="0" w:color="auto"/>
              <w:right w:val="single" w:sz="4" w:space="0" w:color="auto"/>
            </w:tcBorders>
            <w:shd w:val="clear" w:color="auto" w:fill="F2F2F2" w:themeFill="background1" w:themeFillShade="F2"/>
            <w:vAlign w:val="center"/>
          </w:tcPr>
          <w:p w14:paraId="5B032D2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122 178</w:t>
            </w:r>
          </w:p>
        </w:tc>
        <w:tc>
          <w:tcPr>
            <w:tcW w:w="708" w:type="dxa"/>
            <w:tcBorders>
              <w:left w:val="single" w:sz="4" w:space="0" w:color="auto"/>
              <w:bottom w:val="single" w:sz="4" w:space="0" w:color="auto"/>
              <w:right w:val="nil"/>
            </w:tcBorders>
            <w:shd w:val="clear" w:color="auto" w:fill="F2F2F2" w:themeFill="background1" w:themeFillShade="F2"/>
            <w:vAlign w:val="center"/>
            <w:hideMark/>
          </w:tcPr>
          <w:p w14:paraId="23E8E0B4"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0.50%</w:t>
            </w:r>
          </w:p>
        </w:tc>
        <w:tc>
          <w:tcPr>
            <w:tcW w:w="2157" w:type="dxa"/>
            <w:tcBorders>
              <w:left w:val="nil"/>
              <w:bottom w:val="single" w:sz="4" w:space="0" w:color="auto"/>
              <w:right w:val="single" w:sz="4" w:space="0" w:color="auto"/>
            </w:tcBorders>
            <w:shd w:val="clear" w:color="auto" w:fill="F2F2F2" w:themeFill="background1" w:themeFillShade="F2"/>
            <w:vAlign w:val="center"/>
            <w:hideMark/>
          </w:tcPr>
          <w:p w14:paraId="38012C90"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20175B9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bottom w:val="single" w:sz="4" w:space="0" w:color="auto"/>
            </w:tcBorders>
            <w:shd w:val="clear" w:color="auto" w:fill="F2F2F2" w:themeFill="background1" w:themeFillShade="F2"/>
            <w:vAlign w:val="center"/>
            <w:hideMark/>
          </w:tcPr>
          <w:p w14:paraId="3B2284E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bottom w:val="single" w:sz="4" w:space="0" w:color="auto"/>
            </w:tcBorders>
            <w:shd w:val="clear" w:color="auto" w:fill="F2F2F2" w:themeFill="background1" w:themeFillShade="F2"/>
            <w:vAlign w:val="center"/>
          </w:tcPr>
          <w:p w14:paraId="365271B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bottom w:val="single" w:sz="4" w:space="0" w:color="auto"/>
            </w:tcBorders>
            <w:shd w:val="clear" w:color="auto" w:fill="F2F2F2" w:themeFill="background1" w:themeFillShade="F2"/>
            <w:vAlign w:val="center"/>
          </w:tcPr>
          <w:p w14:paraId="13E0FF0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85 524</w:t>
            </w:r>
          </w:p>
        </w:tc>
        <w:tc>
          <w:tcPr>
            <w:tcW w:w="850" w:type="dxa"/>
            <w:tcBorders>
              <w:bottom w:val="single" w:sz="4" w:space="0" w:color="auto"/>
            </w:tcBorders>
            <w:shd w:val="clear" w:color="auto" w:fill="F2F2F2" w:themeFill="background1" w:themeFillShade="F2"/>
            <w:vAlign w:val="center"/>
          </w:tcPr>
          <w:p w14:paraId="39A473F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bottom w:val="single" w:sz="4" w:space="0" w:color="auto"/>
            </w:tcBorders>
            <w:shd w:val="clear" w:color="auto" w:fill="F2F2F2" w:themeFill="background1" w:themeFillShade="F2"/>
            <w:vAlign w:val="center"/>
          </w:tcPr>
          <w:p w14:paraId="75012B4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bottom w:val="single" w:sz="4" w:space="0" w:color="auto"/>
              <w:right w:val="single" w:sz="4" w:space="0" w:color="auto"/>
            </w:tcBorders>
            <w:shd w:val="clear" w:color="auto" w:fill="F2F2F2" w:themeFill="background1" w:themeFillShade="F2"/>
            <w:vAlign w:val="center"/>
          </w:tcPr>
          <w:p w14:paraId="48E5781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36 654</w:t>
            </w:r>
          </w:p>
        </w:tc>
        <w:tc>
          <w:tcPr>
            <w:tcW w:w="993" w:type="dxa"/>
            <w:tcBorders>
              <w:left w:val="single" w:sz="4" w:space="0" w:color="auto"/>
              <w:bottom w:val="single" w:sz="4" w:space="0" w:color="auto"/>
              <w:right w:val="single" w:sz="4" w:space="0" w:color="auto"/>
            </w:tcBorders>
            <w:shd w:val="clear" w:color="auto" w:fill="F2F2F2" w:themeFill="background1" w:themeFillShade="F2"/>
            <w:vAlign w:val="center"/>
          </w:tcPr>
          <w:p w14:paraId="263CE09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51BDBD22" w14:textId="77777777" w:rsidTr="00803DD4">
        <w:trPr>
          <w:trHeight w:val="225"/>
        </w:trPr>
        <w:tc>
          <w:tcPr>
            <w:tcW w:w="289"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5E36C761"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4.</w:t>
            </w:r>
          </w:p>
        </w:tc>
        <w:tc>
          <w:tcPr>
            <w:tcW w:w="2180" w:type="dxa"/>
            <w:tcBorders>
              <w:top w:val="single" w:sz="4" w:space="0" w:color="auto"/>
              <w:bottom w:val="single" w:sz="4" w:space="0" w:color="auto"/>
            </w:tcBorders>
            <w:shd w:val="clear" w:color="auto" w:fill="F2F2F2" w:themeFill="background1" w:themeFillShade="F2"/>
            <w:vAlign w:val="center"/>
            <w:hideMark/>
          </w:tcPr>
          <w:p w14:paraId="768BB6D7" w14:textId="77777777" w:rsidR="00803DD4" w:rsidRPr="00FF0EC9" w:rsidRDefault="00803DD4" w:rsidP="00803DD4">
            <w:pPr>
              <w:spacing w:after="0" w:line="240" w:lineRule="auto"/>
              <w:ind w:left="-76" w:right="-74"/>
              <w:rPr>
                <w:rFonts w:ascii="Times New Roman" w:hAnsi="Times New Roman" w:cs="Times New Roman"/>
                <w:bCs/>
                <w:sz w:val="16"/>
                <w:szCs w:val="16"/>
              </w:rPr>
            </w:pPr>
            <w:r w:rsidRPr="00FF0EC9">
              <w:rPr>
                <w:rFonts w:ascii="Times New Roman" w:hAnsi="Times New Roman" w:cs="Times New Roman"/>
                <w:bCs/>
                <w:sz w:val="16"/>
                <w:szCs w:val="16"/>
              </w:rPr>
              <w:t>Būvniecības darbi;</w:t>
            </w:r>
          </w:p>
        </w:tc>
        <w:tc>
          <w:tcPr>
            <w:tcW w:w="1074" w:type="dxa"/>
            <w:tcBorders>
              <w:top w:val="single" w:sz="4" w:space="0" w:color="auto"/>
              <w:bottom w:val="single" w:sz="4" w:space="0" w:color="auto"/>
              <w:right w:val="single" w:sz="4" w:space="0" w:color="auto"/>
            </w:tcBorders>
            <w:shd w:val="clear" w:color="auto" w:fill="F2F2F2" w:themeFill="background1" w:themeFillShade="F2"/>
            <w:vAlign w:val="center"/>
          </w:tcPr>
          <w:p w14:paraId="68F257CE"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29 567 194</w:t>
            </w:r>
          </w:p>
        </w:tc>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F63D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24 435 697</w:t>
            </w:r>
          </w:p>
        </w:tc>
        <w:tc>
          <w:tcPr>
            <w:tcW w:w="70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346C996"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1 925.13</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B05117"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23B1C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6467F1A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bottom w:val="single" w:sz="4" w:space="0" w:color="auto"/>
            </w:tcBorders>
            <w:shd w:val="clear" w:color="auto" w:fill="F2F2F2" w:themeFill="background1" w:themeFillShade="F2"/>
            <w:vAlign w:val="center"/>
          </w:tcPr>
          <w:p w14:paraId="02ADEBF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bottom w:val="single" w:sz="4" w:space="0" w:color="auto"/>
            </w:tcBorders>
            <w:shd w:val="clear" w:color="auto" w:fill="F2F2F2" w:themeFill="background1" w:themeFillShade="F2"/>
            <w:vAlign w:val="center"/>
          </w:tcPr>
          <w:p w14:paraId="6541E58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bottom w:val="single" w:sz="4" w:space="0" w:color="auto"/>
            </w:tcBorders>
            <w:shd w:val="clear" w:color="auto" w:fill="F2F2F2" w:themeFill="background1" w:themeFillShade="F2"/>
            <w:vAlign w:val="center"/>
          </w:tcPr>
          <w:p w14:paraId="2C0E54F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2 443 570</w:t>
            </w:r>
          </w:p>
        </w:tc>
        <w:tc>
          <w:tcPr>
            <w:tcW w:w="851" w:type="dxa"/>
            <w:tcBorders>
              <w:top w:val="single" w:sz="4" w:space="0" w:color="auto"/>
              <w:bottom w:val="single" w:sz="4" w:space="0" w:color="auto"/>
            </w:tcBorders>
            <w:shd w:val="clear" w:color="auto" w:fill="F2F2F2" w:themeFill="background1" w:themeFillShade="F2"/>
            <w:vAlign w:val="center"/>
          </w:tcPr>
          <w:p w14:paraId="3CDF578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12 217 849</w:t>
            </w:r>
          </w:p>
        </w:tc>
        <w:tc>
          <w:tcPr>
            <w:tcW w:w="850" w:type="dxa"/>
            <w:tcBorders>
              <w:top w:val="single" w:sz="4" w:space="0" w:color="auto"/>
              <w:bottom w:val="single" w:sz="4" w:space="0" w:color="auto"/>
              <w:right w:val="single" w:sz="4" w:space="0" w:color="auto"/>
            </w:tcBorders>
            <w:shd w:val="clear" w:color="auto" w:fill="F2F2F2" w:themeFill="background1" w:themeFillShade="F2"/>
            <w:vAlign w:val="center"/>
          </w:tcPr>
          <w:p w14:paraId="5F2EE72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9 774 278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5E98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4804DECE" w14:textId="77777777" w:rsidTr="00803DD4">
        <w:trPr>
          <w:trHeight w:val="65"/>
        </w:trPr>
        <w:tc>
          <w:tcPr>
            <w:tcW w:w="289" w:type="dxa"/>
            <w:tcBorders>
              <w:top w:val="single" w:sz="4" w:space="0" w:color="auto"/>
            </w:tcBorders>
            <w:shd w:val="clear" w:color="auto" w:fill="F2F2F2" w:themeFill="background1" w:themeFillShade="F2"/>
            <w:vAlign w:val="center"/>
          </w:tcPr>
          <w:p w14:paraId="770DA54E"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4.1.</w:t>
            </w:r>
          </w:p>
        </w:tc>
        <w:tc>
          <w:tcPr>
            <w:tcW w:w="2180" w:type="dxa"/>
            <w:tcBorders>
              <w:top w:val="single" w:sz="4" w:space="0" w:color="auto"/>
            </w:tcBorders>
            <w:shd w:val="clear" w:color="auto" w:fill="F2F2F2" w:themeFill="background1" w:themeFillShade="F2"/>
            <w:vAlign w:val="center"/>
          </w:tcPr>
          <w:p w14:paraId="618B8703" w14:textId="77777777" w:rsidR="00803DD4" w:rsidRPr="00FF0EC9" w:rsidRDefault="00803DD4" w:rsidP="00803DD4">
            <w:pPr>
              <w:spacing w:after="0" w:line="240" w:lineRule="auto"/>
              <w:ind w:right="-74"/>
              <w:outlineLvl w:val="0"/>
              <w:rPr>
                <w:rFonts w:ascii="Times New Roman" w:hAnsi="Times New Roman" w:cs="Times New Roman"/>
                <w:sz w:val="16"/>
                <w:szCs w:val="16"/>
              </w:rPr>
            </w:pPr>
            <w:r w:rsidRPr="00114283">
              <w:rPr>
                <w:rFonts w:ascii="Times New Roman" w:hAnsi="Times New Roman" w:cs="Times New Roman"/>
                <w:sz w:val="16"/>
                <w:szCs w:val="16"/>
              </w:rPr>
              <w:t>Struktūrvienību ēkas</w:t>
            </w:r>
            <w:r>
              <w:rPr>
                <w:rFonts w:ascii="Times New Roman" w:hAnsi="Times New Roman" w:cs="Times New Roman"/>
                <w:sz w:val="16"/>
                <w:szCs w:val="16"/>
              </w:rPr>
              <w:t>:</w:t>
            </w:r>
          </w:p>
        </w:tc>
        <w:tc>
          <w:tcPr>
            <w:tcW w:w="1074" w:type="dxa"/>
            <w:tcBorders>
              <w:top w:val="single" w:sz="4" w:space="0" w:color="auto"/>
              <w:right w:val="single" w:sz="4" w:space="0" w:color="auto"/>
            </w:tcBorders>
            <w:shd w:val="clear" w:color="auto" w:fill="F2F2F2" w:themeFill="background1" w:themeFillShade="F2"/>
            <w:vAlign w:val="center"/>
          </w:tcPr>
          <w:p w14:paraId="40C76AA9"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23 148 600</w:t>
            </w:r>
          </w:p>
        </w:tc>
        <w:tc>
          <w:tcPr>
            <w:tcW w:w="1053" w:type="dxa"/>
            <w:tcBorders>
              <w:top w:val="single" w:sz="4" w:space="0" w:color="auto"/>
              <w:left w:val="single" w:sz="4" w:space="0" w:color="auto"/>
              <w:right w:val="single" w:sz="4" w:space="0" w:color="auto"/>
            </w:tcBorders>
            <w:shd w:val="clear" w:color="auto" w:fill="F2F2F2" w:themeFill="background1" w:themeFillShade="F2"/>
            <w:vAlign w:val="center"/>
          </w:tcPr>
          <w:p w14:paraId="3D53B6CD"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19 131 074</w:t>
            </w:r>
          </w:p>
        </w:tc>
        <w:tc>
          <w:tcPr>
            <w:tcW w:w="708" w:type="dxa"/>
            <w:tcBorders>
              <w:top w:val="single" w:sz="4" w:space="0" w:color="auto"/>
              <w:left w:val="single" w:sz="4" w:space="0" w:color="auto"/>
              <w:right w:val="nil"/>
            </w:tcBorders>
            <w:shd w:val="clear" w:color="auto" w:fill="F2F2F2" w:themeFill="background1" w:themeFillShade="F2"/>
            <w:vAlign w:val="center"/>
          </w:tcPr>
          <w:p w14:paraId="4F98B568"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1 676.55</w:t>
            </w:r>
          </w:p>
        </w:tc>
        <w:tc>
          <w:tcPr>
            <w:tcW w:w="2157" w:type="dxa"/>
            <w:tcBorders>
              <w:top w:val="single" w:sz="4" w:space="0" w:color="auto"/>
              <w:left w:val="nil"/>
              <w:right w:val="single" w:sz="4" w:space="0" w:color="auto"/>
            </w:tcBorders>
            <w:shd w:val="clear" w:color="auto" w:fill="F2F2F2" w:themeFill="background1" w:themeFillShade="F2"/>
            <w:vAlign w:val="center"/>
            <w:hideMark/>
          </w:tcPr>
          <w:p w14:paraId="307435F1"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75462C4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left w:val="single" w:sz="4" w:space="0" w:color="auto"/>
            </w:tcBorders>
            <w:shd w:val="clear" w:color="auto" w:fill="BFBFBF" w:themeFill="background1" w:themeFillShade="BF"/>
            <w:vAlign w:val="center"/>
            <w:hideMark/>
          </w:tcPr>
          <w:p w14:paraId="201C7AF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tcBorders>
            <w:shd w:val="clear" w:color="auto" w:fill="BFBFBF" w:themeFill="background1" w:themeFillShade="BF"/>
            <w:vAlign w:val="center"/>
          </w:tcPr>
          <w:p w14:paraId="7FA5A51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tcBorders>
            <w:shd w:val="clear" w:color="auto" w:fill="BFBFBF" w:themeFill="background1" w:themeFillShade="BF"/>
            <w:vAlign w:val="center"/>
          </w:tcPr>
          <w:p w14:paraId="10BBB4B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tcBorders>
            <w:shd w:val="clear" w:color="auto" w:fill="BFBFBF" w:themeFill="background1" w:themeFillShade="BF"/>
            <w:vAlign w:val="center"/>
          </w:tcPr>
          <w:p w14:paraId="0C104AB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tcBorders>
            <w:shd w:val="clear" w:color="auto" w:fill="BFBFBF" w:themeFill="background1" w:themeFillShade="BF"/>
            <w:vAlign w:val="center"/>
          </w:tcPr>
          <w:p w14:paraId="680F027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top w:val="single" w:sz="4" w:space="0" w:color="auto"/>
              <w:right w:val="single" w:sz="4" w:space="0" w:color="auto"/>
            </w:tcBorders>
            <w:shd w:val="clear" w:color="auto" w:fill="BFBFBF" w:themeFill="background1" w:themeFillShade="BF"/>
            <w:vAlign w:val="center"/>
          </w:tcPr>
          <w:p w14:paraId="22DF04C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top w:val="single" w:sz="4" w:space="0" w:color="auto"/>
              <w:left w:val="single" w:sz="4" w:space="0" w:color="auto"/>
              <w:right w:val="single" w:sz="4" w:space="0" w:color="auto"/>
            </w:tcBorders>
            <w:shd w:val="clear" w:color="auto" w:fill="BFBFBF" w:themeFill="background1" w:themeFillShade="BF"/>
            <w:vAlign w:val="center"/>
          </w:tcPr>
          <w:p w14:paraId="60C6DC7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3C58217F" w14:textId="77777777" w:rsidTr="00803DD4">
        <w:trPr>
          <w:trHeight w:val="65"/>
        </w:trPr>
        <w:tc>
          <w:tcPr>
            <w:tcW w:w="289" w:type="dxa"/>
            <w:shd w:val="clear" w:color="auto" w:fill="FFFFFF" w:themeFill="background1"/>
            <w:vAlign w:val="center"/>
          </w:tcPr>
          <w:p w14:paraId="7DE45E4C"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w:t>
            </w:r>
          </w:p>
        </w:tc>
        <w:tc>
          <w:tcPr>
            <w:tcW w:w="2180" w:type="dxa"/>
            <w:shd w:val="clear" w:color="auto" w:fill="FFFFFF" w:themeFill="background1"/>
            <w:vAlign w:val="center"/>
          </w:tcPr>
          <w:p w14:paraId="3D02852B"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policija</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24BB8A54"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8 435 232</w:t>
            </w:r>
          </w:p>
        </w:tc>
        <w:tc>
          <w:tcPr>
            <w:tcW w:w="1053" w:type="dxa"/>
            <w:tcBorders>
              <w:left w:val="single" w:sz="4" w:space="0" w:color="auto"/>
              <w:right w:val="single" w:sz="4" w:space="0" w:color="auto"/>
            </w:tcBorders>
            <w:shd w:val="clear" w:color="auto" w:fill="FFFFFF" w:themeFill="background1"/>
            <w:vAlign w:val="center"/>
          </w:tcPr>
          <w:p w14:paraId="49B68BD6"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6 971 266</w:t>
            </w:r>
          </w:p>
        </w:tc>
        <w:tc>
          <w:tcPr>
            <w:tcW w:w="708" w:type="dxa"/>
            <w:tcBorders>
              <w:left w:val="single" w:sz="4" w:space="0" w:color="auto"/>
              <w:right w:val="nil"/>
            </w:tcBorders>
            <w:shd w:val="clear" w:color="auto" w:fill="FFFFFF" w:themeFill="background1"/>
            <w:vAlign w:val="center"/>
          </w:tcPr>
          <w:p w14:paraId="7B1F69FA"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1 666.17</w:t>
            </w:r>
          </w:p>
        </w:tc>
        <w:tc>
          <w:tcPr>
            <w:tcW w:w="2157" w:type="dxa"/>
            <w:tcBorders>
              <w:left w:val="nil"/>
              <w:right w:val="single" w:sz="4" w:space="0" w:color="auto"/>
            </w:tcBorders>
            <w:shd w:val="clear" w:color="auto" w:fill="FFFFFF" w:themeFill="background1"/>
            <w:vAlign w:val="center"/>
            <w:hideMark/>
          </w:tcPr>
          <w:p w14:paraId="7F31A8D5"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2F26EDE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0380F6B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5853E0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3A9FFF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BCE7E8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0BD7DC6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33018F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173A8DA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6910D844" w14:textId="77777777" w:rsidTr="00803DD4">
        <w:trPr>
          <w:trHeight w:val="56"/>
        </w:trPr>
        <w:tc>
          <w:tcPr>
            <w:tcW w:w="289" w:type="dxa"/>
            <w:shd w:val="clear" w:color="auto" w:fill="FFFFFF" w:themeFill="background1"/>
            <w:vAlign w:val="center"/>
          </w:tcPr>
          <w:p w14:paraId="1C09CDF8"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2</w:t>
            </w:r>
          </w:p>
        </w:tc>
        <w:tc>
          <w:tcPr>
            <w:tcW w:w="2180" w:type="dxa"/>
            <w:shd w:val="clear" w:color="auto" w:fill="FFFFFF" w:themeFill="background1"/>
            <w:vAlign w:val="center"/>
          </w:tcPr>
          <w:p w14:paraId="3F2F6BD9"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ugun</w:t>
            </w:r>
            <w:r>
              <w:rPr>
                <w:rFonts w:ascii="Times New Roman" w:hAnsi="Times New Roman" w:cs="Times New Roman"/>
                <w:bCs/>
                <w:sz w:val="16"/>
                <w:szCs w:val="16"/>
              </w:rPr>
              <w:t>sdzēsības un glābšanas dienests;</w:t>
            </w:r>
          </w:p>
        </w:tc>
        <w:tc>
          <w:tcPr>
            <w:tcW w:w="1074" w:type="dxa"/>
            <w:tcBorders>
              <w:right w:val="single" w:sz="4" w:space="0" w:color="auto"/>
            </w:tcBorders>
            <w:shd w:val="clear" w:color="auto" w:fill="FFFFFF" w:themeFill="background1"/>
            <w:vAlign w:val="center"/>
          </w:tcPr>
          <w:p w14:paraId="19494BF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8 113 626</w:t>
            </w:r>
          </w:p>
        </w:tc>
        <w:tc>
          <w:tcPr>
            <w:tcW w:w="1053" w:type="dxa"/>
            <w:tcBorders>
              <w:left w:val="single" w:sz="4" w:space="0" w:color="auto"/>
              <w:right w:val="single" w:sz="4" w:space="0" w:color="auto"/>
            </w:tcBorders>
            <w:shd w:val="clear" w:color="auto" w:fill="FFFFFF" w:themeFill="background1"/>
            <w:vAlign w:val="center"/>
          </w:tcPr>
          <w:p w14:paraId="2BF4C875"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6 705 476</w:t>
            </w:r>
          </w:p>
        </w:tc>
        <w:tc>
          <w:tcPr>
            <w:tcW w:w="708" w:type="dxa"/>
            <w:tcBorders>
              <w:left w:val="single" w:sz="4" w:space="0" w:color="auto"/>
              <w:right w:val="nil"/>
            </w:tcBorders>
            <w:shd w:val="clear" w:color="auto" w:fill="FFFFFF" w:themeFill="background1"/>
            <w:vAlign w:val="center"/>
          </w:tcPr>
          <w:p w14:paraId="68BAF609"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677DA6B0"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5A708B9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2AA8485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4ED2B8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9AC54D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33F20F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7E1207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12A7428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35B12CC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78DAF058" w14:textId="77777777" w:rsidTr="00803DD4">
        <w:trPr>
          <w:trHeight w:val="65"/>
        </w:trPr>
        <w:tc>
          <w:tcPr>
            <w:tcW w:w="289" w:type="dxa"/>
            <w:shd w:val="clear" w:color="auto" w:fill="FFFFFF" w:themeFill="background1"/>
            <w:vAlign w:val="center"/>
          </w:tcPr>
          <w:p w14:paraId="46458517"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3</w:t>
            </w:r>
          </w:p>
        </w:tc>
        <w:tc>
          <w:tcPr>
            <w:tcW w:w="2180" w:type="dxa"/>
            <w:shd w:val="clear" w:color="auto" w:fill="FFFFFF" w:themeFill="background1"/>
            <w:vAlign w:val="center"/>
          </w:tcPr>
          <w:p w14:paraId="740F9BC5"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Valsts robežsardze</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5D7BB4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962 082</w:t>
            </w:r>
          </w:p>
        </w:tc>
        <w:tc>
          <w:tcPr>
            <w:tcW w:w="1053" w:type="dxa"/>
            <w:tcBorders>
              <w:left w:val="single" w:sz="4" w:space="0" w:color="auto"/>
              <w:right w:val="single" w:sz="4" w:space="0" w:color="auto"/>
            </w:tcBorders>
            <w:shd w:val="clear" w:color="auto" w:fill="FFFFFF" w:themeFill="background1"/>
            <w:vAlign w:val="center"/>
          </w:tcPr>
          <w:p w14:paraId="1039074A"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795 109</w:t>
            </w:r>
          </w:p>
        </w:tc>
        <w:tc>
          <w:tcPr>
            <w:tcW w:w="708" w:type="dxa"/>
            <w:tcBorders>
              <w:left w:val="single" w:sz="4" w:space="0" w:color="auto"/>
              <w:right w:val="nil"/>
            </w:tcBorders>
            <w:shd w:val="clear" w:color="auto" w:fill="FFFFFF" w:themeFill="background1"/>
            <w:vAlign w:val="center"/>
          </w:tcPr>
          <w:p w14:paraId="76D94997"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08E93067"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74F28D5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1825767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03D57C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C5CD31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01A1D8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4EA87B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446698D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F01F32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108F0CE9" w14:textId="77777777" w:rsidTr="00803DD4">
        <w:trPr>
          <w:trHeight w:val="61"/>
        </w:trPr>
        <w:tc>
          <w:tcPr>
            <w:tcW w:w="289" w:type="dxa"/>
            <w:shd w:val="clear" w:color="auto" w:fill="FFFFFF" w:themeFill="background1"/>
            <w:vAlign w:val="center"/>
          </w:tcPr>
          <w:p w14:paraId="0243487F"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w:t>
            </w:r>
          </w:p>
        </w:tc>
        <w:tc>
          <w:tcPr>
            <w:tcW w:w="2180" w:type="dxa"/>
            <w:shd w:val="clear" w:color="auto" w:fill="FFFFFF" w:themeFill="background1"/>
            <w:vAlign w:val="center"/>
          </w:tcPr>
          <w:p w14:paraId="6A40F299"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Pilsonības un migrācijas dienests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58A7B5D8"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1 031 238</w:t>
            </w:r>
          </w:p>
        </w:tc>
        <w:tc>
          <w:tcPr>
            <w:tcW w:w="1053" w:type="dxa"/>
            <w:tcBorders>
              <w:left w:val="single" w:sz="4" w:space="0" w:color="auto"/>
              <w:right w:val="single" w:sz="4" w:space="0" w:color="auto"/>
            </w:tcBorders>
            <w:shd w:val="clear" w:color="auto" w:fill="FFFFFF" w:themeFill="background1"/>
            <w:vAlign w:val="center"/>
          </w:tcPr>
          <w:p w14:paraId="34F7FD48"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852 263</w:t>
            </w:r>
          </w:p>
        </w:tc>
        <w:tc>
          <w:tcPr>
            <w:tcW w:w="708" w:type="dxa"/>
            <w:tcBorders>
              <w:left w:val="single" w:sz="4" w:space="0" w:color="auto"/>
              <w:right w:val="nil"/>
            </w:tcBorders>
            <w:shd w:val="clear" w:color="auto" w:fill="FFFFFF" w:themeFill="background1"/>
            <w:vAlign w:val="center"/>
          </w:tcPr>
          <w:p w14:paraId="28BC7685"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611B8B1B"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78B46CE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3CC237C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1E1A13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7F1592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0F5CED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10BE16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FD2C5B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53F8F2F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5E36F939" w14:textId="77777777" w:rsidTr="00803DD4">
        <w:trPr>
          <w:trHeight w:val="61"/>
        </w:trPr>
        <w:tc>
          <w:tcPr>
            <w:tcW w:w="289" w:type="dxa"/>
            <w:shd w:val="clear" w:color="auto" w:fill="FFFFFF" w:themeFill="background1"/>
            <w:vAlign w:val="center"/>
          </w:tcPr>
          <w:p w14:paraId="5AEF0C2D"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lastRenderedPageBreak/>
              <w:t>5</w:t>
            </w:r>
          </w:p>
        </w:tc>
        <w:tc>
          <w:tcPr>
            <w:tcW w:w="2180" w:type="dxa"/>
            <w:shd w:val="clear" w:color="auto" w:fill="FFFFFF" w:themeFill="background1"/>
            <w:vAlign w:val="center"/>
          </w:tcPr>
          <w:p w14:paraId="1FB309C5"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Nodrošinājuma valsts aģentūra</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28A81DD"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305 100</w:t>
            </w:r>
          </w:p>
        </w:tc>
        <w:tc>
          <w:tcPr>
            <w:tcW w:w="1053" w:type="dxa"/>
            <w:tcBorders>
              <w:left w:val="single" w:sz="4" w:space="0" w:color="auto"/>
              <w:right w:val="single" w:sz="4" w:space="0" w:color="auto"/>
            </w:tcBorders>
            <w:shd w:val="clear" w:color="auto" w:fill="FFFFFF" w:themeFill="background1"/>
            <w:vAlign w:val="center"/>
          </w:tcPr>
          <w:p w14:paraId="06A4D713"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252 149</w:t>
            </w:r>
          </w:p>
        </w:tc>
        <w:tc>
          <w:tcPr>
            <w:tcW w:w="708" w:type="dxa"/>
            <w:tcBorders>
              <w:left w:val="single" w:sz="4" w:space="0" w:color="auto"/>
              <w:right w:val="nil"/>
            </w:tcBorders>
            <w:shd w:val="clear" w:color="auto" w:fill="FFFFFF" w:themeFill="background1"/>
            <w:vAlign w:val="center"/>
          </w:tcPr>
          <w:p w14:paraId="7CDBBAEE"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149F4429"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3D068A9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3EFEED4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4E1F91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C1DAC9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972F06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97D674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0AEFC9B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C1935F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050D5277" w14:textId="77777777" w:rsidTr="00803DD4">
        <w:trPr>
          <w:trHeight w:val="65"/>
        </w:trPr>
        <w:tc>
          <w:tcPr>
            <w:tcW w:w="289" w:type="dxa"/>
            <w:shd w:val="clear" w:color="auto" w:fill="FFFFFF" w:themeFill="background1"/>
            <w:vAlign w:val="center"/>
          </w:tcPr>
          <w:p w14:paraId="7E03F305"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6</w:t>
            </w:r>
          </w:p>
        </w:tc>
        <w:tc>
          <w:tcPr>
            <w:tcW w:w="2180" w:type="dxa"/>
            <w:shd w:val="clear" w:color="auto" w:fill="FFFFFF" w:themeFill="background1"/>
            <w:vAlign w:val="center"/>
          </w:tcPr>
          <w:p w14:paraId="788EF58F"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Informācijas centrs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F6F5AC6"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227 220</w:t>
            </w:r>
          </w:p>
        </w:tc>
        <w:tc>
          <w:tcPr>
            <w:tcW w:w="1053" w:type="dxa"/>
            <w:tcBorders>
              <w:left w:val="single" w:sz="4" w:space="0" w:color="auto"/>
              <w:right w:val="single" w:sz="4" w:space="0" w:color="auto"/>
            </w:tcBorders>
            <w:shd w:val="clear" w:color="auto" w:fill="FFFFFF" w:themeFill="background1"/>
            <w:vAlign w:val="center"/>
          </w:tcPr>
          <w:p w14:paraId="0DFA2018"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187 785</w:t>
            </w:r>
          </w:p>
        </w:tc>
        <w:tc>
          <w:tcPr>
            <w:tcW w:w="708" w:type="dxa"/>
            <w:tcBorders>
              <w:left w:val="single" w:sz="4" w:space="0" w:color="auto"/>
              <w:right w:val="nil"/>
            </w:tcBorders>
            <w:shd w:val="clear" w:color="auto" w:fill="FFFFFF" w:themeFill="background1"/>
            <w:vAlign w:val="center"/>
          </w:tcPr>
          <w:p w14:paraId="4FADFB1B"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1 788.43</w:t>
            </w:r>
          </w:p>
        </w:tc>
        <w:tc>
          <w:tcPr>
            <w:tcW w:w="2157" w:type="dxa"/>
            <w:tcBorders>
              <w:left w:val="nil"/>
              <w:right w:val="single" w:sz="4" w:space="0" w:color="auto"/>
            </w:tcBorders>
            <w:shd w:val="clear" w:color="auto" w:fill="FFFFFF" w:themeFill="background1"/>
            <w:vAlign w:val="center"/>
          </w:tcPr>
          <w:p w14:paraId="60871219"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38CE3A6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5AA240E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DA1ABF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E4E59A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ED317D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0347673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654F21B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7CD2B9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1B615121" w14:textId="77777777" w:rsidTr="00803DD4">
        <w:trPr>
          <w:trHeight w:val="61"/>
        </w:trPr>
        <w:tc>
          <w:tcPr>
            <w:tcW w:w="289" w:type="dxa"/>
            <w:shd w:val="clear" w:color="auto" w:fill="FFFFFF" w:themeFill="background1"/>
            <w:vAlign w:val="center"/>
          </w:tcPr>
          <w:p w14:paraId="6B214B36"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7</w:t>
            </w:r>
          </w:p>
        </w:tc>
        <w:tc>
          <w:tcPr>
            <w:tcW w:w="2180" w:type="dxa"/>
            <w:shd w:val="clear" w:color="auto" w:fill="FFFFFF" w:themeFill="background1"/>
            <w:vAlign w:val="center"/>
          </w:tcPr>
          <w:p w14:paraId="774F485B"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Neatliekamās medicīniskās palīdzības dienests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797C112"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2 874 042</w:t>
            </w:r>
          </w:p>
        </w:tc>
        <w:tc>
          <w:tcPr>
            <w:tcW w:w="1053" w:type="dxa"/>
            <w:tcBorders>
              <w:left w:val="single" w:sz="4" w:space="0" w:color="auto"/>
              <w:right w:val="single" w:sz="4" w:space="0" w:color="auto"/>
            </w:tcBorders>
            <w:shd w:val="clear" w:color="auto" w:fill="FFFFFF" w:themeFill="background1"/>
            <w:vAlign w:val="center"/>
          </w:tcPr>
          <w:p w14:paraId="53D6ACAD"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2 375 241</w:t>
            </w:r>
          </w:p>
        </w:tc>
        <w:tc>
          <w:tcPr>
            <w:tcW w:w="708" w:type="dxa"/>
            <w:tcBorders>
              <w:left w:val="single" w:sz="4" w:space="0" w:color="auto"/>
              <w:right w:val="nil"/>
            </w:tcBorders>
            <w:shd w:val="clear" w:color="auto" w:fill="FFFFFF" w:themeFill="background1"/>
            <w:vAlign w:val="center"/>
          </w:tcPr>
          <w:p w14:paraId="6DAB3A38"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5CE55A39"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65C31B7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902820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041E99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BAAB9B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FA3915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10BE47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2047861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72F0CFD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5491EFE9" w14:textId="77777777" w:rsidTr="00803DD4">
        <w:trPr>
          <w:trHeight w:val="65"/>
        </w:trPr>
        <w:tc>
          <w:tcPr>
            <w:tcW w:w="289" w:type="dxa"/>
            <w:shd w:val="clear" w:color="auto" w:fill="FFFFFF" w:themeFill="background1"/>
            <w:vAlign w:val="center"/>
          </w:tcPr>
          <w:p w14:paraId="7F722E7C"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8</w:t>
            </w:r>
          </w:p>
        </w:tc>
        <w:tc>
          <w:tcPr>
            <w:tcW w:w="2180" w:type="dxa"/>
            <w:shd w:val="clear" w:color="auto" w:fill="FFFFFF" w:themeFill="background1"/>
            <w:vAlign w:val="center"/>
          </w:tcPr>
          <w:p w14:paraId="5A6E4088"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Zemgales tiesas apgabala prokuratūra un Jelgavas prokuratūra</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52AE9A6A"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1 200 060</w:t>
            </w:r>
          </w:p>
        </w:tc>
        <w:tc>
          <w:tcPr>
            <w:tcW w:w="1053" w:type="dxa"/>
            <w:tcBorders>
              <w:left w:val="single" w:sz="4" w:space="0" w:color="auto"/>
              <w:right w:val="single" w:sz="4" w:space="0" w:color="auto"/>
            </w:tcBorders>
            <w:shd w:val="clear" w:color="auto" w:fill="FFFFFF" w:themeFill="background1"/>
            <w:vAlign w:val="center"/>
          </w:tcPr>
          <w:p w14:paraId="0F66BBC3"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991 785</w:t>
            </w:r>
          </w:p>
        </w:tc>
        <w:tc>
          <w:tcPr>
            <w:tcW w:w="708" w:type="dxa"/>
            <w:tcBorders>
              <w:left w:val="single" w:sz="4" w:space="0" w:color="auto"/>
              <w:right w:val="nil"/>
            </w:tcBorders>
            <w:shd w:val="clear" w:color="auto" w:fill="FFFFFF" w:themeFill="background1"/>
            <w:vAlign w:val="center"/>
          </w:tcPr>
          <w:p w14:paraId="733DE6DA"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28CE302F"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091B3FA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75650B6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07381A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2A41BAA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36A2BAD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BE59A1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5255976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389F5BC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2740CDAA" w14:textId="77777777" w:rsidTr="00803DD4">
        <w:trPr>
          <w:trHeight w:val="65"/>
        </w:trPr>
        <w:tc>
          <w:tcPr>
            <w:tcW w:w="289" w:type="dxa"/>
            <w:shd w:val="clear" w:color="auto" w:fill="F2F2F2" w:themeFill="background1" w:themeFillShade="F2"/>
            <w:vAlign w:val="center"/>
          </w:tcPr>
          <w:p w14:paraId="7DADA411"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4.2.</w:t>
            </w:r>
          </w:p>
        </w:tc>
        <w:tc>
          <w:tcPr>
            <w:tcW w:w="2180" w:type="dxa"/>
            <w:shd w:val="clear" w:color="auto" w:fill="F2F2F2" w:themeFill="background1" w:themeFillShade="F2"/>
            <w:vAlign w:val="center"/>
          </w:tcPr>
          <w:p w14:paraId="097C2BFF" w14:textId="77777777" w:rsidR="00803DD4" w:rsidRPr="00FF0EC9" w:rsidRDefault="00803DD4" w:rsidP="00803DD4">
            <w:pPr>
              <w:spacing w:after="0" w:line="240" w:lineRule="auto"/>
              <w:ind w:right="-74"/>
              <w:outlineLvl w:val="0"/>
              <w:rPr>
                <w:rFonts w:ascii="Times New Roman" w:hAnsi="Times New Roman" w:cs="Times New Roman"/>
                <w:sz w:val="16"/>
                <w:szCs w:val="16"/>
              </w:rPr>
            </w:pPr>
            <w:proofErr w:type="spellStart"/>
            <w:r w:rsidRPr="00114283">
              <w:rPr>
                <w:rFonts w:ascii="Times New Roman" w:hAnsi="Times New Roman" w:cs="Times New Roman"/>
                <w:bCs/>
                <w:sz w:val="16"/>
                <w:szCs w:val="16"/>
              </w:rPr>
              <w:t>Papild</w:t>
            </w:r>
            <w:r>
              <w:rPr>
                <w:rFonts w:ascii="Times New Roman" w:hAnsi="Times New Roman" w:cs="Times New Roman"/>
                <w:bCs/>
                <w:sz w:val="16"/>
                <w:szCs w:val="16"/>
              </w:rPr>
              <w:t>būves</w:t>
            </w:r>
            <w:proofErr w:type="spellEnd"/>
            <w:r>
              <w:rPr>
                <w:rFonts w:ascii="Times New Roman" w:hAnsi="Times New Roman" w:cs="Times New Roman"/>
                <w:bCs/>
                <w:sz w:val="16"/>
                <w:szCs w:val="16"/>
              </w:rPr>
              <w:t xml:space="preserve"> (ēkas) un inženierbūves:</w:t>
            </w:r>
          </w:p>
        </w:tc>
        <w:tc>
          <w:tcPr>
            <w:tcW w:w="1074" w:type="dxa"/>
            <w:tcBorders>
              <w:right w:val="single" w:sz="4" w:space="0" w:color="auto"/>
            </w:tcBorders>
            <w:shd w:val="clear" w:color="auto" w:fill="F2F2F2" w:themeFill="background1" w:themeFillShade="F2"/>
            <w:vAlign w:val="center"/>
          </w:tcPr>
          <w:p w14:paraId="7BB08703"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6 418 594</w:t>
            </w:r>
          </w:p>
        </w:tc>
        <w:tc>
          <w:tcPr>
            <w:tcW w:w="1053" w:type="dxa"/>
            <w:tcBorders>
              <w:left w:val="single" w:sz="4" w:space="0" w:color="auto"/>
              <w:right w:val="single" w:sz="4" w:space="0" w:color="auto"/>
            </w:tcBorders>
            <w:shd w:val="clear" w:color="auto" w:fill="F2F2F2" w:themeFill="background1" w:themeFillShade="F2"/>
            <w:vAlign w:val="center"/>
          </w:tcPr>
          <w:p w14:paraId="3E3872D4"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5 304 623</w:t>
            </w:r>
          </w:p>
        </w:tc>
        <w:tc>
          <w:tcPr>
            <w:tcW w:w="708" w:type="dxa"/>
            <w:tcBorders>
              <w:left w:val="single" w:sz="4" w:space="0" w:color="auto"/>
              <w:right w:val="nil"/>
            </w:tcBorders>
            <w:shd w:val="clear" w:color="auto" w:fill="F2F2F2" w:themeFill="background1" w:themeFillShade="F2"/>
            <w:vAlign w:val="center"/>
          </w:tcPr>
          <w:p w14:paraId="169A08DC"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931.94</w:t>
            </w:r>
          </w:p>
        </w:tc>
        <w:tc>
          <w:tcPr>
            <w:tcW w:w="2157" w:type="dxa"/>
            <w:tcBorders>
              <w:left w:val="nil"/>
              <w:right w:val="single" w:sz="4" w:space="0" w:color="auto"/>
            </w:tcBorders>
            <w:shd w:val="clear" w:color="auto" w:fill="F2F2F2" w:themeFill="background1" w:themeFillShade="F2"/>
            <w:vAlign w:val="center"/>
          </w:tcPr>
          <w:p w14:paraId="2E528B3B"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2FB42FD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2E9B7FE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1E85A67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0850FBC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5D6D5A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DCE7C5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35861E2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753FAF9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4687E630" w14:textId="77777777" w:rsidTr="00803DD4">
        <w:trPr>
          <w:trHeight w:val="65"/>
        </w:trPr>
        <w:tc>
          <w:tcPr>
            <w:tcW w:w="289" w:type="dxa"/>
            <w:shd w:val="clear" w:color="auto" w:fill="FFFFFF" w:themeFill="background1"/>
            <w:vAlign w:val="center"/>
          </w:tcPr>
          <w:p w14:paraId="7C1EAC13"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9</w:t>
            </w:r>
          </w:p>
        </w:tc>
        <w:tc>
          <w:tcPr>
            <w:tcW w:w="2180" w:type="dxa"/>
            <w:shd w:val="clear" w:color="auto" w:fill="FFFFFF" w:themeFill="background1"/>
            <w:vAlign w:val="center"/>
          </w:tcPr>
          <w:p w14:paraId="3FBC5362"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Sporta komplekss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6D7A175"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1 529 568</w:t>
            </w:r>
          </w:p>
        </w:tc>
        <w:tc>
          <w:tcPr>
            <w:tcW w:w="1053" w:type="dxa"/>
            <w:tcBorders>
              <w:left w:val="single" w:sz="4" w:space="0" w:color="auto"/>
              <w:right w:val="single" w:sz="4" w:space="0" w:color="auto"/>
            </w:tcBorders>
            <w:shd w:val="clear" w:color="auto" w:fill="FFFFFF" w:themeFill="background1"/>
            <w:vAlign w:val="center"/>
          </w:tcPr>
          <w:p w14:paraId="0959CA97"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1 264 106</w:t>
            </w:r>
          </w:p>
        </w:tc>
        <w:tc>
          <w:tcPr>
            <w:tcW w:w="708" w:type="dxa"/>
            <w:tcBorders>
              <w:left w:val="single" w:sz="4" w:space="0" w:color="auto"/>
              <w:right w:val="nil"/>
            </w:tcBorders>
            <w:shd w:val="clear" w:color="auto" w:fill="FFFFFF" w:themeFill="background1"/>
            <w:vAlign w:val="center"/>
          </w:tcPr>
          <w:p w14:paraId="54BDC877"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0FC04D42"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5F60902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1687045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4BDF46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6556D0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66458BE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515D4C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019062F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1B311F3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5D97C659" w14:textId="77777777" w:rsidTr="00803DD4">
        <w:trPr>
          <w:trHeight w:val="65"/>
        </w:trPr>
        <w:tc>
          <w:tcPr>
            <w:tcW w:w="289" w:type="dxa"/>
            <w:shd w:val="clear" w:color="auto" w:fill="FFFFFF" w:themeFill="background1"/>
            <w:vAlign w:val="center"/>
          </w:tcPr>
          <w:p w14:paraId="669696EA"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10</w:t>
            </w:r>
          </w:p>
        </w:tc>
        <w:tc>
          <w:tcPr>
            <w:tcW w:w="2180" w:type="dxa"/>
            <w:shd w:val="clear" w:color="auto" w:fill="FFFFFF" w:themeFill="background1"/>
            <w:vAlign w:val="center"/>
          </w:tcPr>
          <w:p w14:paraId="3A287E80"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Šautuve</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E89D921"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610 200</w:t>
            </w:r>
          </w:p>
        </w:tc>
        <w:tc>
          <w:tcPr>
            <w:tcW w:w="1053" w:type="dxa"/>
            <w:tcBorders>
              <w:left w:val="single" w:sz="4" w:space="0" w:color="auto"/>
              <w:right w:val="single" w:sz="4" w:space="0" w:color="auto"/>
            </w:tcBorders>
            <w:shd w:val="clear" w:color="auto" w:fill="FFFFFF" w:themeFill="background1"/>
            <w:vAlign w:val="center"/>
          </w:tcPr>
          <w:p w14:paraId="495B9EA7"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504 298</w:t>
            </w:r>
          </w:p>
        </w:tc>
        <w:tc>
          <w:tcPr>
            <w:tcW w:w="708" w:type="dxa"/>
            <w:tcBorders>
              <w:left w:val="single" w:sz="4" w:space="0" w:color="auto"/>
              <w:right w:val="nil"/>
            </w:tcBorders>
            <w:shd w:val="clear" w:color="auto" w:fill="FFFFFF" w:themeFill="background1"/>
            <w:vAlign w:val="center"/>
          </w:tcPr>
          <w:p w14:paraId="5AE25A70"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38B45880"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79B3E9D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061F821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1CDF52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5541F83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EDC07C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A24790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2443B97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552DEAD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4BB274B7" w14:textId="77777777" w:rsidTr="00803DD4">
        <w:trPr>
          <w:trHeight w:val="65"/>
        </w:trPr>
        <w:tc>
          <w:tcPr>
            <w:tcW w:w="289" w:type="dxa"/>
            <w:shd w:val="clear" w:color="auto" w:fill="FFFFFF" w:themeFill="background1"/>
            <w:vAlign w:val="center"/>
          </w:tcPr>
          <w:p w14:paraId="22A128AA"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11</w:t>
            </w:r>
          </w:p>
        </w:tc>
        <w:tc>
          <w:tcPr>
            <w:tcW w:w="2180" w:type="dxa"/>
            <w:shd w:val="clear" w:color="auto" w:fill="FFFFFF" w:themeFill="background1"/>
            <w:vAlign w:val="center"/>
          </w:tcPr>
          <w:p w14:paraId="1BA1BD8E"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Noliktavas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26F1A21E"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467 820</w:t>
            </w:r>
          </w:p>
        </w:tc>
        <w:tc>
          <w:tcPr>
            <w:tcW w:w="1053" w:type="dxa"/>
            <w:tcBorders>
              <w:left w:val="single" w:sz="4" w:space="0" w:color="auto"/>
              <w:right w:val="single" w:sz="4" w:space="0" w:color="auto"/>
            </w:tcBorders>
            <w:shd w:val="clear" w:color="auto" w:fill="FFFFFF" w:themeFill="background1"/>
            <w:vAlign w:val="center"/>
          </w:tcPr>
          <w:p w14:paraId="1EE50ED9"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386 628</w:t>
            </w:r>
          </w:p>
        </w:tc>
        <w:tc>
          <w:tcPr>
            <w:tcW w:w="708" w:type="dxa"/>
            <w:tcBorders>
              <w:left w:val="single" w:sz="4" w:space="0" w:color="auto"/>
              <w:right w:val="nil"/>
            </w:tcBorders>
            <w:shd w:val="clear" w:color="auto" w:fill="FFFFFF" w:themeFill="background1"/>
            <w:vAlign w:val="center"/>
          </w:tcPr>
          <w:p w14:paraId="54776C47"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0481CAA5"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0247D02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1809CC4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AED89C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5CC19B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203940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E53288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0747E97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6CD53DD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4AEEFD28" w14:textId="77777777" w:rsidTr="00803DD4">
        <w:trPr>
          <w:trHeight w:val="65"/>
        </w:trPr>
        <w:tc>
          <w:tcPr>
            <w:tcW w:w="289" w:type="dxa"/>
            <w:shd w:val="clear" w:color="auto" w:fill="FFFFFF" w:themeFill="background1"/>
            <w:vAlign w:val="center"/>
            <w:hideMark/>
          </w:tcPr>
          <w:p w14:paraId="18346407"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12</w:t>
            </w:r>
          </w:p>
        </w:tc>
        <w:tc>
          <w:tcPr>
            <w:tcW w:w="2180" w:type="dxa"/>
            <w:shd w:val="clear" w:color="auto" w:fill="FFFFFF" w:themeFill="background1"/>
            <w:vAlign w:val="center"/>
          </w:tcPr>
          <w:p w14:paraId="2CEE2853" w14:textId="77777777" w:rsidR="00803DD4" w:rsidRPr="001435FB" w:rsidRDefault="00803DD4" w:rsidP="00803DD4">
            <w:pPr>
              <w:spacing w:after="0" w:line="240" w:lineRule="auto"/>
              <w:rPr>
                <w:rFonts w:ascii="Times New Roman" w:hAnsi="Times New Roman" w:cs="Times New Roman"/>
                <w:bCs/>
                <w:sz w:val="16"/>
                <w:szCs w:val="16"/>
              </w:rPr>
            </w:pPr>
            <w:r>
              <w:rPr>
                <w:rFonts w:ascii="Times New Roman" w:hAnsi="Times New Roman" w:cs="Times New Roman"/>
                <w:bCs/>
                <w:sz w:val="16"/>
                <w:szCs w:val="16"/>
              </w:rPr>
              <w:t>Inženierbūves:</w:t>
            </w:r>
          </w:p>
        </w:tc>
        <w:tc>
          <w:tcPr>
            <w:tcW w:w="1074" w:type="dxa"/>
            <w:tcBorders>
              <w:right w:val="single" w:sz="4" w:space="0" w:color="auto"/>
            </w:tcBorders>
            <w:shd w:val="clear" w:color="auto" w:fill="FFFFFF" w:themeFill="background1"/>
            <w:vAlign w:val="center"/>
          </w:tcPr>
          <w:p w14:paraId="478DD271"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2 035 000</w:t>
            </w:r>
          </w:p>
        </w:tc>
        <w:tc>
          <w:tcPr>
            <w:tcW w:w="1053" w:type="dxa"/>
            <w:tcBorders>
              <w:left w:val="single" w:sz="4" w:space="0" w:color="auto"/>
              <w:right w:val="single" w:sz="4" w:space="0" w:color="auto"/>
            </w:tcBorders>
            <w:shd w:val="clear" w:color="auto" w:fill="FFFFFF" w:themeFill="background1"/>
            <w:vAlign w:val="center"/>
          </w:tcPr>
          <w:p w14:paraId="26CF0E2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1 681 818</w:t>
            </w:r>
          </w:p>
        </w:tc>
        <w:tc>
          <w:tcPr>
            <w:tcW w:w="708" w:type="dxa"/>
            <w:tcBorders>
              <w:left w:val="single" w:sz="4" w:space="0" w:color="auto"/>
              <w:right w:val="nil"/>
            </w:tcBorders>
            <w:shd w:val="clear" w:color="auto" w:fill="FFFFFF" w:themeFill="background1"/>
            <w:vAlign w:val="center"/>
          </w:tcPr>
          <w:p w14:paraId="705F6EA5"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611.57</w:t>
            </w:r>
          </w:p>
        </w:tc>
        <w:tc>
          <w:tcPr>
            <w:tcW w:w="2157" w:type="dxa"/>
            <w:tcBorders>
              <w:left w:val="nil"/>
              <w:right w:val="single" w:sz="4" w:space="0" w:color="auto"/>
            </w:tcBorders>
            <w:shd w:val="clear" w:color="auto" w:fill="FFFFFF" w:themeFill="background1"/>
            <w:vAlign w:val="center"/>
            <w:hideMark/>
          </w:tcPr>
          <w:p w14:paraId="1824A6C8"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511EFD6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2CED365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34A3EC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256772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A2736B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D69FE7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652FC4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68A6329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65BC667B" w14:textId="77777777" w:rsidTr="00803DD4">
        <w:trPr>
          <w:trHeight w:val="65"/>
        </w:trPr>
        <w:tc>
          <w:tcPr>
            <w:tcW w:w="289" w:type="dxa"/>
            <w:shd w:val="clear" w:color="auto" w:fill="FFFFFF" w:themeFill="background1"/>
            <w:vAlign w:val="center"/>
            <w:hideMark/>
          </w:tcPr>
          <w:p w14:paraId="4D72B382"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13</w:t>
            </w:r>
          </w:p>
        </w:tc>
        <w:tc>
          <w:tcPr>
            <w:tcW w:w="2180" w:type="dxa"/>
            <w:shd w:val="clear" w:color="auto" w:fill="FFFFFF" w:themeFill="background1"/>
            <w:vAlign w:val="center"/>
          </w:tcPr>
          <w:p w14:paraId="445D631C"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Divstāvīga autostāvvieta 100 automašīnām</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4DAFFDB1"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444 000</w:t>
            </w:r>
          </w:p>
        </w:tc>
        <w:tc>
          <w:tcPr>
            <w:tcW w:w="1053" w:type="dxa"/>
            <w:tcBorders>
              <w:left w:val="single" w:sz="4" w:space="0" w:color="auto"/>
              <w:right w:val="single" w:sz="4" w:space="0" w:color="auto"/>
            </w:tcBorders>
            <w:shd w:val="clear" w:color="auto" w:fill="FFFFFF" w:themeFill="background1"/>
            <w:vAlign w:val="center"/>
          </w:tcPr>
          <w:p w14:paraId="73A444F1"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366 942</w:t>
            </w:r>
          </w:p>
        </w:tc>
        <w:tc>
          <w:tcPr>
            <w:tcW w:w="708" w:type="dxa"/>
            <w:tcBorders>
              <w:left w:val="single" w:sz="4" w:space="0" w:color="auto"/>
              <w:right w:val="nil"/>
            </w:tcBorders>
            <w:shd w:val="clear" w:color="auto" w:fill="FFFFFF" w:themeFill="background1"/>
            <w:vAlign w:val="center"/>
          </w:tcPr>
          <w:p w14:paraId="7FF5C2FD"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611.57</w:t>
            </w:r>
          </w:p>
        </w:tc>
        <w:tc>
          <w:tcPr>
            <w:tcW w:w="2157" w:type="dxa"/>
            <w:tcBorders>
              <w:left w:val="nil"/>
              <w:right w:val="single" w:sz="4" w:space="0" w:color="auto"/>
            </w:tcBorders>
            <w:shd w:val="clear" w:color="auto" w:fill="FFFFFF" w:themeFill="background1"/>
            <w:vAlign w:val="center"/>
            <w:hideMark/>
          </w:tcPr>
          <w:p w14:paraId="1246646A"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3186FDC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22C2181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B2282D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4603630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AFBD2D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9D4A29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6D6ECAA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4E6076D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792DBDC2" w14:textId="77777777" w:rsidTr="00803DD4">
        <w:trPr>
          <w:trHeight w:val="65"/>
        </w:trPr>
        <w:tc>
          <w:tcPr>
            <w:tcW w:w="289" w:type="dxa"/>
            <w:shd w:val="clear" w:color="auto" w:fill="FFFFFF" w:themeFill="background1"/>
            <w:vAlign w:val="center"/>
            <w:hideMark/>
          </w:tcPr>
          <w:p w14:paraId="07B45BFF"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14</w:t>
            </w:r>
          </w:p>
        </w:tc>
        <w:tc>
          <w:tcPr>
            <w:tcW w:w="2180" w:type="dxa"/>
            <w:shd w:val="clear" w:color="auto" w:fill="FFFFFF" w:themeFill="background1"/>
            <w:vAlign w:val="center"/>
          </w:tcPr>
          <w:p w14:paraId="2D39FAEA"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Nojume 30 automašīnām</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245B9C1B"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203 400</w:t>
            </w:r>
          </w:p>
        </w:tc>
        <w:tc>
          <w:tcPr>
            <w:tcW w:w="1053" w:type="dxa"/>
            <w:tcBorders>
              <w:left w:val="single" w:sz="4" w:space="0" w:color="auto"/>
              <w:right w:val="single" w:sz="4" w:space="0" w:color="auto"/>
            </w:tcBorders>
            <w:shd w:val="clear" w:color="auto" w:fill="FFFFFF" w:themeFill="background1"/>
            <w:vAlign w:val="center"/>
          </w:tcPr>
          <w:p w14:paraId="69807B04"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168 099</w:t>
            </w:r>
          </w:p>
        </w:tc>
        <w:tc>
          <w:tcPr>
            <w:tcW w:w="708" w:type="dxa"/>
            <w:tcBorders>
              <w:left w:val="single" w:sz="4" w:space="0" w:color="auto"/>
              <w:right w:val="nil"/>
            </w:tcBorders>
            <w:shd w:val="clear" w:color="auto" w:fill="FFFFFF" w:themeFill="background1"/>
            <w:vAlign w:val="center"/>
          </w:tcPr>
          <w:p w14:paraId="00FC460A"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hideMark/>
          </w:tcPr>
          <w:p w14:paraId="69178B3A"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hideMark/>
          </w:tcPr>
          <w:p w14:paraId="4745269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hideMark/>
          </w:tcPr>
          <w:p w14:paraId="42E6FB4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3241922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1890BC1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038C4A4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380A0E5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4D4C7D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20371B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0440A9D5" w14:textId="77777777" w:rsidTr="00803DD4">
        <w:trPr>
          <w:trHeight w:val="65"/>
        </w:trPr>
        <w:tc>
          <w:tcPr>
            <w:tcW w:w="289" w:type="dxa"/>
            <w:shd w:val="clear" w:color="auto" w:fill="FFFFFF" w:themeFill="background1"/>
            <w:vAlign w:val="center"/>
          </w:tcPr>
          <w:p w14:paraId="6AD5C498"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15</w:t>
            </w:r>
          </w:p>
        </w:tc>
        <w:tc>
          <w:tcPr>
            <w:tcW w:w="2180" w:type="dxa"/>
            <w:shd w:val="clear" w:color="auto" w:fill="FFFFFF" w:themeFill="background1"/>
            <w:vAlign w:val="center"/>
          </w:tcPr>
          <w:p w14:paraId="25E3E4A5"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Ūdens rezervuārs</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32C7574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1 017 000</w:t>
            </w:r>
          </w:p>
        </w:tc>
        <w:tc>
          <w:tcPr>
            <w:tcW w:w="1053" w:type="dxa"/>
            <w:tcBorders>
              <w:left w:val="single" w:sz="4" w:space="0" w:color="auto"/>
              <w:right w:val="single" w:sz="4" w:space="0" w:color="auto"/>
            </w:tcBorders>
            <w:shd w:val="clear" w:color="auto" w:fill="FFFFFF" w:themeFill="background1"/>
            <w:vAlign w:val="center"/>
          </w:tcPr>
          <w:p w14:paraId="246CD1C8"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840 496</w:t>
            </w:r>
          </w:p>
        </w:tc>
        <w:tc>
          <w:tcPr>
            <w:tcW w:w="708" w:type="dxa"/>
            <w:tcBorders>
              <w:left w:val="single" w:sz="4" w:space="0" w:color="auto"/>
              <w:right w:val="nil"/>
            </w:tcBorders>
            <w:shd w:val="clear" w:color="auto" w:fill="FFFFFF" w:themeFill="background1"/>
            <w:vAlign w:val="center"/>
          </w:tcPr>
          <w:p w14:paraId="7DB8B0F5"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1 680.99</w:t>
            </w:r>
          </w:p>
        </w:tc>
        <w:tc>
          <w:tcPr>
            <w:tcW w:w="2157" w:type="dxa"/>
            <w:tcBorders>
              <w:left w:val="nil"/>
              <w:right w:val="single" w:sz="4" w:space="0" w:color="auto"/>
            </w:tcBorders>
            <w:shd w:val="clear" w:color="auto" w:fill="FFFFFF" w:themeFill="background1"/>
            <w:vAlign w:val="center"/>
          </w:tcPr>
          <w:p w14:paraId="316995E6"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3AA86BC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6A3C69B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2AB188C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7D9CDB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79B64DA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61CF08D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5E92167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2574933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3B3BFF29" w14:textId="77777777" w:rsidTr="00803DD4">
        <w:trPr>
          <w:trHeight w:val="65"/>
        </w:trPr>
        <w:tc>
          <w:tcPr>
            <w:tcW w:w="289" w:type="dxa"/>
            <w:shd w:val="clear" w:color="auto" w:fill="FFFFFF" w:themeFill="background1"/>
            <w:vAlign w:val="center"/>
          </w:tcPr>
          <w:p w14:paraId="3FC005BA" w14:textId="77777777" w:rsidR="00803DD4" w:rsidRPr="00FF0EC9" w:rsidRDefault="00803DD4" w:rsidP="00803DD4">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16</w:t>
            </w:r>
          </w:p>
        </w:tc>
        <w:tc>
          <w:tcPr>
            <w:tcW w:w="2180" w:type="dxa"/>
            <w:shd w:val="clear" w:color="auto" w:fill="FFFFFF" w:themeFill="background1"/>
            <w:vAlign w:val="center"/>
          </w:tcPr>
          <w:p w14:paraId="44A896FF" w14:textId="77777777" w:rsidR="00803DD4" w:rsidRPr="001435FB" w:rsidRDefault="00803DD4" w:rsidP="00803DD4">
            <w:pPr>
              <w:spacing w:after="0" w:line="240" w:lineRule="auto"/>
              <w:rPr>
                <w:rFonts w:ascii="Times New Roman" w:hAnsi="Times New Roman" w:cs="Times New Roman"/>
                <w:bCs/>
                <w:sz w:val="16"/>
                <w:szCs w:val="16"/>
              </w:rPr>
            </w:pPr>
            <w:r w:rsidRPr="001435FB">
              <w:rPr>
                <w:rFonts w:ascii="Times New Roman" w:hAnsi="Times New Roman" w:cs="Times New Roman"/>
                <w:bCs/>
                <w:sz w:val="16"/>
                <w:szCs w:val="16"/>
              </w:rPr>
              <w:t>Laukums ar mācību torni</w:t>
            </w:r>
            <w:r>
              <w:rPr>
                <w:rFonts w:ascii="Times New Roman" w:hAnsi="Times New Roman" w:cs="Times New Roman"/>
                <w:bCs/>
                <w:sz w:val="16"/>
                <w:szCs w:val="16"/>
              </w:rPr>
              <w:t>;</w:t>
            </w:r>
          </w:p>
        </w:tc>
        <w:tc>
          <w:tcPr>
            <w:tcW w:w="1074" w:type="dxa"/>
            <w:tcBorders>
              <w:right w:val="single" w:sz="4" w:space="0" w:color="auto"/>
            </w:tcBorders>
            <w:shd w:val="clear" w:color="auto" w:fill="FFFFFF" w:themeFill="background1"/>
            <w:vAlign w:val="center"/>
          </w:tcPr>
          <w:p w14:paraId="12B59A18"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111 606</w:t>
            </w:r>
          </w:p>
        </w:tc>
        <w:tc>
          <w:tcPr>
            <w:tcW w:w="1053" w:type="dxa"/>
            <w:tcBorders>
              <w:left w:val="single" w:sz="4" w:space="0" w:color="auto"/>
              <w:right w:val="single" w:sz="4" w:space="0" w:color="auto"/>
            </w:tcBorders>
            <w:shd w:val="clear" w:color="auto" w:fill="FFFFFF" w:themeFill="background1"/>
            <w:vAlign w:val="center"/>
          </w:tcPr>
          <w:p w14:paraId="5BE53BF2"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92 236</w:t>
            </w:r>
          </w:p>
        </w:tc>
        <w:tc>
          <w:tcPr>
            <w:tcW w:w="708" w:type="dxa"/>
            <w:tcBorders>
              <w:left w:val="single" w:sz="4" w:space="0" w:color="auto"/>
              <w:right w:val="nil"/>
            </w:tcBorders>
            <w:shd w:val="clear" w:color="auto" w:fill="FFFFFF" w:themeFill="background1"/>
            <w:vAlign w:val="center"/>
          </w:tcPr>
          <w:p w14:paraId="043999B8" w14:textId="77777777" w:rsidR="00803DD4" w:rsidRPr="00114283" w:rsidRDefault="00803DD4" w:rsidP="00803DD4">
            <w:pPr>
              <w:spacing w:after="0" w:line="240" w:lineRule="auto"/>
              <w:ind w:left="-108" w:right="-108"/>
              <w:jc w:val="right"/>
              <w:rPr>
                <w:rFonts w:ascii="Times New Roman" w:hAnsi="Times New Roman" w:cs="Times New Roman"/>
                <w:bCs/>
                <w:sz w:val="16"/>
                <w:szCs w:val="16"/>
              </w:rPr>
            </w:pPr>
            <w:r w:rsidRPr="00114283">
              <w:rPr>
                <w:rFonts w:ascii="Times New Roman" w:hAnsi="Times New Roman" w:cs="Times New Roman"/>
                <w:bCs/>
                <w:sz w:val="16"/>
                <w:szCs w:val="16"/>
              </w:rPr>
              <w:t>200.51</w:t>
            </w:r>
          </w:p>
        </w:tc>
        <w:tc>
          <w:tcPr>
            <w:tcW w:w="2157" w:type="dxa"/>
            <w:tcBorders>
              <w:left w:val="nil"/>
              <w:right w:val="single" w:sz="4" w:space="0" w:color="auto"/>
            </w:tcBorders>
            <w:shd w:val="clear" w:color="auto" w:fill="FFFFFF" w:themeFill="background1"/>
            <w:vAlign w:val="center"/>
          </w:tcPr>
          <w:p w14:paraId="30CAE36A" w14:textId="77777777" w:rsidR="00803DD4" w:rsidRPr="00FF0EC9" w:rsidRDefault="00803DD4" w:rsidP="00803DD4">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tcBorders>
              <w:left w:val="single" w:sz="4" w:space="0" w:color="auto"/>
              <w:right w:val="single" w:sz="4" w:space="0" w:color="auto"/>
            </w:tcBorders>
            <w:shd w:val="clear" w:color="auto" w:fill="BFBFBF" w:themeFill="background1" w:themeFillShade="BF"/>
            <w:vAlign w:val="center"/>
          </w:tcPr>
          <w:p w14:paraId="72831C7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BFBFBF" w:themeFill="background1" w:themeFillShade="BF"/>
            <w:vAlign w:val="center"/>
          </w:tcPr>
          <w:p w14:paraId="2AE8F67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46436A2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234D165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BFBFBF" w:themeFill="background1" w:themeFillShade="BF"/>
            <w:vAlign w:val="center"/>
          </w:tcPr>
          <w:p w14:paraId="5F5FDBB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BFBFBF" w:themeFill="background1" w:themeFillShade="BF"/>
            <w:vAlign w:val="center"/>
          </w:tcPr>
          <w:p w14:paraId="7B7C742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right w:val="single" w:sz="4" w:space="0" w:color="auto"/>
            </w:tcBorders>
            <w:shd w:val="clear" w:color="auto" w:fill="BFBFBF" w:themeFill="background1" w:themeFillShade="BF"/>
            <w:vAlign w:val="center"/>
          </w:tcPr>
          <w:p w14:paraId="7080443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993" w:type="dxa"/>
            <w:tcBorders>
              <w:left w:val="single" w:sz="4" w:space="0" w:color="auto"/>
              <w:right w:val="single" w:sz="4" w:space="0" w:color="auto"/>
            </w:tcBorders>
            <w:shd w:val="clear" w:color="auto" w:fill="BFBFBF" w:themeFill="background1" w:themeFillShade="BF"/>
            <w:vAlign w:val="center"/>
          </w:tcPr>
          <w:p w14:paraId="03C5182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6C9CF6BC" w14:textId="77777777" w:rsidTr="00803DD4">
        <w:trPr>
          <w:trHeight w:val="225"/>
        </w:trPr>
        <w:tc>
          <w:tcPr>
            <w:tcW w:w="289" w:type="dxa"/>
            <w:shd w:val="clear" w:color="auto" w:fill="F2F2F2" w:themeFill="background1" w:themeFillShade="F2"/>
            <w:vAlign w:val="center"/>
            <w:hideMark/>
          </w:tcPr>
          <w:p w14:paraId="07B898D2"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5.</w:t>
            </w:r>
          </w:p>
        </w:tc>
        <w:tc>
          <w:tcPr>
            <w:tcW w:w="2180" w:type="dxa"/>
            <w:shd w:val="clear" w:color="auto" w:fill="F2F2F2" w:themeFill="background1" w:themeFillShade="F2"/>
            <w:vAlign w:val="center"/>
            <w:hideMark/>
          </w:tcPr>
          <w:p w14:paraId="4FCB6A5C" w14:textId="77777777" w:rsidR="00803DD4" w:rsidRPr="00FF0EC9" w:rsidRDefault="00803DD4" w:rsidP="00803DD4">
            <w:pPr>
              <w:spacing w:after="0" w:line="240" w:lineRule="auto"/>
              <w:ind w:left="-76" w:right="-74"/>
              <w:rPr>
                <w:rFonts w:ascii="Times New Roman" w:hAnsi="Times New Roman" w:cs="Times New Roman"/>
                <w:bCs/>
                <w:sz w:val="16"/>
                <w:szCs w:val="16"/>
              </w:rPr>
            </w:pPr>
            <w:r w:rsidRPr="00FF0EC9">
              <w:rPr>
                <w:rFonts w:ascii="Times New Roman" w:hAnsi="Times New Roman" w:cs="Times New Roman"/>
                <w:bCs/>
                <w:sz w:val="16"/>
                <w:szCs w:val="16"/>
              </w:rPr>
              <w:t>Būvuzraudzība;</w:t>
            </w:r>
          </w:p>
        </w:tc>
        <w:tc>
          <w:tcPr>
            <w:tcW w:w="1074" w:type="dxa"/>
            <w:tcBorders>
              <w:right w:val="single" w:sz="4" w:space="0" w:color="auto"/>
            </w:tcBorders>
            <w:shd w:val="clear" w:color="auto" w:fill="F2F2F2" w:themeFill="background1" w:themeFillShade="F2"/>
            <w:vAlign w:val="center"/>
          </w:tcPr>
          <w:p w14:paraId="49BC1C7E"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739 179</w:t>
            </w:r>
          </w:p>
        </w:tc>
        <w:tc>
          <w:tcPr>
            <w:tcW w:w="1053" w:type="dxa"/>
            <w:tcBorders>
              <w:left w:val="single" w:sz="4" w:space="0" w:color="auto"/>
              <w:right w:val="single" w:sz="4" w:space="0" w:color="auto"/>
            </w:tcBorders>
            <w:shd w:val="clear" w:color="auto" w:fill="F2F2F2" w:themeFill="background1" w:themeFillShade="F2"/>
            <w:vAlign w:val="center"/>
          </w:tcPr>
          <w:p w14:paraId="509DFC24"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610 892</w:t>
            </w:r>
          </w:p>
        </w:tc>
        <w:tc>
          <w:tcPr>
            <w:tcW w:w="708" w:type="dxa"/>
            <w:tcBorders>
              <w:left w:val="single" w:sz="4" w:space="0" w:color="auto"/>
              <w:right w:val="nil"/>
            </w:tcBorders>
            <w:shd w:val="clear" w:color="auto" w:fill="F2F2F2" w:themeFill="background1" w:themeFillShade="F2"/>
            <w:vAlign w:val="center"/>
            <w:hideMark/>
          </w:tcPr>
          <w:p w14:paraId="57DEE045"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2.50%</w:t>
            </w:r>
          </w:p>
        </w:tc>
        <w:tc>
          <w:tcPr>
            <w:tcW w:w="2157" w:type="dxa"/>
            <w:tcBorders>
              <w:left w:val="nil"/>
              <w:right w:val="single" w:sz="4" w:space="0" w:color="auto"/>
            </w:tcBorders>
            <w:shd w:val="clear" w:color="auto" w:fill="F2F2F2" w:themeFill="background1" w:themeFillShade="F2"/>
            <w:vAlign w:val="center"/>
            <w:hideMark/>
          </w:tcPr>
          <w:p w14:paraId="1C4EA630"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104A413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2F2F2" w:themeFill="background1" w:themeFillShade="F2"/>
            <w:vAlign w:val="center"/>
            <w:hideMark/>
          </w:tcPr>
          <w:p w14:paraId="0BB513F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3CCC49B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2F2F2" w:themeFill="background1" w:themeFillShade="F2"/>
            <w:vAlign w:val="center"/>
          </w:tcPr>
          <w:p w14:paraId="0434E0E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7BA4B53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61 089</w:t>
            </w:r>
          </w:p>
        </w:tc>
        <w:tc>
          <w:tcPr>
            <w:tcW w:w="851" w:type="dxa"/>
            <w:shd w:val="clear" w:color="auto" w:fill="F2F2F2" w:themeFill="background1" w:themeFillShade="F2"/>
            <w:vAlign w:val="center"/>
          </w:tcPr>
          <w:p w14:paraId="78C8DAC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305 446</w:t>
            </w:r>
          </w:p>
        </w:tc>
        <w:tc>
          <w:tcPr>
            <w:tcW w:w="850" w:type="dxa"/>
            <w:tcBorders>
              <w:right w:val="single" w:sz="4" w:space="0" w:color="auto"/>
            </w:tcBorders>
            <w:shd w:val="clear" w:color="auto" w:fill="F2F2F2" w:themeFill="background1" w:themeFillShade="F2"/>
            <w:vAlign w:val="center"/>
          </w:tcPr>
          <w:p w14:paraId="4C7D7EAC"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244 357</w:t>
            </w:r>
          </w:p>
        </w:tc>
        <w:tc>
          <w:tcPr>
            <w:tcW w:w="993" w:type="dxa"/>
            <w:tcBorders>
              <w:left w:val="single" w:sz="4" w:space="0" w:color="auto"/>
              <w:right w:val="single" w:sz="4" w:space="0" w:color="auto"/>
            </w:tcBorders>
            <w:shd w:val="clear" w:color="auto" w:fill="F2F2F2" w:themeFill="background1" w:themeFillShade="F2"/>
            <w:vAlign w:val="center"/>
          </w:tcPr>
          <w:p w14:paraId="057174D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764F12EA" w14:textId="77777777" w:rsidTr="00803DD4">
        <w:trPr>
          <w:trHeight w:val="210"/>
        </w:trPr>
        <w:tc>
          <w:tcPr>
            <w:tcW w:w="289" w:type="dxa"/>
            <w:shd w:val="clear" w:color="auto" w:fill="F2F2F2" w:themeFill="background1" w:themeFillShade="F2"/>
            <w:vAlign w:val="center"/>
            <w:hideMark/>
          </w:tcPr>
          <w:p w14:paraId="5CB269D4"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6.</w:t>
            </w:r>
          </w:p>
        </w:tc>
        <w:tc>
          <w:tcPr>
            <w:tcW w:w="2180" w:type="dxa"/>
            <w:shd w:val="clear" w:color="auto" w:fill="F2F2F2" w:themeFill="background1" w:themeFillShade="F2"/>
            <w:vAlign w:val="center"/>
            <w:hideMark/>
          </w:tcPr>
          <w:p w14:paraId="4392DAA2" w14:textId="77777777" w:rsidR="00803DD4" w:rsidRPr="00FF0EC9" w:rsidRDefault="00803DD4" w:rsidP="00803DD4">
            <w:pPr>
              <w:spacing w:after="0" w:line="240" w:lineRule="auto"/>
              <w:ind w:left="-76" w:right="-74"/>
              <w:rPr>
                <w:rFonts w:ascii="Times New Roman" w:hAnsi="Times New Roman" w:cs="Times New Roman"/>
                <w:bCs/>
                <w:sz w:val="16"/>
                <w:szCs w:val="16"/>
              </w:rPr>
            </w:pPr>
            <w:r w:rsidRPr="00FF0EC9">
              <w:rPr>
                <w:rFonts w:ascii="Times New Roman" w:hAnsi="Times New Roman" w:cs="Times New Roman"/>
                <w:bCs/>
                <w:sz w:val="16"/>
                <w:szCs w:val="16"/>
              </w:rPr>
              <w:t>Projekta rezerve</w:t>
            </w:r>
            <w:r>
              <w:rPr>
                <w:rFonts w:ascii="Times New Roman" w:hAnsi="Times New Roman" w:cs="Times New Roman"/>
                <w:bCs/>
                <w:sz w:val="16"/>
                <w:szCs w:val="16"/>
              </w:rPr>
              <w:t xml:space="preserve"> </w:t>
            </w:r>
            <w:r w:rsidRPr="002246D4">
              <w:rPr>
                <w:rFonts w:ascii="Times New Roman" w:hAnsi="Times New Roman" w:cs="Times New Roman"/>
                <w:b/>
                <w:bCs/>
                <w:sz w:val="20"/>
                <w:szCs w:val="20"/>
                <w:vertAlign w:val="superscript"/>
              </w:rPr>
              <w:t>[3]</w:t>
            </w:r>
            <w:r w:rsidRPr="00FF0EC9">
              <w:rPr>
                <w:rFonts w:ascii="Times New Roman" w:hAnsi="Times New Roman" w:cs="Times New Roman"/>
                <w:bCs/>
                <w:sz w:val="16"/>
                <w:szCs w:val="16"/>
              </w:rPr>
              <w:t>;</w:t>
            </w:r>
          </w:p>
        </w:tc>
        <w:tc>
          <w:tcPr>
            <w:tcW w:w="1074" w:type="dxa"/>
            <w:tcBorders>
              <w:right w:val="single" w:sz="4" w:space="0" w:color="auto"/>
            </w:tcBorders>
            <w:shd w:val="clear" w:color="auto" w:fill="F2F2F2" w:themeFill="background1" w:themeFillShade="F2"/>
            <w:vAlign w:val="center"/>
          </w:tcPr>
          <w:p w14:paraId="73DA52EA"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887 016</w:t>
            </w:r>
          </w:p>
        </w:tc>
        <w:tc>
          <w:tcPr>
            <w:tcW w:w="1053" w:type="dxa"/>
            <w:tcBorders>
              <w:left w:val="single" w:sz="4" w:space="0" w:color="auto"/>
              <w:right w:val="single" w:sz="4" w:space="0" w:color="auto"/>
            </w:tcBorders>
            <w:shd w:val="clear" w:color="auto" w:fill="F2F2F2" w:themeFill="background1" w:themeFillShade="F2"/>
            <w:vAlign w:val="center"/>
          </w:tcPr>
          <w:p w14:paraId="19ABC196"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733 071</w:t>
            </w:r>
          </w:p>
        </w:tc>
        <w:tc>
          <w:tcPr>
            <w:tcW w:w="708" w:type="dxa"/>
            <w:tcBorders>
              <w:left w:val="single" w:sz="4" w:space="0" w:color="auto"/>
              <w:right w:val="nil"/>
            </w:tcBorders>
            <w:shd w:val="clear" w:color="auto" w:fill="F2F2F2" w:themeFill="background1" w:themeFillShade="F2"/>
            <w:vAlign w:val="center"/>
            <w:hideMark/>
          </w:tcPr>
          <w:p w14:paraId="6D2E6497"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3.00%</w:t>
            </w:r>
          </w:p>
        </w:tc>
        <w:tc>
          <w:tcPr>
            <w:tcW w:w="2157" w:type="dxa"/>
            <w:tcBorders>
              <w:left w:val="nil"/>
              <w:right w:val="single" w:sz="4" w:space="0" w:color="auto"/>
            </w:tcBorders>
            <w:shd w:val="clear" w:color="auto" w:fill="F2F2F2" w:themeFill="background1" w:themeFillShade="F2"/>
            <w:vAlign w:val="center"/>
            <w:hideMark/>
          </w:tcPr>
          <w:p w14:paraId="27D5F18A"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left w:val="single" w:sz="4" w:space="0" w:color="auto"/>
              <w:right w:val="single" w:sz="4" w:space="0" w:color="auto"/>
            </w:tcBorders>
            <w:shd w:val="clear" w:color="auto" w:fill="F2F2F2" w:themeFill="background1" w:themeFillShade="F2"/>
            <w:vAlign w:val="center"/>
            <w:hideMark/>
          </w:tcPr>
          <w:p w14:paraId="559FF83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tcBorders>
            <w:shd w:val="clear" w:color="auto" w:fill="F2F2F2" w:themeFill="background1" w:themeFillShade="F2"/>
            <w:vAlign w:val="center"/>
            <w:hideMark/>
          </w:tcPr>
          <w:p w14:paraId="750197C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5929035D"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shd w:val="clear" w:color="auto" w:fill="F2F2F2" w:themeFill="background1" w:themeFillShade="F2"/>
            <w:vAlign w:val="center"/>
          </w:tcPr>
          <w:p w14:paraId="1572DEA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shd w:val="clear" w:color="auto" w:fill="F2F2F2" w:themeFill="background1" w:themeFillShade="F2"/>
            <w:vAlign w:val="center"/>
          </w:tcPr>
          <w:p w14:paraId="72D56F2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73 307</w:t>
            </w:r>
          </w:p>
        </w:tc>
        <w:tc>
          <w:tcPr>
            <w:tcW w:w="851" w:type="dxa"/>
            <w:shd w:val="clear" w:color="auto" w:fill="F2F2F2" w:themeFill="background1" w:themeFillShade="F2"/>
            <w:vAlign w:val="center"/>
          </w:tcPr>
          <w:p w14:paraId="0116495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366 536</w:t>
            </w:r>
          </w:p>
        </w:tc>
        <w:tc>
          <w:tcPr>
            <w:tcW w:w="850" w:type="dxa"/>
            <w:tcBorders>
              <w:right w:val="single" w:sz="4" w:space="0" w:color="auto"/>
            </w:tcBorders>
            <w:shd w:val="clear" w:color="auto" w:fill="F2F2F2" w:themeFill="background1" w:themeFillShade="F2"/>
            <w:vAlign w:val="center"/>
          </w:tcPr>
          <w:p w14:paraId="4F087987"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293 228</w:t>
            </w:r>
          </w:p>
        </w:tc>
        <w:tc>
          <w:tcPr>
            <w:tcW w:w="993" w:type="dxa"/>
            <w:tcBorders>
              <w:left w:val="single" w:sz="4" w:space="0" w:color="auto"/>
              <w:right w:val="single" w:sz="4" w:space="0" w:color="auto"/>
            </w:tcBorders>
            <w:shd w:val="clear" w:color="auto" w:fill="F2F2F2" w:themeFill="background1" w:themeFillShade="F2"/>
            <w:vAlign w:val="center"/>
          </w:tcPr>
          <w:p w14:paraId="132B119B"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5762005C" w14:textId="77777777" w:rsidTr="00803DD4">
        <w:trPr>
          <w:trHeight w:val="65"/>
        </w:trPr>
        <w:tc>
          <w:tcPr>
            <w:tcW w:w="289" w:type="dxa"/>
            <w:tcBorders>
              <w:bottom w:val="single" w:sz="4" w:space="0" w:color="auto"/>
            </w:tcBorders>
            <w:shd w:val="clear" w:color="auto" w:fill="F2F2F2" w:themeFill="background1" w:themeFillShade="F2"/>
            <w:vAlign w:val="center"/>
            <w:hideMark/>
          </w:tcPr>
          <w:p w14:paraId="52959045"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7.</w:t>
            </w:r>
          </w:p>
        </w:tc>
        <w:tc>
          <w:tcPr>
            <w:tcW w:w="2180" w:type="dxa"/>
            <w:tcBorders>
              <w:bottom w:val="single" w:sz="4" w:space="0" w:color="auto"/>
            </w:tcBorders>
            <w:shd w:val="clear" w:color="auto" w:fill="F2F2F2" w:themeFill="background1" w:themeFillShade="F2"/>
            <w:vAlign w:val="center"/>
            <w:hideMark/>
          </w:tcPr>
          <w:p w14:paraId="4ECC8B3F" w14:textId="77777777" w:rsidR="00803DD4" w:rsidRPr="00FF0EC9" w:rsidRDefault="00803DD4" w:rsidP="00803DD4">
            <w:pPr>
              <w:spacing w:after="0" w:line="240" w:lineRule="auto"/>
              <w:ind w:left="-76" w:right="-74"/>
              <w:rPr>
                <w:rFonts w:ascii="Times New Roman" w:hAnsi="Times New Roman" w:cs="Times New Roman"/>
                <w:bCs/>
                <w:sz w:val="16"/>
                <w:szCs w:val="16"/>
              </w:rPr>
            </w:pPr>
            <w:r w:rsidRPr="002246D4">
              <w:rPr>
                <w:rFonts w:ascii="Times New Roman" w:hAnsi="Times New Roman" w:cs="Times New Roman"/>
                <w:sz w:val="16"/>
                <w:szCs w:val="16"/>
              </w:rPr>
              <w:t>Citas ar būvniecību saistītās izmaksas</w:t>
            </w:r>
            <w:r>
              <w:rPr>
                <w:rFonts w:ascii="Times New Roman" w:hAnsi="Times New Roman" w:cs="Times New Roman"/>
                <w:sz w:val="16"/>
                <w:szCs w:val="16"/>
              </w:rPr>
              <w:t>.</w:t>
            </w:r>
            <w:r w:rsidRPr="002246D4">
              <w:rPr>
                <w:rFonts w:ascii="Times New Roman" w:hAnsi="Times New Roman" w:cs="Times New Roman"/>
                <w:sz w:val="16"/>
                <w:szCs w:val="16"/>
              </w:rPr>
              <w:t xml:space="preserve"> </w:t>
            </w:r>
            <w:r>
              <w:rPr>
                <w:rFonts w:ascii="Times New Roman" w:hAnsi="Times New Roman" w:cs="Times New Roman"/>
                <w:b/>
                <w:bCs/>
                <w:sz w:val="20"/>
                <w:szCs w:val="20"/>
                <w:vertAlign w:val="superscript"/>
              </w:rPr>
              <w:t>[4</w:t>
            </w:r>
            <w:r w:rsidRPr="002246D4">
              <w:rPr>
                <w:rFonts w:ascii="Times New Roman" w:hAnsi="Times New Roman" w:cs="Times New Roman"/>
                <w:b/>
                <w:bCs/>
                <w:sz w:val="20"/>
                <w:szCs w:val="20"/>
                <w:vertAlign w:val="superscript"/>
              </w:rPr>
              <w:t>]</w:t>
            </w:r>
          </w:p>
        </w:tc>
        <w:tc>
          <w:tcPr>
            <w:tcW w:w="1074" w:type="dxa"/>
            <w:tcBorders>
              <w:bottom w:val="single" w:sz="4" w:space="0" w:color="auto"/>
              <w:right w:val="single" w:sz="4" w:space="0" w:color="auto"/>
            </w:tcBorders>
            <w:shd w:val="clear" w:color="auto" w:fill="F2F2F2" w:themeFill="background1" w:themeFillShade="F2"/>
            <w:vAlign w:val="center"/>
          </w:tcPr>
          <w:p w14:paraId="1806C41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73 918</w:t>
            </w:r>
          </w:p>
        </w:tc>
        <w:tc>
          <w:tcPr>
            <w:tcW w:w="1053" w:type="dxa"/>
            <w:tcBorders>
              <w:left w:val="single" w:sz="4" w:space="0" w:color="auto"/>
              <w:bottom w:val="single" w:sz="4" w:space="0" w:color="auto"/>
              <w:right w:val="single" w:sz="4" w:space="0" w:color="auto"/>
            </w:tcBorders>
            <w:shd w:val="clear" w:color="auto" w:fill="F2F2F2" w:themeFill="background1" w:themeFillShade="F2"/>
            <w:vAlign w:val="center"/>
          </w:tcPr>
          <w:p w14:paraId="569E1FF1"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61 089</w:t>
            </w:r>
          </w:p>
        </w:tc>
        <w:tc>
          <w:tcPr>
            <w:tcW w:w="708" w:type="dxa"/>
            <w:tcBorders>
              <w:left w:val="single" w:sz="4" w:space="0" w:color="auto"/>
              <w:bottom w:val="single" w:sz="4" w:space="0" w:color="auto"/>
              <w:right w:val="nil"/>
            </w:tcBorders>
            <w:shd w:val="clear" w:color="auto" w:fill="F2F2F2" w:themeFill="background1" w:themeFillShade="F2"/>
            <w:vAlign w:val="center"/>
            <w:hideMark/>
          </w:tcPr>
          <w:p w14:paraId="0B3C3C1E"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0.25%</w:t>
            </w:r>
          </w:p>
        </w:tc>
        <w:tc>
          <w:tcPr>
            <w:tcW w:w="2157" w:type="dxa"/>
            <w:tcBorders>
              <w:left w:val="nil"/>
              <w:bottom w:val="single" w:sz="4" w:space="0" w:color="auto"/>
              <w:right w:val="single" w:sz="4" w:space="0" w:color="auto"/>
            </w:tcBorders>
            <w:shd w:val="clear" w:color="auto" w:fill="F2F2F2" w:themeFill="background1" w:themeFillShade="F2"/>
            <w:vAlign w:val="center"/>
            <w:hideMark/>
          </w:tcPr>
          <w:p w14:paraId="20DAFD07"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0C29BCE1"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left w:val="single" w:sz="4" w:space="0" w:color="auto"/>
              <w:bottom w:val="single" w:sz="4" w:space="0" w:color="auto"/>
            </w:tcBorders>
            <w:shd w:val="clear" w:color="auto" w:fill="F2F2F2" w:themeFill="background1" w:themeFillShade="F2"/>
            <w:vAlign w:val="center"/>
            <w:hideMark/>
          </w:tcPr>
          <w:p w14:paraId="383FB43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tcBorders>
              <w:bottom w:val="single" w:sz="4" w:space="0" w:color="auto"/>
            </w:tcBorders>
            <w:shd w:val="clear" w:color="auto" w:fill="F2F2F2" w:themeFill="background1" w:themeFillShade="F2"/>
            <w:vAlign w:val="center"/>
          </w:tcPr>
          <w:p w14:paraId="7EF18FD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12 218</w:t>
            </w:r>
          </w:p>
        </w:tc>
        <w:tc>
          <w:tcPr>
            <w:tcW w:w="851" w:type="dxa"/>
            <w:tcBorders>
              <w:bottom w:val="single" w:sz="4" w:space="0" w:color="auto"/>
            </w:tcBorders>
            <w:shd w:val="clear" w:color="auto" w:fill="F2F2F2" w:themeFill="background1" w:themeFillShade="F2"/>
            <w:vAlign w:val="center"/>
          </w:tcPr>
          <w:p w14:paraId="1427766F"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12 218</w:t>
            </w:r>
          </w:p>
        </w:tc>
        <w:tc>
          <w:tcPr>
            <w:tcW w:w="850" w:type="dxa"/>
            <w:tcBorders>
              <w:bottom w:val="single" w:sz="4" w:space="0" w:color="auto"/>
            </w:tcBorders>
            <w:shd w:val="clear" w:color="auto" w:fill="F2F2F2" w:themeFill="background1" w:themeFillShade="F2"/>
            <w:vAlign w:val="center"/>
          </w:tcPr>
          <w:p w14:paraId="48F73FA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12 218</w:t>
            </w:r>
          </w:p>
        </w:tc>
        <w:tc>
          <w:tcPr>
            <w:tcW w:w="851" w:type="dxa"/>
            <w:tcBorders>
              <w:bottom w:val="single" w:sz="4" w:space="0" w:color="auto"/>
            </w:tcBorders>
            <w:shd w:val="clear" w:color="auto" w:fill="F2F2F2" w:themeFill="background1" w:themeFillShade="F2"/>
            <w:vAlign w:val="center"/>
          </w:tcPr>
          <w:p w14:paraId="50513CB6"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12 218</w:t>
            </w:r>
          </w:p>
        </w:tc>
        <w:tc>
          <w:tcPr>
            <w:tcW w:w="850" w:type="dxa"/>
            <w:tcBorders>
              <w:bottom w:val="single" w:sz="4" w:space="0" w:color="auto"/>
              <w:right w:val="single" w:sz="4" w:space="0" w:color="auto"/>
            </w:tcBorders>
            <w:shd w:val="clear" w:color="auto" w:fill="F2F2F2" w:themeFill="background1" w:themeFillShade="F2"/>
            <w:vAlign w:val="center"/>
          </w:tcPr>
          <w:p w14:paraId="5792EC8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12 217</w:t>
            </w:r>
          </w:p>
        </w:tc>
        <w:tc>
          <w:tcPr>
            <w:tcW w:w="993" w:type="dxa"/>
            <w:tcBorders>
              <w:left w:val="single" w:sz="4" w:space="0" w:color="auto"/>
              <w:bottom w:val="single" w:sz="4" w:space="0" w:color="auto"/>
              <w:right w:val="single" w:sz="4" w:space="0" w:color="auto"/>
            </w:tcBorders>
            <w:shd w:val="clear" w:color="auto" w:fill="F2F2F2" w:themeFill="background1" w:themeFillShade="F2"/>
            <w:vAlign w:val="center"/>
          </w:tcPr>
          <w:p w14:paraId="3A89E6A4"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803DD4" w:rsidRPr="00FF0EC9" w14:paraId="7CACA03C" w14:textId="77777777" w:rsidTr="00803DD4">
        <w:trPr>
          <w:trHeight w:val="225"/>
        </w:trPr>
        <w:tc>
          <w:tcPr>
            <w:tcW w:w="2469"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65B4C101" w14:textId="77777777" w:rsidR="00803DD4" w:rsidRPr="00FF0EC9" w:rsidRDefault="00803DD4" w:rsidP="00803DD4">
            <w:pPr>
              <w:spacing w:after="0" w:line="240" w:lineRule="auto"/>
              <w:ind w:left="-103" w:right="-98"/>
              <w:jc w:val="right"/>
              <w:rPr>
                <w:rFonts w:ascii="Times New Roman" w:hAnsi="Times New Roman" w:cs="Times New Roman"/>
                <w:bCs/>
                <w:sz w:val="16"/>
                <w:szCs w:val="16"/>
              </w:rPr>
            </w:pPr>
            <w:r w:rsidRPr="00FF0EC9">
              <w:rPr>
                <w:rFonts w:ascii="Times New Roman" w:hAnsi="Times New Roman" w:cs="Times New Roman"/>
                <w:bCs/>
                <w:sz w:val="16"/>
                <w:szCs w:val="16"/>
              </w:rPr>
              <w:t>KOPĀ:</w:t>
            </w:r>
          </w:p>
        </w:tc>
        <w:tc>
          <w:tcPr>
            <w:tcW w:w="1074" w:type="dxa"/>
            <w:tcBorders>
              <w:top w:val="single" w:sz="4" w:space="0" w:color="auto"/>
              <w:bottom w:val="single" w:sz="4" w:space="0" w:color="auto"/>
              <w:right w:val="single" w:sz="4" w:space="0" w:color="auto"/>
            </w:tcBorders>
            <w:shd w:val="clear" w:color="auto" w:fill="D9D9D9" w:themeFill="background1" w:themeFillShade="D9"/>
            <w:vAlign w:val="center"/>
          </w:tcPr>
          <w:p w14:paraId="625D3FAB"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33 337 010</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06A13"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27 551 247</w:t>
            </w:r>
          </w:p>
        </w:tc>
        <w:tc>
          <w:tcPr>
            <w:tcW w:w="28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22468" w14:textId="77777777" w:rsidR="00803DD4" w:rsidRPr="00FF0EC9" w:rsidRDefault="00803DD4" w:rsidP="00803DD4">
            <w:pPr>
              <w:spacing w:after="0" w:line="240" w:lineRule="auto"/>
              <w:ind w:left="-27" w:right="-94"/>
              <w:rPr>
                <w:rFonts w:ascii="Times New Roman" w:hAnsi="Times New Roman" w:cs="Times New Roman"/>
                <w:sz w:val="16"/>
                <w:szCs w:val="16"/>
              </w:rPr>
            </w:pPr>
            <w:r>
              <w:rPr>
                <w:rFonts w:ascii="Times New Roman" w:hAnsi="Times New Roman" w:cs="Times New Roman"/>
                <w:b/>
                <w:sz w:val="16"/>
                <w:szCs w:val="16"/>
              </w:rPr>
              <w:t>Izmantots nomas maksas aprēķinā.</w:t>
            </w:r>
            <w:r w:rsidRPr="00EF0403">
              <w:rPr>
                <w:rFonts w:ascii="Times New Roman" w:hAnsi="Times New Roman" w:cs="Times New Roman"/>
                <w:b/>
                <w:sz w:val="16"/>
                <w:szCs w:val="16"/>
              </w:rPr>
              <w:t> </w:t>
            </w:r>
            <w:r w:rsidRPr="00FF0EC9">
              <w:rPr>
                <w:rFonts w:ascii="Times New Roman" w:hAnsi="Times New Roman" w:cs="Times New Roman"/>
                <w:sz w:val="16"/>
                <w:szCs w:val="16"/>
              </w:rPr>
              <w:t> </w:t>
            </w:r>
          </w:p>
        </w:tc>
        <w:tc>
          <w:tcPr>
            <w:tcW w:w="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B8AE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tcBorders>
            <w:shd w:val="clear" w:color="auto" w:fill="D9D9D9" w:themeFill="background1" w:themeFillShade="D9"/>
            <w:vAlign w:val="center"/>
          </w:tcPr>
          <w:p w14:paraId="6E9C0FE3"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0</w:t>
            </w:r>
          </w:p>
        </w:tc>
        <w:tc>
          <w:tcPr>
            <w:tcW w:w="850" w:type="dxa"/>
            <w:tcBorders>
              <w:top w:val="single" w:sz="4" w:space="0" w:color="auto"/>
              <w:bottom w:val="single" w:sz="4" w:space="0" w:color="auto"/>
            </w:tcBorders>
            <w:shd w:val="clear" w:color="auto" w:fill="D9D9D9" w:themeFill="background1" w:themeFillShade="D9"/>
            <w:vAlign w:val="center"/>
          </w:tcPr>
          <w:p w14:paraId="741A672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500 932</w:t>
            </w:r>
          </w:p>
        </w:tc>
        <w:tc>
          <w:tcPr>
            <w:tcW w:w="851" w:type="dxa"/>
            <w:tcBorders>
              <w:top w:val="single" w:sz="4" w:space="0" w:color="auto"/>
              <w:bottom w:val="single" w:sz="4" w:space="0" w:color="auto"/>
            </w:tcBorders>
            <w:shd w:val="clear" w:color="auto" w:fill="D9D9D9" w:themeFill="background1" w:themeFillShade="D9"/>
            <w:vAlign w:val="center"/>
          </w:tcPr>
          <w:p w14:paraId="33F5495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867 466</w:t>
            </w:r>
          </w:p>
        </w:tc>
        <w:tc>
          <w:tcPr>
            <w:tcW w:w="850" w:type="dxa"/>
            <w:tcBorders>
              <w:top w:val="single" w:sz="4" w:space="0" w:color="auto"/>
              <w:bottom w:val="single" w:sz="4" w:space="0" w:color="auto"/>
            </w:tcBorders>
            <w:shd w:val="clear" w:color="auto" w:fill="D9D9D9" w:themeFill="background1" w:themeFillShade="D9"/>
            <w:vAlign w:val="center"/>
          </w:tcPr>
          <w:p w14:paraId="640AA12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2 623 172</w:t>
            </w:r>
          </w:p>
        </w:tc>
        <w:tc>
          <w:tcPr>
            <w:tcW w:w="851" w:type="dxa"/>
            <w:tcBorders>
              <w:top w:val="single" w:sz="4" w:space="0" w:color="auto"/>
              <w:bottom w:val="single" w:sz="4" w:space="0" w:color="auto"/>
            </w:tcBorders>
            <w:shd w:val="clear" w:color="auto" w:fill="D9D9D9" w:themeFill="background1" w:themeFillShade="D9"/>
            <w:vAlign w:val="center"/>
          </w:tcPr>
          <w:p w14:paraId="06D4871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13 066 990</w:t>
            </w: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14:paraId="224F733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10 492 687</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3FA77" w14:textId="77777777" w:rsidR="00803DD4" w:rsidRPr="00FF0EC9" w:rsidRDefault="00803DD4" w:rsidP="00803DD4">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0</w:t>
            </w:r>
          </w:p>
        </w:tc>
      </w:tr>
      <w:tr w:rsidR="00803DD4" w:rsidRPr="00FF0EC9" w14:paraId="7035E826" w14:textId="77777777" w:rsidTr="00803DD4">
        <w:trPr>
          <w:trHeight w:val="225"/>
        </w:trPr>
        <w:tc>
          <w:tcPr>
            <w:tcW w:w="289" w:type="dxa"/>
            <w:tcBorders>
              <w:top w:val="single" w:sz="4" w:space="0" w:color="auto"/>
            </w:tcBorders>
            <w:shd w:val="clear" w:color="auto" w:fill="F2F2F2" w:themeFill="background1" w:themeFillShade="F2"/>
            <w:vAlign w:val="center"/>
            <w:hideMark/>
          </w:tcPr>
          <w:p w14:paraId="058C2B6A" w14:textId="77777777" w:rsidR="00803DD4" w:rsidRPr="00FF0EC9" w:rsidRDefault="00803DD4" w:rsidP="00803DD4">
            <w:pPr>
              <w:spacing w:after="0" w:line="240" w:lineRule="auto"/>
              <w:ind w:left="-103" w:right="-98"/>
              <w:jc w:val="center"/>
              <w:rPr>
                <w:rFonts w:ascii="Times New Roman" w:hAnsi="Times New Roman" w:cs="Times New Roman"/>
                <w:bCs/>
                <w:sz w:val="16"/>
                <w:szCs w:val="16"/>
              </w:rPr>
            </w:pPr>
            <w:r w:rsidRPr="00FF0EC9">
              <w:rPr>
                <w:rFonts w:ascii="Times New Roman" w:hAnsi="Times New Roman" w:cs="Times New Roman"/>
                <w:bCs/>
                <w:sz w:val="16"/>
                <w:szCs w:val="16"/>
              </w:rPr>
              <w:t>8.</w:t>
            </w:r>
          </w:p>
        </w:tc>
        <w:tc>
          <w:tcPr>
            <w:tcW w:w="2180" w:type="dxa"/>
            <w:tcBorders>
              <w:top w:val="single" w:sz="4" w:space="0" w:color="auto"/>
            </w:tcBorders>
            <w:shd w:val="clear" w:color="auto" w:fill="F2F2F2" w:themeFill="background1" w:themeFillShade="F2"/>
            <w:vAlign w:val="center"/>
            <w:hideMark/>
          </w:tcPr>
          <w:p w14:paraId="6D6A40AB" w14:textId="77777777" w:rsidR="00803DD4" w:rsidRPr="00FF0EC9" w:rsidRDefault="00803DD4" w:rsidP="00803DD4">
            <w:pPr>
              <w:spacing w:after="0" w:line="240" w:lineRule="auto"/>
              <w:rPr>
                <w:rFonts w:ascii="Times New Roman" w:hAnsi="Times New Roman" w:cs="Times New Roman"/>
                <w:bCs/>
                <w:sz w:val="16"/>
                <w:szCs w:val="16"/>
              </w:rPr>
            </w:pPr>
            <w:r w:rsidRPr="00FF0EC9">
              <w:rPr>
                <w:rFonts w:ascii="Times New Roman" w:hAnsi="Times New Roman" w:cs="Times New Roman"/>
                <w:bCs/>
                <w:sz w:val="16"/>
                <w:szCs w:val="16"/>
              </w:rPr>
              <w:t>Projekta vadība;</w:t>
            </w:r>
          </w:p>
        </w:tc>
        <w:tc>
          <w:tcPr>
            <w:tcW w:w="1074" w:type="dxa"/>
            <w:tcBorders>
              <w:top w:val="single" w:sz="4" w:space="0" w:color="auto"/>
              <w:right w:val="single" w:sz="4" w:space="0" w:color="auto"/>
            </w:tcBorders>
            <w:shd w:val="clear" w:color="auto" w:fill="F2F2F2" w:themeFill="background1" w:themeFillShade="F2"/>
            <w:vAlign w:val="center"/>
          </w:tcPr>
          <w:p w14:paraId="203FE50C"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666 676</w:t>
            </w:r>
          </w:p>
        </w:tc>
        <w:tc>
          <w:tcPr>
            <w:tcW w:w="1053" w:type="dxa"/>
            <w:tcBorders>
              <w:top w:val="single" w:sz="4" w:space="0" w:color="auto"/>
              <w:left w:val="single" w:sz="4" w:space="0" w:color="auto"/>
              <w:right w:val="single" w:sz="4" w:space="0" w:color="auto"/>
            </w:tcBorders>
            <w:shd w:val="clear" w:color="auto" w:fill="F2F2F2" w:themeFill="background1" w:themeFillShade="F2"/>
            <w:vAlign w:val="center"/>
          </w:tcPr>
          <w:p w14:paraId="4E42B9D3"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550 972</w:t>
            </w:r>
          </w:p>
        </w:tc>
        <w:tc>
          <w:tcPr>
            <w:tcW w:w="708" w:type="dxa"/>
            <w:tcBorders>
              <w:top w:val="single" w:sz="4" w:space="0" w:color="auto"/>
              <w:left w:val="single" w:sz="4" w:space="0" w:color="auto"/>
              <w:right w:val="nil"/>
            </w:tcBorders>
            <w:shd w:val="clear" w:color="auto" w:fill="F2F2F2" w:themeFill="background1" w:themeFillShade="F2"/>
            <w:vAlign w:val="center"/>
            <w:hideMark/>
          </w:tcPr>
          <w:p w14:paraId="70DFC3E4" w14:textId="77777777" w:rsidR="00803DD4" w:rsidRPr="00FF0EC9" w:rsidRDefault="00803DD4" w:rsidP="00803DD4">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0.69%</w:t>
            </w:r>
          </w:p>
        </w:tc>
        <w:tc>
          <w:tcPr>
            <w:tcW w:w="2157" w:type="dxa"/>
            <w:tcBorders>
              <w:top w:val="single" w:sz="4" w:space="0" w:color="auto"/>
              <w:left w:val="nil"/>
              <w:right w:val="single" w:sz="4" w:space="0" w:color="auto"/>
            </w:tcBorders>
            <w:shd w:val="clear" w:color="auto" w:fill="F2F2F2" w:themeFill="background1" w:themeFillShade="F2"/>
            <w:vAlign w:val="center"/>
            <w:hideMark/>
          </w:tcPr>
          <w:p w14:paraId="536B05C7" w14:textId="77777777" w:rsidR="00803DD4" w:rsidRPr="00FF0EC9" w:rsidRDefault="00803DD4" w:rsidP="00803DD4">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tcBorders>
              <w:top w:val="single" w:sz="4" w:space="0" w:color="auto"/>
              <w:left w:val="single" w:sz="4" w:space="0" w:color="auto"/>
              <w:right w:val="single" w:sz="4" w:space="0" w:color="auto"/>
            </w:tcBorders>
            <w:shd w:val="clear" w:color="auto" w:fill="F2F2F2" w:themeFill="background1" w:themeFillShade="F2"/>
            <w:vAlign w:val="center"/>
          </w:tcPr>
          <w:p w14:paraId="4BC9783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tcBorders>
              <w:top w:val="single" w:sz="4" w:space="0" w:color="auto"/>
              <w:left w:val="single" w:sz="4" w:space="0" w:color="auto"/>
            </w:tcBorders>
            <w:shd w:val="clear" w:color="auto" w:fill="F2F2F2" w:themeFill="background1" w:themeFillShade="F2"/>
            <w:vAlign w:val="center"/>
          </w:tcPr>
          <w:p w14:paraId="0B149B9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91 829</w:t>
            </w:r>
          </w:p>
        </w:tc>
        <w:tc>
          <w:tcPr>
            <w:tcW w:w="850" w:type="dxa"/>
            <w:tcBorders>
              <w:top w:val="single" w:sz="4" w:space="0" w:color="auto"/>
            </w:tcBorders>
            <w:shd w:val="clear" w:color="auto" w:fill="F2F2F2" w:themeFill="background1" w:themeFillShade="F2"/>
            <w:vAlign w:val="center"/>
          </w:tcPr>
          <w:p w14:paraId="30A099C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91 829</w:t>
            </w:r>
          </w:p>
        </w:tc>
        <w:tc>
          <w:tcPr>
            <w:tcW w:w="851" w:type="dxa"/>
            <w:tcBorders>
              <w:top w:val="single" w:sz="4" w:space="0" w:color="auto"/>
            </w:tcBorders>
            <w:shd w:val="clear" w:color="auto" w:fill="F2F2F2" w:themeFill="background1" w:themeFillShade="F2"/>
            <w:vAlign w:val="center"/>
          </w:tcPr>
          <w:p w14:paraId="1C388FE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91 829</w:t>
            </w:r>
          </w:p>
        </w:tc>
        <w:tc>
          <w:tcPr>
            <w:tcW w:w="850" w:type="dxa"/>
            <w:tcBorders>
              <w:top w:val="single" w:sz="4" w:space="0" w:color="auto"/>
            </w:tcBorders>
            <w:shd w:val="clear" w:color="auto" w:fill="F2F2F2" w:themeFill="background1" w:themeFillShade="F2"/>
            <w:vAlign w:val="center"/>
          </w:tcPr>
          <w:p w14:paraId="40F49F1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91 829</w:t>
            </w:r>
          </w:p>
        </w:tc>
        <w:tc>
          <w:tcPr>
            <w:tcW w:w="851" w:type="dxa"/>
            <w:tcBorders>
              <w:top w:val="single" w:sz="4" w:space="0" w:color="auto"/>
            </w:tcBorders>
            <w:shd w:val="clear" w:color="auto" w:fill="F2F2F2" w:themeFill="background1" w:themeFillShade="F2"/>
            <w:vAlign w:val="center"/>
          </w:tcPr>
          <w:p w14:paraId="038885A9"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91 828</w:t>
            </w:r>
          </w:p>
        </w:tc>
        <w:tc>
          <w:tcPr>
            <w:tcW w:w="850" w:type="dxa"/>
            <w:tcBorders>
              <w:top w:val="single" w:sz="4" w:space="0" w:color="auto"/>
              <w:right w:val="single" w:sz="4" w:space="0" w:color="auto"/>
            </w:tcBorders>
            <w:shd w:val="clear" w:color="auto" w:fill="F2F2F2" w:themeFill="background1" w:themeFillShade="F2"/>
            <w:vAlign w:val="center"/>
          </w:tcPr>
          <w:p w14:paraId="277C5660"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91 828</w:t>
            </w:r>
          </w:p>
        </w:tc>
        <w:tc>
          <w:tcPr>
            <w:tcW w:w="993" w:type="dxa"/>
            <w:tcBorders>
              <w:top w:val="single" w:sz="4" w:space="0" w:color="auto"/>
              <w:left w:val="single" w:sz="4" w:space="0" w:color="auto"/>
              <w:right w:val="single" w:sz="4" w:space="0" w:color="auto"/>
            </w:tcBorders>
            <w:shd w:val="clear" w:color="auto" w:fill="F2F2F2" w:themeFill="background1" w:themeFillShade="F2"/>
            <w:vAlign w:val="center"/>
          </w:tcPr>
          <w:p w14:paraId="680A5A45" w14:textId="77777777" w:rsidR="00803DD4" w:rsidRPr="00FF0EC9" w:rsidRDefault="00803DD4" w:rsidP="00803DD4">
            <w:pPr>
              <w:spacing w:after="0" w:line="240" w:lineRule="auto"/>
              <w:ind w:left="-109" w:right="-103"/>
              <w:jc w:val="center"/>
              <w:rPr>
                <w:rFonts w:ascii="Times New Roman" w:hAnsi="Times New Roman" w:cs="Times New Roman"/>
                <w:bCs/>
                <w:sz w:val="16"/>
                <w:szCs w:val="16"/>
              </w:rPr>
            </w:pPr>
          </w:p>
        </w:tc>
      </w:tr>
      <w:tr w:rsidR="00803DD4" w:rsidRPr="00FF0EC9" w14:paraId="7E635CF5" w14:textId="77777777" w:rsidTr="00803DD4">
        <w:trPr>
          <w:trHeight w:val="225"/>
        </w:trPr>
        <w:tc>
          <w:tcPr>
            <w:tcW w:w="2469" w:type="dxa"/>
            <w:gridSpan w:val="2"/>
            <w:shd w:val="clear" w:color="auto" w:fill="D9D9D9" w:themeFill="background1" w:themeFillShade="D9"/>
            <w:vAlign w:val="center"/>
            <w:hideMark/>
          </w:tcPr>
          <w:p w14:paraId="5F17E6E6" w14:textId="77777777" w:rsidR="00803DD4" w:rsidRPr="00FF0EC9" w:rsidRDefault="00803DD4" w:rsidP="00803DD4">
            <w:pPr>
              <w:spacing w:after="0" w:line="240" w:lineRule="auto"/>
              <w:jc w:val="right"/>
              <w:rPr>
                <w:rFonts w:ascii="Times New Roman" w:hAnsi="Times New Roman" w:cs="Times New Roman"/>
                <w:bCs/>
                <w:sz w:val="16"/>
                <w:szCs w:val="16"/>
              </w:rPr>
            </w:pPr>
            <w:r w:rsidRPr="00FF0EC9">
              <w:rPr>
                <w:rFonts w:ascii="Times New Roman" w:hAnsi="Times New Roman" w:cs="Times New Roman"/>
                <w:bCs/>
                <w:sz w:val="16"/>
                <w:szCs w:val="16"/>
              </w:rPr>
              <w:t>PAVISAM KOPĀ:</w:t>
            </w:r>
          </w:p>
        </w:tc>
        <w:tc>
          <w:tcPr>
            <w:tcW w:w="1074" w:type="dxa"/>
            <w:tcBorders>
              <w:right w:val="single" w:sz="4" w:space="0" w:color="auto"/>
            </w:tcBorders>
            <w:shd w:val="clear" w:color="auto" w:fill="D9D9D9" w:themeFill="background1" w:themeFillShade="D9"/>
            <w:vAlign w:val="center"/>
          </w:tcPr>
          <w:p w14:paraId="3301F161"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34 003 686</w:t>
            </w:r>
          </w:p>
        </w:tc>
        <w:tc>
          <w:tcPr>
            <w:tcW w:w="1053" w:type="dxa"/>
            <w:tcBorders>
              <w:left w:val="single" w:sz="4" w:space="0" w:color="auto"/>
              <w:bottom w:val="single" w:sz="4" w:space="0" w:color="auto"/>
              <w:right w:val="single" w:sz="4" w:space="0" w:color="auto"/>
            </w:tcBorders>
            <w:shd w:val="clear" w:color="auto" w:fill="D9D9D9" w:themeFill="background1" w:themeFillShade="D9"/>
            <w:vAlign w:val="center"/>
          </w:tcPr>
          <w:p w14:paraId="6C95D853" w14:textId="77777777" w:rsidR="00803DD4" w:rsidRPr="00114283" w:rsidRDefault="00803DD4" w:rsidP="00803DD4">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28 102 219</w:t>
            </w:r>
          </w:p>
        </w:tc>
        <w:tc>
          <w:tcPr>
            <w:tcW w:w="708" w:type="dxa"/>
            <w:tcBorders>
              <w:left w:val="single" w:sz="4" w:space="0" w:color="auto"/>
              <w:right w:val="nil"/>
            </w:tcBorders>
            <w:shd w:val="clear" w:color="auto" w:fill="D9D9D9" w:themeFill="background1" w:themeFillShade="D9"/>
            <w:vAlign w:val="center"/>
            <w:hideMark/>
          </w:tcPr>
          <w:p w14:paraId="4B98C9EF" w14:textId="77777777" w:rsidR="00803DD4" w:rsidRPr="00FF0EC9" w:rsidRDefault="00803DD4" w:rsidP="00803DD4">
            <w:pPr>
              <w:spacing w:after="0" w:line="240" w:lineRule="auto"/>
              <w:ind w:left="-108" w:right="-108"/>
              <w:jc w:val="center"/>
              <w:rPr>
                <w:rFonts w:ascii="Times New Roman" w:hAnsi="Times New Roman" w:cs="Times New Roman"/>
                <w:sz w:val="16"/>
                <w:szCs w:val="16"/>
              </w:rPr>
            </w:pPr>
          </w:p>
        </w:tc>
        <w:tc>
          <w:tcPr>
            <w:tcW w:w="2157" w:type="dxa"/>
            <w:tcBorders>
              <w:left w:val="nil"/>
              <w:right w:val="single" w:sz="4" w:space="0" w:color="auto"/>
            </w:tcBorders>
            <w:shd w:val="clear" w:color="auto" w:fill="D9D9D9" w:themeFill="background1" w:themeFillShade="D9"/>
            <w:vAlign w:val="center"/>
            <w:hideMark/>
          </w:tcPr>
          <w:p w14:paraId="3F87B150" w14:textId="77777777" w:rsidR="00803DD4" w:rsidRPr="00FF0EC9" w:rsidRDefault="00803DD4" w:rsidP="00803DD4">
            <w:pPr>
              <w:spacing w:after="0" w:line="240" w:lineRule="auto"/>
              <w:jc w:val="center"/>
              <w:rPr>
                <w:rFonts w:ascii="Times New Roman" w:hAnsi="Times New Roman" w:cs="Times New Roman"/>
                <w:sz w:val="16"/>
                <w:szCs w:val="16"/>
              </w:rPr>
            </w:pPr>
            <w:r w:rsidRPr="00FF0EC9">
              <w:rPr>
                <w:rFonts w:ascii="Times New Roman" w:hAnsi="Times New Roman" w:cs="Times New Roman"/>
                <w:sz w:val="16"/>
                <w:szCs w:val="16"/>
              </w:rPr>
              <w:t> </w:t>
            </w:r>
          </w:p>
        </w:tc>
        <w:tc>
          <w:tcPr>
            <w:tcW w:w="618" w:type="dxa"/>
            <w:tcBorders>
              <w:left w:val="single" w:sz="4" w:space="0" w:color="auto"/>
              <w:right w:val="single" w:sz="4" w:space="0" w:color="auto"/>
            </w:tcBorders>
            <w:shd w:val="clear" w:color="auto" w:fill="D9D9D9" w:themeFill="background1" w:themeFillShade="D9"/>
            <w:vAlign w:val="center"/>
          </w:tcPr>
          <w:p w14:paraId="53AA1B9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0</w:t>
            </w:r>
          </w:p>
        </w:tc>
        <w:tc>
          <w:tcPr>
            <w:tcW w:w="851" w:type="dxa"/>
            <w:tcBorders>
              <w:left w:val="single" w:sz="4" w:space="0" w:color="auto"/>
            </w:tcBorders>
            <w:shd w:val="clear" w:color="auto" w:fill="D9D9D9" w:themeFill="background1" w:themeFillShade="D9"/>
            <w:vAlign w:val="center"/>
          </w:tcPr>
          <w:p w14:paraId="3FF114F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91 829</w:t>
            </w:r>
          </w:p>
        </w:tc>
        <w:tc>
          <w:tcPr>
            <w:tcW w:w="850" w:type="dxa"/>
            <w:shd w:val="clear" w:color="auto" w:fill="D9D9D9" w:themeFill="background1" w:themeFillShade="D9"/>
            <w:vAlign w:val="center"/>
          </w:tcPr>
          <w:p w14:paraId="1EBD5E62"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592 761</w:t>
            </w:r>
          </w:p>
        </w:tc>
        <w:tc>
          <w:tcPr>
            <w:tcW w:w="851" w:type="dxa"/>
            <w:shd w:val="clear" w:color="auto" w:fill="D9D9D9" w:themeFill="background1" w:themeFillShade="D9"/>
            <w:vAlign w:val="center"/>
          </w:tcPr>
          <w:p w14:paraId="61DAA09A"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959 295</w:t>
            </w:r>
          </w:p>
        </w:tc>
        <w:tc>
          <w:tcPr>
            <w:tcW w:w="850" w:type="dxa"/>
            <w:shd w:val="clear" w:color="auto" w:fill="D9D9D9" w:themeFill="background1" w:themeFillShade="D9"/>
            <w:vAlign w:val="center"/>
          </w:tcPr>
          <w:p w14:paraId="1B502D55"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2 715 001</w:t>
            </w:r>
          </w:p>
        </w:tc>
        <w:tc>
          <w:tcPr>
            <w:tcW w:w="851" w:type="dxa"/>
            <w:shd w:val="clear" w:color="auto" w:fill="D9D9D9" w:themeFill="background1" w:themeFillShade="D9"/>
            <w:vAlign w:val="center"/>
          </w:tcPr>
          <w:p w14:paraId="6DE7D33E"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13 158 818</w:t>
            </w:r>
          </w:p>
        </w:tc>
        <w:tc>
          <w:tcPr>
            <w:tcW w:w="850" w:type="dxa"/>
            <w:tcBorders>
              <w:right w:val="single" w:sz="4" w:space="0" w:color="auto"/>
            </w:tcBorders>
            <w:shd w:val="clear" w:color="auto" w:fill="D9D9D9" w:themeFill="background1" w:themeFillShade="D9"/>
            <w:vAlign w:val="center"/>
          </w:tcPr>
          <w:p w14:paraId="719FE8A8" w14:textId="77777777" w:rsidR="00803DD4" w:rsidRPr="00114283" w:rsidRDefault="00803DD4" w:rsidP="00803DD4">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10 584 515</w:t>
            </w:r>
          </w:p>
        </w:tc>
        <w:tc>
          <w:tcPr>
            <w:tcW w:w="993" w:type="dxa"/>
            <w:tcBorders>
              <w:left w:val="single" w:sz="4" w:space="0" w:color="auto"/>
              <w:right w:val="single" w:sz="4" w:space="0" w:color="auto"/>
            </w:tcBorders>
            <w:shd w:val="clear" w:color="auto" w:fill="D9D9D9" w:themeFill="background1" w:themeFillShade="D9"/>
            <w:vAlign w:val="center"/>
          </w:tcPr>
          <w:p w14:paraId="1EAD6E0B" w14:textId="77777777" w:rsidR="00803DD4" w:rsidRPr="00FF0EC9" w:rsidRDefault="00803DD4" w:rsidP="00803DD4">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0</w:t>
            </w:r>
          </w:p>
        </w:tc>
      </w:tr>
    </w:tbl>
    <w:p w14:paraId="44F20F5A" w14:textId="54032C2E" w:rsidR="00803DD4" w:rsidRPr="00DB0D3C" w:rsidRDefault="00803DD4" w:rsidP="00803DD4">
      <w:pPr>
        <w:pStyle w:val="ListParagraph"/>
        <w:spacing w:after="0" w:line="240" w:lineRule="auto"/>
        <w:ind w:left="426" w:right="-31"/>
        <w:jc w:val="both"/>
        <w:rPr>
          <w:rFonts w:ascii="Times New Roman" w:hAnsi="Times New Roman" w:cs="Times New Roman"/>
          <w:sz w:val="16"/>
          <w:szCs w:val="16"/>
        </w:rPr>
      </w:pPr>
      <w:r w:rsidRPr="00DB0D3C">
        <w:rPr>
          <w:rFonts w:ascii="Times New Roman" w:hAnsi="Times New Roman" w:cs="Times New Roman"/>
          <w:sz w:val="16"/>
          <w:szCs w:val="16"/>
        </w:rPr>
        <w:t>[1] Projekta provizoriskie kapitālieguldījumi ir precizējami pēc būvprojekta</w:t>
      </w:r>
      <w:r>
        <w:rPr>
          <w:rFonts w:ascii="Times New Roman" w:hAnsi="Times New Roman" w:cs="Times New Roman"/>
          <w:sz w:val="16"/>
          <w:szCs w:val="16"/>
        </w:rPr>
        <w:t xml:space="preserve"> izstrādes</w:t>
      </w:r>
      <w:r w:rsidRPr="00DB0D3C">
        <w:rPr>
          <w:rFonts w:ascii="Times New Roman" w:hAnsi="Times New Roman" w:cs="Times New Roman"/>
          <w:sz w:val="16"/>
          <w:szCs w:val="16"/>
        </w:rPr>
        <w:t>, pēc būvniecības līguma noslēgšanas, būvniecības darbu laikā</w:t>
      </w:r>
      <w:r w:rsidR="00092EF6">
        <w:rPr>
          <w:rFonts w:ascii="Times New Roman" w:hAnsi="Times New Roman" w:cs="Times New Roman"/>
          <w:sz w:val="16"/>
          <w:szCs w:val="16"/>
        </w:rPr>
        <w:t xml:space="preserve"> (pamatotas izmaksu izmaiņas)</w:t>
      </w:r>
      <w:r w:rsidRPr="00DB0D3C">
        <w:rPr>
          <w:rFonts w:ascii="Times New Roman" w:hAnsi="Times New Roman" w:cs="Times New Roman"/>
          <w:sz w:val="16"/>
          <w:szCs w:val="16"/>
        </w:rPr>
        <w:t>.</w:t>
      </w:r>
    </w:p>
    <w:p w14:paraId="1543BC5A" w14:textId="18C2CD0F" w:rsidR="00803DD4" w:rsidRPr="00DB0D3C" w:rsidRDefault="00803DD4" w:rsidP="00803DD4">
      <w:pPr>
        <w:spacing w:after="0" w:line="240" w:lineRule="auto"/>
        <w:ind w:left="426" w:right="-31"/>
        <w:jc w:val="both"/>
        <w:rPr>
          <w:rFonts w:ascii="Times New Roman" w:hAnsi="Times New Roman" w:cs="Times New Roman"/>
          <w:sz w:val="16"/>
          <w:szCs w:val="16"/>
        </w:rPr>
      </w:pPr>
      <w:r w:rsidRPr="00DB0D3C">
        <w:rPr>
          <w:rFonts w:ascii="Times New Roman" w:hAnsi="Times New Roman" w:cs="Times New Roman"/>
          <w:sz w:val="16"/>
          <w:szCs w:val="16"/>
        </w:rPr>
        <w:t>[2] Projekta kapitālieguldījumu sadalījums pa gadiem ir saistīts ar būvniecības aktivitāšu laika grafiku, kurš ir provizorisks un precizējams pēc būv</w:t>
      </w:r>
      <w:r>
        <w:rPr>
          <w:rFonts w:ascii="Times New Roman" w:hAnsi="Times New Roman" w:cs="Times New Roman"/>
          <w:sz w:val="16"/>
          <w:szCs w:val="16"/>
        </w:rPr>
        <w:t>projekta izstrādes</w:t>
      </w:r>
      <w:r w:rsidRPr="00DB0D3C">
        <w:rPr>
          <w:rFonts w:ascii="Times New Roman" w:hAnsi="Times New Roman" w:cs="Times New Roman"/>
          <w:sz w:val="16"/>
          <w:szCs w:val="16"/>
        </w:rPr>
        <w:t>, pēc būvniecības līguma noslēgš</w:t>
      </w:r>
      <w:r>
        <w:rPr>
          <w:rFonts w:ascii="Times New Roman" w:hAnsi="Times New Roman" w:cs="Times New Roman"/>
          <w:sz w:val="16"/>
          <w:szCs w:val="16"/>
        </w:rPr>
        <w:t>anas un būvniecības darbu laikā</w:t>
      </w:r>
      <w:r w:rsidR="00092EF6">
        <w:rPr>
          <w:rFonts w:ascii="Times New Roman" w:hAnsi="Times New Roman" w:cs="Times New Roman"/>
          <w:sz w:val="16"/>
          <w:szCs w:val="16"/>
        </w:rPr>
        <w:t xml:space="preserve"> (izmaksu sadalījums pa gadiem bez PVN, jo šie dati tiešā veidā 2.pielikumā netiek izmantoti).</w:t>
      </w:r>
    </w:p>
    <w:p w14:paraId="629D7533" w14:textId="044184F4" w:rsidR="00803DD4" w:rsidRDefault="00803DD4" w:rsidP="00803DD4">
      <w:pPr>
        <w:pStyle w:val="NormalWeb"/>
        <w:tabs>
          <w:tab w:val="left" w:pos="14570"/>
        </w:tabs>
        <w:spacing w:before="0" w:beforeAutospacing="0" w:after="0" w:afterAutospacing="0"/>
        <w:ind w:left="426" w:right="-31"/>
        <w:jc w:val="both"/>
        <w:rPr>
          <w:rFonts w:ascii="Times New Roman" w:hAnsi="Times New Roman" w:cs="Times New Roman"/>
          <w:sz w:val="16"/>
          <w:szCs w:val="16"/>
        </w:rPr>
      </w:pPr>
      <w:r>
        <w:rPr>
          <w:rFonts w:ascii="Times New Roman" w:hAnsi="Times New Roman" w:cs="Times New Roman"/>
          <w:sz w:val="16"/>
          <w:szCs w:val="16"/>
        </w:rPr>
        <w:t>[3] P</w:t>
      </w:r>
      <w:r w:rsidRPr="0032361B">
        <w:rPr>
          <w:rFonts w:ascii="Times New Roman" w:hAnsi="Times New Roman" w:cs="Times New Roman"/>
          <w:sz w:val="16"/>
          <w:szCs w:val="16"/>
        </w:rPr>
        <w:t>rojekta īstenošanas rezerve</w:t>
      </w:r>
      <w:r>
        <w:rPr>
          <w:rFonts w:ascii="Times New Roman" w:hAnsi="Times New Roman" w:cs="Times New Roman"/>
          <w:sz w:val="16"/>
          <w:szCs w:val="16"/>
        </w:rPr>
        <w:t>, kura pēc objekta nodošanas ekspluatācijā netiks iekļauta</w:t>
      </w:r>
      <w:r w:rsidRPr="001907C1">
        <w:rPr>
          <w:rFonts w:ascii="Times New Roman" w:hAnsi="Times New Roman" w:cs="Times New Roman"/>
          <w:sz w:val="16"/>
          <w:szCs w:val="16"/>
        </w:rPr>
        <w:t xml:space="preserve"> </w:t>
      </w:r>
      <w:r>
        <w:rPr>
          <w:rFonts w:ascii="Times New Roman" w:hAnsi="Times New Roman" w:cs="Times New Roman"/>
          <w:sz w:val="16"/>
          <w:szCs w:val="16"/>
        </w:rPr>
        <w:t>nomas maksas aprēķinā, ja projekta īstenošanas laikā tā netiks izmantota</w:t>
      </w:r>
      <w:r w:rsidR="00092EF6">
        <w:rPr>
          <w:rFonts w:ascii="Times New Roman" w:hAnsi="Times New Roman" w:cs="Times New Roman"/>
          <w:sz w:val="16"/>
          <w:szCs w:val="16"/>
        </w:rPr>
        <w:t>.</w:t>
      </w:r>
    </w:p>
    <w:p w14:paraId="4DA621AF" w14:textId="77777777" w:rsidR="00803DD4" w:rsidRPr="00DB0D3C" w:rsidRDefault="00803DD4" w:rsidP="00803DD4">
      <w:pPr>
        <w:pStyle w:val="NormalWeb"/>
        <w:tabs>
          <w:tab w:val="left" w:pos="14570"/>
        </w:tabs>
        <w:spacing w:before="0" w:beforeAutospacing="0" w:after="0" w:afterAutospacing="0"/>
        <w:ind w:left="426" w:right="-31"/>
        <w:jc w:val="both"/>
        <w:rPr>
          <w:rFonts w:ascii="Times New Roman" w:hAnsi="Times New Roman" w:cs="Times New Roman"/>
          <w:sz w:val="16"/>
          <w:szCs w:val="16"/>
        </w:rPr>
      </w:pPr>
      <w:r w:rsidRPr="00DB0D3C">
        <w:rPr>
          <w:rFonts w:ascii="Times New Roman" w:hAnsi="Times New Roman" w:cs="Times New Roman"/>
          <w:sz w:val="16"/>
          <w:szCs w:val="16"/>
        </w:rPr>
        <w:t>[</w:t>
      </w:r>
      <w:r>
        <w:rPr>
          <w:rFonts w:ascii="Times New Roman" w:hAnsi="Times New Roman" w:cs="Times New Roman"/>
          <w:sz w:val="16"/>
          <w:szCs w:val="16"/>
        </w:rPr>
        <w:t>4</w:t>
      </w:r>
      <w:r w:rsidRPr="00DB0D3C">
        <w:rPr>
          <w:rFonts w:ascii="Times New Roman" w:hAnsi="Times New Roman" w:cs="Times New Roman"/>
          <w:sz w:val="16"/>
          <w:szCs w:val="16"/>
        </w:rPr>
        <w:t>] Citas ar būvniecību saistītās izmaksas – plānotie izdevumi, kas nav attiecināmi uz pārējām būvniecības izmaksu pozīcijām, piemēram, būves kadastrālās uzmērīšanas lietas izstrādes (pēc būvniecības pabeigšanas) izmaksas, ārējo komunikāciju pieslēgumu izmaksas, atļaujas u.c.</w:t>
      </w:r>
    </w:p>
    <w:p w14:paraId="4D2ED8B0" w14:textId="56200D34" w:rsidR="00160B03" w:rsidRDefault="00160B03" w:rsidP="00F90E1B">
      <w:pPr>
        <w:pStyle w:val="NormalWeb"/>
        <w:tabs>
          <w:tab w:val="left" w:pos="14570"/>
        </w:tabs>
        <w:spacing w:before="0" w:beforeAutospacing="0" w:after="0" w:afterAutospacing="0"/>
        <w:ind w:left="426" w:right="-31"/>
        <w:jc w:val="both"/>
        <w:rPr>
          <w:rFonts w:ascii="Times New Roman" w:hAnsi="Times New Roman" w:cs="Times New Roman"/>
          <w:sz w:val="16"/>
          <w:szCs w:val="16"/>
        </w:rPr>
      </w:pPr>
    </w:p>
    <w:p w14:paraId="26A77928" w14:textId="44E60F0D" w:rsidR="00EA1F25" w:rsidRDefault="00EA1F25" w:rsidP="00F90E1B">
      <w:pPr>
        <w:pStyle w:val="NormalWeb"/>
        <w:tabs>
          <w:tab w:val="left" w:pos="14570"/>
        </w:tabs>
        <w:spacing w:before="0" w:beforeAutospacing="0" w:after="0" w:afterAutospacing="0"/>
        <w:ind w:left="426" w:right="-31"/>
        <w:jc w:val="both"/>
        <w:rPr>
          <w:rFonts w:ascii="Times New Roman" w:hAnsi="Times New Roman" w:cs="Times New Roman"/>
          <w:sz w:val="16"/>
          <w:szCs w:val="16"/>
        </w:rPr>
      </w:pPr>
    </w:p>
    <w:p w14:paraId="1B7901B5" w14:textId="3D606E10" w:rsidR="00EA1F25" w:rsidRDefault="003C5DDC" w:rsidP="00EA1F25">
      <w:pPr>
        <w:pStyle w:val="ListParagraph"/>
        <w:spacing w:after="0" w:line="240" w:lineRule="auto"/>
        <w:ind w:left="426" w:right="-31"/>
        <w:jc w:val="both"/>
        <w:rPr>
          <w:rFonts w:ascii="Times New Roman" w:hAnsi="Times New Roman" w:cs="Times New Roman"/>
          <w:b/>
          <w:sz w:val="24"/>
          <w:szCs w:val="24"/>
        </w:rPr>
      </w:pPr>
      <w:r>
        <w:rPr>
          <w:rFonts w:ascii="Times New Roman" w:hAnsi="Times New Roman" w:cs="Times New Roman"/>
          <w:b/>
          <w:sz w:val="20"/>
          <w:szCs w:val="20"/>
        </w:rPr>
        <w:t>[2</w:t>
      </w:r>
      <w:r w:rsidR="00EA1F25">
        <w:rPr>
          <w:rFonts w:ascii="Times New Roman" w:hAnsi="Times New Roman" w:cs="Times New Roman"/>
          <w:b/>
          <w:sz w:val="20"/>
          <w:szCs w:val="20"/>
        </w:rPr>
        <w:t>.3</w:t>
      </w:r>
      <w:r w:rsidR="00EA1F25">
        <w:rPr>
          <w:rFonts w:ascii="Times New Roman" w:hAnsi="Times New Roman" w:cs="Times New Roman"/>
          <w:b/>
          <w:sz w:val="24"/>
          <w:szCs w:val="24"/>
        </w:rPr>
        <w:t>.] Alternatīva 2B - būvniecību  organizē un  darbus veic specializēts būvniecības uzņēmums privātās -  publiskās partnerības projekta (turpmāk -  PPP) ietvaros</w:t>
      </w:r>
    </w:p>
    <w:p w14:paraId="0C4334A7" w14:textId="77777777" w:rsidR="00EA1F25" w:rsidRDefault="00EA1F25" w:rsidP="00EA1F25">
      <w:pPr>
        <w:pStyle w:val="ListParagraph"/>
        <w:spacing w:after="0" w:line="240" w:lineRule="auto"/>
        <w:ind w:left="426" w:right="-31"/>
        <w:jc w:val="both"/>
        <w:rPr>
          <w:rFonts w:ascii="Times New Roman" w:hAnsi="Times New Roman" w:cs="Times New Roman"/>
          <w:sz w:val="24"/>
          <w:szCs w:val="24"/>
        </w:rPr>
      </w:pPr>
    </w:p>
    <w:p w14:paraId="1E7061C0" w14:textId="50C5F6C6" w:rsidR="00EA1F25" w:rsidRDefault="00EA1F25" w:rsidP="00EA1F25">
      <w:pPr>
        <w:pStyle w:val="ListParagraph"/>
        <w:numPr>
          <w:ilvl w:val="0"/>
          <w:numId w:val="22"/>
        </w:numPr>
        <w:spacing w:after="0" w:line="240" w:lineRule="auto"/>
        <w:ind w:left="709" w:right="-45" w:hanging="284"/>
        <w:jc w:val="both"/>
        <w:rPr>
          <w:rFonts w:ascii="Times New Roman" w:hAnsi="Times New Roman" w:cs="Times New Roman"/>
          <w:bCs/>
          <w:sz w:val="20"/>
          <w:szCs w:val="20"/>
        </w:rPr>
      </w:pPr>
      <w:r>
        <w:rPr>
          <w:rFonts w:ascii="Times New Roman" w:hAnsi="Times New Roman" w:cs="Times New Roman"/>
          <w:bCs/>
          <w:sz w:val="20"/>
          <w:szCs w:val="20"/>
        </w:rPr>
        <w:t>Projekta kapitālieguldījumi  ietver būvniecības darbus un pamatlīdzekļu (mēbeļu, datoru) iegādi  un periodisku  atjaunošanu, t.sk.</w:t>
      </w:r>
      <w:r w:rsidR="005D06E6">
        <w:rPr>
          <w:rFonts w:ascii="Times New Roman" w:hAnsi="Times New Roman" w:cs="Times New Roman"/>
          <w:bCs/>
          <w:sz w:val="20"/>
          <w:szCs w:val="20"/>
        </w:rPr>
        <w:t xml:space="preserve"> m</w:t>
      </w:r>
      <w:r>
        <w:rPr>
          <w:rFonts w:ascii="Times New Roman" w:hAnsi="Times New Roman" w:cs="Times New Roman"/>
          <w:bCs/>
          <w:sz w:val="20"/>
          <w:szCs w:val="20"/>
        </w:rPr>
        <w:t>ēbeļu  atjaunošanu  reizi  10 gados, kā arī  datortehnikas un sakaru  tehnikas atjaunošanu  vienu  reizi 5 gados;</w:t>
      </w:r>
    </w:p>
    <w:p w14:paraId="5F880EA3" w14:textId="77777777" w:rsidR="00EA1F25" w:rsidRDefault="00EA1F25" w:rsidP="00EA1F25">
      <w:pPr>
        <w:pStyle w:val="ListParagraph"/>
        <w:numPr>
          <w:ilvl w:val="0"/>
          <w:numId w:val="22"/>
        </w:numPr>
        <w:spacing w:after="0" w:line="240" w:lineRule="auto"/>
        <w:ind w:left="709" w:right="-45" w:hanging="284"/>
        <w:jc w:val="both"/>
        <w:rPr>
          <w:rFonts w:ascii="Times New Roman" w:hAnsi="Times New Roman" w:cs="Times New Roman"/>
          <w:bCs/>
          <w:sz w:val="20"/>
          <w:szCs w:val="20"/>
        </w:rPr>
      </w:pPr>
      <w:r>
        <w:rPr>
          <w:rFonts w:ascii="Times New Roman" w:hAnsi="Times New Roman" w:cs="Times New Roman"/>
          <w:bCs/>
          <w:sz w:val="20"/>
          <w:szCs w:val="20"/>
        </w:rPr>
        <w:t>kapitālieguldījumus finansē privātais partneris,  šim nolūkam:</w:t>
      </w:r>
    </w:p>
    <w:p w14:paraId="01A65B1C" w14:textId="77777777" w:rsidR="00EA1F25" w:rsidRDefault="00EA1F25" w:rsidP="005D06E6">
      <w:pPr>
        <w:pStyle w:val="ListParagraph"/>
        <w:numPr>
          <w:ilvl w:val="0"/>
          <w:numId w:val="23"/>
        </w:numPr>
        <w:spacing w:after="0" w:line="240" w:lineRule="auto"/>
        <w:ind w:left="1276" w:right="-45" w:hanging="436"/>
        <w:jc w:val="both"/>
        <w:rPr>
          <w:rFonts w:ascii="Times New Roman" w:hAnsi="Times New Roman" w:cs="Times New Roman"/>
          <w:bCs/>
          <w:sz w:val="20"/>
          <w:szCs w:val="20"/>
        </w:rPr>
      </w:pPr>
      <w:r>
        <w:rPr>
          <w:rFonts w:ascii="Times New Roman" w:hAnsi="Times New Roman" w:cs="Times New Roman"/>
          <w:bCs/>
          <w:sz w:val="20"/>
          <w:szCs w:val="20"/>
        </w:rPr>
        <w:t>saņemot aizdevumu līdz 90% no projekta investīciju  kopapjoma   starptautiskās finanšu  institūcijās (notiek  sarunas un konsultācijas  ar EIB). Izmantots apsvērums, ka procentu  likme  kopējam 20 gadu  aizdevuma termiņam  tiek  fiksēta uz  10 gadiem,  gada likme 1,2%;</w:t>
      </w:r>
    </w:p>
    <w:p w14:paraId="6601F71E" w14:textId="77777777" w:rsidR="00EA1F25" w:rsidRDefault="00EA1F25" w:rsidP="005D06E6">
      <w:pPr>
        <w:pStyle w:val="ListParagraph"/>
        <w:numPr>
          <w:ilvl w:val="0"/>
          <w:numId w:val="23"/>
        </w:numPr>
        <w:spacing w:after="0" w:line="240" w:lineRule="auto"/>
        <w:ind w:left="1276" w:right="-45" w:hanging="283"/>
        <w:jc w:val="both"/>
        <w:rPr>
          <w:rFonts w:ascii="Times New Roman" w:hAnsi="Times New Roman" w:cs="Times New Roman"/>
          <w:bCs/>
          <w:sz w:val="20"/>
          <w:szCs w:val="20"/>
        </w:rPr>
      </w:pPr>
      <w:r>
        <w:rPr>
          <w:rFonts w:ascii="Times New Roman" w:hAnsi="Times New Roman" w:cs="Times New Roman"/>
          <w:bCs/>
          <w:sz w:val="20"/>
          <w:szCs w:val="20"/>
        </w:rPr>
        <w:t>atlikušos 10% no projekta investīciju  kopapjoma   finansē komercbankās, vai pašu  finanšu  resursiem (aprēķinos izmantots apsvērums, ka tiek  ņemts kredīts komercbankā), procentu  likme 20 gadu kredītam (10+10 gadi) tiek fiksēta uz 5 gadu  periodu  un ir 2,5%+6M EURIBOR.</w:t>
      </w:r>
    </w:p>
    <w:p w14:paraId="747231B5" w14:textId="77777777" w:rsidR="00EA1F25" w:rsidRDefault="00EA1F25" w:rsidP="00EA1F25">
      <w:pPr>
        <w:pStyle w:val="NormalWeb"/>
        <w:numPr>
          <w:ilvl w:val="0"/>
          <w:numId w:val="22"/>
        </w:numPr>
        <w:spacing w:before="0" w:beforeAutospacing="0" w:after="0" w:afterAutospacing="0"/>
        <w:ind w:left="709" w:hanging="284"/>
        <w:jc w:val="both"/>
        <w:rPr>
          <w:rFonts w:ascii="Times New Roman" w:hAnsi="Times New Roman" w:cs="Times New Roman"/>
          <w:b/>
          <w:bCs/>
          <w:sz w:val="20"/>
          <w:szCs w:val="20"/>
        </w:rPr>
      </w:pPr>
      <w:r>
        <w:rPr>
          <w:rFonts w:ascii="Times New Roman" w:hAnsi="Times New Roman" w:cs="Times New Roman"/>
          <w:sz w:val="20"/>
          <w:szCs w:val="20"/>
        </w:rPr>
        <w:t xml:space="preserve">nomas maksas apmērā ir ietverti kapitālieguldījumi (K, F, </w:t>
      </w:r>
      <w:proofErr w:type="spellStart"/>
      <w:r>
        <w:rPr>
          <w:rFonts w:ascii="Times New Roman" w:hAnsi="Times New Roman" w:cs="Times New Roman"/>
          <w:sz w:val="20"/>
          <w:szCs w:val="20"/>
        </w:rPr>
        <w:t>Bbūvn</w:t>
      </w:r>
      <w:proofErr w:type="spellEnd"/>
      <w:r>
        <w:rPr>
          <w:rFonts w:ascii="Times New Roman" w:hAnsi="Times New Roman" w:cs="Times New Roman"/>
          <w:sz w:val="20"/>
          <w:szCs w:val="20"/>
        </w:rPr>
        <w:t>), kas tiek segti nomas perioda laikā (20 gados).</w:t>
      </w:r>
    </w:p>
    <w:p w14:paraId="5BE9E310" w14:textId="41E37B87" w:rsidR="00EA1F25" w:rsidRDefault="005D06E6" w:rsidP="00EA1F25">
      <w:pPr>
        <w:pStyle w:val="NormalWeb"/>
        <w:tabs>
          <w:tab w:val="left" w:pos="14601"/>
        </w:tabs>
        <w:spacing w:before="0" w:beforeAutospacing="0" w:after="0" w:afterAutospacing="0"/>
        <w:ind w:left="1069" w:right="-31"/>
        <w:jc w:val="right"/>
        <w:rPr>
          <w:rFonts w:ascii="Times New Roman" w:hAnsi="Times New Roman" w:cs="Times New Roman"/>
          <w:sz w:val="16"/>
          <w:szCs w:val="16"/>
        </w:rPr>
      </w:pPr>
      <w:r>
        <w:rPr>
          <w:rFonts w:ascii="Times New Roman" w:hAnsi="Times New Roman" w:cs="Times New Roman"/>
          <w:sz w:val="16"/>
          <w:szCs w:val="16"/>
        </w:rPr>
        <w:t>10</w:t>
      </w:r>
      <w:r w:rsidR="00EA1F25">
        <w:rPr>
          <w:rFonts w:ascii="Times New Roman" w:hAnsi="Times New Roman" w:cs="Times New Roman"/>
          <w:sz w:val="16"/>
          <w:szCs w:val="16"/>
        </w:rPr>
        <w:t>.tabula (EUR)</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6945"/>
        <w:gridCol w:w="1985"/>
        <w:gridCol w:w="1559"/>
        <w:gridCol w:w="1559"/>
        <w:gridCol w:w="1418"/>
      </w:tblGrid>
      <w:tr w:rsidR="00EA1F25" w14:paraId="5870B225" w14:textId="77777777" w:rsidTr="00EA1F25">
        <w:trPr>
          <w:trHeight w:val="210"/>
        </w:trPr>
        <w:tc>
          <w:tcPr>
            <w:tcW w:w="284"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6B8D5D3"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lastRenderedPageBreak/>
              <w:t>Nr.</w:t>
            </w:r>
            <w:r>
              <w:rPr>
                <w:rFonts w:ascii="Times New Roman" w:hAnsi="Times New Roman" w:cs="Times New Roman"/>
                <w:bCs/>
                <w:sz w:val="16"/>
                <w:szCs w:val="16"/>
              </w:rPr>
              <w:br/>
              <w:t>p.k.</w:t>
            </w:r>
          </w:p>
        </w:tc>
        <w:tc>
          <w:tcPr>
            <w:tcW w:w="425"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BEFC08A"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p w14:paraId="67BA5382"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roofErr w:type="spellStart"/>
            <w:r>
              <w:rPr>
                <w:rFonts w:ascii="Times New Roman" w:hAnsi="Times New Roman" w:cs="Times New Roman"/>
                <w:bCs/>
                <w:sz w:val="16"/>
                <w:szCs w:val="16"/>
              </w:rPr>
              <w:t>Saīs</w:t>
            </w:r>
            <w:proofErr w:type="spellEnd"/>
            <w:r>
              <w:rPr>
                <w:rFonts w:ascii="Times New Roman" w:hAnsi="Times New Roman" w:cs="Times New Roman"/>
                <w:bCs/>
                <w:sz w:val="16"/>
                <w:szCs w:val="16"/>
              </w:rPr>
              <w:t>.</w:t>
            </w:r>
          </w:p>
          <w:p w14:paraId="72229949"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tc>
        <w:tc>
          <w:tcPr>
            <w:tcW w:w="6945"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345F7769" w14:textId="77777777" w:rsidR="00EA1F25" w:rsidRDefault="00EA1F25">
            <w:pPr>
              <w:spacing w:after="0" w:line="240" w:lineRule="auto"/>
              <w:ind w:left="-70" w:right="-75"/>
              <w:jc w:val="center"/>
              <w:rPr>
                <w:rFonts w:ascii="Times New Roman" w:hAnsi="Times New Roman" w:cs="Times New Roman"/>
                <w:bCs/>
                <w:sz w:val="16"/>
                <w:szCs w:val="16"/>
              </w:rPr>
            </w:pPr>
            <w:r>
              <w:rPr>
                <w:rFonts w:ascii="Times New Roman" w:hAnsi="Times New Roman" w:cs="Times New Roman"/>
                <w:bCs/>
                <w:sz w:val="16"/>
                <w:szCs w:val="16"/>
              </w:rPr>
              <w:t>Izmaksu nosaukums</w:t>
            </w:r>
          </w:p>
        </w:tc>
        <w:tc>
          <w:tcPr>
            <w:tcW w:w="1985" w:type="dxa"/>
            <w:tcBorders>
              <w:top w:val="dotted" w:sz="4" w:space="0" w:color="auto"/>
              <w:left w:val="single" w:sz="4" w:space="0" w:color="auto"/>
              <w:bottom w:val="nil"/>
              <w:right w:val="dotted" w:sz="4" w:space="0" w:color="auto"/>
            </w:tcBorders>
            <w:shd w:val="clear" w:color="auto" w:fill="D9D9D9" w:themeFill="background1" w:themeFillShade="D9"/>
            <w:vAlign w:val="center"/>
            <w:hideMark/>
          </w:tcPr>
          <w:p w14:paraId="4D74D494"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60C1F04"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gadā</w:t>
            </w:r>
            <w:r>
              <w:rPr>
                <w:rFonts w:ascii="Times New Roman" w:hAnsi="Times New Roman" w:cs="Times New Roman"/>
                <w:sz w:val="16"/>
                <w:szCs w:val="16"/>
              </w:rPr>
              <w:t>**</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A0E897C"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mēnesī</w:t>
            </w:r>
          </w:p>
        </w:tc>
        <w:tc>
          <w:tcPr>
            <w:tcW w:w="1418"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4ABD3A41"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Mēnesī</w:t>
            </w:r>
            <w:r>
              <w:rPr>
                <w:rFonts w:ascii="Times New Roman" w:hAnsi="Times New Roman" w:cs="Times New Roman"/>
                <w:bCs/>
                <w:sz w:val="16"/>
                <w:szCs w:val="16"/>
              </w:rPr>
              <w:br/>
              <w:t>uz 1 m</w:t>
            </w:r>
            <w:r>
              <w:rPr>
                <w:rFonts w:ascii="Times New Roman" w:hAnsi="Times New Roman" w:cs="Times New Roman"/>
                <w:bCs/>
                <w:sz w:val="16"/>
                <w:szCs w:val="16"/>
                <w:vertAlign w:val="superscript"/>
              </w:rPr>
              <w:t>2</w:t>
            </w:r>
            <w:r>
              <w:rPr>
                <w:rFonts w:ascii="Times New Roman" w:hAnsi="Times New Roman" w:cs="Times New Roman"/>
                <w:sz w:val="16"/>
                <w:szCs w:val="16"/>
              </w:rPr>
              <w:t>**</w:t>
            </w:r>
          </w:p>
        </w:tc>
      </w:tr>
      <w:tr w:rsidR="00EA1F25" w14:paraId="51F803B9" w14:textId="77777777" w:rsidTr="007F74F5">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766F09CF" w14:textId="77777777" w:rsidR="00EA1F25" w:rsidRDefault="00EA1F25">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1CD83845" w14:textId="77777777" w:rsidR="00EA1F25" w:rsidRDefault="00EA1F25">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2DF38277" w14:textId="77777777" w:rsidR="00EA1F25" w:rsidRDefault="00EA1F25">
            <w:pPr>
              <w:spacing w:after="0" w:line="240" w:lineRule="auto"/>
              <w:rPr>
                <w:rFonts w:ascii="Times New Roman" w:hAnsi="Times New Roman" w:cs="Times New Roman"/>
                <w:bCs/>
                <w:sz w:val="16"/>
                <w:szCs w:val="16"/>
              </w:rPr>
            </w:pPr>
          </w:p>
        </w:tc>
        <w:tc>
          <w:tcPr>
            <w:tcW w:w="1985" w:type="dxa"/>
            <w:tcBorders>
              <w:top w:val="nil"/>
              <w:left w:val="single" w:sz="4" w:space="0" w:color="auto"/>
              <w:bottom w:val="nil"/>
              <w:right w:val="dotted" w:sz="4" w:space="0" w:color="auto"/>
            </w:tcBorders>
            <w:shd w:val="clear" w:color="auto" w:fill="D9D9D9" w:themeFill="background1" w:themeFillShade="D9"/>
            <w:vAlign w:val="center"/>
            <w:hideMark/>
          </w:tcPr>
          <w:p w14:paraId="71E0C913"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20</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578EC06F" w14:textId="77777777" w:rsidR="00EA1F25" w:rsidRDefault="00EA1F25">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1A7936C5" w14:textId="77777777" w:rsidR="00EA1F25" w:rsidRDefault="00EA1F25">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3736F23E" w14:textId="77777777" w:rsidR="00EA1F25" w:rsidRDefault="00EA1F25">
            <w:pPr>
              <w:spacing w:after="0" w:line="240" w:lineRule="auto"/>
              <w:rPr>
                <w:rFonts w:ascii="Times New Roman" w:hAnsi="Times New Roman" w:cs="Times New Roman"/>
                <w:bCs/>
                <w:sz w:val="16"/>
                <w:szCs w:val="16"/>
              </w:rPr>
            </w:pPr>
          </w:p>
        </w:tc>
      </w:tr>
      <w:tr w:rsidR="00EA1F25" w14:paraId="04F7CDA0" w14:textId="77777777" w:rsidTr="007F74F5">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32B3A9D3" w14:textId="77777777" w:rsidR="00EA1F25" w:rsidRDefault="00EA1F25">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3186C06C" w14:textId="77777777" w:rsidR="00EA1F25" w:rsidRDefault="00EA1F25">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1990AEA0" w14:textId="77777777" w:rsidR="00EA1F25" w:rsidRDefault="00EA1F25">
            <w:pPr>
              <w:spacing w:after="0" w:line="240" w:lineRule="auto"/>
              <w:rPr>
                <w:rFonts w:ascii="Times New Roman" w:hAnsi="Times New Roman" w:cs="Times New Roman"/>
                <w:bCs/>
                <w:sz w:val="16"/>
                <w:szCs w:val="16"/>
              </w:rPr>
            </w:pPr>
          </w:p>
        </w:tc>
        <w:tc>
          <w:tcPr>
            <w:tcW w:w="1985" w:type="dxa"/>
            <w:tcBorders>
              <w:top w:val="nil"/>
              <w:left w:val="single" w:sz="4" w:space="0" w:color="auto"/>
              <w:bottom w:val="dotted" w:sz="4" w:space="0" w:color="auto"/>
              <w:right w:val="dotted" w:sz="4" w:space="0" w:color="auto"/>
            </w:tcBorders>
            <w:shd w:val="clear" w:color="auto" w:fill="D9D9D9" w:themeFill="background1" w:themeFillShade="D9"/>
            <w:vAlign w:val="center"/>
            <w:hideMark/>
          </w:tcPr>
          <w:p w14:paraId="5E87FD3A"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gados</w:t>
            </w:r>
            <w:r>
              <w:rPr>
                <w:rFonts w:ascii="Times New Roman" w:hAnsi="Times New Roman" w:cs="Times New Roman"/>
                <w:sz w:val="16"/>
                <w:szCs w:val="16"/>
              </w:rPr>
              <w:t>**</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220A7064" w14:textId="77777777" w:rsidR="00EA1F25" w:rsidRDefault="00EA1F25">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05866966" w14:textId="77777777" w:rsidR="00EA1F25" w:rsidRDefault="00EA1F25">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108622F5" w14:textId="77777777" w:rsidR="00EA1F25" w:rsidRDefault="00EA1F25">
            <w:pPr>
              <w:spacing w:after="0" w:line="240" w:lineRule="auto"/>
              <w:rPr>
                <w:rFonts w:ascii="Times New Roman" w:hAnsi="Times New Roman" w:cs="Times New Roman"/>
                <w:bCs/>
                <w:sz w:val="16"/>
                <w:szCs w:val="16"/>
              </w:rPr>
            </w:pPr>
          </w:p>
        </w:tc>
      </w:tr>
      <w:tr w:rsidR="00174939" w14:paraId="6BADA11D" w14:textId="77777777" w:rsidTr="00EA1F25">
        <w:trPr>
          <w:trHeight w:val="356"/>
        </w:trPr>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1982494" w14:textId="77777777" w:rsidR="00174939" w:rsidRDefault="00174939" w:rsidP="00174939">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1.</w:t>
            </w:r>
          </w:p>
        </w:tc>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4C0171C" w14:textId="77777777" w:rsidR="00174939" w:rsidRDefault="00174939" w:rsidP="00174939">
            <w:pPr>
              <w:spacing w:after="0" w:line="240" w:lineRule="auto"/>
              <w:ind w:left="-108" w:right="-86"/>
              <w:jc w:val="center"/>
              <w:rPr>
                <w:rFonts w:ascii="Times New Roman" w:hAnsi="Times New Roman" w:cs="Times New Roman"/>
                <w:bCs/>
                <w:sz w:val="14"/>
                <w:szCs w:val="14"/>
              </w:rPr>
            </w:pPr>
            <w:proofErr w:type="spellStart"/>
            <w:r>
              <w:rPr>
                <w:rFonts w:ascii="Times New Roman" w:hAnsi="Times New Roman" w:cs="Times New Roman"/>
                <w:bCs/>
                <w:sz w:val="14"/>
                <w:szCs w:val="14"/>
              </w:rPr>
              <w:t>Ktizm</w:t>
            </w:r>
            <w:proofErr w:type="spellEnd"/>
          </w:p>
        </w:tc>
        <w:tc>
          <w:tcPr>
            <w:tcW w:w="6945"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484362BD" w14:textId="77777777" w:rsidR="00174939" w:rsidRDefault="00174939" w:rsidP="00174939">
            <w:pPr>
              <w:spacing w:after="0" w:line="240" w:lineRule="auto"/>
              <w:ind w:left="-70" w:right="-75"/>
              <w:rPr>
                <w:rFonts w:ascii="Times New Roman" w:hAnsi="Times New Roman" w:cs="Times New Roman"/>
                <w:bCs/>
                <w:sz w:val="16"/>
                <w:szCs w:val="16"/>
              </w:rPr>
            </w:pPr>
            <w:r>
              <w:rPr>
                <w:rFonts w:ascii="Times New Roman" w:hAnsi="Times New Roman" w:cs="Times New Roman"/>
                <w:bCs/>
                <w:sz w:val="16"/>
                <w:szCs w:val="16"/>
              </w:rPr>
              <w:t>Tiešās izmaksas:</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5C2FD722" w14:textId="332BC2CE" w:rsidR="00174939" w:rsidRDefault="00174939" w:rsidP="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35 579 582</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25D1176" w14:textId="2FB7767D" w:rsidR="00174939" w:rsidRDefault="00174939" w:rsidP="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1 778 979</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773BB1A" w14:textId="167B8B15" w:rsidR="00174939" w:rsidRDefault="00174939" w:rsidP="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148 248</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DDDA91D" w14:textId="5ECCB145" w:rsidR="00174939" w:rsidRDefault="00174939" w:rsidP="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11.68</w:t>
            </w:r>
          </w:p>
        </w:tc>
      </w:tr>
      <w:tr w:rsidR="00F840AA" w14:paraId="4C075980" w14:textId="77777777" w:rsidTr="00EA1F25">
        <w:trPr>
          <w:trHeight w:val="78"/>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F0ABECE" w14:textId="77777777" w:rsidR="00F840AA" w:rsidRDefault="00F840AA" w:rsidP="00F840AA">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1.1</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A46ECFB" w14:textId="77777777" w:rsidR="00F840AA" w:rsidRDefault="00F840AA" w:rsidP="00F840AA">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A</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6DFE34AB" w14:textId="2CC03688" w:rsidR="00F840AA" w:rsidRDefault="00F840AA" w:rsidP="00F840AA">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 xml:space="preserve">Apsaimniekošana (inženierkomunikāciju apkope, iekšējā uzkopšana un ārējā sanitārā uzkopšana, kā arī plānotās materiālu un ātri </w:t>
            </w:r>
            <w:r>
              <w:rPr>
                <w:rFonts w:ascii="Times New Roman" w:hAnsi="Times New Roman" w:cs="Times New Roman"/>
                <w:sz w:val="16"/>
                <w:szCs w:val="16"/>
              </w:rPr>
              <w:t>nolietojamā inventāra izmaksas), t.sk. .sk. a</w:t>
            </w:r>
            <w:r w:rsidRPr="00DB0D3C">
              <w:rPr>
                <w:rFonts w:ascii="Times New Roman" w:hAnsi="Times New Roman" w:cs="Times New Roman"/>
                <w:sz w:val="16"/>
                <w:szCs w:val="16"/>
              </w:rPr>
              <w:t>psaimniekošanā tieši iesaistītā personāla atlīdzība (pārvaldnieks, sētnieki, apkopēji, u.c.);;</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4C377C02" w14:textId="39B8D74D"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2 277 205,29</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79D242F" w14:textId="4248523C"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113 860.26</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81CF2E" w14:textId="4FE5F525" w:rsidR="00F840AA" w:rsidRDefault="00F840AA" w:rsidP="00F840AA">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9 488,36</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8F5E2B7" w14:textId="7877A6B9"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0.75</w:t>
            </w:r>
          </w:p>
        </w:tc>
      </w:tr>
      <w:tr w:rsidR="00F840AA" w14:paraId="396FD865" w14:textId="77777777" w:rsidTr="00EA1F25">
        <w:trPr>
          <w:trHeight w:val="53"/>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101673B" w14:textId="77777777" w:rsidR="00F840AA" w:rsidRDefault="00F840AA" w:rsidP="00F840AA">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1.3</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DE21335" w14:textId="77777777" w:rsidR="00F840AA" w:rsidRDefault="00F840AA" w:rsidP="00F840AA">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P</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2507AAC0" w14:textId="4678FFF3" w:rsidR="00F840AA" w:rsidRDefault="00F840AA" w:rsidP="00F840AA">
            <w:pPr>
              <w:spacing w:after="0" w:line="240" w:lineRule="auto"/>
              <w:ind w:left="-70" w:right="-75"/>
              <w:rPr>
                <w:rFonts w:ascii="Times New Roman" w:hAnsi="Times New Roman" w:cs="Times New Roman"/>
                <w:sz w:val="16"/>
                <w:szCs w:val="16"/>
              </w:rPr>
            </w:pPr>
            <w:r w:rsidRPr="00571E67">
              <w:rPr>
                <w:rFonts w:ascii="Times New Roman" w:hAnsi="Times New Roman" w:cs="Times New Roman"/>
                <w:sz w:val="16"/>
                <w:szCs w:val="16"/>
              </w:rPr>
              <w:t>Pamatlīdzekļu (p/l) uzturēšanas izmaksas</w:t>
            </w:r>
            <w:r>
              <w:rPr>
                <w:rFonts w:ascii="Times New Roman" w:hAnsi="Times New Roman" w:cs="Times New Roman"/>
                <w:sz w:val="16"/>
                <w:szCs w:val="16"/>
              </w:rPr>
              <w:t>;</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322E6111" w14:textId="3416354F"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84E906F" w14:textId="6F23D6D5"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907C233" w14:textId="06E4F166" w:rsidR="00F840AA" w:rsidRDefault="00F840AA" w:rsidP="00F840AA">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79B1EA20" w14:textId="5D10F92B"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r>
      <w:tr w:rsidR="00F840AA" w14:paraId="0F857F9E" w14:textId="77777777" w:rsidTr="00EA1F25">
        <w:trPr>
          <w:trHeight w:val="53"/>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2CD5D75" w14:textId="77777777" w:rsidR="00F840AA" w:rsidRDefault="00F840AA" w:rsidP="00F840AA">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1.4</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B86FEE8" w14:textId="77777777" w:rsidR="00F840AA" w:rsidRDefault="00F840AA" w:rsidP="00F840AA">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N</w:t>
            </w:r>
            <w:r>
              <w:rPr>
                <w:rFonts w:ascii="Times New Roman" w:hAnsi="Times New Roman" w:cs="Times New Roman"/>
                <w:bCs/>
                <w:sz w:val="14"/>
                <w:szCs w:val="14"/>
                <w:vertAlign w:val="subscript"/>
              </w:rPr>
              <w:t>1</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4EE0D55" w14:textId="313A0BB8" w:rsidR="00F840AA" w:rsidRDefault="00F840AA" w:rsidP="00F840AA">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Izdevumi plānotajiem kārtējiem vai kapitālajiem remontiem;</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2B8243E1" w14:textId="2CCF7E6C" w:rsidR="00F840AA" w:rsidRDefault="00F840AA" w:rsidP="00F840AA">
            <w:pPr>
              <w:spacing w:after="0" w:line="240" w:lineRule="auto"/>
              <w:ind w:left="-103" w:right="-117"/>
              <w:jc w:val="center"/>
              <w:rPr>
                <w:rFonts w:ascii="Times New Roman" w:hAnsi="Times New Roman" w:cs="Times New Roman"/>
                <w:sz w:val="16"/>
                <w:szCs w:val="16"/>
                <w:highlight w:val="yellow"/>
              </w:rPr>
            </w:pPr>
            <w:r w:rsidRPr="00160B03">
              <w:rPr>
                <w:rFonts w:ascii="Times New Roman" w:hAnsi="Times New Roman" w:cs="Times New Roman"/>
                <w:sz w:val="16"/>
                <w:szCs w:val="16"/>
              </w:rPr>
              <w:t>4 022 789.26</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F72EBF3" w14:textId="236C2E63"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201 139.46</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6D2A19E" w14:textId="0FD5649D"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16 761.62</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498F0A28" w14:textId="7086A3C1" w:rsidR="00F840AA" w:rsidRDefault="00F840AA" w:rsidP="00F840AA">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1.32</w:t>
            </w:r>
          </w:p>
        </w:tc>
      </w:tr>
      <w:tr w:rsidR="00F840AA" w14:paraId="05AAB806" w14:textId="77777777" w:rsidTr="00EA1F25">
        <w:trPr>
          <w:trHeight w:val="53"/>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F7D9722" w14:textId="77777777" w:rsidR="00F840AA" w:rsidRDefault="00F840AA" w:rsidP="00F840AA">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01BB8CF" w14:textId="77777777" w:rsidR="00F840AA" w:rsidRDefault="00F840AA" w:rsidP="00F840AA">
            <w:pPr>
              <w:spacing w:after="0" w:line="240" w:lineRule="auto"/>
              <w:ind w:left="-108" w:right="-86"/>
              <w:jc w:val="center"/>
              <w:rPr>
                <w:rFonts w:ascii="Times New Roman" w:hAnsi="Times New Roman" w:cs="Times New Roman"/>
                <w:bCs/>
                <w:sz w:val="14"/>
                <w:szCs w:val="14"/>
              </w:rPr>
            </w:pPr>
            <w:proofErr w:type="spellStart"/>
            <w:r>
              <w:rPr>
                <w:rFonts w:ascii="Times New Roman" w:hAnsi="Times New Roman" w:cs="Times New Roman"/>
                <w:bCs/>
                <w:sz w:val="14"/>
                <w:szCs w:val="14"/>
              </w:rPr>
              <w:t>Apdr</w:t>
            </w:r>
            <w:proofErr w:type="spellEnd"/>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228DC5A7" w14:textId="0E77370A" w:rsidR="00F840AA" w:rsidRDefault="00F840AA" w:rsidP="00F840AA">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Apdrošināšana;</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33E45316" w14:textId="74202CE9" w:rsidR="00F840AA" w:rsidRDefault="00F840AA" w:rsidP="00F840AA">
            <w:pPr>
              <w:spacing w:after="0" w:line="240" w:lineRule="auto"/>
              <w:ind w:left="-103" w:right="-117"/>
              <w:jc w:val="center"/>
              <w:rPr>
                <w:rFonts w:ascii="Times New Roman" w:hAnsi="Times New Roman" w:cs="Times New Roman"/>
                <w:sz w:val="16"/>
                <w:szCs w:val="16"/>
                <w:highlight w:val="yellow"/>
              </w:rPr>
            </w:pPr>
            <w:r w:rsidRPr="00160B03">
              <w:rPr>
                <w:rFonts w:ascii="Times New Roman" w:hAnsi="Times New Roman" w:cs="Times New Roman"/>
                <w:sz w:val="16"/>
                <w:szCs w:val="16"/>
              </w:rPr>
              <w:t>34 972,93</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9544E67" w14:textId="55BA567F"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1 748.65</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250B657" w14:textId="3F9EC176" w:rsidR="00F840AA" w:rsidRDefault="00F840AA" w:rsidP="00F840AA">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145.72</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D6FD0D1" w14:textId="2501FD62" w:rsidR="00F840AA" w:rsidRDefault="00F840AA" w:rsidP="00F840AA">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0.02</w:t>
            </w:r>
          </w:p>
        </w:tc>
      </w:tr>
      <w:tr w:rsidR="00F840AA" w14:paraId="43F81041" w14:textId="77777777" w:rsidTr="00EA1F25">
        <w:trPr>
          <w:trHeight w:val="53"/>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1626658" w14:textId="77777777" w:rsidR="00F840AA" w:rsidRDefault="00F840AA" w:rsidP="00F840AA">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1.6</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6FCFF3B" w14:textId="77777777" w:rsidR="00F840AA" w:rsidRDefault="00F840AA" w:rsidP="00F840AA">
            <w:pPr>
              <w:spacing w:after="0" w:line="240" w:lineRule="auto"/>
              <w:ind w:left="-108" w:right="-86"/>
              <w:jc w:val="center"/>
              <w:rPr>
                <w:rFonts w:ascii="Times New Roman" w:hAnsi="Times New Roman" w:cs="Times New Roman"/>
                <w:bCs/>
                <w:sz w:val="14"/>
                <w:szCs w:val="14"/>
              </w:rPr>
            </w:pPr>
            <w:proofErr w:type="spellStart"/>
            <w:r>
              <w:rPr>
                <w:rFonts w:ascii="Times New Roman" w:hAnsi="Times New Roman" w:cs="Times New Roman"/>
                <w:bCs/>
                <w:sz w:val="14"/>
                <w:szCs w:val="14"/>
              </w:rPr>
              <w:t>Zn</w:t>
            </w:r>
            <w:proofErr w:type="spellEnd"/>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22D85C4B" w14:textId="52A5180B" w:rsidR="00F840AA" w:rsidRDefault="00F840AA" w:rsidP="00F840AA">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Zemes nomas maksa</w:t>
            </w:r>
            <w:r>
              <w:rPr>
                <w:rFonts w:ascii="Times New Roman" w:hAnsi="Times New Roman" w:cs="Times New Roman"/>
                <w:sz w:val="16"/>
                <w:szCs w:val="16"/>
              </w:rPr>
              <w:t>;</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615970BA" w14:textId="44F07AEC"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F467459" w14:textId="5533F841"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CEA5FF0" w14:textId="1985DC99" w:rsidR="00F840AA" w:rsidRDefault="00F840AA" w:rsidP="00F840AA">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0.000</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166F395B" w14:textId="454F08E2"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0.000</w:t>
            </w:r>
          </w:p>
        </w:tc>
      </w:tr>
      <w:tr w:rsidR="0008382C" w14:paraId="0F432ADA" w14:textId="77777777" w:rsidTr="00EA1F2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E94704C" w14:textId="77777777" w:rsidR="0008382C" w:rsidRDefault="0008382C" w:rsidP="0008382C">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1.7</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FA4CF8D" w14:textId="77777777" w:rsidR="0008382C" w:rsidRDefault="0008382C" w:rsidP="0008382C">
            <w:pPr>
              <w:spacing w:after="0" w:line="240" w:lineRule="auto"/>
              <w:ind w:left="-108" w:right="-86"/>
              <w:jc w:val="center"/>
              <w:rPr>
                <w:rFonts w:ascii="Times New Roman" w:hAnsi="Times New Roman" w:cs="Times New Roman"/>
                <w:bCs/>
                <w:sz w:val="14"/>
                <w:szCs w:val="14"/>
              </w:rPr>
            </w:pPr>
            <w:proofErr w:type="spellStart"/>
            <w:r>
              <w:rPr>
                <w:rFonts w:ascii="Times New Roman" w:hAnsi="Times New Roman" w:cs="Times New Roman"/>
                <w:bCs/>
                <w:sz w:val="14"/>
                <w:szCs w:val="14"/>
              </w:rPr>
              <w:t>Nod</w:t>
            </w:r>
            <w:proofErr w:type="spellEnd"/>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0BB3A0D" w14:textId="28793901" w:rsidR="0008382C" w:rsidRDefault="0008382C" w:rsidP="0008382C">
            <w:pPr>
              <w:spacing w:after="0" w:line="240" w:lineRule="auto"/>
              <w:ind w:left="-70" w:right="-75"/>
              <w:rPr>
                <w:rFonts w:ascii="Times New Roman" w:hAnsi="Times New Roman" w:cs="Times New Roman"/>
                <w:sz w:val="16"/>
                <w:szCs w:val="16"/>
              </w:rPr>
            </w:pPr>
            <w:r w:rsidRPr="00DB0D3C">
              <w:rPr>
                <w:rFonts w:ascii="Times New Roman" w:hAnsi="Times New Roman" w:cs="Times New Roman"/>
                <w:sz w:val="16"/>
                <w:szCs w:val="16"/>
              </w:rPr>
              <w:t>Nekustamā īpašuma nodoklis par zemi;</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19AED8CB" w14:textId="4B3F23BA" w:rsidR="0008382C" w:rsidRDefault="0008382C" w:rsidP="0008382C">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70  860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3BFB5F1" w14:textId="548D6962" w:rsidR="0008382C" w:rsidRDefault="0008382C" w:rsidP="0008382C">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3 543</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CB3C25B" w14:textId="2B17F5B1" w:rsidR="0008382C" w:rsidRDefault="0008382C" w:rsidP="0008382C">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295.25</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2733F4CD" w14:textId="1C4E6D6F" w:rsidR="0008382C" w:rsidRDefault="0008382C" w:rsidP="0008382C">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0.02</w:t>
            </w:r>
          </w:p>
        </w:tc>
      </w:tr>
      <w:tr w:rsidR="00F840AA" w14:paraId="3F6E15AB" w14:textId="77777777" w:rsidTr="00EA1F25">
        <w:trPr>
          <w:trHeight w:val="53"/>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ECFA086" w14:textId="77777777" w:rsidR="00F840AA" w:rsidRDefault="00F840AA" w:rsidP="00F840AA">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1.8</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E4DF86B" w14:textId="77777777" w:rsidR="00F840AA" w:rsidRDefault="00F840AA" w:rsidP="00F840AA">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C</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03FDC24" w14:textId="4CAD750D" w:rsidR="00F840AA" w:rsidRDefault="00F840AA" w:rsidP="00F840AA">
            <w:pPr>
              <w:spacing w:after="0" w:line="240" w:lineRule="auto"/>
              <w:ind w:left="-70" w:right="-75"/>
              <w:rPr>
                <w:rFonts w:ascii="Times New Roman" w:hAnsi="Times New Roman" w:cs="Times New Roman"/>
                <w:sz w:val="16"/>
                <w:szCs w:val="16"/>
              </w:rPr>
            </w:pPr>
            <w:r w:rsidRPr="002370E7">
              <w:rPr>
                <w:rFonts w:ascii="Times New Roman" w:hAnsi="Times New Roman" w:cs="Times New Roman"/>
                <w:sz w:val="16"/>
                <w:szCs w:val="16"/>
              </w:rPr>
              <w:t>Papildus izmaksas pēc pušu vienošanās</w:t>
            </w:r>
            <w:r>
              <w:rPr>
                <w:rFonts w:ascii="Times New Roman" w:hAnsi="Times New Roman" w:cs="Times New Roman"/>
                <w:sz w:val="16"/>
                <w:szCs w:val="16"/>
              </w:rPr>
              <w:t>;</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1CED1E8E" w14:textId="2F458B88"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FBA0062" w14:textId="0BBCDBBF"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DAD7E6D" w14:textId="286A2965" w:rsidR="00F840AA" w:rsidRDefault="00F840AA" w:rsidP="00F840AA">
            <w:pPr>
              <w:spacing w:after="0" w:line="240" w:lineRule="auto"/>
              <w:ind w:left="-103" w:right="-117"/>
              <w:jc w:val="center"/>
              <w:rPr>
                <w:rFonts w:ascii="Times New Roman" w:hAnsi="Times New Roman" w:cs="Times New Roman"/>
                <w:sz w:val="16"/>
                <w:szCs w:val="16"/>
              </w:rPr>
            </w:pPr>
            <w:r w:rsidRPr="00776385">
              <w:rPr>
                <w:rFonts w:ascii="Times New Roman" w:hAnsi="Times New Roman" w:cs="Times New Roman"/>
                <w:sz w:val="16"/>
                <w:szCs w:val="16"/>
              </w:rPr>
              <w:t>0.00</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73D7F8BB" w14:textId="4B2574AD" w:rsidR="00F840AA" w:rsidRDefault="00F840AA" w:rsidP="00F840AA">
            <w:pPr>
              <w:spacing w:after="0" w:line="240" w:lineRule="auto"/>
              <w:ind w:left="-103" w:right="-117"/>
              <w:jc w:val="center"/>
              <w:rPr>
                <w:rFonts w:ascii="Times New Roman" w:hAnsi="Times New Roman" w:cs="Times New Roman"/>
                <w:sz w:val="16"/>
                <w:szCs w:val="16"/>
              </w:rPr>
            </w:pPr>
            <w:r w:rsidRPr="00160B03">
              <w:rPr>
                <w:rFonts w:ascii="Times New Roman" w:hAnsi="Times New Roman" w:cs="Times New Roman"/>
                <w:sz w:val="16"/>
                <w:szCs w:val="16"/>
              </w:rPr>
              <w:t>0.00</w:t>
            </w:r>
          </w:p>
        </w:tc>
      </w:tr>
      <w:tr w:rsidR="004F2FF7" w14:paraId="51024267" w14:textId="77777777" w:rsidTr="004F2FF7">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D422526" w14:textId="77777777" w:rsidR="004F2FF7" w:rsidRDefault="004F2FF7" w:rsidP="004F2FF7">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1.9</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D980F73" w14:textId="77777777" w:rsidR="004F2FF7" w:rsidRDefault="004F2FF7" w:rsidP="004F2FF7">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7D95974D" w14:textId="2BF647A5" w:rsidR="004F2FF7" w:rsidRDefault="00C35BB2" w:rsidP="004F2FF7">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Kapitālieguldījumi (skat. 12</w:t>
            </w:r>
            <w:r w:rsidR="004F2FF7">
              <w:rPr>
                <w:rFonts w:ascii="Times New Roman" w:hAnsi="Times New Roman" w:cs="Times New Roman"/>
                <w:sz w:val="16"/>
                <w:szCs w:val="16"/>
              </w:rPr>
              <w:t>.tabulu).</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6EDA4DCB" w14:textId="5E66FB27" w:rsidR="004F2FF7" w:rsidRDefault="00174939" w:rsidP="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35 579 582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E76972" w14:textId="1A376112" w:rsidR="004F2FF7" w:rsidRDefault="004F2FF7" w:rsidP="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1 778 979</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C50845" w14:textId="133FFB55" w:rsidR="004F2FF7" w:rsidRDefault="004F2FF7" w:rsidP="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148 248</w:t>
            </w:r>
          </w:p>
        </w:tc>
        <w:tc>
          <w:tcPr>
            <w:tcW w:w="1418"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08DAE7FB" w14:textId="57248782" w:rsidR="004F2FF7" w:rsidRDefault="004F2FF7" w:rsidP="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11.68</w:t>
            </w:r>
          </w:p>
        </w:tc>
      </w:tr>
      <w:tr w:rsidR="00EA1F25" w14:paraId="559F9985" w14:textId="77777777" w:rsidTr="00EA1F25">
        <w:trPr>
          <w:trHeight w:val="77"/>
        </w:trPr>
        <w:tc>
          <w:tcPr>
            <w:tcW w:w="7654" w:type="dxa"/>
            <w:gridSpan w:val="3"/>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5EBA486D" w14:textId="77777777" w:rsidR="00EA1F25" w:rsidRDefault="00EA1F25">
            <w:pPr>
              <w:spacing w:after="0" w:line="240" w:lineRule="auto"/>
              <w:ind w:left="-70" w:right="-75"/>
              <w:jc w:val="right"/>
              <w:rPr>
                <w:rFonts w:ascii="Times New Roman" w:hAnsi="Times New Roman" w:cs="Times New Roman"/>
                <w:bCs/>
                <w:sz w:val="16"/>
                <w:szCs w:val="16"/>
              </w:rPr>
            </w:pPr>
            <w:r>
              <w:rPr>
                <w:rFonts w:ascii="Times New Roman" w:hAnsi="Times New Roman" w:cs="Times New Roman"/>
                <w:bCs/>
                <w:sz w:val="16"/>
                <w:szCs w:val="16"/>
              </w:rPr>
              <w:t>PAVISAM KOPĀ (bez PVN):</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2B7963BA" w14:textId="32A7632F" w:rsidR="00EA1F25" w:rsidRDefault="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41 985 407.48</w:t>
            </w:r>
          </w:p>
        </w:tc>
        <w:tc>
          <w:tcPr>
            <w:tcW w:w="1559"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14:paraId="6AF3A026" w14:textId="0730FC9B"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2 099 270.37</w:t>
            </w:r>
          </w:p>
        </w:tc>
        <w:tc>
          <w:tcPr>
            <w:tcW w:w="1559"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14:paraId="1F53B9E2" w14:textId="0604DD28"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174 938.95</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A0ED21D" w14:textId="59035589"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13.79</w:t>
            </w:r>
          </w:p>
        </w:tc>
      </w:tr>
      <w:tr w:rsidR="00EA1F25" w14:paraId="41DC29B5" w14:textId="77777777" w:rsidTr="00EA1F25">
        <w:trPr>
          <w:trHeight w:val="77"/>
        </w:trPr>
        <w:tc>
          <w:tcPr>
            <w:tcW w:w="7654" w:type="dxa"/>
            <w:gridSpan w:val="3"/>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6D16E3D" w14:textId="77777777" w:rsidR="00EA1F25" w:rsidRDefault="00EA1F25">
            <w:pPr>
              <w:spacing w:after="0" w:line="240" w:lineRule="auto"/>
              <w:ind w:left="-70" w:right="-75"/>
              <w:jc w:val="right"/>
              <w:rPr>
                <w:rFonts w:ascii="Times New Roman" w:hAnsi="Times New Roman" w:cs="Times New Roman"/>
                <w:bCs/>
                <w:sz w:val="16"/>
                <w:szCs w:val="16"/>
              </w:rPr>
            </w:pPr>
            <w:r>
              <w:rPr>
                <w:rFonts w:ascii="Times New Roman" w:hAnsi="Times New Roman" w:cs="Times New Roman"/>
                <w:bCs/>
                <w:sz w:val="16"/>
                <w:szCs w:val="16"/>
              </w:rPr>
              <w:t>PVN (21%):</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0B7EFBB8" w14:textId="3D569545" w:rsidR="00EA1F25" w:rsidRDefault="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8 816 935.57</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218B885A" w14:textId="5B452E9E" w:rsidR="00EA1F25" w:rsidRDefault="004F2FF7" w:rsidP="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440</w:t>
            </w:r>
            <w:r w:rsidR="00C35BB2">
              <w:rPr>
                <w:rFonts w:ascii="Times New Roman" w:hAnsi="Times New Roman" w:cs="Times New Roman"/>
                <w:sz w:val="16"/>
                <w:szCs w:val="16"/>
              </w:rPr>
              <w:t> 846.77</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00FABB9E" w14:textId="761335B0"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36 737.18</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2DFC447D" w14:textId="46D272B5" w:rsidR="00EA1F25" w:rsidRDefault="006B06D1" w:rsidP="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w:t>
            </w:r>
            <w:r w:rsidR="00C35BB2">
              <w:rPr>
                <w:rFonts w:ascii="Times New Roman" w:hAnsi="Times New Roman" w:cs="Times New Roman"/>
                <w:sz w:val="16"/>
                <w:szCs w:val="16"/>
              </w:rPr>
              <w:t>90</w:t>
            </w:r>
          </w:p>
        </w:tc>
      </w:tr>
      <w:tr w:rsidR="00EA1F25" w14:paraId="279BB84B" w14:textId="77777777" w:rsidTr="00EA1F25">
        <w:trPr>
          <w:trHeight w:val="77"/>
        </w:trPr>
        <w:tc>
          <w:tcPr>
            <w:tcW w:w="7654" w:type="dxa"/>
            <w:gridSpan w:val="3"/>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3638CFDF" w14:textId="77777777" w:rsidR="00EA1F25" w:rsidRDefault="00EA1F25">
            <w:pPr>
              <w:spacing w:after="0" w:line="240" w:lineRule="auto"/>
              <w:ind w:left="-70" w:right="-75"/>
              <w:jc w:val="right"/>
              <w:rPr>
                <w:rFonts w:ascii="Times New Roman" w:hAnsi="Times New Roman" w:cs="Times New Roman"/>
                <w:bCs/>
                <w:sz w:val="16"/>
                <w:szCs w:val="16"/>
              </w:rPr>
            </w:pPr>
            <w:r>
              <w:rPr>
                <w:rFonts w:ascii="Times New Roman" w:hAnsi="Times New Roman" w:cs="Times New Roman"/>
                <w:bCs/>
                <w:sz w:val="16"/>
                <w:szCs w:val="16"/>
              </w:rPr>
              <w:t>PAVISAM KOPĀ (ar PVN):</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3C8B6857" w14:textId="6C058525" w:rsidR="00EA1F25" w:rsidRDefault="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50 802 343.05</w:t>
            </w:r>
          </w:p>
        </w:tc>
        <w:tc>
          <w:tcPr>
            <w:tcW w:w="1559"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14:paraId="4B2EB2A3" w14:textId="2110E49F"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2 540 117.14</w:t>
            </w:r>
          </w:p>
        </w:tc>
        <w:tc>
          <w:tcPr>
            <w:tcW w:w="1559"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14:paraId="5987F9AB" w14:textId="6AA5565B"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211 676.13</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508208E2" w14:textId="6F0D2F80" w:rsidR="00EA1F25" w:rsidRDefault="00C35BB2">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16.69</w:t>
            </w:r>
          </w:p>
        </w:tc>
      </w:tr>
    </w:tbl>
    <w:p w14:paraId="1BF9E832" w14:textId="77777777" w:rsidR="00EA1F25" w:rsidRDefault="00EA1F25" w:rsidP="00EA1F25">
      <w:pPr>
        <w:pStyle w:val="NormalWeb"/>
        <w:tabs>
          <w:tab w:val="left" w:pos="14601"/>
        </w:tabs>
        <w:spacing w:before="0" w:beforeAutospacing="0" w:after="0" w:afterAutospacing="0"/>
        <w:ind w:left="567" w:right="-31" w:hanging="141"/>
        <w:jc w:val="both"/>
        <w:rPr>
          <w:rFonts w:ascii="Times New Roman" w:hAnsi="Times New Roman" w:cs="Times New Roman"/>
          <w:sz w:val="16"/>
          <w:szCs w:val="16"/>
        </w:rPr>
      </w:pPr>
      <w:r>
        <w:rPr>
          <w:rFonts w:ascii="Times New Roman" w:hAnsi="Times New Roman" w:cs="Times New Roman"/>
          <w:sz w:val="16"/>
          <w:szCs w:val="16"/>
        </w:rPr>
        <w:t>* 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6.decembra noteikumu Nr.934 „Noteikumi par valsts nekustamā īpašuma pārvaldīšanas principiem un kārtību” 4.punktā ir noteiktas nekustamā īpašuma pārvaldīšanas darbības).</w:t>
      </w:r>
    </w:p>
    <w:p w14:paraId="5D4D7C8F" w14:textId="77777777" w:rsidR="00EA1F25" w:rsidRDefault="00EA1F25" w:rsidP="00EA1F25">
      <w:pPr>
        <w:pStyle w:val="NormalWeb"/>
        <w:tabs>
          <w:tab w:val="left" w:pos="14601"/>
        </w:tabs>
        <w:spacing w:before="0" w:beforeAutospacing="0" w:after="0" w:afterAutospacing="0"/>
        <w:ind w:left="567" w:right="-31" w:hanging="141"/>
        <w:jc w:val="both"/>
        <w:rPr>
          <w:rFonts w:ascii="Times New Roman" w:hAnsi="Times New Roman" w:cs="Times New Roman"/>
          <w:sz w:val="16"/>
          <w:szCs w:val="16"/>
        </w:rPr>
      </w:pPr>
      <w:r>
        <w:rPr>
          <w:rFonts w:ascii="Times New Roman" w:hAnsi="Times New Roman" w:cs="Times New Roman"/>
          <w:sz w:val="16"/>
          <w:szCs w:val="16"/>
        </w:rPr>
        <w:t>** Norādītais nomas maksas apmērs par 1 m</w:t>
      </w:r>
      <w:r>
        <w:rPr>
          <w:rFonts w:ascii="Times New Roman" w:hAnsi="Times New Roman" w:cs="Times New Roman"/>
          <w:sz w:val="16"/>
          <w:szCs w:val="16"/>
          <w:vertAlign w:val="superscript"/>
        </w:rPr>
        <w:t>2</w:t>
      </w:r>
      <w:r>
        <w:rPr>
          <w:rFonts w:ascii="Times New Roman" w:hAnsi="Times New Roman" w:cs="Times New Roman"/>
          <w:sz w:val="16"/>
          <w:szCs w:val="16"/>
        </w:rPr>
        <w:t xml:space="preserve">, gadā un kopā 20 gados uzrādīts informatīvi, salīdzināšanas nolūkos. </w:t>
      </w:r>
    </w:p>
    <w:p w14:paraId="00B07536" w14:textId="77777777" w:rsidR="00EA1F25" w:rsidRDefault="00EA1F25" w:rsidP="00EA1F25">
      <w:pPr>
        <w:pStyle w:val="NormalWeb"/>
        <w:spacing w:before="120" w:beforeAutospacing="0" w:after="0" w:afterAutospacing="0"/>
        <w:ind w:left="425"/>
        <w:jc w:val="both"/>
        <w:rPr>
          <w:rFonts w:ascii="Times New Roman" w:hAnsi="Times New Roman" w:cs="Times New Roman"/>
          <w:b/>
          <w:bCs/>
          <w:sz w:val="20"/>
          <w:szCs w:val="20"/>
        </w:rPr>
      </w:pPr>
      <w:r>
        <w:rPr>
          <w:rFonts w:ascii="Times New Roman" w:hAnsi="Times New Roman" w:cs="Times New Roman"/>
          <w:b/>
          <w:bCs/>
          <w:sz w:val="20"/>
          <w:szCs w:val="20"/>
        </w:rPr>
        <w:t>Nomas maksas aprēķinā iekļauto kapitālieguldījumu atšifrējums:</w:t>
      </w:r>
    </w:p>
    <w:p w14:paraId="0C8D4461" w14:textId="38CDDE2E" w:rsidR="00EA1F25" w:rsidRDefault="00C35BB2" w:rsidP="00EA1F25">
      <w:pPr>
        <w:pStyle w:val="NormalWeb"/>
        <w:tabs>
          <w:tab w:val="left" w:pos="14601"/>
        </w:tabs>
        <w:spacing w:before="0" w:beforeAutospacing="0" w:after="0" w:afterAutospacing="0"/>
        <w:ind w:left="1069" w:right="-31"/>
        <w:jc w:val="right"/>
        <w:rPr>
          <w:rFonts w:ascii="Times New Roman" w:hAnsi="Times New Roman" w:cs="Times New Roman"/>
          <w:b/>
          <w:bCs/>
          <w:sz w:val="20"/>
          <w:szCs w:val="20"/>
        </w:rPr>
      </w:pPr>
      <w:r>
        <w:rPr>
          <w:rFonts w:ascii="Times New Roman" w:hAnsi="Times New Roman" w:cs="Times New Roman"/>
          <w:sz w:val="16"/>
          <w:szCs w:val="16"/>
        </w:rPr>
        <w:t>11</w:t>
      </w:r>
      <w:r w:rsidR="00EA1F25">
        <w:rPr>
          <w:rFonts w:ascii="Times New Roman" w:hAnsi="Times New Roman" w:cs="Times New Roman"/>
          <w:sz w:val="16"/>
          <w:szCs w:val="16"/>
        </w:rPr>
        <w:t>.tabula (EUR)</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6945"/>
        <w:gridCol w:w="1985"/>
        <w:gridCol w:w="1559"/>
        <w:gridCol w:w="1559"/>
        <w:gridCol w:w="1418"/>
      </w:tblGrid>
      <w:tr w:rsidR="00EA1F25" w14:paraId="23150047" w14:textId="77777777" w:rsidTr="00EA1F25">
        <w:trPr>
          <w:trHeight w:val="210"/>
        </w:trPr>
        <w:tc>
          <w:tcPr>
            <w:tcW w:w="284"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2284F3B7"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Nr.</w:t>
            </w:r>
            <w:r>
              <w:rPr>
                <w:rFonts w:ascii="Times New Roman" w:hAnsi="Times New Roman" w:cs="Times New Roman"/>
                <w:bCs/>
                <w:sz w:val="16"/>
                <w:szCs w:val="16"/>
              </w:rPr>
              <w:br/>
              <w:t>p.k.</w:t>
            </w:r>
          </w:p>
        </w:tc>
        <w:tc>
          <w:tcPr>
            <w:tcW w:w="425"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186747B"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p w14:paraId="7E2F6F54"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roofErr w:type="spellStart"/>
            <w:r>
              <w:rPr>
                <w:rFonts w:ascii="Times New Roman" w:hAnsi="Times New Roman" w:cs="Times New Roman"/>
                <w:bCs/>
                <w:sz w:val="16"/>
                <w:szCs w:val="16"/>
              </w:rPr>
              <w:t>Saīs</w:t>
            </w:r>
            <w:proofErr w:type="spellEnd"/>
            <w:r>
              <w:rPr>
                <w:rFonts w:ascii="Times New Roman" w:hAnsi="Times New Roman" w:cs="Times New Roman"/>
                <w:bCs/>
                <w:sz w:val="16"/>
                <w:szCs w:val="16"/>
              </w:rPr>
              <w:t>.</w:t>
            </w:r>
          </w:p>
          <w:p w14:paraId="7CCEED89" w14:textId="77777777" w:rsidR="00EA1F25" w:rsidRDefault="00EA1F25">
            <w:pPr>
              <w:spacing w:after="0" w:line="240" w:lineRule="auto"/>
              <w:ind w:left="-108" w:right="-86"/>
              <w:jc w:val="center"/>
              <w:rPr>
                <w:rFonts w:ascii="Times New Roman" w:hAnsi="Times New Roman" w:cs="Times New Roman"/>
                <w:bCs/>
                <w:sz w:val="16"/>
                <w:szCs w:val="16"/>
              </w:rPr>
            </w:pPr>
            <w:r>
              <w:rPr>
                <w:rFonts w:ascii="Times New Roman" w:hAnsi="Times New Roman" w:cs="Times New Roman"/>
                <w:bCs/>
                <w:sz w:val="16"/>
                <w:szCs w:val="16"/>
              </w:rPr>
              <w:t> </w:t>
            </w:r>
          </w:p>
        </w:tc>
        <w:tc>
          <w:tcPr>
            <w:tcW w:w="6945"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297BA312" w14:textId="77777777" w:rsidR="00EA1F25" w:rsidRDefault="00EA1F25">
            <w:pPr>
              <w:spacing w:after="0" w:line="240" w:lineRule="auto"/>
              <w:ind w:left="-70" w:right="-75"/>
              <w:jc w:val="center"/>
              <w:rPr>
                <w:rFonts w:ascii="Times New Roman" w:hAnsi="Times New Roman" w:cs="Times New Roman"/>
                <w:bCs/>
                <w:sz w:val="16"/>
                <w:szCs w:val="16"/>
              </w:rPr>
            </w:pPr>
            <w:r>
              <w:rPr>
                <w:rFonts w:ascii="Times New Roman" w:hAnsi="Times New Roman" w:cs="Times New Roman"/>
                <w:bCs/>
                <w:sz w:val="16"/>
                <w:szCs w:val="16"/>
              </w:rPr>
              <w:t>Izmaksu nosaukums</w:t>
            </w:r>
          </w:p>
        </w:tc>
        <w:tc>
          <w:tcPr>
            <w:tcW w:w="1985" w:type="dxa"/>
            <w:tcBorders>
              <w:top w:val="dotted" w:sz="4" w:space="0" w:color="auto"/>
              <w:left w:val="single" w:sz="4" w:space="0" w:color="auto"/>
              <w:bottom w:val="nil"/>
              <w:right w:val="dotted" w:sz="4" w:space="0" w:color="auto"/>
            </w:tcBorders>
            <w:shd w:val="clear" w:color="auto" w:fill="D9D9D9" w:themeFill="background1" w:themeFillShade="D9"/>
            <w:vAlign w:val="center"/>
            <w:hideMark/>
          </w:tcPr>
          <w:p w14:paraId="072BBE96"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43B3A30"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gadā</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F341808"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Vidēji</w:t>
            </w:r>
            <w:r>
              <w:rPr>
                <w:rFonts w:ascii="Times New Roman" w:hAnsi="Times New Roman" w:cs="Times New Roman"/>
                <w:bCs/>
                <w:sz w:val="16"/>
                <w:szCs w:val="16"/>
              </w:rPr>
              <w:br/>
              <w:t>mēnesī</w:t>
            </w:r>
          </w:p>
        </w:tc>
        <w:tc>
          <w:tcPr>
            <w:tcW w:w="1418"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C8AC784"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Mēnesī</w:t>
            </w:r>
            <w:r>
              <w:rPr>
                <w:rFonts w:ascii="Times New Roman" w:hAnsi="Times New Roman" w:cs="Times New Roman"/>
                <w:bCs/>
                <w:sz w:val="16"/>
                <w:szCs w:val="16"/>
              </w:rPr>
              <w:br/>
              <w:t>uz 1 m</w:t>
            </w:r>
            <w:r>
              <w:rPr>
                <w:rFonts w:ascii="Times New Roman" w:hAnsi="Times New Roman" w:cs="Times New Roman"/>
                <w:bCs/>
                <w:sz w:val="16"/>
                <w:szCs w:val="16"/>
                <w:vertAlign w:val="superscript"/>
              </w:rPr>
              <w:t>2</w:t>
            </w:r>
          </w:p>
        </w:tc>
      </w:tr>
      <w:tr w:rsidR="00EA1F25" w14:paraId="0AF5396B" w14:textId="77777777" w:rsidTr="00EA1F25">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77B857DD" w14:textId="77777777" w:rsidR="00EA1F25" w:rsidRDefault="00EA1F25">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760FC2B3" w14:textId="77777777" w:rsidR="00EA1F25" w:rsidRDefault="00EA1F25">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55AD5253" w14:textId="77777777" w:rsidR="00EA1F25" w:rsidRDefault="00EA1F25">
            <w:pPr>
              <w:spacing w:after="0" w:line="240" w:lineRule="auto"/>
              <w:rPr>
                <w:rFonts w:ascii="Times New Roman" w:hAnsi="Times New Roman" w:cs="Times New Roman"/>
                <w:bCs/>
                <w:sz w:val="16"/>
                <w:szCs w:val="16"/>
              </w:rPr>
            </w:pPr>
          </w:p>
        </w:tc>
        <w:tc>
          <w:tcPr>
            <w:tcW w:w="1985" w:type="dxa"/>
            <w:tcBorders>
              <w:top w:val="nil"/>
              <w:left w:val="single" w:sz="4" w:space="0" w:color="auto"/>
              <w:bottom w:val="nil"/>
              <w:right w:val="dotted" w:sz="4" w:space="0" w:color="auto"/>
            </w:tcBorders>
            <w:shd w:val="clear" w:color="auto" w:fill="D9D9D9" w:themeFill="background1" w:themeFillShade="D9"/>
            <w:vAlign w:val="center"/>
            <w:hideMark/>
          </w:tcPr>
          <w:p w14:paraId="753C1962"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20</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1DA6BFA3" w14:textId="77777777" w:rsidR="00EA1F25" w:rsidRDefault="00EA1F25">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21128D95" w14:textId="77777777" w:rsidR="00EA1F25" w:rsidRDefault="00EA1F25">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5FCE5DE6" w14:textId="77777777" w:rsidR="00EA1F25" w:rsidRDefault="00EA1F25">
            <w:pPr>
              <w:spacing w:after="0" w:line="240" w:lineRule="auto"/>
              <w:rPr>
                <w:rFonts w:ascii="Times New Roman" w:hAnsi="Times New Roman" w:cs="Times New Roman"/>
                <w:bCs/>
                <w:sz w:val="16"/>
                <w:szCs w:val="16"/>
              </w:rPr>
            </w:pPr>
          </w:p>
        </w:tc>
      </w:tr>
      <w:tr w:rsidR="00EA1F25" w14:paraId="37347927" w14:textId="77777777" w:rsidTr="00EA1F25">
        <w:trPr>
          <w:trHeight w:val="77"/>
        </w:trPr>
        <w:tc>
          <w:tcPr>
            <w:tcW w:w="284" w:type="dxa"/>
            <w:vMerge/>
            <w:tcBorders>
              <w:top w:val="dotted" w:sz="4" w:space="0" w:color="auto"/>
              <w:left w:val="dotted" w:sz="4" w:space="0" w:color="auto"/>
              <w:bottom w:val="dotted" w:sz="4" w:space="0" w:color="auto"/>
              <w:right w:val="dotted" w:sz="4" w:space="0" w:color="auto"/>
            </w:tcBorders>
            <w:vAlign w:val="center"/>
            <w:hideMark/>
          </w:tcPr>
          <w:p w14:paraId="7CA870D2" w14:textId="77777777" w:rsidR="00EA1F25" w:rsidRDefault="00EA1F25">
            <w:pPr>
              <w:spacing w:after="0" w:line="240" w:lineRule="auto"/>
              <w:rPr>
                <w:rFonts w:ascii="Times New Roman" w:hAnsi="Times New Roman" w:cs="Times New Roman"/>
                <w:bCs/>
                <w:sz w:val="16"/>
                <w:szCs w:val="16"/>
              </w:rPr>
            </w:pPr>
          </w:p>
        </w:tc>
        <w:tc>
          <w:tcPr>
            <w:tcW w:w="425" w:type="dxa"/>
            <w:vMerge/>
            <w:tcBorders>
              <w:top w:val="dotted" w:sz="4" w:space="0" w:color="auto"/>
              <w:left w:val="dotted" w:sz="4" w:space="0" w:color="auto"/>
              <w:bottom w:val="dotted" w:sz="4" w:space="0" w:color="auto"/>
              <w:right w:val="dotted" w:sz="4" w:space="0" w:color="auto"/>
            </w:tcBorders>
            <w:vAlign w:val="center"/>
            <w:hideMark/>
          </w:tcPr>
          <w:p w14:paraId="64FD15E8" w14:textId="77777777" w:rsidR="00EA1F25" w:rsidRDefault="00EA1F25">
            <w:pPr>
              <w:spacing w:after="0" w:line="240" w:lineRule="auto"/>
              <w:rPr>
                <w:rFonts w:ascii="Times New Roman" w:hAnsi="Times New Roman" w:cs="Times New Roman"/>
                <w:bCs/>
                <w:sz w:val="16"/>
                <w:szCs w:val="16"/>
              </w:rPr>
            </w:pPr>
          </w:p>
        </w:tc>
        <w:tc>
          <w:tcPr>
            <w:tcW w:w="6945" w:type="dxa"/>
            <w:vMerge/>
            <w:tcBorders>
              <w:top w:val="dotted" w:sz="4" w:space="0" w:color="auto"/>
              <w:left w:val="dotted" w:sz="4" w:space="0" w:color="auto"/>
              <w:bottom w:val="dotted" w:sz="4" w:space="0" w:color="auto"/>
              <w:right w:val="single" w:sz="4" w:space="0" w:color="auto"/>
            </w:tcBorders>
            <w:vAlign w:val="center"/>
            <w:hideMark/>
          </w:tcPr>
          <w:p w14:paraId="5C3E5B97" w14:textId="77777777" w:rsidR="00EA1F25" w:rsidRDefault="00EA1F25">
            <w:pPr>
              <w:spacing w:after="0" w:line="240" w:lineRule="auto"/>
              <w:rPr>
                <w:rFonts w:ascii="Times New Roman" w:hAnsi="Times New Roman" w:cs="Times New Roman"/>
                <w:bCs/>
                <w:sz w:val="16"/>
                <w:szCs w:val="16"/>
              </w:rPr>
            </w:pPr>
          </w:p>
        </w:tc>
        <w:tc>
          <w:tcPr>
            <w:tcW w:w="1985" w:type="dxa"/>
            <w:tcBorders>
              <w:top w:val="nil"/>
              <w:left w:val="single" w:sz="4" w:space="0" w:color="auto"/>
              <w:bottom w:val="dotted" w:sz="4" w:space="0" w:color="auto"/>
              <w:right w:val="dotted" w:sz="4" w:space="0" w:color="auto"/>
            </w:tcBorders>
            <w:shd w:val="clear" w:color="auto" w:fill="D9D9D9" w:themeFill="background1" w:themeFillShade="D9"/>
            <w:vAlign w:val="center"/>
            <w:hideMark/>
          </w:tcPr>
          <w:p w14:paraId="5F4CA8CA"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gados</w:t>
            </w: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1AF42DAB" w14:textId="77777777" w:rsidR="00EA1F25" w:rsidRDefault="00EA1F25">
            <w:pPr>
              <w:spacing w:after="0" w:line="240" w:lineRule="auto"/>
              <w:rPr>
                <w:rFonts w:ascii="Times New Roman" w:hAnsi="Times New Roman" w:cs="Times New Roman"/>
                <w:bCs/>
                <w:sz w:val="16"/>
                <w:szCs w:val="16"/>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14:paraId="2488BC42" w14:textId="77777777" w:rsidR="00EA1F25" w:rsidRDefault="00EA1F25">
            <w:pPr>
              <w:spacing w:after="0" w:line="240" w:lineRule="auto"/>
              <w:rPr>
                <w:rFonts w:ascii="Times New Roman" w:hAnsi="Times New Roman" w:cs="Times New Roman"/>
                <w:bCs/>
                <w:sz w:val="16"/>
                <w:szCs w:val="16"/>
              </w:rPr>
            </w:pPr>
          </w:p>
        </w:tc>
        <w:tc>
          <w:tcPr>
            <w:tcW w:w="1418" w:type="dxa"/>
            <w:vMerge/>
            <w:tcBorders>
              <w:top w:val="dotted" w:sz="4" w:space="0" w:color="auto"/>
              <w:left w:val="dotted" w:sz="4" w:space="0" w:color="auto"/>
              <w:bottom w:val="dotted" w:sz="4" w:space="0" w:color="auto"/>
              <w:right w:val="single" w:sz="4" w:space="0" w:color="auto"/>
            </w:tcBorders>
            <w:vAlign w:val="center"/>
            <w:hideMark/>
          </w:tcPr>
          <w:p w14:paraId="2CAB003A" w14:textId="77777777" w:rsidR="00EA1F25" w:rsidRDefault="00EA1F25">
            <w:pPr>
              <w:spacing w:after="0" w:line="240" w:lineRule="auto"/>
              <w:rPr>
                <w:rFonts w:ascii="Times New Roman" w:hAnsi="Times New Roman" w:cs="Times New Roman"/>
                <w:bCs/>
                <w:sz w:val="16"/>
                <w:szCs w:val="16"/>
              </w:rPr>
            </w:pPr>
          </w:p>
        </w:tc>
      </w:tr>
      <w:tr w:rsidR="00EA1F25" w14:paraId="6F4AFADF" w14:textId="77777777" w:rsidTr="00EA1F2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3189CF7" w14:textId="77777777" w:rsidR="00EA1F25" w:rsidRDefault="00EA1F25">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24A9ABB" w14:textId="77777777" w:rsidR="00EA1F25" w:rsidRDefault="00EA1F25">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531EBA18" w14:textId="5A779B52" w:rsidR="00EA1F25" w:rsidRDefault="00EA1F25">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Kapitāl</w:t>
            </w:r>
            <w:r w:rsidR="00C35BB2">
              <w:rPr>
                <w:rFonts w:ascii="Times New Roman" w:hAnsi="Times New Roman" w:cs="Times New Roman"/>
                <w:sz w:val="16"/>
                <w:szCs w:val="16"/>
              </w:rPr>
              <w:t>ieguldījumi būvniecībā (skat. 12</w:t>
            </w:r>
            <w:r>
              <w:rPr>
                <w:rFonts w:ascii="Times New Roman" w:hAnsi="Times New Roman" w:cs="Times New Roman"/>
                <w:sz w:val="16"/>
                <w:szCs w:val="16"/>
              </w:rPr>
              <w:t>. tabulu – kopā bez PVN);</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5CD61378" w14:textId="2F8A50BD" w:rsidR="00EA1F25" w:rsidRPr="003D4790" w:rsidRDefault="005D06E6">
            <w:pPr>
              <w:spacing w:after="0" w:line="240" w:lineRule="auto"/>
              <w:ind w:left="-103" w:right="-117"/>
              <w:jc w:val="center"/>
              <w:rPr>
                <w:rFonts w:ascii="Times New Roman" w:hAnsi="Times New Roman" w:cs="Times New Roman"/>
                <w:sz w:val="16"/>
                <w:szCs w:val="16"/>
              </w:rPr>
            </w:pPr>
            <w:r>
              <w:rPr>
                <w:rFonts w:ascii="Times New Roman" w:hAnsi="Times New Roman" w:cs="Times New Roman"/>
                <w:bCs/>
                <w:sz w:val="16"/>
                <w:szCs w:val="16"/>
              </w:rPr>
              <w:t>26 696 436</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BB5B9E3" w14:textId="33E9B3BE" w:rsidR="00EA1F25" w:rsidRDefault="005D06E6">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1 334 822</w:t>
            </w:r>
            <w:r w:rsidR="003D4790">
              <w:rPr>
                <w:rFonts w:ascii="Times New Roman" w:hAnsi="Times New Roman" w:cs="Times New Roman"/>
                <w:sz w:val="16"/>
                <w:szCs w:val="16"/>
              </w:rPr>
              <w:t xml:space="preserve"> </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A90465" w14:textId="25687B27" w:rsidR="00EA1F25" w:rsidRDefault="005D06E6">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111 235</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601A62BE" w14:textId="386E89FE" w:rsidR="00EA1F25" w:rsidRDefault="005D06E6">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8.76</w:t>
            </w:r>
          </w:p>
        </w:tc>
      </w:tr>
      <w:tr w:rsidR="003D4790" w14:paraId="06CCAFA3" w14:textId="77777777" w:rsidTr="00EA1F2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A8733C6" w14:textId="77777777" w:rsidR="003D4790" w:rsidRDefault="003D4790" w:rsidP="003D4790">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FDA0906" w14:textId="77777777" w:rsidR="003D4790" w:rsidRDefault="003D4790" w:rsidP="003D4790">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0A98F9B5" w14:textId="77777777" w:rsidR="003D4790" w:rsidRDefault="003D4790" w:rsidP="003D4790">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Kapitālieguldījumi  mēbeļu  un biroja aprīkojuma iegādē</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29B05605" w14:textId="4405B751" w:rsidR="003D4790" w:rsidRDefault="003D4790" w:rsidP="003D4790">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970 402</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CE0B94F" w14:textId="53DA68A8" w:rsidR="003D4790" w:rsidRDefault="003D4790" w:rsidP="003D4790">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48 520</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431EE16" w14:textId="4BB5A0B5" w:rsidR="003D4790" w:rsidRDefault="003D4790" w:rsidP="003D4790">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4 043</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0A876224" w14:textId="0CC5970B" w:rsidR="003D4790" w:rsidRDefault="004F2FF7" w:rsidP="003D479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0.</w:t>
            </w:r>
            <w:r w:rsidR="003D4790" w:rsidRPr="00546DD5">
              <w:rPr>
                <w:rFonts w:ascii="Times New Roman" w:hAnsi="Times New Roman" w:cs="Times New Roman"/>
                <w:sz w:val="16"/>
                <w:szCs w:val="16"/>
              </w:rPr>
              <w:t>32</w:t>
            </w:r>
          </w:p>
        </w:tc>
      </w:tr>
      <w:tr w:rsidR="003D4790" w14:paraId="6EA00E93" w14:textId="77777777" w:rsidTr="00EA1F2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7AA84C" w14:textId="77777777" w:rsidR="003D4790" w:rsidRDefault="003D4790" w:rsidP="003D4790">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D9772A0" w14:textId="77777777" w:rsidR="003D4790" w:rsidRDefault="003D4790" w:rsidP="003D4790">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K`</w:t>
            </w:r>
          </w:p>
        </w:tc>
        <w:tc>
          <w:tcPr>
            <w:tcW w:w="6945"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615709E" w14:textId="77777777" w:rsidR="003D4790" w:rsidRDefault="003D4790" w:rsidP="003D4790">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 xml:space="preserve">Kapitālieguldījumi  datortehnikas  iegādē </w:t>
            </w:r>
          </w:p>
        </w:tc>
        <w:tc>
          <w:tcPr>
            <w:tcW w:w="1985"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6F8E270D" w14:textId="36D4E1A7" w:rsidR="003D4790" w:rsidRDefault="003D4790" w:rsidP="003D4790">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3 497 567</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B7D0CC4" w14:textId="2CB21DEB" w:rsidR="003D4790" w:rsidRDefault="003D4790" w:rsidP="003D4790">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174 878</w:t>
            </w: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75F9C89" w14:textId="564D7291" w:rsidR="003D4790" w:rsidRDefault="003D4790" w:rsidP="003D4790">
            <w:pPr>
              <w:spacing w:after="0" w:line="240" w:lineRule="auto"/>
              <w:ind w:left="-103" w:right="-117"/>
              <w:jc w:val="center"/>
              <w:rPr>
                <w:rFonts w:ascii="Times New Roman" w:hAnsi="Times New Roman" w:cs="Times New Roman"/>
                <w:sz w:val="16"/>
                <w:szCs w:val="16"/>
              </w:rPr>
            </w:pPr>
            <w:r w:rsidRPr="00546DD5">
              <w:rPr>
                <w:rFonts w:ascii="Times New Roman" w:hAnsi="Times New Roman" w:cs="Times New Roman"/>
                <w:sz w:val="16"/>
                <w:szCs w:val="16"/>
              </w:rPr>
              <w:t>14 573</w:t>
            </w:r>
          </w:p>
        </w:tc>
        <w:tc>
          <w:tcPr>
            <w:tcW w:w="1418"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A050BBC" w14:textId="2226CC40" w:rsidR="003D4790" w:rsidRDefault="004F2FF7" w:rsidP="003D4790">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w:t>
            </w:r>
            <w:r w:rsidR="003D4790" w:rsidRPr="00546DD5">
              <w:rPr>
                <w:rFonts w:ascii="Times New Roman" w:hAnsi="Times New Roman" w:cs="Times New Roman"/>
                <w:sz w:val="16"/>
                <w:szCs w:val="16"/>
              </w:rPr>
              <w:t>15</w:t>
            </w:r>
          </w:p>
        </w:tc>
      </w:tr>
      <w:tr w:rsidR="00EA1F25" w14:paraId="47589E65" w14:textId="77777777" w:rsidTr="00EA1F25">
        <w:trPr>
          <w:trHeight w:val="77"/>
        </w:trPr>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0D5C1118" w14:textId="77777777" w:rsidR="00EA1F25" w:rsidRDefault="00EA1F25">
            <w:pPr>
              <w:spacing w:after="0" w:line="240" w:lineRule="auto"/>
              <w:ind w:left="-108" w:right="-86"/>
              <w:jc w:val="center"/>
              <w:rPr>
                <w:rFonts w:ascii="Times New Roman" w:hAnsi="Times New Roman" w:cs="Times New Roman"/>
                <w:sz w:val="16"/>
                <w:szCs w:val="16"/>
              </w:rPr>
            </w:pPr>
            <w:r>
              <w:rPr>
                <w:rFonts w:ascii="Times New Roman" w:hAnsi="Times New Roman" w:cs="Times New Roman"/>
                <w:sz w:val="16"/>
                <w:szCs w:val="16"/>
              </w:rPr>
              <w:t>3.</w:t>
            </w:r>
          </w:p>
        </w:tc>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20088A95" w14:textId="77777777" w:rsidR="00EA1F25" w:rsidRDefault="00EA1F25">
            <w:pPr>
              <w:spacing w:after="0" w:line="240" w:lineRule="auto"/>
              <w:ind w:left="-108" w:right="-86"/>
              <w:jc w:val="center"/>
              <w:rPr>
                <w:rFonts w:ascii="Times New Roman" w:hAnsi="Times New Roman" w:cs="Times New Roman"/>
                <w:bCs/>
                <w:sz w:val="14"/>
                <w:szCs w:val="14"/>
              </w:rPr>
            </w:pPr>
            <w:r>
              <w:rPr>
                <w:rFonts w:ascii="Times New Roman" w:hAnsi="Times New Roman" w:cs="Times New Roman"/>
                <w:bCs/>
                <w:sz w:val="14"/>
                <w:szCs w:val="14"/>
              </w:rPr>
              <w:t>F</w:t>
            </w:r>
          </w:p>
        </w:tc>
        <w:tc>
          <w:tcPr>
            <w:tcW w:w="6945"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02B926D6" w14:textId="77777777" w:rsidR="00EA1F25" w:rsidRDefault="00EA1F25">
            <w:pPr>
              <w:spacing w:after="0" w:line="240" w:lineRule="auto"/>
              <w:ind w:left="-70" w:right="-75"/>
              <w:rPr>
                <w:rFonts w:ascii="Times New Roman" w:hAnsi="Times New Roman" w:cs="Times New Roman"/>
                <w:sz w:val="16"/>
                <w:szCs w:val="16"/>
              </w:rPr>
            </w:pPr>
            <w:r>
              <w:rPr>
                <w:rFonts w:ascii="Times New Roman" w:hAnsi="Times New Roman" w:cs="Times New Roman"/>
                <w:sz w:val="16"/>
                <w:szCs w:val="16"/>
              </w:rPr>
              <w:t>Piesaistītā kapitāla izmaksas  (resursu cena)*;</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141395C5" w14:textId="0BFAEA84" w:rsidR="00EA1F25" w:rsidRDefault="00BE5F4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4 415 177</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E65589F" w14:textId="5FC3F999" w:rsidR="00EA1F25" w:rsidRDefault="00BE5F4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220 759</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2105A321" w14:textId="67E50D93" w:rsidR="00EA1F25" w:rsidRDefault="00BE5F49" w:rsidP="00BE5F4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18 397</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704FFAE2" w14:textId="4E6684CE" w:rsidR="00EA1F25" w:rsidRDefault="00BE5F4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1.45</w:t>
            </w:r>
          </w:p>
        </w:tc>
      </w:tr>
      <w:tr w:rsidR="00EA1F25" w14:paraId="2697C352" w14:textId="77777777" w:rsidTr="007F74F5">
        <w:trPr>
          <w:trHeight w:val="278"/>
        </w:trPr>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DC170EB" w14:textId="77777777" w:rsidR="00EA1F25" w:rsidRDefault="00EA1F25">
            <w:pPr>
              <w:spacing w:after="0" w:line="240" w:lineRule="auto"/>
              <w:ind w:left="-108" w:right="-86"/>
              <w:jc w:val="center"/>
              <w:rPr>
                <w:rFonts w:ascii="Times New Roman" w:hAnsi="Times New Roman" w:cs="Times New Roman"/>
                <w:sz w:val="16"/>
                <w:szCs w:val="16"/>
              </w:rPr>
            </w:pPr>
          </w:p>
        </w:tc>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115B43F" w14:textId="77777777" w:rsidR="00EA1F25" w:rsidRDefault="00EA1F25">
            <w:pPr>
              <w:spacing w:after="0" w:line="240" w:lineRule="auto"/>
              <w:ind w:left="-108" w:right="-86"/>
              <w:jc w:val="center"/>
              <w:rPr>
                <w:rFonts w:ascii="Times New Roman" w:hAnsi="Times New Roman" w:cs="Times New Roman"/>
                <w:bCs/>
                <w:sz w:val="14"/>
                <w:szCs w:val="14"/>
              </w:rPr>
            </w:pPr>
          </w:p>
        </w:tc>
        <w:tc>
          <w:tcPr>
            <w:tcW w:w="6945"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8B0BCA9" w14:textId="77777777" w:rsidR="00EA1F25" w:rsidRDefault="00EA1F25">
            <w:pPr>
              <w:spacing w:after="0" w:line="240" w:lineRule="auto"/>
              <w:ind w:left="-70" w:right="-75"/>
              <w:jc w:val="right"/>
              <w:rPr>
                <w:rFonts w:ascii="Times New Roman" w:hAnsi="Times New Roman" w:cs="Times New Roman"/>
                <w:b/>
                <w:sz w:val="16"/>
                <w:szCs w:val="16"/>
              </w:rPr>
            </w:pPr>
            <w:proofErr w:type="spellStart"/>
            <w:r>
              <w:rPr>
                <w:rFonts w:ascii="Times New Roman" w:hAnsi="Times New Roman" w:cs="Times New Roman"/>
                <w:b/>
                <w:sz w:val="16"/>
                <w:szCs w:val="16"/>
              </w:rPr>
              <w:t>Kapitālieguldijumi</w:t>
            </w:r>
            <w:proofErr w:type="spellEnd"/>
            <w:r>
              <w:rPr>
                <w:rFonts w:ascii="Times New Roman" w:hAnsi="Times New Roman" w:cs="Times New Roman"/>
                <w:b/>
                <w:sz w:val="16"/>
                <w:szCs w:val="16"/>
              </w:rPr>
              <w:t xml:space="preserve">  kopā (bez PVN)</w:t>
            </w:r>
          </w:p>
        </w:tc>
        <w:tc>
          <w:tcPr>
            <w:tcW w:w="198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5F428F43" w14:textId="7B94E92B" w:rsidR="00EA1F25" w:rsidRDefault="00174939">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35 579 582</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77EDE73" w14:textId="7CC2C604" w:rsidR="00EA1F25" w:rsidRDefault="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1 778 979</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928A4D6" w14:textId="6D635BCE" w:rsidR="00EA1F25" w:rsidRDefault="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148 248</w:t>
            </w:r>
          </w:p>
        </w:tc>
        <w:tc>
          <w:tcPr>
            <w:tcW w:w="141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27489563" w14:textId="5148B229" w:rsidR="00EA1F25" w:rsidRDefault="004F2FF7">
            <w:pPr>
              <w:spacing w:after="0" w:line="240" w:lineRule="auto"/>
              <w:ind w:left="-103" w:right="-117"/>
              <w:jc w:val="center"/>
              <w:rPr>
                <w:rFonts w:ascii="Times New Roman" w:hAnsi="Times New Roman" w:cs="Times New Roman"/>
                <w:sz w:val="16"/>
                <w:szCs w:val="16"/>
              </w:rPr>
            </w:pPr>
            <w:r>
              <w:rPr>
                <w:rFonts w:ascii="Times New Roman" w:hAnsi="Times New Roman" w:cs="Times New Roman"/>
                <w:sz w:val="16"/>
                <w:szCs w:val="16"/>
              </w:rPr>
              <w:t>11.68</w:t>
            </w:r>
          </w:p>
        </w:tc>
      </w:tr>
    </w:tbl>
    <w:p w14:paraId="272CD7CA" w14:textId="77777777" w:rsidR="00EA1F25" w:rsidRDefault="00EA1F25" w:rsidP="00EA1F25">
      <w:pPr>
        <w:pStyle w:val="NormalWeb"/>
        <w:spacing w:before="240" w:beforeAutospacing="0" w:after="0" w:afterAutospacing="0"/>
        <w:jc w:val="both"/>
        <w:rPr>
          <w:rFonts w:ascii="Times New Roman" w:hAnsi="Times New Roman" w:cs="Times New Roman"/>
          <w:b/>
          <w:bCs/>
          <w:sz w:val="20"/>
          <w:szCs w:val="20"/>
        </w:rPr>
      </w:pPr>
      <w:r>
        <w:rPr>
          <w:rFonts w:ascii="Times New Roman" w:hAnsi="Times New Roman" w:cs="Times New Roman"/>
          <w:b/>
          <w:bCs/>
          <w:sz w:val="20"/>
          <w:szCs w:val="20"/>
        </w:rPr>
        <w:t xml:space="preserve">       Provizoriskie būvniecības un atjaunošanas darbu kapitālieguldījumi (K un </w:t>
      </w:r>
      <w:proofErr w:type="spellStart"/>
      <w:r>
        <w:rPr>
          <w:rFonts w:ascii="Times New Roman" w:hAnsi="Times New Roman" w:cs="Times New Roman"/>
          <w:b/>
          <w:bCs/>
          <w:sz w:val="20"/>
          <w:szCs w:val="20"/>
        </w:rPr>
        <w:t>Bbūvn</w:t>
      </w:r>
      <w:proofErr w:type="spellEnd"/>
      <w:r>
        <w:rPr>
          <w:rFonts w:ascii="Times New Roman" w:hAnsi="Times New Roman" w:cs="Times New Roman"/>
          <w:b/>
          <w:bCs/>
          <w:sz w:val="20"/>
          <w:szCs w:val="20"/>
        </w:rPr>
        <w:t>), t.sk.:</w:t>
      </w:r>
    </w:p>
    <w:p w14:paraId="7E5F204B" w14:textId="77777777" w:rsidR="00EA1F25" w:rsidRDefault="00EA1F25" w:rsidP="00EA1F25">
      <w:pPr>
        <w:pStyle w:val="ListParagraph"/>
        <w:spacing w:after="0" w:line="240" w:lineRule="auto"/>
        <w:ind w:right="-31"/>
        <w:rPr>
          <w:rFonts w:ascii="Times New Roman" w:hAnsi="Times New Roman" w:cs="Times New Roman"/>
          <w:sz w:val="12"/>
          <w:szCs w:val="12"/>
        </w:rPr>
      </w:pPr>
    </w:p>
    <w:p w14:paraId="2266DB21" w14:textId="14599172" w:rsidR="00EA1F25" w:rsidRDefault="00C35BB2" w:rsidP="00EA1F25">
      <w:pPr>
        <w:pStyle w:val="ListParagraph"/>
        <w:tabs>
          <w:tab w:val="left" w:pos="14601"/>
        </w:tabs>
        <w:spacing w:after="0" w:line="240" w:lineRule="auto"/>
        <w:ind w:left="1069" w:right="-31"/>
        <w:jc w:val="right"/>
        <w:rPr>
          <w:rFonts w:ascii="Times New Roman" w:hAnsi="Times New Roman" w:cs="Times New Roman"/>
          <w:sz w:val="16"/>
          <w:szCs w:val="16"/>
        </w:rPr>
      </w:pPr>
      <w:r>
        <w:rPr>
          <w:rFonts w:ascii="Times New Roman" w:hAnsi="Times New Roman" w:cs="Times New Roman"/>
          <w:sz w:val="16"/>
          <w:szCs w:val="16"/>
        </w:rPr>
        <w:t>12</w:t>
      </w:r>
      <w:r w:rsidR="00EA1F25">
        <w:rPr>
          <w:rFonts w:ascii="Times New Roman" w:hAnsi="Times New Roman" w:cs="Times New Roman"/>
          <w:sz w:val="16"/>
          <w:szCs w:val="16"/>
        </w:rPr>
        <w:t>.tabula (EUR)</w:t>
      </w:r>
    </w:p>
    <w:tbl>
      <w:tblPr>
        <w:tblW w:w="144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0"/>
        <w:gridCol w:w="2180"/>
        <w:gridCol w:w="1074"/>
        <w:gridCol w:w="1053"/>
        <w:gridCol w:w="932"/>
        <w:gridCol w:w="2344"/>
        <w:gridCol w:w="6"/>
        <w:gridCol w:w="612"/>
        <w:gridCol w:w="6"/>
        <w:gridCol w:w="845"/>
        <w:gridCol w:w="6"/>
        <w:gridCol w:w="844"/>
        <w:gridCol w:w="6"/>
        <w:gridCol w:w="845"/>
        <w:gridCol w:w="6"/>
        <w:gridCol w:w="844"/>
        <w:gridCol w:w="6"/>
        <w:gridCol w:w="845"/>
        <w:gridCol w:w="6"/>
        <w:gridCol w:w="844"/>
        <w:gridCol w:w="6"/>
        <w:gridCol w:w="794"/>
        <w:gridCol w:w="6"/>
      </w:tblGrid>
      <w:tr w:rsidR="00EA1F25" w:rsidRPr="00EA1F25" w14:paraId="4096A7E8" w14:textId="77777777" w:rsidTr="00B671DD">
        <w:trPr>
          <w:gridAfter w:val="1"/>
          <w:wAfter w:w="6" w:type="dxa"/>
          <w:trHeight w:val="384"/>
        </w:trPr>
        <w:tc>
          <w:tcPr>
            <w:tcW w:w="290"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EF13A75" w14:textId="77777777" w:rsidR="00EA1F25" w:rsidRDefault="00EA1F25">
            <w:pPr>
              <w:spacing w:after="0" w:line="240" w:lineRule="auto"/>
              <w:ind w:left="-103" w:right="-98"/>
              <w:jc w:val="center"/>
              <w:rPr>
                <w:rFonts w:ascii="Times New Roman" w:hAnsi="Times New Roman" w:cs="Times New Roman"/>
                <w:bCs/>
                <w:sz w:val="16"/>
                <w:szCs w:val="16"/>
              </w:rPr>
            </w:pPr>
            <w:r>
              <w:rPr>
                <w:rFonts w:ascii="Times New Roman" w:hAnsi="Times New Roman" w:cs="Times New Roman"/>
                <w:bCs/>
                <w:sz w:val="16"/>
                <w:szCs w:val="16"/>
              </w:rPr>
              <w:t>Nr.</w:t>
            </w:r>
            <w:r>
              <w:rPr>
                <w:rFonts w:ascii="Times New Roman" w:hAnsi="Times New Roman" w:cs="Times New Roman"/>
                <w:bCs/>
                <w:sz w:val="16"/>
                <w:szCs w:val="16"/>
              </w:rPr>
              <w:br/>
              <w:t>p.k.</w:t>
            </w:r>
          </w:p>
        </w:tc>
        <w:tc>
          <w:tcPr>
            <w:tcW w:w="2180"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75C808E" w14:textId="77777777" w:rsidR="00EA1F25" w:rsidRDefault="00EA1F25">
            <w:pPr>
              <w:spacing w:after="0" w:line="240" w:lineRule="auto"/>
              <w:ind w:left="-76" w:right="-74"/>
              <w:jc w:val="center"/>
              <w:rPr>
                <w:rFonts w:ascii="Times New Roman" w:hAnsi="Times New Roman" w:cs="Times New Roman"/>
                <w:bCs/>
                <w:sz w:val="16"/>
                <w:szCs w:val="16"/>
              </w:rPr>
            </w:pPr>
            <w:r>
              <w:rPr>
                <w:rFonts w:ascii="Times New Roman" w:hAnsi="Times New Roman" w:cs="Times New Roman"/>
                <w:bCs/>
                <w:sz w:val="16"/>
                <w:szCs w:val="16"/>
              </w:rPr>
              <w:t>Investīciju projekta izdevumu pozīcijas (K)</w:t>
            </w:r>
          </w:p>
        </w:tc>
        <w:tc>
          <w:tcPr>
            <w:tcW w:w="1074" w:type="dxa"/>
            <w:vMerge w:val="restar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62BCB08F"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Kopējās</w:t>
            </w:r>
            <w:r>
              <w:rPr>
                <w:rFonts w:ascii="Times New Roman" w:hAnsi="Times New Roman" w:cs="Times New Roman"/>
                <w:bCs/>
                <w:sz w:val="16"/>
                <w:szCs w:val="16"/>
              </w:rPr>
              <w:br/>
              <w:t>izmaksas</w:t>
            </w:r>
            <w:r>
              <w:rPr>
                <w:rFonts w:ascii="Times New Roman" w:hAnsi="Times New Roman" w:cs="Times New Roman"/>
                <w:bCs/>
                <w:sz w:val="16"/>
                <w:szCs w:val="16"/>
              </w:rPr>
              <w:br/>
              <w:t>(EUR</w:t>
            </w:r>
          </w:p>
          <w:p w14:paraId="7BCE4A24"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ar PVN)</w:t>
            </w:r>
          </w:p>
        </w:tc>
        <w:tc>
          <w:tcPr>
            <w:tcW w:w="1053" w:type="dxa"/>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3FF525F"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Kopējās izmaksas</w:t>
            </w:r>
            <w:r>
              <w:rPr>
                <w:rFonts w:ascii="Times New Roman" w:hAnsi="Times New Roman" w:cs="Times New Roman"/>
                <w:bCs/>
                <w:sz w:val="16"/>
                <w:szCs w:val="16"/>
              </w:rPr>
              <w:br/>
              <w:t>(</w:t>
            </w:r>
            <w:r>
              <w:rPr>
                <w:rFonts w:ascii="Times New Roman" w:hAnsi="Times New Roman" w:cs="Times New Roman"/>
                <w:bCs/>
                <w:iCs/>
                <w:sz w:val="16"/>
                <w:szCs w:val="16"/>
              </w:rPr>
              <w:t>EUR</w:t>
            </w:r>
            <w:r>
              <w:rPr>
                <w:rFonts w:ascii="Times New Roman" w:hAnsi="Times New Roman" w:cs="Times New Roman"/>
                <w:bCs/>
                <w:i/>
                <w:iCs/>
                <w:sz w:val="16"/>
                <w:szCs w:val="16"/>
              </w:rPr>
              <w:t xml:space="preserve"> </w:t>
            </w:r>
            <w:r>
              <w:rPr>
                <w:rFonts w:ascii="Times New Roman" w:hAnsi="Times New Roman" w:cs="Times New Roman"/>
                <w:bCs/>
                <w:sz w:val="16"/>
                <w:szCs w:val="16"/>
              </w:rPr>
              <w:t>bez PVN)</w:t>
            </w:r>
            <w:r>
              <w:rPr>
                <w:rFonts w:ascii="Times New Roman" w:hAnsi="Times New Roman" w:cs="Times New Roman"/>
                <w:bCs/>
                <w:sz w:val="20"/>
                <w:szCs w:val="20"/>
                <w:vertAlign w:val="superscript"/>
              </w:rPr>
              <w:t>[1]</w:t>
            </w:r>
          </w:p>
        </w:tc>
        <w:tc>
          <w:tcPr>
            <w:tcW w:w="3276" w:type="dxa"/>
            <w:gridSpan w:val="2"/>
            <w:vMerge w:val="restart"/>
            <w:tcBorders>
              <w:top w:val="dotted" w:sz="4" w:space="0" w:color="auto"/>
              <w:left w:val="single" w:sz="4" w:space="0" w:color="auto"/>
              <w:bottom w:val="nil"/>
              <w:right w:val="single" w:sz="4" w:space="0" w:color="auto"/>
            </w:tcBorders>
            <w:shd w:val="clear" w:color="auto" w:fill="D9D9D9" w:themeFill="background1" w:themeFillShade="D9"/>
            <w:vAlign w:val="center"/>
            <w:hideMark/>
          </w:tcPr>
          <w:p w14:paraId="6507D3C3"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Izmaksu aprēķināšana</w:t>
            </w:r>
          </w:p>
        </w:tc>
        <w:tc>
          <w:tcPr>
            <w:tcW w:w="6521" w:type="dxa"/>
            <w:gridSpan w:val="16"/>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853C417"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Būvniecības darbos veicamo kapitālieguldījumu (naudas plūsmas) sadalījums pa gadiem: </w:t>
            </w:r>
            <w:r>
              <w:rPr>
                <w:rFonts w:ascii="Times New Roman" w:hAnsi="Times New Roman" w:cs="Times New Roman"/>
                <w:bCs/>
                <w:sz w:val="20"/>
                <w:szCs w:val="20"/>
                <w:vertAlign w:val="superscript"/>
              </w:rPr>
              <w:t>[2]</w:t>
            </w:r>
          </w:p>
        </w:tc>
      </w:tr>
      <w:tr w:rsidR="00EA1F25" w14:paraId="32266BE9" w14:textId="77777777" w:rsidTr="00B671DD">
        <w:trPr>
          <w:gridAfter w:val="1"/>
          <w:wAfter w:w="6" w:type="dxa"/>
          <w:trHeight w:val="65"/>
        </w:trPr>
        <w:tc>
          <w:tcPr>
            <w:tcW w:w="290" w:type="dxa"/>
            <w:vMerge/>
            <w:tcBorders>
              <w:top w:val="dotted" w:sz="4" w:space="0" w:color="auto"/>
              <w:left w:val="dotted" w:sz="4" w:space="0" w:color="auto"/>
              <w:bottom w:val="dotted" w:sz="4" w:space="0" w:color="auto"/>
              <w:right w:val="dotted" w:sz="4" w:space="0" w:color="auto"/>
            </w:tcBorders>
            <w:vAlign w:val="center"/>
            <w:hideMark/>
          </w:tcPr>
          <w:p w14:paraId="6EB44B5E" w14:textId="77777777" w:rsidR="00EA1F25" w:rsidRDefault="00EA1F25">
            <w:pPr>
              <w:spacing w:after="0" w:line="240" w:lineRule="auto"/>
              <w:rPr>
                <w:rFonts w:ascii="Times New Roman" w:hAnsi="Times New Roman" w:cs="Times New Roman"/>
                <w:bCs/>
                <w:sz w:val="16"/>
                <w:szCs w:val="16"/>
              </w:rPr>
            </w:pPr>
          </w:p>
        </w:tc>
        <w:tc>
          <w:tcPr>
            <w:tcW w:w="2180" w:type="dxa"/>
            <w:vMerge/>
            <w:tcBorders>
              <w:top w:val="dotted" w:sz="4" w:space="0" w:color="auto"/>
              <w:left w:val="dotted" w:sz="4" w:space="0" w:color="auto"/>
              <w:bottom w:val="dotted" w:sz="4" w:space="0" w:color="auto"/>
              <w:right w:val="dotted" w:sz="4" w:space="0" w:color="auto"/>
            </w:tcBorders>
            <w:vAlign w:val="center"/>
            <w:hideMark/>
          </w:tcPr>
          <w:p w14:paraId="15BC380F" w14:textId="77777777" w:rsidR="00EA1F25" w:rsidRDefault="00EA1F25">
            <w:pPr>
              <w:spacing w:after="0" w:line="240" w:lineRule="auto"/>
              <w:rPr>
                <w:rFonts w:ascii="Times New Roman" w:hAnsi="Times New Roman" w:cs="Times New Roman"/>
                <w:bCs/>
                <w:sz w:val="16"/>
                <w:szCs w:val="16"/>
              </w:rPr>
            </w:pPr>
          </w:p>
        </w:tc>
        <w:tc>
          <w:tcPr>
            <w:tcW w:w="1074" w:type="dxa"/>
            <w:vMerge/>
            <w:tcBorders>
              <w:top w:val="dotted" w:sz="4" w:space="0" w:color="auto"/>
              <w:left w:val="dotted" w:sz="4" w:space="0" w:color="auto"/>
              <w:bottom w:val="dotted" w:sz="4" w:space="0" w:color="auto"/>
              <w:right w:val="single" w:sz="4" w:space="0" w:color="auto"/>
            </w:tcBorders>
            <w:vAlign w:val="center"/>
            <w:hideMark/>
          </w:tcPr>
          <w:p w14:paraId="70BF41EE" w14:textId="77777777" w:rsidR="00EA1F25" w:rsidRDefault="00EA1F25">
            <w:pPr>
              <w:spacing w:after="0" w:line="240" w:lineRule="auto"/>
              <w:rPr>
                <w:rFonts w:ascii="Times New Roman" w:hAnsi="Times New Roman" w:cs="Times New Roman"/>
                <w:bCs/>
                <w:sz w:val="16"/>
                <w:szCs w:val="16"/>
              </w:rPr>
            </w:pPr>
          </w:p>
        </w:tc>
        <w:tc>
          <w:tcPr>
            <w:tcW w:w="1053" w:type="dxa"/>
            <w:vMerge/>
            <w:tcBorders>
              <w:top w:val="single" w:sz="4" w:space="0" w:color="auto"/>
              <w:left w:val="single" w:sz="4" w:space="0" w:color="auto"/>
              <w:bottom w:val="dotted" w:sz="4" w:space="0" w:color="auto"/>
              <w:right w:val="single" w:sz="4" w:space="0" w:color="auto"/>
            </w:tcBorders>
            <w:vAlign w:val="center"/>
            <w:hideMark/>
          </w:tcPr>
          <w:p w14:paraId="74514749" w14:textId="77777777" w:rsidR="00EA1F25" w:rsidRDefault="00EA1F25">
            <w:pPr>
              <w:spacing w:after="0" w:line="240" w:lineRule="auto"/>
              <w:rPr>
                <w:rFonts w:ascii="Times New Roman" w:hAnsi="Times New Roman" w:cs="Times New Roman"/>
                <w:bCs/>
                <w:sz w:val="16"/>
                <w:szCs w:val="16"/>
              </w:rPr>
            </w:pPr>
          </w:p>
        </w:tc>
        <w:tc>
          <w:tcPr>
            <w:tcW w:w="3276" w:type="dxa"/>
            <w:gridSpan w:val="2"/>
            <w:vMerge/>
            <w:tcBorders>
              <w:top w:val="dotted" w:sz="4" w:space="0" w:color="auto"/>
              <w:left w:val="single" w:sz="4" w:space="0" w:color="auto"/>
              <w:bottom w:val="nil"/>
              <w:right w:val="single" w:sz="4" w:space="0" w:color="auto"/>
            </w:tcBorders>
            <w:vAlign w:val="center"/>
            <w:hideMark/>
          </w:tcPr>
          <w:p w14:paraId="6D28B739" w14:textId="77777777" w:rsidR="00EA1F25" w:rsidRDefault="00EA1F25">
            <w:pPr>
              <w:spacing w:after="0" w:line="240" w:lineRule="auto"/>
              <w:rPr>
                <w:rFonts w:ascii="Times New Roman" w:hAnsi="Times New Roman" w:cs="Times New Roman"/>
                <w:bCs/>
                <w:sz w:val="16"/>
                <w:szCs w:val="16"/>
              </w:rPr>
            </w:pPr>
          </w:p>
        </w:tc>
        <w:tc>
          <w:tcPr>
            <w:tcW w:w="618" w:type="dxa"/>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4E0A01B6"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N</w:t>
            </w:r>
          </w:p>
        </w:tc>
        <w:tc>
          <w:tcPr>
            <w:tcW w:w="8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0F094A2"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882EBCF"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8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19D3FD6"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85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8A6D433"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8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327921A"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85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01CC6BD"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w:t>
            </w:r>
          </w:p>
        </w:tc>
        <w:tc>
          <w:tcPr>
            <w:tcW w:w="800" w:type="dxa"/>
            <w:gridSpan w:val="2"/>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3B010B97"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r>
      <w:tr w:rsidR="00EA1F25" w14:paraId="63A28CB0" w14:textId="77777777" w:rsidTr="00B671DD">
        <w:trPr>
          <w:trHeight w:val="132"/>
        </w:trPr>
        <w:tc>
          <w:tcPr>
            <w:tcW w:w="290" w:type="dxa"/>
            <w:vMerge/>
            <w:tcBorders>
              <w:top w:val="dotted" w:sz="4" w:space="0" w:color="auto"/>
              <w:left w:val="dotted" w:sz="4" w:space="0" w:color="auto"/>
              <w:bottom w:val="dotted" w:sz="4" w:space="0" w:color="auto"/>
              <w:right w:val="dotted" w:sz="4" w:space="0" w:color="auto"/>
            </w:tcBorders>
            <w:vAlign w:val="center"/>
            <w:hideMark/>
          </w:tcPr>
          <w:p w14:paraId="07068B23" w14:textId="77777777" w:rsidR="00EA1F25" w:rsidRDefault="00EA1F25">
            <w:pPr>
              <w:spacing w:after="0" w:line="240" w:lineRule="auto"/>
              <w:rPr>
                <w:rFonts w:ascii="Times New Roman" w:hAnsi="Times New Roman" w:cs="Times New Roman"/>
                <w:bCs/>
                <w:sz w:val="16"/>
                <w:szCs w:val="16"/>
              </w:rPr>
            </w:pPr>
          </w:p>
        </w:tc>
        <w:tc>
          <w:tcPr>
            <w:tcW w:w="2180" w:type="dxa"/>
            <w:vMerge/>
            <w:tcBorders>
              <w:top w:val="dotted" w:sz="4" w:space="0" w:color="auto"/>
              <w:left w:val="dotted" w:sz="4" w:space="0" w:color="auto"/>
              <w:bottom w:val="dotted" w:sz="4" w:space="0" w:color="auto"/>
              <w:right w:val="dotted" w:sz="4" w:space="0" w:color="auto"/>
            </w:tcBorders>
            <w:vAlign w:val="center"/>
            <w:hideMark/>
          </w:tcPr>
          <w:p w14:paraId="211467C0" w14:textId="77777777" w:rsidR="00EA1F25" w:rsidRDefault="00EA1F25">
            <w:pPr>
              <w:spacing w:after="0" w:line="240" w:lineRule="auto"/>
              <w:rPr>
                <w:rFonts w:ascii="Times New Roman" w:hAnsi="Times New Roman" w:cs="Times New Roman"/>
                <w:bCs/>
                <w:sz w:val="16"/>
                <w:szCs w:val="16"/>
              </w:rPr>
            </w:pPr>
          </w:p>
        </w:tc>
        <w:tc>
          <w:tcPr>
            <w:tcW w:w="1074" w:type="dxa"/>
            <w:vMerge/>
            <w:tcBorders>
              <w:top w:val="dotted" w:sz="4" w:space="0" w:color="auto"/>
              <w:left w:val="dotted" w:sz="4" w:space="0" w:color="auto"/>
              <w:bottom w:val="dotted" w:sz="4" w:space="0" w:color="auto"/>
              <w:right w:val="single" w:sz="4" w:space="0" w:color="auto"/>
            </w:tcBorders>
            <w:vAlign w:val="center"/>
            <w:hideMark/>
          </w:tcPr>
          <w:p w14:paraId="26DD06C5" w14:textId="77777777" w:rsidR="00EA1F25" w:rsidRDefault="00EA1F25">
            <w:pPr>
              <w:spacing w:after="0" w:line="240" w:lineRule="auto"/>
              <w:rPr>
                <w:rFonts w:ascii="Times New Roman" w:hAnsi="Times New Roman" w:cs="Times New Roman"/>
                <w:bCs/>
                <w:sz w:val="16"/>
                <w:szCs w:val="16"/>
              </w:rPr>
            </w:pPr>
          </w:p>
        </w:tc>
        <w:tc>
          <w:tcPr>
            <w:tcW w:w="1053" w:type="dxa"/>
            <w:vMerge/>
            <w:tcBorders>
              <w:top w:val="single" w:sz="4" w:space="0" w:color="auto"/>
              <w:left w:val="single" w:sz="4" w:space="0" w:color="auto"/>
              <w:bottom w:val="dotted" w:sz="4" w:space="0" w:color="auto"/>
              <w:right w:val="single" w:sz="4" w:space="0" w:color="auto"/>
            </w:tcBorders>
            <w:vAlign w:val="center"/>
            <w:hideMark/>
          </w:tcPr>
          <w:p w14:paraId="08597B20" w14:textId="77777777" w:rsidR="00EA1F25" w:rsidRDefault="00EA1F25">
            <w:pPr>
              <w:spacing w:after="0" w:line="240" w:lineRule="auto"/>
              <w:rPr>
                <w:rFonts w:ascii="Times New Roman" w:hAnsi="Times New Roman" w:cs="Times New Roman"/>
                <w:bCs/>
                <w:sz w:val="16"/>
                <w:szCs w:val="16"/>
              </w:rPr>
            </w:pPr>
          </w:p>
        </w:tc>
        <w:tc>
          <w:tcPr>
            <w:tcW w:w="932" w:type="dxa"/>
            <w:tcBorders>
              <w:top w:val="nil"/>
              <w:left w:val="single" w:sz="4" w:space="0" w:color="auto"/>
              <w:bottom w:val="dotted" w:sz="4" w:space="0" w:color="auto"/>
              <w:right w:val="nil"/>
            </w:tcBorders>
            <w:shd w:val="clear" w:color="auto" w:fill="D9D9D9" w:themeFill="background1" w:themeFillShade="D9"/>
            <w:hideMark/>
          </w:tcPr>
          <w:p w14:paraId="6BD54002" w14:textId="77777777" w:rsidR="00EA1F25" w:rsidRDefault="00EA1F25">
            <w:pPr>
              <w:spacing w:after="0" w:line="240" w:lineRule="auto"/>
              <w:ind w:right="-80"/>
              <w:jc w:val="right"/>
              <w:rPr>
                <w:rFonts w:ascii="Times New Roman" w:hAnsi="Times New Roman" w:cs="Times New Roman"/>
                <w:bCs/>
                <w:sz w:val="16"/>
                <w:szCs w:val="16"/>
              </w:rPr>
            </w:pPr>
            <w:r>
              <w:rPr>
                <w:rFonts w:ascii="Times New Roman" w:hAnsi="Times New Roman" w:cs="Times New Roman"/>
                <w:bCs/>
                <w:sz w:val="16"/>
                <w:szCs w:val="16"/>
              </w:rPr>
              <w:t>78 110</w:t>
            </w:r>
          </w:p>
        </w:tc>
        <w:tc>
          <w:tcPr>
            <w:tcW w:w="2350" w:type="dxa"/>
            <w:gridSpan w:val="2"/>
            <w:tcBorders>
              <w:top w:val="nil"/>
              <w:left w:val="nil"/>
              <w:bottom w:val="dotted" w:sz="4" w:space="0" w:color="auto"/>
              <w:right w:val="single" w:sz="4" w:space="0" w:color="auto"/>
            </w:tcBorders>
            <w:shd w:val="clear" w:color="auto" w:fill="D9D9D9" w:themeFill="background1" w:themeFillShade="D9"/>
            <w:vAlign w:val="center"/>
            <w:hideMark/>
          </w:tcPr>
          <w:p w14:paraId="6F056E35" w14:textId="77777777" w:rsidR="00EA1F25" w:rsidRDefault="00EA1F25">
            <w:pPr>
              <w:spacing w:after="0" w:line="240" w:lineRule="auto"/>
              <w:ind w:left="-80" w:right="-80"/>
              <w:rPr>
                <w:rFonts w:ascii="Times New Roman" w:hAnsi="Times New Roman" w:cs="Times New Roman"/>
                <w:bCs/>
                <w:sz w:val="16"/>
                <w:szCs w:val="16"/>
              </w:rPr>
            </w:pPr>
            <w:r>
              <w:rPr>
                <w:rFonts w:ascii="Times New Roman" w:hAnsi="Times New Roman" w:cs="Times New Roman"/>
                <w:bCs/>
                <w:sz w:val="16"/>
                <w:szCs w:val="16"/>
              </w:rPr>
              <w:t>m</w:t>
            </w:r>
            <w:r>
              <w:rPr>
                <w:rFonts w:ascii="Times New Roman" w:hAnsi="Times New Roman" w:cs="Times New Roman"/>
                <w:bCs/>
                <w:sz w:val="16"/>
                <w:szCs w:val="16"/>
                <w:vertAlign w:val="superscript"/>
              </w:rPr>
              <w:t>2</w:t>
            </w:r>
            <w:r>
              <w:rPr>
                <w:rFonts w:ascii="Times New Roman" w:hAnsi="Times New Roman" w:cs="Times New Roman"/>
                <w:bCs/>
                <w:sz w:val="16"/>
                <w:szCs w:val="16"/>
              </w:rPr>
              <w:t xml:space="preserve"> būvju kopējā platība (bez teritorijas un speciālo laukumu </w:t>
            </w:r>
            <w:proofErr w:type="spellStart"/>
            <w:r>
              <w:rPr>
                <w:rFonts w:ascii="Times New Roman" w:hAnsi="Times New Roman" w:cs="Times New Roman"/>
                <w:bCs/>
                <w:sz w:val="16"/>
                <w:szCs w:val="16"/>
              </w:rPr>
              <w:t>izbuves</w:t>
            </w:r>
            <w:proofErr w:type="spellEnd"/>
            <w:r>
              <w:rPr>
                <w:rFonts w:ascii="Times New Roman" w:hAnsi="Times New Roman" w:cs="Times New Roman"/>
                <w:bCs/>
                <w:sz w:val="16"/>
                <w:szCs w:val="16"/>
              </w:rPr>
              <w:t xml:space="preserve">); </w:t>
            </w:r>
          </w:p>
        </w:tc>
        <w:tc>
          <w:tcPr>
            <w:tcW w:w="618" w:type="dxa"/>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3E61CD3B"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2017</w:t>
            </w:r>
          </w:p>
        </w:tc>
        <w:tc>
          <w:tcPr>
            <w:tcW w:w="8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90B3284"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2018</w:t>
            </w:r>
          </w:p>
        </w:tc>
        <w:tc>
          <w:tcPr>
            <w:tcW w:w="85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D9DC2E0"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2019</w:t>
            </w:r>
          </w:p>
        </w:tc>
        <w:tc>
          <w:tcPr>
            <w:tcW w:w="8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849EBCF"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2020</w:t>
            </w:r>
          </w:p>
        </w:tc>
        <w:tc>
          <w:tcPr>
            <w:tcW w:w="85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06E83547"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2021</w:t>
            </w:r>
          </w:p>
        </w:tc>
        <w:tc>
          <w:tcPr>
            <w:tcW w:w="8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5508670"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2022</w:t>
            </w:r>
          </w:p>
        </w:tc>
        <w:tc>
          <w:tcPr>
            <w:tcW w:w="85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D423F84"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2023</w:t>
            </w:r>
          </w:p>
        </w:tc>
        <w:tc>
          <w:tcPr>
            <w:tcW w:w="800" w:type="dxa"/>
            <w:gridSpan w:val="2"/>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018B9A13" w14:textId="77777777" w:rsidR="00EA1F25" w:rsidRDefault="00EA1F2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2024</w:t>
            </w:r>
          </w:p>
        </w:tc>
      </w:tr>
      <w:tr w:rsidR="00B671DD" w14:paraId="33D47C53"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DFC2835" w14:textId="77777777"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bCs/>
                <w:sz w:val="16"/>
                <w:szCs w:val="16"/>
              </w:rPr>
              <w:t>1.</w:t>
            </w:r>
          </w:p>
        </w:tc>
        <w:tc>
          <w:tcPr>
            <w:tcW w:w="218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D9F709C" w14:textId="3F86714B" w:rsidR="00B671DD" w:rsidRDefault="00B671DD" w:rsidP="00B671DD">
            <w:pPr>
              <w:spacing w:after="0" w:line="240" w:lineRule="auto"/>
              <w:ind w:left="-76" w:right="-74"/>
              <w:rPr>
                <w:rFonts w:ascii="Times New Roman" w:hAnsi="Times New Roman" w:cs="Times New Roman"/>
                <w:bCs/>
                <w:sz w:val="16"/>
                <w:szCs w:val="16"/>
              </w:rPr>
            </w:pPr>
            <w:r w:rsidRPr="00FF0EC9">
              <w:rPr>
                <w:rFonts w:ascii="Times New Roman" w:hAnsi="Times New Roman" w:cs="Times New Roman"/>
                <w:bCs/>
                <w:sz w:val="16"/>
                <w:szCs w:val="16"/>
              </w:rPr>
              <w:t>Pirmsprojekta sagatavošanas darbi (t.sk. uzdevuma izstrāde);</w:t>
            </w:r>
          </w:p>
        </w:tc>
        <w:tc>
          <w:tcPr>
            <w:tcW w:w="107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68B01E82" w14:textId="78AEC0B8" w:rsidR="00B671DD" w:rsidRDefault="00B671DD" w:rsidP="00B671DD">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502 642</w:t>
            </w:r>
          </w:p>
        </w:tc>
        <w:tc>
          <w:tcPr>
            <w:tcW w:w="105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78F5B96" w14:textId="03172A99" w:rsidR="00B671DD" w:rsidRDefault="00B671DD" w:rsidP="00B671DD">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415 407</w:t>
            </w:r>
          </w:p>
        </w:tc>
        <w:tc>
          <w:tcPr>
            <w:tcW w:w="932"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14:paraId="61B954B8" w14:textId="1BD6C21F" w:rsidR="00B671DD" w:rsidRDefault="00B671DD" w:rsidP="00B671DD">
            <w:pPr>
              <w:spacing w:after="0" w:line="240" w:lineRule="auto"/>
              <w:ind w:left="-108" w:right="-94"/>
              <w:jc w:val="right"/>
              <w:rPr>
                <w:rFonts w:ascii="Times New Roman" w:hAnsi="Times New Roman" w:cs="Times New Roman"/>
                <w:bCs/>
                <w:sz w:val="16"/>
                <w:szCs w:val="16"/>
              </w:rPr>
            </w:pPr>
            <w:r>
              <w:rPr>
                <w:rFonts w:ascii="Times New Roman" w:hAnsi="Times New Roman" w:cs="Times New Roman"/>
                <w:bCs/>
                <w:sz w:val="16"/>
                <w:szCs w:val="16"/>
              </w:rPr>
              <w:t>1.7</w:t>
            </w:r>
            <w:r w:rsidRPr="00FF0EC9">
              <w:rPr>
                <w:rFonts w:ascii="Times New Roman" w:hAnsi="Times New Roman" w:cs="Times New Roman"/>
                <w:bCs/>
                <w:sz w:val="16"/>
                <w:szCs w:val="16"/>
              </w:rPr>
              <w:t>%</w:t>
            </w:r>
          </w:p>
        </w:tc>
        <w:tc>
          <w:tcPr>
            <w:tcW w:w="2350" w:type="dxa"/>
            <w:gridSpan w:val="2"/>
            <w:tcBorders>
              <w:top w:val="dotted" w:sz="4" w:space="0" w:color="auto"/>
              <w:left w:val="nil"/>
              <w:bottom w:val="dotted" w:sz="4" w:space="0" w:color="auto"/>
              <w:right w:val="single" w:sz="4" w:space="0" w:color="auto"/>
            </w:tcBorders>
            <w:shd w:val="clear" w:color="auto" w:fill="F2F2F2" w:themeFill="background1" w:themeFillShade="F2"/>
            <w:vAlign w:val="center"/>
            <w:hideMark/>
          </w:tcPr>
          <w:p w14:paraId="1DF3FEC6" w14:textId="2B66E270" w:rsidR="00B671DD" w:rsidRDefault="00B671DD" w:rsidP="00B671DD">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3481A2EF" w14:textId="7C6DD3F1"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C547CB8" w14:textId="7B64E571"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0418D24" w14:textId="1FE758E1"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415 407</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DD05FF0" w14:textId="608C99D9"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DFD6D6D" w14:textId="7AF727BF"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E5BE4C3" w14:textId="411712CF"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663D18D" w14:textId="10B2DCF6"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0E6AD75B" w14:textId="2407808A"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612F1484"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9B253D1" w14:textId="77777777"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bCs/>
                <w:sz w:val="16"/>
                <w:szCs w:val="16"/>
              </w:rPr>
              <w:t>2.</w:t>
            </w:r>
          </w:p>
        </w:tc>
        <w:tc>
          <w:tcPr>
            <w:tcW w:w="218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94666B2" w14:textId="41BCC4ED" w:rsidR="00B671DD" w:rsidRDefault="00B671DD" w:rsidP="00B671DD">
            <w:pPr>
              <w:spacing w:after="0" w:line="240" w:lineRule="auto"/>
              <w:ind w:left="-76" w:right="-74"/>
              <w:rPr>
                <w:rFonts w:ascii="Times New Roman" w:hAnsi="Times New Roman" w:cs="Times New Roman"/>
                <w:bCs/>
                <w:sz w:val="16"/>
                <w:szCs w:val="16"/>
              </w:rPr>
            </w:pPr>
            <w:r>
              <w:rPr>
                <w:rFonts w:ascii="Times New Roman" w:hAnsi="Times New Roman" w:cs="Times New Roman"/>
                <w:bCs/>
                <w:sz w:val="16"/>
                <w:szCs w:val="16"/>
              </w:rPr>
              <w:t>Būvpr</w:t>
            </w:r>
            <w:r w:rsidRPr="00FF0EC9">
              <w:rPr>
                <w:rFonts w:ascii="Times New Roman" w:hAnsi="Times New Roman" w:cs="Times New Roman"/>
                <w:bCs/>
                <w:sz w:val="16"/>
                <w:szCs w:val="16"/>
              </w:rPr>
              <w:t>ojekta izstrāde un autoruzraudzība;</w:t>
            </w:r>
          </w:p>
        </w:tc>
        <w:tc>
          <w:tcPr>
            <w:tcW w:w="107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2CDE988D" w14:textId="5E104627" w:rsidR="00B671DD" w:rsidRDefault="00B671DD" w:rsidP="00B671DD">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866 319</w:t>
            </w:r>
          </w:p>
        </w:tc>
        <w:tc>
          <w:tcPr>
            <w:tcW w:w="105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28F238C" w14:textId="52BB32BE" w:rsidR="00B671DD" w:rsidRDefault="00B671DD" w:rsidP="00B671DD">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717 860</w:t>
            </w:r>
          </w:p>
        </w:tc>
        <w:tc>
          <w:tcPr>
            <w:tcW w:w="932"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14:paraId="7853B940" w14:textId="120A5E6B" w:rsidR="00B671DD" w:rsidRDefault="00B671DD" w:rsidP="00B671DD">
            <w:pPr>
              <w:spacing w:after="0" w:line="240" w:lineRule="auto"/>
              <w:ind w:left="-108" w:right="-94"/>
              <w:jc w:val="right"/>
              <w:rPr>
                <w:rFonts w:ascii="Times New Roman" w:hAnsi="Times New Roman" w:cs="Times New Roman"/>
                <w:bCs/>
                <w:sz w:val="16"/>
                <w:szCs w:val="16"/>
              </w:rPr>
            </w:pPr>
            <w:r>
              <w:rPr>
                <w:rFonts w:ascii="Times New Roman" w:hAnsi="Times New Roman" w:cs="Times New Roman"/>
                <w:bCs/>
                <w:sz w:val="16"/>
                <w:szCs w:val="16"/>
              </w:rPr>
              <w:t>2.93</w:t>
            </w:r>
            <w:r w:rsidRPr="00FF0EC9">
              <w:rPr>
                <w:rFonts w:ascii="Times New Roman" w:hAnsi="Times New Roman" w:cs="Times New Roman"/>
                <w:bCs/>
                <w:sz w:val="16"/>
                <w:szCs w:val="16"/>
              </w:rPr>
              <w:t>%</w:t>
            </w:r>
          </w:p>
        </w:tc>
        <w:tc>
          <w:tcPr>
            <w:tcW w:w="2350" w:type="dxa"/>
            <w:gridSpan w:val="2"/>
            <w:tcBorders>
              <w:top w:val="dotted" w:sz="4" w:space="0" w:color="auto"/>
              <w:left w:val="nil"/>
              <w:bottom w:val="dotted" w:sz="4" w:space="0" w:color="auto"/>
              <w:right w:val="single" w:sz="4" w:space="0" w:color="auto"/>
            </w:tcBorders>
            <w:shd w:val="clear" w:color="auto" w:fill="F2F2F2" w:themeFill="background1" w:themeFillShade="F2"/>
            <w:vAlign w:val="center"/>
            <w:hideMark/>
          </w:tcPr>
          <w:p w14:paraId="3EF6D525" w14:textId="2C2A3FF0" w:rsidR="00B671DD" w:rsidRDefault="00B671DD" w:rsidP="00B671DD">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1E5BC0E3" w14:textId="154B3296"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1039324" w14:textId="3A8D0BE7"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1309B47" w14:textId="55BB0FF0"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0C1CC69" w14:textId="59DAC302"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 xml:space="preserve">488 714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5CB94EA" w14:textId="72C261BE"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22 915</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E1C9467" w14:textId="1D127857"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114 573</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975E5A7" w14:textId="439877EA"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91 658</w:t>
            </w:r>
          </w:p>
        </w:tc>
        <w:tc>
          <w:tcPr>
            <w:tcW w:w="800"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3AF842FF" w14:textId="01F63D9F"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1669F880"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6632EAA9" w14:textId="77777777"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2.1.</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A614603" w14:textId="3DD1EE2B" w:rsidR="00B671DD" w:rsidRDefault="00B671DD" w:rsidP="00B671DD">
            <w:pPr>
              <w:spacing w:after="0" w:line="240" w:lineRule="auto"/>
              <w:ind w:left="-76" w:right="-74"/>
              <w:outlineLvl w:val="0"/>
              <w:rPr>
                <w:rFonts w:ascii="Times New Roman" w:hAnsi="Times New Roman" w:cs="Times New Roman"/>
                <w:sz w:val="16"/>
                <w:szCs w:val="16"/>
              </w:rPr>
            </w:pPr>
            <w:r w:rsidRPr="00FF0EC9">
              <w:rPr>
                <w:rFonts w:ascii="Times New Roman" w:hAnsi="Times New Roman" w:cs="Times New Roman"/>
                <w:sz w:val="16"/>
                <w:szCs w:val="16"/>
              </w:rPr>
              <w:t>Bū</w:t>
            </w:r>
            <w:r>
              <w:rPr>
                <w:rFonts w:ascii="Times New Roman" w:hAnsi="Times New Roman" w:cs="Times New Roman"/>
                <w:sz w:val="16"/>
                <w:szCs w:val="16"/>
              </w:rPr>
              <w:t>v</w:t>
            </w:r>
            <w:r w:rsidRPr="00FF0EC9">
              <w:rPr>
                <w:rFonts w:ascii="Times New Roman" w:hAnsi="Times New Roman" w:cs="Times New Roman"/>
                <w:sz w:val="16"/>
                <w:szCs w:val="16"/>
              </w:rPr>
              <w:t>projekta izstrāde;</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10C7BB28" w14:textId="66652231" w:rsidR="00B671DD" w:rsidRDefault="00B671DD" w:rsidP="00B671DD">
            <w:pPr>
              <w:spacing w:after="0" w:line="240" w:lineRule="auto"/>
              <w:ind w:left="-108" w:right="-108"/>
              <w:jc w:val="center"/>
              <w:outlineLvl w:val="0"/>
              <w:rPr>
                <w:rFonts w:ascii="Times New Roman" w:hAnsi="Times New Roman" w:cs="Times New Roman"/>
                <w:sz w:val="16"/>
                <w:szCs w:val="16"/>
              </w:rPr>
            </w:pPr>
            <w:r>
              <w:rPr>
                <w:rFonts w:ascii="Times New Roman" w:hAnsi="Times New Roman" w:cs="Times New Roman"/>
                <w:bCs/>
                <w:sz w:val="16"/>
                <w:szCs w:val="16"/>
              </w:rPr>
              <w:t>591 344</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5963ADBE" w14:textId="632DEB9A" w:rsidR="00B671DD" w:rsidRDefault="00B671DD" w:rsidP="00B671DD">
            <w:pPr>
              <w:spacing w:after="0" w:line="240" w:lineRule="auto"/>
              <w:ind w:left="-108" w:right="-108"/>
              <w:jc w:val="center"/>
              <w:outlineLvl w:val="0"/>
              <w:rPr>
                <w:rFonts w:ascii="Times New Roman" w:hAnsi="Times New Roman" w:cs="Times New Roman"/>
                <w:sz w:val="16"/>
                <w:szCs w:val="16"/>
              </w:rPr>
            </w:pPr>
            <w:r>
              <w:rPr>
                <w:rFonts w:ascii="Times New Roman" w:hAnsi="Times New Roman" w:cs="Times New Roman"/>
                <w:bCs/>
                <w:sz w:val="16"/>
                <w:szCs w:val="16"/>
              </w:rPr>
              <w:t>488 714</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hideMark/>
          </w:tcPr>
          <w:p w14:paraId="600D4569" w14:textId="6C564E9D" w:rsidR="00B671DD" w:rsidRDefault="00B671DD" w:rsidP="00B671DD">
            <w:pPr>
              <w:spacing w:after="0" w:line="240" w:lineRule="auto"/>
              <w:ind w:left="-108" w:right="-94"/>
              <w:jc w:val="right"/>
              <w:outlineLvl w:val="0"/>
              <w:rPr>
                <w:rFonts w:ascii="Times New Roman" w:hAnsi="Times New Roman" w:cs="Times New Roman"/>
                <w:sz w:val="16"/>
                <w:szCs w:val="16"/>
              </w:rPr>
            </w:pPr>
            <w:r>
              <w:rPr>
                <w:rFonts w:ascii="Times New Roman" w:hAnsi="Times New Roman" w:cs="Times New Roman"/>
                <w:sz w:val="16"/>
                <w:szCs w:val="16"/>
              </w:rPr>
              <w:t>2.00</w:t>
            </w:r>
            <w:r w:rsidRPr="00FF0EC9">
              <w:rPr>
                <w:rFonts w:ascii="Times New Roman" w:hAnsi="Times New Roman" w:cs="Times New Roman"/>
                <w:sz w:val="16"/>
                <w:szCs w:val="16"/>
              </w:rPr>
              <w:t>%</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hideMark/>
          </w:tcPr>
          <w:p w14:paraId="782CC2DB" w14:textId="5976E4AB"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no būvniecības izmaksām (4.p.)</w:t>
            </w:r>
          </w:p>
        </w:tc>
        <w:tc>
          <w:tcPr>
            <w:tcW w:w="618" w:type="dxa"/>
            <w:gridSpan w:val="2"/>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683C331B" w14:textId="51E52479"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68819435" w14:textId="65BE192A"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bottom"/>
            <w:hideMark/>
          </w:tcPr>
          <w:p w14:paraId="4E1FA9B1" w14:textId="2C75A905" w:rsidR="00B671DD" w:rsidRDefault="00B671DD" w:rsidP="00B671DD">
            <w:pPr>
              <w:spacing w:after="0" w:line="240" w:lineRule="auto"/>
              <w:ind w:left="-109" w:right="-103"/>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FBDCF7B" w14:textId="4EB73E70" w:rsidR="00B671DD" w:rsidRDefault="00B671DD" w:rsidP="00B671DD">
            <w:pPr>
              <w:spacing w:after="0" w:line="240" w:lineRule="auto"/>
              <w:ind w:left="-109" w:right="-103"/>
              <w:jc w:val="center"/>
              <w:outlineLvl w:val="0"/>
              <w:rPr>
                <w:rFonts w:ascii="Times New Roman" w:hAnsi="Times New Roman" w:cs="Times New Roman"/>
                <w:bCs/>
                <w:sz w:val="16"/>
                <w:szCs w:val="16"/>
              </w:rPr>
            </w:pPr>
            <w:r>
              <w:rPr>
                <w:rFonts w:ascii="Times New Roman" w:hAnsi="Times New Roman" w:cs="Times New Roman"/>
                <w:bCs/>
                <w:sz w:val="16"/>
                <w:szCs w:val="16"/>
              </w:rPr>
              <w:t>488 714</w:t>
            </w:r>
          </w:p>
        </w:tc>
        <w:tc>
          <w:tcPr>
            <w:tcW w:w="85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1FCD75E8" w14:textId="35B01C88"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830FF0E" w14:textId="744A1427"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AB57148" w14:textId="24E07DA4"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1DC7D603" w14:textId="77944DE1"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r>
      <w:tr w:rsidR="00B671DD" w14:paraId="1845569E"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A6EFDF2" w14:textId="77777777"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lastRenderedPageBreak/>
              <w:t>2.2.</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F1116A4" w14:textId="3BF6523C" w:rsidR="00B671DD" w:rsidRDefault="00B671DD" w:rsidP="00B671DD">
            <w:pPr>
              <w:spacing w:after="0" w:line="240" w:lineRule="auto"/>
              <w:ind w:left="-76" w:right="-74"/>
              <w:outlineLvl w:val="0"/>
              <w:rPr>
                <w:rFonts w:ascii="Times New Roman" w:hAnsi="Times New Roman" w:cs="Times New Roman"/>
                <w:sz w:val="16"/>
                <w:szCs w:val="16"/>
              </w:rPr>
            </w:pPr>
            <w:r w:rsidRPr="00FF0EC9">
              <w:rPr>
                <w:rFonts w:ascii="Times New Roman" w:hAnsi="Times New Roman" w:cs="Times New Roman"/>
                <w:sz w:val="16"/>
                <w:szCs w:val="16"/>
              </w:rPr>
              <w:t>Autoruzraudzība;</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1D9E5072" w14:textId="4BA9EA80" w:rsidR="00B671DD" w:rsidRDefault="00B671DD" w:rsidP="00B671DD">
            <w:pPr>
              <w:spacing w:after="0" w:line="240" w:lineRule="auto"/>
              <w:ind w:left="-108" w:right="-108"/>
              <w:jc w:val="center"/>
              <w:outlineLvl w:val="0"/>
              <w:rPr>
                <w:rFonts w:ascii="Times New Roman" w:hAnsi="Times New Roman" w:cs="Times New Roman"/>
                <w:sz w:val="16"/>
                <w:szCs w:val="16"/>
              </w:rPr>
            </w:pPr>
            <w:r>
              <w:rPr>
                <w:rFonts w:ascii="Times New Roman" w:hAnsi="Times New Roman" w:cs="Times New Roman"/>
                <w:bCs/>
                <w:sz w:val="16"/>
                <w:szCs w:val="16"/>
              </w:rPr>
              <w:t>274 975</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5D80E819" w14:textId="27D534BE" w:rsidR="00B671DD" w:rsidRDefault="00B671DD" w:rsidP="00B671DD">
            <w:pPr>
              <w:spacing w:after="0" w:line="240" w:lineRule="auto"/>
              <w:ind w:left="-108" w:right="-108"/>
              <w:jc w:val="center"/>
              <w:outlineLvl w:val="0"/>
              <w:rPr>
                <w:rFonts w:ascii="Times New Roman" w:hAnsi="Times New Roman" w:cs="Times New Roman"/>
                <w:sz w:val="16"/>
                <w:szCs w:val="16"/>
              </w:rPr>
            </w:pPr>
            <w:r>
              <w:rPr>
                <w:rFonts w:ascii="Times New Roman" w:hAnsi="Times New Roman" w:cs="Times New Roman"/>
                <w:bCs/>
                <w:sz w:val="16"/>
                <w:szCs w:val="16"/>
              </w:rPr>
              <w:t>229 146</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hideMark/>
          </w:tcPr>
          <w:p w14:paraId="3554FA3F" w14:textId="5609A933" w:rsidR="00B671DD" w:rsidRDefault="00EC09AB" w:rsidP="00B671DD">
            <w:pPr>
              <w:spacing w:after="0" w:line="240" w:lineRule="auto"/>
              <w:ind w:left="-108" w:right="-94"/>
              <w:jc w:val="center"/>
              <w:outlineLvl w:val="0"/>
              <w:rPr>
                <w:rFonts w:ascii="Times New Roman" w:hAnsi="Times New Roman" w:cs="Times New Roman"/>
                <w:sz w:val="16"/>
                <w:szCs w:val="16"/>
              </w:rPr>
            </w:pPr>
            <w:r>
              <w:rPr>
                <w:rFonts w:ascii="Times New Roman" w:hAnsi="Times New Roman" w:cs="Times New Roman"/>
                <w:sz w:val="16"/>
                <w:szCs w:val="16"/>
              </w:rPr>
              <w:t xml:space="preserve">            </w:t>
            </w:r>
            <w:r w:rsidR="00B671DD">
              <w:rPr>
                <w:rFonts w:ascii="Times New Roman" w:hAnsi="Times New Roman" w:cs="Times New Roman"/>
                <w:sz w:val="16"/>
                <w:szCs w:val="16"/>
              </w:rPr>
              <w:t>0.93</w:t>
            </w:r>
            <w:r w:rsidR="00B671DD" w:rsidRPr="00FF0EC9">
              <w:rPr>
                <w:rFonts w:ascii="Times New Roman" w:hAnsi="Times New Roman" w:cs="Times New Roman"/>
                <w:sz w:val="16"/>
                <w:szCs w:val="16"/>
              </w:rPr>
              <w:t>%</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hideMark/>
          </w:tcPr>
          <w:p w14:paraId="181123B2" w14:textId="705AAB5F"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no būvniecības izmaksām (4.p.)</w:t>
            </w:r>
          </w:p>
        </w:tc>
        <w:tc>
          <w:tcPr>
            <w:tcW w:w="618" w:type="dxa"/>
            <w:gridSpan w:val="2"/>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64933137" w14:textId="37FA748B"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DD3E4BE" w14:textId="5C732A6C"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4FB3E17" w14:textId="3987A53C"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589D5F0" w14:textId="1A2D93F4" w:rsidR="00B671DD" w:rsidRDefault="00B671DD" w:rsidP="00B671DD">
            <w:pPr>
              <w:spacing w:after="0" w:line="240" w:lineRule="auto"/>
              <w:ind w:left="-109" w:right="-103"/>
              <w:jc w:val="center"/>
              <w:outlineLvl w:val="0"/>
              <w:rPr>
                <w:rFonts w:ascii="Times New Roman" w:hAnsi="Times New Roman" w:cs="Times New Roman"/>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3E1535F" w14:textId="2B6FDA4E" w:rsidR="00B671DD" w:rsidRDefault="00B671DD" w:rsidP="00B671DD">
            <w:pPr>
              <w:spacing w:after="0" w:line="240" w:lineRule="auto"/>
              <w:ind w:left="-109" w:right="-103"/>
              <w:jc w:val="center"/>
              <w:outlineLvl w:val="0"/>
              <w:rPr>
                <w:rFonts w:ascii="Times New Roman" w:hAnsi="Times New Roman" w:cs="Times New Roman"/>
                <w:bCs/>
                <w:sz w:val="16"/>
                <w:szCs w:val="16"/>
              </w:rPr>
            </w:pPr>
            <w:r>
              <w:rPr>
                <w:rFonts w:ascii="Times New Roman" w:hAnsi="Times New Roman" w:cs="Times New Roman"/>
                <w:bCs/>
                <w:sz w:val="16"/>
                <w:szCs w:val="16"/>
              </w:rPr>
              <w:t>22 915</w:t>
            </w:r>
          </w:p>
        </w:tc>
        <w:tc>
          <w:tcPr>
            <w:tcW w:w="8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36482EAA" w14:textId="6BB1025B" w:rsidR="00B671DD" w:rsidRDefault="00B671DD" w:rsidP="00B671DD">
            <w:pPr>
              <w:spacing w:after="0" w:line="240" w:lineRule="auto"/>
              <w:ind w:left="-109" w:right="-103"/>
              <w:jc w:val="center"/>
              <w:outlineLvl w:val="0"/>
              <w:rPr>
                <w:rFonts w:ascii="Times New Roman" w:hAnsi="Times New Roman" w:cs="Times New Roman"/>
                <w:bCs/>
                <w:sz w:val="16"/>
                <w:szCs w:val="16"/>
              </w:rPr>
            </w:pPr>
            <w:r>
              <w:rPr>
                <w:rFonts w:ascii="Times New Roman" w:hAnsi="Times New Roman" w:cs="Times New Roman"/>
                <w:bCs/>
                <w:sz w:val="16"/>
                <w:szCs w:val="16"/>
              </w:rPr>
              <w:t>114 573</w:t>
            </w:r>
          </w:p>
        </w:tc>
        <w:tc>
          <w:tcPr>
            <w:tcW w:w="85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A3310B8" w14:textId="1E20967E" w:rsidR="00B671DD" w:rsidRDefault="00B671DD" w:rsidP="00B671DD">
            <w:pPr>
              <w:spacing w:after="0" w:line="240" w:lineRule="auto"/>
              <w:ind w:left="-109" w:right="-103"/>
              <w:jc w:val="center"/>
              <w:outlineLvl w:val="0"/>
              <w:rPr>
                <w:rFonts w:ascii="Times New Roman" w:hAnsi="Times New Roman" w:cs="Times New Roman"/>
                <w:bCs/>
                <w:sz w:val="16"/>
                <w:szCs w:val="16"/>
              </w:rPr>
            </w:pPr>
            <w:r>
              <w:rPr>
                <w:rFonts w:ascii="Times New Roman" w:hAnsi="Times New Roman" w:cs="Times New Roman"/>
                <w:bCs/>
                <w:sz w:val="16"/>
                <w:szCs w:val="16"/>
              </w:rPr>
              <w:t>91 658</w:t>
            </w:r>
          </w:p>
        </w:tc>
        <w:tc>
          <w:tcPr>
            <w:tcW w:w="800" w:type="dxa"/>
            <w:gridSpan w:val="2"/>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641517F7" w14:textId="472F2DD8" w:rsidR="00B671DD" w:rsidRDefault="00B671DD" w:rsidP="00B671DD">
            <w:pPr>
              <w:spacing w:after="0" w:line="240" w:lineRule="auto"/>
              <w:ind w:left="-109" w:right="-103"/>
              <w:jc w:val="center"/>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66FAFFA0" w14:textId="77777777" w:rsidTr="00B671DD">
        <w:trPr>
          <w:trHeight w:val="61"/>
        </w:trPr>
        <w:tc>
          <w:tcPr>
            <w:tcW w:w="29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3718B6DA" w14:textId="77777777"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bCs/>
                <w:sz w:val="16"/>
                <w:szCs w:val="16"/>
              </w:rPr>
              <w:t>3.</w:t>
            </w:r>
          </w:p>
        </w:tc>
        <w:tc>
          <w:tcPr>
            <w:tcW w:w="218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4A2B9FAA" w14:textId="7CA06F4A" w:rsidR="00B671DD" w:rsidRDefault="00B671DD" w:rsidP="00B671DD">
            <w:pPr>
              <w:spacing w:after="0" w:line="240" w:lineRule="auto"/>
              <w:ind w:left="-76" w:right="-74"/>
              <w:rPr>
                <w:rFonts w:ascii="Times New Roman" w:hAnsi="Times New Roman" w:cs="Times New Roman"/>
                <w:bCs/>
                <w:sz w:val="16"/>
                <w:szCs w:val="16"/>
              </w:rPr>
            </w:pPr>
            <w:proofErr w:type="spellStart"/>
            <w:r>
              <w:rPr>
                <w:rFonts w:ascii="Times New Roman" w:hAnsi="Times New Roman" w:cs="Times New Roman"/>
                <w:bCs/>
                <w:sz w:val="16"/>
                <w:szCs w:val="16"/>
              </w:rPr>
              <w:t>Būv</w:t>
            </w:r>
            <w:r w:rsidRPr="00FF0EC9">
              <w:rPr>
                <w:rFonts w:ascii="Times New Roman" w:hAnsi="Times New Roman" w:cs="Times New Roman"/>
                <w:bCs/>
                <w:sz w:val="16"/>
                <w:szCs w:val="16"/>
              </w:rPr>
              <w:t>rojekta</w:t>
            </w:r>
            <w:proofErr w:type="spellEnd"/>
            <w:r w:rsidRPr="00FF0EC9">
              <w:rPr>
                <w:rFonts w:ascii="Times New Roman" w:hAnsi="Times New Roman" w:cs="Times New Roman"/>
                <w:bCs/>
                <w:sz w:val="16"/>
                <w:szCs w:val="16"/>
              </w:rPr>
              <w:t xml:space="preserve"> ekspertīze;</w:t>
            </w:r>
          </w:p>
        </w:tc>
        <w:tc>
          <w:tcPr>
            <w:tcW w:w="107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069907C4" w14:textId="22CE639F" w:rsidR="00B671DD" w:rsidRDefault="00B671DD" w:rsidP="00B671DD">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109 399</w:t>
            </w:r>
          </w:p>
        </w:tc>
        <w:tc>
          <w:tcPr>
            <w:tcW w:w="105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CB96DC" w14:textId="75C981D6" w:rsidR="00B671DD" w:rsidRDefault="00B671DD" w:rsidP="00B671DD">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90 412</w:t>
            </w:r>
          </w:p>
        </w:tc>
        <w:tc>
          <w:tcPr>
            <w:tcW w:w="932" w:type="dxa"/>
            <w:tcBorders>
              <w:top w:val="dotted" w:sz="4" w:space="0" w:color="auto"/>
              <w:left w:val="single" w:sz="4" w:space="0" w:color="auto"/>
              <w:bottom w:val="single" w:sz="4" w:space="0" w:color="auto"/>
              <w:right w:val="nil"/>
            </w:tcBorders>
            <w:shd w:val="clear" w:color="auto" w:fill="F2F2F2" w:themeFill="background1" w:themeFillShade="F2"/>
            <w:vAlign w:val="center"/>
            <w:hideMark/>
          </w:tcPr>
          <w:p w14:paraId="186759A7" w14:textId="261153B3" w:rsidR="00B671DD" w:rsidRDefault="00B671DD" w:rsidP="00B671DD">
            <w:pPr>
              <w:spacing w:after="0" w:line="240" w:lineRule="auto"/>
              <w:ind w:left="-108" w:right="-94"/>
              <w:jc w:val="right"/>
              <w:rPr>
                <w:rFonts w:ascii="Times New Roman" w:hAnsi="Times New Roman" w:cs="Times New Roman"/>
                <w:bCs/>
                <w:sz w:val="16"/>
                <w:szCs w:val="16"/>
              </w:rPr>
            </w:pPr>
            <w:r w:rsidRPr="00FF0EC9">
              <w:rPr>
                <w:rFonts w:ascii="Times New Roman" w:hAnsi="Times New Roman" w:cs="Times New Roman"/>
                <w:bCs/>
                <w:sz w:val="16"/>
                <w:szCs w:val="16"/>
              </w:rPr>
              <w:t>0.</w:t>
            </w:r>
            <w:r>
              <w:rPr>
                <w:rFonts w:ascii="Times New Roman" w:hAnsi="Times New Roman" w:cs="Times New Roman"/>
                <w:bCs/>
                <w:sz w:val="16"/>
                <w:szCs w:val="16"/>
              </w:rPr>
              <w:t>37</w:t>
            </w:r>
            <w:r w:rsidRPr="00FF0EC9">
              <w:rPr>
                <w:rFonts w:ascii="Times New Roman" w:hAnsi="Times New Roman" w:cs="Times New Roman"/>
                <w:bCs/>
                <w:sz w:val="16"/>
                <w:szCs w:val="16"/>
              </w:rPr>
              <w:t>%</w:t>
            </w:r>
          </w:p>
        </w:tc>
        <w:tc>
          <w:tcPr>
            <w:tcW w:w="2350" w:type="dxa"/>
            <w:gridSpan w:val="2"/>
            <w:tcBorders>
              <w:top w:val="dotted" w:sz="4" w:space="0" w:color="auto"/>
              <w:left w:val="nil"/>
              <w:bottom w:val="single" w:sz="4" w:space="0" w:color="auto"/>
              <w:right w:val="single" w:sz="4" w:space="0" w:color="auto"/>
            </w:tcBorders>
            <w:shd w:val="clear" w:color="auto" w:fill="F2F2F2" w:themeFill="background1" w:themeFillShade="F2"/>
            <w:vAlign w:val="center"/>
            <w:hideMark/>
          </w:tcPr>
          <w:p w14:paraId="4FE72C71" w14:textId="7462FB73" w:rsidR="00B671DD" w:rsidRDefault="00B671DD" w:rsidP="00B671DD">
            <w:pPr>
              <w:spacing w:after="0" w:line="240" w:lineRule="auto"/>
              <w:ind w:left="-80" w:right="-80"/>
              <w:rPr>
                <w:rFonts w:ascii="Times New Roman" w:hAnsi="Times New Roman" w:cs="Times New Roman"/>
                <w:bCs/>
                <w:sz w:val="16"/>
                <w:szCs w:val="16"/>
              </w:rPr>
            </w:pPr>
            <w:r w:rsidRPr="00FF0EC9">
              <w:rPr>
                <w:rFonts w:ascii="Times New Roman" w:hAnsi="Times New Roman" w:cs="Times New Roman"/>
                <w:bCs/>
                <w:sz w:val="16"/>
                <w:szCs w:val="16"/>
              </w:rPr>
              <w:t>no būvniecības izmaksām (4.p.)</w:t>
            </w:r>
          </w:p>
        </w:tc>
        <w:tc>
          <w:tcPr>
            <w:tcW w:w="618"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72A0BD8B" w14:textId="2C0FE6C5"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1B947D2D" w14:textId="32B3A2A7"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2A92EE9B" w14:textId="61B8AB0E"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61D8802E" w14:textId="4D45FD14"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63 288</w:t>
            </w:r>
          </w:p>
        </w:tc>
        <w:tc>
          <w:tcPr>
            <w:tcW w:w="8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49BA56AD" w14:textId="66468626"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0C9C0F41" w14:textId="0D3B194D"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5A01F360" w14:textId="39BE8177" w:rsidR="00B671DD" w:rsidRDefault="00B671DD" w:rsidP="00B671DD">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27 124</w:t>
            </w:r>
          </w:p>
        </w:tc>
        <w:tc>
          <w:tcPr>
            <w:tcW w:w="800" w:type="dxa"/>
            <w:gridSpan w:val="2"/>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17E27DA6" w14:textId="3C6CF251" w:rsidR="00B671DD" w:rsidRDefault="00B671DD" w:rsidP="00B671DD">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EA1F25" w14:paraId="6B62BCBD" w14:textId="77777777" w:rsidTr="00B671DD">
        <w:trPr>
          <w:trHeight w:val="61"/>
        </w:trPr>
        <w:tc>
          <w:tcPr>
            <w:tcW w:w="29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462D916A" w14:textId="77777777" w:rsidR="00EA1F25" w:rsidRDefault="00EA1F25">
            <w:pPr>
              <w:spacing w:after="0" w:line="240" w:lineRule="auto"/>
              <w:ind w:left="-103" w:right="-98"/>
              <w:rPr>
                <w:rFonts w:ascii="Times New Roman" w:hAnsi="Times New Roman" w:cs="Times New Roman"/>
                <w:bCs/>
                <w:sz w:val="16"/>
                <w:szCs w:val="16"/>
              </w:rPr>
            </w:pPr>
            <w:r>
              <w:rPr>
                <w:rFonts w:ascii="Times New Roman" w:hAnsi="Times New Roman" w:cs="Times New Roman"/>
                <w:bCs/>
                <w:sz w:val="16"/>
                <w:szCs w:val="16"/>
              </w:rPr>
              <w:t xml:space="preserve">  4.</w:t>
            </w:r>
          </w:p>
        </w:tc>
        <w:tc>
          <w:tcPr>
            <w:tcW w:w="218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5D3065C0" w14:textId="77777777" w:rsidR="00EA1F25" w:rsidRDefault="00EA1F25">
            <w:pPr>
              <w:spacing w:after="0" w:line="240" w:lineRule="auto"/>
              <w:ind w:left="-76" w:right="-74"/>
              <w:rPr>
                <w:rFonts w:ascii="Times New Roman" w:hAnsi="Times New Roman" w:cs="Times New Roman"/>
                <w:bCs/>
                <w:sz w:val="16"/>
                <w:szCs w:val="16"/>
              </w:rPr>
            </w:pPr>
            <w:r>
              <w:rPr>
                <w:rFonts w:ascii="Times New Roman" w:hAnsi="Times New Roman" w:cs="Times New Roman"/>
                <w:bCs/>
                <w:sz w:val="16"/>
                <w:szCs w:val="16"/>
              </w:rPr>
              <w:t>PPP projekta dokumentācijas sagatavošana</w:t>
            </w:r>
          </w:p>
        </w:tc>
        <w:tc>
          <w:tcPr>
            <w:tcW w:w="107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24BC5337"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707 850</w:t>
            </w:r>
          </w:p>
        </w:tc>
        <w:tc>
          <w:tcPr>
            <w:tcW w:w="105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D11E00" w14:textId="77777777" w:rsidR="00EA1F25" w:rsidRDefault="00EA1F25">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585 000</w:t>
            </w:r>
          </w:p>
        </w:tc>
        <w:tc>
          <w:tcPr>
            <w:tcW w:w="932" w:type="dxa"/>
            <w:tcBorders>
              <w:top w:val="dotted" w:sz="4" w:space="0" w:color="auto"/>
              <w:left w:val="single" w:sz="4" w:space="0" w:color="auto"/>
              <w:bottom w:val="single" w:sz="4" w:space="0" w:color="auto"/>
              <w:right w:val="nil"/>
            </w:tcBorders>
            <w:shd w:val="clear" w:color="auto" w:fill="F2F2F2" w:themeFill="background1" w:themeFillShade="F2"/>
            <w:vAlign w:val="center"/>
            <w:hideMark/>
          </w:tcPr>
          <w:p w14:paraId="5C78C89B" w14:textId="77777777" w:rsidR="00EA1F25" w:rsidRDefault="00EA1F25">
            <w:pPr>
              <w:spacing w:after="0" w:line="240" w:lineRule="auto"/>
              <w:ind w:left="-108" w:right="-94"/>
              <w:jc w:val="right"/>
              <w:rPr>
                <w:rFonts w:ascii="Times New Roman" w:hAnsi="Times New Roman" w:cs="Times New Roman"/>
                <w:bCs/>
                <w:sz w:val="16"/>
                <w:szCs w:val="16"/>
              </w:rPr>
            </w:pPr>
            <w:r>
              <w:rPr>
                <w:rFonts w:ascii="Times New Roman" w:hAnsi="Times New Roman" w:cs="Times New Roman"/>
                <w:bCs/>
                <w:sz w:val="16"/>
                <w:szCs w:val="16"/>
              </w:rPr>
              <w:t xml:space="preserve"> Saskaņā ar </w:t>
            </w:r>
          </w:p>
        </w:tc>
        <w:tc>
          <w:tcPr>
            <w:tcW w:w="2350" w:type="dxa"/>
            <w:gridSpan w:val="2"/>
            <w:tcBorders>
              <w:top w:val="dotted" w:sz="4" w:space="0" w:color="auto"/>
              <w:left w:val="nil"/>
              <w:bottom w:val="single" w:sz="4" w:space="0" w:color="auto"/>
              <w:right w:val="single" w:sz="4" w:space="0" w:color="auto"/>
            </w:tcBorders>
            <w:shd w:val="clear" w:color="auto" w:fill="F2F2F2" w:themeFill="background1" w:themeFillShade="F2"/>
            <w:vAlign w:val="center"/>
            <w:hideMark/>
          </w:tcPr>
          <w:p w14:paraId="20B4BDA6" w14:textId="77777777" w:rsidR="00EA1F25" w:rsidRDefault="00EA1F25">
            <w:pPr>
              <w:spacing w:after="0" w:line="240" w:lineRule="auto"/>
              <w:ind w:left="34" w:right="-80"/>
              <w:rPr>
                <w:rFonts w:ascii="Times New Roman" w:hAnsi="Times New Roman" w:cs="Times New Roman"/>
                <w:bCs/>
                <w:sz w:val="16"/>
                <w:szCs w:val="16"/>
              </w:rPr>
            </w:pPr>
            <w:r>
              <w:rPr>
                <w:rFonts w:ascii="Times New Roman" w:hAnsi="Times New Roman" w:cs="Times New Roman"/>
                <w:bCs/>
                <w:sz w:val="16"/>
                <w:szCs w:val="16"/>
              </w:rPr>
              <w:t>orientējošu  vērtējumu</w:t>
            </w:r>
          </w:p>
        </w:tc>
        <w:tc>
          <w:tcPr>
            <w:tcW w:w="618"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50DC4CE4" w14:textId="77777777" w:rsidR="00EA1F25" w:rsidRDefault="00EA1F25">
            <w:pPr>
              <w:spacing w:after="0" w:line="240" w:lineRule="auto"/>
              <w:ind w:left="-109" w:right="-103"/>
              <w:jc w:val="center"/>
              <w:rPr>
                <w:rFonts w:ascii="Times New Roman" w:hAnsi="Times New Roman" w:cs="Times New Roman"/>
                <w:bCs/>
                <w:sz w:val="16"/>
                <w:szCs w:val="16"/>
              </w:rPr>
            </w:pPr>
          </w:p>
        </w:tc>
        <w:tc>
          <w:tcPr>
            <w:tcW w:w="85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2E7E9A86" w14:textId="77777777" w:rsidR="00EA1F25" w:rsidRDefault="00EA1F25">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585 000</w:t>
            </w:r>
          </w:p>
        </w:tc>
        <w:tc>
          <w:tcPr>
            <w:tcW w:w="8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9FADC66" w14:textId="77777777" w:rsidR="00EA1F25" w:rsidRDefault="00EA1F25">
            <w:pPr>
              <w:spacing w:after="0" w:line="240" w:lineRule="auto"/>
              <w:ind w:left="-109" w:right="-103"/>
              <w:jc w:val="center"/>
              <w:rPr>
                <w:rFonts w:ascii="Times New Roman" w:hAnsi="Times New Roman" w:cs="Times New Roman"/>
                <w:bCs/>
                <w:sz w:val="16"/>
                <w:szCs w:val="16"/>
              </w:rPr>
            </w:pPr>
          </w:p>
        </w:tc>
        <w:tc>
          <w:tcPr>
            <w:tcW w:w="85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7E6071A" w14:textId="77777777" w:rsidR="00EA1F25" w:rsidRDefault="00EA1F25">
            <w:pPr>
              <w:spacing w:after="0" w:line="240" w:lineRule="auto"/>
              <w:ind w:left="-109" w:right="-103"/>
              <w:jc w:val="center"/>
              <w:rPr>
                <w:rFonts w:ascii="Times New Roman" w:hAnsi="Times New Roman" w:cs="Times New Roman"/>
                <w:bCs/>
                <w:sz w:val="16"/>
                <w:szCs w:val="16"/>
              </w:rPr>
            </w:pPr>
          </w:p>
        </w:tc>
        <w:tc>
          <w:tcPr>
            <w:tcW w:w="8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EAB4651" w14:textId="77777777" w:rsidR="00EA1F25" w:rsidRDefault="00EA1F25">
            <w:pPr>
              <w:spacing w:after="0" w:line="240" w:lineRule="auto"/>
              <w:ind w:left="-109" w:right="-103"/>
              <w:jc w:val="center"/>
              <w:rPr>
                <w:rFonts w:ascii="Times New Roman" w:hAnsi="Times New Roman" w:cs="Times New Roman"/>
                <w:bCs/>
                <w:sz w:val="16"/>
                <w:szCs w:val="16"/>
              </w:rPr>
            </w:pPr>
          </w:p>
        </w:tc>
        <w:tc>
          <w:tcPr>
            <w:tcW w:w="85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BB54B0B" w14:textId="77777777" w:rsidR="00EA1F25" w:rsidRDefault="00EA1F25">
            <w:pPr>
              <w:spacing w:after="0" w:line="240" w:lineRule="auto"/>
              <w:ind w:left="-109" w:right="-103"/>
              <w:jc w:val="center"/>
              <w:rPr>
                <w:rFonts w:ascii="Times New Roman" w:hAnsi="Times New Roman" w:cs="Times New Roman"/>
                <w:bCs/>
                <w:sz w:val="16"/>
                <w:szCs w:val="16"/>
              </w:rPr>
            </w:pPr>
          </w:p>
        </w:tc>
        <w:tc>
          <w:tcPr>
            <w:tcW w:w="8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50CD8FC" w14:textId="77777777" w:rsidR="00EA1F25" w:rsidRDefault="00EA1F25">
            <w:pPr>
              <w:spacing w:after="0" w:line="240" w:lineRule="auto"/>
              <w:ind w:left="-109" w:right="-103"/>
              <w:jc w:val="center"/>
              <w:rPr>
                <w:rFonts w:ascii="Times New Roman" w:hAnsi="Times New Roman" w:cs="Times New Roman"/>
                <w:bCs/>
                <w:sz w:val="16"/>
                <w:szCs w:val="16"/>
              </w:rPr>
            </w:pPr>
          </w:p>
        </w:tc>
        <w:tc>
          <w:tcPr>
            <w:tcW w:w="800" w:type="dxa"/>
            <w:gridSpan w:val="2"/>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68ED1C47" w14:textId="77777777" w:rsidR="00EA1F25" w:rsidRDefault="00EA1F25">
            <w:pPr>
              <w:spacing w:after="0" w:line="240" w:lineRule="auto"/>
              <w:ind w:left="-109" w:right="-103"/>
              <w:jc w:val="center"/>
              <w:rPr>
                <w:rFonts w:ascii="Times New Roman" w:hAnsi="Times New Roman" w:cs="Times New Roman"/>
                <w:bCs/>
                <w:sz w:val="16"/>
                <w:szCs w:val="16"/>
              </w:rPr>
            </w:pPr>
          </w:p>
        </w:tc>
      </w:tr>
      <w:tr w:rsidR="00DD373E" w14:paraId="0131EA02" w14:textId="77777777" w:rsidTr="00B671DD">
        <w:trPr>
          <w:trHeight w:val="61"/>
        </w:trPr>
        <w:tc>
          <w:tcPr>
            <w:tcW w:w="290"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1D02BD8A" w14:textId="77777777" w:rsidR="00DD373E" w:rsidRDefault="00DD373E" w:rsidP="00DD373E">
            <w:pPr>
              <w:spacing w:after="0" w:line="240" w:lineRule="auto"/>
              <w:ind w:left="-103" w:right="-98"/>
              <w:jc w:val="center"/>
              <w:rPr>
                <w:rFonts w:ascii="Times New Roman" w:hAnsi="Times New Roman" w:cs="Times New Roman"/>
                <w:bCs/>
                <w:sz w:val="16"/>
                <w:szCs w:val="16"/>
              </w:rPr>
            </w:pPr>
            <w:r>
              <w:rPr>
                <w:rFonts w:ascii="Times New Roman" w:hAnsi="Times New Roman" w:cs="Times New Roman"/>
                <w:bCs/>
                <w:sz w:val="16"/>
                <w:szCs w:val="16"/>
              </w:rPr>
              <w:t>5.</w:t>
            </w:r>
          </w:p>
        </w:tc>
        <w:tc>
          <w:tcPr>
            <w:tcW w:w="2180"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0D2E2044" w14:textId="00057FCE" w:rsidR="00DD373E" w:rsidRDefault="00DD373E" w:rsidP="00DD373E">
            <w:pPr>
              <w:spacing w:after="0" w:line="240" w:lineRule="auto"/>
              <w:ind w:left="-76" w:right="-74"/>
              <w:rPr>
                <w:rFonts w:ascii="Times New Roman" w:hAnsi="Times New Roman" w:cs="Times New Roman"/>
                <w:bCs/>
                <w:sz w:val="16"/>
                <w:szCs w:val="16"/>
              </w:rPr>
            </w:pPr>
            <w:r w:rsidRPr="00FF0EC9">
              <w:rPr>
                <w:rFonts w:ascii="Times New Roman" w:hAnsi="Times New Roman" w:cs="Times New Roman"/>
                <w:bCs/>
                <w:sz w:val="16"/>
                <w:szCs w:val="16"/>
              </w:rPr>
              <w:t>Būvniecības darbi;</w:t>
            </w:r>
          </w:p>
        </w:tc>
        <w:tc>
          <w:tcPr>
            <w:tcW w:w="1074"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3D988EF8" w14:textId="4422C174" w:rsidR="00DD373E" w:rsidRDefault="00DD373E" w:rsidP="00DD373E">
            <w:pPr>
              <w:spacing w:after="0" w:line="240" w:lineRule="auto"/>
              <w:ind w:left="-108" w:right="-108"/>
              <w:jc w:val="center"/>
              <w:rPr>
                <w:rFonts w:ascii="Times New Roman" w:hAnsi="Times New Roman" w:cs="Times New Roman"/>
                <w:bCs/>
                <w:sz w:val="16"/>
                <w:szCs w:val="16"/>
              </w:rPr>
            </w:pPr>
            <w:r>
              <w:rPr>
                <w:rFonts w:ascii="Times New Roman" w:hAnsi="Times New Roman" w:cs="Times New Roman"/>
                <w:bCs/>
                <w:sz w:val="16"/>
                <w:szCs w:val="16"/>
              </w:rPr>
              <w:t>29 567 19</w:t>
            </w:r>
            <w:r w:rsidRPr="00114283">
              <w:rPr>
                <w:rFonts w:ascii="Times New Roman" w:hAnsi="Times New Roman" w:cs="Times New Roman"/>
                <w:bCs/>
                <w:sz w:val="16"/>
                <w:szCs w:val="16"/>
              </w:rPr>
              <w:t>4</w:t>
            </w:r>
          </w:p>
        </w:tc>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B197C3" w14:textId="19182276" w:rsidR="00DD373E" w:rsidRDefault="00DD373E" w:rsidP="00DD373E">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24 435 697</w:t>
            </w:r>
          </w:p>
        </w:tc>
        <w:tc>
          <w:tcPr>
            <w:tcW w:w="93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817DB3F" w14:textId="5CAAB765" w:rsidR="00DD373E" w:rsidRDefault="00DD373E" w:rsidP="00DD373E">
            <w:pPr>
              <w:spacing w:after="0" w:line="240" w:lineRule="auto"/>
              <w:ind w:left="-108" w:right="-94"/>
              <w:jc w:val="right"/>
              <w:rPr>
                <w:rFonts w:ascii="Times New Roman" w:hAnsi="Times New Roman" w:cs="Times New Roman"/>
                <w:bCs/>
                <w:sz w:val="16"/>
                <w:szCs w:val="16"/>
              </w:rPr>
            </w:pPr>
            <w:r w:rsidRPr="00114283">
              <w:rPr>
                <w:rFonts w:ascii="Times New Roman" w:hAnsi="Times New Roman" w:cs="Times New Roman"/>
                <w:bCs/>
                <w:sz w:val="16"/>
                <w:szCs w:val="16"/>
              </w:rPr>
              <w:t>1 925.13</w:t>
            </w:r>
          </w:p>
        </w:tc>
        <w:tc>
          <w:tcPr>
            <w:tcW w:w="235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42DDB3" w14:textId="72C98C31" w:rsidR="00DD373E" w:rsidRDefault="00DD373E" w:rsidP="00DD373E">
            <w:pPr>
              <w:spacing w:after="0" w:line="240" w:lineRule="auto"/>
              <w:ind w:right="-80"/>
              <w:rPr>
                <w:rFonts w:ascii="Times New Roman" w:hAnsi="Times New Roman" w:cs="Times New Roman"/>
                <w:bCs/>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gridSpan w:val="2"/>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6E3FDF63" w14:textId="5635E675"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2369BE1F" w14:textId="0B73614B"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2AAF6722" w14:textId="0B9DA4A9"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26143BD9" w14:textId="779FC6FE"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7148CC05" w14:textId="2DBA93E9"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2 443 570</w:t>
            </w:r>
          </w:p>
        </w:tc>
        <w:tc>
          <w:tcPr>
            <w:tcW w:w="851"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10C7D401" w14:textId="660060EF"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12 217 849</w:t>
            </w:r>
          </w:p>
        </w:tc>
        <w:tc>
          <w:tcPr>
            <w:tcW w:w="850"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5D1CEB53" w14:textId="324F8C87"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9 774 278</w:t>
            </w:r>
          </w:p>
        </w:tc>
        <w:tc>
          <w:tcPr>
            <w:tcW w:w="800" w:type="dxa"/>
            <w:gridSpan w:val="2"/>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397CBB80" w14:textId="0997F258" w:rsidR="00DD373E" w:rsidRDefault="00DD373E" w:rsidP="00DD373E">
            <w:pPr>
              <w:spacing w:after="0" w:line="240" w:lineRule="auto"/>
              <w:ind w:left="-109" w:right="-103"/>
              <w:jc w:val="center"/>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697F9BAE"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C6F2C70" w14:textId="58F261A6"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4.1.</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0087E89" w14:textId="3CEB82F6" w:rsidR="00B671DD" w:rsidRDefault="00B671DD" w:rsidP="00B671DD">
            <w:pPr>
              <w:spacing w:after="0" w:line="240" w:lineRule="auto"/>
              <w:ind w:right="-74"/>
              <w:outlineLvl w:val="0"/>
              <w:rPr>
                <w:rFonts w:ascii="Times New Roman" w:hAnsi="Times New Roman" w:cs="Times New Roman"/>
                <w:sz w:val="16"/>
                <w:szCs w:val="16"/>
              </w:rPr>
            </w:pPr>
            <w:r w:rsidRPr="00114283">
              <w:rPr>
                <w:rFonts w:ascii="Times New Roman" w:hAnsi="Times New Roman" w:cs="Times New Roman"/>
                <w:sz w:val="16"/>
                <w:szCs w:val="16"/>
              </w:rPr>
              <w:t>Struktūrvienību ēkas</w:t>
            </w:r>
            <w:r>
              <w:rPr>
                <w:rFonts w:ascii="Times New Roman" w:hAnsi="Times New Roman" w:cs="Times New Roman"/>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00EB09F1" w14:textId="0E42BAAA"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 xml:space="preserve">23 148 </w:t>
            </w:r>
            <w:r>
              <w:rPr>
                <w:rFonts w:ascii="Times New Roman" w:hAnsi="Times New Roman" w:cs="Times New Roman"/>
                <w:bCs/>
                <w:sz w:val="16"/>
                <w:szCs w:val="16"/>
              </w:rPr>
              <w:t>600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53E9108E" w14:textId="5DCB58CE"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19 131 074</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hideMark/>
          </w:tcPr>
          <w:p w14:paraId="2F2D05A8" w14:textId="656B7DD6"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1 676.55</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hideMark/>
          </w:tcPr>
          <w:p w14:paraId="6D3EDCD0" w14:textId="65C54122"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hideMark/>
          </w:tcPr>
          <w:p w14:paraId="1FAA0F26" w14:textId="26EE4819"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5A13FABF" w14:textId="180C31AE"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4B875856" w14:textId="2CFE5A7A"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2254CB1D" w14:textId="56589D4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2A00D248" w14:textId="50DED424"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7C8FD737" w14:textId="56B5FDE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354048A0" w14:textId="5E260C62"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hideMark/>
          </w:tcPr>
          <w:p w14:paraId="7E2EEE79" w14:textId="02D67EB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415928D0"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F8448A3" w14:textId="05F2EC7E"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0E37AAA" w14:textId="3B886E3C"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Valsts policija</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61E5C9B6" w14:textId="3A60EBBB"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8 435 232</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477831FE" w14:textId="42140AD8"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6 971 266</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hideMark/>
          </w:tcPr>
          <w:p w14:paraId="6922C62C" w14:textId="53F99A1D"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1 666.17</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hideMark/>
          </w:tcPr>
          <w:p w14:paraId="76196B36" w14:textId="1824D78D"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hideMark/>
          </w:tcPr>
          <w:p w14:paraId="4832DFAB" w14:textId="0F2699F5"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62BB7012" w14:textId="5EAFD0B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4BC75148" w14:textId="61B46E3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388622D4" w14:textId="7C827066"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0CF2F988" w14:textId="47895C7F"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605B9A11" w14:textId="6AFA8A15"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353258D7" w14:textId="3F85A62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hideMark/>
          </w:tcPr>
          <w:p w14:paraId="678701B3" w14:textId="7AC9C59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32CEA5EA"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147F85E9" w14:textId="31691646"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2</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B410705" w14:textId="3050D6E0"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Valsts ugun</w:t>
            </w:r>
            <w:r>
              <w:rPr>
                <w:rFonts w:ascii="Times New Roman" w:hAnsi="Times New Roman" w:cs="Times New Roman"/>
                <w:bCs/>
                <w:sz w:val="16"/>
                <w:szCs w:val="16"/>
              </w:rPr>
              <w:t>sdzēsības un glābšanas dienests;</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08B740AF" w14:textId="234A772F"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8 113 626</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79392268" w14:textId="5BAE5B89"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6 705 476</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hideMark/>
          </w:tcPr>
          <w:p w14:paraId="1FE9EFC3" w14:textId="059398C7"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hideMark/>
          </w:tcPr>
          <w:p w14:paraId="6C9FC89B" w14:textId="09AE7DA8"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hideMark/>
          </w:tcPr>
          <w:p w14:paraId="48DFC810" w14:textId="45801C8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4C0ADB10" w14:textId="45C38A8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5782D911" w14:textId="62810C0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51CE3C5D" w14:textId="1182EF6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6FEE97CB" w14:textId="3AD0EA2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2F42490C" w14:textId="50206D20"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1CF92668" w14:textId="3A1CC21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hideMark/>
          </w:tcPr>
          <w:p w14:paraId="1D431D7A" w14:textId="15500AAC"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3F2FE7CA"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73206F" w14:textId="3AB63656"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3</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B0248E" w14:textId="7B4F5083"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Valsts robežsardze</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E773A72" w14:textId="2CD0B88A"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962 082</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F09FF9A" w14:textId="5E443EDA"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795 109</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3D9FAF21" w14:textId="7B2C1E4A"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320E6C51" w14:textId="6692E8B4"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6E5E2568" w14:textId="2CF629E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CCDF9A6" w14:textId="7AB2DEC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4EF1A50" w14:textId="3B188FC5"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3D15412" w14:textId="38504392"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092E452" w14:textId="7A3D0B0E"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E4DF6F3" w14:textId="12DE222F"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007CE54" w14:textId="6ED20F8E"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16831E59" w14:textId="0BABBA6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7C1CB56F"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04FF97" w14:textId="561B49DA"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CE06C5" w14:textId="6FED05C3"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Pilsonības un migrācijas dienests</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6DE66EE8" w14:textId="7302F44F"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1 031 238</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C39B517" w14:textId="53637F3F"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852 263</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0CE5021C" w14:textId="2B157A2A"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488E9BFA" w14:textId="71FC74C5"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22029B51" w14:textId="7D18AFC2"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90D2F91" w14:textId="371BB1F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9E6AFE8" w14:textId="3C8740C0"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1F73624" w14:textId="2BCBCE6F"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3E4DB46" w14:textId="44BB3325"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DBCB7E3" w14:textId="5CA5DC7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BE766CA" w14:textId="6207D31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575F3FBA" w14:textId="613AF279"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53C26080"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5E2A5D" w14:textId="2D74FE39"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5</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C1D3C" w14:textId="7C49AA9E"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Nodrošinājuma valsts aģentūra</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5F4A4C8E" w14:textId="31236E67"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305 100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067C18C" w14:textId="374F3AC3"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252 149</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6778E928" w14:textId="758E2068"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24958072" w14:textId="687E2041"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166D51E2" w14:textId="49A83BCC"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AEB14FA" w14:textId="560AE74F"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790BEC5" w14:textId="7B58B89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6F36075" w14:textId="15AF1CA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1C860FC" w14:textId="79EA0BF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F3DA6BF" w14:textId="22D963B6"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B32C952" w14:textId="08D30F7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16624A20" w14:textId="2405139C"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65756B38"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E81F2D" w14:textId="71CE172B"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6</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00DCC4" w14:textId="0A5BC21D"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Informācijas centrs</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C21EF65" w14:textId="7D327ED0"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227 220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CE9C543" w14:textId="1537FF2E"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187 785</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2F41A595" w14:textId="204546E1"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1 788.43</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047A23EB" w14:textId="1CBCDDF0"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5CC0993B" w14:textId="149AFC82"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3C34260" w14:textId="18D5C32C"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4D643D3" w14:textId="5BAD2E7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AF4E585" w14:textId="1DDBC5D9"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016006C" w14:textId="1341E80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71B18A9" w14:textId="626F385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58DD4AC" w14:textId="5FD18612"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5D24BD0C" w14:textId="0411554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20273651"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D26FE5" w14:textId="28015E7C"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7</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1B66F4" w14:textId="57927EC8"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Neatliekamās medicīniskās palīdzības dienests</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3497269" w14:textId="2A16A04A"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2 874 042</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3B702D5" w14:textId="4110045C"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2 375 241</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3EF4734E" w14:textId="1E841038"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42F84D94" w14:textId="4B6F032B"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4AC5033A" w14:textId="7CD965C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319A775" w14:textId="3B2194D9"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A39EFC0" w14:textId="12582CD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BAF4DB9" w14:textId="5BBDE09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F45B326" w14:textId="1E5D030E"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FF69A95" w14:textId="714AE48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29547E7" w14:textId="612E3B4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13F459D7" w14:textId="45A5E99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1B03A903"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378CBC" w14:textId="08FF1FEC"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8</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1EFDEF" w14:textId="3E7860F3"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Zemgales tiesas apgabala prokuratūra un Jelgavas prokuratūra</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7009A8F" w14:textId="2B2C174E"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1 200 060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D362688" w14:textId="5586DAAF"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991 785</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11710D4B" w14:textId="31805320"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3917C093" w14:textId="2301CD84"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5F43A86F" w14:textId="1736011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1A18CC8" w14:textId="0DD4BBC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DA2A20E" w14:textId="353494C4"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32FE548" w14:textId="3D3BE404"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F7BA7BD" w14:textId="3DA74BD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5DEDA6C" w14:textId="5616320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16E3621" w14:textId="2C8A211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3C1F621C" w14:textId="4A24546F"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21529EAE"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0BBBED" w14:textId="6EC8016F"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4.2.</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355AB8" w14:textId="09EBFABC" w:rsidR="00B671DD" w:rsidRDefault="00B671DD" w:rsidP="00B671DD">
            <w:pPr>
              <w:spacing w:after="0" w:line="240" w:lineRule="auto"/>
              <w:ind w:right="-74"/>
              <w:outlineLvl w:val="0"/>
              <w:rPr>
                <w:rFonts w:ascii="Times New Roman" w:hAnsi="Times New Roman" w:cs="Times New Roman"/>
                <w:sz w:val="16"/>
                <w:szCs w:val="16"/>
              </w:rPr>
            </w:pPr>
            <w:proofErr w:type="spellStart"/>
            <w:r w:rsidRPr="00114283">
              <w:rPr>
                <w:rFonts w:ascii="Times New Roman" w:hAnsi="Times New Roman" w:cs="Times New Roman"/>
                <w:bCs/>
                <w:sz w:val="16"/>
                <w:szCs w:val="16"/>
              </w:rPr>
              <w:t>Papild</w:t>
            </w:r>
            <w:r>
              <w:rPr>
                <w:rFonts w:ascii="Times New Roman" w:hAnsi="Times New Roman" w:cs="Times New Roman"/>
                <w:bCs/>
                <w:sz w:val="16"/>
                <w:szCs w:val="16"/>
              </w:rPr>
              <w:t>būves</w:t>
            </w:r>
            <w:proofErr w:type="spellEnd"/>
            <w:r>
              <w:rPr>
                <w:rFonts w:ascii="Times New Roman" w:hAnsi="Times New Roman" w:cs="Times New Roman"/>
                <w:bCs/>
                <w:sz w:val="16"/>
                <w:szCs w:val="16"/>
              </w:rPr>
              <w:t xml:space="preserve"> (ēkas) un inženierbūves:</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1AE64D24" w14:textId="3CFEB811"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6 418 594</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02A2124" w14:textId="12E83FBE"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5 304 623</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3B462B5C" w14:textId="72E20E26"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931.94</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0DFA34A1" w14:textId="6545B57F"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bCs/>
                <w:sz w:val="16"/>
                <w:szCs w:val="16"/>
              </w:rPr>
              <w:t>vidēji EUR par 1 m</w:t>
            </w:r>
            <w:r w:rsidRPr="00FF0EC9">
              <w:rPr>
                <w:rFonts w:ascii="Times New Roman" w:hAnsi="Times New Roman" w:cs="Times New Roman"/>
                <w:bCs/>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52C1AD8C" w14:textId="3E50C65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B2BC260" w14:textId="3BD5E57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8CCDA02" w14:textId="17D0518F"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5D43F64" w14:textId="2DD59A31"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A90AFCE" w14:textId="768908F6"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BB52876" w14:textId="0229CA4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FDDFA4E" w14:textId="18425BB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41D84818" w14:textId="44C5455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696938B7"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58CF87" w14:textId="5F02CF02"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9</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1E37FF" w14:textId="09CC71D9"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Sporta komplekss</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4571631" w14:textId="03383773"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1 529 568</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BFB2681" w14:textId="1EB3F14C"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1 264 106</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3D00C807" w14:textId="783CC521"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620691FA" w14:textId="4E636FA2"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311B1111" w14:textId="57BE8260"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66A8C91" w14:textId="429C85A0"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09F9D3F" w14:textId="09BF226C"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6605C6B" w14:textId="04982DCE"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9C64951" w14:textId="5D21DD86"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6F7771A" w14:textId="773C458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EA0EFA5" w14:textId="5E4442CE"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0F16668F" w14:textId="7BC3AEED"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1476448B" w14:textId="77777777" w:rsidTr="00B671DD">
        <w:trPr>
          <w:trHeight w:val="6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3CBFDE9F" w14:textId="23B7E12D" w:rsidR="00B671DD" w:rsidRDefault="00B671DD" w:rsidP="00B671DD">
            <w:pPr>
              <w:spacing w:after="0" w:line="240" w:lineRule="auto"/>
              <w:ind w:left="-103" w:right="-98"/>
              <w:jc w:val="center"/>
              <w:outlineLvl w:val="0"/>
              <w:rPr>
                <w:rFonts w:ascii="Times New Roman" w:hAnsi="Times New Roman" w:cs="Times New Roman"/>
                <w:sz w:val="16"/>
                <w:szCs w:val="16"/>
              </w:rPr>
            </w:pPr>
            <w:r>
              <w:rPr>
                <w:rFonts w:ascii="Times New Roman" w:hAnsi="Times New Roman" w:cs="Times New Roman"/>
                <w:sz w:val="16"/>
                <w:szCs w:val="16"/>
              </w:rPr>
              <w:t>10</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7CC40B8" w14:textId="00B2B87E" w:rsidR="00B671DD" w:rsidRDefault="00B671DD" w:rsidP="00B671DD">
            <w:pPr>
              <w:spacing w:after="0" w:line="240" w:lineRule="auto"/>
              <w:ind w:right="-74"/>
              <w:outlineLvl w:val="0"/>
              <w:rPr>
                <w:rFonts w:ascii="Times New Roman" w:hAnsi="Times New Roman" w:cs="Times New Roman"/>
                <w:sz w:val="16"/>
                <w:szCs w:val="16"/>
              </w:rPr>
            </w:pPr>
            <w:r w:rsidRPr="001435FB">
              <w:rPr>
                <w:rFonts w:ascii="Times New Roman" w:hAnsi="Times New Roman" w:cs="Times New Roman"/>
                <w:bCs/>
                <w:sz w:val="16"/>
                <w:szCs w:val="16"/>
              </w:rPr>
              <w:t>Šautuve</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61DBAD35" w14:textId="68EF836B"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610 200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4390A657" w14:textId="3398058C" w:rsidR="00B671DD" w:rsidRDefault="00B671DD" w:rsidP="00B671DD">
            <w:pPr>
              <w:spacing w:after="0" w:line="240" w:lineRule="auto"/>
              <w:ind w:left="-108" w:right="-108"/>
              <w:jc w:val="center"/>
              <w:outlineLvl w:val="0"/>
              <w:rPr>
                <w:rFonts w:ascii="Times New Roman" w:hAnsi="Times New Roman" w:cs="Times New Roman"/>
                <w:sz w:val="16"/>
                <w:szCs w:val="16"/>
              </w:rPr>
            </w:pPr>
            <w:r w:rsidRPr="00114283">
              <w:rPr>
                <w:rFonts w:ascii="Times New Roman" w:hAnsi="Times New Roman" w:cs="Times New Roman"/>
                <w:bCs/>
                <w:sz w:val="16"/>
                <w:szCs w:val="16"/>
              </w:rPr>
              <w:t>504 298</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hideMark/>
          </w:tcPr>
          <w:p w14:paraId="1F4A3A83" w14:textId="74CE5782"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hideMark/>
          </w:tcPr>
          <w:p w14:paraId="7DB3846F" w14:textId="3A7DED55" w:rsidR="00B671DD" w:rsidRDefault="00B671DD" w:rsidP="00B671DD">
            <w:pPr>
              <w:spacing w:after="0" w:line="240" w:lineRule="auto"/>
              <w:ind w:left="-80"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hideMark/>
          </w:tcPr>
          <w:p w14:paraId="6AEC9626" w14:textId="782290EB"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11492B84" w14:textId="6872648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3F17163C" w14:textId="7C07169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73BCC6DF" w14:textId="2ED5D294"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2C26595E" w14:textId="79691DC3"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563F2478" w14:textId="4E955420"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4F66E7B5" w14:textId="2D73A9F7"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hideMark/>
          </w:tcPr>
          <w:p w14:paraId="39D3FBF9" w14:textId="0A0DB5F8" w:rsidR="00B671DD" w:rsidRDefault="00B671DD" w:rsidP="00B671DD">
            <w:pPr>
              <w:spacing w:after="0" w:line="240" w:lineRule="auto"/>
              <w:ind w:left="-109" w:right="-103"/>
              <w:outlineLvl w:val="0"/>
              <w:rPr>
                <w:rFonts w:ascii="Times New Roman" w:hAnsi="Times New Roman" w:cs="Times New Roman"/>
                <w:bCs/>
                <w:sz w:val="16"/>
                <w:szCs w:val="16"/>
              </w:rPr>
            </w:pPr>
            <w:r w:rsidRPr="00114283">
              <w:rPr>
                <w:rFonts w:ascii="Times New Roman" w:hAnsi="Times New Roman" w:cs="Times New Roman"/>
                <w:bCs/>
                <w:sz w:val="16"/>
                <w:szCs w:val="16"/>
              </w:rPr>
              <w:t> </w:t>
            </w:r>
          </w:p>
        </w:tc>
      </w:tr>
      <w:tr w:rsidR="00B671DD" w14:paraId="685DA2B3" w14:textId="77777777" w:rsidTr="00B671DD">
        <w:trPr>
          <w:trHeight w:val="275"/>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D2F905" w14:textId="429F71F4"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sz w:val="16"/>
                <w:szCs w:val="16"/>
              </w:rPr>
              <w:t>11</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A83C95" w14:textId="79E36C76" w:rsidR="00B671DD" w:rsidRDefault="00B671DD" w:rsidP="00B671DD">
            <w:pPr>
              <w:spacing w:after="0" w:line="240" w:lineRule="auto"/>
              <w:ind w:left="-76" w:right="-74"/>
              <w:rPr>
                <w:rFonts w:ascii="Times New Roman" w:hAnsi="Times New Roman" w:cs="Times New Roman"/>
                <w:bCs/>
                <w:sz w:val="16"/>
                <w:szCs w:val="16"/>
              </w:rPr>
            </w:pPr>
            <w:r w:rsidRPr="001435FB">
              <w:rPr>
                <w:rFonts w:ascii="Times New Roman" w:hAnsi="Times New Roman" w:cs="Times New Roman"/>
                <w:bCs/>
                <w:sz w:val="16"/>
                <w:szCs w:val="16"/>
              </w:rPr>
              <w:t>Noliktavas</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1829256E" w14:textId="24C4EE5E"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467 820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D8DA5D4" w14:textId="31F95D99"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386 628</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3E1FB10C" w14:textId="46887B11"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60D7FD16" w14:textId="7CE615C3" w:rsidR="00B671DD" w:rsidRDefault="00B671DD" w:rsidP="00B671DD">
            <w:pPr>
              <w:spacing w:after="0" w:line="240" w:lineRule="auto"/>
              <w:ind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59152C21" w14:textId="54BB23EC" w:rsidR="00B671DD" w:rsidRDefault="00B671DD" w:rsidP="00B671DD">
            <w:pPr>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C4AC07D" w14:textId="6F687CA7"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AC72E5C" w14:textId="3941D72E"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64A6D0B" w14:textId="5A7E55EB"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0460EF2" w14:textId="5B562F8A"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AB82C7D" w14:textId="580D3C89"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68F7154" w14:textId="162F6D49"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57FB8D03" w14:textId="3A234C9B"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r>
      <w:tr w:rsidR="00B671DD" w14:paraId="61DEA197"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B2C6B9" w14:textId="773EB085"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sz w:val="16"/>
                <w:szCs w:val="16"/>
              </w:rPr>
              <w:t>12</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7E9FEB" w14:textId="3B06D2D5" w:rsidR="00B671DD" w:rsidRDefault="00B671DD" w:rsidP="00B671DD">
            <w:pPr>
              <w:spacing w:after="0" w:line="240" w:lineRule="auto"/>
              <w:ind w:left="-76" w:right="-74"/>
              <w:rPr>
                <w:rFonts w:ascii="Times New Roman" w:hAnsi="Times New Roman" w:cs="Times New Roman"/>
                <w:bCs/>
                <w:sz w:val="16"/>
                <w:szCs w:val="16"/>
              </w:rPr>
            </w:pPr>
            <w:r>
              <w:rPr>
                <w:rFonts w:ascii="Times New Roman" w:hAnsi="Times New Roman" w:cs="Times New Roman"/>
                <w:bCs/>
                <w:sz w:val="16"/>
                <w:szCs w:val="16"/>
              </w:rPr>
              <w:t>Inženierbūves:</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0FC9C5D4" w14:textId="0FD2FA3E"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2 035 000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AB7061F" w14:textId="2BD6CD3A"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1 681 818</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6A729E43" w14:textId="6A8C0674"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611.57</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4A2E69B9" w14:textId="18E08EEC" w:rsidR="00B671DD" w:rsidRDefault="00B671DD" w:rsidP="00B671DD">
            <w:pPr>
              <w:spacing w:after="0" w:line="240" w:lineRule="auto"/>
              <w:ind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719AC1EF" w14:textId="6324FE0B" w:rsidR="00B671DD" w:rsidRDefault="00B671DD" w:rsidP="00B671DD">
            <w:pPr>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90EE4F6" w14:textId="42D3524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B728404" w14:textId="10CEFE50"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33F4E57" w14:textId="258F436D"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EAD44FD" w14:textId="03578568"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83C482C" w14:textId="1D557C1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BA9848C" w14:textId="78394ED9"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214EAA0E" w14:textId="22B8B0B5"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r>
      <w:tr w:rsidR="00B671DD" w14:paraId="6D9A7CFD"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3CC05C" w14:textId="225FD3F1"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sz w:val="16"/>
                <w:szCs w:val="16"/>
              </w:rPr>
              <w:t>13</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AC6DAE" w14:textId="51528344" w:rsidR="00B671DD" w:rsidRDefault="00B671DD" w:rsidP="00B671DD">
            <w:pPr>
              <w:spacing w:after="0" w:line="240" w:lineRule="auto"/>
              <w:ind w:left="-76" w:right="-74"/>
              <w:rPr>
                <w:rFonts w:ascii="Times New Roman" w:hAnsi="Times New Roman" w:cs="Times New Roman"/>
                <w:bCs/>
                <w:sz w:val="16"/>
                <w:szCs w:val="16"/>
              </w:rPr>
            </w:pPr>
            <w:r w:rsidRPr="001435FB">
              <w:rPr>
                <w:rFonts w:ascii="Times New Roman" w:hAnsi="Times New Roman" w:cs="Times New Roman"/>
                <w:bCs/>
                <w:sz w:val="16"/>
                <w:szCs w:val="16"/>
              </w:rPr>
              <w:t>Divstāvīga autostāvvieta 100 automašīnām</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4BF86F6C" w14:textId="6582A2D0"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444 000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4D75974" w14:textId="5FAD00F8"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366 942</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248F7B1A" w14:textId="0B0B0A28"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611.57</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2F72649F" w14:textId="41914EC3" w:rsidR="00B671DD" w:rsidRDefault="00B671DD" w:rsidP="00B671DD">
            <w:pPr>
              <w:spacing w:after="0" w:line="240" w:lineRule="auto"/>
              <w:ind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528AE8E0" w14:textId="2C320819" w:rsidR="00B671DD" w:rsidRDefault="00B671DD" w:rsidP="00B671DD">
            <w:pPr>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614AD4C" w14:textId="020EAE60"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24900DE" w14:textId="3FEFA1D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5B330B2" w14:textId="5E75D30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65FF3A8" w14:textId="10F238AB"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A134973" w14:textId="133DEEDE"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0F59D51" w14:textId="351865B8"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39A0EC6A" w14:textId="04EA4785"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r>
      <w:tr w:rsidR="00B671DD" w14:paraId="6280B272"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23375C" w14:textId="2AC66C92"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sz w:val="16"/>
                <w:szCs w:val="16"/>
              </w:rPr>
              <w:t>14</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0F96D8" w14:textId="193FD9CF" w:rsidR="00B671DD" w:rsidRDefault="00B671DD" w:rsidP="00B671DD">
            <w:pPr>
              <w:spacing w:after="0" w:line="240" w:lineRule="auto"/>
              <w:ind w:left="-76" w:right="-74"/>
              <w:rPr>
                <w:rFonts w:ascii="Times New Roman" w:hAnsi="Times New Roman" w:cs="Times New Roman"/>
                <w:bCs/>
                <w:sz w:val="16"/>
                <w:szCs w:val="16"/>
              </w:rPr>
            </w:pPr>
            <w:r w:rsidRPr="001435FB">
              <w:rPr>
                <w:rFonts w:ascii="Times New Roman" w:hAnsi="Times New Roman" w:cs="Times New Roman"/>
                <w:bCs/>
                <w:sz w:val="16"/>
                <w:szCs w:val="16"/>
              </w:rPr>
              <w:t>Nojume 30 automašīnām</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241AAED1" w14:textId="41939997"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203 400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EB1534E" w14:textId="567802F5"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168 099</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63D5A6D5" w14:textId="55164752"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166E2EDF" w14:textId="52BAF838" w:rsidR="00B671DD" w:rsidRDefault="00B671DD" w:rsidP="00B671DD">
            <w:pPr>
              <w:spacing w:after="0" w:line="240" w:lineRule="auto"/>
              <w:ind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1C08CD4C" w14:textId="1F1AB84B" w:rsidR="00B671DD" w:rsidRDefault="00B671DD" w:rsidP="00B671DD">
            <w:pPr>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8B89D80" w14:textId="6DFF965E"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D7EF683" w14:textId="71FC39E3"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AC3F694" w14:textId="2EEB751F"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AD75054" w14:textId="7FB6C06D"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13161B5" w14:textId="4015FD9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E7E499F" w14:textId="0223BDB5"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7DDB560A" w14:textId="739D6A72"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r>
      <w:tr w:rsidR="00B671DD" w14:paraId="1CF6B431"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21D83A" w14:textId="79097D3D"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sz w:val="16"/>
                <w:szCs w:val="16"/>
              </w:rPr>
              <w:t>15</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70E4DD" w14:textId="7C1687AA" w:rsidR="00B671DD" w:rsidRDefault="00B671DD" w:rsidP="00B671DD">
            <w:pPr>
              <w:spacing w:after="0" w:line="240" w:lineRule="auto"/>
              <w:ind w:left="-76" w:right="-74"/>
              <w:rPr>
                <w:rFonts w:ascii="Times New Roman" w:hAnsi="Times New Roman" w:cs="Times New Roman"/>
                <w:bCs/>
                <w:sz w:val="16"/>
                <w:szCs w:val="16"/>
              </w:rPr>
            </w:pPr>
            <w:r w:rsidRPr="001435FB">
              <w:rPr>
                <w:rFonts w:ascii="Times New Roman" w:hAnsi="Times New Roman" w:cs="Times New Roman"/>
                <w:bCs/>
                <w:sz w:val="16"/>
                <w:szCs w:val="16"/>
              </w:rPr>
              <w:t>Ūdens rezervuārs</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4708CA2D" w14:textId="075F845D"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1 017 000</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740FCA9" w14:textId="7665A425"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840 496</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5329B0D7" w14:textId="345720C5"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1 680.99</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017212F5" w14:textId="0D90ECD4" w:rsidR="00B671DD" w:rsidRDefault="00B671DD" w:rsidP="00B671DD">
            <w:pPr>
              <w:spacing w:after="0" w:line="240" w:lineRule="auto"/>
              <w:ind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104DF53B" w14:textId="4B9E48A5" w:rsidR="00B671DD" w:rsidRDefault="00B671DD" w:rsidP="00B671DD">
            <w:pPr>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9C5A311" w14:textId="7FA70717"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E0D7EDB" w14:textId="236E5340"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6C8782D" w14:textId="73715ABF"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3B74BFD" w14:textId="20CF39B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9EAE348" w14:textId="2F4AE4AD"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31E07BD" w14:textId="3EE5249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221BBB8C" w14:textId="2114DD5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r>
      <w:tr w:rsidR="00B671DD" w14:paraId="47D60C55" w14:textId="77777777" w:rsidTr="00DD373E">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7D946C" w14:textId="387BE15E" w:rsidR="00B671DD" w:rsidRDefault="00B671DD" w:rsidP="00B671DD">
            <w:pPr>
              <w:spacing w:after="0" w:line="240" w:lineRule="auto"/>
              <w:ind w:left="-103" w:right="-98"/>
              <w:jc w:val="center"/>
              <w:rPr>
                <w:rFonts w:ascii="Times New Roman" w:hAnsi="Times New Roman" w:cs="Times New Roman"/>
                <w:bCs/>
                <w:sz w:val="16"/>
                <w:szCs w:val="16"/>
              </w:rPr>
            </w:pPr>
            <w:r>
              <w:rPr>
                <w:rFonts w:ascii="Times New Roman" w:hAnsi="Times New Roman" w:cs="Times New Roman"/>
                <w:sz w:val="16"/>
                <w:szCs w:val="16"/>
              </w:rPr>
              <w:t>16</w:t>
            </w:r>
          </w:p>
        </w:tc>
        <w:tc>
          <w:tcPr>
            <w:tcW w:w="21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B3E49A" w14:textId="0381A4AD" w:rsidR="00B671DD" w:rsidRDefault="00B671DD" w:rsidP="00B671DD">
            <w:pPr>
              <w:spacing w:after="0" w:line="240" w:lineRule="auto"/>
              <w:ind w:left="-76" w:right="-74"/>
              <w:rPr>
                <w:rFonts w:ascii="Times New Roman" w:hAnsi="Times New Roman" w:cs="Times New Roman"/>
                <w:bCs/>
                <w:sz w:val="16"/>
                <w:szCs w:val="16"/>
              </w:rPr>
            </w:pPr>
            <w:r w:rsidRPr="001435FB">
              <w:rPr>
                <w:rFonts w:ascii="Times New Roman" w:hAnsi="Times New Roman" w:cs="Times New Roman"/>
                <w:bCs/>
                <w:sz w:val="16"/>
                <w:szCs w:val="16"/>
              </w:rPr>
              <w:t>Laukums ar mācību torni</w:t>
            </w:r>
            <w:r>
              <w:rPr>
                <w:rFonts w:ascii="Times New Roman" w:hAnsi="Times New Roman" w:cs="Times New Roman"/>
                <w:bCs/>
                <w:sz w:val="16"/>
                <w:szCs w:val="16"/>
              </w:rPr>
              <w:t>;</w:t>
            </w:r>
          </w:p>
        </w:tc>
        <w:tc>
          <w:tcPr>
            <w:tcW w:w="1074"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7355BB0A" w14:textId="1F9725F1"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111 606</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AF55955" w14:textId="04973EA9" w:rsidR="00B671DD" w:rsidRDefault="00B671DD" w:rsidP="00B671DD">
            <w:pPr>
              <w:spacing w:after="0" w:line="240" w:lineRule="auto"/>
              <w:ind w:left="-108" w:right="-108"/>
              <w:jc w:val="center"/>
              <w:rPr>
                <w:rFonts w:ascii="Times New Roman" w:hAnsi="Times New Roman" w:cs="Times New Roman"/>
                <w:bCs/>
                <w:sz w:val="16"/>
                <w:szCs w:val="16"/>
              </w:rPr>
            </w:pPr>
            <w:r w:rsidRPr="00114283">
              <w:rPr>
                <w:rFonts w:ascii="Times New Roman" w:hAnsi="Times New Roman" w:cs="Times New Roman"/>
                <w:bCs/>
                <w:sz w:val="16"/>
                <w:szCs w:val="16"/>
              </w:rPr>
              <w:t>92 236</w:t>
            </w:r>
          </w:p>
        </w:tc>
        <w:tc>
          <w:tcPr>
            <w:tcW w:w="932" w:type="dxa"/>
            <w:tcBorders>
              <w:top w:val="dotted" w:sz="4" w:space="0" w:color="auto"/>
              <w:left w:val="single" w:sz="4" w:space="0" w:color="auto"/>
              <w:bottom w:val="dotted" w:sz="4" w:space="0" w:color="auto"/>
              <w:right w:val="nil"/>
            </w:tcBorders>
            <w:shd w:val="clear" w:color="auto" w:fill="FFFFFF" w:themeFill="background1"/>
            <w:vAlign w:val="center"/>
          </w:tcPr>
          <w:p w14:paraId="7170DE87" w14:textId="394B7E09" w:rsidR="00B671DD" w:rsidRDefault="00B671DD" w:rsidP="00B671DD">
            <w:pPr>
              <w:spacing w:after="0" w:line="240" w:lineRule="auto"/>
              <w:ind w:left="-108" w:right="-94"/>
              <w:jc w:val="right"/>
              <w:outlineLvl w:val="0"/>
              <w:rPr>
                <w:rFonts w:ascii="Times New Roman" w:hAnsi="Times New Roman" w:cs="Times New Roman"/>
                <w:sz w:val="16"/>
                <w:szCs w:val="16"/>
              </w:rPr>
            </w:pPr>
            <w:r w:rsidRPr="00114283">
              <w:rPr>
                <w:rFonts w:ascii="Times New Roman" w:hAnsi="Times New Roman" w:cs="Times New Roman"/>
                <w:bCs/>
                <w:sz w:val="16"/>
                <w:szCs w:val="16"/>
              </w:rPr>
              <w:t>200.51</w:t>
            </w:r>
          </w:p>
        </w:tc>
        <w:tc>
          <w:tcPr>
            <w:tcW w:w="2350" w:type="dxa"/>
            <w:gridSpan w:val="2"/>
            <w:tcBorders>
              <w:top w:val="dotted" w:sz="4" w:space="0" w:color="auto"/>
              <w:left w:val="nil"/>
              <w:bottom w:val="dotted" w:sz="4" w:space="0" w:color="auto"/>
              <w:right w:val="single" w:sz="4" w:space="0" w:color="auto"/>
            </w:tcBorders>
            <w:shd w:val="clear" w:color="auto" w:fill="FFFFFF" w:themeFill="background1"/>
            <w:vAlign w:val="center"/>
          </w:tcPr>
          <w:p w14:paraId="1215DA48" w14:textId="202EF24B" w:rsidR="00B671DD" w:rsidRDefault="00B671DD" w:rsidP="00B671DD">
            <w:pPr>
              <w:spacing w:after="0" w:line="240" w:lineRule="auto"/>
              <w:ind w:right="-80"/>
              <w:outlineLvl w:val="0"/>
              <w:rPr>
                <w:rFonts w:ascii="Times New Roman" w:hAnsi="Times New Roman" w:cs="Times New Roman"/>
                <w:sz w:val="16"/>
                <w:szCs w:val="16"/>
              </w:rPr>
            </w:pPr>
            <w:r w:rsidRPr="00FF0EC9">
              <w:rPr>
                <w:rFonts w:ascii="Times New Roman" w:hAnsi="Times New Roman" w:cs="Times New Roman"/>
                <w:sz w:val="16"/>
                <w:szCs w:val="16"/>
              </w:rPr>
              <w:t>EUR par 1 m</w:t>
            </w:r>
            <w:r w:rsidRPr="00FF0EC9">
              <w:rPr>
                <w:rFonts w:ascii="Times New Roman" w:hAnsi="Times New Roman" w:cs="Times New Roman"/>
                <w:sz w:val="16"/>
                <w:szCs w:val="16"/>
                <w:vertAlign w:val="superscript"/>
              </w:rPr>
              <w:t>2</w:t>
            </w:r>
          </w:p>
        </w:tc>
        <w:tc>
          <w:tcPr>
            <w:tcW w:w="618" w:type="dxa"/>
            <w:gridSpan w:val="2"/>
            <w:tcBorders>
              <w:top w:val="dotted" w:sz="4" w:space="0" w:color="auto"/>
              <w:left w:val="single" w:sz="4" w:space="0" w:color="auto"/>
              <w:bottom w:val="dotted" w:sz="4" w:space="0" w:color="auto"/>
              <w:right w:val="dotted" w:sz="4" w:space="0" w:color="auto"/>
            </w:tcBorders>
            <w:shd w:val="clear" w:color="auto" w:fill="BFBFBF" w:themeFill="background1" w:themeFillShade="BF"/>
            <w:vAlign w:val="center"/>
          </w:tcPr>
          <w:p w14:paraId="6B63ABBC" w14:textId="7D7C2BCE" w:rsidR="00B671DD" w:rsidRDefault="00B671DD" w:rsidP="00B671DD">
            <w:pPr>
              <w:rPr>
                <w:rFonts w:ascii="Times New Roman" w:hAnsi="Times New Roman" w:cs="Times New Roman"/>
                <w:sz w:val="16"/>
                <w:szCs w:val="16"/>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9C0323F" w14:textId="433B640E"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D548AE8" w14:textId="644237D0"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F61AEF5" w14:textId="2A1C36CD"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181F48C" w14:textId="1ED127EB"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518F8F53" w14:textId="50DD6EC4"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B7A55A5" w14:textId="48C9E0B6"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c>
          <w:tcPr>
            <w:tcW w:w="800" w:type="dxa"/>
            <w:gridSpan w:val="2"/>
            <w:tcBorders>
              <w:top w:val="dotted" w:sz="4" w:space="0" w:color="auto"/>
              <w:left w:val="dotted" w:sz="4" w:space="0" w:color="auto"/>
              <w:bottom w:val="dotted" w:sz="4" w:space="0" w:color="auto"/>
              <w:right w:val="single" w:sz="4" w:space="0" w:color="auto"/>
            </w:tcBorders>
            <w:shd w:val="clear" w:color="auto" w:fill="BFBFBF" w:themeFill="background1" w:themeFillShade="BF"/>
            <w:vAlign w:val="center"/>
          </w:tcPr>
          <w:p w14:paraId="6F346365" w14:textId="3C9EDE6E" w:rsidR="00B671DD" w:rsidRDefault="00B671DD" w:rsidP="00B671DD">
            <w:pPr>
              <w:spacing w:after="0" w:line="240" w:lineRule="auto"/>
              <w:rPr>
                <w:sz w:val="20"/>
                <w:szCs w:val="20"/>
                <w:lang w:val="en-GB" w:eastAsia="en-GB"/>
              </w:rPr>
            </w:pPr>
            <w:r w:rsidRPr="00114283">
              <w:rPr>
                <w:rFonts w:ascii="Times New Roman" w:hAnsi="Times New Roman" w:cs="Times New Roman"/>
                <w:bCs/>
                <w:sz w:val="16"/>
                <w:szCs w:val="16"/>
              </w:rPr>
              <w:t> </w:t>
            </w:r>
          </w:p>
        </w:tc>
      </w:tr>
      <w:tr w:rsidR="00DF55C1" w14:paraId="6FC2D1E2" w14:textId="77777777" w:rsidTr="00B671DD">
        <w:trPr>
          <w:trHeight w:val="61"/>
        </w:trPr>
        <w:tc>
          <w:tcPr>
            <w:tcW w:w="29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03B715B" w14:textId="77777777" w:rsidR="00DF55C1" w:rsidRDefault="00DF55C1" w:rsidP="00DF55C1">
            <w:pPr>
              <w:spacing w:after="0" w:line="240" w:lineRule="auto"/>
              <w:ind w:left="-103" w:right="-98"/>
              <w:jc w:val="center"/>
              <w:rPr>
                <w:rFonts w:ascii="Times New Roman" w:hAnsi="Times New Roman" w:cs="Times New Roman"/>
                <w:bCs/>
                <w:sz w:val="16"/>
                <w:szCs w:val="16"/>
              </w:rPr>
            </w:pPr>
            <w:r>
              <w:rPr>
                <w:rFonts w:ascii="Times New Roman" w:hAnsi="Times New Roman" w:cs="Times New Roman"/>
                <w:bCs/>
                <w:sz w:val="16"/>
                <w:szCs w:val="16"/>
              </w:rPr>
              <w:t>5.</w:t>
            </w:r>
          </w:p>
        </w:tc>
        <w:tc>
          <w:tcPr>
            <w:tcW w:w="218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37880FB" w14:textId="77777777" w:rsidR="00DF55C1" w:rsidRDefault="00DF55C1" w:rsidP="00DF55C1">
            <w:pPr>
              <w:spacing w:after="0" w:line="240" w:lineRule="auto"/>
              <w:ind w:left="-76" w:right="-74"/>
              <w:rPr>
                <w:rFonts w:ascii="Times New Roman" w:hAnsi="Times New Roman" w:cs="Times New Roman"/>
                <w:bCs/>
                <w:sz w:val="16"/>
                <w:szCs w:val="16"/>
              </w:rPr>
            </w:pPr>
            <w:r>
              <w:rPr>
                <w:rFonts w:ascii="Times New Roman" w:hAnsi="Times New Roman" w:cs="Times New Roman"/>
                <w:bCs/>
                <w:sz w:val="16"/>
                <w:szCs w:val="16"/>
              </w:rPr>
              <w:t>Būvuzraudzība</w:t>
            </w:r>
          </w:p>
        </w:tc>
        <w:tc>
          <w:tcPr>
            <w:tcW w:w="107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00F8FD9F" w14:textId="1789AED6" w:rsidR="00DF55C1" w:rsidRPr="007F711C" w:rsidRDefault="007F711C" w:rsidP="00DF55C1">
            <w:pPr>
              <w:spacing w:after="0" w:line="240" w:lineRule="auto"/>
              <w:ind w:left="-108" w:right="-108"/>
              <w:jc w:val="center"/>
              <w:rPr>
                <w:rFonts w:ascii="Times New Roman" w:hAnsi="Times New Roman" w:cs="Times New Roman"/>
                <w:bCs/>
                <w:sz w:val="16"/>
                <w:szCs w:val="16"/>
                <w:lang w:val="ru-RU"/>
              </w:rPr>
            </w:pPr>
            <w:r>
              <w:rPr>
                <w:rFonts w:ascii="Times New Roman" w:hAnsi="Times New Roman" w:cs="Times New Roman"/>
                <w:bCs/>
                <w:sz w:val="16"/>
                <w:szCs w:val="16"/>
                <w:lang w:val="ru-RU"/>
              </w:rPr>
              <w:t>546 993</w:t>
            </w:r>
          </w:p>
        </w:tc>
        <w:tc>
          <w:tcPr>
            <w:tcW w:w="105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B266778" w14:textId="5F30AD31" w:rsidR="00DF55C1" w:rsidRPr="007F711C" w:rsidRDefault="007F711C" w:rsidP="00DF55C1">
            <w:pPr>
              <w:spacing w:after="0" w:line="240" w:lineRule="auto"/>
              <w:ind w:left="-108" w:right="-108"/>
              <w:jc w:val="center"/>
              <w:rPr>
                <w:rFonts w:ascii="Times New Roman" w:hAnsi="Times New Roman" w:cs="Times New Roman"/>
                <w:bCs/>
                <w:sz w:val="16"/>
                <w:szCs w:val="16"/>
                <w:lang w:val="ru-RU"/>
              </w:rPr>
            </w:pPr>
            <w:r>
              <w:rPr>
                <w:rFonts w:ascii="Times New Roman" w:hAnsi="Times New Roman" w:cs="Times New Roman"/>
                <w:bCs/>
                <w:sz w:val="16"/>
                <w:szCs w:val="16"/>
                <w:lang w:val="ru-RU"/>
              </w:rPr>
              <w:t>452 060</w:t>
            </w:r>
          </w:p>
        </w:tc>
        <w:tc>
          <w:tcPr>
            <w:tcW w:w="932"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14:paraId="3B5C54F7" w14:textId="77777777" w:rsidR="00DF55C1" w:rsidRDefault="00DF55C1" w:rsidP="00DF55C1">
            <w:pPr>
              <w:spacing w:after="0" w:line="240" w:lineRule="auto"/>
              <w:ind w:left="-108" w:right="-94"/>
              <w:jc w:val="right"/>
              <w:rPr>
                <w:rFonts w:ascii="Times New Roman" w:hAnsi="Times New Roman" w:cs="Times New Roman"/>
                <w:bCs/>
                <w:sz w:val="16"/>
                <w:szCs w:val="16"/>
              </w:rPr>
            </w:pPr>
            <w:r>
              <w:rPr>
                <w:rFonts w:ascii="Times New Roman" w:hAnsi="Times New Roman" w:cs="Times New Roman"/>
                <w:bCs/>
                <w:sz w:val="16"/>
                <w:szCs w:val="16"/>
              </w:rPr>
              <w:t>1.85%</w:t>
            </w:r>
          </w:p>
        </w:tc>
        <w:tc>
          <w:tcPr>
            <w:tcW w:w="2350" w:type="dxa"/>
            <w:gridSpan w:val="2"/>
            <w:tcBorders>
              <w:top w:val="dotted" w:sz="4" w:space="0" w:color="auto"/>
              <w:left w:val="nil"/>
              <w:bottom w:val="dotted" w:sz="4" w:space="0" w:color="auto"/>
              <w:right w:val="single" w:sz="4" w:space="0" w:color="auto"/>
            </w:tcBorders>
            <w:shd w:val="clear" w:color="auto" w:fill="F2F2F2" w:themeFill="background1" w:themeFillShade="F2"/>
            <w:vAlign w:val="center"/>
            <w:hideMark/>
          </w:tcPr>
          <w:p w14:paraId="60345C2C" w14:textId="77777777" w:rsidR="00DF55C1" w:rsidRDefault="00DF55C1" w:rsidP="00DF55C1">
            <w:pPr>
              <w:spacing w:after="0" w:line="240" w:lineRule="auto"/>
              <w:ind w:left="-80" w:right="-80"/>
              <w:rPr>
                <w:rFonts w:ascii="Times New Roman" w:hAnsi="Times New Roman" w:cs="Times New Roman"/>
                <w:bCs/>
                <w:sz w:val="16"/>
                <w:szCs w:val="16"/>
              </w:rPr>
            </w:pPr>
            <w:r>
              <w:rPr>
                <w:rFonts w:ascii="Times New Roman" w:hAnsi="Times New Roman" w:cs="Times New Roman"/>
                <w:bCs/>
                <w:sz w:val="16"/>
                <w:szCs w:val="16"/>
              </w:rPr>
              <w:t>no būvniecības izmaksām (4.p.)</w:t>
            </w:r>
          </w:p>
        </w:tc>
        <w:tc>
          <w:tcPr>
            <w:tcW w:w="618"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53C0F905" w14:textId="77777777"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D1E2A61" w14:textId="77777777"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94CA4D9" w14:textId="77777777"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 </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C5D2254" w14:textId="77777777"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 </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BFAAFFA" w14:textId="05105CF5"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45 206</w:t>
            </w:r>
          </w:p>
        </w:tc>
        <w:tc>
          <w:tcPr>
            <w:tcW w:w="85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B3E0442" w14:textId="025F6C33"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226 030</w:t>
            </w:r>
          </w:p>
        </w:tc>
        <w:tc>
          <w:tcPr>
            <w:tcW w:w="8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53603F5" w14:textId="572EFE4F" w:rsidR="00DF55C1" w:rsidRDefault="00DF55C1" w:rsidP="00DF55C1">
            <w:pPr>
              <w:spacing w:after="0" w:line="240" w:lineRule="auto"/>
              <w:ind w:left="-109" w:right="-103"/>
              <w:jc w:val="center"/>
              <w:rPr>
                <w:rFonts w:ascii="Times New Roman" w:hAnsi="Times New Roman" w:cs="Times New Roman"/>
                <w:bCs/>
                <w:sz w:val="16"/>
                <w:szCs w:val="16"/>
              </w:rPr>
            </w:pPr>
            <w:r>
              <w:rPr>
                <w:rFonts w:ascii="Times New Roman" w:hAnsi="Times New Roman" w:cs="Times New Roman"/>
                <w:bCs/>
                <w:sz w:val="16"/>
                <w:szCs w:val="16"/>
              </w:rPr>
              <w:t xml:space="preserve"> 180 824</w:t>
            </w:r>
          </w:p>
        </w:tc>
        <w:tc>
          <w:tcPr>
            <w:tcW w:w="800"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6442BFBE" w14:textId="40DEF8A3" w:rsidR="00DF55C1" w:rsidRDefault="00DF55C1" w:rsidP="00DF55C1">
            <w:pPr>
              <w:spacing w:after="0" w:line="240" w:lineRule="auto"/>
              <w:ind w:left="-109" w:right="-103"/>
              <w:jc w:val="center"/>
              <w:rPr>
                <w:rFonts w:ascii="Times New Roman" w:hAnsi="Times New Roman" w:cs="Times New Roman"/>
                <w:bCs/>
                <w:sz w:val="16"/>
                <w:szCs w:val="16"/>
              </w:rPr>
            </w:pPr>
          </w:p>
        </w:tc>
      </w:tr>
      <w:tr w:rsidR="00EC09AB" w14:paraId="519F7F92" w14:textId="77777777" w:rsidTr="00B671DD">
        <w:trPr>
          <w:gridAfter w:val="1"/>
          <w:wAfter w:w="6" w:type="dxa"/>
          <w:trHeight w:val="61"/>
        </w:trPr>
        <w:tc>
          <w:tcPr>
            <w:tcW w:w="2470"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1FFAC097" w14:textId="476D34F9" w:rsidR="00EC09AB" w:rsidRPr="00EC09AB" w:rsidRDefault="00EC09AB" w:rsidP="00EC09AB">
            <w:pPr>
              <w:spacing w:after="0" w:line="240" w:lineRule="auto"/>
              <w:ind w:left="-103" w:right="-98"/>
              <w:jc w:val="right"/>
              <w:rPr>
                <w:rFonts w:ascii="Times New Roman" w:hAnsi="Times New Roman" w:cs="Times New Roman"/>
                <w:b/>
                <w:bCs/>
                <w:sz w:val="16"/>
                <w:szCs w:val="16"/>
              </w:rPr>
            </w:pPr>
            <w:r w:rsidRPr="00EC09AB">
              <w:rPr>
                <w:rFonts w:ascii="Times New Roman" w:hAnsi="Times New Roman" w:cs="Times New Roman"/>
                <w:b/>
                <w:bCs/>
                <w:sz w:val="16"/>
                <w:szCs w:val="16"/>
              </w:rPr>
              <w:t>KOPĀ:</w:t>
            </w:r>
          </w:p>
        </w:tc>
        <w:tc>
          <w:tcPr>
            <w:tcW w:w="107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hideMark/>
          </w:tcPr>
          <w:p w14:paraId="71BB3380" w14:textId="2B461D3E" w:rsidR="00EC09AB" w:rsidRPr="00EC09AB" w:rsidRDefault="00EC09AB" w:rsidP="00EC09AB">
            <w:pPr>
              <w:spacing w:after="0" w:line="240" w:lineRule="auto"/>
              <w:ind w:left="-108" w:right="-108"/>
              <w:jc w:val="center"/>
              <w:rPr>
                <w:rFonts w:ascii="Times New Roman" w:hAnsi="Times New Roman" w:cs="Times New Roman"/>
                <w:b/>
                <w:bCs/>
                <w:sz w:val="16"/>
                <w:szCs w:val="16"/>
              </w:rPr>
            </w:pPr>
            <w:r>
              <w:rPr>
                <w:rFonts w:ascii="Times New Roman" w:hAnsi="Times New Roman" w:cs="Times New Roman"/>
                <w:b/>
                <w:bCs/>
                <w:sz w:val="16"/>
                <w:szCs w:val="16"/>
              </w:rPr>
              <w:t>32 300 396</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9CC1" w14:textId="4D097BD3" w:rsidR="00EC09AB" w:rsidRPr="00EC09AB" w:rsidRDefault="00EC09AB" w:rsidP="00EC09AB">
            <w:pPr>
              <w:spacing w:after="0" w:line="240" w:lineRule="auto"/>
              <w:ind w:left="-108" w:right="-108"/>
              <w:jc w:val="center"/>
              <w:rPr>
                <w:rFonts w:ascii="Times New Roman" w:hAnsi="Times New Roman" w:cs="Times New Roman"/>
                <w:b/>
                <w:bCs/>
                <w:sz w:val="16"/>
                <w:szCs w:val="16"/>
              </w:rPr>
            </w:pPr>
            <w:r w:rsidRPr="00EC09AB">
              <w:rPr>
                <w:rFonts w:ascii="Times New Roman" w:hAnsi="Times New Roman" w:cs="Times New Roman"/>
                <w:b/>
                <w:bCs/>
                <w:sz w:val="16"/>
                <w:szCs w:val="16"/>
              </w:rPr>
              <w:t>26</w:t>
            </w:r>
            <w:r>
              <w:rPr>
                <w:rFonts w:ascii="Times New Roman" w:hAnsi="Times New Roman" w:cs="Times New Roman"/>
                <w:b/>
                <w:bCs/>
                <w:sz w:val="16"/>
                <w:szCs w:val="16"/>
              </w:rPr>
              <w:t> 696 436</w:t>
            </w:r>
          </w:p>
        </w:tc>
        <w:tc>
          <w:tcPr>
            <w:tcW w:w="3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15747" w14:textId="6BB83120" w:rsidR="00EC09AB" w:rsidRPr="00EC09AB" w:rsidRDefault="00EC09AB" w:rsidP="00EC09AB">
            <w:pPr>
              <w:spacing w:after="0" w:line="240" w:lineRule="auto"/>
              <w:ind w:left="-108" w:right="-94"/>
              <w:rPr>
                <w:rFonts w:ascii="Times New Roman" w:hAnsi="Times New Roman" w:cs="Times New Roman"/>
                <w:b/>
                <w:sz w:val="16"/>
                <w:szCs w:val="16"/>
              </w:rPr>
            </w:pPr>
            <w:r w:rsidRPr="00EC09AB">
              <w:rPr>
                <w:rFonts w:ascii="Times New Roman" w:hAnsi="Times New Roman" w:cs="Times New Roman"/>
                <w:b/>
                <w:sz w:val="16"/>
                <w:szCs w:val="16"/>
              </w:rPr>
              <w:t>Izmantots nomas maksas aprēķinā.  </w:t>
            </w:r>
          </w:p>
        </w:tc>
        <w:tc>
          <w:tcPr>
            <w:tcW w:w="618"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50CE1D5A" w14:textId="2F1022B3" w:rsidR="00EC09AB" w:rsidRDefault="00EC09AB" w:rsidP="00EC09AB">
            <w:pPr>
              <w:spacing w:after="0" w:line="240" w:lineRule="auto"/>
              <w:ind w:left="-109" w:right="-103"/>
              <w:jc w:val="center"/>
              <w:rPr>
                <w:rFonts w:ascii="Times New Roman" w:hAnsi="Times New Roman" w:cs="Times New Roman"/>
                <w:b/>
                <w:bCs/>
                <w:sz w:val="16"/>
                <w:szCs w:val="16"/>
              </w:rPr>
            </w:pPr>
            <w:r w:rsidRPr="00114283">
              <w:rPr>
                <w:rFonts w:ascii="Times New Roman" w:hAnsi="Times New Roman" w:cs="Times New Roman"/>
                <w:bCs/>
                <w:sz w:val="16"/>
                <w:szCs w:val="16"/>
              </w:rPr>
              <w:t>0</w:t>
            </w:r>
          </w:p>
        </w:tc>
        <w:tc>
          <w:tcPr>
            <w:tcW w:w="851"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0E48E861" w14:textId="2711F5A7"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585 000</w:t>
            </w:r>
          </w:p>
        </w:tc>
        <w:tc>
          <w:tcPr>
            <w:tcW w:w="850"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1E078D2F" w14:textId="237D0287"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415 407</w:t>
            </w:r>
          </w:p>
        </w:tc>
        <w:tc>
          <w:tcPr>
            <w:tcW w:w="851"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22C0038A" w14:textId="0216C4F2"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552 002</w:t>
            </w:r>
          </w:p>
        </w:tc>
        <w:tc>
          <w:tcPr>
            <w:tcW w:w="850"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3B549934" w14:textId="6E6E5526"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2 511 691</w:t>
            </w:r>
          </w:p>
        </w:tc>
        <w:tc>
          <w:tcPr>
            <w:tcW w:w="851"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37863216" w14:textId="47F0F027"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12 558 452</w:t>
            </w:r>
          </w:p>
        </w:tc>
        <w:tc>
          <w:tcPr>
            <w:tcW w:w="850" w:type="dxa"/>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323C59CC" w14:textId="226FB19E"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10 073 884</w:t>
            </w:r>
          </w:p>
        </w:tc>
        <w:tc>
          <w:tcPr>
            <w:tcW w:w="800" w:type="dxa"/>
            <w:gridSpan w:val="2"/>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hideMark/>
          </w:tcPr>
          <w:p w14:paraId="504DBEDA" w14:textId="71652999" w:rsidR="00EC09AB" w:rsidRDefault="00EC09AB" w:rsidP="00EC09AB">
            <w:pPr>
              <w:spacing w:after="0" w:line="240" w:lineRule="auto"/>
              <w:ind w:left="-109" w:right="-103"/>
              <w:jc w:val="center"/>
              <w:rPr>
                <w:rFonts w:ascii="Times New Roman" w:hAnsi="Times New Roman" w:cs="Times New Roman"/>
                <w:b/>
                <w:bCs/>
                <w:sz w:val="16"/>
                <w:szCs w:val="16"/>
              </w:rPr>
            </w:pPr>
            <w:r>
              <w:rPr>
                <w:rFonts w:ascii="Times New Roman" w:hAnsi="Times New Roman" w:cs="Times New Roman"/>
                <w:bCs/>
                <w:sz w:val="16"/>
                <w:szCs w:val="16"/>
              </w:rPr>
              <w:t>0</w:t>
            </w:r>
          </w:p>
        </w:tc>
      </w:tr>
    </w:tbl>
    <w:p w14:paraId="6EEDDDBA" w14:textId="00916A71" w:rsidR="00EA1F25" w:rsidRDefault="00EA1F25" w:rsidP="00EA1F25">
      <w:pPr>
        <w:pStyle w:val="ListParagraph"/>
        <w:spacing w:after="0" w:line="240" w:lineRule="auto"/>
        <w:ind w:left="426" w:right="-31"/>
        <w:jc w:val="both"/>
        <w:rPr>
          <w:rFonts w:ascii="Times New Roman" w:hAnsi="Times New Roman" w:cs="Times New Roman"/>
          <w:sz w:val="16"/>
          <w:szCs w:val="16"/>
        </w:rPr>
      </w:pPr>
      <w:r>
        <w:rPr>
          <w:rFonts w:ascii="Times New Roman" w:hAnsi="Times New Roman" w:cs="Times New Roman"/>
          <w:sz w:val="16"/>
          <w:szCs w:val="16"/>
        </w:rPr>
        <w:t>[1] Projekta provizoriskie kapitālieguldījumi ir precizējami pēc būvprojekta izstrādes, pēc būvniecības līguma noslēgšanas, būvniecības darbu laikā</w:t>
      </w:r>
      <w:r w:rsidR="000A7634">
        <w:rPr>
          <w:rFonts w:ascii="Times New Roman" w:hAnsi="Times New Roman" w:cs="Times New Roman"/>
          <w:sz w:val="16"/>
          <w:szCs w:val="16"/>
        </w:rPr>
        <w:t xml:space="preserve"> (pamatotas izmaksu izmaiņas)</w:t>
      </w:r>
      <w:r>
        <w:rPr>
          <w:rFonts w:ascii="Times New Roman" w:hAnsi="Times New Roman" w:cs="Times New Roman"/>
          <w:sz w:val="16"/>
          <w:szCs w:val="16"/>
        </w:rPr>
        <w:t>.</w:t>
      </w:r>
    </w:p>
    <w:p w14:paraId="273179F8" w14:textId="3020F0C4" w:rsidR="00714C1E" w:rsidRPr="00DB0D3C" w:rsidRDefault="00EA1F25" w:rsidP="00714C1E">
      <w:pPr>
        <w:spacing w:after="0" w:line="240" w:lineRule="auto"/>
        <w:ind w:left="426" w:right="-31"/>
        <w:jc w:val="both"/>
        <w:rPr>
          <w:rFonts w:ascii="Times New Roman" w:hAnsi="Times New Roman" w:cs="Times New Roman"/>
          <w:sz w:val="16"/>
          <w:szCs w:val="16"/>
        </w:rPr>
      </w:pPr>
      <w:r>
        <w:rPr>
          <w:rFonts w:ascii="Times New Roman" w:hAnsi="Times New Roman" w:cs="Times New Roman"/>
          <w:sz w:val="16"/>
          <w:szCs w:val="16"/>
        </w:rPr>
        <w:t>[2] Projekta kapitālieguldījumu sadalījums pa gadiem ir saistīts ar būvniecības aktivitāšu laika grafiku, kurš ir provizorisks un precizējams pēc būvprojekta izstrādes, pēc būvniecības līguma noslēgš</w:t>
      </w:r>
      <w:r w:rsidR="004F2FF7">
        <w:rPr>
          <w:rFonts w:ascii="Times New Roman" w:hAnsi="Times New Roman" w:cs="Times New Roman"/>
          <w:sz w:val="16"/>
          <w:szCs w:val="16"/>
        </w:rPr>
        <w:t>anas un būvniecības darbu laikā</w:t>
      </w:r>
      <w:r w:rsidR="00714C1E">
        <w:rPr>
          <w:rFonts w:ascii="Times New Roman" w:hAnsi="Times New Roman" w:cs="Times New Roman"/>
          <w:sz w:val="16"/>
          <w:szCs w:val="16"/>
        </w:rPr>
        <w:t xml:space="preserve"> (izmaksu sadalījums pa gadiem bez PVN, jo šie dati tiešā veidā 2.pielikumā netiek izmantoti).</w:t>
      </w:r>
    </w:p>
    <w:p w14:paraId="366012AB" w14:textId="65AD22F3" w:rsidR="00EA1F25" w:rsidRDefault="00EA1F25" w:rsidP="00EA1F25">
      <w:pPr>
        <w:spacing w:after="0" w:line="240" w:lineRule="auto"/>
        <w:ind w:left="426" w:right="-31"/>
        <w:jc w:val="both"/>
        <w:rPr>
          <w:rFonts w:ascii="Times New Roman" w:hAnsi="Times New Roman" w:cs="Times New Roman"/>
          <w:sz w:val="16"/>
          <w:szCs w:val="16"/>
        </w:rPr>
      </w:pPr>
    </w:p>
    <w:p w14:paraId="24E7F32A" w14:textId="77777777" w:rsidR="00972C3C" w:rsidRDefault="00972C3C" w:rsidP="00972C3C">
      <w:pPr>
        <w:pStyle w:val="NormalWeb"/>
        <w:spacing w:before="240" w:beforeAutospacing="0" w:after="0" w:afterAutospacing="0"/>
        <w:ind w:left="786"/>
        <w:jc w:val="both"/>
        <w:rPr>
          <w:rFonts w:ascii="Times New Roman" w:hAnsi="Times New Roman" w:cs="Times New Roman"/>
          <w:b/>
          <w:bCs/>
          <w:sz w:val="20"/>
          <w:szCs w:val="20"/>
        </w:rPr>
      </w:pPr>
    </w:p>
    <w:p w14:paraId="716861FB" w14:textId="77777777" w:rsidR="00972C3C" w:rsidRDefault="00972C3C" w:rsidP="00972C3C">
      <w:pPr>
        <w:pStyle w:val="NormalWeb"/>
        <w:spacing w:before="240" w:beforeAutospacing="0" w:after="0" w:afterAutospacing="0"/>
        <w:ind w:left="786"/>
        <w:jc w:val="both"/>
        <w:rPr>
          <w:rFonts w:ascii="Times New Roman" w:hAnsi="Times New Roman" w:cs="Times New Roman"/>
          <w:b/>
          <w:bCs/>
          <w:sz w:val="20"/>
          <w:szCs w:val="20"/>
        </w:rPr>
      </w:pPr>
    </w:p>
    <w:p w14:paraId="4C83BE36" w14:textId="77777777" w:rsidR="00972C3C" w:rsidRDefault="00972C3C" w:rsidP="00972C3C">
      <w:pPr>
        <w:pStyle w:val="NormalWeb"/>
        <w:spacing w:before="240" w:beforeAutospacing="0" w:after="0" w:afterAutospacing="0"/>
        <w:ind w:left="786"/>
        <w:jc w:val="both"/>
        <w:rPr>
          <w:rFonts w:ascii="Times New Roman" w:hAnsi="Times New Roman" w:cs="Times New Roman"/>
          <w:b/>
          <w:bCs/>
          <w:sz w:val="20"/>
          <w:szCs w:val="20"/>
        </w:rPr>
      </w:pPr>
    </w:p>
    <w:p w14:paraId="0841B6C1" w14:textId="7EF39F9B" w:rsidR="002A766A" w:rsidRDefault="003E3485" w:rsidP="00274549">
      <w:pPr>
        <w:pStyle w:val="NormalWeb"/>
        <w:numPr>
          <w:ilvl w:val="0"/>
          <w:numId w:val="2"/>
        </w:numPr>
        <w:spacing w:before="240" w:beforeAutospacing="0" w:after="0" w:afterAutospacing="0"/>
        <w:ind w:left="425" w:hanging="425"/>
        <w:jc w:val="both"/>
        <w:rPr>
          <w:rFonts w:ascii="Times New Roman" w:hAnsi="Times New Roman" w:cs="Times New Roman"/>
          <w:b/>
          <w:bCs/>
          <w:sz w:val="20"/>
          <w:szCs w:val="20"/>
        </w:rPr>
      </w:pPr>
      <w:r w:rsidRPr="00DB0D3C">
        <w:rPr>
          <w:rFonts w:ascii="Times New Roman" w:hAnsi="Times New Roman" w:cs="Times New Roman"/>
          <w:b/>
          <w:bCs/>
          <w:sz w:val="20"/>
          <w:szCs w:val="20"/>
        </w:rPr>
        <w:lastRenderedPageBreak/>
        <w:t xml:space="preserve">Provizoriskais </w:t>
      </w:r>
      <w:r w:rsidR="00797372">
        <w:rPr>
          <w:rFonts w:ascii="Times New Roman" w:hAnsi="Times New Roman" w:cs="Times New Roman"/>
          <w:b/>
          <w:bCs/>
          <w:sz w:val="20"/>
          <w:szCs w:val="20"/>
        </w:rPr>
        <w:t>projekta īstenošanas</w:t>
      </w:r>
      <w:r w:rsidRPr="00DB0D3C">
        <w:rPr>
          <w:rFonts w:ascii="Times New Roman" w:hAnsi="Times New Roman" w:cs="Times New Roman"/>
          <w:b/>
          <w:bCs/>
          <w:sz w:val="20"/>
          <w:szCs w:val="20"/>
        </w:rPr>
        <w:t xml:space="preserve"> laika grafiks*</w:t>
      </w:r>
    </w:p>
    <w:p w14:paraId="633F0B72" w14:textId="340390B2" w:rsidR="001E568C" w:rsidRDefault="001E568C" w:rsidP="001E568C">
      <w:pPr>
        <w:pStyle w:val="NormalWeb"/>
        <w:spacing w:before="240" w:beforeAutospacing="0" w:after="0" w:afterAutospacing="0"/>
        <w:ind w:left="1146"/>
        <w:jc w:val="both"/>
        <w:rPr>
          <w:rFonts w:ascii="Times New Roman" w:hAnsi="Times New Roman" w:cs="Times New Roman"/>
          <w:b/>
          <w:bCs/>
          <w:sz w:val="20"/>
          <w:szCs w:val="20"/>
        </w:rPr>
      </w:pPr>
      <w:r>
        <w:rPr>
          <w:rFonts w:ascii="Times New Roman" w:hAnsi="Times New Roman" w:cs="Times New Roman"/>
          <w:b/>
          <w:bCs/>
          <w:sz w:val="20"/>
          <w:szCs w:val="20"/>
        </w:rPr>
        <w:t>[3.1.]  alternatīvu  1 un 2A īstenošanas gadījumā</w:t>
      </w:r>
    </w:p>
    <w:p w14:paraId="5FB71A3E" w14:textId="1C1465E3" w:rsidR="004C020F" w:rsidRPr="00DB0D3C" w:rsidRDefault="001E568C" w:rsidP="001E568C">
      <w:pPr>
        <w:pStyle w:val="NormalWeb"/>
        <w:tabs>
          <w:tab w:val="left" w:pos="14601"/>
        </w:tabs>
        <w:spacing w:before="0" w:beforeAutospacing="0" w:after="0" w:afterAutospacing="0"/>
        <w:ind w:left="12240" w:right="-31"/>
        <w:jc w:val="center"/>
        <w:rPr>
          <w:rFonts w:ascii="Times New Roman" w:hAnsi="Times New Roman" w:cs="Times New Roman"/>
          <w:sz w:val="16"/>
          <w:szCs w:val="16"/>
        </w:rPr>
      </w:pPr>
      <w:r>
        <w:rPr>
          <w:rFonts w:ascii="Times New Roman" w:hAnsi="Times New Roman" w:cs="Times New Roman"/>
          <w:sz w:val="16"/>
          <w:szCs w:val="16"/>
        </w:rPr>
        <w:tab/>
        <w:t>13</w:t>
      </w:r>
      <w:r w:rsidR="004C020F" w:rsidRPr="00DB0D3C">
        <w:rPr>
          <w:rFonts w:ascii="Times New Roman" w:hAnsi="Times New Roman" w:cs="Times New Roman"/>
          <w:sz w:val="16"/>
          <w:szCs w:val="16"/>
        </w:rPr>
        <w:t>.tabula</w:t>
      </w:r>
      <w:r w:rsidR="004C020F">
        <w:rPr>
          <w:rFonts w:ascii="Times New Roman" w:hAnsi="Times New Roman" w:cs="Times New Roman"/>
          <w:sz w:val="16"/>
          <w:szCs w:val="16"/>
        </w:rPr>
        <w:t xml:space="preserve"> (1.daļa)</w:t>
      </w:r>
    </w:p>
    <w:tbl>
      <w:tblPr>
        <w:tblW w:w="1581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7"/>
        <w:gridCol w:w="236"/>
        <w:gridCol w:w="242"/>
        <w:gridCol w:w="236"/>
        <w:gridCol w:w="265"/>
        <w:gridCol w:w="264"/>
        <w:gridCol w:w="236"/>
        <w:gridCol w:w="236"/>
        <w:gridCol w:w="257"/>
        <w:gridCol w:w="276"/>
        <w:gridCol w:w="236"/>
        <w:gridCol w:w="249"/>
        <w:gridCol w:w="236"/>
        <w:gridCol w:w="236"/>
        <w:gridCol w:w="273"/>
        <w:gridCol w:w="236"/>
        <w:gridCol w:w="242"/>
        <w:gridCol w:w="236"/>
        <w:gridCol w:w="236"/>
        <w:gridCol w:w="237"/>
        <w:gridCol w:w="243"/>
        <w:gridCol w:w="236"/>
        <w:gridCol w:w="242"/>
        <w:gridCol w:w="238"/>
        <w:gridCol w:w="236"/>
        <w:gridCol w:w="236"/>
        <w:gridCol w:w="236"/>
        <w:gridCol w:w="236"/>
        <w:gridCol w:w="236"/>
        <w:gridCol w:w="283"/>
        <w:gridCol w:w="236"/>
        <w:gridCol w:w="240"/>
        <w:gridCol w:w="236"/>
        <w:gridCol w:w="249"/>
        <w:gridCol w:w="283"/>
        <w:gridCol w:w="284"/>
        <w:gridCol w:w="260"/>
        <w:gridCol w:w="236"/>
        <w:gridCol w:w="236"/>
        <w:gridCol w:w="236"/>
        <w:gridCol w:w="236"/>
        <w:gridCol w:w="236"/>
        <w:gridCol w:w="236"/>
        <w:gridCol w:w="236"/>
        <w:gridCol w:w="236"/>
        <w:gridCol w:w="236"/>
        <w:gridCol w:w="236"/>
        <w:gridCol w:w="236"/>
        <w:gridCol w:w="236"/>
        <w:gridCol w:w="236"/>
        <w:gridCol w:w="236"/>
        <w:gridCol w:w="237"/>
        <w:gridCol w:w="236"/>
        <w:gridCol w:w="236"/>
        <w:gridCol w:w="236"/>
        <w:gridCol w:w="236"/>
        <w:gridCol w:w="236"/>
        <w:gridCol w:w="237"/>
        <w:gridCol w:w="236"/>
        <w:gridCol w:w="236"/>
        <w:gridCol w:w="236"/>
      </w:tblGrid>
      <w:tr w:rsidR="004C020F" w:rsidRPr="00DB0D3C" w14:paraId="759E3AE0" w14:textId="77777777" w:rsidTr="004C020F">
        <w:trPr>
          <w:trHeight w:val="77"/>
        </w:trPr>
        <w:tc>
          <w:tcPr>
            <w:tcW w:w="1277" w:type="dxa"/>
            <w:vMerge w:val="restart"/>
            <w:shd w:val="clear" w:color="000000" w:fill="D9D9D9"/>
            <w:vAlign w:val="center"/>
          </w:tcPr>
          <w:p w14:paraId="0E76B23D" w14:textId="77777777" w:rsidR="004C020F" w:rsidRPr="00DB0D3C" w:rsidRDefault="004C020F" w:rsidP="004C020F">
            <w:pPr>
              <w:spacing w:after="0" w:line="240" w:lineRule="auto"/>
              <w:ind w:left="-103" w:right="-106"/>
              <w:jc w:val="center"/>
              <w:rPr>
                <w:rFonts w:ascii="Times New Roman" w:hAnsi="Times New Roman" w:cs="Times New Roman"/>
                <w:b/>
                <w:bCs/>
                <w:color w:val="000000"/>
                <w:sz w:val="12"/>
                <w:szCs w:val="12"/>
              </w:rPr>
            </w:pPr>
            <w:r w:rsidRPr="00DB0D3C">
              <w:rPr>
                <w:rFonts w:ascii="Times New Roman" w:hAnsi="Times New Roman" w:cs="Times New Roman"/>
                <w:b/>
                <w:bCs/>
                <w:color w:val="000000"/>
                <w:sz w:val="12"/>
                <w:szCs w:val="12"/>
              </w:rPr>
              <w:t>Aktivitātes**</w:t>
            </w:r>
          </w:p>
        </w:tc>
        <w:tc>
          <w:tcPr>
            <w:tcW w:w="2969" w:type="dxa"/>
            <w:gridSpan w:val="12"/>
            <w:shd w:val="clear" w:color="000000" w:fill="D9D9D9"/>
            <w:vAlign w:val="center"/>
          </w:tcPr>
          <w:p w14:paraId="7AA08F58"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2017</w:t>
            </w:r>
          </w:p>
        </w:tc>
        <w:tc>
          <w:tcPr>
            <w:tcW w:w="2891" w:type="dxa"/>
            <w:gridSpan w:val="12"/>
            <w:shd w:val="clear" w:color="000000" w:fill="D9D9D9"/>
            <w:vAlign w:val="center"/>
          </w:tcPr>
          <w:p w14:paraId="7CA82437"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2018</w:t>
            </w:r>
          </w:p>
        </w:tc>
        <w:tc>
          <w:tcPr>
            <w:tcW w:w="3015" w:type="dxa"/>
            <w:gridSpan w:val="12"/>
            <w:shd w:val="clear" w:color="000000" w:fill="D9D9D9"/>
            <w:vAlign w:val="center"/>
          </w:tcPr>
          <w:p w14:paraId="59825EEB"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19</w:t>
            </w:r>
          </w:p>
        </w:tc>
        <w:tc>
          <w:tcPr>
            <w:tcW w:w="2832" w:type="dxa"/>
            <w:gridSpan w:val="12"/>
            <w:shd w:val="clear" w:color="000000" w:fill="D9D9D9"/>
          </w:tcPr>
          <w:p w14:paraId="798050D5"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20</w:t>
            </w:r>
          </w:p>
        </w:tc>
        <w:tc>
          <w:tcPr>
            <w:tcW w:w="2834" w:type="dxa"/>
            <w:gridSpan w:val="12"/>
            <w:shd w:val="clear" w:color="000000" w:fill="D9D9D9"/>
            <w:vAlign w:val="center"/>
          </w:tcPr>
          <w:p w14:paraId="4AA9F80F"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21</w:t>
            </w:r>
          </w:p>
        </w:tc>
      </w:tr>
      <w:tr w:rsidR="004A6C91" w:rsidRPr="00DB0D3C" w14:paraId="03BEDD56" w14:textId="77777777" w:rsidTr="004C020F">
        <w:trPr>
          <w:trHeight w:val="77"/>
        </w:trPr>
        <w:tc>
          <w:tcPr>
            <w:tcW w:w="1277" w:type="dxa"/>
            <w:vMerge/>
            <w:vAlign w:val="center"/>
          </w:tcPr>
          <w:p w14:paraId="5245A500" w14:textId="77777777" w:rsidR="004C020F" w:rsidRPr="00DB0D3C" w:rsidRDefault="004C020F" w:rsidP="004C020F">
            <w:pPr>
              <w:spacing w:after="0" w:line="240" w:lineRule="auto"/>
              <w:ind w:left="-70" w:right="-72"/>
              <w:rPr>
                <w:rFonts w:ascii="Times New Roman" w:hAnsi="Times New Roman" w:cs="Times New Roman"/>
                <w:b/>
                <w:bCs/>
                <w:color w:val="000000"/>
                <w:sz w:val="16"/>
                <w:szCs w:val="16"/>
              </w:rPr>
            </w:pPr>
          </w:p>
        </w:tc>
        <w:tc>
          <w:tcPr>
            <w:tcW w:w="236" w:type="dxa"/>
            <w:shd w:val="clear" w:color="000000" w:fill="D9D9D9"/>
            <w:vAlign w:val="center"/>
          </w:tcPr>
          <w:p w14:paraId="54D7D421"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42" w:type="dxa"/>
            <w:shd w:val="clear" w:color="000000" w:fill="D9D9D9"/>
            <w:vAlign w:val="center"/>
          </w:tcPr>
          <w:p w14:paraId="76F1DBB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3787D52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65" w:type="dxa"/>
            <w:shd w:val="clear" w:color="000000" w:fill="D9D9D9"/>
            <w:vAlign w:val="center"/>
          </w:tcPr>
          <w:p w14:paraId="7108030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64" w:type="dxa"/>
            <w:shd w:val="clear" w:color="000000" w:fill="D9D9D9"/>
            <w:vAlign w:val="center"/>
          </w:tcPr>
          <w:p w14:paraId="5B689ADA"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5709745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20C0EA9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57" w:type="dxa"/>
            <w:shd w:val="clear" w:color="000000" w:fill="D9D9D9"/>
            <w:vAlign w:val="center"/>
          </w:tcPr>
          <w:p w14:paraId="23F4C3E1"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76" w:type="dxa"/>
            <w:shd w:val="clear" w:color="000000" w:fill="D9D9D9"/>
            <w:vAlign w:val="center"/>
          </w:tcPr>
          <w:p w14:paraId="000B4F7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4CF4D2C3"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49" w:type="dxa"/>
            <w:shd w:val="clear" w:color="000000" w:fill="D9D9D9"/>
            <w:vAlign w:val="center"/>
          </w:tcPr>
          <w:p w14:paraId="67465BB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1139003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52C98F6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73" w:type="dxa"/>
            <w:shd w:val="clear" w:color="000000" w:fill="D9D9D9"/>
            <w:vAlign w:val="center"/>
          </w:tcPr>
          <w:p w14:paraId="198E3077"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7EE60FD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42" w:type="dxa"/>
            <w:shd w:val="clear" w:color="000000" w:fill="D9D9D9"/>
            <w:vAlign w:val="center"/>
          </w:tcPr>
          <w:p w14:paraId="5AFB417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740B444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6F472DA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7" w:type="dxa"/>
            <w:shd w:val="clear" w:color="000000" w:fill="D9D9D9"/>
            <w:vAlign w:val="center"/>
          </w:tcPr>
          <w:p w14:paraId="18AF8C88"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43" w:type="dxa"/>
            <w:shd w:val="clear" w:color="000000" w:fill="D9D9D9"/>
            <w:vAlign w:val="center"/>
          </w:tcPr>
          <w:p w14:paraId="21AEF2A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4FA0DCA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42" w:type="dxa"/>
            <w:shd w:val="clear" w:color="000000" w:fill="D9D9D9"/>
            <w:vAlign w:val="center"/>
          </w:tcPr>
          <w:p w14:paraId="693E75B1"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8" w:type="dxa"/>
            <w:shd w:val="clear" w:color="000000" w:fill="D9D9D9"/>
            <w:vAlign w:val="center"/>
          </w:tcPr>
          <w:p w14:paraId="1C3604E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5F66160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6A6933FC"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60FC3205"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4617E41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1D967DB5"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83" w:type="dxa"/>
            <w:shd w:val="clear" w:color="000000" w:fill="D9D9D9"/>
            <w:vAlign w:val="center"/>
          </w:tcPr>
          <w:p w14:paraId="31614E7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7D0AF5A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40" w:type="dxa"/>
            <w:shd w:val="clear" w:color="000000" w:fill="D9D9D9"/>
            <w:vAlign w:val="center"/>
          </w:tcPr>
          <w:p w14:paraId="287FE9A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4E32A20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49" w:type="dxa"/>
            <w:shd w:val="clear" w:color="000000" w:fill="D9D9D9"/>
            <w:vAlign w:val="center"/>
          </w:tcPr>
          <w:p w14:paraId="077EA68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83" w:type="dxa"/>
            <w:shd w:val="clear" w:color="000000" w:fill="D9D9D9"/>
            <w:vAlign w:val="center"/>
          </w:tcPr>
          <w:p w14:paraId="20C78DE5"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84" w:type="dxa"/>
            <w:shd w:val="clear" w:color="000000" w:fill="D9D9D9"/>
            <w:vAlign w:val="center"/>
          </w:tcPr>
          <w:p w14:paraId="229B3F8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60" w:type="dxa"/>
            <w:shd w:val="clear" w:color="000000" w:fill="D9D9D9"/>
            <w:vAlign w:val="center"/>
          </w:tcPr>
          <w:p w14:paraId="38E1778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3CB48E67"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75C7DD0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0F767C88"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4F9428F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01F4C1C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25BBE483"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343A45E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3A99081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1BD7106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249DEB6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595DBFE3"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7C975B0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558B12A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535749B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7" w:type="dxa"/>
            <w:shd w:val="clear" w:color="000000" w:fill="D9D9D9"/>
            <w:vAlign w:val="center"/>
          </w:tcPr>
          <w:p w14:paraId="56B2C78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239DFAD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7EACA753"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409C153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3EE68E6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2DF22B2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7" w:type="dxa"/>
            <w:shd w:val="clear" w:color="000000" w:fill="D9D9D9"/>
            <w:vAlign w:val="center"/>
          </w:tcPr>
          <w:p w14:paraId="3E6E95A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336F94F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5AB1854A"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67535A5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r>
      <w:tr w:rsidR="004A6C91" w:rsidRPr="00DB0D3C" w14:paraId="4D3F9A1A" w14:textId="77777777" w:rsidTr="004C020F">
        <w:trPr>
          <w:trHeight w:val="65"/>
        </w:trPr>
        <w:tc>
          <w:tcPr>
            <w:tcW w:w="1277" w:type="dxa"/>
            <w:shd w:val="clear" w:color="000000" w:fill="FFFFFF"/>
            <w:vAlign w:val="center"/>
          </w:tcPr>
          <w:p w14:paraId="4C3DD228" w14:textId="77777777" w:rsidR="004C020F" w:rsidRPr="00882635"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 xml:space="preserve">1) </w:t>
            </w:r>
            <w:r w:rsidRPr="00485C70">
              <w:rPr>
                <w:rFonts w:ascii="Times New Roman" w:hAnsi="Times New Roman" w:cs="Times New Roman"/>
                <w:color w:val="000000"/>
                <w:sz w:val="12"/>
                <w:szCs w:val="12"/>
              </w:rPr>
              <w:t>MK lēmuma un valsts budžeta izskatīšana un spēkā stāšanās;</w:t>
            </w:r>
          </w:p>
        </w:tc>
        <w:tc>
          <w:tcPr>
            <w:tcW w:w="236" w:type="dxa"/>
            <w:shd w:val="clear" w:color="auto" w:fill="000000" w:themeFill="text1"/>
            <w:vAlign w:val="center"/>
          </w:tcPr>
          <w:p w14:paraId="7AB41EE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42" w:type="dxa"/>
            <w:shd w:val="clear" w:color="auto" w:fill="000000" w:themeFill="text1"/>
            <w:vAlign w:val="center"/>
          </w:tcPr>
          <w:p w14:paraId="6B132E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000000" w:themeFill="text1"/>
            <w:vAlign w:val="center"/>
          </w:tcPr>
          <w:p w14:paraId="59DDA57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65" w:type="dxa"/>
            <w:shd w:val="clear" w:color="auto" w:fill="000000" w:themeFill="text1"/>
            <w:vAlign w:val="center"/>
          </w:tcPr>
          <w:p w14:paraId="2722B63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64" w:type="dxa"/>
            <w:shd w:val="clear" w:color="auto" w:fill="000000" w:themeFill="text1"/>
            <w:vAlign w:val="center"/>
          </w:tcPr>
          <w:p w14:paraId="79B4C42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000000" w:themeFill="text1"/>
            <w:vAlign w:val="center"/>
          </w:tcPr>
          <w:p w14:paraId="26D5EF2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6" w:type="dxa"/>
            <w:shd w:val="clear" w:color="auto" w:fill="000000" w:themeFill="text1"/>
            <w:vAlign w:val="center"/>
          </w:tcPr>
          <w:p w14:paraId="78445CB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57" w:type="dxa"/>
            <w:shd w:val="clear" w:color="auto" w:fill="000000" w:themeFill="text1"/>
            <w:vAlign w:val="center"/>
          </w:tcPr>
          <w:p w14:paraId="71A4F4F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76" w:type="dxa"/>
            <w:shd w:val="clear" w:color="auto" w:fill="000000" w:themeFill="text1"/>
            <w:vAlign w:val="center"/>
          </w:tcPr>
          <w:p w14:paraId="6056EC4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36" w:type="dxa"/>
            <w:shd w:val="clear" w:color="auto" w:fill="000000" w:themeFill="text1"/>
            <w:vAlign w:val="center"/>
          </w:tcPr>
          <w:p w14:paraId="01B2D7A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10</w:t>
            </w:r>
          </w:p>
        </w:tc>
        <w:tc>
          <w:tcPr>
            <w:tcW w:w="249" w:type="dxa"/>
            <w:shd w:val="clear" w:color="auto" w:fill="000000" w:themeFill="text1"/>
            <w:vAlign w:val="center"/>
          </w:tcPr>
          <w:p w14:paraId="4506F6A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11</w:t>
            </w:r>
          </w:p>
        </w:tc>
        <w:tc>
          <w:tcPr>
            <w:tcW w:w="236" w:type="dxa"/>
            <w:shd w:val="clear" w:color="auto" w:fill="000000" w:themeFill="text1"/>
            <w:vAlign w:val="center"/>
          </w:tcPr>
          <w:p w14:paraId="37325E1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12</w:t>
            </w:r>
          </w:p>
        </w:tc>
        <w:tc>
          <w:tcPr>
            <w:tcW w:w="236" w:type="dxa"/>
            <w:shd w:val="clear" w:color="000000" w:fill="FFFFFF"/>
            <w:vAlign w:val="center"/>
          </w:tcPr>
          <w:p w14:paraId="2250398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73" w:type="dxa"/>
            <w:shd w:val="clear" w:color="000000" w:fill="FFFFFF"/>
            <w:vAlign w:val="center"/>
          </w:tcPr>
          <w:p w14:paraId="7ABC9B9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30AA6AC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2" w:type="dxa"/>
            <w:shd w:val="clear" w:color="000000" w:fill="FFFFFF"/>
            <w:vAlign w:val="center"/>
          </w:tcPr>
          <w:p w14:paraId="14CFAD5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7E3A846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5F739E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7" w:type="dxa"/>
            <w:shd w:val="clear" w:color="000000" w:fill="FFFFFF"/>
            <w:vAlign w:val="center"/>
          </w:tcPr>
          <w:p w14:paraId="1875AAA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3" w:type="dxa"/>
            <w:shd w:val="clear" w:color="000000" w:fill="FFFFFF"/>
            <w:vAlign w:val="center"/>
          </w:tcPr>
          <w:p w14:paraId="752006E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68B4D38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2" w:type="dxa"/>
            <w:shd w:val="clear" w:color="000000" w:fill="FFFFFF"/>
            <w:vAlign w:val="center"/>
          </w:tcPr>
          <w:p w14:paraId="7C23001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8" w:type="dxa"/>
            <w:shd w:val="clear" w:color="000000" w:fill="FFFFFF"/>
            <w:vAlign w:val="center"/>
          </w:tcPr>
          <w:p w14:paraId="65C822D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49EE595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7E55AE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14DC5D8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64FBE9B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F40FE3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83" w:type="dxa"/>
            <w:shd w:val="clear" w:color="000000" w:fill="FFFFFF"/>
            <w:vAlign w:val="center"/>
          </w:tcPr>
          <w:p w14:paraId="6B6693A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93B1C3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0" w:type="dxa"/>
            <w:shd w:val="clear" w:color="000000" w:fill="FFFFFF"/>
            <w:vAlign w:val="center"/>
          </w:tcPr>
          <w:p w14:paraId="4BB5A2B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1230770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9" w:type="dxa"/>
            <w:shd w:val="clear" w:color="000000" w:fill="FFFFFF"/>
            <w:vAlign w:val="center"/>
          </w:tcPr>
          <w:p w14:paraId="685285D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83" w:type="dxa"/>
            <w:shd w:val="clear" w:color="000000" w:fill="FFFFFF"/>
            <w:vAlign w:val="center"/>
          </w:tcPr>
          <w:p w14:paraId="40E50AC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84" w:type="dxa"/>
            <w:shd w:val="clear" w:color="000000" w:fill="FFFFFF"/>
            <w:vAlign w:val="center"/>
          </w:tcPr>
          <w:p w14:paraId="2DDA67C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60" w:type="dxa"/>
            <w:shd w:val="clear" w:color="000000" w:fill="FFFFFF"/>
            <w:vAlign w:val="center"/>
          </w:tcPr>
          <w:p w14:paraId="2ECD0D9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B8E7BA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742B42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3AB4AA2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3FF0DC2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163ACEA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6916107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0E82897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40E1353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1AC41AD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7045532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2E933AA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613F24D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4E74263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8EADFF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7" w:type="dxa"/>
            <w:shd w:val="clear" w:color="000000" w:fill="FFFFFF"/>
            <w:vAlign w:val="center"/>
          </w:tcPr>
          <w:p w14:paraId="459F450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A28C54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92558E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8CFCE5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72C8DB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73458DB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7" w:type="dxa"/>
            <w:shd w:val="clear" w:color="000000" w:fill="FFFFFF"/>
            <w:vAlign w:val="center"/>
          </w:tcPr>
          <w:p w14:paraId="4E5A25A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7362796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3D8AEE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4AB9996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r>
      <w:tr w:rsidR="004A6C91" w:rsidRPr="00DB0D3C" w14:paraId="676FFDB2" w14:textId="77777777" w:rsidTr="004C020F">
        <w:trPr>
          <w:trHeight w:val="496"/>
        </w:trPr>
        <w:tc>
          <w:tcPr>
            <w:tcW w:w="1277" w:type="dxa"/>
            <w:shd w:val="clear" w:color="000000" w:fill="FFFFFF"/>
            <w:vAlign w:val="center"/>
          </w:tcPr>
          <w:p w14:paraId="1C07B76E" w14:textId="77777777" w:rsidR="004C020F" w:rsidRPr="00882635"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2</w:t>
            </w:r>
            <w:r w:rsidRPr="00485C70">
              <w:rPr>
                <w:rFonts w:ascii="Times New Roman" w:hAnsi="Times New Roman" w:cs="Times New Roman"/>
                <w:color w:val="000000"/>
                <w:sz w:val="12"/>
                <w:szCs w:val="12"/>
              </w:rPr>
              <w:t>) Iepirkuma procedūra projektēšanas uzdevuma un būvprojekta izstrādei (t.sk. TS sagatavošana un</w:t>
            </w:r>
            <w:proofErr w:type="gramStart"/>
            <w:r w:rsidRPr="00485C70">
              <w:rPr>
                <w:rFonts w:ascii="Times New Roman" w:hAnsi="Times New Roman" w:cs="Times New Roman"/>
                <w:color w:val="000000"/>
                <w:sz w:val="12"/>
                <w:szCs w:val="12"/>
              </w:rPr>
              <w:t xml:space="preserve">  </w:t>
            </w:r>
            <w:proofErr w:type="gramEnd"/>
            <w:r w:rsidRPr="00485C70">
              <w:rPr>
                <w:rFonts w:ascii="Times New Roman" w:hAnsi="Times New Roman" w:cs="Times New Roman"/>
                <w:color w:val="000000"/>
                <w:sz w:val="12"/>
                <w:szCs w:val="12"/>
              </w:rPr>
              <w:t>līguma noslēgšana);</w:t>
            </w:r>
          </w:p>
        </w:tc>
        <w:tc>
          <w:tcPr>
            <w:tcW w:w="236" w:type="dxa"/>
            <w:shd w:val="clear" w:color="auto" w:fill="FFFFFF" w:themeFill="background1"/>
            <w:vAlign w:val="center"/>
          </w:tcPr>
          <w:p w14:paraId="6F14C49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AC68F3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E716AB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6018466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1E5289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8344F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FA4E3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22985A1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49C42B3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5BA020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BEC40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61079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808080" w:themeFill="background1" w:themeFillShade="80"/>
            <w:vAlign w:val="center"/>
          </w:tcPr>
          <w:p w14:paraId="426CE46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73" w:type="dxa"/>
            <w:shd w:val="clear" w:color="auto" w:fill="808080" w:themeFill="background1" w:themeFillShade="80"/>
            <w:vAlign w:val="center"/>
          </w:tcPr>
          <w:p w14:paraId="668408C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808080" w:themeFill="background1" w:themeFillShade="80"/>
            <w:vAlign w:val="center"/>
          </w:tcPr>
          <w:p w14:paraId="7250C82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42" w:type="dxa"/>
            <w:shd w:val="clear" w:color="auto" w:fill="808080" w:themeFill="background1" w:themeFillShade="80"/>
            <w:vAlign w:val="center"/>
          </w:tcPr>
          <w:p w14:paraId="201C4E0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36" w:type="dxa"/>
            <w:shd w:val="clear" w:color="auto" w:fill="808080" w:themeFill="background1" w:themeFillShade="80"/>
            <w:vAlign w:val="center"/>
          </w:tcPr>
          <w:p w14:paraId="78EB0B2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808080" w:themeFill="background1" w:themeFillShade="80"/>
            <w:vAlign w:val="center"/>
          </w:tcPr>
          <w:p w14:paraId="6C18E85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7" w:type="dxa"/>
            <w:shd w:val="clear" w:color="auto" w:fill="808080" w:themeFill="background1" w:themeFillShade="80"/>
            <w:vAlign w:val="center"/>
          </w:tcPr>
          <w:p w14:paraId="1295F23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43" w:type="dxa"/>
            <w:shd w:val="clear" w:color="auto" w:fill="808080" w:themeFill="background1" w:themeFillShade="80"/>
            <w:vAlign w:val="center"/>
          </w:tcPr>
          <w:p w14:paraId="1D7968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36" w:type="dxa"/>
            <w:shd w:val="clear" w:color="auto" w:fill="808080" w:themeFill="background1" w:themeFillShade="80"/>
            <w:vAlign w:val="center"/>
          </w:tcPr>
          <w:p w14:paraId="55BCAEC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42" w:type="dxa"/>
            <w:shd w:val="clear" w:color="auto" w:fill="808080" w:themeFill="background1" w:themeFillShade="80"/>
            <w:vAlign w:val="center"/>
          </w:tcPr>
          <w:p w14:paraId="428A33C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10</w:t>
            </w:r>
          </w:p>
        </w:tc>
        <w:tc>
          <w:tcPr>
            <w:tcW w:w="238" w:type="dxa"/>
            <w:shd w:val="clear" w:color="auto" w:fill="808080" w:themeFill="background1" w:themeFillShade="80"/>
            <w:vAlign w:val="center"/>
          </w:tcPr>
          <w:p w14:paraId="4AF2370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11</w:t>
            </w:r>
          </w:p>
        </w:tc>
        <w:tc>
          <w:tcPr>
            <w:tcW w:w="236" w:type="dxa"/>
            <w:shd w:val="clear" w:color="auto" w:fill="808080" w:themeFill="background1" w:themeFillShade="80"/>
            <w:vAlign w:val="center"/>
          </w:tcPr>
          <w:p w14:paraId="4937106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12</w:t>
            </w:r>
          </w:p>
        </w:tc>
        <w:tc>
          <w:tcPr>
            <w:tcW w:w="236" w:type="dxa"/>
            <w:shd w:val="clear" w:color="auto" w:fill="FFFFFF" w:themeFill="background1"/>
            <w:vAlign w:val="center"/>
          </w:tcPr>
          <w:p w14:paraId="607CB34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AF69AA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198268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509E5E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77C67E6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4EB1B7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1A888D8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AB295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585E0DF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B4B171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7AC0F2E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5733F1F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ED7883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D90C7B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4ACAD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55652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D15DC4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AB0BDE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730C0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A16E1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084FE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AED2C1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C0BDB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83B66E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9E7A0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5F707A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0EC65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06AFC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391B1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6540A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26EEE8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C2C94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4FAF8C4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CA4FBC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05AAF9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0E3E1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2E4C58BD" w14:textId="77777777" w:rsidTr="004C020F">
        <w:trPr>
          <w:trHeight w:val="45"/>
        </w:trPr>
        <w:tc>
          <w:tcPr>
            <w:tcW w:w="1277" w:type="dxa"/>
            <w:shd w:val="clear" w:color="000000" w:fill="FFFFFF"/>
            <w:vAlign w:val="center"/>
          </w:tcPr>
          <w:p w14:paraId="4E6496FD" w14:textId="77777777" w:rsidR="004C020F" w:rsidRPr="00DB0D3C"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3</w:t>
            </w:r>
            <w:r w:rsidRPr="00485C70">
              <w:rPr>
                <w:rFonts w:ascii="Times New Roman" w:hAnsi="Times New Roman" w:cs="Times New Roman"/>
                <w:color w:val="000000"/>
                <w:sz w:val="12"/>
                <w:szCs w:val="12"/>
              </w:rPr>
              <w:t xml:space="preserve">) </w:t>
            </w:r>
            <w:r>
              <w:rPr>
                <w:rFonts w:ascii="Times New Roman" w:hAnsi="Times New Roman" w:cs="Times New Roman"/>
                <w:color w:val="000000"/>
                <w:sz w:val="12"/>
                <w:szCs w:val="12"/>
              </w:rPr>
              <w:t>Lietotāju prasību detalizēšana</w:t>
            </w:r>
            <w:r w:rsidRPr="00485C70">
              <w:rPr>
                <w:rFonts w:ascii="Times New Roman" w:hAnsi="Times New Roman" w:cs="Times New Roman"/>
                <w:color w:val="000000"/>
                <w:sz w:val="12"/>
                <w:szCs w:val="12"/>
              </w:rPr>
              <w:t xml:space="preserve"> </w:t>
            </w:r>
            <w:r>
              <w:rPr>
                <w:rFonts w:ascii="Times New Roman" w:hAnsi="Times New Roman" w:cs="Times New Roman"/>
                <w:color w:val="000000"/>
                <w:sz w:val="12"/>
                <w:szCs w:val="12"/>
              </w:rPr>
              <w:t>(</w:t>
            </w:r>
            <w:r w:rsidRPr="00485C70">
              <w:rPr>
                <w:rFonts w:ascii="Times New Roman" w:hAnsi="Times New Roman" w:cs="Times New Roman"/>
                <w:color w:val="000000"/>
                <w:sz w:val="12"/>
                <w:szCs w:val="12"/>
              </w:rPr>
              <w:t>uzdevuma izstrāde</w:t>
            </w:r>
            <w:r>
              <w:rPr>
                <w:rFonts w:ascii="Times New Roman" w:hAnsi="Times New Roman" w:cs="Times New Roman"/>
                <w:color w:val="000000"/>
                <w:sz w:val="12"/>
                <w:szCs w:val="12"/>
              </w:rPr>
              <w:t>) un saskaņošana ar lietotāju</w:t>
            </w:r>
            <w:r w:rsidRPr="00485C70">
              <w:rPr>
                <w:rFonts w:ascii="Times New Roman" w:hAnsi="Times New Roman" w:cs="Times New Roman"/>
                <w:color w:val="000000"/>
                <w:sz w:val="12"/>
                <w:szCs w:val="12"/>
              </w:rPr>
              <w:t>;</w:t>
            </w:r>
          </w:p>
        </w:tc>
        <w:tc>
          <w:tcPr>
            <w:tcW w:w="236" w:type="dxa"/>
            <w:shd w:val="clear" w:color="auto" w:fill="FFFFFF" w:themeFill="background1"/>
            <w:vAlign w:val="center"/>
          </w:tcPr>
          <w:p w14:paraId="0401556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235528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2AC4BF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76EB997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476BA72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F74D5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55DFC5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71A635E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106E9D6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E998B8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3899CD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152E15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9A818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6968964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C59E10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F1AD56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7AE1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3B5DA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C84ADD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090E6A6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9149B9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6A246E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4A86CB3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02F830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000000" w:themeFill="text1"/>
            <w:vAlign w:val="center"/>
          </w:tcPr>
          <w:p w14:paraId="29C19EC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000000" w:themeFill="text1"/>
            <w:vAlign w:val="center"/>
          </w:tcPr>
          <w:p w14:paraId="03F4CA8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000000" w:themeFill="text1"/>
            <w:vAlign w:val="center"/>
          </w:tcPr>
          <w:p w14:paraId="61096FA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36" w:type="dxa"/>
            <w:shd w:val="clear" w:color="auto" w:fill="000000" w:themeFill="text1"/>
            <w:vAlign w:val="center"/>
          </w:tcPr>
          <w:p w14:paraId="420D741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83" w:type="dxa"/>
            <w:shd w:val="clear" w:color="auto" w:fill="000000" w:themeFill="text1"/>
            <w:vAlign w:val="center"/>
          </w:tcPr>
          <w:p w14:paraId="192BA46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000000" w:themeFill="text1"/>
            <w:vAlign w:val="center"/>
          </w:tcPr>
          <w:p w14:paraId="3A4F85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40" w:type="dxa"/>
            <w:shd w:val="clear" w:color="auto" w:fill="FFFFFF" w:themeFill="background1"/>
            <w:vAlign w:val="center"/>
          </w:tcPr>
          <w:p w14:paraId="17C8DBE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FA9D9E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021965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35FB51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29B2C8C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4ACDB5E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0C8A54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7880E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5F548D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F98CF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A2E16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AD692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FA712D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8ACBF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BFF1B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A7CBC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42294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D3740C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BBD931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2C005E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BAEA1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5886C0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DA5269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C5D40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640F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4BB02D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0569EB6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B77647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E570C7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86112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525228FB" w14:textId="77777777" w:rsidTr="004C020F">
        <w:trPr>
          <w:trHeight w:val="45"/>
        </w:trPr>
        <w:tc>
          <w:tcPr>
            <w:tcW w:w="1277" w:type="dxa"/>
            <w:shd w:val="clear" w:color="000000" w:fill="FFFFFF"/>
            <w:vAlign w:val="center"/>
          </w:tcPr>
          <w:p w14:paraId="41F50927" w14:textId="77777777" w:rsidR="004C020F" w:rsidRPr="00DB0D3C"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4</w:t>
            </w:r>
            <w:r w:rsidRPr="00485C70">
              <w:rPr>
                <w:rFonts w:ascii="Times New Roman" w:hAnsi="Times New Roman" w:cs="Times New Roman"/>
                <w:color w:val="000000"/>
                <w:sz w:val="12"/>
                <w:szCs w:val="12"/>
              </w:rPr>
              <w:t>) Būvprojekta izstrāde (t.sk., saskaņošana);</w:t>
            </w:r>
          </w:p>
        </w:tc>
        <w:tc>
          <w:tcPr>
            <w:tcW w:w="236" w:type="dxa"/>
            <w:shd w:val="clear" w:color="auto" w:fill="FFFFFF" w:themeFill="background1"/>
            <w:vAlign w:val="center"/>
          </w:tcPr>
          <w:p w14:paraId="706CE36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1C5BBB4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2C981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77D3898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094F5AA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455A07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F8FED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22557E9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44E6EDD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A3FB37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28D4AB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1D593A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8EF3C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7C2A8E9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ACB59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7BEEBA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263F77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19126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CE3DD8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3CB62AE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399D0B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2EE8D7A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35A6972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00CF4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11D1ED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5356A4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3B4B3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C2190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1F4738C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58E65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000000" w:themeFill="text1"/>
            <w:vAlign w:val="center"/>
          </w:tcPr>
          <w:p w14:paraId="0F8A0B47"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000000" w:themeFill="text1"/>
            <w:vAlign w:val="center"/>
          </w:tcPr>
          <w:p w14:paraId="3DDF4A95"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49" w:type="dxa"/>
            <w:shd w:val="clear" w:color="auto" w:fill="000000" w:themeFill="text1"/>
            <w:vAlign w:val="center"/>
          </w:tcPr>
          <w:p w14:paraId="3A3CFAEA"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3</w:t>
            </w:r>
          </w:p>
        </w:tc>
        <w:tc>
          <w:tcPr>
            <w:tcW w:w="283" w:type="dxa"/>
            <w:shd w:val="clear" w:color="auto" w:fill="000000" w:themeFill="text1"/>
            <w:vAlign w:val="center"/>
          </w:tcPr>
          <w:p w14:paraId="5072B31B"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4</w:t>
            </w:r>
          </w:p>
        </w:tc>
        <w:tc>
          <w:tcPr>
            <w:tcW w:w="284" w:type="dxa"/>
            <w:shd w:val="clear" w:color="auto" w:fill="000000" w:themeFill="text1"/>
            <w:vAlign w:val="center"/>
          </w:tcPr>
          <w:p w14:paraId="5B4DF351"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5</w:t>
            </w:r>
          </w:p>
        </w:tc>
        <w:tc>
          <w:tcPr>
            <w:tcW w:w="260" w:type="dxa"/>
            <w:shd w:val="clear" w:color="auto" w:fill="000000" w:themeFill="text1"/>
            <w:vAlign w:val="center"/>
          </w:tcPr>
          <w:p w14:paraId="587C4277"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6</w:t>
            </w:r>
          </w:p>
        </w:tc>
        <w:tc>
          <w:tcPr>
            <w:tcW w:w="236" w:type="dxa"/>
            <w:shd w:val="clear" w:color="auto" w:fill="000000" w:themeFill="text1"/>
            <w:vAlign w:val="center"/>
          </w:tcPr>
          <w:p w14:paraId="320EB97B"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7</w:t>
            </w:r>
          </w:p>
        </w:tc>
        <w:tc>
          <w:tcPr>
            <w:tcW w:w="236" w:type="dxa"/>
            <w:shd w:val="clear" w:color="auto" w:fill="000000" w:themeFill="text1"/>
            <w:vAlign w:val="center"/>
          </w:tcPr>
          <w:p w14:paraId="79EE6CE3"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8</w:t>
            </w:r>
          </w:p>
        </w:tc>
        <w:tc>
          <w:tcPr>
            <w:tcW w:w="236" w:type="dxa"/>
            <w:shd w:val="clear" w:color="auto" w:fill="000000" w:themeFill="text1"/>
            <w:vAlign w:val="center"/>
          </w:tcPr>
          <w:p w14:paraId="4AD42C10"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9</w:t>
            </w:r>
          </w:p>
        </w:tc>
        <w:tc>
          <w:tcPr>
            <w:tcW w:w="236" w:type="dxa"/>
            <w:shd w:val="clear" w:color="auto" w:fill="000000" w:themeFill="text1"/>
            <w:vAlign w:val="center"/>
          </w:tcPr>
          <w:p w14:paraId="48AB355B"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10</w:t>
            </w:r>
          </w:p>
        </w:tc>
        <w:tc>
          <w:tcPr>
            <w:tcW w:w="236" w:type="dxa"/>
            <w:shd w:val="clear" w:color="auto" w:fill="000000" w:themeFill="text1"/>
            <w:vAlign w:val="center"/>
          </w:tcPr>
          <w:p w14:paraId="6B2AD233"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11</w:t>
            </w:r>
          </w:p>
        </w:tc>
        <w:tc>
          <w:tcPr>
            <w:tcW w:w="236" w:type="dxa"/>
            <w:shd w:val="clear" w:color="auto" w:fill="000000" w:themeFill="text1"/>
            <w:vAlign w:val="center"/>
          </w:tcPr>
          <w:p w14:paraId="64CEEF2D"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12</w:t>
            </w:r>
          </w:p>
        </w:tc>
        <w:tc>
          <w:tcPr>
            <w:tcW w:w="236" w:type="dxa"/>
            <w:shd w:val="clear" w:color="auto" w:fill="FFFFFF" w:themeFill="background1"/>
            <w:vAlign w:val="center"/>
          </w:tcPr>
          <w:p w14:paraId="71BA8CE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CBC67E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EB485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743CEC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F60B4F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0A235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BFABDB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D4DBC2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A38CCE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18DF5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53C829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D69C17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30462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FFF2D8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B82E0F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FD82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676056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B9287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7275D4B5" w14:textId="77777777" w:rsidTr="004C020F">
        <w:trPr>
          <w:trHeight w:val="45"/>
        </w:trPr>
        <w:tc>
          <w:tcPr>
            <w:tcW w:w="1277" w:type="dxa"/>
            <w:shd w:val="clear" w:color="000000" w:fill="FFFFFF"/>
            <w:vAlign w:val="center"/>
          </w:tcPr>
          <w:p w14:paraId="34FB1786" w14:textId="77777777" w:rsidR="004C020F" w:rsidRPr="00DB0D3C"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5</w:t>
            </w:r>
            <w:r w:rsidRPr="00485C70">
              <w:rPr>
                <w:rFonts w:ascii="Times New Roman" w:hAnsi="Times New Roman" w:cs="Times New Roman"/>
                <w:color w:val="000000"/>
                <w:sz w:val="12"/>
                <w:szCs w:val="12"/>
              </w:rPr>
              <w:t>) Ekspertīze;</w:t>
            </w:r>
          </w:p>
        </w:tc>
        <w:tc>
          <w:tcPr>
            <w:tcW w:w="236" w:type="dxa"/>
            <w:shd w:val="clear" w:color="auto" w:fill="FFFFFF" w:themeFill="background1"/>
            <w:vAlign w:val="center"/>
          </w:tcPr>
          <w:p w14:paraId="1FC2509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C9978D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BD59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490D065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13B8CBD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370AC3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48C24F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0F72967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3A02DCF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E4077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38FF0CE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B9E443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1AB02E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489C83A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774A9F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11A936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AE20C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A2B7E7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19F09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6D29FF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F434BA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3BAD0A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40E2DE3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A74F95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8E725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C6725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31D468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5286C0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5AC6574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10661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3E2851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BB92B8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79C76D1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72B050F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711FC0B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6A311F5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8C5E5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0C149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F7F78D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4AC31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000000" w:themeFill="text1"/>
            <w:vAlign w:val="center"/>
          </w:tcPr>
          <w:p w14:paraId="472B2930"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000000" w:themeFill="text1"/>
            <w:vAlign w:val="center"/>
          </w:tcPr>
          <w:p w14:paraId="5DD7FC7D"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36" w:type="dxa"/>
            <w:shd w:val="clear" w:color="auto" w:fill="FFFFFF" w:themeFill="background1"/>
            <w:vAlign w:val="center"/>
          </w:tcPr>
          <w:p w14:paraId="41FE306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F930BC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38760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152AC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18247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3C885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47E6B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A6A1A1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637900F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427A8B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7FBD1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86AC1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C84F52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3BDAA5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0E3BB46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8498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0CCF31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97AA8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71CC85A5" w14:textId="77777777" w:rsidTr="004C020F">
        <w:trPr>
          <w:trHeight w:val="641"/>
        </w:trPr>
        <w:tc>
          <w:tcPr>
            <w:tcW w:w="1277" w:type="dxa"/>
            <w:shd w:val="clear" w:color="000000" w:fill="FFFFFF"/>
            <w:vAlign w:val="center"/>
          </w:tcPr>
          <w:p w14:paraId="2D6E1186"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6</w:t>
            </w:r>
            <w:r w:rsidRPr="00485C70">
              <w:rPr>
                <w:rFonts w:ascii="Times New Roman" w:hAnsi="Times New Roman" w:cs="Times New Roman"/>
                <w:color w:val="000000"/>
                <w:sz w:val="12"/>
                <w:szCs w:val="12"/>
              </w:rPr>
              <w:t>)</w:t>
            </w:r>
            <w:proofErr w:type="gramStart"/>
            <w:r w:rsidRPr="00485C70">
              <w:rPr>
                <w:rFonts w:ascii="Times New Roman" w:hAnsi="Times New Roman" w:cs="Times New Roman"/>
                <w:color w:val="000000"/>
                <w:sz w:val="12"/>
                <w:szCs w:val="12"/>
              </w:rPr>
              <w:t xml:space="preserve">  </w:t>
            </w:r>
            <w:proofErr w:type="gramEnd"/>
            <w:r w:rsidRPr="00485C70">
              <w:rPr>
                <w:rFonts w:ascii="Times New Roman" w:hAnsi="Times New Roman" w:cs="Times New Roman"/>
                <w:color w:val="000000"/>
                <w:sz w:val="12"/>
                <w:szCs w:val="12"/>
              </w:rPr>
              <w:t>Iepirkuma procedūra būvniecības darbu veikšanai (t.sk. TS sagatavošana, līguma noslēgšana un būvatļaujas saņemšana);</w:t>
            </w:r>
          </w:p>
        </w:tc>
        <w:tc>
          <w:tcPr>
            <w:tcW w:w="236" w:type="dxa"/>
            <w:shd w:val="clear" w:color="auto" w:fill="FFFFFF" w:themeFill="background1"/>
            <w:vAlign w:val="center"/>
          </w:tcPr>
          <w:p w14:paraId="72A31F90" w14:textId="77777777" w:rsidR="004C020F" w:rsidRPr="0032361B" w:rsidRDefault="004C020F" w:rsidP="004C020F">
            <w:pPr>
              <w:spacing w:after="0" w:line="240" w:lineRule="auto"/>
              <w:ind w:left="-111" w:right="-119"/>
              <w:jc w:val="center"/>
              <w:rPr>
                <w:rFonts w:ascii="Times New Roman" w:hAnsi="Times New Roman" w:cs="Times New Roman"/>
                <w:color w:val="000000"/>
                <w:sz w:val="10"/>
                <w:szCs w:val="10"/>
              </w:rPr>
            </w:pPr>
            <w:r w:rsidRPr="0032361B">
              <w:rPr>
                <w:rFonts w:ascii="Times New Roman" w:hAnsi="Times New Roman" w:cs="Times New Roman"/>
                <w:color w:val="000000"/>
                <w:sz w:val="10"/>
                <w:szCs w:val="10"/>
              </w:rPr>
              <w:t> </w:t>
            </w:r>
          </w:p>
        </w:tc>
        <w:tc>
          <w:tcPr>
            <w:tcW w:w="242" w:type="dxa"/>
            <w:shd w:val="clear" w:color="auto" w:fill="FFFFFF" w:themeFill="background1"/>
            <w:vAlign w:val="center"/>
          </w:tcPr>
          <w:p w14:paraId="76FEC80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74BAF6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D94983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68A0971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D0A1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5E2A0C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023ECB8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3E13070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B029E7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2E855DA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D6661E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C5AD8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199F2E7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C6995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FF69AF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A2E9B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EEBF28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CC527D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2295954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8BC30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FC5599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210A568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A6A27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7B3306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55C23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08215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F4591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000A36E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E7E45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3530144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86EF7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239E666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0ECA542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030B4FD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64036FC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E422B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515069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AAEAE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03940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E5211F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88A15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808080" w:themeFill="background1" w:themeFillShade="80"/>
            <w:vAlign w:val="center"/>
          </w:tcPr>
          <w:p w14:paraId="7DA1D081"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808080" w:themeFill="background1" w:themeFillShade="80"/>
            <w:vAlign w:val="center"/>
          </w:tcPr>
          <w:p w14:paraId="43C8DFAC"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36" w:type="dxa"/>
            <w:shd w:val="clear" w:color="auto" w:fill="808080" w:themeFill="background1" w:themeFillShade="80"/>
            <w:vAlign w:val="center"/>
          </w:tcPr>
          <w:p w14:paraId="0C39983D"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3</w:t>
            </w:r>
          </w:p>
        </w:tc>
        <w:tc>
          <w:tcPr>
            <w:tcW w:w="236" w:type="dxa"/>
            <w:shd w:val="clear" w:color="auto" w:fill="808080" w:themeFill="background1" w:themeFillShade="80"/>
            <w:vAlign w:val="center"/>
          </w:tcPr>
          <w:p w14:paraId="18920BF8"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4</w:t>
            </w:r>
          </w:p>
        </w:tc>
        <w:tc>
          <w:tcPr>
            <w:tcW w:w="236" w:type="dxa"/>
            <w:shd w:val="clear" w:color="auto" w:fill="808080" w:themeFill="background1" w:themeFillShade="80"/>
            <w:vAlign w:val="center"/>
          </w:tcPr>
          <w:p w14:paraId="35E1D839"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5</w:t>
            </w:r>
          </w:p>
        </w:tc>
        <w:tc>
          <w:tcPr>
            <w:tcW w:w="236" w:type="dxa"/>
            <w:shd w:val="clear" w:color="auto" w:fill="808080" w:themeFill="background1" w:themeFillShade="80"/>
            <w:vAlign w:val="center"/>
          </w:tcPr>
          <w:p w14:paraId="3430E636"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6</w:t>
            </w:r>
          </w:p>
        </w:tc>
        <w:tc>
          <w:tcPr>
            <w:tcW w:w="236" w:type="dxa"/>
            <w:shd w:val="clear" w:color="auto" w:fill="808080" w:themeFill="background1" w:themeFillShade="80"/>
            <w:vAlign w:val="center"/>
          </w:tcPr>
          <w:p w14:paraId="52FC87D9"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7</w:t>
            </w:r>
          </w:p>
        </w:tc>
        <w:tc>
          <w:tcPr>
            <w:tcW w:w="236" w:type="dxa"/>
            <w:shd w:val="clear" w:color="auto" w:fill="808080" w:themeFill="background1" w:themeFillShade="80"/>
            <w:vAlign w:val="center"/>
          </w:tcPr>
          <w:p w14:paraId="3CF46EB1"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8</w:t>
            </w:r>
          </w:p>
        </w:tc>
        <w:tc>
          <w:tcPr>
            <w:tcW w:w="237" w:type="dxa"/>
            <w:shd w:val="clear" w:color="auto" w:fill="808080" w:themeFill="background1" w:themeFillShade="80"/>
            <w:vAlign w:val="center"/>
          </w:tcPr>
          <w:p w14:paraId="0847547F"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9</w:t>
            </w:r>
          </w:p>
        </w:tc>
        <w:tc>
          <w:tcPr>
            <w:tcW w:w="236" w:type="dxa"/>
            <w:shd w:val="clear" w:color="auto" w:fill="808080" w:themeFill="background1" w:themeFillShade="80"/>
            <w:vAlign w:val="center"/>
          </w:tcPr>
          <w:p w14:paraId="33813799"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10</w:t>
            </w:r>
          </w:p>
        </w:tc>
        <w:tc>
          <w:tcPr>
            <w:tcW w:w="236" w:type="dxa"/>
            <w:shd w:val="clear" w:color="auto" w:fill="808080" w:themeFill="background1" w:themeFillShade="80"/>
            <w:vAlign w:val="center"/>
          </w:tcPr>
          <w:p w14:paraId="7F3EA98B"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11</w:t>
            </w:r>
          </w:p>
        </w:tc>
        <w:tc>
          <w:tcPr>
            <w:tcW w:w="236" w:type="dxa"/>
            <w:shd w:val="clear" w:color="auto" w:fill="808080" w:themeFill="background1" w:themeFillShade="80"/>
            <w:vAlign w:val="center"/>
          </w:tcPr>
          <w:p w14:paraId="21FB25D8"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12</w:t>
            </w:r>
          </w:p>
        </w:tc>
        <w:tc>
          <w:tcPr>
            <w:tcW w:w="236" w:type="dxa"/>
            <w:shd w:val="clear" w:color="auto" w:fill="FFFFFF" w:themeFill="background1"/>
            <w:vAlign w:val="center"/>
          </w:tcPr>
          <w:p w14:paraId="3AE79C1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25D24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A40022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49F1E7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760404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28DB7A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020F818B" w14:textId="77777777" w:rsidTr="004C020F">
        <w:trPr>
          <w:trHeight w:val="45"/>
        </w:trPr>
        <w:tc>
          <w:tcPr>
            <w:tcW w:w="1277" w:type="dxa"/>
            <w:shd w:val="clear" w:color="000000" w:fill="FFFFFF"/>
            <w:vAlign w:val="center"/>
          </w:tcPr>
          <w:p w14:paraId="4E2FF94F"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7</w:t>
            </w:r>
            <w:r w:rsidRPr="00485C70">
              <w:rPr>
                <w:rFonts w:ascii="Times New Roman" w:hAnsi="Times New Roman" w:cs="Times New Roman"/>
                <w:color w:val="000000"/>
                <w:sz w:val="12"/>
                <w:szCs w:val="12"/>
              </w:rPr>
              <w:t>) Būvniecības darbi (t.sk. autoruzraudzība un būvuzraudzība);</w:t>
            </w:r>
          </w:p>
        </w:tc>
        <w:tc>
          <w:tcPr>
            <w:tcW w:w="236" w:type="dxa"/>
            <w:shd w:val="clear" w:color="auto" w:fill="FFFFFF" w:themeFill="background1"/>
            <w:vAlign w:val="center"/>
          </w:tcPr>
          <w:p w14:paraId="217C3A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35EF0BD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EA534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2ED614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37BA15E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8E6CD0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537EE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233807D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37906A4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4972E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2ECA6E6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FA0E6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2076C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51EC40F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85C3A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9B0FCF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E6962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A1C50E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B599BB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77B7B2D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54C98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18C34D2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1774A61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114AC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18630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9CFA1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33DED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4F8895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7DB9A1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5635BE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5FC9054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DDC71A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CFFD2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0D2D0F0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14A5A37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317C904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2B7C64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F3EDE3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DF11C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DBA1BE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CCEBC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7EAF2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122DE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78D73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E5CF2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47A63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6BF55A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546D0A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C035D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DF684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5AF60F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27343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F0B68C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BEFCE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000000" w:themeFill="text1"/>
            <w:vAlign w:val="center"/>
          </w:tcPr>
          <w:p w14:paraId="10F9BBC9"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000000" w:themeFill="text1"/>
            <w:vAlign w:val="center"/>
          </w:tcPr>
          <w:p w14:paraId="57A5BD86"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37" w:type="dxa"/>
            <w:shd w:val="clear" w:color="auto" w:fill="000000" w:themeFill="text1"/>
            <w:vAlign w:val="center"/>
          </w:tcPr>
          <w:p w14:paraId="0C649DAB"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3</w:t>
            </w:r>
          </w:p>
        </w:tc>
        <w:tc>
          <w:tcPr>
            <w:tcW w:w="236" w:type="dxa"/>
            <w:shd w:val="clear" w:color="auto" w:fill="000000" w:themeFill="text1"/>
            <w:vAlign w:val="center"/>
          </w:tcPr>
          <w:p w14:paraId="0B015063"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4</w:t>
            </w:r>
          </w:p>
        </w:tc>
        <w:tc>
          <w:tcPr>
            <w:tcW w:w="236" w:type="dxa"/>
            <w:shd w:val="clear" w:color="auto" w:fill="000000" w:themeFill="text1"/>
            <w:vAlign w:val="center"/>
          </w:tcPr>
          <w:p w14:paraId="4C75A055"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5</w:t>
            </w:r>
          </w:p>
        </w:tc>
        <w:tc>
          <w:tcPr>
            <w:tcW w:w="236" w:type="dxa"/>
            <w:shd w:val="clear" w:color="auto" w:fill="000000" w:themeFill="text1"/>
            <w:vAlign w:val="center"/>
          </w:tcPr>
          <w:p w14:paraId="5794C9D3"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6</w:t>
            </w:r>
          </w:p>
        </w:tc>
      </w:tr>
      <w:tr w:rsidR="004A6C91" w:rsidRPr="00DB0D3C" w14:paraId="40C0DFAD" w14:textId="77777777" w:rsidTr="004C020F">
        <w:trPr>
          <w:trHeight w:val="45"/>
        </w:trPr>
        <w:tc>
          <w:tcPr>
            <w:tcW w:w="1277" w:type="dxa"/>
            <w:shd w:val="clear" w:color="000000" w:fill="FFFFFF"/>
            <w:vAlign w:val="center"/>
          </w:tcPr>
          <w:p w14:paraId="27E95577"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8) Ekspertīze;</w:t>
            </w:r>
          </w:p>
        </w:tc>
        <w:tc>
          <w:tcPr>
            <w:tcW w:w="236" w:type="dxa"/>
            <w:shd w:val="clear" w:color="auto" w:fill="FFFFFF" w:themeFill="background1"/>
            <w:vAlign w:val="center"/>
          </w:tcPr>
          <w:p w14:paraId="3D8070E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378210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975AC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7382C40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7AA7602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201B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B975D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79EAAFF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3B6CA48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1F122D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2AD3653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DF665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765221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3DDAB9E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B1BC1E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2EB21C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17B74C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3B096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5BE550F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07611B8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36A028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4EFD1E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7F53809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7961F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8AF5E3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ABDA9D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29526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14A32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687C03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0E6BB6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6EAF3C3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A540B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05AFFAA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B2FBA8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0113891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657DF13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B9CCDD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9168C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6D729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D0B0B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1925D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CE7C0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7821B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B1F37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D53C6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7AE2A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570DF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DBEC37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A5EBD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F86598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024B14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B1137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4356B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62E96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DA0C10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18F9C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83282B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4CE387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65A1D9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A2D8E8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28CF0D5D" w14:textId="77777777" w:rsidTr="004C020F">
        <w:trPr>
          <w:trHeight w:val="45"/>
        </w:trPr>
        <w:tc>
          <w:tcPr>
            <w:tcW w:w="1277" w:type="dxa"/>
            <w:shd w:val="clear" w:color="000000" w:fill="FFFFFF"/>
            <w:vAlign w:val="center"/>
          </w:tcPr>
          <w:p w14:paraId="4251D095"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9) Projekta vadība;</w:t>
            </w:r>
          </w:p>
        </w:tc>
        <w:tc>
          <w:tcPr>
            <w:tcW w:w="236" w:type="dxa"/>
            <w:shd w:val="clear" w:color="auto" w:fill="FFFFFF" w:themeFill="background1"/>
            <w:vAlign w:val="center"/>
          </w:tcPr>
          <w:p w14:paraId="57BBAA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590E60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D47EB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D0D2D5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1D90F85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93C8A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9852DC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5539B18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215BCB5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995109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6AA42F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D84DA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000000" w:themeFill="text1"/>
            <w:vAlign w:val="center"/>
          </w:tcPr>
          <w:p w14:paraId="612801E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w:t>
            </w:r>
          </w:p>
        </w:tc>
        <w:tc>
          <w:tcPr>
            <w:tcW w:w="273" w:type="dxa"/>
            <w:shd w:val="clear" w:color="auto" w:fill="000000" w:themeFill="text1"/>
            <w:vAlign w:val="center"/>
          </w:tcPr>
          <w:p w14:paraId="56DD7C3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w:t>
            </w:r>
          </w:p>
        </w:tc>
        <w:tc>
          <w:tcPr>
            <w:tcW w:w="236" w:type="dxa"/>
            <w:shd w:val="clear" w:color="auto" w:fill="000000" w:themeFill="text1"/>
            <w:vAlign w:val="center"/>
          </w:tcPr>
          <w:p w14:paraId="09F2410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w:t>
            </w:r>
          </w:p>
        </w:tc>
        <w:tc>
          <w:tcPr>
            <w:tcW w:w="242" w:type="dxa"/>
            <w:shd w:val="clear" w:color="auto" w:fill="000000" w:themeFill="text1"/>
            <w:vAlign w:val="center"/>
          </w:tcPr>
          <w:p w14:paraId="2DB4E86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w:t>
            </w:r>
          </w:p>
        </w:tc>
        <w:tc>
          <w:tcPr>
            <w:tcW w:w="236" w:type="dxa"/>
            <w:shd w:val="clear" w:color="auto" w:fill="000000" w:themeFill="text1"/>
            <w:vAlign w:val="center"/>
          </w:tcPr>
          <w:p w14:paraId="1045A3B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w:t>
            </w:r>
          </w:p>
        </w:tc>
        <w:tc>
          <w:tcPr>
            <w:tcW w:w="236" w:type="dxa"/>
            <w:shd w:val="clear" w:color="auto" w:fill="000000" w:themeFill="text1"/>
            <w:vAlign w:val="center"/>
          </w:tcPr>
          <w:p w14:paraId="5AA6A8E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6</w:t>
            </w:r>
          </w:p>
        </w:tc>
        <w:tc>
          <w:tcPr>
            <w:tcW w:w="237" w:type="dxa"/>
            <w:shd w:val="clear" w:color="auto" w:fill="000000" w:themeFill="text1"/>
            <w:vAlign w:val="center"/>
          </w:tcPr>
          <w:p w14:paraId="46AB793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7</w:t>
            </w:r>
          </w:p>
        </w:tc>
        <w:tc>
          <w:tcPr>
            <w:tcW w:w="243" w:type="dxa"/>
            <w:shd w:val="clear" w:color="auto" w:fill="000000" w:themeFill="text1"/>
            <w:vAlign w:val="center"/>
          </w:tcPr>
          <w:p w14:paraId="3B5538A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8</w:t>
            </w:r>
          </w:p>
        </w:tc>
        <w:tc>
          <w:tcPr>
            <w:tcW w:w="236" w:type="dxa"/>
            <w:shd w:val="clear" w:color="auto" w:fill="000000" w:themeFill="text1"/>
            <w:vAlign w:val="center"/>
          </w:tcPr>
          <w:p w14:paraId="4F6A143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9</w:t>
            </w:r>
          </w:p>
        </w:tc>
        <w:tc>
          <w:tcPr>
            <w:tcW w:w="242" w:type="dxa"/>
            <w:shd w:val="clear" w:color="auto" w:fill="000000" w:themeFill="text1"/>
            <w:vAlign w:val="center"/>
          </w:tcPr>
          <w:p w14:paraId="33963D6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10</w:t>
            </w:r>
          </w:p>
        </w:tc>
        <w:tc>
          <w:tcPr>
            <w:tcW w:w="238" w:type="dxa"/>
            <w:shd w:val="clear" w:color="auto" w:fill="000000" w:themeFill="text1"/>
            <w:vAlign w:val="center"/>
          </w:tcPr>
          <w:p w14:paraId="25BE4D7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w:t>
            </w:r>
            <w:r>
              <w:rPr>
                <w:rFonts w:ascii="Times New Roman" w:hAnsi="Times New Roman" w:cs="Times New Roman"/>
                <w:sz w:val="10"/>
                <w:szCs w:val="10"/>
              </w:rPr>
              <w:t>1</w:t>
            </w:r>
          </w:p>
        </w:tc>
        <w:tc>
          <w:tcPr>
            <w:tcW w:w="236" w:type="dxa"/>
            <w:shd w:val="clear" w:color="auto" w:fill="000000" w:themeFill="text1"/>
            <w:vAlign w:val="center"/>
          </w:tcPr>
          <w:p w14:paraId="10AEBF2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12</w:t>
            </w:r>
          </w:p>
        </w:tc>
        <w:tc>
          <w:tcPr>
            <w:tcW w:w="236" w:type="dxa"/>
            <w:shd w:val="clear" w:color="auto" w:fill="000000" w:themeFill="text1"/>
            <w:vAlign w:val="center"/>
          </w:tcPr>
          <w:p w14:paraId="1AE7E46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13</w:t>
            </w:r>
          </w:p>
        </w:tc>
        <w:tc>
          <w:tcPr>
            <w:tcW w:w="236" w:type="dxa"/>
            <w:shd w:val="clear" w:color="auto" w:fill="000000" w:themeFill="text1"/>
            <w:vAlign w:val="center"/>
          </w:tcPr>
          <w:p w14:paraId="4D313355"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14</w:t>
            </w:r>
          </w:p>
        </w:tc>
        <w:tc>
          <w:tcPr>
            <w:tcW w:w="236" w:type="dxa"/>
            <w:shd w:val="clear" w:color="auto" w:fill="000000" w:themeFill="text1"/>
            <w:vAlign w:val="center"/>
          </w:tcPr>
          <w:p w14:paraId="738B126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15</w:t>
            </w:r>
          </w:p>
        </w:tc>
        <w:tc>
          <w:tcPr>
            <w:tcW w:w="236" w:type="dxa"/>
            <w:shd w:val="clear" w:color="auto" w:fill="000000" w:themeFill="text1"/>
            <w:vAlign w:val="center"/>
          </w:tcPr>
          <w:p w14:paraId="394DE10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16</w:t>
            </w:r>
          </w:p>
        </w:tc>
        <w:tc>
          <w:tcPr>
            <w:tcW w:w="283" w:type="dxa"/>
            <w:shd w:val="clear" w:color="auto" w:fill="000000" w:themeFill="text1"/>
            <w:vAlign w:val="center"/>
          </w:tcPr>
          <w:p w14:paraId="7BBF44E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17</w:t>
            </w:r>
          </w:p>
        </w:tc>
        <w:tc>
          <w:tcPr>
            <w:tcW w:w="236" w:type="dxa"/>
            <w:shd w:val="clear" w:color="auto" w:fill="000000" w:themeFill="text1"/>
            <w:vAlign w:val="center"/>
          </w:tcPr>
          <w:p w14:paraId="73C4217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18</w:t>
            </w:r>
          </w:p>
        </w:tc>
        <w:tc>
          <w:tcPr>
            <w:tcW w:w="240" w:type="dxa"/>
            <w:shd w:val="clear" w:color="auto" w:fill="000000" w:themeFill="text1"/>
            <w:vAlign w:val="center"/>
          </w:tcPr>
          <w:p w14:paraId="4643FB3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19</w:t>
            </w:r>
          </w:p>
        </w:tc>
        <w:tc>
          <w:tcPr>
            <w:tcW w:w="236" w:type="dxa"/>
            <w:shd w:val="clear" w:color="auto" w:fill="000000" w:themeFill="text1"/>
            <w:vAlign w:val="center"/>
          </w:tcPr>
          <w:p w14:paraId="390A317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20</w:t>
            </w:r>
          </w:p>
        </w:tc>
        <w:tc>
          <w:tcPr>
            <w:tcW w:w="249" w:type="dxa"/>
            <w:shd w:val="clear" w:color="auto" w:fill="000000" w:themeFill="text1"/>
            <w:vAlign w:val="center"/>
          </w:tcPr>
          <w:p w14:paraId="5719A2E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21</w:t>
            </w:r>
          </w:p>
        </w:tc>
        <w:tc>
          <w:tcPr>
            <w:tcW w:w="283" w:type="dxa"/>
            <w:shd w:val="clear" w:color="auto" w:fill="000000" w:themeFill="text1"/>
            <w:vAlign w:val="center"/>
          </w:tcPr>
          <w:p w14:paraId="0D8BB351" w14:textId="77777777" w:rsidR="004C020F" w:rsidRPr="009B32F1" w:rsidRDefault="004C020F" w:rsidP="004C020F">
            <w:pPr>
              <w:spacing w:after="0" w:line="240" w:lineRule="auto"/>
              <w:ind w:left="-108" w:right="-108"/>
              <w:jc w:val="center"/>
              <w:rPr>
                <w:rFonts w:ascii="Times New Roman" w:hAnsi="Times New Roman" w:cs="Times New Roman"/>
                <w:b/>
                <w:bCs/>
                <w:sz w:val="10"/>
                <w:szCs w:val="10"/>
              </w:rPr>
            </w:pPr>
            <w:r w:rsidRPr="009B32F1">
              <w:rPr>
                <w:rFonts w:ascii="Times New Roman" w:hAnsi="Times New Roman" w:cs="Times New Roman"/>
                <w:b/>
                <w:bCs/>
                <w:sz w:val="10"/>
                <w:szCs w:val="10"/>
              </w:rPr>
              <w:t>22</w:t>
            </w:r>
          </w:p>
        </w:tc>
        <w:tc>
          <w:tcPr>
            <w:tcW w:w="284" w:type="dxa"/>
            <w:shd w:val="clear" w:color="auto" w:fill="000000" w:themeFill="text1"/>
            <w:vAlign w:val="center"/>
          </w:tcPr>
          <w:p w14:paraId="436AE8C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23</w:t>
            </w:r>
          </w:p>
        </w:tc>
        <w:tc>
          <w:tcPr>
            <w:tcW w:w="260" w:type="dxa"/>
            <w:shd w:val="clear" w:color="auto" w:fill="000000" w:themeFill="text1"/>
            <w:vAlign w:val="center"/>
          </w:tcPr>
          <w:p w14:paraId="777085D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24</w:t>
            </w:r>
          </w:p>
        </w:tc>
        <w:tc>
          <w:tcPr>
            <w:tcW w:w="236" w:type="dxa"/>
            <w:shd w:val="clear" w:color="auto" w:fill="000000" w:themeFill="text1"/>
            <w:vAlign w:val="center"/>
          </w:tcPr>
          <w:p w14:paraId="32CB4C6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25</w:t>
            </w:r>
          </w:p>
        </w:tc>
        <w:tc>
          <w:tcPr>
            <w:tcW w:w="236" w:type="dxa"/>
            <w:shd w:val="clear" w:color="auto" w:fill="000000" w:themeFill="text1"/>
            <w:vAlign w:val="center"/>
          </w:tcPr>
          <w:p w14:paraId="3C3E76A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26</w:t>
            </w:r>
          </w:p>
        </w:tc>
        <w:tc>
          <w:tcPr>
            <w:tcW w:w="236" w:type="dxa"/>
            <w:shd w:val="clear" w:color="auto" w:fill="000000" w:themeFill="text1"/>
            <w:vAlign w:val="center"/>
          </w:tcPr>
          <w:p w14:paraId="435B258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27</w:t>
            </w:r>
          </w:p>
        </w:tc>
        <w:tc>
          <w:tcPr>
            <w:tcW w:w="236" w:type="dxa"/>
            <w:shd w:val="clear" w:color="auto" w:fill="000000" w:themeFill="text1"/>
            <w:vAlign w:val="center"/>
          </w:tcPr>
          <w:p w14:paraId="1ABBC11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28</w:t>
            </w:r>
          </w:p>
        </w:tc>
        <w:tc>
          <w:tcPr>
            <w:tcW w:w="236" w:type="dxa"/>
            <w:shd w:val="clear" w:color="auto" w:fill="000000" w:themeFill="text1"/>
            <w:vAlign w:val="center"/>
          </w:tcPr>
          <w:p w14:paraId="2FEADA9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29</w:t>
            </w:r>
          </w:p>
        </w:tc>
        <w:tc>
          <w:tcPr>
            <w:tcW w:w="236" w:type="dxa"/>
            <w:shd w:val="clear" w:color="auto" w:fill="000000" w:themeFill="text1"/>
            <w:vAlign w:val="center"/>
          </w:tcPr>
          <w:p w14:paraId="5FD14AF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30</w:t>
            </w:r>
          </w:p>
        </w:tc>
        <w:tc>
          <w:tcPr>
            <w:tcW w:w="236" w:type="dxa"/>
            <w:shd w:val="clear" w:color="auto" w:fill="000000" w:themeFill="text1"/>
            <w:vAlign w:val="center"/>
          </w:tcPr>
          <w:p w14:paraId="7B34E93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31</w:t>
            </w:r>
          </w:p>
        </w:tc>
        <w:tc>
          <w:tcPr>
            <w:tcW w:w="236" w:type="dxa"/>
            <w:shd w:val="clear" w:color="auto" w:fill="000000" w:themeFill="text1"/>
            <w:vAlign w:val="center"/>
          </w:tcPr>
          <w:p w14:paraId="37E327B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32</w:t>
            </w:r>
          </w:p>
        </w:tc>
        <w:tc>
          <w:tcPr>
            <w:tcW w:w="236" w:type="dxa"/>
            <w:shd w:val="clear" w:color="auto" w:fill="000000" w:themeFill="text1"/>
            <w:vAlign w:val="center"/>
          </w:tcPr>
          <w:p w14:paraId="2077576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33</w:t>
            </w:r>
          </w:p>
        </w:tc>
        <w:tc>
          <w:tcPr>
            <w:tcW w:w="236" w:type="dxa"/>
            <w:shd w:val="clear" w:color="auto" w:fill="000000" w:themeFill="text1"/>
            <w:vAlign w:val="center"/>
          </w:tcPr>
          <w:p w14:paraId="1D60953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34</w:t>
            </w:r>
          </w:p>
        </w:tc>
        <w:tc>
          <w:tcPr>
            <w:tcW w:w="236" w:type="dxa"/>
            <w:shd w:val="clear" w:color="auto" w:fill="000000" w:themeFill="text1"/>
            <w:vAlign w:val="center"/>
          </w:tcPr>
          <w:p w14:paraId="1D48F21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35</w:t>
            </w:r>
          </w:p>
        </w:tc>
        <w:tc>
          <w:tcPr>
            <w:tcW w:w="236" w:type="dxa"/>
            <w:shd w:val="clear" w:color="auto" w:fill="000000" w:themeFill="text1"/>
            <w:vAlign w:val="center"/>
          </w:tcPr>
          <w:p w14:paraId="127C1C0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36</w:t>
            </w:r>
          </w:p>
        </w:tc>
        <w:tc>
          <w:tcPr>
            <w:tcW w:w="236" w:type="dxa"/>
            <w:shd w:val="clear" w:color="auto" w:fill="000000" w:themeFill="text1"/>
            <w:vAlign w:val="center"/>
          </w:tcPr>
          <w:p w14:paraId="3E4CBAF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37</w:t>
            </w:r>
          </w:p>
        </w:tc>
        <w:tc>
          <w:tcPr>
            <w:tcW w:w="236" w:type="dxa"/>
            <w:shd w:val="clear" w:color="auto" w:fill="000000" w:themeFill="text1"/>
            <w:vAlign w:val="center"/>
          </w:tcPr>
          <w:p w14:paraId="20ADA84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38</w:t>
            </w:r>
          </w:p>
        </w:tc>
        <w:tc>
          <w:tcPr>
            <w:tcW w:w="237" w:type="dxa"/>
            <w:shd w:val="clear" w:color="auto" w:fill="000000" w:themeFill="text1"/>
            <w:vAlign w:val="center"/>
          </w:tcPr>
          <w:p w14:paraId="411E03D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39</w:t>
            </w:r>
          </w:p>
        </w:tc>
        <w:tc>
          <w:tcPr>
            <w:tcW w:w="236" w:type="dxa"/>
            <w:shd w:val="clear" w:color="auto" w:fill="000000" w:themeFill="text1"/>
            <w:vAlign w:val="center"/>
          </w:tcPr>
          <w:p w14:paraId="37850FB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40</w:t>
            </w:r>
          </w:p>
        </w:tc>
        <w:tc>
          <w:tcPr>
            <w:tcW w:w="236" w:type="dxa"/>
            <w:shd w:val="clear" w:color="auto" w:fill="000000" w:themeFill="text1"/>
            <w:vAlign w:val="center"/>
          </w:tcPr>
          <w:p w14:paraId="06B9A2F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41</w:t>
            </w:r>
          </w:p>
        </w:tc>
        <w:tc>
          <w:tcPr>
            <w:tcW w:w="236" w:type="dxa"/>
            <w:shd w:val="clear" w:color="auto" w:fill="000000" w:themeFill="text1"/>
            <w:vAlign w:val="center"/>
          </w:tcPr>
          <w:p w14:paraId="1AACFD3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42</w:t>
            </w:r>
          </w:p>
        </w:tc>
        <w:tc>
          <w:tcPr>
            <w:tcW w:w="236" w:type="dxa"/>
            <w:shd w:val="clear" w:color="auto" w:fill="000000" w:themeFill="text1"/>
            <w:vAlign w:val="center"/>
          </w:tcPr>
          <w:p w14:paraId="797B4F5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43</w:t>
            </w:r>
          </w:p>
        </w:tc>
        <w:tc>
          <w:tcPr>
            <w:tcW w:w="236" w:type="dxa"/>
            <w:shd w:val="clear" w:color="auto" w:fill="000000" w:themeFill="text1"/>
            <w:vAlign w:val="center"/>
          </w:tcPr>
          <w:p w14:paraId="0A9FC26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44</w:t>
            </w:r>
          </w:p>
        </w:tc>
        <w:tc>
          <w:tcPr>
            <w:tcW w:w="237" w:type="dxa"/>
            <w:shd w:val="clear" w:color="auto" w:fill="000000" w:themeFill="text1"/>
            <w:vAlign w:val="center"/>
          </w:tcPr>
          <w:p w14:paraId="2DF2B95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45</w:t>
            </w:r>
          </w:p>
        </w:tc>
        <w:tc>
          <w:tcPr>
            <w:tcW w:w="236" w:type="dxa"/>
            <w:shd w:val="clear" w:color="auto" w:fill="000000" w:themeFill="text1"/>
            <w:vAlign w:val="center"/>
          </w:tcPr>
          <w:p w14:paraId="53BC63F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46</w:t>
            </w:r>
          </w:p>
        </w:tc>
        <w:tc>
          <w:tcPr>
            <w:tcW w:w="236" w:type="dxa"/>
            <w:shd w:val="clear" w:color="auto" w:fill="000000" w:themeFill="text1"/>
            <w:vAlign w:val="center"/>
          </w:tcPr>
          <w:p w14:paraId="7D52F6A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47</w:t>
            </w:r>
          </w:p>
        </w:tc>
        <w:tc>
          <w:tcPr>
            <w:tcW w:w="236" w:type="dxa"/>
            <w:shd w:val="clear" w:color="auto" w:fill="000000" w:themeFill="text1"/>
            <w:vAlign w:val="center"/>
          </w:tcPr>
          <w:p w14:paraId="72CC75C5"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48</w:t>
            </w:r>
          </w:p>
        </w:tc>
      </w:tr>
      <w:tr w:rsidR="004A6C91" w:rsidRPr="00DB0D3C" w14:paraId="3926782A" w14:textId="77777777" w:rsidTr="004C020F">
        <w:trPr>
          <w:trHeight w:val="45"/>
        </w:trPr>
        <w:tc>
          <w:tcPr>
            <w:tcW w:w="1277" w:type="dxa"/>
            <w:shd w:val="clear" w:color="000000" w:fill="FFFFFF"/>
            <w:vAlign w:val="center"/>
          </w:tcPr>
          <w:p w14:paraId="2A4079EF"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 xml:space="preserve">10) </w:t>
            </w:r>
            <w:r w:rsidRPr="00485C70">
              <w:rPr>
                <w:rFonts w:ascii="Times New Roman" w:hAnsi="Times New Roman" w:cs="Times New Roman"/>
                <w:color w:val="000000"/>
                <w:sz w:val="12"/>
                <w:szCs w:val="12"/>
              </w:rPr>
              <w:t xml:space="preserve">Nomas </w:t>
            </w:r>
            <w:r>
              <w:rPr>
                <w:rFonts w:ascii="Times New Roman" w:hAnsi="Times New Roman" w:cs="Times New Roman"/>
                <w:color w:val="000000"/>
                <w:sz w:val="12"/>
                <w:szCs w:val="12"/>
              </w:rPr>
              <w:t>līgumattiecību sākuma termiņš.</w:t>
            </w:r>
          </w:p>
        </w:tc>
        <w:tc>
          <w:tcPr>
            <w:tcW w:w="236" w:type="dxa"/>
            <w:shd w:val="clear" w:color="auto" w:fill="FFFFFF" w:themeFill="background1"/>
            <w:vAlign w:val="center"/>
          </w:tcPr>
          <w:p w14:paraId="069294C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063412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C8713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36ABBC8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756C11F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DFAB7F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6FE98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2E5EAA6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00BADF8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C1EB9F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1D0930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A5E45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3525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6DF47D9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843A0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6B3867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039A41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E582C8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07B0A5F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1EDB985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96F665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1B60EA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705D81A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439AB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29431F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A4E448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A88AF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E748D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EE1712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BE252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2EA52AE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16BCDE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FC7565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D48E4C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007DB31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714C121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E5E873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7661C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91375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0461E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82D24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CBE81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93F2D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1D7907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5CF3E0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8BE0A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36F49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E50F62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FF243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11CFC7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500E3A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CEE93D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AB320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AAAE2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7E7DAD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4C27D3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44B438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66B99D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F9C59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1E0EB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363E445D" w14:textId="77777777" w:rsidTr="004C020F">
        <w:trPr>
          <w:trHeight w:val="45"/>
        </w:trPr>
        <w:tc>
          <w:tcPr>
            <w:tcW w:w="1277" w:type="dxa"/>
            <w:shd w:val="clear" w:color="auto" w:fill="BFBFBF" w:themeFill="background1" w:themeFillShade="BF"/>
            <w:vAlign w:val="center"/>
          </w:tcPr>
          <w:p w14:paraId="13DCB143" w14:textId="77777777" w:rsidR="004C020F" w:rsidRPr="00DB0D3C" w:rsidRDefault="004C020F" w:rsidP="004C020F">
            <w:pPr>
              <w:spacing w:after="0" w:line="240" w:lineRule="auto"/>
              <w:ind w:left="-103" w:right="-68"/>
              <w:jc w:val="right"/>
              <w:rPr>
                <w:rFonts w:ascii="Times New Roman" w:hAnsi="Times New Roman" w:cs="Times New Roman"/>
                <w:b/>
                <w:bCs/>
                <w:color w:val="000000"/>
                <w:sz w:val="12"/>
                <w:szCs w:val="12"/>
              </w:rPr>
            </w:pPr>
            <w:r w:rsidRPr="00DB0D3C">
              <w:rPr>
                <w:rFonts w:ascii="Times New Roman" w:hAnsi="Times New Roman" w:cs="Times New Roman"/>
                <w:b/>
                <w:bCs/>
                <w:color w:val="000000"/>
                <w:sz w:val="16"/>
                <w:szCs w:val="16"/>
              </w:rPr>
              <w:t>Pavisam kopā:</w:t>
            </w:r>
          </w:p>
        </w:tc>
        <w:tc>
          <w:tcPr>
            <w:tcW w:w="236" w:type="dxa"/>
            <w:shd w:val="clear" w:color="auto" w:fill="BFBFBF" w:themeFill="background1" w:themeFillShade="BF"/>
            <w:vAlign w:val="center"/>
          </w:tcPr>
          <w:p w14:paraId="14890E3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w:t>
            </w:r>
          </w:p>
        </w:tc>
        <w:tc>
          <w:tcPr>
            <w:tcW w:w="242" w:type="dxa"/>
            <w:shd w:val="clear" w:color="auto" w:fill="BFBFBF" w:themeFill="background1" w:themeFillShade="BF"/>
            <w:vAlign w:val="center"/>
          </w:tcPr>
          <w:p w14:paraId="68F21FC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w:t>
            </w:r>
          </w:p>
        </w:tc>
        <w:tc>
          <w:tcPr>
            <w:tcW w:w="236" w:type="dxa"/>
            <w:shd w:val="clear" w:color="auto" w:fill="BFBFBF" w:themeFill="background1" w:themeFillShade="BF"/>
            <w:vAlign w:val="center"/>
          </w:tcPr>
          <w:p w14:paraId="2BB9F50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w:t>
            </w:r>
          </w:p>
        </w:tc>
        <w:tc>
          <w:tcPr>
            <w:tcW w:w="265" w:type="dxa"/>
            <w:shd w:val="clear" w:color="auto" w:fill="BFBFBF" w:themeFill="background1" w:themeFillShade="BF"/>
            <w:vAlign w:val="center"/>
          </w:tcPr>
          <w:p w14:paraId="17FAD2C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w:t>
            </w:r>
          </w:p>
        </w:tc>
        <w:tc>
          <w:tcPr>
            <w:tcW w:w="264" w:type="dxa"/>
            <w:shd w:val="clear" w:color="auto" w:fill="BFBFBF" w:themeFill="background1" w:themeFillShade="BF"/>
            <w:vAlign w:val="center"/>
          </w:tcPr>
          <w:p w14:paraId="0C7615E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w:t>
            </w:r>
          </w:p>
        </w:tc>
        <w:tc>
          <w:tcPr>
            <w:tcW w:w="236" w:type="dxa"/>
            <w:shd w:val="clear" w:color="auto" w:fill="BFBFBF" w:themeFill="background1" w:themeFillShade="BF"/>
            <w:vAlign w:val="center"/>
          </w:tcPr>
          <w:p w14:paraId="2934374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6</w:t>
            </w:r>
          </w:p>
        </w:tc>
        <w:tc>
          <w:tcPr>
            <w:tcW w:w="236" w:type="dxa"/>
            <w:shd w:val="clear" w:color="auto" w:fill="BFBFBF" w:themeFill="background1" w:themeFillShade="BF"/>
            <w:vAlign w:val="center"/>
          </w:tcPr>
          <w:p w14:paraId="5339AD9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7</w:t>
            </w:r>
          </w:p>
        </w:tc>
        <w:tc>
          <w:tcPr>
            <w:tcW w:w="257" w:type="dxa"/>
            <w:shd w:val="clear" w:color="auto" w:fill="BFBFBF" w:themeFill="background1" w:themeFillShade="BF"/>
            <w:vAlign w:val="center"/>
          </w:tcPr>
          <w:p w14:paraId="66C5F51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8</w:t>
            </w:r>
          </w:p>
        </w:tc>
        <w:tc>
          <w:tcPr>
            <w:tcW w:w="276" w:type="dxa"/>
            <w:shd w:val="clear" w:color="auto" w:fill="BFBFBF" w:themeFill="background1" w:themeFillShade="BF"/>
            <w:vAlign w:val="center"/>
          </w:tcPr>
          <w:p w14:paraId="53584EC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9</w:t>
            </w:r>
          </w:p>
        </w:tc>
        <w:tc>
          <w:tcPr>
            <w:tcW w:w="236" w:type="dxa"/>
            <w:shd w:val="clear" w:color="auto" w:fill="BFBFBF" w:themeFill="background1" w:themeFillShade="BF"/>
            <w:vAlign w:val="center"/>
          </w:tcPr>
          <w:p w14:paraId="7DD2A61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10</w:t>
            </w:r>
          </w:p>
        </w:tc>
        <w:tc>
          <w:tcPr>
            <w:tcW w:w="249" w:type="dxa"/>
            <w:shd w:val="clear" w:color="auto" w:fill="BFBFBF" w:themeFill="background1" w:themeFillShade="BF"/>
            <w:vAlign w:val="center"/>
          </w:tcPr>
          <w:p w14:paraId="153BC2D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w:t>
            </w:r>
          </w:p>
        </w:tc>
        <w:tc>
          <w:tcPr>
            <w:tcW w:w="236" w:type="dxa"/>
            <w:shd w:val="clear" w:color="auto" w:fill="BFBFBF" w:themeFill="background1" w:themeFillShade="BF"/>
            <w:vAlign w:val="center"/>
          </w:tcPr>
          <w:p w14:paraId="30AE61F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12</w:t>
            </w:r>
          </w:p>
        </w:tc>
        <w:tc>
          <w:tcPr>
            <w:tcW w:w="236" w:type="dxa"/>
            <w:shd w:val="clear" w:color="auto" w:fill="BFBFBF" w:themeFill="background1" w:themeFillShade="BF"/>
            <w:vAlign w:val="center"/>
          </w:tcPr>
          <w:p w14:paraId="2CF1DD0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13</w:t>
            </w:r>
          </w:p>
        </w:tc>
        <w:tc>
          <w:tcPr>
            <w:tcW w:w="273" w:type="dxa"/>
            <w:shd w:val="clear" w:color="auto" w:fill="BFBFBF" w:themeFill="background1" w:themeFillShade="BF"/>
            <w:vAlign w:val="center"/>
          </w:tcPr>
          <w:p w14:paraId="55B8751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14</w:t>
            </w:r>
          </w:p>
        </w:tc>
        <w:tc>
          <w:tcPr>
            <w:tcW w:w="236" w:type="dxa"/>
            <w:shd w:val="clear" w:color="auto" w:fill="BFBFBF" w:themeFill="background1" w:themeFillShade="BF"/>
            <w:vAlign w:val="center"/>
          </w:tcPr>
          <w:p w14:paraId="207195C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15</w:t>
            </w:r>
          </w:p>
        </w:tc>
        <w:tc>
          <w:tcPr>
            <w:tcW w:w="242" w:type="dxa"/>
            <w:shd w:val="clear" w:color="auto" w:fill="BFBFBF" w:themeFill="background1" w:themeFillShade="BF"/>
            <w:vAlign w:val="center"/>
          </w:tcPr>
          <w:p w14:paraId="408BCEA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16</w:t>
            </w:r>
          </w:p>
        </w:tc>
        <w:tc>
          <w:tcPr>
            <w:tcW w:w="236" w:type="dxa"/>
            <w:shd w:val="clear" w:color="auto" w:fill="BFBFBF" w:themeFill="background1" w:themeFillShade="BF"/>
            <w:vAlign w:val="center"/>
          </w:tcPr>
          <w:p w14:paraId="4E82E07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17</w:t>
            </w:r>
          </w:p>
        </w:tc>
        <w:tc>
          <w:tcPr>
            <w:tcW w:w="236" w:type="dxa"/>
            <w:shd w:val="clear" w:color="auto" w:fill="BFBFBF" w:themeFill="background1" w:themeFillShade="BF"/>
            <w:vAlign w:val="center"/>
          </w:tcPr>
          <w:p w14:paraId="0DE8FC6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18</w:t>
            </w:r>
          </w:p>
        </w:tc>
        <w:tc>
          <w:tcPr>
            <w:tcW w:w="237" w:type="dxa"/>
            <w:shd w:val="clear" w:color="auto" w:fill="BFBFBF" w:themeFill="background1" w:themeFillShade="BF"/>
            <w:vAlign w:val="center"/>
          </w:tcPr>
          <w:p w14:paraId="3E27115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19</w:t>
            </w:r>
          </w:p>
        </w:tc>
        <w:tc>
          <w:tcPr>
            <w:tcW w:w="243" w:type="dxa"/>
            <w:shd w:val="clear" w:color="auto" w:fill="BFBFBF" w:themeFill="background1" w:themeFillShade="BF"/>
            <w:vAlign w:val="center"/>
          </w:tcPr>
          <w:p w14:paraId="7BD048D5"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20</w:t>
            </w:r>
          </w:p>
        </w:tc>
        <w:tc>
          <w:tcPr>
            <w:tcW w:w="236" w:type="dxa"/>
            <w:shd w:val="clear" w:color="auto" w:fill="BFBFBF" w:themeFill="background1" w:themeFillShade="BF"/>
            <w:vAlign w:val="center"/>
          </w:tcPr>
          <w:p w14:paraId="00870F9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21</w:t>
            </w:r>
          </w:p>
        </w:tc>
        <w:tc>
          <w:tcPr>
            <w:tcW w:w="242" w:type="dxa"/>
            <w:shd w:val="clear" w:color="auto" w:fill="BFBFBF" w:themeFill="background1" w:themeFillShade="BF"/>
            <w:vAlign w:val="center"/>
          </w:tcPr>
          <w:p w14:paraId="586EB3CE" w14:textId="77777777" w:rsidR="004C020F" w:rsidRPr="009B32F1" w:rsidRDefault="004C020F" w:rsidP="004C020F">
            <w:pPr>
              <w:spacing w:after="0" w:line="240" w:lineRule="auto"/>
              <w:ind w:left="-108" w:right="-108"/>
              <w:jc w:val="center"/>
              <w:rPr>
                <w:rFonts w:ascii="Times New Roman" w:hAnsi="Times New Roman" w:cs="Times New Roman"/>
                <w:b/>
                <w:bCs/>
                <w:sz w:val="10"/>
                <w:szCs w:val="10"/>
              </w:rPr>
            </w:pPr>
            <w:r w:rsidRPr="009B32F1">
              <w:rPr>
                <w:rFonts w:ascii="Times New Roman" w:hAnsi="Times New Roman" w:cs="Times New Roman"/>
                <w:b/>
                <w:bCs/>
                <w:sz w:val="10"/>
                <w:szCs w:val="10"/>
              </w:rPr>
              <w:t>22</w:t>
            </w:r>
          </w:p>
        </w:tc>
        <w:tc>
          <w:tcPr>
            <w:tcW w:w="238" w:type="dxa"/>
            <w:shd w:val="clear" w:color="auto" w:fill="BFBFBF" w:themeFill="background1" w:themeFillShade="BF"/>
            <w:vAlign w:val="center"/>
          </w:tcPr>
          <w:p w14:paraId="29F4C16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23</w:t>
            </w:r>
          </w:p>
        </w:tc>
        <w:tc>
          <w:tcPr>
            <w:tcW w:w="236" w:type="dxa"/>
            <w:shd w:val="clear" w:color="auto" w:fill="BFBFBF" w:themeFill="background1" w:themeFillShade="BF"/>
            <w:vAlign w:val="center"/>
          </w:tcPr>
          <w:p w14:paraId="2DAC4A0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24</w:t>
            </w:r>
          </w:p>
        </w:tc>
        <w:tc>
          <w:tcPr>
            <w:tcW w:w="236" w:type="dxa"/>
            <w:shd w:val="clear" w:color="auto" w:fill="BFBFBF" w:themeFill="background1" w:themeFillShade="BF"/>
            <w:vAlign w:val="center"/>
          </w:tcPr>
          <w:p w14:paraId="45A0146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25</w:t>
            </w:r>
          </w:p>
        </w:tc>
        <w:tc>
          <w:tcPr>
            <w:tcW w:w="236" w:type="dxa"/>
            <w:shd w:val="clear" w:color="auto" w:fill="BFBFBF" w:themeFill="background1" w:themeFillShade="BF"/>
            <w:vAlign w:val="center"/>
          </w:tcPr>
          <w:p w14:paraId="293B9FE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26</w:t>
            </w:r>
          </w:p>
        </w:tc>
        <w:tc>
          <w:tcPr>
            <w:tcW w:w="236" w:type="dxa"/>
            <w:shd w:val="clear" w:color="auto" w:fill="BFBFBF" w:themeFill="background1" w:themeFillShade="BF"/>
            <w:vAlign w:val="center"/>
          </w:tcPr>
          <w:p w14:paraId="6F72AE7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27</w:t>
            </w:r>
          </w:p>
        </w:tc>
        <w:tc>
          <w:tcPr>
            <w:tcW w:w="236" w:type="dxa"/>
            <w:shd w:val="clear" w:color="auto" w:fill="BFBFBF" w:themeFill="background1" w:themeFillShade="BF"/>
            <w:vAlign w:val="center"/>
          </w:tcPr>
          <w:p w14:paraId="1D9B2E7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28</w:t>
            </w:r>
          </w:p>
        </w:tc>
        <w:tc>
          <w:tcPr>
            <w:tcW w:w="283" w:type="dxa"/>
            <w:shd w:val="clear" w:color="auto" w:fill="BFBFBF" w:themeFill="background1" w:themeFillShade="BF"/>
            <w:vAlign w:val="center"/>
          </w:tcPr>
          <w:p w14:paraId="6552908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29</w:t>
            </w:r>
          </w:p>
        </w:tc>
        <w:tc>
          <w:tcPr>
            <w:tcW w:w="236" w:type="dxa"/>
            <w:shd w:val="clear" w:color="auto" w:fill="BFBFBF" w:themeFill="background1" w:themeFillShade="BF"/>
            <w:vAlign w:val="center"/>
          </w:tcPr>
          <w:p w14:paraId="2B7F6A3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30</w:t>
            </w:r>
          </w:p>
        </w:tc>
        <w:tc>
          <w:tcPr>
            <w:tcW w:w="240" w:type="dxa"/>
            <w:shd w:val="clear" w:color="auto" w:fill="BFBFBF" w:themeFill="background1" w:themeFillShade="BF"/>
            <w:vAlign w:val="center"/>
          </w:tcPr>
          <w:p w14:paraId="521A1A9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31</w:t>
            </w:r>
          </w:p>
        </w:tc>
        <w:tc>
          <w:tcPr>
            <w:tcW w:w="236" w:type="dxa"/>
            <w:shd w:val="clear" w:color="auto" w:fill="BFBFBF" w:themeFill="background1" w:themeFillShade="BF"/>
            <w:vAlign w:val="center"/>
          </w:tcPr>
          <w:p w14:paraId="4E7AFA8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32</w:t>
            </w:r>
          </w:p>
        </w:tc>
        <w:tc>
          <w:tcPr>
            <w:tcW w:w="249" w:type="dxa"/>
            <w:shd w:val="clear" w:color="auto" w:fill="BFBFBF" w:themeFill="background1" w:themeFillShade="BF"/>
            <w:vAlign w:val="center"/>
          </w:tcPr>
          <w:p w14:paraId="5EEB026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33</w:t>
            </w:r>
          </w:p>
        </w:tc>
        <w:tc>
          <w:tcPr>
            <w:tcW w:w="283" w:type="dxa"/>
            <w:shd w:val="clear" w:color="auto" w:fill="BFBFBF" w:themeFill="background1" w:themeFillShade="BF"/>
            <w:vAlign w:val="center"/>
          </w:tcPr>
          <w:p w14:paraId="78C8546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34</w:t>
            </w:r>
          </w:p>
        </w:tc>
        <w:tc>
          <w:tcPr>
            <w:tcW w:w="284" w:type="dxa"/>
            <w:shd w:val="clear" w:color="auto" w:fill="BFBFBF" w:themeFill="background1" w:themeFillShade="BF"/>
            <w:vAlign w:val="center"/>
          </w:tcPr>
          <w:p w14:paraId="385AE09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35</w:t>
            </w:r>
          </w:p>
        </w:tc>
        <w:tc>
          <w:tcPr>
            <w:tcW w:w="260" w:type="dxa"/>
            <w:shd w:val="clear" w:color="auto" w:fill="BFBFBF" w:themeFill="background1" w:themeFillShade="BF"/>
            <w:vAlign w:val="center"/>
          </w:tcPr>
          <w:p w14:paraId="1166CD5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36</w:t>
            </w:r>
          </w:p>
        </w:tc>
        <w:tc>
          <w:tcPr>
            <w:tcW w:w="236" w:type="dxa"/>
            <w:shd w:val="clear" w:color="auto" w:fill="BFBFBF" w:themeFill="background1" w:themeFillShade="BF"/>
            <w:vAlign w:val="center"/>
          </w:tcPr>
          <w:p w14:paraId="2FE1075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37</w:t>
            </w:r>
          </w:p>
        </w:tc>
        <w:tc>
          <w:tcPr>
            <w:tcW w:w="236" w:type="dxa"/>
            <w:shd w:val="clear" w:color="auto" w:fill="BFBFBF" w:themeFill="background1" w:themeFillShade="BF"/>
            <w:vAlign w:val="center"/>
          </w:tcPr>
          <w:p w14:paraId="66E40C1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38</w:t>
            </w:r>
          </w:p>
        </w:tc>
        <w:tc>
          <w:tcPr>
            <w:tcW w:w="236" w:type="dxa"/>
            <w:shd w:val="clear" w:color="auto" w:fill="BFBFBF" w:themeFill="background1" w:themeFillShade="BF"/>
            <w:vAlign w:val="center"/>
          </w:tcPr>
          <w:p w14:paraId="55B0CCF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39</w:t>
            </w:r>
          </w:p>
        </w:tc>
        <w:tc>
          <w:tcPr>
            <w:tcW w:w="236" w:type="dxa"/>
            <w:shd w:val="clear" w:color="auto" w:fill="BFBFBF" w:themeFill="background1" w:themeFillShade="BF"/>
            <w:vAlign w:val="center"/>
          </w:tcPr>
          <w:p w14:paraId="7AB4B855"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40</w:t>
            </w:r>
          </w:p>
        </w:tc>
        <w:tc>
          <w:tcPr>
            <w:tcW w:w="236" w:type="dxa"/>
            <w:shd w:val="clear" w:color="auto" w:fill="BFBFBF" w:themeFill="background1" w:themeFillShade="BF"/>
            <w:vAlign w:val="center"/>
          </w:tcPr>
          <w:p w14:paraId="02109E7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41</w:t>
            </w:r>
          </w:p>
        </w:tc>
        <w:tc>
          <w:tcPr>
            <w:tcW w:w="236" w:type="dxa"/>
            <w:shd w:val="clear" w:color="auto" w:fill="BFBFBF" w:themeFill="background1" w:themeFillShade="BF"/>
            <w:vAlign w:val="center"/>
          </w:tcPr>
          <w:p w14:paraId="529B682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42</w:t>
            </w:r>
          </w:p>
        </w:tc>
        <w:tc>
          <w:tcPr>
            <w:tcW w:w="236" w:type="dxa"/>
            <w:shd w:val="clear" w:color="auto" w:fill="BFBFBF" w:themeFill="background1" w:themeFillShade="BF"/>
            <w:vAlign w:val="center"/>
          </w:tcPr>
          <w:p w14:paraId="2EF6CFB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43</w:t>
            </w:r>
          </w:p>
        </w:tc>
        <w:tc>
          <w:tcPr>
            <w:tcW w:w="236" w:type="dxa"/>
            <w:shd w:val="clear" w:color="auto" w:fill="BFBFBF" w:themeFill="background1" w:themeFillShade="BF"/>
            <w:vAlign w:val="center"/>
          </w:tcPr>
          <w:p w14:paraId="4D8ACD5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44</w:t>
            </w:r>
          </w:p>
        </w:tc>
        <w:tc>
          <w:tcPr>
            <w:tcW w:w="236" w:type="dxa"/>
            <w:shd w:val="clear" w:color="auto" w:fill="BFBFBF" w:themeFill="background1" w:themeFillShade="BF"/>
            <w:vAlign w:val="center"/>
          </w:tcPr>
          <w:p w14:paraId="60F5194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45</w:t>
            </w:r>
          </w:p>
        </w:tc>
        <w:tc>
          <w:tcPr>
            <w:tcW w:w="236" w:type="dxa"/>
            <w:shd w:val="clear" w:color="auto" w:fill="BFBFBF" w:themeFill="background1" w:themeFillShade="BF"/>
            <w:vAlign w:val="center"/>
          </w:tcPr>
          <w:p w14:paraId="35D70D3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46</w:t>
            </w:r>
          </w:p>
        </w:tc>
        <w:tc>
          <w:tcPr>
            <w:tcW w:w="236" w:type="dxa"/>
            <w:shd w:val="clear" w:color="auto" w:fill="BFBFBF" w:themeFill="background1" w:themeFillShade="BF"/>
            <w:vAlign w:val="center"/>
          </w:tcPr>
          <w:p w14:paraId="1621A8D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47</w:t>
            </w:r>
          </w:p>
        </w:tc>
        <w:tc>
          <w:tcPr>
            <w:tcW w:w="236" w:type="dxa"/>
            <w:shd w:val="clear" w:color="auto" w:fill="BFBFBF" w:themeFill="background1" w:themeFillShade="BF"/>
            <w:vAlign w:val="center"/>
          </w:tcPr>
          <w:p w14:paraId="245798C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48</w:t>
            </w:r>
          </w:p>
        </w:tc>
        <w:tc>
          <w:tcPr>
            <w:tcW w:w="236" w:type="dxa"/>
            <w:shd w:val="clear" w:color="auto" w:fill="BFBFBF" w:themeFill="background1" w:themeFillShade="BF"/>
            <w:vAlign w:val="center"/>
          </w:tcPr>
          <w:p w14:paraId="4F8DAFA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49</w:t>
            </w:r>
          </w:p>
        </w:tc>
        <w:tc>
          <w:tcPr>
            <w:tcW w:w="236" w:type="dxa"/>
            <w:shd w:val="clear" w:color="auto" w:fill="BFBFBF" w:themeFill="background1" w:themeFillShade="BF"/>
            <w:vAlign w:val="center"/>
          </w:tcPr>
          <w:p w14:paraId="0997DEC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50</w:t>
            </w:r>
          </w:p>
        </w:tc>
        <w:tc>
          <w:tcPr>
            <w:tcW w:w="237" w:type="dxa"/>
            <w:shd w:val="clear" w:color="auto" w:fill="BFBFBF" w:themeFill="background1" w:themeFillShade="BF"/>
            <w:vAlign w:val="center"/>
          </w:tcPr>
          <w:p w14:paraId="224A349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51</w:t>
            </w:r>
          </w:p>
        </w:tc>
        <w:tc>
          <w:tcPr>
            <w:tcW w:w="236" w:type="dxa"/>
            <w:shd w:val="clear" w:color="auto" w:fill="BFBFBF" w:themeFill="background1" w:themeFillShade="BF"/>
            <w:vAlign w:val="center"/>
          </w:tcPr>
          <w:p w14:paraId="13D126F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52</w:t>
            </w:r>
          </w:p>
        </w:tc>
        <w:tc>
          <w:tcPr>
            <w:tcW w:w="236" w:type="dxa"/>
            <w:shd w:val="clear" w:color="auto" w:fill="BFBFBF" w:themeFill="background1" w:themeFillShade="BF"/>
            <w:vAlign w:val="center"/>
          </w:tcPr>
          <w:p w14:paraId="59D12AA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53</w:t>
            </w:r>
          </w:p>
        </w:tc>
        <w:tc>
          <w:tcPr>
            <w:tcW w:w="236" w:type="dxa"/>
            <w:shd w:val="clear" w:color="auto" w:fill="BFBFBF" w:themeFill="background1" w:themeFillShade="BF"/>
            <w:vAlign w:val="center"/>
          </w:tcPr>
          <w:p w14:paraId="485DF66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54</w:t>
            </w:r>
          </w:p>
        </w:tc>
        <w:tc>
          <w:tcPr>
            <w:tcW w:w="236" w:type="dxa"/>
            <w:shd w:val="clear" w:color="auto" w:fill="BFBFBF" w:themeFill="background1" w:themeFillShade="BF"/>
            <w:vAlign w:val="center"/>
          </w:tcPr>
          <w:p w14:paraId="57C1931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55</w:t>
            </w:r>
          </w:p>
        </w:tc>
        <w:tc>
          <w:tcPr>
            <w:tcW w:w="236" w:type="dxa"/>
            <w:shd w:val="clear" w:color="auto" w:fill="BFBFBF" w:themeFill="background1" w:themeFillShade="BF"/>
            <w:vAlign w:val="center"/>
          </w:tcPr>
          <w:p w14:paraId="3833FD5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56</w:t>
            </w:r>
          </w:p>
        </w:tc>
        <w:tc>
          <w:tcPr>
            <w:tcW w:w="237" w:type="dxa"/>
            <w:shd w:val="clear" w:color="auto" w:fill="BFBFBF" w:themeFill="background1" w:themeFillShade="BF"/>
            <w:vAlign w:val="center"/>
          </w:tcPr>
          <w:p w14:paraId="3D8AF0B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57</w:t>
            </w:r>
          </w:p>
        </w:tc>
        <w:tc>
          <w:tcPr>
            <w:tcW w:w="236" w:type="dxa"/>
            <w:shd w:val="clear" w:color="auto" w:fill="BFBFBF" w:themeFill="background1" w:themeFillShade="BF"/>
            <w:vAlign w:val="center"/>
          </w:tcPr>
          <w:p w14:paraId="1641447F" w14:textId="77777777" w:rsidR="004C020F" w:rsidRPr="00797372" w:rsidRDefault="004C020F" w:rsidP="004C020F">
            <w:pPr>
              <w:spacing w:after="0" w:line="240" w:lineRule="auto"/>
              <w:ind w:left="-108" w:right="-108"/>
              <w:jc w:val="center"/>
              <w:rPr>
                <w:rFonts w:ascii="Times New Roman" w:hAnsi="Times New Roman" w:cs="Times New Roman"/>
                <w:sz w:val="10"/>
                <w:szCs w:val="10"/>
              </w:rPr>
            </w:pPr>
            <w:r w:rsidRPr="00797372">
              <w:rPr>
                <w:rFonts w:ascii="Times New Roman" w:hAnsi="Times New Roman" w:cs="Times New Roman"/>
                <w:sz w:val="10"/>
                <w:szCs w:val="10"/>
              </w:rPr>
              <w:t>58</w:t>
            </w:r>
          </w:p>
        </w:tc>
        <w:tc>
          <w:tcPr>
            <w:tcW w:w="236" w:type="dxa"/>
            <w:shd w:val="clear" w:color="auto" w:fill="BFBFBF" w:themeFill="background1" w:themeFillShade="BF"/>
            <w:vAlign w:val="center"/>
          </w:tcPr>
          <w:p w14:paraId="60ED6F76" w14:textId="77777777" w:rsidR="004C020F" w:rsidRPr="00797372" w:rsidRDefault="004C020F" w:rsidP="004C020F">
            <w:pPr>
              <w:spacing w:after="0" w:line="240" w:lineRule="auto"/>
              <w:ind w:left="-108" w:right="-108"/>
              <w:jc w:val="center"/>
              <w:rPr>
                <w:rFonts w:ascii="Times New Roman" w:hAnsi="Times New Roman" w:cs="Times New Roman"/>
                <w:sz w:val="10"/>
                <w:szCs w:val="10"/>
              </w:rPr>
            </w:pPr>
            <w:r w:rsidRPr="00797372">
              <w:rPr>
                <w:rFonts w:ascii="Times New Roman" w:hAnsi="Times New Roman" w:cs="Times New Roman"/>
                <w:sz w:val="10"/>
                <w:szCs w:val="10"/>
              </w:rPr>
              <w:t>59</w:t>
            </w:r>
          </w:p>
        </w:tc>
        <w:tc>
          <w:tcPr>
            <w:tcW w:w="236" w:type="dxa"/>
            <w:shd w:val="clear" w:color="auto" w:fill="BFBFBF" w:themeFill="background1" w:themeFillShade="BF"/>
            <w:vAlign w:val="center"/>
          </w:tcPr>
          <w:p w14:paraId="0FD9EBF8" w14:textId="77777777" w:rsidR="004C020F" w:rsidRPr="00797372" w:rsidRDefault="004C020F" w:rsidP="004C020F">
            <w:pPr>
              <w:spacing w:after="0" w:line="240" w:lineRule="auto"/>
              <w:ind w:left="-108" w:right="-108"/>
              <w:jc w:val="center"/>
              <w:rPr>
                <w:rFonts w:ascii="Times New Roman" w:hAnsi="Times New Roman" w:cs="Times New Roman"/>
                <w:sz w:val="10"/>
                <w:szCs w:val="10"/>
              </w:rPr>
            </w:pPr>
            <w:r w:rsidRPr="00797372">
              <w:rPr>
                <w:rFonts w:ascii="Times New Roman" w:hAnsi="Times New Roman" w:cs="Times New Roman"/>
                <w:sz w:val="10"/>
                <w:szCs w:val="10"/>
              </w:rPr>
              <w:t>60</w:t>
            </w:r>
          </w:p>
        </w:tc>
      </w:tr>
    </w:tbl>
    <w:p w14:paraId="0DD17144" w14:textId="77777777" w:rsidR="004C020F" w:rsidRDefault="004C020F" w:rsidP="001E568C">
      <w:pPr>
        <w:pStyle w:val="NormalWeb"/>
        <w:tabs>
          <w:tab w:val="left" w:pos="14570"/>
        </w:tabs>
        <w:spacing w:before="0" w:beforeAutospacing="0" w:after="0" w:afterAutospacing="0"/>
        <w:ind w:left="1146" w:right="-31"/>
        <w:jc w:val="center"/>
        <w:rPr>
          <w:rFonts w:ascii="Times New Roman" w:hAnsi="Times New Roman" w:cs="Times New Roman"/>
          <w:sz w:val="16"/>
          <w:szCs w:val="16"/>
        </w:rPr>
      </w:pPr>
    </w:p>
    <w:p w14:paraId="36F2EA23" w14:textId="4BE94FAA" w:rsidR="004C020F" w:rsidRPr="00DB0D3C" w:rsidRDefault="001E568C" w:rsidP="001E568C">
      <w:pPr>
        <w:pStyle w:val="NormalWeb"/>
        <w:tabs>
          <w:tab w:val="left" w:pos="14601"/>
        </w:tabs>
        <w:spacing w:before="0" w:beforeAutospacing="0" w:after="0" w:afterAutospacing="0"/>
        <w:ind w:left="12960" w:right="-31"/>
        <w:jc w:val="center"/>
        <w:rPr>
          <w:rFonts w:ascii="Times New Roman" w:hAnsi="Times New Roman" w:cs="Times New Roman"/>
          <w:sz w:val="16"/>
          <w:szCs w:val="16"/>
        </w:rPr>
      </w:pPr>
      <w:r>
        <w:rPr>
          <w:rFonts w:ascii="Times New Roman" w:hAnsi="Times New Roman" w:cs="Times New Roman"/>
          <w:sz w:val="16"/>
          <w:szCs w:val="16"/>
        </w:rPr>
        <w:tab/>
        <w:t>13</w:t>
      </w:r>
      <w:r w:rsidR="004C020F" w:rsidRPr="00DB0D3C">
        <w:rPr>
          <w:rFonts w:ascii="Times New Roman" w:hAnsi="Times New Roman" w:cs="Times New Roman"/>
          <w:sz w:val="16"/>
          <w:szCs w:val="16"/>
        </w:rPr>
        <w:t>.tabula</w:t>
      </w:r>
      <w:r w:rsidR="004C020F">
        <w:rPr>
          <w:rFonts w:ascii="Times New Roman" w:hAnsi="Times New Roman" w:cs="Times New Roman"/>
          <w:sz w:val="16"/>
          <w:szCs w:val="16"/>
        </w:rPr>
        <w:t xml:space="preserve"> (2.daļa)</w:t>
      </w:r>
    </w:p>
    <w:tbl>
      <w:tblPr>
        <w:tblW w:w="1581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7"/>
        <w:gridCol w:w="236"/>
        <w:gridCol w:w="242"/>
        <w:gridCol w:w="236"/>
        <w:gridCol w:w="265"/>
        <w:gridCol w:w="264"/>
        <w:gridCol w:w="236"/>
        <w:gridCol w:w="236"/>
        <w:gridCol w:w="257"/>
        <w:gridCol w:w="276"/>
        <w:gridCol w:w="236"/>
        <w:gridCol w:w="249"/>
        <w:gridCol w:w="236"/>
        <w:gridCol w:w="236"/>
        <w:gridCol w:w="273"/>
        <w:gridCol w:w="236"/>
        <w:gridCol w:w="242"/>
        <w:gridCol w:w="236"/>
        <w:gridCol w:w="236"/>
        <w:gridCol w:w="237"/>
        <w:gridCol w:w="243"/>
        <w:gridCol w:w="236"/>
        <w:gridCol w:w="242"/>
        <w:gridCol w:w="238"/>
        <w:gridCol w:w="236"/>
        <w:gridCol w:w="236"/>
        <w:gridCol w:w="236"/>
        <w:gridCol w:w="236"/>
        <w:gridCol w:w="236"/>
        <w:gridCol w:w="283"/>
        <w:gridCol w:w="236"/>
        <w:gridCol w:w="240"/>
        <w:gridCol w:w="236"/>
        <w:gridCol w:w="249"/>
        <w:gridCol w:w="283"/>
        <w:gridCol w:w="284"/>
        <w:gridCol w:w="260"/>
        <w:gridCol w:w="236"/>
        <w:gridCol w:w="236"/>
        <w:gridCol w:w="236"/>
        <w:gridCol w:w="236"/>
        <w:gridCol w:w="236"/>
        <w:gridCol w:w="236"/>
        <w:gridCol w:w="236"/>
        <w:gridCol w:w="236"/>
        <w:gridCol w:w="236"/>
        <w:gridCol w:w="236"/>
        <w:gridCol w:w="236"/>
        <w:gridCol w:w="236"/>
        <w:gridCol w:w="236"/>
        <w:gridCol w:w="236"/>
        <w:gridCol w:w="237"/>
        <w:gridCol w:w="236"/>
        <w:gridCol w:w="236"/>
        <w:gridCol w:w="236"/>
        <w:gridCol w:w="236"/>
        <w:gridCol w:w="236"/>
        <w:gridCol w:w="237"/>
        <w:gridCol w:w="236"/>
        <w:gridCol w:w="236"/>
        <w:gridCol w:w="236"/>
      </w:tblGrid>
      <w:tr w:rsidR="004C020F" w:rsidRPr="00DB0D3C" w14:paraId="27D0134D" w14:textId="77777777" w:rsidTr="004C020F">
        <w:trPr>
          <w:trHeight w:val="77"/>
        </w:trPr>
        <w:tc>
          <w:tcPr>
            <w:tcW w:w="1277" w:type="dxa"/>
            <w:vMerge w:val="restart"/>
            <w:shd w:val="clear" w:color="000000" w:fill="D9D9D9"/>
            <w:vAlign w:val="center"/>
          </w:tcPr>
          <w:p w14:paraId="200D0F8B" w14:textId="77777777" w:rsidR="004C020F" w:rsidRPr="00DB0D3C" w:rsidRDefault="004C020F" w:rsidP="004C020F">
            <w:pPr>
              <w:spacing w:after="0" w:line="240" w:lineRule="auto"/>
              <w:ind w:left="-103" w:right="-106"/>
              <w:jc w:val="center"/>
              <w:rPr>
                <w:rFonts w:ascii="Times New Roman" w:hAnsi="Times New Roman" w:cs="Times New Roman"/>
                <w:b/>
                <w:bCs/>
                <w:color w:val="000000"/>
                <w:sz w:val="12"/>
                <w:szCs w:val="12"/>
              </w:rPr>
            </w:pPr>
            <w:r w:rsidRPr="00DB0D3C">
              <w:rPr>
                <w:rFonts w:ascii="Times New Roman" w:hAnsi="Times New Roman" w:cs="Times New Roman"/>
                <w:b/>
                <w:bCs/>
                <w:color w:val="000000"/>
                <w:sz w:val="12"/>
                <w:szCs w:val="12"/>
              </w:rPr>
              <w:t>Aktivitātes**</w:t>
            </w:r>
          </w:p>
        </w:tc>
        <w:tc>
          <w:tcPr>
            <w:tcW w:w="2969" w:type="dxa"/>
            <w:gridSpan w:val="12"/>
            <w:shd w:val="clear" w:color="000000" w:fill="D9D9D9"/>
            <w:vAlign w:val="center"/>
          </w:tcPr>
          <w:p w14:paraId="3019FE45"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2022</w:t>
            </w:r>
          </w:p>
        </w:tc>
        <w:tc>
          <w:tcPr>
            <w:tcW w:w="2891" w:type="dxa"/>
            <w:gridSpan w:val="12"/>
            <w:shd w:val="clear" w:color="000000" w:fill="D9D9D9"/>
            <w:vAlign w:val="center"/>
          </w:tcPr>
          <w:p w14:paraId="703C6E70"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2023</w:t>
            </w:r>
          </w:p>
        </w:tc>
        <w:tc>
          <w:tcPr>
            <w:tcW w:w="3015" w:type="dxa"/>
            <w:gridSpan w:val="12"/>
            <w:shd w:val="clear" w:color="000000" w:fill="D9D9D9"/>
            <w:vAlign w:val="center"/>
          </w:tcPr>
          <w:p w14:paraId="5965A291"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24</w:t>
            </w:r>
          </w:p>
        </w:tc>
        <w:tc>
          <w:tcPr>
            <w:tcW w:w="2832" w:type="dxa"/>
            <w:gridSpan w:val="12"/>
            <w:shd w:val="clear" w:color="000000" w:fill="D9D9D9"/>
          </w:tcPr>
          <w:p w14:paraId="2B1A7376"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25</w:t>
            </w:r>
          </w:p>
        </w:tc>
        <w:tc>
          <w:tcPr>
            <w:tcW w:w="2834" w:type="dxa"/>
            <w:gridSpan w:val="12"/>
            <w:shd w:val="clear" w:color="000000" w:fill="D9D9D9"/>
            <w:vAlign w:val="center"/>
          </w:tcPr>
          <w:p w14:paraId="30CC4717" w14:textId="77777777" w:rsidR="004C020F" w:rsidRPr="002246D4" w:rsidRDefault="004C020F" w:rsidP="004C020F">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26</w:t>
            </w:r>
          </w:p>
        </w:tc>
      </w:tr>
      <w:tr w:rsidR="004A6C91" w:rsidRPr="00DB0D3C" w14:paraId="1B05C8DC" w14:textId="77777777" w:rsidTr="004C020F">
        <w:trPr>
          <w:trHeight w:val="77"/>
        </w:trPr>
        <w:tc>
          <w:tcPr>
            <w:tcW w:w="1277" w:type="dxa"/>
            <w:vMerge/>
            <w:vAlign w:val="center"/>
          </w:tcPr>
          <w:p w14:paraId="7481318F" w14:textId="77777777" w:rsidR="004C020F" w:rsidRPr="00DB0D3C" w:rsidRDefault="004C020F" w:rsidP="004C020F">
            <w:pPr>
              <w:spacing w:after="0" w:line="240" w:lineRule="auto"/>
              <w:ind w:left="-70" w:right="-72"/>
              <w:rPr>
                <w:rFonts w:ascii="Times New Roman" w:hAnsi="Times New Roman" w:cs="Times New Roman"/>
                <w:b/>
                <w:bCs/>
                <w:color w:val="000000"/>
                <w:sz w:val="16"/>
                <w:szCs w:val="16"/>
              </w:rPr>
            </w:pPr>
          </w:p>
        </w:tc>
        <w:tc>
          <w:tcPr>
            <w:tcW w:w="236" w:type="dxa"/>
            <w:shd w:val="clear" w:color="000000" w:fill="D9D9D9"/>
            <w:vAlign w:val="center"/>
          </w:tcPr>
          <w:p w14:paraId="1B572AD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42" w:type="dxa"/>
            <w:shd w:val="clear" w:color="000000" w:fill="D9D9D9"/>
            <w:vAlign w:val="center"/>
          </w:tcPr>
          <w:p w14:paraId="7A12751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31237D3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65" w:type="dxa"/>
            <w:shd w:val="clear" w:color="000000" w:fill="D9D9D9"/>
            <w:vAlign w:val="center"/>
          </w:tcPr>
          <w:p w14:paraId="3986F90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64" w:type="dxa"/>
            <w:shd w:val="clear" w:color="000000" w:fill="D9D9D9"/>
            <w:vAlign w:val="center"/>
          </w:tcPr>
          <w:p w14:paraId="0A0D344E"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379C39E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7F65204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57" w:type="dxa"/>
            <w:shd w:val="clear" w:color="000000" w:fill="D9D9D9"/>
            <w:vAlign w:val="center"/>
          </w:tcPr>
          <w:p w14:paraId="65948F85"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76" w:type="dxa"/>
            <w:shd w:val="clear" w:color="000000" w:fill="D9D9D9"/>
            <w:vAlign w:val="center"/>
          </w:tcPr>
          <w:p w14:paraId="0F52DD07"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78F604B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49" w:type="dxa"/>
            <w:shd w:val="clear" w:color="000000" w:fill="D9D9D9"/>
            <w:vAlign w:val="center"/>
          </w:tcPr>
          <w:p w14:paraId="1120FDD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39B7BF1C"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592B550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73" w:type="dxa"/>
            <w:shd w:val="clear" w:color="000000" w:fill="D9D9D9"/>
            <w:vAlign w:val="center"/>
          </w:tcPr>
          <w:p w14:paraId="6E6924A3"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52AF652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42" w:type="dxa"/>
            <w:shd w:val="clear" w:color="000000" w:fill="D9D9D9"/>
            <w:vAlign w:val="center"/>
          </w:tcPr>
          <w:p w14:paraId="2DC90873"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1455F7DA"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41121207"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7" w:type="dxa"/>
            <w:shd w:val="clear" w:color="000000" w:fill="D9D9D9"/>
            <w:vAlign w:val="center"/>
          </w:tcPr>
          <w:p w14:paraId="6D4A7A58"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43" w:type="dxa"/>
            <w:shd w:val="clear" w:color="000000" w:fill="D9D9D9"/>
            <w:vAlign w:val="center"/>
          </w:tcPr>
          <w:p w14:paraId="5D44801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27F2275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42" w:type="dxa"/>
            <w:shd w:val="clear" w:color="000000" w:fill="D9D9D9"/>
            <w:vAlign w:val="center"/>
          </w:tcPr>
          <w:p w14:paraId="0FDC885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8" w:type="dxa"/>
            <w:shd w:val="clear" w:color="000000" w:fill="D9D9D9"/>
            <w:vAlign w:val="center"/>
          </w:tcPr>
          <w:p w14:paraId="1A67CAA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1AD70A7E"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46BA4DBA"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7444BD1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0C18455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1A284CC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83" w:type="dxa"/>
            <w:shd w:val="clear" w:color="000000" w:fill="D9D9D9"/>
            <w:vAlign w:val="center"/>
          </w:tcPr>
          <w:p w14:paraId="17156C85"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2BF0ED1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40" w:type="dxa"/>
            <w:shd w:val="clear" w:color="000000" w:fill="D9D9D9"/>
            <w:vAlign w:val="center"/>
          </w:tcPr>
          <w:p w14:paraId="54C3EC0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7B42F1F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49" w:type="dxa"/>
            <w:shd w:val="clear" w:color="000000" w:fill="D9D9D9"/>
            <w:vAlign w:val="center"/>
          </w:tcPr>
          <w:p w14:paraId="524911EE"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83" w:type="dxa"/>
            <w:shd w:val="clear" w:color="000000" w:fill="D9D9D9"/>
            <w:vAlign w:val="center"/>
          </w:tcPr>
          <w:p w14:paraId="5841ADB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84" w:type="dxa"/>
            <w:shd w:val="clear" w:color="000000" w:fill="D9D9D9"/>
            <w:vAlign w:val="center"/>
          </w:tcPr>
          <w:p w14:paraId="6AB1AEDA"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60" w:type="dxa"/>
            <w:shd w:val="clear" w:color="000000" w:fill="D9D9D9"/>
            <w:vAlign w:val="center"/>
          </w:tcPr>
          <w:p w14:paraId="3D8DC09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0221D06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6643A7D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4C8B19C8"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0F68F85C"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490C87B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00BF23FE"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3FD476B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54DAB068"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64AE62F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1118829E"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7457A0CA"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60C06AD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50CF342F"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3811E1D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7" w:type="dxa"/>
            <w:shd w:val="clear" w:color="000000" w:fill="D9D9D9"/>
            <w:vAlign w:val="center"/>
          </w:tcPr>
          <w:p w14:paraId="2112BF9E"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674DCC30"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2E9F4BB1"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3027A19D"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7B6FD57B"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0C5DBA89"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7" w:type="dxa"/>
            <w:shd w:val="clear" w:color="000000" w:fill="D9D9D9"/>
            <w:vAlign w:val="center"/>
          </w:tcPr>
          <w:p w14:paraId="02C9CE26"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12F63A02"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0B1C2D08"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52F84F44" w14:textId="77777777" w:rsidR="004C020F" w:rsidRPr="009B32F1" w:rsidRDefault="004C020F" w:rsidP="004C020F">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r>
      <w:tr w:rsidR="004A6C91" w:rsidRPr="00DB0D3C" w14:paraId="3825FE1A" w14:textId="77777777" w:rsidTr="004C020F">
        <w:trPr>
          <w:trHeight w:val="45"/>
        </w:trPr>
        <w:tc>
          <w:tcPr>
            <w:tcW w:w="1277" w:type="dxa"/>
            <w:shd w:val="clear" w:color="000000" w:fill="FFFFFF"/>
            <w:vAlign w:val="center"/>
          </w:tcPr>
          <w:p w14:paraId="47F75BA4"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7</w:t>
            </w:r>
            <w:r w:rsidRPr="00485C70">
              <w:rPr>
                <w:rFonts w:ascii="Times New Roman" w:hAnsi="Times New Roman" w:cs="Times New Roman"/>
                <w:color w:val="000000"/>
                <w:sz w:val="12"/>
                <w:szCs w:val="12"/>
              </w:rPr>
              <w:t>) Būvniecības darbi (t.sk. autoruzraudzība un būvuzraudzība);</w:t>
            </w:r>
          </w:p>
        </w:tc>
        <w:tc>
          <w:tcPr>
            <w:tcW w:w="236" w:type="dxa"/>
            <w:shd w:val="clear" w:color="auto" w:fill="000000" w:themeFill="text1"/>
            <w:vAlign w:val="center"/>
          </w:tcPr>
          <w:p w14:paraId="7783737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7</w:t>
            </w:r>
          </w:p>
        </w:tc>
        <w:tc>
          <w:tcPr>
            <w:tcW w:w="242" w:type="dxa"/>
            <w:shd w:val="clear" w:color="auto" w:fill="000000" w:themeFill="text1"/>
            <w:vAlign w:val="center"/>
          </w:tcPr>
          <w:p w14:paraId="08F2D5F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8</w:t>
            </w:r>
          </w:p>
        </w:tc>
        <w:tc>
          <w:tcPr>
            <w:tcW w:w="236" w:type="dxa"/>
            <w:shd w:val="clear" w:color="auto" w:fill="000000" w:themeFill="text1"/>
            <w:vAlign w:val="center"/>
          </w:tcPr>
          <w:p w14:paraId="670602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9</w:t>
            </w:r>
          </w:p>
        </w:tc>
        <w:tc>
          <w:tcPr>
            <w:tcW w:w="265" w:type="dxa"/>
            <w:shd w:val="clear" w:color="auto" w:fill="000000" w:themeFill="text1"/>
            <w:vAlign w:val="center"/>
          </w:tcPr>
          <w:p w14:paraId="6CACD96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10</w:t>
            </w:r>
          </w:p>
        </w:tc>
        <w:tc>
          <w:tcPr>
            <w:tcW w:w="264" w:type="dxa"/>
            <w:shd w:val="clear" w:color="auto" w:fill="000000" w:themeFill="text1"/>
            <w:vAlign w:val="center"/>
          </w:tcPr>
          <w:p w14:paraId="3E1E3C0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11</w:t>
            </w:r>
          </w:p>
        </w:tc>
        <w:tc>
          <w:tcPr>
            <w:tcW w:w="236" w:type="dxa"/>
            <w:shd w:val="clear" w:color="auto" w:fill="000000" w:themeFill="text1"/>
            <w:vAlign w:val="center"/>
          </w:tcPr>
          <w:p w14:paraId="28F1EE7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12</w:t>
            </w:r>
          </w:p>
        </w:tc>
        <w:tc>
          <w:tcPr>
            <w:tcW w:w="236" w:type="dxa"/>
            <w:shd w:val="clear" w:color="auto" w:fill="000000" w:themeFill="text1"/>
            <w:vAlign w:val="center"/>
          </w:tcPr>
          <w:p w14:paraId="6456838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13</w:t>
            </w:r>
          </w:p>
        </w:tc>
        <w:tc>
          <w:tcPr>
            <w:tcW w:w="257" w:type="dxa"/>
            <w:shd w:val="clear" w:color="auto" w:fill="000000" w:themeFill="text1"/>
            <w:vAlign w:val="center"/>
          </w:tcPr>
          <w:p w14:paraId="6601B2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14</w:t>
            </w:r>
          </w:p>
        </w:tc>
        <w:tc>
          <w:tcPr>
            <w:tcW w:w="276" w:type="dxa"/>
            <w:shd w:val="clear" w:color="auto" w:fill="000000" w:themeFill="text1"/>
            <w:vAlign w:val="center"/>
          </w:tcPr>
          <w:p w14:paraId="6A1B8A2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15</w:t>
            </w:r>
          </w:p>
        </w:tc>
        <w:tc>
          <w:tcPr>
            <w:tcW w:w="236" w:type="dxa"/>
            <w:shd w:val="clear" w:color="auto" w:fill="000000" w:themeFill="text1"/>
            <w:vAlign w:val="center"/>
          </w:tcPr>
          <w:p w14:paraId="3D8F14A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16</w:t>
            </w:r>
          </w:p>
        </w:tc>
        <w:tc>
          <w:tcPr>
            <w:tcW w:w="249" w:type="dxa"/>
            <w:shd w:val="clear" w:color="auto" w:fill="000000" w:themeFill="text1"/>
            <w:vAlign w:val="center"/>
          </w:tcPr>
          <w:p w14:paraId="3517ACB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17</w:t>
            </w:r>
          </w:p>
        </w:tc>
        <w:tc>
          <w:tcPr>
            <w:tcW w:w="236" w:type="dxa"/>
            <w:shd w:val="clear" w:color="auto" w:fill="000000" w:themeFill="text1"/>
            <w:vAlign w:val="center"/>
          </w:tcPr>
          <w:p w14:paraId="68490FB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18</w:t>
            </w:r>
          </w:p>
        </w:tc>
        <w:tc>
          <w:tcPr>
            <w:tcW w:w="236" w:type="dxa"/>
            <w:shd w:val="clear" w:color="auto" w:fill="000000" w:themeFill="text1"/>
            <w:vAlign w:val="center"/>
          </w:tcPr>
          <w:p w14:paraId="55EBC9C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19</w:t>
            </w:r>
          </w:p>
        </w:tc>
        <w:tc>
          <w:tcPr>
            <w:tcW w:w="273" w:type="dxa"/>
            <w:shd w:val="clear" w:color="auto" w:fill="000000" w:themeFill="text1"/>
            <w:vAlign w:val="center"/>
          </w:tcPr>
          <w:p w14:paraId="51A88DE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20</w:t>
            </w:r>
          </w:p>
        </w:tc>
        <w:tc>
          <w:tcPr>
            <w:tcW w:w="236" w:type="dxa"/>
            <w:shd w:val="clear" w:color="auto" w:fill="000000" w:themeFill="text1"/>
            <w:vAlign w:val="center"/>
          </w:tcPr>
          <w:p w14:paraId="4A5933C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21</w:t>
            </w:r>
          </w:p>
        </w:tc>
        <w:tc>
          <w:tcPr>
            <w:tcW w:w="242" w:type="dxa"/>
            <w:shd w:val="clear" w:color="auto" w:fill="000000" w:themeFill="text1"/>
            <w:vAlign w:val="center"/>
          </w:tcPr>
          <w:p w14:paraId="5B2551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22</w:t>
            </w:r>
          </w:p>
        </w:tc>
        <w:tc>
          <w:tcPr>
            <w:tcW w:w="236" w:type="dxa"/>
            <w:shd w:val="clear" w:color="auto" w:fill="000000" w:themeFill="text1"/>
            <w:vAlign w:val="center"/>
          </w:tcPr>
          <w:p w14:paraId="41C601F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23</w:t>
            </w:r>
          </w:p>
        </w:tc>
        <w:tc>
          <w:tcPr>
            <w:tcW w:w="236" w:type="dxa"/>
            <w:shd w:val="clear" w:color="auto" w:fill="000000" w:themeFill="text1"/>
            <w:vAlign w:val="center"/>
          </w:tcPr>
          <w:p w14:paraId="6446320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24</w:t>
            </w:r>
          </w:p>
        </w:tc>
        <w:tc>
          <w:tcPr>
            <w:tcW w:w="237" w:type="dxa"/>
            <w:shd w:val="clear" w:color="auto" w:fill="000000" w:themeFill="text1"/>
            <w:vAlign w:val="center"/>
          </w:tcPr>
          <w:p w14:paraId="73FA137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25</w:t>
            </w:r>
          </w:p>
        </w:tc>
        <w:tc>
          <w:tcPr>
            <w:tcW w:w="243" w:type="dxa"/>
            <w:shd w:val="clear" w:color="auto" w:fill="000000" w:themeFill="text1"/>
            <w:vAlign w:val="center"/>
          </w:tcPr>
          <w:p w14:paraId="5BC92BF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26</w:t>
            </w:r>
          </w:p>
        </w:tc>
        <w:tc>
          <w:tcPr>
            <w:tcW w:w="236" w:type="dxa"/>
            <w:shd w:val="clear" w:color="auto" w:fill="000000" w:themeFill="text1"/>
            <w:vAlign w:val="center"/>
          </w:tcPr>
          <w:p w14:paraId="4FA8B96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27</w:t>
            </w:r>
          </w:p>
        </w:tc>
        <w:tc>
          <w:tcPr>
            <w:tcW w:w="242" w:type="dxa"/>
            <w:shd w:val="clear" w:color="auto" w:fill="000000" w:themeFill="text1"/>
            <w:vAlign w:val="center"/>
          </w:tcPr>
          <w:p w14:paraId="16DDD5B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28</w:t>
            </w:r>
          </w:p>
        </w:tc>
        <w:tc>
          <w:tcPr>
            <w:tcW w:w="238" w:type="dxa"/>
            <w:shd w:val="clear" w:color="auto" w:fill="000000" w:themeFill="text1"/>
            <w:vAlign w:val="center"/>
          </w:tcPr>
          <w:p w14:paraId="575C04B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29</w:t>
            </w:r>
          </w:p>
        </w:tc>
        <w:tc>
          <w:tcPr>
            <w:tcW w:w="236" w:type="dxa"/>
            <w:shd w:val="clear" w:color="auto" w:fill="000000" w:themeFill="text1"/>
            <w:vAlign w:val="center"/>
          </w:tcPr>
          <w:p w14:paraId="002E1F1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30</w:t>
            </w:r>
          </w:p>
        </w:tc>
        <w:tc>
          <w:tcPr>
            <w:tcW w:w="236" w:type="dxa"/>
            <w:shd w:val="clear" w:color="auto" w:fill="FFFFFF" w:themeFill="background1"/>
            <w:vAlign w:val="center"/>
          </w:tcPr>
          <w:p w14:paraId="046BDF8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6AB83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295E4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134E2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13AAA92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29103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63600B4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69CD7C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7A0F410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363F02C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2A59BC7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4FA11CD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DB5F1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4DC7F3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A08B30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C9C64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9C944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943820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E03D4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E9CAF5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FFFD9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B15BD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1DC90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AB5338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485DDA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94A72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7DC930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00441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3FE43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322F9F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FDCF085"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6A03EC17"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p>
        </w:tc>
        <w:tc>
          <w:tcPr>
            <w:tcW w:w="237" w:type="dxa"/>
            <w:shd w:val="clear" w:color="auto" w:fill="FFFFFF" w:themeFill="background1"/>
            <w:vAlign w:val="center"/>
          </w:tcPr>
          <w:p w14:paraId="33851D07"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14B753E3"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19E3BC"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74428CF1" w14:textId="77777777" w:rsidR="004C020F" w:rsidRPr="0032361B" w:rsidRDefault="004C020F" w:rsidP="004C020F">
            <w:pPr>
              <w:spacing w:after="0" w:line="240" w:lineRule="auto"/>
              <w:ind w:left="-111" w:right="-119"/>
              <w:jc w:val="center"/>
              <w:rPr>
                <w:rFonts w:ascii="Times New Roman" w:hAnsi="Times New Roman" w:cs="Times New Roman"/>
                <w:color w:val="FFFFFF"/>
                <w:sz w:val="10"/>
                <w:szCs w:val="10"/>
              </w:rPr>
            </w:pPr>
          </w:p>
        </w:tc>
      </w:tr>
      <w:tr w:rsidR="004A6C91" w:rsidRPr="00DB0D3C" w14:paraId="7A7B3991" w14:textId="77777777" w:rsidTr="004C020F">
        <w:trPr>
          <w:trHeight w:val="45"/>
        </w:trPr>
        <w:tc>
          <w:tcPr>
            <w:tcW w:w="1277" w:type="dxa"/>
            <w:shd w:val="clear" w:color="000000" w:fill="FFFFFF"/>
            <w:vAlign w:val="center"/>
          </w:tcPr>
          <w:p w14:paraId="2491EB5C"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8) Ekspertīze;</w:t>
            </w:r>
          </w:p>
        </w:tc>
        <w:tc>
          <w:tcPr>
            <w:tcW w:w="236" w:type="dxa"/>
            <w:shd w:val="clear" w:color="auto" w:fill="FFFFFF" w:themeFill="background1"/>
            <w:vAlign w:val="center"/>
          </w:tcPr>
          <w:p w14:paraId="0CFEFFF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2DAD7A0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2EF7D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6BE7E89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3AD4080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4506E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25B5C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53BAD36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414C0C6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D848EE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016C0D3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942C44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170A97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5A221F1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A10C52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2067A76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8D220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5E848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D0F657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52B577E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6C6A15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D27F26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000000" w:themeFill="text1"/>
            <w:vAlign w:val="center"/>
          </w:tcPr>
          <w:p w14:paraId="608A251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w:t>
            </w:r>
          </w:p>
        </w:tc>
        <w:tc>
          <w:tcPr>
            <w:tcW w:w="236" w:type="dxa"/>
            <w:shd w:val="clear" w:color="auto" w:fill="000000" w:themeFill="text1"/>
            <w:vAlign w:val="center"/>
          </w:tcPr>
          <w:p w14:paraId="2EBCCF0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w:t>
            </w:r>
          </w:p>
        </w:tc>
        <w:tc>
          <w:tcPr>
            <w:tcW w:w="236" w:type="dxa"/>
            <w:shd w:val="clear" w:color="auto" w:fill="FFFFFF" w:themeFill="background1"/>
            <w:vAlign w:val="center"/>
          </w:tcPr>
          <w:p w14:paraId="1C5DF3F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6510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F3F08F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048707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360FFCB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5EF71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3C3AC5F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5C9519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074B3AC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6C1A13D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3F7735F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5B5EBE2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B2453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E17629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2F345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F7F1D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0628E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5B6D7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784839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1B92B9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CB3E9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2CF9C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780A3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2D74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1E27C6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8CC181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8C45D6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3FF5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0C2111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015C41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109D6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E73DD6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E016F7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1EFBB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7AC0F4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ED3B2B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r>
      <w:tr w:rsidR="004A6C91" w:rsidRPr="00DB0D3C" w14:paraId="6F14CA72" w14:textId="77777777" w:rsidTr="004C020F">
        <w:trPr>
          <w:trHeight w:val="45"/>
        </w:trPr>
        <w:tc>
          <w:tcPr>
            <w:tcW w:w="1277" w:type="dxa"/>
            <w:shd w:val="clear" w:color="000000" w:fill="FFFFFF"/>
            <w:vAlign w:val="center"/>
          </w:tcPr>
          <w:p w14:paraId="645C66E3"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9) Projekta vadība;</w:t>
            </w:r>
          </w:p>
        </w:tc>
        <w:tc>
          <w:tcPr>
            <w:tcW w:w="236" w:type="dxa"/>
            <w:shd w:val="clear" w:color="auto" w:fill="000000" w:themeFill="text1"/>
            <w:vAlign w:val="center"/>
          </w:tcPr>
          <w:p w14:paraId="47E3EC0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49</w:t>
            </w:r>
          </w:p>
        </w:tc>
        <w:tc>
          <w:tcPr>
            <w:tcW w:w="242" w:type="dxa"/>
            <w:shd w:val="clear" w:color="auto" w:fill="000000" w:themeFill="text1"/>
            <w:vAlign w:val="center"/>
          </w:tcPr>
          <w:p w14:paraId="0DE1BE8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50</w:t>
            </w:r>
          </w:p>
        </w:tc>
        <w:tc>
          <w:tcPr>
            <w:tcW w:w="236" w:type="dxa"/>
            <w:shd w:val="clear" w:color="auto" w:fill="000000" w:themeFill="text1"/>
            <w:vAlign w:val="center"/>
          </w:tcPr>
          <w:p w14:paraId="2857048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51</w:t>
            </w:r>
          </w:p>
        </w:tc>
        <w:tc>
          <w:tcPr>
            <w:tcW w:w="265" w:type="dxa"/>
            <w:shd w:val="clear" w:color="auto" w:fill="000000" w:themeFill="text1"/>
            <w:vAlign w:val="center"/>
          </w:tcPr>
          <w:p w14:paraId="2D56885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52</w:t>
            </w:r>
          </w:p>
        </w:tc>
        <w:tc>
          <w:tcPr>
            <w:tcW w:w="264" w:type="dxa"/>
            <w:shd w:val="clear" w:color="auto" w:fill="000000" w:themeFill="text1"/>
            <w:vAlign w:val="center"/>
          </w:tcPr>
          <w:p w14:paraId="6BB83EE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53</w:t>
            </w:r>
          </w:p>
        </w:tc>
        <w:tc>
          <w:tcPr>
            <w:tcW w:w="236" w:type="dxa"/>
            <w:shd w:val="clear" w:color="auto" w:fill="000000" w:themeFill="text1"/>
            <w:vAlign w:val="center"/>
          </w:tcPr>
          <w:p w14:paraId="1651F59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54</w:t>
            </w:r>
          </w:p>
        </w:tc>
        <w:tc>
          <w:tcPr>
            <w:tcW w:w="236" w:type="dxa"/>
            <w:shd w:val="clear" w:color="auto" w:fill="000000" w:themeFill="text1"/>
            <w:vAlign w:val="center"/>
          </w:tcPr>
          <w:p w14:paraId="61477B6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55</w:t>
            </w:r>
          </w:p>
        </w:tc>
        <w:tc>
          <w:tcPr>
            <w:tcW w:w="257" w:type="dxa"/>
            <w:shd w:val="clear" w:color="auto" w:fill="000000" w:themeFill="text1"/>
            <w:vAlign w:val="center"/>
          </w:tcPr>
          <w:p w14:paraId="0E55ADD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56</w:t>
            </w:r>
          </w:p>
        </w:tc>
        <w:tc>
          <w:tcPr>
            <w:tcW w:w="276" w:type="dxa"/>
            <w:shd w:val="clear" w:color="auto" w:fill="000000" w:themeFill="text1"/>
            <w:vAlign w:val="center"/>
          </w:tcPr>
          <w:p w14:paraId="07FB6E1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57</w:t>
            </w:r>
          </w:p>
        </w:tc>
        <w:tc>
          <w:tcPr>
            <w:tcW w:w="236" w:type="dxa"/>
            <w:shd w:val="clear" w:color="auto" w:fill="000000" w:themeFill="text1"/>
            <w:vAlign w:val="center"/>
          </w:tcPr>
          <w:p w14:paraId="53BA754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58</w:t>
            </w:r>
          </w:p>
        </w:tc>
        <w:tc>
          <w:tcPr>
            <w:tcW w:w="249" w:type="dxa"/>
            <w:shd w:val="clear" w:color="auto" w:fill="000000" w:themeFill="text1"/>
            <w:vAlign w:val="center"/>
          </w:tcPr>
          <w:p w14:paraId="33318B8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59</w:t>
            </w:r>
          </w:p>
        </w:tc>
        <w:tc>
          <w:tcPr>
            <w:tcW w:w="236" w:type="dxa"/>
            <w:shd w:val="clear" w:color="auto" w:fill="000000" w:themeFill="text1"/>
            <w:vAlign w:val="center"/>
          </w:tcPr>
          <w:p w14:paraId="0EC3252C"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60</w:t>
            </w:r>
          </w:p>
        </w:tc>
        <w:tc>
          <w:tcPr>
            <w:tcW w:w="236" w:type="dxa"/>
            <w:shd w:val="clear" w:color="auto" w:fill="000000" w:themeFill="text1"/>
            <w:vAlign w:val="center"/>
          </w:tcPr>
          <w:p w14:paraId="6F75BC0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61</w:t>
            </w:r>
          </w:p>
        </w:tc>
        <w:tc>
          <w:tcPr>
            <w:tcW w:w="273" w:type="dxa"/>
            <w:shd w:val="clear" w:color="auto" w:fill="000000" w:themeFill="text1"/>
            <w:vAlign w:val="center"/>
          </w:tcPr>
          <w:p w14:paraId="12BA8D5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62</w:t>
            </w:r>
          </w:p>
        </w:tc>
        <w:tc>
          <w:tcPr>
            <w:tcW w:w="236" w:type="dxa"/>
            <w:shd w:val="clear" w:color="auto" w:fill="000000" w:themeFill="text1"/>
            <w:vAlign w:val="center"/>
          </w:tcPr>
          <w:p w14:paraId="19CC282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63</w:t>
            </w:r>
          </w:p>
        </w:tc>
        <w:tc>
          <w:tcPr>
            <w:tcW w:w="242" w:type="dxa"/>
            <w:shd w:val="clear" w:color="auto" w:fill="000000" w:themeFill="text1"/>
            <w:vAlign w:val="center"/>
          </w:tcPr>
          <w:p w14:paraId="482E38B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64</w:t>
            </w:r>
          </w:p>
        </w:tc>
        <w:tc>
          <w:tcPr>
            <w:tcW w:w="236" w:type="dxa"/>
            <w:shd w:val="clear" w:color="auto" w:fill="000000" w:themeFill="text1"/>
            <w:vAlign w:val="center"/>
          </w:tcPr>
          <w:p w14:paraId="304198D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65</w:t>
            </w:r>
          </w:p>
        </w:tc>
        <w:tc>
          <w:tcPr>
            <w:tcW w:w="236" w:type="dxa"/>
            <w:shd w:val="clear" w:color="auto" w:fill="000000" w:themeFill="text1"/>
            <w:vAlign w:val="center"/>
          </w:tcPr>
          <w:p w14:paraId="5F9084C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66</w:t>
            </w:r>
          </w:p>
        </w:tc>
        <w:tc>
          <w:tcPr>
            <w:tcW w:w="237" w:type="dxa"/>
            <w:shd w:val="clear" w:color="auto" w:fill="000000" w:themeFill="text1"/>
            <w:vAlign w:val="center"/>
          </w:tcPr>
          <w:p w14:paraId="4643CED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67</w:t>
            </w:r>
          </w:p>
        </w:tc>
        <w:tc>
          <w:tcPr>
            <w:tcW w:w="243" w:type="dxa"/>
            <w:shd w:val="clear" w:color="auto" w:fill="000000" w:themeFill="text1"/>
            <w:vAlign w:val="center"/>
          </w:tcPr>
          <w:p w14:paraId="3262FF8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68</w:t>
            </w:r>
          </w:p>
        </w:tc>
        <w:tc>
          <w:tcPr>
            <w:tcW w:w="236" w:type="dxa"/>
            <w:shd w:val="clear" w:color="auto" w:fill="000000" w:themeFill="text1"/>
            <w:vAlign w:val="center"/>
          </w:tcPr>
          <w:p w14:paraId="1AF277D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69</w:t>
            </w:r>
          </w:p>
        </w:tc>
        <w:tc>
          <w:tcPr>
            <w:tcW w:w="242" w:type="dxa"/>
            <w:shd w:val="clear" w:color="auto" w:fill="000000" w:themeFill="text1"/>
            <w:vAlign w:val="center"/>
          </w:tcPr>
          <w:p w14:paraId="62EC9F7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70</w:t>
            </w:r>
          </w:p>
        </w:tc>
        <w:tc>
          <w:tcPr>
            <w:tcW w:w="238" w:type="dxa"/>
            <w:shd w:val="clear" w:color="auto" w:fill="000000" w:themeFill="text1"/>
            <w:vAlign w:val="center"/>
          </w:tcPr>
          <w:p w14:paraId="2AAD833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71</w:t>
            </w:r>
          </w:p>
        </w:tc>
        <w:tc>
          <w:tcPr>
            <w:tcW w:w="236" w:type="dxa"/>
            <w:shd w:val="clear" w:color="auto" w:fill="000000" w:themeFill="text1"/>
            <w:vAlign w:val="center"/>
          </w:tcPr>
          <w:p w14:paraId="5D8F0A8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72</w:t>
            </w:r>
          </w:p>
        </w:tc>
        <w:tc>
          <w:tcPr>
            <w:tcW w:w="236" w:type="dxa"/>
            <w:shd w:val="clear" w:color="auto" w:fill="FFFFFF" w:themeFill="background1"/>
            <w:vAlign w:val="center"/>
          </w:tcPr>
          <w:p w14:paraId="5392BB9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F32BF8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8EAA90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D6395E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83" w:type="dxa"/>
            <w:shd w:val="clear" w:color="auto" w:fill="FFFFFF" w:themeFill="background1"/>
            <w:vAlign w:val="center"/>
          </w:tcPr>
          <w:p w14:paraId="707BDF9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5B3DA81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40" w:type="dxa"/>
            <w:shd w:val="clear" w:color="auto" w:fill="FFFFFF" w:themeFill="background1"/>
            <w:vAlign w:val="center"/>
          </w:tcPr>
          <w:p w14:paraId="6766DE3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067A59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49" w:type="dxa"/>
            <w:shd w:val="clear" w:color="auto" w:fill="FFFFFF" w:themeFill="background1"/>
            <w:vAlign w:val="center"/>
          </w:tcPr>
          <w:p w14:paraId="53497CB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83" w:type="dxa"/>
            <w:shd w:val="clear" w:color="auto" w:fill="FFFFFF" w:themeFill="background1"/>
            <w:vAlign w:val="center"/>
          </w:tcPr>
          <w:p w14:paraId="4543062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84" w:type="dxa"/>
            <w:shd w:val="clear" w:color="auto" w:fill="FFFFFF" w:themeFill="background1"/>
            <w:vAlign w:val="center"/>
          </w:tcPr>
          <w:p w14:paraId="374FAF1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60" w:type="dxa"/>
            <w:shd w:val="clear" w:color="auto" w:fill="FFFFFF" w:themeFill="background1"/>
            <w:vAlign w:val="center"/>
          </w:tcPr>
          <w:p w14:paraId="06FC72DA" w14:textId="77777777" w:rsidR="004C020F" w:rsidRPr="009B32F1" w:rsidRDefault="004C020F" w:rsidP="004C020F">
            <w:pPr>
              <w:spacing w:after="0" w:line="240" w:lineRule="auto"/>
              <w:ind w:left="-108" w:right="-108"/>
              <w:jc w:val="center"/>
              <w:rPr>
                <w:rFonts w:ascii="Times New Roman" w:hAnsi="Times New Roman" w:cs="Times New Roman"/>
                <w:b/>
                <w:bCs/>
                <w:sz w:val="10"/>
                <w:szCs w:val="10"/>
              </w:rPr>
            </w:pPr>
          </w:p>
        </w:tc>
        <w:tc>
          <w:tcPr>
            <w:tcW w:w="236" w:type="dxa"/>
            <w:shd w:val="clear" w:color="auto" w:fill="FFFFFF" w:themeFill="background1"/>
            <w:vAlign w:val="center"/>
          </w:tcPr>
          <w:p w14:paraId="1DCECDD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1BB973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4A5A26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515324F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DBD639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5A214C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6042BC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9103315"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D84728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D2ADDA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086B22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A6E460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380968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471B0CF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7" w:type="dxa"/>
            <w:shd w:val="clear" w:color="auto" w:fill="FFFFFF" w:themeFill="background1"/>
            <w:vAlign w:val="center"/>
          </w:tcPr>
          <w:p w14:paraId="73CE00E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41048FB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709CFD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E76868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414B23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49054CC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7" w:type="dxa"/>
            <w:shd w:val="clear" w:color="auto" w:fill="FFFFFF" w:themeFill="background1"/>
            <w:vAlign w:val="center"/>
          </w:tcPr>
          <w:p w14:paraId="6B5F70F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477DAB8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B2AB80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0E3D2A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r>
      <w:tr w:rsidR="004A6C91" w:rsidRPr="00DB0D3C" w14:paraId="19E074BF" w14:textId="77777777" w:rsidTr="004C020F">
        <w:trPr>
          <w:trHeight w:val="45"/>
        </w:trPr>
        <w:tc>
          <w:tcPr>
            <w:tcW w:w="1277" w:type="dxa"/>
            <w:shd w:val="clear" w:color="000000" w:fill="FFFFFF"/>
            <w:vAlign w:val="center"/>
          </w:tcPr>
          <w:p w14:paraId="0BA774C6" w14:textId="77777777" w:rsidR="004C020F" w:rsidRPr="00485C70" w:rsidRDefault="004C020F" w:rsidP="004C020F">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 xml:space="preserve">10) </w:t>
            </w:r>
            <w:r w:rsidRPr="00485C70">
              <w:rPr>
                <w:rFonts w:ascii="Times New Roman" w:hAnsi="Times New Roman" w:cs="Times New Roman"/>
                <w:color w:val="000000"/>
                <w:sz w:val="12"/>
                <w:szCs w:val="12"/>
              </w:rPr>
              <w:t xml:space="preserve">Nomas </w:t>
            </w:r>
            <w:r>
              <w:rPr>
                <w:rFonts w:ascii="Times New Roman" w:hAnsi="Times New Roman" w:cs="Times New Roman"/>
                <w:color w:val="000000"/>
                <w:sz w:val="12"/>
                <w:szCs w:val="12"/>
              </w:rPr>
              <w:t>līgumattiecību sākuma termiņš.</w:t>
            </w:r>
          </w:p>
        </w:tc>
        <w:tc>
          <w:tcPr>
            <w:tcW w:w="236" w:type="dxa"/>
            <w:shd w:val="clear" w:color="auto" w:fill="FFFFFF" w:themeFill="background1"/>
            <w:vAlign w:val="center"/>
          </w:tcPr>
          <w:p w14:paraId="32377F1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161245F5"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1283D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F59E0E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5614A33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C5D3B6"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57D47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747DDF7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1BF2F881"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3434B8"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14D7581B"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5BAE7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C400C73"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702A8B1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B26E02D"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D72EAB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A2B264"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A2663E"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6939300A"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51F4CF77"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7C7EE49"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C0D2922"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6FEFC32F"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1FC700" w14:textId="77777777" w:rsidR="004C020F" w:rsidRPr="009B32F1" w:rsidRDefault="004C020F" w:rsidP="004C020F">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808080" w:themeFill="background1" w:themeFillShade="80"/>
            <w:vAlign w:val="center"/>
          </w:tcPr>
          <w:p w14:paraId="4A223E9D"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w:t>
            </w:r>
          </w:p>
        </w:tc>
        <w:tc>
          <w:tcPr>
            <w:tcW w:w="236" w:type="dxa"/>
            <w:shd w:val="clear" w:color="auto" w:fill="808080" w:themeFill="background1" w:themeFillShade="80"/>
            <w:vAlign w:val="center"/>
          </w:tcPr>
          <w:p w14:paraId="1EC8F14B"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2</w:t>
            </w:r>
          </w:p>
        </w:tc>
        <w:tc>
          <w:tcPr>
            <w:tcW w:w="236" w:type="dxa"/>
            <w:shd w:val="clear" w:color="auto" w:fill="808080" w:themeFill="background1" w:themeFillShade="80"/>
            <w:vAlign w:val="center"/>
          </w:tcPr>
          <w:p w14:paraId="1DDD7F13"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3</w:t>
            </w:r>
          </w:p>
        </w:tc>
        <w:tc>
          <w:tcPr>
            <w:tcW w:w="236" w:type="dxa"/>
            <w:shd w:val="clear" w:color="auto" w:fill="808080" w:themeFill="background1" w:themeFillShade="80"/>
            <w:vAlign w:val="center"/>
          </w:tcPr>
          <w:p w14:paraId="5560B18D"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4</w:t>
            </w:r>
          </w:p>
        </w:tc>
        <w:tc>
          <w:tcPr>
            <w:tcW w:w="283" w:type="dxa"/>
            <w:shd w:val="clear" w:color="auto" w:fill="808080" w:themeFill="background1" w:themeFillShade="80"/>
            <w:vAlign w:val="center"/>
          </w:tcPr>
          <w:p w14:paraId="79884A28"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5</w:t>
            </w:r>
          </w:p>
        </w:tc>
        <w:tc>
          <w:tcPr>
            <w:tcW w:w="236" w:type="dxa"/>
            <w:shd w:val="clear" w:color="auto" w:fill="808080" w:themeFill="background1" w:themeFillShade="80"/>
            <w:vAlign w:val="center"/>
          </w:tcPr>
          <w:p w14:paraId="7C91DBDC"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6</w:t>
            </w:r>
          </w:p>
        </w:tc>
        <w:tc>
          <w:tcPr>
            <w:tcW w:w="240" w:type="dxa"/>
            <w:shd w:val="clear" w:color="auto" w:fill="808080" w:themeFill="background1" w:themeFillShade="80"/>
            <w:vAlign w:val="center"/>
          </w:tcPr>
          <w:p w14:paraId="02AC8687"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7</w:t>
            </w:r>
          </w:p>
        </w:tc>
        <w:tc>
          <w:tcPr>
            <w:tcW w:w="236" w:type="dxa"/>
            <w:shd w:val="clear" w:color="auto" w:fill="808080" w:themeFill="background1" w:themeFillShade="80"/>
            <w:vAlign w:val="center"/>
          </w:tcPr>
          <w:p w14:paraId="2FB1A968"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8</w:t>
            </w:r>
          </w:p>
        </w:tc>
        <w:tc>
          <w:tcPr>
            <w:tcW w:w="249" w:type="dxa"/>
            <w:shd w:val="clear" w:color="auto" w:fill="808080" w:themeFill="background1" w:themeFillShade="80"/>
            <w:vAlign w:val="center"/>
          </w:tcPr>
          <w:p w14:paraId="4DBCD5BF"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9</w:t>
            </w:r>
          </w:p>
        </w:tc>
        <w:tc>
          <w:tcPr>
            <w:tcW w:w="283" w:type="dxa"/>
            <w:shd w:val="clear" w:color="auto" w:fill="808080" w:themeFill="background1" w:themeFillShade="80"/>
            <w:vAlign w:val="center"/>
          </w:tcPr>
          <w:p w14:paraId="6060DE7F"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10</w:t>
            </w:r>
          </w:p>
        </w:tc>
        <w:tc>
          <w:tcPr>
            <w:tcW w:w="284" w:type="dxa"/>
            <w:shd w:val="clear" w:color="auto" w:fill="808080" w:themeFill="background1" w:themeFillShade="80"/>
            <w:vAlign w:val="center"/>
          </w:tcPr>
          <w:p w14:paraId="7F448D5E"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11</w:t>
            </w:r>
          </w:p>
        </w:tc>
        <w:tc>
          <w:tcPr>
            <w:tcW w:w="260" w:type="dxa"/>
            <w:shd w:val="clear" w:color="auto" w:fill="808080" w:themeFill="background1" w:themeFillShade="80"/>
            <w:vAlign w:val="center"/>
          </w:tcPr>
          <w:p w14:paraId="03F04A2F"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12</w:t>
            </w:r>
          </w:p>
        </w:tc>
        <w:tc>
          <w:tcPr>
            <w:tcW w:w="236" w:type="dxa"/>
            <w:shd w:val="clear" w:color="auto" w:fill="808080" w:themeFill="background1" w:themeFillShade="80"/>
            <w:vAlign w:val="center"/>
          </w:tcPr>
          <w:p w14:paraId="345AAA71"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13</w:t>
            </w:r>
          </w:p>
        </w:tc>
        <w:tc>
          <w:tcPr>
            <w:tcW w:w="236" w:type="dxa"/>
            <w:shd w:val="clear" w:color="auto" w:fill="808080" w:themeFill="background1" w:themeFillShade="80"/>
            <w:vAlign w:val="center"/>
          </w:tcPr>
          <w:p w14:paraId="154981D4"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14</w:t>
            </w:r>
          </w:p>
        </w:tc>
        <w:tc>
          <w:tcPr>
            <w:tcW w:w="236" w:type="dxa"/>
            <w:shd w:val="clear" w:color="auto" w:fill="808080" w:themeFill="background1" w:themeFillShade="80"/>
            <w:vAlign w:val="center"/>
          </w:tcPr>
          <w:p w14:paraId="40064E26"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15</w:t>
            </w:r>
          </w:p>
        </w:tc>
        <w:tc>
          <w:tcPr>
            <w:tcW w:w="236" w:type="dxa"/>
            <w:shd w:val="clear" w:color="auto" w:fill="808080" w:themeFill="background1" w:themeFillShade="80"/>
            <w:vAlign w:val="center"/>
          </w:tcPr>
          <w:p w14:paraId="4CF0E11E"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16</w:t>
            </w:r>
          </w:p>
        </w:tc>
        <w:tc>
          <w:tcPr>
            <w:tcW w:w="236" w:type="dxa"/>
            <w:shd w:val="clear" w:color="auto" w:fill="808080" w:themeFill="background1" w:themeFillShade="80"/>
            <w:vAlign w:val="center"/>
          </w:tcPr>
          <w:p w14:paraId="4FF92985"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17</w:t>
            </w:r>
          </w:p>
        </w:tc>
        <w:tc>
          <w:tcPr>
            <w:tcW w:w="236" w:type="dxa"/>
            <w:shd w:val="clear" w:color="auto" w:fill="808080" w:themeFill="background1" w:themeFillShade="80"/>
            <w:vAlign w:val="center"/>
          </w:tcPr>
          <w:p w14:paraId="24BAA331"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18</w:t>
            </w:r>
          </w:p>
        </w:tc>
        <w:tc>
          <w:tcPr>
            <w:tcW w:w="236" w:type="dxa"/>
            <w:shd w:val="clear" w:color="auto" w:fill="808080" w:themeFill="background1" w:themeFillShade="80"/>
            <w:vAlign w:val="center"/>
          </w:tcPr>
          <w:p w14:paraId="27135A68"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19</w:t>
            </w:r>
          </w:p>
        </w:tc>
        <w:tc>
          <w:tcPr>
            <w:tcW w:w="236" w:type="dxa"/>
            <w:shd w:val="clear" w:color="auto" w:fill="808080" w:themeFill="background1" w:themeFillShade="80"/>
            <w:vAlign w:val="center"/>
          </w:tcPr>
          <w:p w14:paraId="2C8005D3"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20</w:t>
            </w:r>
          </w:p>
        </w:tc>
        <w:tc>
          <w:tcPr>
            <w:tcW w:w="236" w:type="dxa"/>
            <w:shd w:val="clear" w:color="auto" w:fill="808080" w:themeFill="background1" w:themeFillShade="80"/>
            <w:vAlign w:val="center"/>
          </w:tcPr>
          <w:p w14:paraId="466C326A"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21</w:t>
            </w:r>
          </w:p>
        </w:tc>
        <w:tc>
          <w:tcPr>
            <w:tcW w:w="236" w:type="dxa"/>
            <w:shd w:val="clear" w:color="auto" w:fill="808080" w:themeFill="background1" w:themeFillShade="80"/>
            <w:vAlign w:val="center"/>
          </w:tcPr>
          <w:p w14:paraId="3FD6E047" w14:textId="77777777" w:rsidR="004C020F" w:rsidRPr="00723CB3" w:rsidRDefault="004C020F" w:rsidP="004C020F">
            <w:pPr>
              <w:spacing w:after="0" w:line="240" w:lineRule="auto"/>
              <w:ind w:left="-108" w:right="-108"/>
              <w:jc w:val="center"/>
              <w:rPr>
                <w:rFonts w:ascii="Times New Roman" w:hAnsi="Times New Roman" w:cs="Times New Roman"/>
                <w:b/>
                <w:bCs/>
                <w:color w:val="FFFFFF" w:themeColor="background1"/>
                <w:sz w:val="10"/>
                <w:szCs w:val="10"/>
              </w:rPr>
            </w:pPr>
            <w:r w:rsidRPr="00723CB3">
              <w:rPr>
                <w:rFonts w:ascii="Times New Roman" w:hAnsi="Times New Roman" w:cs="Times New Roman"/>
                <w:b/>
                <w:bCs/>
                <w:color w:val="FFFFFF" w:themeColor="background1"/>
                <w:sz w:val="10"/>
                <w:szCs w:val="10"/>
              </w:rPr>
              <w:t>22</w:t>
            </w:r>
          </w:p>
        </w:tc>
        <w:tc>
          <w:tcPr>
            <w:tcW w:w="236" w:type="dxa"/>
            <w:shd w:val="clear" w:color="auto" w:fill="808080" w:themeFill="background1" w:themeFillShade="80"/>
            <w:vAlign w:val="center"/>
          </w:tcPr>
          <w:p w14:paraId="3166E07B"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23</w:t>
            </w:r>
          </w:p>
        </w:tc>
        <w:tc>
          <w:tcPr>
            <w:tcW w:w="236" w:type="dxa"/>
            <w:shd w:val="clear" w:color="auto" w:fill="808080" w:themeFill="background1" w:themeFillShade="80"/>
            <w:vAlign w:val="center"/>
          </w:tcPr>
          <w:p w14:paraId="52BE9C9C"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24</w:t>
            </w:r>
          </w:p>
        </w:tc>
        <w:tc>
          <w:tcPr>
            <w:tcW w:w="236" w:type="dxa"/>
            <w:shd w:val="clear" w:color="auto" w:fill="808080" w:themeFill="background1" w:themeFillShade="80"/>
            <w:vAlign w:val="center"/>
          </w:tcPr>
          <w:p w14:paraId="758AE2E9"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25</w:t>
            </w:r>
          </w:p>
        </w:tc>
        <w:tc>
          <w:tcPr>
            <w:tcW w:w="236" w:type="dxa"/>
            <w:shd w:val="clear" w:color="auto" w:fill="808080" w:themeFill="background1" w:themeFillShade="80"/>
            <w:vAlign w:val="center"/>
          </w:tcPr>
          <w:p w14:paraId="6C300778"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26</w:t>
            </w:r>
          </w:p>
        </w:tc>
        <w:tc>
          <w:tcPr>
            <w:tcW w:w="237" w:type="dxa"/>
            <w:shd w:val="clear" w:color="auto" w:fill="808080" w:themeFill="background1" w:themeFillShade="80"/>
            <w:vAlign w:val="center"/>
          </w:tcPr>
          <w:p w14:paraId="099B6622"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27</w:t>
            </w:r>
          </w:p>
        </w:tc>
        <w:tc>
          <w:tcPr>
            <w:tcW w:w="236" w:type="dxa"/>
            <w:shd w:val="clear" w:color="auto" w:fill="808080" w:themeFill="background1" w:themeFillShade="80"/>
            <w:vAlign w:val="center"/>
          </w:tcPr>
          <w:p w14:paraId="29A9CA3E"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28</w:t>
            </w:r>
          </w:p>
        </w:tc>
        <w:tc>
          <w:tcPr>
            <w:tcW w:w="236" w:type="dxa"/>
            <w:shd w:val="clear" w:color="auto" w:fill="808080" w:themeFill="background1" w:themeFillShade="80"/>
            <w:vAlign w:val="center"/>
          </w:tcPr>
          <w:p w14:paraId="71C08696"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29</w:t>
            </w:r>
          </w:p>
        </w:tc>
        <w:tc>
          <w:tcPr>
            <w:tcW w:w="236" w:type="dxa"/>
            <w:shd w:val="clear" w:color="auto" w:fill="808080" w:themeFill="background1" w:themeFillShade="80"/>
            <w:vAlign w:val="center"/>
          </w:tcPr>
          <w:p w14:paraId="01F80F13"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30</w:t>
            </w:r>
          </w:p>
        </w:tc>
        <w:tc>
          <w:tcPr>
            <w:tcW w:w="236" w:type="dxa"/>
            <w:shd w:val="clear" w:color="auto" w:fill="808080" w:themeFill="background1" w:themeFillShade="80"/>
            <w:vAlign w:val="center"/>
          </w:tcPr>
          <w:p w14:paraId="2466F2A4"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31</w:t>
            </w:r>
          </w:p>
        </w:tc>
        <w:tc>
          <w:tcPr>
            <w:tcW w:w="236" w:type="dxa"/>
            <w:shd w:val="clear" w:color="auto" w:fill="808080" w:themeFill="background1" w:themeFillShade="80"/>
            <w:vAlign w:val="center"/>
          </w:tcPr>
          <w:p w14:paraId="1C7753E6"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32</w:t>
            </w:r>
          </w:p>
        </w:tc>
        <w:tc>
          <w:tcPr>
            <w:tcW w:w="237" w:type="dxa"/>
            <w:shd w:val="clear" w:color="auto" w:fill="808080" w:themeFill="background1" w:themeFillShade="80"/>
            <w:vAlign w:val="center"/>
          </w:tcPr>
          <w:p w14:paraId="28DA72A0"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33</w:t>
            </w:r>
          </w:p>
        </w:tc>
        <w:tc>
          <w:tcPr>
            <w:tcW w:w="236" w:type="dxa"/>
            <w:shd w:val="clear" w:color="auto" w:fill="808080" w:themeFill="background1" w:themeFillShade="80"/>
            <w:vAlign w:val="center"/>
          </w:tcPr>
          <w:p w14:paraId="5F6C3652" w14:textId="77777777" w:rsidR="004C020F" w:rsidRPr="00723CB3" w:rsidRDefault="004C020F" w:rsidP="004C020F">
            <w:pPr>
              <w:spacing w:after="0" w:line="240" w:lineRule="auto"/>
              <w:ind w:left="-108" w:right="-108"/>
              <w:jc w:val="center"/>
              <w:rPr>
                <w:rFonts w:ascii="Times New Roman" w:hAnsi="Times New Roman" w:cs="Times New Roman"/>
                <w:b/>
                <w:bCs/>
                <w:color w:val="FFFFFF" w:themeColor="background1"/>
                <w:sz w:val="10"/>
                <w:szCs w:val="10"/>
              </w:rPr>
            </w:pPr>
            <w:r>
              <w:rPr>
                <w:rFonts w:ascii="Times New Roman" w:hAnsi="Times New Roman" w:cs="Times New Roman"/>
                <w:b/>
                <w:bCs/>
                <w:color w:val="FFFFFF" w:themeColor="background1"/>
                <w:sz w:val="10"/>
                <w:szCs w:val="10"/>
              </w:rPr>
              <w:t>34</w:t>
            </w:r>
          </w:p>
        </w:tc>
        <w:tc>
          <w:tcPr>
            <w:tcW w:w="236" w:type="dxa"/>
            <w:shd w:val="clear" w:color="auto" w:fill="808080" w:themeFill="background1" w:themeFillShade="80"/>
            <w:vAlign w:val="center"/>
          </w:tcPr>
          <w:p w14:paraId="556CCB98"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35</w:t>
            </w:r>
          </w:p>
        </w:tc>
        <w:tc>
          <w:tcPr>
            <w:tcW w:w="236" w:type="dxa"/>
            <w:shd w:val="clear" w:color="auto" w:fill="808080" w:themeFill="background1" w:themeFillShade="80"/>
            <w:vAlign w:val="center"/>
          </w:tcPr>
          <w:p w14:paraId="49CB5DF6" w14:textId="77777777" w:rsidR="004C020F" w:rsidRPr="00723CB3" w:rsidRDefault="004C020F" w:rsidP="004C020F">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36</w:t>
            </w:r>
          </w:p>
        </w:tc>
      </w:tr>
      <w:tr w:rsidR="004A6C91" w:rsidRPr="00DB0D3C" w14:paraId="45AE7948" w14:textId="77777777" w:rsidTr="004C020F">
        <w:trPr>
          <w:trHeight w:val="45"/>
        </w:trPr>
        <w:tc>
          <w:tcPr>
            <w:tcW w:w="1277" w:type="dxa"/>
            <w:shd w:val="clear" w:color="auto" w:fill="BFBFBF" w:themeFill="background1" w:themeFillShade="BF"/>
            <w:vAlign w:val="center"/>
          </w:tcPr>
          <w:p w14:paraId="52EB76B6" w14:textId="77777777" w:rsidR="004C020F" w:rsidRPr="00DB0D3C" w:rsidRDefault="004C020F" w:rsidP="004C020F">
            <w:pPr>
              <w:spacing w:after="0" w:line="240" w:lineRule="auto"/>
              <w:ind w:left="-103" w:right="-68"/>
              <w:jc w:val="right"/>
              <w:rPr>
                <w:rFonts w:ascii="Times New Roman" w:hAnsi="Times New Roman" w:cs="Times New Roman"/>
                <w:b/>
                <w:bCs/>
                <w:color w:val="000000"/>
                <w:sz w:val="12"/>
                <w:szCs w:val="12"/>
              </w:rPr>
            </w:pPr>
            <w:r w:rsidRPr="00DB0D3C">
              <w:rPr>
                <w:rFonts w:ascii="Times New Roman" w:hAnsi="Times New Roman" w:cs="Times New Roman"/>
                <w:b/>
                <w:bCs/>
                <w:color w:val="000000"/>
                <w:sz w:val="16"/>
                <w:szCs w:val="16"/>
              </w:rPr>
              <w:t>Pavisam kopā:</w:t>
            </w:r>
          </w:p>
        </w:tc>
        <w:tc>
          <w:tcPr>
            <w:tcW w:w="236" w:type="dxa"/>
            <w:shd w:val="clear" w:color="auto" w:fill="BFBFBF" w:themeFill="background1" w:themeFillShade="BF"/>
            <w:vAlign w:val="center"/>
          </w:tcPr>
          <w:p w14:paraId="2E360E3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61</w:t>
            </w:r>
          </w:p>
        </w:tc>
        <w:tc>
          <w:tcPr>
            <w:tcW w:w="242" w:type="dxa"/>
            <w:shd w:val="clear" w:color="auto" w:fill="BFBFBF" w:themeFill="background1" w:themeFillShade="BF"/>
            <w:vAlign w:val="center"/>
          </w:tcPr>
          <w:p w14:paraId="6ACC359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62</w:t>
            </w:r>
          </w:p>
        </w:tc>
        <w:tc>
          <w:tcPr>
            <w:tcW w:w="236" w:type="dxa"/>
            <w:shd w:val="clear" w:color="auto" w:fill="BFBFBF" w:themeFill="background1" w:themeFillShade="BF"/>
            <w:vAlign w:val="center"/>
          </w:tcPr>
          <w:p w14:paraId="3731958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63</w:t>
            </w:r>
          </w:p>
        </w:tc>
        <w:tc>
          <w:tcPr>
            <w:tcW w:w="265" w:type="dxa"/>
            <w:shd w:val="clear" w:color="auto" w:fill="BFBFBF" w:themeFill="background1" w:themeFillShade="BF"/>
            <w:vAlign w:val="center"/>
          </w:tcPr>
          <w:p w14:paraId="0441958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64</w:t>
            </w:r>
          </w:p>
        </w:tc>
        <w:tc>
          <w:tcPr>
            <w:tcW w:w="264" w:type="dxa"/>
            <w:shd w:val="clear" w:color="auto" w:fill="BFBFBF" w:themeFill="background1" w:themeFillShade="BF"/>
            <w:vAlign w:val="center"/>
          </w:tcPr>
          <w:p w14:paraId="6312858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65</w:t>
            </w:r>
          </w:p>
        </w:tc>
        <w:tc>
          <w:tcPr>
            <w:tcW w:w="236" w:type="dxa"/>
            <w:shd w:val="clear" w:color="auto" w:fill="BFBFBF" w:themeFill="background1" w:themeFillShade="BF"/>
            <w:vAlign w:val="center"/>
          </w:tcPr>
          <w:p w14:paraId="5899874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66</w:t>
            </w:r>
          </w:p>
        </w:tc>
        <w:tc>
          <w:tcPr>
            <w:tcW w:w="236" w:type="dxa"/>
            <w:shd w:val="clear" w:color="auto" w:fill="BFBFBF" w:themeFill="background1" w:themeFillShade="BF"/>
            <w:vAlign w:val="center"/>
          </w:tcPr>
          <w:p w14:paraId="14E8671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67</w:t>
            </w:r>
          </w:p>
        </w:tc>
        <w:tc>
          <w:tcPr>
            <w:tcW w:w="257" w:type="dxa"/>
            <w:shd w:val="clear" w:color="auto" w:fill="BFBFBF" w:themeFill="background1" w:themeFillShade="BF"/>
            <w:vAlign w:val="center"/>
          </w:tcPr>
          <w:p w14:paraId="32C7E08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68</w:t>
            </w:r>
          </w:p>
        </w:tc>
        <w:tc>
          <w:tcPr>
            <w:tcW w:w="276" w:type="dxa"/>
            <w:shd w:val="clear" w:color="auto" w:fill="BFBFBF" w:themeFill="background1" w:themeFillShade="BF"/>
            <w:vAlign w:val="center"/>
          </w:tcPr>
          <w:p w14:paraId="38FE837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69</w:t>
            </w:r>
          </w:p>
        </w:tc>
        <w:tc>
          <w:tcPr>
            <w:tcW w:w="236" w:type="dxa"/>
            <w:shd w:val="clear" w:color="auto" w:fill="BFBFBF" w:themeFill="background1" w:themeFillShade="BF"/>
            <w:vAlign w:val="center"/>
          </w:tcPr>
          <w:p w14:paraId="1705A0C8"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70</w:t>
            </w:r>
          </w:p>
        </w:tc>
        <w:tc>
          <w:tcPr>
            <w:tcW w:w="249" w:type="dxa"/>
            <w:shd w:val="clear" w:color="auto" w:fill="BFBFBF" w:themeFill="background1" w:themeFillShade="BF"/>
            <w:vAlign w:val="center"/>
          </w:tcPr>
          <w:p w14:paraId="4DF5CF8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71</w:t>
            </w:r>
          </w:p>
        </w:tc>
        <w:tc>
          <w:tcPr>
            <w:tcW w:w="236" w:type="dxa"/>
            <w:shd w:val="clear" w:color="auto" w:fill="BFBFBF" w:themeFill="background1" w:themeFillShade="BF"/>
            <w:vAlign w:val="center"/>
          </w:tcPr>
          <w:p w14:paraId="6A26603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72</w:t>
            </w:r>
          </w:p>
        </w:tc>
        <w:tc>
          <w:tcPr>
            <w:tcW w:w="236" w:type="dxa"/>
            <w:shd w:val="clear" w:color="auto" w:fill="BFBFBF" w:themeFill="background1" w:themeFillShade="BF"/>
            <w:vAlign w:val="center"/>
          </w:tcPr>
          <w:p w14:paraId="5D458AA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73</w:t>
            </w:r>
          </w:p>
        </w:tc>
        <w:tc>
          <w:tcPr>
            <w:tcW w:w="273" w:type="dxa"/>
            <w:shd w:val="clear" w:color="auto" w:fill="BFBFBF" w:themeFill="background1" w:themeFillShade="BF"/>
            <w:vAlign w:val="center"/>
          </w:tcPr>
          <w:p w14:paraId="4FE4E16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74</w:t>
            </w:r>
          </w:p>
        </w:tc>
        <w:tc>
          <w:tcPr>
            <w:tcW w:w="236" w:type="dxa"/>
            <w:shd w:val="clear" w:color="auto" w:fill="BFBFBF" w:themeFill="background1" w:themeFillShade="BF"/>
            <w:vAlign w:val="center"/>
          </w:tcPr>
          <w:p w14:paraId="1AA7801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75</w:t>
            </w:r>
          </w:p>
        </w:tc>
        <w:tc>
          <w:tcPr>
            <w:tcW w:w="242" w:type="dxa"/>
            <w:shd w:val="clear" w:color="auto" w:fill="BFBFBF" w:themeFill="background1" w:themeFillShade="BF"/>
            <w:vAlign w:val="center"/>
          </w:tcPr>
          <w:p w14:paraId="26E8AB4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76</w:t>
            </w:r>
          </w:p>
        </w:tc>
        <w:tc>
          <w:tcPr>
            <w:tcW w:w="236" w:type="dxa"/>
            <w:shd w:val="clear" w:color="auto" w:fill="BFBFBF" w:themeFill="background1" w:themeFillShade="BF"/>
            <w:vAlign w:val="center"/>
          </w:tcPr>
          <w:p w14:paraId="46FF5E8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77</w:t>
            </w:r>
          </w:p>
        </w:tc>
        <w:tc>
          <w:tcPr>
            <w:tcW w:w="236" w:type="dxa"/>
            <w:shd w:val="clear" w:color="auto" w:fill="BFBFBF" w:themeFill="background1" w:themeFillShade="BF"/>
            <w:vAlign w:val="center"/>
          </w:tcPr>
          <w:p w14:paraId="4DD9CFB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78</w:t>
            </w:r>
          </w:p>
        </w:tc>
        <w:tc>
          <w:tcPr>
            <w:tcW w:w="237" w:type="dxa"/>
            <w:shd w:val="clear" w:color="auto" w:fill="BFBFBF" w:themeFill="background1" w:themeFillShade="BF"/>
            <w:vAlign w:val="center"/>
          </w:tcPr>
          <w:p w14:paraId="38033AB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79</w:t>
            </w:r>
          </w:p>
        </w:tc>
        <w:tc>
          <w:tcPr>
            <w:tcW w:w="243" w:type="dxa"/>
            <w:shd w:val="clear" w:color="auto" w:fill="BFBFBF" w:themeFill="background1" w:themeFillShade="BF"/>
            <w:vAlign w:val="center"/>
          </w:tcPr>
          <w:p w14:paraId="6EF022A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80</w:t>
            </w:r>
          </w:p>
        </w:tc>
        <w:tc>
          <w:tcPr>
            <w:tcW w:w="236" w:type="dxa"/>
            <w:shd w:val="clear" w:color="auto" w:fill="BFBFBF" w:themeFill="background1" w:themeFillShade="BF"/>
            <w:vAlign w:val="center"/>
          </w:tcPr>
          <w:p w14:paraId="0D6EF01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81</w:t>
            </w:r>
          </w:p>
        </w:tc>
        <w:tc>
          <w:tcPr>
            <w:tcW w:w="242" w:type="dxa"/>
            <w:shd w:val="clear" w:color="auto" w:fill="BFBFBF" w:themeFill="background1" w:themeFillShade="BF"/>
            <w:vAlign w:val="center"/>
          </w:tcPr>
          <w:p w14:paraId="73FC45B0" w14:textId="77777777" w:rsidR="004C020F" w:rsidRPr="009B32F1" w:rsidRDefault="004C020F" w:rsidP="004C020F">
            <w:pPr>
              <w:spacing w:after="0" w:line="240" w:lineRule="auto"/>
              <w:ind w:left="-108" w:right="-108"/>
              <w:jc w:val="center"/>
              <w:rPr>
                <w:rFonts w:ascii="Times New Roman" w:hAnsi="Times New Roman" w:cs="Times New Roman"/>
                <w:b/>
                <w:bCs/>
                <w:sz w:val="10"/>
                <w:szCs w:val="10"/>
              </w:rPr>
            </w:pPr>
            <w:r>
              <w:rPr>
                <w:rFonts w:ascii="Times New Roman" w:hAnsi="Times New Roman" w:cs="Times New Roman"/>
                <w:b/>
                <w:bCs/>
                <w:sz w:val="10"/>
                <w:szCs w:val="10"/>
              </w:rPr>
              <w:t>82</w:t>
            </w:r>
          </w:p>
        </w:tc>
        <w:tc>
          <w:tcPr>
            <w:tcW w:w="238" w:type="dxa"/>
            <w:shd w:val="clear" w:color="auto" w:fill="BFBFBF" w:themeFill="background1" w:themeFillShade="BF"/>
            <w:vAlign w:val="center"/>
          </w:tcPr>
          <w:p w14:paraId="300A73C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83</w:t>
            </w:r>
          </w:p>
        </w:tc>
        <w:tc>
          <w:tcPr>
            <w:tcW w:w="236" w:type="dxa"/>
            <w:shd w:val="clear" w:color="auto" w:fill="BFBFBF" w:themeFill="background1" w:themeFillShade="BF"/>
            <w:vAlign w:val="center"/>
          </w:tcPr>
          <w:p w14:paraId="1C07DF6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84</w:t>
            </w:r>
          </w:p>
        </w:tc>
        <w:tc>
          <w:tcPr>
            <w:tcW w:w="236" w:type="dxa"/>
            <w:shd w:val="clear" w:color="auto" w:fill="BFBFBF" w:themeFill="background1" w:themeFillShade="BF"/>
            <w:vAlign w:val="center"/>
          </w:tcPr>
          <w:p w14:paraId="7511300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2F6D5C2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11763B7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7FD4D7A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83" w:type="dxa"/>
            <w:shd w:val="clear" w:color="auto" w:fill="BFBFBF" w:themeFill="background1" w:themeFillShade="BF"/>
            <w:vAlign w:val="center"/>
          </w:tcPr>
          <w:p w14:paraId="236289D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1650064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40" w:type="dxa"/>
            <w:shd w:val="clear" w:color="auto" w:fill="BFBFBF" w:themeFill="background1" w:themeFillShade="BF"/>
            <w:vAlign w:val="center"/>
          </w:tcPr>
          <w:p w14:paraId="170CC81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6064604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49" w:type="dxa"/>
            <w:shd w:val="clear" w:color="auto" w:fill="BFBFBF" w:themeFill="background1" w:themeFillShade="BF"/>
            <w:vAlign w:val="center"/>
          </w:tcPr>
          <w:p w14:paraId="05CEB32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83" w:type="dxa"/>
            <w:shd w:val="clear" w:color="auto" w:fill="BFBFBF" w:themeFill="background1" w:themeFillShade="BF"/>
            <w:vAlign w:val="center"/>
          </w:tcPr>
          <w:p w14:paraId="65BAADF6"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84" w:type="dxa"/>
            <w:shd w:val="clear" w:color="auto" w:fill="BFBFBF" w:themeFill="background1" w:themeFillShade="BF"/>
            <w:vAlign w:val="center"/>
          </w:tcPr>
          <w:p w14:paraId="45B0A05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60" w:type="dxa"/>
            <w:shd w:val="clear" w:color="auto" w:fill="BFBFBF" w:themeFill="background1" w:themeFillShade="BF"/>
            <w:vAlign w:val="center"/>
          </w:tcPr>
          <w:p w14:paraId="2403171F"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259AD5F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00FD03B"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9B43D4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2A092F4"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75328EA0"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2F96973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F342C5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F96D0A3"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67CEE9C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7EBA56E"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7636258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164AB19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A8AD587"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B2E6B51"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7" w:type="dxa"/>
            <w:shd w:val="clear" w:color="auto" w:fill="BFBFBF" w:themeFill="background1" w:themeFillShade="BF"/>
            <w:vAlign w:val="center"/>
          </w:tcPr>
          <w:p w14:paraId="4ED7E302"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B2CA2BC"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A6BEC6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6959DB2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73A356D"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F205589"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7" w:type="dxa"/>
            <w:shd w:val="clear" w:color="auto" w:fill="BFBFBF" w:themeFill="background1" w:themeFillShade="BF"/>
            <w:vAlign w:val="center"/>
          </w:tcPr>
          <w:p w14:paraId="267E58CA" w14:textId="77777777" w:rsidR="004C020F" w:rsidRPr="009B32F1"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8210610" w14:textId="77777777" w:rsidR="004C020F" w:rsidRPr="00797372"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5F27500" w14:textId="77777777" w:rsidR="004C020F" w:rsidRPr="00797372" w:rsidRDefault="004C020F" w:rsidP="004C020F">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17F24AB" w14:textId="77777777" w:rsidR="004C020F" w:rsidRPr="00797372" w:rsidRDefault="004C020F" w:rsidP="004C020F">
            <w:pPr>
              <w:spacing w:after="0" w:line="240" w:lineRule="auto"/>
              <w:ind w:left="-108" w:right="-108"/>
              <w:jc w:val="center"/>
              <w:rPr>
                <w:rFonts w:ascii="Times New Roman" w:hAnsi="Times New Roman" w:cs="Times New Roman"/>
                <w:sz w:val="10"/>
                <w:szCs w:val="10"/>
              </w:rPr>
            </w:pPr>
          </w:p>
        </w:tc>
      </w:tr>
    </w:tbl>
    <w:p w14:paraId="516F8BBB" w14:textId="77777777" w:rsidR="004C020F" w:rsidRPr="004C020F" w:rsidRDefault="004C020F" w:rsidP="004C020F">
      <w:pPr>
        <w:pStyle w:val="ListParagraph"/>
        <w:numPr>
          <w:ilvl w:val="0"/>
          <w:numId w:val="2"/>
        </w:numPr>
        <w:spacing w:after="0" w:line="240" w:lineRule="auto"/>
        <w:ind w:right="-31"/>
        <w:rPr>
          <w:rFonts w:ascii="Times New Roman" w:hAnsi="Times New Roman" w:cs="Times New Roman"/>
          <w:sz w:val="16"/>
          <w:szCs w:val="16"/>
        </w:rPr>
      </w:pPr>
      <w:r w:rsidRPr="004C020F">
        <w:rPr>
          <w:rFonts w:ascii="Times New Roman" w:hAnsi="Times New Roman" w:cs="Times New Roman"/>
          <w:sz w:val="16"/>
          <w:szCs w:val="16"/>
        </w:rPr>
        <w:t>* Lai samazinātu attīstības projekta aktivitāšu (laika) nobīdes riskus, būvniecības aktivitāšu laika grafikā ir ietvertas rezerves, palielinot realizācijas cikla izpildes termiņus.</w:t>
      </w:r>
    </w:p>
    <w:p w14:paraId="3F507733" w14:textId="77777777" w:rsidR="004C020F" w:rsidRPr="004C020F" w:rsidRDefault="004C020F" w:rsidP="004C020F">
      <w:pPr>
        <w:pStyle w:val="ListParagraph"/>
        <w:numPr>
          <w:ilvl w:val="0"/>
          <w:numId w:val="2"/>
        </w:numPr>
        <w:spacing w:after="0" w:line="240" w:lineRule="auto"/>
        <w:ind w:right="-31"/>
        <w:rPr>
          <w:rFonts w:ascii="Times New Roman" w:hAnsi="Times New Roman" w:cs="Times New Roman"/>
          <w:sz w:val="16"/>
          <w:szCs w:val="16"/>
        </w:rPr>
      </w:pPr>
      <w:r w:rsidRPr="004C020F">
        <w:rPr>
          <w:rFonts w:ascii="Times New Roman" w:hAnsi="Times New Roman" w:cs="Times New Roman"/>
          <w:sz w:val="16"/>
          <w:szCs w:val="16"/>
        </w:rPr>
        <w:t xml:space="preserve">** Projekta būvniecības aktivitāšu laika grafiks ir provizorisks un precizējams pēc būvprojekta izstrādes, pēc būvniecības līguma noslēgšanas un būvniecības darbu laikā, ja būs </w:t>
      </w:r>
      <w:proofErr w:type="spellStart"/>
      <w:r w:rsidRPr="004C020F">
        <w:rPr>
          <w:rFonts w:ascii="Times New Roman" w:hAnsi="Times New Roman" w:cs="Times New Roman"/>
          <w:sz w:val="16"/>
          <w:szCs w:val="16"/>
        </w:rPr>
        <w:t>obejektīvi</w:t>
      </w:r>
      <w:proofErr w:type="spellEnd"/>
      <w:r w:rsidRPr="004C020F">
        <w:rPr>
          <w:rFonts w:ascii="Times New Roman" w:hAnsi="Times New Roman" w:cs="Times New Roman"/>
          <w:sz w:val="16"/>
          <w:szCs w:val="16"/>
        </w:rPr>
        <w:t xml:space="preserve"> apstākļi.</w:t>
      </w:r>
    </w:p>
    <w:p w14:paraId="0ED14170" w14:textId="5B5DFF7A" w:rsidR="003E3485" w:rsidRPr="00DB0D3C" w:rsidRDefault="001E568C" w:rsidP="001E568C">
      <w:pPr>
        <w:pStyle w:val="NormalWeb"/>
        <w:spacing w:before="240" w:beforeAutospacing="0" w:after="0" w:afterAutospacing="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2A766A">
        <w:rPr>
          <w:rFonts w:ascii="Times New Roman" w:hAnsi="Times New Roman" w:cs="Times New Roman"/>
          <w:b/>
          <w:bCs/>
          <w:sz w:val="20"/>
          <w:szCs w:val="20"/>
        </w:rPr>
        <w:t>[3.2.]  alternatīvas 2B īstenošanas gadījumā</w:t>
      </w:r>
      <w:r w:rsidR="003E3485" w:rsidRPr="00DB0D3C">
        <w:rPr>
          <w:rFonts w:ascii="Times New Roman" w:hAnsi="Times New Roman" w:cs="Times New Roman"/>
          <w:b/>
          <w:bCs/>
          <w:sz w:val="20"/>
          <w:szCs w:val="20"/>
        </w:rPr>
        <w:t>:</w:t>
      </w:r>
    </w:p>
    <w:p w14:paraId="0CC80E9A" w14:textId="6FB1F94F" w:rsidR="003E3485" w:rsidRPr="00DB0D3C" w:rsidRDefault="001E568C" w:rsidP="000E193F">
      <w:pPr>
        <w:pStyle w:val="NormalWeb"/>
        <w:tabs>
          <w:tab w:val="left" w:pos="14601"/>
        </w:tabs>
        <w:spacing w:before="0" w:beforeAutospacing="0" w:after="0" w:afterAutospacing="0"/>
        <w:ind w:left="1069" w:right="-31"/>
        <w:jc w:val="right"/>
        <w:rPr>
          <w:rFonts w:ascii="Times New Roman" w:hAnsi="Times New Roman" w:cs="Times New Roman"/>
          <w:sz w:val="16"/>
          <w:szCs w:val="16"/>
        </w:rPr>
      </w:pPr>
      <w:r>
        <w:rPr>
          <w:rFonts w:ascii="Times New Roman" w:hAnsi="Times New Roman" w:cs="Times New Roman"/>
          <w:sz w:val="16"/>
          <w:szCs w:val="16"/>
        </w:rPr>
        <w:t>14</w:t>
      </w:r>
      <w:r w:rsidR="003E3485" w:rsidRPr="00DB0D3C">
        <w:rPr>
          <w:rFonts w:ascii="Times New Roman" w:hAnsi="Times New Roman" w:cs="Times New Roman"/>
          <w:sz w:val="16"/>
          <w:szCs w:val="16"/>
        </w:rPr>
        <w:t>.tabula</w:t>
      </w:r>
      <w:r w:rsidR="00797372">
        <w:rPr>
          <w:rFonts w:ascii="Times New Roman" w:hAnsi="Times New Roman" w:cs="Times New Roman"/>
          <w:sz w:val="16"/>
          <w:szCs w:val="16"/>
        </w:rPr>
        <w:t xml:space="preserve"> (1.daļa)</w:t>
      </w:r>
    </w:p>
    <w:tbl>
      <w:tblPr>
        <w:tblW w:w="1581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7"/>
        <w:gridCol w:w="236"/>
        <w:gridCol w:w="242"/>
        <w:gridCol w:w="236"/>
        <w:gridCol w:w="265"/>
        <w:gridCol w:w="264"/>
        <w:gridCol w:w="236"/>
        <w:gridCol w:w="236"/>
        <w:gridCol w:w="257"/>
        <w:gridCol w:w="276"/>
        <w:gridCol w:w="236"/>
        <w:gridCol w:w="249"/>
        <w:gridCol w:w="236"/>
        <w:gridCol w:w="236"/>
        <w:gridCol w:w="273"/>
        <w:gridCol w:w="236"/>
        <w:gridCol w:w="242"/>
        <w:gridCol w:w="236"/>
        <w:gridCol w:w="236"/>
        <w:gridCol w:w="237"/>
        <w:gridCol w:w="243"/>
        <w:gridCol w:w="236"/>
        <w:gridCol w:w="242"/>
        <w:gridCol w:w="238"/>
        <w:gridCol w:w="236"/>
        <w:gridCol w:w="236"/>
        <w:gridCol w:w="236"/>
        <w:gridCol w:w="236"/>
        <w:gridCol w:w="236"/>
        <w:gridCol w:w="283"/>
        <w:gridCol w:w="236"/>
        <w:gridCol w:w="240"/>
        <w:gridCol w:w="236"/>
        <w:gridCol w:w="249"/>
        <w:gridCol w:w="283"/>
        <w:gridCol w:w="284"/>
        <w:gridCol w:w="260"/>
        <w:gridCol w:w="236"/>
        <w:gridCol w:w="236"/>
        <w:gridCol w:w="236"/>
        <w:gridCol w:w="236"/>
        <w:gridCol w:w="236"/>
        <w:gridCol w:w="236"/>
        <w:gridCol w:w="236"/>
        <w:gridCol w:w="236"/>
        <w:gridCol w:w="236"/>
        <w:gridCol w:w="236"/>
        <w:gridCol w:w="236"/>
        <w:gridCol w:w="236"/>
        <w:gridCol w:w="236"/>
        <w:gridCol w:w="236"/>
        <w:gridCol w:w="237"/>
        <w:gridCol w:w="236"/>
        <w:gridCol w:w="236"/>
        <w:gridCol w:w="236"/>
        <w:gridCol w:w="236"/>
        <w:gridCol w:w="236"/>
        <w:gridCol w:w="237"/>
        <w:gridCol w:w="236"/>
        <w:gridCol w:w="236"/>
        <w:gridCol w:w="236"/>
      </w:tblGrid>
      <w:tr w:rsidR="002246D4" w:rsidRPr="00DB0D3C" w14:paraId="20C845E6" w14:textId="77777777" w:rsidTr="00485C70">
        <w:trPr>
          <w:trHeight w:val="77"/>
        </w:trPr>
        <w:tc>
          <w:tcPr>
            <w:tcW w:w="1277" w:type="dxa"/>
            <w:vMerge w:val="restart"/>
            <w:shd w:val="clear" w:color="000000" w:fill="D9D9D9"/>
            <w:vAlign w:val="center"/>
          </w:tcPr>
          <w:p w14:paraId="71E4E429" w14:textId="77777777" w:rsidR="002246D4" w:rsidRPr="00DB0D3C" w:rsidRDefault="002246D4" w:rsidP="002246D4">
            <w:pPr>
              <w:spacing w:after="0" w:line="240" w:lineRule="auto"/>
              <w:ind w:left="-103" w:right="-106"/>
              <w:jc w:val="center"/>
              <w:rPr>
                <w:rFonts w:ascii="Times New Roman" w:hAnsi="Times New Roman" w:cs="Times New Roman"/>
                <w:b/>
                <w:bCs/>
                <w:color w:val="000000"/>
                <w:sz w:val="12"/>
                <w:szCs w:val="12"/>
              </w:rPr>
            </w:pPr>
            <w:r w:rsidRPr="00DB0D3C">
              <w:rPr>
                <w:rFonts w:ascii="Times New Roman" w:hAnsi="Times New Roman" w:cs="Times New Roman"/>
                <w:b/>
                <w:bCs/>
                <w:color w:val="000000"/>
                <w:sz w:val="12"/>
                <w:szCs w:val="12"/>
              </w:rPr>
              <w:t>Aktivitātes**</w:t>
            </w:r>
          </w:p>
        </w:tc>
        <w:tc>
          <w:tcPr>
            <w:tcW w:w="2969" w:type="dxa"/>
            <w:gridSpan w:val="12"/>
            <w:shd w:val="clear" w:color="000000" w:fill="D9D9D9"/>
            <w:vAlign w:val="center"/>
          </w:tcPr>
          <w:p w14:paraId="7511FE44" w14:textId="77777777" w:rsidR="002246D4" w:rsidRPr="002246D4" w:rsidRDefault="00485C70" w:rsidP="00882635">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2017</w:t>
            </w:r>
          </w:p>
        </w:tc>
        <w:tc>
          <w:tcPr>
            <w:tcW w:w="2891" w:type="dxa"/>
            <w:gridSpan w:val="12"/>
            <w:shd w:val="clear" w:color="000000" w:fill="D9D9D9"/>
            <w:vAlign w:val="center"/>
          </w:tcPr>
          <w:p w14:paraId="4E545CD4" w14:textId="77777777" w:rsidR="002246D4" w:rsidRPr="002246D4" w:rsidRDefault="00485C70" w:rsidP="00882635">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2018</w:t>
            </w:r>
          </w:p>
        </w:tc>
        <w:tc>
          <w:tcPr>
            <w:tcW w:w="3015" w:type="dxa"/>
            <w:gridSpan w:val="12"/>
            <w:shd w:val="clear" w:color="000000" w:fill="D9D9D9"/>
            <w:vAlign w:val="center"/>
          </w:tcPr>
          <w:p w14:paraId="157A2109" w14:textId="77777777" w:rsidR="002246D4" w:rsidRPr="002246D4" w:rsidRDefault="002246D4" w:rsidP="00485C70">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sidR="00485C70">
              <w:rPr>
                <w:rFonts w:ascii="Times New Roman" w:hAnsi="Times New Roman" w:cs="Times New Roman"/>
                <w:b/>
                <w:bCs/>
                <w:sz w:val="12"/>
                <w:szCs w:val="12"/>
              </w:rPr>
              <w:t>19</w:t>
            </w:r>
          </w:p>
        </w:tc>
        <w:tc>
          <w:tcPr>
            <w:tcW w:w="2832" w:type="dxa"/>
            <w:gridSpan w:val="12"/>
            <w:shd w:val="clear" w:color="000000" w:fill="D9D9D9"/>
          </w:tcPr>
          <w:p w14:paraId="09521EF4" w14:textId="77777777" w:rsidR="002246D4" w:rsidRPr="002246D4" w:rsidRDefault="002246D4" w:rsidP="00797372">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sidR="00485C70">
              <w:rPr>
                <w:rFonts w:ascii="Times New Roman" w:hAnsi="Times New Roman" w:cs="Times New Roman"/>
                <w:b/>
                <w:bCs/>
                <w:sz w:val="12"/>
                <w:szCs w:val="12"/>
              </w:rPr>
              <w:t>2</w:t>
            </w:r>
            <w:r w:rsidR="00797372">
              <w:rPr>
                <w:rFonts w:ascii="Times New Roman" w:hAnsi="Times New Roman" w:cs="Times New Roman"/>
                <w:b/>
                <w:bCs/>
                <w:sz w:val="12"/>
                <w:szCs w:val="12"/>
              </w:rPr>
              <w:t>0</w:t>
            </w:r>
          </w:p>
        </w:tc>
        <w:tc>
          <w:tcPr>
            <w:tcW w:w="2834" w:type="dxa"/>
            <w:gridSpan w:val="12"/>
            <w:shd w:val="clear" w:color="000000" w:fill="D9D9D9"/>
            <w:vAlign w:val="center"/>
          </w:tcPr>
          <w:p w14:paraId="2E7A3176" w14:textId="77777777" w:rsidR="002246D4" w:rsidRPr="002246D4" w:rsidRDefault="002246D4" w:rsidP="00797372">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sidR="00485C70">
              <w:rPr>
                <w:rFonts w:ascii="Times New Roman" w:hAnsi="Times New Roman" w:cs="Times New Roman"/>
                <w:b/>
                <w:bCs/>
                <w:sz w:val="12"/>
                <w:szCs w:val="12"/>
              </w:rPr>
              <w:t>2</w:t>
            </w:r>
            <w:r w:rsidR="00797372">
              <w:rPr>
                <w:rFonts w:ascii="Times New Roman" w:hAnsi="Times New Roman" w:cs="Times New Roman"/>
                <w:b/>
                <w:bCs/>
                <w:sz w:val="12"/>
                <w:szCs w:val="12"/>
              </w:rPr>
              <w:t>1</w:t>
            </w:r>
          </w:p>
        </w:tc>
      </w:tr>
      <w:tr w:rsidR="004A6C91" w:rsidRPr="00DB0D3C" w14:paraId="36A146CA" w14:textId="77777777" w:rsidTr="002A1FE0">
        <w:trPr>
          <w:trHeight w:val="77"/>
        </w:trPr>
        <w:tc>
          <w:tcPr>
            <w:tcW w:w="1277" w:type="dxa"/>
            <w:vMerge/>
            <w:vAlign w:val="center"/>
          </w:tcPr>
          <w:p w14:paraId="3E2E4DB7" w14:textId="77777777" w:rsidR="002246D4" w:rsidRPr="00DB0D3C" w:rsidRDefault="002246D4" w:rsidP="00AE5F57">
            <w:pPr>
              <w:spacing w:after="0" w:line="240" w:lineRule="auto"/>
              <w:ind w:left="-70" w:right="-72"/>
              <w:rPr>
                <w:rFonts w:ascii="Times New Roman" w:hAnsi="Times New Roman" w:cs="Times New Roman"/>
                <w:b/>
                <w:bCs/>
                <w:color w:val="000000"/>
                <w:sz w:val="16"/>
                <w:szCs w:val="16"/>
              </w:rPr>
            </w:pPr>
          </w:p>
        </w:tc>
        <w:tc>
          <w:tcPr>
            <w:tcW w:w="236" w:type="dxa"/>
            <w:shd w:val="clear" w:color="000000" w:fill="D9D9D9"/>
            <w:vAlign w:val="center"/>
          </w:tcPr>
          <w:p w14:paraId="1168320F"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42" w:type="dxa"/>
            <w:shd w:val="clear" w:color="000000" w:fill="D9D9D9"/>
            <w:vAlign w:val="center"/>
          </w:tcPr>
          <w:p w14:paraId="6555355A"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10EC979D"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65" w:type="dxa"/>
            <w:shd w:val="clear" w:color="000000" w:fill="D9D9D9"/>
            <w:vAlign w:val="center"/>
          </w:tcPr>
          <w:p w14:paraId="5F81144F"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64" w:type="dxa"/>
            <w:shd w:val="clear" w:color="000000" w:fill="D9D9D9"/>
            <w:vAlign w:val="center"/>
          </w:tcPr>
          <w:p w14:paraId="75F51654"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5666897A"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36B4FBFE"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57" w:type="dxa"/>
            <w:shd w:val="clear" w:color="000000" w:fill="D9D9D9"/>
            <w:vAlign w:val="center"/>
          </w:tcPr>
          <w:p w14:paraId="5833FD9D"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76" w:type="dxa"/>
            <w:shd w:val="clear" w:color="000000" w:fill="D9D9D9"/>
            <w:vAlign w:val="center"/>
          </w:tcPr>
          <w:p w14:paraId="5D954EAB"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43F7DFC5"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49" w:type="dxa"/>
            <w:shd w:val="clear" w:color="000000" w:fill="D9D9D9"/>
            <w:vAlign w:val="center"/>
          </w:tcPr>
          <w:p w14:paraId="175066C1"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0282B9F5"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6C249630"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73" w:type="dxa"/>
            <w:shd w:val="clear" w:color="000000" w:fill="D9D9D9"/>
            <w:vAlign w:val="center"/>
          </w:tcPr>
          <w:p w14:paraId="52A29365"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41FD6015"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42" w:type="dxa"/>
            <w:shd w:val="clear" w:color="000000" w:fill="D9D9D9"/>
            <w:vAlign w:val="center"/>
          </w:tcPr>
          <w:p w14:paraId="305BF007"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521413AF"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674403ED"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7" w:type="dxa"/>
            <w:shd w:val="clear" w:color="000000" w:fill="D9D9D9"/>
            <w:vAlign w:val="center"/>
          </w:tcPr>
          <w:p w14:paraId="375795C2"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43" w:type="dxa"/>
            <w:shd w:val="clear" w:color="000000" w:fill="D9D9D9"/>
            <w:vAlign w:val="center"/>
          </w:tcPr>
          <w:p w14:paraId="3618F437"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765DB96B"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42" w:type="dxa"/>
            <w:shd w:val="clear" w:color="000000" w:fill="D9D9D9"/>
            <w:vAlign w:val="center"/>
          </w:tcPr>
          <w:p w14:paraId="049F3D1A"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8" w:type="dxa"/>
            <w:shd w:val="clear" w:color="000000" w:fill="D9D9D9"/>
            <w:vAlign w:val="center"/>
          </w:tcPr>
          <w:p w14:paraId="6BF7D267"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1D4FAFF5"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151E0B45"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3CA3118F"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56E57D54"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3D05EC50"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83" w:type="dxa"/>
            <w:shd w:val="clear" w:color="000000" w:fill="D9D9D9"/>
            <w:vAlign w:val="center"/>
          </w:tcPr>
          <w:p w14:paraId="27478903"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7E600AA8"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40" w:type="dxa"/>
            <w:shd w:val="clear" w:color="000000" w:fill="D9D9D9"/>
            <w:vAlign w:val="center"/>
          </w:tcPr>
          <w:p w14:paraId="4585D5AD"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3A63376C"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49" w:type="dxa"/>
            <w:shd w:val="clear" w:color="000000" w:fill="D9D9D9"/>
            <w:vAlign w:val="center"/>
          </w:tcPr>
          <w:p w14:paraId="0B520174"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83" w:type="dxa"/>
            <w:shd w:val="clear" w:color="000000" w:fill="D9D9D9"/>
            <w:vAlign w:val="center"/>
          </w:tcPr>
          <w:p w14:paraId="640E8319"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84" w:type="dxa"/>
            <w:shd w:val="clear" w:color="000000" w:fill="D9D9D9"/>
            <w:vAlign w:val="center"/>
          </w:tcPr>
          <w:p w14:paraId="1BC84C9F"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60" w:type="dxa"/>
            <w:shd w:val="clear" w:color="000000" w:fill="D9D9D9"/>
            <w:vAlign w:val="center"/>
          </w:tcPr>
          <w:p w14:paraId="6E3030DF" w14:textId="77777777" w:rsidR="002246D4" w:rsidRPr="009B32F1" w:rsidRDefault="002246D4" w:rsidP="006620B6">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49CFD54B"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453688DE"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582D98B2"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6847BBA7"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22F6F174"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7699A550"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7F67D469"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4D4CC524"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1533DFCE"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021DA0A1"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45A7FC35"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58834E2D" w14:textId="77777777" w:rsidR="002246D4" w:rsidRPr="009B32F1" w:rsidRDefault="002246D4" w:rsidP="009B32F1">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405B0BC9"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7FDFE606"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7" w:type="dxa"/>
            <w:shd w:val="clear" w:color="000000" w:fill="D9D9D9"/>
            <w:vAlign w:val="center"/>
          </w:tcPr>
          <w:p w14:paraId="4B88635F"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4A5922A1"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589262A3"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02DEF37E"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3E2FC7F2"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4A1657F9"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7" w:type="dxa"/>
            <w:shd w:val="clear" w:color="000000" w:fill="D9D9D9"/>
            <w:vAlign w:val="center"/>
          </w:tcPr>
          <w:p w14:paraId="5639B9C2"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7F981A32"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0931DE63"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592D36EF" w14:textId="77777777" w:rsidR="002246D4" w:rsidRPr="009B32F1" w:rsidRDefault="002246D4" w:rsidP="00AE5F57">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r>
      <w:tr w:rsidR="004A6C91" w:rsidRPr="00DB0D3C" w14:paraId="4E0B2351" w14:textId="77777777" w:rsidTr="002A1FE0">
        <w:trPr>
          <w:trHeight w:val="65"/>
        </w:trPr>
        <w:tc>
          <w:tcPr>
            <w:tcW w:w="1277" w:type="dxa"/>
            <w:shd w:val="clear" w:color="000000" w:fill="FFFFFF"/>
            <w:vAlign w:val="center"/>
          </w:tcPr>
          <w:p w14:paraId="642596A9" w14:textId="77777777" w:rsidR="00F90E1B" w:rsidRPr="00882635" w:rsidRDefault="00F90E1B"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 xml:space="preserve">1) </w:t>
            </w:r>
            <w:r w:rsidRPr="00485C70">
              <w:rPr>
                <w:rFonts w:ascii="Times New Roman" w:hAnsi="Times New Roman" w:cs="Times New Roman"/>
                <w:color w:val="000000"/>
                <w:sz w:val="12"/>
                <w:szCs w:val="12"/>
              </w:rPr>
              <w:t>MK lēmuma un valsts budžeta izskatīšana un spēkā stāšanās;</w:t>
            </w:r>
          </w:p>
        </w:tc>
        <w:tc>
          <w:tcPr>
            <w:tcW w:w="236" w:type="dxa"/>
            <w:shd w:val="clear" w:color="auto" w:fill="000000" w:themeFill="text1"/>
            <w:vAlign w:val="center"/>
          </w:tcPr>
          <w:p w14:paraId="1111C516"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42" w:type="dxa"/>
            <w:shd w:val="clear" w:color="auto" w:fill="000000" w:themeFill="text1"/>
            <w:vAlign w:val="center"/>
          </w:tcPr>
          <w:p w14:paraId="71C2A1D9"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000000" w:themeFill="text1"/>
            <w:vAlign w:val="center"/>
          </w:tcPr>
          <w:p w14:paraId="52C7FF43"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65" w:type="dxa"/>
            <w:shd w:val="clear" w:color="auto" w:fill="000000" w:themeFill="text1"/>
            <w:vAlign w:val="center"/>
          </w:tcPr>
          <w:p w14:paraId="5D9889E0"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64" w:type="dxa"/>
            <w:shd w:val="clear" w:color="auto" w:fill="000000" w:themeFill="text1"/>
            <w:vAlign w:val="center"/>
          </w:tcPr>
          <w:p w14:paraId="3FEE3CBA"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000000" w:themeFill="text1"/>
            <w:vAlign w:val="center"/>
          </w:tcPr>
          <w:p w14:paraId="319C8A0E"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6" w:type="dxa"/>
            <w:shd w:val="clear" w:color="auto" w:fill="000000" w:themeFill="text1"/>
            <w:vAlign w:val="center"/>
          </w:tcPr>
          <w:p w14:paraId="5D6916CC"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57" w:type="dxa"/>
            <w:shd w:val="clear" w:color="auto" w:fill="000000" w:themeFill="text1"/>
            <w:vAlign w:val="center"/>
          </w:tcPr>
          <w:p w14:paraId="239C768A"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76" w:type="dxa"/>
            <w:shd w:val="clear" w:color="auto" w:fill="000000" w:themeFill="text1"/>
            <w:vAlign w:val="center"/>
          </w:tcPr>
          <w:p w14:paraId="447C4B39"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36" w:type="dxa"/>
            <w:shd w:val="clear" w:color="auto" w:fill="000000" w:themeFill="text1"/>
            <w:vAlign w:val="center"/>
          </w:tcPr>
          <w:p w14:paraId="6F5EA14C"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10</w:t>
            </w:r>
          </w:p>
        </w:tc>
        <w:tc>
          <w:tcPr>
            <w:tcW w:w="249" w:type="dxa"/>
            <w:shd w:val="clear" w:color="auto" w:fill="000000" w:themeFill="text1"/>
            <w:vAlign w:val="center"/>
          </w:tcPr>
          <w:p w14:paraId="1C5EC76A"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11</w:t>
            </w:r>
          </w:p>
        </w:tc>
        <w:tc>
          <w:tcPr>
            <w:tcW w:w="236" w:type="dxa"/>
            <w:shd w:val="clear" w:color="auto" w:fill="000000" w:themeFill="text1"/>
            <w:vAlign w:val="center"/>
          </w:tcPr>
          <w:p w14:paraId="7B14E913" w14:textId="77777777" w:rsidR="00F90E1B" w:rsidRPr="009B32F1" w:rsidRDefault="00F90E1B" w:rsidP="00485C7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12</w:t>
            </w:r>
          </w:p>
        </w:tc>
        <w:tc>
          <w:tcPr>
            <w:tcW w:w="236" w:type="dxa"/>
            <w:shd w:val="clear" w:color="000000" w:fill="FFFFFF"/>
            <w:vAlign w:val="center"/>
          </w:tcPr>
          <w:p w14:paraId="6C3E6740"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73" w:type="dxa"/>
            <w:shd w:val="clear" w:color="000000" w:fill="FFFFFF"/>
            <w:vAlign w:val="center"/>
          </w:tcPr>
          <w:p w14:paraId="310BEB1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3146163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2" w:type="dxa"/>
            <w:shd w:val="clear" w:color="000000" w:fill="FFFFFF"/>
            <w:vAlign w:val="center"/>
          </w:tcPr>
          <w:p w14:paraId="68CFEFE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C34927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7E4D07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7" w:type="dxa"/>
            <w:shd w:val="clear" w:color="000000" w:fill="FFFFFF"/>
            <w:vAlign w:val="center"/>
          </w:tcPr>
          <w:p w14:paraId="001EB6F5"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3" w:type="dxa"/>
            <w:shd w:val="clear" w:color="000000" w:fill="FFFFFF"/>
            <w:vAlign w:val="center"/>
          </w:tcPr>
          <w:p w14:paraId="355D984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62A82D11"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2" w:type="dxa"/>
            <w:shd w:val="clear" w:color="000000" w:fill="FFFFFF"/>
            <w:vAlign w:val="center"/>
          </w:tcPr>
          <w:p w14:paraId="68D5D9C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8" w:type="dxa"/>
            <w:shd w:val="clear" w:color="000000" w:fill="FFFFFF"/>
            <w:vAlign w:val="center"/>
          </w:tcPr>
          <w:p w14:paraId="6F0FFFF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3DB25FB"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194CEF38"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3781F370"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F64DD17"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B82872F"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83" w:type="dxa"/>
            <w:shd w:val="clear" w:color="000000" w:fill="FFFFFF"/>
            <w:vAlign w:val="center"/>
          </w:tcPr>
          <w:p w14:paraId="4988E905"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4604194"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0" w:type="dxa"/>
            <w:shd w:val="clear" w:color="000000" w:fill="FFFFFF"/>
            <w:vAlign w:val="center"/>
          </w:tcPr>
          <w:p w14:paraId="1BC09FA9"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47B9E884"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49" w:type="dxa"/>
            <w:shd w:val="clear" w:color="000000" w:fill="FFFFFF"/>
            <w:vAlign w:val="center"/>
          </w:tcPr>
          <w:p w14:paraId="4219ECCA"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83" w:type="dxa"/>
            <w:shd w:val="clear" w:color="000000" w:fill="FFFFFF"/>
            <w:vAlign w:val="center"/>
          </w:tcPr>
          <w:p w14:paraId="779DDD3E"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84" w:type="dxa"/>
            <w:shd w:val="clear" w:color="000000" w:fill="FFFFFF"/>
            <w:vAlign w:val="center"/>
          </w:tcPr>
          <w:p w14:paraId="7E3D87E2"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60" w:type="dxa"/>
            <w:shd w:val="clear" w:color="000000" w:fill="FFFFFF"/>
            <w:vAlign w:val="center"/>
          </w:tcPr>
          <w:p w14:paraId="1992ECC1"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34916122"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484837F5"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15978D58"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72162C8D"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57B81748"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4C61FAF3"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65E5154A"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206EAFFF"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516283A1"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4B60A7F5"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56182E21"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78AE96CE"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000000" w:fill="FFFFFF"/>
            <w:vAlign w:val="center"/>
          </w:tcPr>
          <w:p w14:paraId="5CDC4F7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AE1D1D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7" w:type="dxa"/>
            <w:shd w:val="clear" w:color="000000" w:fill="FFFFFF"/>
            <w:vAlign w:val="center"/>
          </w:tcPr>
          <w:p w14:paraId="143CDD42"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7E00FBD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06CBA47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4D71CFE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2242E815"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7BCE227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7" w:type="dxa"/>
            <w:shd w:val="clear" w:color="000000" w:fill="FFFFFF"/>
            <w:vAlign w:val="center"/>
          </w:tcPr>
          <w:p w14:paraId="2E0C9827"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3435EC1B"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13AF9CC8"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c>
          <w:tcPr>
            <w:tcW w:w="236" w:type="dxa"/>
            <w:shd w:val="clear" w:color="000000" w:fill="FFFFFF"/>
            <w:vAlign w:val="center"/>
          </w:tcPr>
          <w:p w14:paraId="531E5762"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 </w:t>
            </w:r>
          </w:p>
        </w:tc>
      </w:tr>
      <w:tr w:rsidR="004A6C91" w:rsidRPr="00DB0D3C" w14:paraId="763C8980" w14:textId="77777777" w:rsidTr="002A1FE0">
        <w:trPr>
          <w:trHeight w:val="496"/>
        </w:trPr>
        <w:tc>
          <w:tcPr>
            <w:tcW w:w="1277" w:type="dxa"/>
            <w:shd w:val="clear" w:color="000000" w:fill="FFFFFF"/>
            <w:vAlign w:val="center"/>
          </w:tcPr>
          <w:p w14:paraId="07584EF3" w14:textId="575DF197" w:rsidR="002A1FE0" w:rsidRDefault="002A1FE0" w:rsidP="002A1FE0">
            <w:pPr>
              <w:pStyle w:val="ListParagraph"/>
              <w:spacing w:after="0" w:line="240" w:lineRule="auto"/>
              <w:ind w:left="-81" w:right="-72"/>
              <w:rPr>
                <w:rFonts w:ascii="Times New Roman" w:hAnsi="Times New Roman" w:cs="Times New Roman"/>
                <w:sz w:val="12"/>
                <w:szCs w:val="12"/>
              </w:rPr>
            </w:pPr>
            <w:r>
              <w:rPr>
                <w:rFonts w:ascii="Times New Roman" w:hAnsi="Times New Roman" w:cs="Times New Roman"/>
                <w:color w:val="000000"/>
                <w:sz w:val="12"/>
                <w:szCs w:val="12"/>
              </w:rPr>
              <w:lastRenderedPageBreak/>
              <w:t>2</w:t>
            </w:r>
            <w:r w:rsidRPr="00485C70">
              <w:rPr>
                <w:rFonts w:ascii="Times New Roman" w:hAnsi="Times New Roman" w:cs="Times New Roman"/>
                <w:color w:val="000000"/>
                <w:sz w:val="12"/>
                <w:szCs w:val="12"/>
              </w:rPr>
              <w:t>) Iepirkuma procedūra</w:t>
            </w:r>
            <w:r>
              <w:rPr>
                <w:rFonts w:ascii="Times New Roman" w:hAnsi="Times New Roman" w:cs="Times New Roman"/>
                <w:color w:val="000000"/>
                <w:sz w:val="12"/>
                <w:szCs w:val="12"/>
              </w:rPr>
              <w:t xml:space="preserve"> </w:t>
            </w:r>
            <w:r>
              <w:rPr>
                <w:rFonts w:ascii="Times New Roman" w:hAnsi="Times New Roman" w:cs="Times New Roman"/>
                <w:sz w:val="12"/>
                <w:szCs w:val="12"/>
              </w:rPr>
              <w:t>p</w:t>
            </w:r>
            <w:r w:rsidRPr="00C42119">
              <w:rPr>
                <w:rFonts w:ascii="Times New Roman" w:hAnsi="Times New Roman" w:cs="Times New Roman"/>
                <w:sz w:val="12"/>
                <w:szCs w:val="12"/>
              </w:rPr>
              <w:t>ubliskās un privātās partnerības projekta dokumentācijas</w:t>
            </w:r>
            <w:r w:rsidRPr="00485C70">
              <w:rPr>
                <w:rFonts w:ascii="Times New Roman" w:hAnsi="Times New Roman" w:cs="Times New Roman"/>
                <w:color w:val="000000"/>
                <w:sz w:val="12"/>
                <w:szCs w:val="12"/>
              </w:rPr>
              <w:t xml:space="preserve"> </w:t>
            </w:r>
            <w:r>
              <w:rPr>
                <w:rFonts w:ascii="Times New Roman" w:hAnsi="Times New Roman" w:cs="Times New Roman"/>
                <w:color w:val="000000"/>
                <w:sz w:val="12"/>
                <w:szCs w:val="12"/>
              </w:rPr>
              <w:t>izstrādei</w:t>
            </w:r>
          </w:p>
        </w:tc>
        <w:tc>
          <w:tcPr>
            <w:tcW w:w="236" w:type="dxa"/>
            <w:shd w:val="clear" w:color="auto" w:fill="FFFFFF" w:themeFill="background1"/>
            <w:vAlign w:val="center"/>
          </w:tcPr>
          <w:p w14:paraId="61D973A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6E37A4E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BE828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2A1F62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6A6D9EE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7597C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4C65F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79EF8E5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7633830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135A59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7F7F7F" w:themeFill="text1" w:themeFillTint="80"/>
            <w:vAlign w:val="center"/>
          </w:tcPr>
          <w:p w14:paraId="721E5ECE" w14:textId="3B6B3FAA"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7F7F7F" w:themeFill="text1" w:themeFillTint="80"/>
            <w:vAlign w:val="center"/>
          </w:tcPr>
          <w:p w14:paraId="1227F395" w14:textId="7F109221"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7F7F7F" w:themeFill="text1" w:themeFillTint="80"/>
            <w:vAlign w:val="center"/>
          </w:tcPr>
          <w:p w14:paraId="21B86097" w14:textId="06E1C61B"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73" w:type="dxa"/>
            <w:shd w:val="clear" w:color="auto" w:fill="7F7F7F" w:themeFill="text1" w:themeFillTint="80"/>
            <w:vAlign w:val="center"/>
          </w:tcPr>
          <w:p w14:paraId="395E42F1" w14:textId="3C83C07F"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36" w:type="dxa"/>
            <w:shd w:val="clear" w:color="auto" w:fill="7F7F7F" w:themeFill="text1" w:themeFillTint="80"/>
            <w:vAlign w:val="center"/>
          </w:tcPr>
          <w:p w14:paraId="703AF954" w14:textId="35E0CDB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42" w:type="dxa"/>
            <w:shd w:val="clear" w:color="auto" w:fill="FFFFFF" w:themeFill="background1"/>
            <w:vAlign w:val="center"/>
          </w:tcPr>
          <w:p w14:paraId="217C0D4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F16C0C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6EF480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4ABCA73"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7D8292A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416B63"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9C1708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5D06FAC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CEA6C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5E163B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2BAE5C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70EDB8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0081BF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5225915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46BDA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62E6BCD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8E7194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4C2D50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174160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7D7E279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6BC1C14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203FD3"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3D275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01B1C7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B1F9BE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AC843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35944F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B8864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04795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2AF916A"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46A59A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EFF880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12859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D9C57F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1E74B3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13E38F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B1BC1A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2E11BC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0F381A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8C1ADC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34510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71674E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8FB48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0EA85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5CFC0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r>
      <w:tr w:rsidR="004A6C91" w:rsidRPr="00DB0D3C" w14:paraId="2EE3FE57" w14:textId="77777777" w:rsidTr="002A1FE0">
        <w:trPr>
          <w:trHeight w:val="496"/>
        </w:trPr>
        <w:tc>
          <w:tcPr>
            <w:tcW w:w="1277" w:type="dxa"/>
            <w:shd w:val="clear" w:color="000000" w:fill="FFFFFF"/>
            <w:vAlign w:val="center"/>
          </w:tcPr>
          <w:p w14:paraId="254C0EA9" w14:textId="6725A8D1" w:rsidR="002A1FE0" w:rsidRPr="00C42119" w:rsidRDefault="002A1FE0" w:rsidP="002A1FE0">
            <w:pPr>
              <w:pStyle w:val="ListParagraph"/>
              <w:spacing w:after="0" w:line="240" w:lineRule="auto"/>
              <w:ind w:left="-81" w:right="-72"/>
              <w:rPr>
                <w:rFonts w:ascii="Times New Roman" w:hAnsi="Times New Roman" w:cs="Times New Roman"/>
                <w:color w:val="000000"/>
                <w:sz w:val="12"/>
                <w:szCs w:val="12"/>
              </w:rPr>
            </w:pPr>
            <w:r>
              <w:rPr>
                <w:rFonts w:ascii="Times New Roman" w:hAnsi="Times New Roman" w:cs="Times New Roman"/>
                <w:sz w:val="12"/>
                <w:szCs w:val="12"/>
              </w:rPr>
              <w:t>3)</w:t>
            </w:r>
            <w:r w:rsidRPr="00C42119">
              <w:rPr>
                <w:rFonts w:ascii="Times New Roman" w:hAnsi="Times New Roman" w:cs="Times New Roman"/>
                <w:sz w:val="12"/>
                <w:szCs w:val="12"/>
              </w:rPr>
              <w:t>Publiskās un privātās partnerības projekta dokumentācijas sagatavošana</w:t>
            </w:r>
            <w:r>
              <w:rPr>
                <w:rFonts w:ascii="Times New Roman" w:hAnsi="Times New Roman" w:cs="Times New Roman"/>
                <w:sz w:val="12"/>
                <w:szCs w:val="12"/>
              </w:rPr>
              <w:t xml:space="preserve"> un saskaņošana</w:t>
            </w:r>
          </w:p>
        </w:tc>
        <w:tc>
          <w:tcPr>
            <w:tcW w:w="236" w:type="dxa"/>
            <w:shd w:val="clear" w:color="auto" w:fill="FFFFFF" w:themeFill="background1"/>
            <w:vAlign w:val="center"/>
          </w:tcPr>
          <w:p w14:paraId="71DB379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1F19A8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C18602"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73EBC3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5CC7716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A55898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E8AD4F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5F18F36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5B3E910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4DC45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472AD9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7ABEE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5FB0C4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6B12972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3E403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808080" w:themeFill="background1" w:themeFillShade="80"/>
            <w:vAlign w:val="center"/>
          </w:tcPr>
          <w:p w14:paraId="46332220" w14:textId="70392358"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808080" w:themeFill="background1" w:themeFillShade="80"/>
            <w:vAlign w:val="center"/>
          </w:tcPr>
          <w:p w14:paraId="32B107C8" w14:textId="3D6AABC0"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808080" w:themeFill="background1" w:themeFillShade="80"/>
            <w:vAlign w:val="center"/>
          </w:tcPr>
          <w:p w14:paraId="4C845B8C" w14:textId="3687C542"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37" w:type="dxa"/>
            <w:shd w:val="clear" w:color="auto" w:fill="808080" w:themeFill="background1" w:themeFillShade="80"/>
            <w:vAlign w:val="center"/>
          </w:tcPr>
          <w:p w14:paraId="0CB8E62D" w14:textId="5A6D9AC3"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43" w:type="dxa"/>
            <w:shd w:val="clear" w:color="auto" w:fill="808080" w:themeFill="background1" w:themeFillShade="80"/>
            <w:vAlign w:val="center"/>
          </w:tcPr>
          <w:p w14:paraId="2C62F76F" w14:textId="08993BDC"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808080" w:themeFill="background1" w:themeFillShade="80"/>
            <w:vAlign w:val="center"/>
          </w:tcPr>
          <w:p w14:paraId="6BBB21CE" w14:textId="2A970E56"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42" w:type="dxa"/>
            <w:shd w:val="clear" w:color="auto" w:fill="FFFFFF" w:themeFill="background1"/>
            <w:vAlign w:val="center"/>
          </w:tcPr>
          <w:p w14:paraId="050CDCCB" w14:textId="3E7DC2E1"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10</w:t>
            </w:r>
          </w:p>
        </w:tc>
        <w:tc>
          <w:tcPr>
            <w:tcW w:w="238" w:type="dxa"/>
            <w:shd w:val="clear" w:color="auto" w:fill="FFFFFF" w:themeFill="background1"/>
            <w:vAlign w:val="center"/>
          </w:tcPr>
          <w:p w14:paraId="597EFC16" w14:textId="79AA105F"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11</w:t>
            </w:r>
          </w:p>
        </w:tc>
        <w:tc>
          <w:tcPr>
            <w:tcW w:w="236" w:type="dxa"/>
            <w:shd w:val="clear" w:color="auto" w:fill="FFFFFF" w:themeFill="background1"/>
            <w:vAlign w:val="center"/>
          </w:tcPr>
          <w:p w14:paraId="7799B580" w14:textId="0C42F62A"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12</w:t>
            </w:r>
          </w:p>
        </w:tc>
        <w:tc>
          <w:tcPr>
            <w:tcW w:w="236" w:type="dxa"/>
            <w:shd w:val="clear" w:color="auto" w:fill="FFFFFF" w:themeFill="background1"/>
            <w:vAlign w:val="center"/>
          </w:tcPr>
          <w:p w14:paraId="5ED4E3B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30B2D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49569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8AD39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7E321E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97F4E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339C24C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3BC9BA"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78B6997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102A739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47A0A64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7918678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849AA6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1ACF9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9B9B9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ACDCE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A2623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9F37A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266FF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6A2F57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B04ED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CD822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9079353"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AB999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30FA4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DFEFC6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4A26784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0E1A13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AF2E89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D1BD6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05AE18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8A766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6FECDAA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C8E24D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275D7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3860B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r>
      <w:tr w:rsidR="004A6C91" w:rsidRPr="00DB0D3C" w14:paraId="7BC3BC88" w14:textId="77777777" w:rsidTr="002A1FE0">
        <w:trPr>
          <w:trHeight w:val="496"/>
        </w:trPr>
        <w:tc>
          <w:tcPr>
            <w:tcW w:w="1277" w:type="dxa"/>
            <w:shd w:val="clear" w:color="000000" w:fill="FFFFFF"/>
            <w:vAlign w:val="center"/>
          </w:tcPr>
          <w:p w14:paraId="1C56B6AA" w14:textId="63AA3FC1" w:rsidR="002A1FE0" w:rsidRPr="00882635" w:rsidRDefault="00C7651E" w:rsidP="002A1FE0">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4</w:t>
            </w:r>
            <w:r w:rsidR="002A1FE0" w:rsidRPr="00485C70">
              <w:rPr>
                <w:rFonts w:ascii="Times New Roman" w:hAnsi="Times New Roman" w:cs="Times New Roman"/>
                <w:color w:val="000000"/>
                <w:sz w:val="12"/>
                <w:szCs w:val="12"/>
              </w:rPr>
              <w:t>) Iepirkuma procedūra projektēšanas uzdevuma un būvprojekta izstrādei (t.sk. TS sagatavošana un</w:t>
            </w:r>
            <w:proofErr w:type="gramStart"/>
            <w:r w:rsidR="002A1FE0" w:rsidRPr="00485C70">
              <w:rPr>
                <w:rFonts w:ascii="Times New Roman" w:hAnsi="Times New Roman" w:cs="Times New Roman"/>
                <w:color w:val="000000"/>
                <w:sz w:val="12"/>
                <w:szCs w:val="12"/>
              </w:rPr>
              <w:t xml:space="preserve">  </w:t>
            </w:r>
            <w:proofErr w:type="gramEnd"/>
            <w:r w:rsidR="002A1FE0" w:rsidRPr="00485C70">
              <w:rPr>
                <w:rFonts w:ascii="Times New Roman" w:hAnsi="Times New Roman" w:cs="Times New Roman"/>
                <w:color w:val="000000"/>
                <w:sz w:val="12"/>
                <w:szCs w:val="12"/>
              </w:rPr>
              <w:t>līguma noslēgšana);</w:t>
            </w:r>
          </w:p>
        </w:tc>
        <w:tc>
          <w:tcPr>
            <w:tcW w:w="236" w:type="dxa"/>
            <w:shd w:val="clear" w:color="auto" w:fill="FFFFFF" w:themeFill="background1"/>
            <w:vAlign w:val="center"/>
          </w:tcPr>
          <w:p w14:paraId="45AA623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348786C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49E76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043FC20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1D0324F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CADE7D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A3908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5BEC3CB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10E2491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1AE6E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2719D75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566AB6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ECB3C6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73" w:type="dxa"/>
            <w:shd w:val="clear" w:color="auto" w:fill="FFFFFF" w:themeFill="background1"/>
            <w:vAlign w:val="center"/>
          </w:tcPr>
          <w:p w14:paraId="05D82F88"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FFFFFF" w:themeFill="background1"/>
            <w:vAlign w:val="center"/>
          </w:tcPr>
          <w:p w14:paraId="51A4233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42" w:type="dxa"/>
            <w:shd w:val="clear" w:color="auto" w:fill="FFFFFF" w:themeFill="background1"/>
            <w:vAlign w:val="center"/>
          </w:tcPr>
          <w:p w14:paraId="20E8A2C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36" w:type="dxa"/>
            <w:shd w:val="clear" w:color="auto" w:fill="FFFFFF" w:themeFill="background1"/>
            <w:vAlign w:val="center"/>
          </w:tcPr>
          <w:p w14:paraId="17BA121A"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FFFFFF" w:themeFill="background1"/>
            <w:vAlign w:val="center"/>
          </w:tcPr>
          <w:p w14:paraId="5855267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7" w:type="dxa"/>
            <w:shd w:val="clear" w:color="auto" w:fill="FFFFFF" w:themeFill="background1"/>
            <w:vAlign w:val="center"/>
          </w:tcPr>
          <w:p w14:paraId="55B0A35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43" w:type="dxa"/>
            <w:shd w:val="clear" w:color="auto" w:fill="FFFFFF" w:themeFill="background1"/>
            <w:vAlign w:val="center"/>
          </w:tcPr>
          <w:p w14:paraId="7476A50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36" w:type="dxa"/>
            <w:shd w:val="clear" w:color="auto" w:fill="FFFFFF" w:themeFill="background1"/>
            <w:vAlign w:val="center"/>
          </w:tcPr>
          <w:p w14:paraId="06A603B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42" w:type="dxa"/>
            <w:shd w:val="clear" w:color="auto" w:fill="808080" w:themeFill="background1" w:themeFillShade="80"/>
            <w:vAlign w:val="center"/>
          </w:tcPr>
          <w:p w14:paraId="29EA4FCA" w14:textId="169DE518"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8" w:type="dxa"/>
            <w:shd w:val="clear" w:color="auto" w:fill="808080" w:themeFill="background1" w:themeFillShade="80"/>
            <w:vAlign w:val="center"/>
          </w:tcPr>
          <w:p w14:paraId="1D03C1F7" w14:textId="0C823F9F"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808080" w:themeFill="background1" w:themeFillShade="80"/>
            <w:vAlign w:val="center"/>
          </w:tcPr>
          <w:p w14:paraId="3434E272" w14:textId="5F67D51D"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36" w:type="dxa"/>
            <w:shd w:val="clear" w:color="auto" w:fill="7F7F7F" w:themeFill="text1" w:themeFillTint="80"/>
            <w:vAlign w:val="center"/>
          </w:tcPr>
          <w:p w14:paraId="6BDFEE5A" w14:textId="7DC66AEB"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36" w:type="dxa"/>
            <w:shd w:val="clear" w:color="auto" w:fill="7F7F7F" w:themeFill="text1" w:themeFillTint="80"/>
            <w:vAlign w:val="center"/>
          </w:tcPr>
          <w:p w14:paraId="08C7E2B8" w14:textId="748BE8CA"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7F7F7F" w:themeFill="text1" w:themeFillTint="80"/>
            <w:vAlign w:val="center"/>
          </w:tcPr>
          <w:p w14:paraId="77514F3C" w14:textId="46329398"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6" w:type="dxa"/>
            <w:shd w:val="clear" w:color="auto" w:fill="7F7F7F" w:themeFill="text1" w:themeFillTint="80"/>
            <w:vAlign w:val="center"/>
          </w:tcPr>
          <w:p w14:paraId="055998F3" w14:textId="5F90B6BC"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83" w:type="dxa"/>
            <w:shd w:val="clear" w:color="auto" w:fill="7F7F7F" w:themeFill="text1" w:themeFillTint="80"/>
            <w:vAlign w:val="center"/>
          </w:tcPr>
          <w:p w14:paraId="594D6856" w14:textId="3C3B5D76"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36" w:type="dxa"/>
            <w:shd w:val="clear" w:color="auto" w:fill="7F7F7F" w:themeFill="text1" w:themeFillTint="80"/>
            <w:vAlign w:val="center"/>
          </w:tcPr>
          <w:p w14:paraId="09A87EB7" w14:textId="7CB79550"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40" w:type="dxa"/>
            <w:shd w:val="clear" w:color="auto" w:fill="FFFFFF" w:themeFill="background1"/>
            <w:vAlign w:val="center"/>
          </w:tcPr>
          <w:p w14:paraId="2011F34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AF62A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2689BC6"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22CE58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4F6F3E4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79B4B40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6C78D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65B92F"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97E266E"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95023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837B15"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115B2D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79BBC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1251EC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198FB4"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AAD211"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F49C2AD"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BE1AE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1BB2C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A6CE50"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645D8A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095A023"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2D4943"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F60746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25F07FC"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2C2239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CDC37E9"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759E09B"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E0A50A2"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C424C7" w14:textId="77777777" w:rsidR="002A1FE0" w:rsidRPr="009B32F1" w:rsidRDefault="002A1FE0" w:rsidP="002A1FE0">
            <w:pPr>
              <w:spacing w:after="0" w:line="240" w:lineRule="auto"/>
              <w:ind w:left="-108" w:right="-108"/>
              <w:jc w:val="center"/>
              <w:rPr>
                <w:rFonts w:ascii="Times New Roman" w:hAnsi="Times New Roman" w:cs="Times New Roman"/>
                <w:color w:val="FFFFFF"/>
                <w:sz w:val="10"/>
                <w:szCs w:val="10"/>
              </w:rPr>
            </w:pPr>
          </w:p>
        </w:tc>
      </w:tr>
      <w:tr w:rsidR="004A6C91" w:rsidRPr="00DB0D3C" w14:paraId="09D04F66" w14:textId="77777777" w:rsidTr="002A1FE0">
        <w:trPr>
          <w:trHeight w:val="45"/>
        </w:trPr>
        <w:tc>
          <w:tcPr>
            <w:tcW w:w="1277" w:type="dxa"/>
            <w:shd w:val="clear" w:color="000000" w:fill="FFFFFF"/>
            <w:vAlign w:val="center"/>
          </w:tcPr>
          <w:p w14:paraId="1F24B03C" w14:textId="6592EEC8" w:rsidR="00C7651E" w:rsidRPr="00DB0D3C" w:rsidRDefault="00C7651E" w:rsidP="00C7651E">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5</w:t>
            </w:r>
            <w:r w:rsidRPr="00485C70">
              <w:rPr>
                <w:rFonts w:ascii="Times New Roman" w:hAnsi="Times New Roman" w:cs="Times New Roman"/>
                <w:color w:val="000000"/>
                <w:sz w:val="12"/>
                <w:szCs w:val="12"/>
              </w:rPr>
              <w:t xml:space="preserve">) </w:t>
            </w:r>
            <w:r>
              <w:rPr>
                <w:rFonts w:ascii="Times New Roman" w:hAnsi="Times New Roman" w:cs="Times New Roman"/>
                <w:color w:val="000000"/>
                <w:sz w:val="12"/>
                <w:szCs w:val="12"/>
              </w:rPr>
              <w:t>Lietotāju prasību detalizēšana</w:t>
            </w:r>
            <w:r w:rsidRPr="00485C70">
              <w:rPr>
                <w:rFonts w:ascii="Times New Roman" w:hAnsi="Times New Roman" w:cs="Times New Roman"/>
                <w:color w:val="000000"/>
                <w:sz w:val="12"/>
                <w:szCs w:val="12"/>
              </w:rPr>
              <w:t xml:space="preserve"> </w:t>
            </w:r>
            <w:r>
              <w:rPr>
                <w:rFonts w:ascii="Times New Roman" w:hAnsi="Times New Roman" w:cs="Times New Roman"/>
                <w:color w:val="000000"/>
                <w:sz w:val="12"/>
                <w:szCs w:val="12"/>
              </w:rPr>
              <w:t>(</w:t>
            </w:r>
            <w:r w:rsidRPr="00485C70">
              <w:rPr>
                <w:rFonts w:ascii="Times New Roman" w:hAnsi="Times New Roman" w:cs="Times New Roman"/>
                <w:color w:val="000000"/>
                <w:sz w:val="12"/>
                <w:szCs w:val="12"/>
              </w:rPr>
              <w:t>uzdevuma izstrāde</w:t>
            </w:r>
            <w:r>
              <w:rPr>
                <w:rFonts w:ascii="Times New Roman" w:hAnsi="Times New Roman" w:cs="Times New Roman"/>
                <w:color w:val="000000"/>
                <w:sz w:val="12"/>
                <w:szCs w:val="12"/>
              </w:rPr>
              <w:t>) un saskaņošana ar lietotāju</w:t>
            </w:r>
            <w:r w:rsidRPr="00485C70">
              <w:rPr>
                <w:rFonts w:ascii="Times New Roman" w:hAnsi="Times New Roman" w:cs="Times New Roman"/>
                <w:color w:val="000000"/>
                <w:sz w:val="12"/>
                <w:szCs w:val="12"/>
              </w:rPr>
              <w:t>;</w:t>
            </w:r>
          </w:p>
        </w:tc>
        <w:tc>
          <w:tcPr>
            <w:tcW w:w="236" w:type="dxa"/>
            <w:shd w:val="clear" w:color="auto" w:fill="FFFFFF" w:themeFill="background1"/>
            <w:vAlign w:val="center"/>
          </w:tcPr>
          <w:p w14:paraId="5D89A6F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4D7424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1164A8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5F35E16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311412E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A2587B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D3B3D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20A6584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28967A1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FD657F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CFA4F0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B6189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D9D49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54BD4AC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EA3DF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157CA6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FCA88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ADB594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4BFDD9A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6492DCA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128442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30CBFA5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1C50AC6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F2FDD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00850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FFFFFF" w:themeFill="background1"/>
            <w:vAlign w:val="center"/>
          </w:tcPr>
          <w:p w14:paraId="04FB732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FFFFFF" w:themeFill="background1"/>
            <w:vAlign w:val="center"/>
          </w:tcPr>
          <w:p w14:paraId="3D7D2EF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36" w:type="dxa"/>
            <w:shd w:val="clear" w:color="auto" w:fill="FFFFFF" w:themeFill="background1"/>
            <w:vAlign w:val="center"/>
          </w:tcPr>
          <w:p w14:paraId="0680132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83" w:type="dxa"/>
            <w:shd w:val="clear" w:color="auto" w:fill="FFFFFF" w:themeFill="background1"/>
            <w:vAlign w:val="center"/>
          </w:tcPr>
          <w:p w14:paraId="7A6C5D7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FFFFFF" w:themeFill="background1"/>
            <w:vAlign w:val="center"/>
          </w:tcPr>
          <w:p w14:paraId="2A4AA04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40" w:type="dxa"/>
            <w:shd w:val="clear" w:color="auto" w:fill="7F7F7F" w:themeFill="text1" w:themeFillTint="80"/>
            <w:vAlign w:val="center"/>
          </w:tcPr>
          <w:p w14:paraId="0BF4B6C4" w14:textId="3DBB401E"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7F7F7F" w:themeFill="text1" w:themeFillTint="80"/>
            <w:vAlign w:val="center"/>
          </w:tcPr>
          <w:p w14:paraId="46143C4B" w14:textId="79B17D7E"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49" w:type="dxa"/>
            <w:shd w:val="clear" w:color="auto" w:fill="7F7F7F" w:themeFill="text1" w:themeFillTint="80"/>
            <w:vAlign w:val="center"/>
          </w:tcPr>
          <w:p w14:paraId="1159E0D7" w14:textId="098F0D78"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83" w:type="dxa"/>
            <w:shd w:val="clear" w:color="auto" w:fill="FFFFFF" w:themeFill="background1"/>
            <w:vAlign w:val="center"/>
          </w:tcPr>
          <w:p w14:paraId="4013588B" w14:textId="4D36E92B"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84" w:type="dxa"/>
            <w:shd w:val="clear" w:color="auto" w:fill="FFFFFF" w:themeFill="background1"/>
            <w:vAlign w:val="center"/>
          </w:tcPr>
          <w:p w14:paraId="4138AE6D" w14:textId="51DD1416"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60" w:type="dxa"/>
            <w:shd w:val="clear" w:color="auto" w:fill="FFFFFF" w:themeFill="background1"/>
            <w:vAlign w:val="center"/>
          </w:tcPr>
          <w:p w14:paraId="368874F3" w14:textId="41EC0A83"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6" w:type="dxa"/>
            <w:shd w:val="clear" w:color="auto" w:fill="FFFFFF" w:themeFill="background1"/>
            <w:vAlign w:val="center"/>
          </w:tcPr>
          <w:p w14:paraId="2BFB509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34F812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1B90C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88D548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F0377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A8D0FE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A7B69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15402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34B354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48544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D57C4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50CDBB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5629B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8A2AD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049A552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FC13A8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EEBE2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00F29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B66AB2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C1928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91FDD5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7B8D1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E0FC4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E3A335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r>
      <w:tr w:rsidR="004A6C91" w:rsidRPr="00DB0D3C" w14:paraId="6D72E0F4" w14:textId="77777777" w:rsidTr="002A1FE0">
        <w:trPr>
          <w:trHeight w:val="45"/>
        </w:trPr>
        <w:tc>
          <w:tcPr>
            <w:tcW w:w="1277" w:type="dxa"/>
            <w:shd w:val="clear" w:color="000000" w:fill="FFFFFF"/>
            <w:vAlign w:val="center"/>
          </w:tcPr>
          <w:p w14:paraId="1782B7C6" w14:textId="05CF7558" w:rsidR="00C7651E" w:rsidRPr="00DB0D3C" w:rsidRDefault="00C7651E" w:rsidP="00C7651E">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6</w:t>
            </w:r>
            <w:r w:rsidRPr="00485C70">
              <w:rPr>
                <w:rFonts w:ascii="Times New Roman" w:hAnsi="Times New Roman" w:cs="Times New Roman"/>
                <w:color w:val="000000"/>
                <w:sz w:val="12"/>
                <w:szCs w:val="12"/>
              </w:rPr>
              <w:t>) Būvprojekta izstrāde (t.sk., saskaņošana);</w:t>
            </w:r>
          </w:p>
        </w:tc>
        <w:tc>
          <w:tcPr>
            <w:tcW w:w="236" w:type="dxa"/>
            <w:shd w:val="clear" w:color="auto" w:fill="FFFFFF" w:themeFill="background1"/>
            <w:vAlign w:val="center"/>
          </w:tcPr>
          <w:p w14:paraId="0CD0F7D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7C146A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BF5F8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34C1DF5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0CA1159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C73D8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88FD91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7188A6B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2270A66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ABA04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11313AE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ADB21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A95239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3682795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77097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FB3709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1F3914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818EF4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6FA0C0F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05171DB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2DCD86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D6744E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0DCB4F6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BB2C59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53062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1FC6E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E1E89B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496571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69737D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46E98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6579F4D9"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FFFFFF" w:themeFill="background1"/>
            <w:vAlign w:val="center"/>
          </w:tcPr>
          <w:p w14:paraId="12B31EFF"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49" w:type="dxa"/>
            <w:shd w:val="clear" w:color="auto" w:fill="FFFFFF" w:themeFill="background1"/>
            <w:vAlign w:val="center"/>
          </w:tcPr>
          <w:p w14:paraId="7CB8E145"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3</w:t>
            </w:r>
          </w:p>
        </w:tc>
        <w:tc>
          <w:tcPr>
            <w:tcW w:w="283" w:type="dxa"/>
            <w:shd w:val="clear" w:color="auto" w:fill="000000" w:themeFill="text1"/>
            <w:vAlign w:val="center"/>
          </w:tcPr>
          <w:p w14:paraId="5BA6FC97" w14:textId="72852CF5"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84" w:type="dxa"/>
            <w:shd w:val="clear" w:color="auto" w:fill="000000" w:themeFill="text1"/>
            <w:vAlign w:val="center"/>
          </w:tcPr>
          <w:p w14:paraId="303515AE" w14:textId="6B03E4E6"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60" w:type="dxa"/>
            <w:shd w:val="clear" w:color="auto" w:fill="000000" w:themeFill="text1"/>
            <w:vAlign w:val="center"/>
          </w:tcPr>
          <w:p w14:paraId="7F8D9278" w14:textId="05AB434D"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36" w:type="dxa"/>
            <w:shd w:val="clear" w:color="auto" w:fill="000000" w:themeFill="text1"/>
            <w:vAlign w:val="center"/>
          </w:tcPr>
          <w:p w14:paraId="7538F2C3" w14:textId="6BD1FDFE"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36" w:type="dxa"/>
            <w:shd w:val="clear" w:color="auto" w:fill="000000" w:themeFill="text1"/>
            <w:vAlign w:val="center"/>
          </w:tcPr>
          <w:p w14:paraId="24C615B5" w14:textId="004D962F"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6" w:type="dxa"/>
            <w:shd w:val="clear" w:color="auto" w:fill="000000" w:themeFill="text1"/>
            <w:vAlign w:val="center"/>
          </w:tcPr>
          <w:p w14:paraId="5E3B85C3" w14:textId="4B845D6B"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6" w:type="dxa"/>
            <w:shd w:val="clear" w:color="auto" w:fill="000000" w:themeFill="text1"/>
            <w:vAlign w:val="center"/>
          </w:tcPr>
          <w:p w14:paraId="2C876ED8" w14:textId="232489AC"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36" w:type="dxa"/>
            <w:shd w:val="clear" w:color="auto" w:fill="000000" w:themeFill="text1"/>
            <w:vAlign w:val="center"/>
          </w:tcPr>
          <w:p w14:paraId="62B4289D" w14:textId="79D3088C"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36" w:type="dxa"/>
            <w:shd w:val="clear" w:color="auto" w:fill="000000" w:themeFill="text1"/>
            <w:vAlign w:val="center"/>
          </w:tcPr>
          <w:p w14:paraId="3486E833" w14:textId="6D766C3B"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36" w:type="dxa"/>
            <w:shd w:val="clear" w:color="auto" w:fill="0D0D0D" w:themeFill="text1" w:themeFillTint="F2"/>
            <w:vAlign w:val="center"/>
          </w:tcPr>
          <w:p w14:paraId="3686CC36" w14:textId="1F513875"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10</w:t>
            </w:r>
          </w:p>
        </w:tc>
        <w:tc>
          <w:tcPr>
            <w:tcW w:w="236" w:type="dxa"/>
            <w:shd w:val="clear" w:color="auto" w:fill="0D0D0D" w:themeFill="text1" w:themeFillTint="F2"/>
            <w:vAlign w:val="center"/>
          </w:tcPr>
          <w:p w14:paraId="6C550BBB" w14:textId="4701565F"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11</w:t>
            </w:r>
          </w:p>
        </w:tc>
        <w:tc>
          <w:tcPr>
            <w:tcW w:w="236" w:type="dxa"/>
            <w:shd w:val="clear" w:color="auto" w:fill="0D0D0D" w:themeFill="text1" w:themeFillTint="F2"/>
            <w:vAlign w:val="center"/>
          </w:tcPr>
          <w:p w14:paraId="15AFF627" w14:textId="6226F6B1"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12</w:t>
            </w:r>
          </w:p>
        </w:tc>
        <w:tc>
          <w:tcPr>
            <w:tcW w:w="236" w:type="dxa"/>
            <w:shd w:val="clear" w:color="auto" w:fill="FFFFFF" w:themeFill="background1"/>
            <w:vAlign w:val="center"/>
          </w:tcPr>
          <w:p w14:paraId="1A82FB5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DF0921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1216EA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A9DA3A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9CFC7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D8F284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80999C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5CC9D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B854F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A1288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49BB85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4FC264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855DDA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125BB7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F95B5F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r>
      <w:tr w:rsidR="004A6C91" w:rsidRPr="00DB0D3C" w14:paraId="7DB25C3B" w14:textId="77777777" w:rsidTr="002A1FE0">
        <w:trPr>
          <w:trHeight w:val="45"/>
        </w:trPr>
        <w:tc>
          <w:tcPr>
            <w:tcW w:w="1277" w:type="dxa"/>
            <w:shd w:val="clear" w:color="000000" w:fill="FFFFFF"/>
            <w:vAlign w:val="center"/>
          </w:tcPr>
          <w:p w14:paraId="6B2CE620" w14:textId="1991F555" w:rsidR="00C7651E" w:rsidRPr="00DB0D3C" w:rsidRDefault="00C7651E" w:rsidP="00C7651E">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7</w:t>
            </w:r>
            <w:r w:rsidRPr="00485C70">
              <w:rPr>
                <w:rFonts w:ascii="Times New Roman" w:hAnsi="Times New Roman" w:cs="Times New Roman"/>
                <w:color w:val="000000"/>
                <w:sz w:val="12"/>
                <w:szCs w:val="12"/>
              </w:rPr>
              <w:t>) Ekspertīze;</w:t>
            </w:r>
          </w:p>
        </w:tc>
        <w:tc>
          <w:tcPr>
            <w:tcW w:w="236" w:type="dxa"/>
            <w:shd w:val="clear" w:color="auto" w:fill="FFFFFF" w:themeFill="background1"/>
            <w:vAlign w:val="center"/>
          </w:tcPr>
          <w:p w14:paraId="348552A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9BFF82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A0C2B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3659F35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33D83D4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9B4626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82FE26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100E8E1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196D28E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BC6C9A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433248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90CF12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8B97F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2652C1A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FDC812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953B2A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AFA53D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6F336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513B73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106930E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E86832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96282E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53459F6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102170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839454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22717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C675AB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410D83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6543310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BD008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36CB431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ED8CA3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DD1FD5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0BF1B5C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52D7305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24674BE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9D7E13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9E8D8D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D2CD3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617005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B75934E"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FFFFFF" w:themeFill="background1"/>
            <w:vAlign w:val="center"/>
          </w:tcPr>
          <w:p w14:paraId="58A0CE8F"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36" w:type="dxa"/>
            <w:shd w:val="clear" w:color="auto" w:fill="FFFFFF" w:themeFill="background1"/>
            <w:vAlign w:val="center"/>
          </w:tcPr>
          <w:p w14:paraId="2C2118C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000000" w:themeFill="text1"/>
            <w:vAlign w:val="center"/>
          </w:tcPr>
          <w:p w14:paraId="0CC008B9" w14:textId="1C364FDA"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000000" w:themeFill="text1"/>
            <w:vAlign w:val="center"/>
          </w:tcPr>
          <w:p w14:paraId="3E1B5BCD" w14:textId="68756F2B"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FFFFFF" w:themeFill="background1"/>
            <w:vAlign w:val="center"/>
          </w:tcPr>
          <w:p w14:paraId="3A9DA2F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C8188E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6D5E4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C6C6A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ABEB32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0EACC0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A14C7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8FEF54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14774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4312B3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530AC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55D190E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3B06CC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4A8C2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0EF76E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r>
      <w:tr w:rsidR="004A6C91" w:rsidRPr="00DB0D3C" w14:paraId="0E5DE88F" w14:textId="77777777" w:rsidTr="002A1FE0">
        <w:trPr>
          <w:trHeight w:val="641"/>
        </w:trPr>
        <w:tc>
          <w:tcPr>
            <w:tcW w:w="1277" w:type="dxa"/>
            <w:shd w:val="clear" w:color="000000" w:fill="FFFFFF"/>
            <w:vAlign w:val="center"/>
          </w:tcPr>
          <w:p w14:paraId="3E89371E" w14:textId="24FA3D26" w:rsidR="00C7651E" w:rsidRPr="00485C70" w:rsidRDefault="00C7651E" w:rsidP="00C7651E">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8</w:t>
            </w:r>
            <w:r w:rsidRPr="00485C70">
              <w:rPr>
                <w:rFonts w:ascii="Times New Roman" w:hAnsi="Times New Roman" w:cs="Times New Roman"/>
                <w:color w:val="000000"/>
                <w:sz w:val="12"/>
                <w:szCs w:val="12"/>
              </w:rPr>
              <w:t>)</w:t>
            </w:r>
            <w:proofErr w:type="gramStart"/>
            <w:r w:rsidRPr="00485C70">
              <w:rPr>
                <w:rFonts w:ascii="Times New Roman" w:hAnsi="Times New Roman" w:cs="Times New Roman"/>
                <w:color w:val="000000"/>
                <w:sz w:val="12"/>
                <w:szCs w:val="12"/>
              </w:rPr>
              <w:t xml:space="preserve">  </w:t>
            </w:r>
            <w:proofErr w:type="gramEnd"/>
            <w:r w:rsidRPr="00485C70">
              <w:rPr>
                <w:rFonts w:ascii="Times New Roman" w:hAnsi="Times New Roman" w:cs="Times New Roman"/>
                <w:color w:val="000000"/>
                <w:sz w:val="12"/>
                <w:szCs w:val="12"/>
              </w:rPr>
              <w:t>Iepirkuma procedūra būvniecības darbu veikšanai (t.sk. TS sagatavošana, līguma noslēgšana un būvatļaujas saņemšana);</w:t>
            </w:r>
          </w:p>
        </w:tc>
        <w:tc>
          <w:tcPr>
            <w:tcW w:w="236" w:type="dxa"/>
            <w:shd w:val="clear" w:color="auto" w:fill="FFFFFF" w:themeFill="background1"/>
            <w:vAlign w:val="center"/>
          </w:tcPr>
          <w:p w14:paraId="31145217" w14:textId="77777777" w:rsidR="00C7651E" w:rsidRPr="0032361B" w:rsidRDefault="00C7651E" w:rsidP="00C7651E">
            <w:pPr>
              <w:spacing w:after="0" w:line="240" w:lineRule="auto"/>
              <w:ind w:left="-111" w:right="-119"/>
              <w:jc w:val="center"/>
              <w:rPr>
                <w:rFonts w:ascii="Times New Roman" w:hAnsi="Times New Roman" w:cs="Times New Roman"/>
                <w:color w:val="000000"/>
                <w:sz w:val="10"/>
                <w:szCs w:val="10"/>
              </w:rPr>
            </w:pPr>
            <w:r w:rsidRPr="0032361B">
              <w:rPr>
                <w:rFonts w:ascii="Times New Roman" w:hAnsi="Times New Roman" w:cs="Times New Roman"/>
                <w:color w:val="000000"/>
                <w:sz w:val="10"/>
                <w:szCs w:val="10"/>
              </w:rPr>
              <w:t> </w:t>
            </w:r>
          </w:p>
        </w:tc>
        <w:tc>
          <w:tcPr>
            <w:tcW w:w="242" w:type="dxa"/>
            <w:shd w:val="clear" w:color="auto" w:fill="FFFFFF" w:themeFill="background1"/>
            <w:vAlign w:val="center"/>
          </w:tcPr>
          <w:p w14:paraId="739E0E2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192BBA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4536A1E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5BEE14C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9EF0E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8D928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5D3A59F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229A69A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D39DA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0954112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228D7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D9AAE1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7216168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6C09C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FBFAFC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C7E7C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B1449E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464507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476F3FB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1EB432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97B8DC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63F9D82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E5AB4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FE99B1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FEF8D5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40DEDC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56743A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59B5A8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3EBAB8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131F46E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1EF2FD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00ACF2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79B9DDA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6A799C1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56654C2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2790C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3E9A12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4D8D30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D24764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ADB621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4F827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4E1010"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FFFFFF" w:themeFill="background1"/>
            <w:vAlign w:val="center"/>
          </w:tcPr>
          <w:p w14:paraId="23CB0C0F"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36" w:type="dxa"/>
            <w:shd w:val="clear" w:color="auto" w:fill="FFFFFF" w:themeFill="background1"/>
            <w:vAlign w:val="center"/>
          </w:tcPr>
          <w:p w14:paraId="3F9A518C"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3</w:t>
            </w:r>
          </w:p>
        </w:tc>
        <w:tc>
          <w:tcPr>
            <w:tcW w:w="236" w:type="dxa"/>
            <w:shd w:val="clear" w:color="auto" w:fill="808080" w:themeFill="background1" w:themeFillShade="80"/>
            <w:vAlign w:val="center"/>
          </w:tcPr>
          <w:p w14:paraId="1E37473F" w14:textId="372BE9D3"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808080" w:themeFill="background1" w:themeFillShade="80"/>
            <w:vAlign w:val="center"/>
          </w:tcPr>
          <w:p w14:paraId="49B4F821" w14:textId="27FDB7CB"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808080" w:themeFill="background1" w:themeFillShade="80"/>
            <w:vAlign w:val="center"/>
          </w:tcPr>
          <w:p w14:paraId="3E9FE554" w14:textId="205B865D"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c>
          <w:tcPr>
            <w:tcW w:w="236" w:type="dxa"/>
            <w:shd w:val="clear" w:color="auto" w:fill="808080" w:themeFill="background1" w:themeFillShade="80"/>
            <w:vAlign w:val="center"/>
          </w:tcPr>
          <w:p w14:paraId="172D8B1B" w14:textId="5DA33349"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4</w:t>
            </w:r>
          </w:p>
        </w:tc>
        <w:tc>
          <w:tcPr>
            <w:tcW w:w="236" w:type="dxa"/>
            <w:shd w:val="clear" w:color="auto" w:fill="808080" w:themeFill="background1" w:themeFillShade="80"/>
            <w:vAlign w:val="center"/>
          </w:tcPr>
          <w:p w14:paraId="493E3824" w14:textId="09348BB8"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5</w:t>
            </w:r>
          </w:p>
        </w:tc>
        <w:tc>
          <w:tcPr>
            <w:tcW w:w="237" w:type="dxa"/>
            <w:shd w:val="clear" w:color="auto" w:fill="808080" w:themeFill="background1" w:themeFillShade="80"/>
            <w:vAlign w:val="center"/>
          </w:tcPr>
          <w:p w14:paraId="72FC92CB" w14:textId="2CF8ECB9"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6</w:t>
            </w:r>
          </w:p>
        </w:tc>
        <w:tc>
          <w:tcPr>
            <w:tcW w:w="236" w:type="dxa"/>
            <w:shd w:val="clear" w:color="auto" w:fill="808080" w:themeFill="background1" w:themeFillShade="80"/>
            <w:vAlign w:val="center"/>
          </w:tcPr>
          <w:p w14:paraId="5E986E28" w14:textId="23B685CC"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7</w:t>
            </w:r>
          </w:p>
        </w:tc>
        <w:tc>
          <w:tcPr>
            <w:tcW w:w="236" w:type="dxa"/>
            <w:shd w:val="clear" w:color="auto" w:fill="808080" w:themeFill="background1" w:themeFillShade="80"/>
            <w:vAlign w:val="center"/>
          </w:tcPr>
          <w:p w14:paraId="18C6CA7A" w14:textId="704A541A"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8</w:t>
            </w:r>
          </w:p>
        </w:tc>
        <w:tc>
          <w:tcPr>
            <w:tcW w:w="236" w:type="dxa"/>
            <w:shd w:val="clear" w:color="auto" w:fill="808080" w:themeFill="background1" w:themeFillShade="80"/>
            <w:vAlign w:val="center"/>
          </w:tcPr>
          <w:p w14:paraId="1D526AE9" w14:textId="2925515D"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9</w:t>
            </w:r>
          </w:p>
        </w:tc>
        <w:tc>
          <w:tcPr>
            <w:tcW w:w="236" w:type="dxa"/>
            <w:shd w:val="clear" w:color="auto" w:fill="7F7F7F" w:themeFill="text1" w:themeFillTint="80"/>
            <w:vAlign w:val="center"/>
          </w:tcPr>
          <w:p w14:paraId="7DDC3625" w14:textId="349F0E8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10</w:t>
            </w:r>
          </w:p>
        </w:tc>
        <w:tc>
          <w:tcPr>
            <w:tcW w:w="236" w:type="dxa"/>
            <w:shd w:val="clear" w:color="auto" w:fill="7F7F7F" w:themeFill="text1" w:themeFillTint="80"/>
            <w:vAlign w:val="center"/>
          </w:tcPr>
          <w:p w14:paraId="041630EA" w14:textId="0C7D5325"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11</w:t>
            </w:r>
          </w:p>
        </w:tc>
        <w:tc>
          <w:tcPr>
            <w:tcW w:w="237" w:type="dxa"/>
            <w:shd w:val="clear" w:color="auto" w:fill="7F7F7F" w:themeFill="text1" w:themeFillTint="80"/>
            <w:vAlign w:val="center"/>
          </w:tcPr>
          <w:p w14:paraId="625F4411" w14:textId="65FCCDB3"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12</w:t>
            </w:r>
          </w:p>
        </w:tc>
        <w:tc>
          <w:tcPr>
            <w:tcW w:w="236" w:type="dxa"/>
            <w:shd w:val="clear" w:color="auto" w:fill="FFFFFF" w:themeFill="background1"/>
            <w:vAlign w:val="center"/>
          </w:tcPr>
          <w:p w14:paraId="7BC32FD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0E577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33F4C4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r>
      <w:tr w:rsidR="004A6C91" w:rsidRPr="00DB0D3C" w14:paraId="10111AC7" w14:textId="77777777" w:rsidTr="002A1FE0">
        <w:trPr>
          <w:trHeight w:val="45"/>
        </w:trPr>
        <w:tc>
          <w:tcPr>
            <w:tcW w:w="1277" w:type="dxa"/>
            <w:shd w:val="clear" w:color="000000" w:fill="FFFFFF"/>
            <w:vAlign w:val="center"/>
          </w:tcPr>
          <w:p w14:paraId="43AF623B" w14:textId="2787A4F9" w:rsidR="00C7651E" w:rsidRPr="00485C70" w:rsidRDefault="00C7651E" w:rsidP="00C7651E">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9</w:t>
            </w:r>
            <w:r w:rsidRPr="00485C70">
              <w:rPr>
                <w:rFonts w:ascii="Times New Roman" w:hAnsi="Times New Roman" w:cs="Times New Roman"/>
                <w:color w:val="000000"/>
                <w:sz w:val="12"/>
                <w:szCs w:val="12"/>
              </w:rPr>
              <w:t>) Būvniecības darbi (t.sk. autoruzraudzība un būvuzraudzība);</w:t>
            </w:r>
          </w:p>
        </w:tc>
        <w:tc>
          <w:tcPr>
            <w:tcW w:w="236" w:type="dxa"/>
            <w:shd w:val="clear" w:color="auto" w:fill="FFFFFF" w:themeFill="background1"/>
            <w:vAlign w:val="center"/>
          </w:tcPr>
          <w:p w14:paraId="3A5858A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6A4F16F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305F4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15C3784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06E983F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78B4E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C2079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3AAB2D9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5400B0A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984E1D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39D998C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C7CF2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64085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77A058A7"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75EC4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FF6A2D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D197F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BF259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3210C873"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48E6B40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595389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8AA21E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11E445B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53FF7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7C144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521D90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90C6F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32D427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6A5B1E60"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4A93898"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2AECF264"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1BB1A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447A5C6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536EED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4775CD1A"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0D4A493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5E7BCF6"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491E7B"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232AE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632A28F"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F93275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58CA7C"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85CD262"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BFFE38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2C96C1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443ABD5"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23D42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08FE5B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6B903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89654E"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6A001F99"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1C92E9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E0E0471"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CD40DD" w14:textId="77777777" w:rsidR="00C7651E" w:rsidRPr="009B32F1" w:rsidRDefault="00C7651E" w:rsidP="00C7651E">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F3E21A5"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1</w:t>
            </w:r>
          </w:p>
        </w:tc>
        <w:tc>
          <w:tcPr>
            <w:tcW w:w="236" w:type="dxa"/>
            <w:shd w:val="clear" w:color="auto" w:fill="FFFFFF" w:themeFill="background1"/>
            <w:vAlign w:val="center"/>
          </w:tcPr>
          <w:p w14:paraId="3D9D9C18"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2</w:t>
            </w:r>
          </w:p>
        </w:tc>
        <w:tc>
          <w:tcPr>
            <w:tcW w:w="237" w:type="dxa"/>
            <w:shd w:val="clear" w:color="auto" w:fill="FFFFFF" w:themeFill="background1"/>
            <w:vAlign w:val="center"/>
          </w:tcPr>
          <w:p w14:paraId="627A26F3" w14:textId="77777777"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32361B">
              <w:rPr>
                <w:rFonts w:ascii="Times New Roman" w:hAnsi="Times New Roman" w:cs="Times New Roman"/>
                <w:color w:val="FFFFFF"/>
                <w:sz w:val="10"/>
                <w:szCs w:val="10"/>
              </w:rPr>
              <w:t>3</w:t>
            </w:r>
          </w:p>
        </w:tc>
        <w:tc>
          <w:tcPr>
            <w:tcW w:w="236" w:type="dxa"/>
            <w:shd w:val="clear" w:color="auto" w:fill="000000" w:themeFill="text1"/>
            <w:vAlign w:val="center"/>
          </w:tcPr>
          <w:p w14:paraId="03351724" w14:textId="0E3C9633"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1</w:t>
            </w:r>
          </w:p>
        </w:tc>
        <w:tc>
          <w:tcPr>
            <w:tcW w:w="236" w:type="dxa"/>
            <w:shd w:val="clear" w:color="auto" w:fill="000000" w:themeFill="text1"/>
            <w:vAlign w:val="center"/>
          </w:tcPr>
          <w:p w14:paraId="26C571E8" w14:textId="48243DCB"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2</w:t>
            </w:r>
          </w:p>
        </w:tc>
        <w:tc>
          <w:tcPr>
            <w:tcW w:w="236" w:type="dxa"/>
            <w:shd w:val="clear" w:color="auto" w:fill="000000" w:themeFill="text1"/>
            <w:vAlign w:val="center"/>
          </w:tcPr>
          <w:p w14:paraId="7FAFA31A" w14:textId="51146574" w:rsidR="00C7651E" w:rsidRPr="0032361B" w:rsidRDefault="00C7651E" w:rsidP="00C7651E">
            <w:pPr>
              <w:spacing w:after="0" w:line="240" w:lineRule="auto"/>
              <w:ind w:left="-111" w:right="-119"/>
              <w:jc w:val="center"/>
              <w:rPr>
                <w:rFonts w:ascii="Times New Roman" w:hAnsi="Times New Roman" w:cs="Times New Roman"/>
                <w:color w:val="FFFFFF"/>
                <w:sz w:val="10"/>
                <w:szCs w:val="10"/>
              </w:rPr>
            </w:pPr>
            <w:r w:rsidRPr="009B32F1">
              <w:rPr>
                <w:rFonts w:ascii="Times New Roman" w:hAnsi="Times New Roman" w:cs="Times New Roman"/>
                <w:color w:val="FFFFFF"/>
                <w:sz w:val="10"/>
                <w:szCs w:val="10"/>
              </w:rPr>
              <w:t>3</w:t>
            </w:r>
          </w:p>
        </w:tc>
      </w:tr>
      <w:tr w:rsidR="004A6C91" w:rsidRPr="00DB0D3C" w14:paraId="692DF129" w14:textId="77777777" w:rsidTr="002A1FE0">
        <w:trPr>
          <w:trHeight w:val="45"/>
        </w:trPr>
        <w:tc>
          <w:tcPr>
            <w:tcW w:w="1277" w:type="dxa"/>
            <w:shd w:val="clear" w:color="000000" w:fill="FFFFFF"/>
            <w:vAlign w:val="center"/>
          </w:tcPr>
          <w:p w14:paraId="7B3D015B" w14:textId="445D252B" w:rsidR="00F90E1B" w:rsidRPr="00485C70" w:rsidRDefault="00C7651E"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10</w:t>
            </w:r>
            <w:r w:rsidR="00F90E1B">
              <w:rPr>
                <w:rFonts w:ascii="Times New Roman" w:hAnsi="Times New Roman" w:cs="Times New Roman"/>
                <w:color w:val="000000"/>
                <w:sz w:val="12"/>
                <w:szCs w:val="12"/>
              </w:rPr>
              <w:t>) Ekspertīze;</w:t>
            </w:r>
          </w:p>
        </w:tc>
        <w:tc>
          <w:tcPr>
            <w:tcW w:w="236" w:type="dxa"/>
            <w:shd w:val="clear" w:color="auto" w:fill="FFFFFF" w:themeFill="background1"/>
            <w:vAlign w:val="center"/>
          </w:tcPr>
          <w:p w14:paraId="6E6A01A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3CF79B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7CD437"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44E63C7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4FAB60A6"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A7A6F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BCD900"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55DDA04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325B98D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F044FE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379D676"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2557C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7A5C1F1"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6D0E010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D4B735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6295AB9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E4ED3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6E232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346D7B8"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7FCE9E28"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4966F86"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A413F6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042AE09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BF79A5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4E9A585"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7FC0F2"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A19F7C1"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427A0F"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2E516E36"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4FDE284"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1AE78DB7"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0345BF4"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33B87B81"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766D1DD"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4E8DE87F"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351D287A"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A6B014"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7BDCE5A"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7A2196E"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0B6566B"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1E2F52"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0A3E91"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0F4273"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77526B1"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45A4A3E"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6DEDC40"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EB47824"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71BE57"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9FF176"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FF1E3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623843C1"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8C4078"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92110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A37CA0"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6F0EC7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ACE2C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5A85D48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B37E549" w14:textId="77777777" w:rsidR="00F90E1B" w:rsidRPr="009B32F1" w:rsidRDefault="00F90E1B" w:rsidP="002246D4">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6406FA" w14:textId="77777777" w:rsidR="00F90E1B" w:rsidRPr="009B32F1" w:rsidRDefault="00F90E1B" w:rsidP="002246D4">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6C560D" w14:textId="77777777" w:rsidR="00F90E1B" w:rsidRPr="009B32F1" w:rsidRDefault="00F90E1B" w:rsidP="002246D4">
            <w:pPr>
              <w:spacing w:after="0" w:line="240" w:lineRule="auto"/>
              <w:ind w:left="-108" w:right="-108"/>
              <w:jc w:val="center"/>
              <w:rPr>
                <w:rFonts w:ascii="Times New Roman" w:hAnsi="Times New Roman" w:cs="Times New Roman"/>
                <w:color w:val="FFFFFF"/>
                <w:sz w:val="10"/>
                <w:szCs w:val="10"/>
              </w:rPr>
            </w:pPr>
          </w:p>
        </w:tc>
      </w:tr>
      <w:tr w:rsidR="004A6C91" w:rsidRPr="00DB0D3C" w14:paraId="2FE3488D" w14:textId="77777777" w:rsidTr="00C7651E">
        <w:trPr>
          <w:trHeight w:val="45"/>
        </w:trPr>
        <w:tc>
          <w:tcPr>
            <w:tcW w:w="1277" w:type="dxa"/>
            <w:shd w:val="clear" w:color="000000" w:fill="FFFFFF"/>
            <w:vAlign w:val="center"/>
          </w:tcPr>
          <w:p w14:paraId="228993D4" w14:textId="1EACDD94" w:rsidR="00F90E1B" w:rsidRPr="00485C70" w:rsidRDefault="00C7651E"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11</w:t>
            </w:r>
            <w:r w:rsidR="00F90E1B">
              <w:rPr>
                <w:rFonts w:ascii="Times New Roman" w:hAnsi="Times New Roman" w:cs="Times New Roman"/>
                <w:color w:val="000000"/>
                <w:sz w:val="12"/>
                <w:szCs w:val="12"/>
              </w:rPr>
              <w:t>) Projekta vadība;</w:t>
            </w:r>
          </w:p>
        </w:tc>
        <w:tc>
          <w:tcPr>
            <w:tcW w:w="236" w:type="dxa"/>
            <w:shd w:val="clear" w:color="auto" w:fill="FFFFFF" w:themeFill="background1"/>
            <w:vAlign w:val="center"/>
          </w:tcPr>
          <w:p w14:paraId="12F8EF01"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72F5BBA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2DAC2B"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6B32E308"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1A3C9BF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377E70"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5FA5B4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308C0B9B"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07A6133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93C4A5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68FD0D9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EFF9B8B"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EFF1217" w14:textId="1B68C558"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73" w:type="dxa"/>
            <w:shd w:val="clear" w:color="auto" w:fill="FFFFFF" w:themeFill="background1"/>
            <w:vAlign w:val="center"/>
          </w:tcPr>
          <w:p w14:paraId="5A65DA17" w14:textId="545505A5"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06C871D" w14:textId="0DBFEA06"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42" w:type="dxa"/>
            <w:shd w:val="clear" w:color="auto" w:fill="000000" w:themeFill="text1"/>
            <w:vAlign w:val="center"/>
          </w:tcPr>
          <w:p w14:paraId="2E882673" w14:textId="66B29125"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w:t>
            </w:r>
          </w:p>
        </w:tc>
        <w:tc>
          <w:tcPr>
            <w:tcW w:w="236" w:type="dxa"/>
            <w:shd w:val="clear" w:color="auto" w:fill="000000" w:themeFill="text1"/>
            <w:vAlign w:val="center"/>
          </w:tcPr>
          <w:p w14:paraId="3837C51F" w14:textId="60AF0683"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w:t>
            </w:r>
          </w:p>
        </w:tc>
        <w:tc>
          <w:tcPr>
            <w:tcW w:w="236" w:type="dxa"/>
            <w:shd w:val="clear" w:color="auto" w:fill="000000" w:themeFill="text1"/>
            <w:vAlign w:val="center"/>
          </w:tcPr>
          <w:p w14:paraId="4E920AB5" w14:textId="4E4B8681"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w:t>
            </w:r>
          </w:p>
        </w:tc>
        <w:tc>
          <w:tcPr>
            <w:tcW w:w="237" w:type="dxa"/>
            <w:shd w:val="clear" w:color="auto" w:fill="000000" w:themeFill="text1"/>
            <w:vAlign w:val="center"/>
          </w:tcPr>
          <w:p w14:paraId="53B1906E" w14:textId="68F6BAD0"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w:t>
            </w:r>
          </w:p>
        </w:tc>
        <w:tc>
          <w:tcPr>
            <w:tcW w:w="243" w:type="dxa"/>
            <w:shd w:val="clear" w:color="auto" w:fill="000000" w:themeFill="text1"/>
            <w:vAlign w:val="center"/>
          </w:tcPr>
          <w:p w14:paraId="5DFE9B29" w14:textId="4C68C075"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5</w:t>
            </w:r>
          </w:p>
        </w:tc>
        <w:tc>
          <w:tcPr>
            <w:tcW w:w="236" w:type="dxa"/>
            <w:shd w:val="clear" w:color="auto" w:fill="000000" w:themeFill="text1"/>
            <w:vAlign w:val="center"/>
          </w:tcPr>
          <w:p w14:paraId="0B934D83" w14:textId="497E8FD9"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w:t>
            </w:r>
          </w:p>
        </w:tc>
        <w:tc>
          <w:tcPr>
            <w:tcW w:w="242" w:type="dxa"/>
            <w:shd w:val="clear" w:color="auto" w:fill="000000" w:themeFill="text1"/>
            <w:vAlign w:val="center"/>
          </w:tcPr>
          <w:p w14:paraId="2D11575C" w14:textId="69B9CC6E"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w:t>
            </w:r>
          </w:p>
        </w:tc>
        <w:tc>
          <w:tcPr>
            <w:tcW w:w="238" w:type="dxa"/>
            <w:shd w:val="clear" w:color="auto" w:fill="000000" w:themeFill="text1"/>
            <w:vAlign w:val="center"/>
          </w:tcPr>
          <w:p w14:paraId="0D5123D1" w14:textId="49D6E9B3"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w:t>
            </w:r>
          </w:p>
        </w:tc>
        <w:tc>
          <w:tcPr>
            <w:tcW w:w="236" w:type="dxa"/>
            <w:shd w:val="clear" w:color="auto" w:fill="000000" w:themeFill="text1"/>
            <w:vAlign w:val="center"/>
          </w:tcPr>
          <w:p w14:paraId="7CD7AFA9" w14:textId="686F517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w:t>
            </w:r>
          </w:p>
        </w:tc>
        <w:tc>
          <w:tcPr>
            <w:tcW w:w="236" w:type="dxa"/>
            <w:shd w:val="clear" w:color="auto" w:fill="000000" w:themeFill="text1"/>
            <w:vAlign w:val="center"/>
          </w:tcPr>
          <w:p w14:paraId="797AE312" w14:textId="65F8E156"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10</w:t>
            </w:r>
          </w:p>
        </w:tc>
        <w:tc>
          <w:tcPr>
            <w:tcW w:w="236" w:type="dxa"/>
            <w:shd w:val="clear" w:color="auto" w:fill="000000" w:themeFill="text1"/>
            <w:vAlign w:val="center"/>
          </w:tcPr>
          <w:p w14:paraId="7A663354" w14:textId="0116E88B"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11</w:t>
            </w:r>
          </w:p>
        </w:tc>
        <w:tc>
          <w:tcPr>
            <w:tcW w:w="236" w:type="dxa"/>
            <w:shd w:val="clear" w:color="auto" w:fill="000000" w:themeFill="text1"/>
            <w:vAlign w:val="center"/>
          </w:tcPr>
          <w:p w14:paraId="3DCC1F38" w14:textId="1413CEE1"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12</w:t>
            </w:r>
          </w:p>
        </w:tc>
        <w:tc>
          <w:tcPr>
            <w:tcW w:w="236" w:type="dxa"/>
            <w:shd w:val="clear" w:color="auto" w:fill="000000" w:themeFill="text1"/>
            <w:vAlign w:val="center"/>
          </w:tcPr>
          <w:p w14:paraId="5AD66B01" w14:textId="06641F10"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13</w:t>
            </w:r>
          </w:p>
        </w:tc>
        <w:tc>
          <w:tcPr>
            <w:tcW w:w="283" w:type="dxa"/>
            <w:shd w:val="clear" w:color="auto" w:fill="000000" w:themeFill="text1"/>
            <w:vAlign w:val="center"/>
          </w:tcPr>
          <w:p w14:paraId="6ED3E006" w14:textId="3C8CEEB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14</w:t>
            </w:r>
          </w:p>
        </w:tc>
        <w:tc>
          <w:tcPr>
            <w:tcW w:w="236" w:type="dxa"/>
            <w:shd w:val="clear" w:color="auto" w:fill="000000" w:themeFill="text1"/>
            <w:vAlign w:val="center"/>
          </w:tcPr>
          <w:p w14:paraId="51463E24" w14:textId="7F69FF31"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15</w:t>
            </w:r>
          </w:p>
        </w:tc>
        <w:tc>
          <w:tcPr>
            <w:tcW w:w="240" w:type="dxa"/>
            <w:shd w:val="clear" w:color="auto" w:fill="000000" w:themeFill="text1"/>
            <w:vAlign w:val="center"/>
          </w:tcPr>
          <w:p w14:paraId="0ECABD94" w14:textId="51D04602"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16</w:t>
            </w:r>
          </w:p>
        </w:tc>
        <w:tc>
          <w:tcPr>
            <w:tcW w:w="236" w:type="dxa"/>
            <w:shd w:val="clear" w:color="auto" w:fill="000000" w:themeFill="text1"/>
            <w:vAlign w:val="center"/>
          </w:tcPr>
          <w:p w14:paraId="12D789B8" w14:textId="59224956"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17</w:t>
            </w:r>
          </w:p>
        </w:tc>
        <w:tc>
          <w:tcPr>
            <w:tcW w:w="249" w:type="dxa"/>
            <w:shd w:val="clear" w:color="auto" w:fill="000000" w:themeFill="text1"/>
            <w:vAlign w:val="center"/>
          </w:tcPr>
          <w:p w14:paraId="71CB1F19" w14:textId="284D1D0A"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18</w:t>
            </w:r>
          </w:p>
        </w:tc>
        <w:tc>
          <w:tcPr>
            <w:tcW w:w="283" w:type="dxa"/>
            <w:shd w:val="clear" w:color="auto" w:fill="000000" w:themeFill="text1"/>
            <w:vAlign w:val="center"/>
          </w:tcPr>
          <w:p w14:paraId="1874F852" w14:textId="76DFB136" w:rsidR="00F90E1B" w:rsidRPr="009B32F1" w:rsidRDefault="00C7651E" w:rsidP="00797372">
            <w:pPr>
              <w:spacing w:after="0" w:line="240" w:lineRule="auto"/>
              <w:ind w:left="-108" w:right="-108"/>
              <w:jc w:val="center"/>
              <w:rPr>
                <w:rFonts w:ascii="Times New Roman" w:hAnsi="Times New Roman" w:cs="Times New Roman"/>
                <w:b/>
                <w:bCs/>
                <w:sz w:val="10"/>
                <w:szCs w:val="10"/>
              </w:rPr>
            </w:pPr>
            <w:r>
              <w:rPr>
                <w:rFonts w:ascii="Times New Roman" w:hAnsi="Times New Roman" w:cs="Times New Roman"/>
                <w:b/>
                <w:bCs/>
                <w:sz w:val="10"/>
                <w:szCs w:val="10"/>
              </w:rPr>
              <w:t>19</w:t>
            </w:r>
          </w:p>
        </w:tc>
        <w:tc>
          <w:tcPr>
            <w:tcW w:w="284" w:type="dxa"/>
            <w:shd w:val="clear" w:color="auto" w:fill="000000" w:themeFill="text1"/>
            <w:vAlign w:val="center"/>
          </w:tcPr>
          <w:p w14:paraId="5A672D8A" w14:textId="78BE01F5"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20</w:t>
            </w:r>
          </w:p>
        </w:tc>
        <w:tc>
          <w:tcPr>
            <w:tcW w:w="260" w:type="dxa"/>
            <w:shd w:val="clear" w:color="auto" w:fill="000000" w:themeFill="text1"/>
            <w:vAlign w:val="center"/>
          </w:tcPr>
          <w:p w14:paraId="434AF979" w14:textId="1E3CCD93"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21</w:t>
            </w:r>
          </w:p>
        </w:tc>
        <w:tc>
          <w:tcPr>
            <w:tcW w:w="236" w:type="dxa"/>
            <w:shd w:val="clear" w:color="auto" w:fill="000000" w:themeFill="text1"/>
            <w:vAlign w:val="center"/>
          </w:tcPr>
          <w:p w14:paraId="2E5177D7" w14:textId="7BA8AB4D"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22</w:t>
            </w:r>
          </w:p>
        </w:tc>
        <w:tc>
          <w:tcPr>
            <w:tcW w:w="236" w:type="dxa"/>
            <w:shd w:val="clear" w:color="auto" w:fill="000000" w:themeFill="text1"/>
            <w:vAlign w:val="center"/>
          </w:tcPr>
          <w:p w14:paraId="066F47A1" w14:textId="591E4B4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23</w:t>
            </w:r>
          </w:p>
        </w:tc>
        <w:tc>
          <w:tcPr>
            <w:tcW w:w="236" w:type="dxa"/>
            <w:shd w:val="clear" w:color="auto" w:fill="000000" w:themeFill="text1"/>
            <w:vAlign w:val="center"/>
          </w:tcPr>
          <w:p w14:paraId="761B9AC4" w14:textId="45A9AD4A"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24</w:t>
            </w:r>
          </w:p>
        </w:tc>
        <w:tc>
          <w:tcPr>
            <w:tcW w:w="236" w:type="dxa"/>
            <w:shd w:val="clear" w:color="auto" w:fill="000000" w:themeFill="text1"/>
            <w:vAlign w:val="center"/>
          </w:tcPr>
          <w:p w14:paraId="1C0D42A6" w14:textId="4C6B2F18"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25</w:t>
            </w:r>
          </w:p>
        </w:tc>
        <w:tc>
          <w:tcPr>
            <w:tcW w:w="236" w:type="dxa"/>
            <w:shd w:val="clear" w:color="auto" w:fill="000000" w:themeFill="text1"/>
            <w:vAlign w:val="center"/>
          </w:tcPr>
          <w:p w14:paraId="43C28E15" w14:textId="77D2C16E"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26</w:t>
            </w:r>
          </w:p>
        </w:tc>
        <w:tc>
          <w:tcPr>
            <w:tcW w:w="236" w:type="dxa"/>
            <w:shd w:val="clear" w:color="auto" w:fill="000000" w:themeFill="text1"/>
            <w:vAlign w:val="center"/>
          </w:tcPr>
          <w:p w14:paraId="19D182D0" w14:textId="4911AF55"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27</w:t>
            </w:r>
          </w:p>
        </w:tc>
        <w:tc>
          <w:tcPr>
            <w:tcW w:w="236" w:type="dxa"/>
            <w:shd w:val="clear" w:color="auto" w:fill="000000" w:themeFill="text1"/>
            <w:vAlign w:val="center"/>
          </w:tcPr>
          <w:p w14:paraId="15942E78" w14:textId="40CAD314"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28</w:t>
            </w:r>
          </w:p>
        </w:tc>
        <w:tc>
          <w:tcPr>
            <w:tcW w:w="236" w:type="dxa"/>
            <w:shd w:val="clear" w:color="auto" w:fill="000000" w:themeFill="text1"/>
            <w:vAlign w:val="center"/>
          </w:tcPr>
          <w:p w14:paraId="70C78151" w14:textId="5B2172AB"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29</w:t>
            </w:r>
          </w:p>
        </w:tc>
        <w:tc>
          <w:tcPr>
            <w:tcW w:w="236" w:type="dxa"/>
            <w:shd w:val="clear" w:color="auto" w:fill="000000" w:themeFill="text1"/>
            <w:vAlign w:val="center"/>
          </w:tcPr>
          <w:p w14:paraId="30B8E475" w14:textId="22813A9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30</w:t>
            </w:r>
          </w:p>
        </w:tc>
        <w:tc>
          <w:tcPr>
            <w:tcW w:w="236" w:type="dxa"/>
            <w:shd w:val="clear" w:color="auto" w:fill="000000" w:themeFill="text1"/>
            <w:vAlign w:val="center"/>
          </w:tcPr>
          <w:p w14:paraId="402122DD" w14:textId="1554D9CA"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31</w:t>
            </w:r>
          </w:p>
        </w:tc>
        <w:tc>
          <w:tcPr>
            <w:tcW w:w="236" w:type="dxa"/>
            <w:shd w:val="clear" w:color="auto" w:fill="000000" w:themeFill="text1"/>
            <w:vAlign w:val="center"/>
          </w:tcPr>
          <w:p w14:paraId="52434144" w14:textId="3924D825"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32</w:t>
            </w:r>
          </w:p>
        </w:tc>
        <w:tc>
          <w:tcPr>
            <w:tcW w:w="236" w:type="dxa"/>
            <w:shd w:val="clear" w:color="auto" w:fill="000000" w:themeFill="text1"/>
            <w:vAlign w:val="center"/>
          </w:tcPr>
          <w:p w14:paraId="792BA464" w14:textId="1DBD7DAB"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33</w:t>
            </w:r>
          </w:p>
        </w:tc>
        <w:tc>
          <w:tcPr>
            <w:tcW w:w="236" w:type="dxa"/>
            <w:shd w:val="clear" w:color="auto" w:fill="000000" w:themeFill="text1"/>
            <w:vAlign w:val="center"/>
          </w:tcPr>
          <w:p w14:paraId="1A4E969A" w14:textId="6D2888E8"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34</w:t>
            </w:r>
          </w:p>
        </w:tc>
        <w:tc>
          <w:tcPr>
            <w:tcW w:w="236" w:type="dxa"/>
            <w:shd w:val="clear" w:color="auto" w:fill="000000" w:themeFill="text1"/>
            <w:vAlign w:val="center"/>
          </w:tcPr>
          <w:p w14:paraId="53F4589A" w14:textId="1B4C7027"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35</w:t>
            </w:r>
          </w:p>
        </w:tc>
        <w:tc>
          <w:tcPr>
            <w:tcW w:w="237" w:type="dxa"/>
            <w:shd w:val="clear" w:color="auto" w:fill="000000" w:themeFill="text1"/>
            <w:vAlign w:val="center"/>
          </w:tcPr>
          <w:p w14:paraId="5FF7F0CC" w14:textId="7F3EE50B"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36</w:t>
            </w:r>
          </w:p>
        </w:tc>
        <w:tc>
          <w:tcPr>
            <w:tcW w:w="236" w:type="dxa"/>
            <w:shd w:val="clear" w:color="auto" w:fill="000000" w:themeFill="text1"/>
            <w:vAlign w:val="center"/>
          </w:tcPr>
          <w:p w14:paraId="45DDAEAE" w14:textId="6B7B8312"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37</w:t>
            </w:r>
          </w:p>
        </w:tc>
        <w:tc>
          <w:tcPr>
            <w:tcW w:w="236" w:type="dxa"/>
            <w:shd w:val="clear" w:color="auto" w:fill="000000" w:themeFill="text1"/>
            <w:vAlign w:val="center"/>
          </w:tcPr>
          <w:p w14:paraId="64832A9E" w14:textId="1F489EC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38</w:t>
            </w:r>
          </w:p>
        </w:tc>
        <w:tc>
          <w:tcPr>
            <w:tcW w:w="236" w:type="dxa"/>
            <w:shd w:val="clear" w:color="auto" w:fill="000000" w:themeFill="text1"/>
            <w:vAlign w:val="center"/>
          </w:tcPr>
          <w:p w14:paraId="1706CE56" w14:textId="17CF0B7A"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39</w:t>
            </w:r>
          </w:p>
        </w:tc>
        <w:tc>
          <w:tcPr>
            <w:tcW w:w="236" w:type="dxa"/>
            <w:shd w:val="clear" w:color="auto" w:fill="000000" w:themeFill="text1"/>
            <w:vAlign w:val="center"/>
          </w:tcPr>
          <w:p w14:paraId="7B267209" w14:textId="11D0AB31"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40</w:t>
            </w:r>
          </w:p>
        </w:tc>
        <w:tc>
          <w:tcPr>
            <w:tcW w:w="236" w:type="dxa"/>
            <w:shd w:val="clear" w:color="auto" w:fill="000000" w:themeFill="text1"/>
            <w:vAlign w:val="center"/>
          </w:tcPr>
          <w:p w14:paraId="0CF1B756" w14:textId="12D7EE8C"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41</w:t>
            </w:r>
          </w:p>
        </w:tc>
        <w:tc>
          <w:tcPr>
            <w:tcW w:w="237" w:type="dxa"/>
            <w:shd w:val="clear" w:color="auto" w:fill="000000" w:themeFill="text1"/>
            <w:vAlign w:val="center"/>
          </w:tcPr>
          <w:p w14:paraId="30131FA8" w14:textId="12867080"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42</w:t>
            </w:r>
          </w:p>
        </w:tc>
        <w:tc>
          <w:tcPr>
            <w:tcW w:w="236" w:type="dxa"/>
            <w:shd w:val="clear" w:color="auto" w:fill="000000" w:themeFill="text1"/>
            <w:vAlign w:val="center"/>
          </w:tcPr>
          <w:p w14:paraId="68B23975" w14:textId="4C4F8E99"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43</w:t>
            </w:r>
          </w:p>
        </w:tc>
        <w:tc>
          <w:tcPr>
            <w:tcW w:w="236" w:type="dxa"/>
            <w:shd w:val="clear" w:color="auto" w:fill="000000" w:themeFill="text1"/>
            <w:vAlign w:val="center"/>
          </w:tcPr>
          <w:p w14:paraId="18533E02" w14:textId="776FD6A9"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44</w:t>
            </w:r>
          </w:p>
        </w:tc>
        <w:tc>
          <w:tcPr>
            <w:tcW w:w="236" w:type="dxa"/>
            <w:shd w:val="clear" w:color="auto" w:fill="000000" w:themeFill="text1"/>
            <w:vAlign w:val="center"/>
          </w:tcPr>
          <w:p w14:paraId="4C7E99E8" w14:textId="7942C2C4"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45</w:t>
            </w:r>
          </w:p>
        </w:tc>
      </w:tr>
      <w:tr w:rsidR="004A6C91" w:rsidRPr="00DB0D3C" w14:paraId="15895B5E" w14:textId="77777777" w:rsidTr="002A1FE0">
        <w:trPr>
          <w:trHeight w:val="45"/>
        </w:trPr>
        <w:tc>
          <w:tcPr>
            <w:tcW w:w="1277" w:type="dxa"/>
            <w:shd w:val="clear" w:color="000000" w:fill="FFFFFF"/>
            <w:vAlign w:val="center"/>
          </w:tcPr>
          <w:p w14:paraId="3D6318F2" w14:textId="0FA6665D" w:rsidR="00F90E1B" w:rsidRPr="00485C70" w:rsidRDefault="00C7651E"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12</w:t>
            </w:r>
            <w:r w:rsidR="00F90E1B">
              <w:rPr>
                <w:rFonts w:ascii="Times New Roman" w:hAnsi="Times New Roman" w:cs="Times New Roman"/>
                <w:color w:val="000000"/>
                <w:sz w:val="12"/>
                <w:szCs w:val="12"/>
              </w:rPr>
              <w:t xml:space="preserve">) </w:t>
            </w:r>
            <w:r w:rsidR="00F90E1B" w:rsidRPr="00485C70">
              <w:rPr>
                <w:rFonts w:ascii="Times New Roman" w:hAnsi="Times New Roman" w:cs="Times New Roman"/>
                <w:color w:val="000000"/>
                <w:sz w:val="12"/>
                <w:szCs w:val="12"/>
              </w:rPr>
              <w:t xml:space="preserve">Nomas </w:t>
            </w:r>
            <w:r w:rsidR="00F90E1B">
              <w:rPr>
                <w:rFonts w:ascii="Times New Roman" w:hAnsi="Times New Roman" w:cs="Times New Roman"/>
                <w:color w:val="000000"/>
                <w:sz w:val="12"/>
                <w:szCs w:val="12"/>
              </w:rPr>
              <w:t>līgumattiecību sākuma termiņš.</w:t>
            </w:r>
          </w:p>
        </w:tc>
        <w:tc>
          <w:tcPr>
            <w:tcW w:w="236" w:type="dxa"/>
            <w:shd w:val="clear" w:color="auto" w:fill="FFFFFF" w:themeFill="background1"/>
            <w:vAlign w:val="center"/>
          </w:tcPr>
          <w:p w14:paraId="1DC0DFF2"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0B5C0D3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5731F8A"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0C8DCBF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36D5E27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5D1FF5"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9FCD1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768C22C7"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791F1F4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A00ECA5"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508352C7"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90B7827"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0D648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24D6929E"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6C38FB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276E256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9E58F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C775BD"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EFC991F"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5B8AFC5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DFFC41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81367F2"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7B879FD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D0B7DF5"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EBCFE2"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92ED90"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8B08CB2"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8126B45"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55AA1167"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86A865D"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29B197D8"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D1B0F44"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3225565B"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5D6EB2CE"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7ACE6931"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5BA66D44" w14:textId="77777777" w:rsidR="00F90E1B" w:rsidRPr="009B32F1" w:rsidRDefault="00F90E1B" w:rsidP="006620B6">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BABC45"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8D5727E"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F9613ED"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B87683A"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B66019"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916F8D"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D717793"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50505E9"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C0AEBC"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6FC3C22"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59BDC62"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629B5A" w14:textId="77777777" w:rsidR="00F90E1B" w:rsidRPr="009B32F1" w:rsidRDefault="00F90E1B" w:rsidP="009B32F1">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CEEC05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E565C3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21C9F2C"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F1311C2"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99D10D9"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9C38B5"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387CD3"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7199B46"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C668034" w14:textId="77777777" w:rsidR="00F90E1B" w:rsidRPr="009B32F1" w:rsidRDefault="00F90E1B" w:rsidP="00AE5F57">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513871" w14:textId="77777777" w:rsidR="00F90E1B" w:rsidRPr="009B32F1" w:rsidRDefault="00F90E1B" w:rsidP="002246D4">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DEEE9BE" w14:textId="77777777" w:rsidR="00F90E1B" w:rsidRPr="009B32F1" w:rsidRDefault="00F90E1B" w:rsidP="002246D4">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189FBB0" w14:textId="77777777" w:rsidR="00F90E1B" w:rsidRPr="009B32F1" w:rsidRDefault="00F90E1B" w:rsidP="002246D4">
            <w:pPr>
              <w:spacing w:after="0" w:line="240" w:lineRule="auto"/>
              <w:ind w:left="-108" w:right="-108"/>
              <w:jc w:val="center"/>
              <w:rPr>
                <w:rFonts w:ascii="Times New Roman" w:hAnsi="Times New Roman" w:cs="Times New Roman"/>
                <w:color w:val="FFFFFF"/>
                <w:sz w:val="10"/>
                <w:szCs w:val="10"/>
              </w:rPr>
            </w:pPr>
          </w:p>
        </w:tc>
      </w:tr>
      <w:tr w:rsidR="004A6C91" w:rsidRPr="00DB0D3C" w14:paraId="419A8AAF" w14:textId="77777777" w:rsidTr="002A1FE0">
        <w:trPr>
          <w:trHeight w:val="45"/>
        </w:trPr>
        <w:tc>
          <w:tcPr>
            <w:tcW w:w="1277" w:type="dxa"/>
            <w:shd w:val="clear" w:color="auto" w:fill="BFBFBF" w:themeFill="background1" w:themeFillShade="BF"/>
            <w:vAlign w:val="center"/>
          </w:tcPr>
          <w:p w14:paraId="5182E31D" w14:textId="77777777" w:rsidR="00485C70" w:rsidRPr="00DB0D3C" w:rsidRDefault="00485C70" w:rsidP="009B32F1">
            <w:pPr>
              <w:spacing w:after="0" w:line="240" w:lineRule="auto"/>
              <w:ind w:left="-103" w:right="-68"/>
              <w:jc w:val="right"/>
              <w:rPr>
                <w:rFonts w:ascii="Times New Roman" w:hAnsi="Times New Roman" w:cs="Times New Roman"/>
                <w:b/>
                <w:bCs/>
                <w:color w:val="000000"/>
                <w:sz w:val="12"/>
                <w:szCs w:val="12"/>
              </w:rPr>
            </w:pPr>
            <w:r w:rsidRPr="00DB0D3C">
              <w:rPr>
                <w:rFonts w:ascii="Times New Roman" w:hAnsi="Times New Roman" w:cs="Times New Roman"/>
                <w:b/>
                <w:bCs/>
                <w:color w:val="000000"/>
                <w:sz w:val="16"/>
                <w:szCs w:val="16"/>
              </w:rPr>
              <w:t>Pavisam kopā:</w:t>
            </w:r>
          </w:p>
        </w:tc>
        <w:tc>
          <w:tcPr>
            <w:tcW w:w="236" w:type="dxa"/>
            <w:shd w:val="clear" w:color="auto" w:fill="BFBFBF" w:themeFill="background1" w:themeFillShade="BF"/>
            <w:vAlign w:val="center"/>
          </w:tcPr>
          <w:p w14:paraId="254FB1B1"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w:t>
            </w:r>
          </w:p>
        </w:tc>
        <w:tc>
          <w:tcPr>
            <w:tcW w:w="242" w:type="dxa"/>
            <w:shd w:val="clear" w:color="auto" w:fill="BFBFBF" w:themeFill="background1" w:themeFillShade="BF"/>
            <w:vAlign w:val="center"/>
          </w:tcPr>
          <w:p w14:paraId="7D60AB30"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w:t>
            </w:r>
          </w:p>
        </w:tc>
        <w:tc>
          <w:tcPr>
            <w:tcW w:w="236" w:type="dxa"/>
            <w:shd w:val="clear" w:color="auto" w:fill="BFBFBF" w:themeFill="background1" w:themeFillShade="BF"/>
            <w:vAlign w:val="center"/>
          </w:tcPr>
          <w:p w14:paraId="0094531E"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w:t>
            </w:r>
          </w:p>
        </w:tc>
        <w:tc>
          <w:tcPr>
            <w:tcW w:w="265" w:type="dxa"/>
            <w:shd w:val="clear" w:color="auto" w:fill="BFBFBF" w:themeFill="background1" w:themeFillShade="BF"/>
            <w:vAlign w:val="center"/>
          </w:tcPr>
          <w:p w14:paraId="554550FB"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w:t>
            </w:r>
          </w:p>
        </w:tc>
        <w:tc>
          <w:tcPr>
            <w:tcW w:w="264" w:type="dxa"/>
            <w:shd w:val="clear" w:color="auto" w:fill="BFBFBF" w:themeFill="background1" w:themeFillShade="BF"/>
            <w:vAlign w:val="center"/>
          </w:tcPr>
          <w:p w14:paraId="5F409808"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w:t>
            </w:r>
          </w:p>
        </w:tc>
        <w:tc>
          <w:tcPr>
            <w:tcW w:w="236" w:type="dxa"/>
            <w:shd w:val="clear" w:color="auto" w:fill="BFBFBF" w:themeFill="background1" w:themeFillShade="BF"/>
            <w:vAlign w:val="center"/>
          </w:tcPr>
          <w:p w14:paraId="4C1550F5"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6</w:t>
            </w:r>
          </w:p>
        </w:tc>
        <w:tc>
          <w:tcPr>
            <w:tcW w:w="236" w:type="dxa"/>
            <w:shd w:val="clear" w:color="auto" w:fill="BFBFBF" w:themeFill="background1" w:themeFillShade="BF"/>
            <w:vAlign w:val="center"/>
          </w:tcPr>
          <w:p w14:paraId="68CFAFFA"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7</w:t>
            </w:r>
          </w:p>
        </w:tc>
        <w:tc>
          <w:tcPr>
            <w:tcW w:w="257" w:type="dxa"/>
            <w:shd w:val="clear" w:color="auto" w:fill="BFBFBF" w:themeFill="background1" w:themeFillShade="BF"/>
            <w:vAlign w:val="center"/>
          </w:tcPr>
          <w:p w14:paraId="029EF605"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8</w:t>
            </w:r>
          </w:p>
        </w:tc>
        <w:tc>
          <w:tcPr>
            <w:tcW w:w="276" w:type="dxa"/>
            <w:shd w:val="clear" w:color="auto" w:fill="BFBFBF" w:themeFill="background1" w:themeFillShade="BF"/>
            <w:vAlign w:val="center"/>
          </w:tcPr>
          <w:p w14:paraId="2750DC62"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9</w:t>
            </w:r>
          </w:p>
        </w:tc>
        <w:tc>
          <w:tcPr>
            <w:tcW w:w="236" w:type="dxa"/>
            <w:shd w:val="clear" w:color="auto" w:fill="BFBFBF" w:themeFill="background1" w:themeFillShade="BF"/>
            <w:vAlign w:val="center"/>
          </w:tcPr>
          <w:p w14:paraId="642368C7"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10</w:t>
            </w:r>
          </w:p>
        </w:tc>
        <w:tc>
          <w:tcPr>
            <w:tcW w:w="249" w:type="dxa"/>
            <w:shd w:val="clear" w:color="auto" w:fill="BFBFBF" w:themeFill="background1" w:themeFillShade="BF"/>
            <w:vAlign w:val="center"/>
          </w:tcPr>
          <w:p w14:paraId="3D778E95"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w:t>
            </w:r>
          </w:p>
        </w:tc>
        <w:tc>
          <w:tcPr>
            <w:tcW w:w="236" w:type="dxa"/>
            <w:shd w:val="clear" w:color="auto" w:fill="BFBFBF" w:themeFill="background1" w:themeFillShade="BF"/>
            <w:vAlign w:val="center"/>
          </w:tcPr>
          <w:p w14:paraId="2EA5C05F"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12</w:t>
            </w:r>
          </w:p>
        </w:tc>
        <w:tc>
          <w:tcPr>
            <w:tcW w:w="236" w:type="dxa"/>
            <w:shd w:val="clear" w:color="auto" w:fill="BFBFBF" w:themeFill="background1" w:themeFillShade="BF"/>
            <w:vAlign w:val="center"/>
          </w:tcPr>
          <w:p w14:paraId="27D1D8FA"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13</w:t>
            </w:r>
          </w:p>
        </w:tc>
        <w:tc>
          <w:tcPr>
            <w:tcW w:w="273" w:type="dxa"/>
            <w:shd w:val="clear" w:color="auto" w:fill="BFBFBF" w:themeFill="background1" w:themeFillShade="BF"/>
            <w:vAlign w:val="center"/>
          </w:tcPr>
          <w:p w14:paraId="387DA7D7"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14</w:t>
            </w:r>
          </w:p>
        </w:tc>
        <w:tc>
          <w:tcPr>
            <w:tcW w:w="236" w:type="dxa"/>
            <w:shd w:val="clear" w:color="auto" w:fill="BFBFBF" w:themeFill="background1" w:themeFillShade="BF"/>
            <w:vAlign w:val="center"/>
          </w:tcPr>
          <w:p w14:paraId="479CC5B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15</w:t>
            </w:r>
          </w:p>
        </w:tc>
        <w:tc>
          <w:tcPr>
            <w:tcW w:w="242" w:type="dxa"/>
            <w:shd w:val="clear" w:color="auto" w:fill="BFBFBF" w:themeFill="background1" w:themeFillShade="BF"/>
            <w:vAlign w:val="center"/>
          </w:tcPr>
          <w:p w14:paraId="6459B274"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16</w:t>
            </w:r>
          </w:p>
        </w:tc>
        <w:tc>
          <w:tcPr>
            <w:tcW w:w="236" w:type="dxa"/>
            <w:shd w:val="clear" w:color="auto" w:fill="BFBFBF" w:themeFill="background1" w:themeFillShade="BF"/>
            <w:vAlign w:val="center"/>
          </w:tcPr>
          <w:p w14:paraId="601FF61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17</w:t>
            </w:r>
          </w:p>
        </w:tc>
        <w:tc>
          <w:tcPr>
            <w:tcW w:w="236" w:type="dxa"/>
            <w:shd w:val="clear" w:color="auto" w:fill="BFBFBF" w:themeFill="background1" w:themeFillShade="BF"/>
            <w:vAlign w:val="center"/>
          </w:tcPr>
          <w:p w14:paraId="4530A40D"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18</w:t>
            </w:r>
          </w:p>
        </w:tc>
        <w:tc>
          <w:tcPr>
            <w:tcW w:w="237" w:type="dxa"/>
            <w:shd w:val="clear" w:color="auto" w:fill="BFBFBF" w:themeFill="background1" w:themeFillShade="BF"/>
            <w:vAlign w:val="center"/>
          </w:tcPr>
          <w:p w14:paraId="76125C70"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19</w:t>
            </w:r>
          </w:p>
        </w:tc>
        <w:tc>
          <w:tcPr>
            <w:tcW w:w="243" w:type="dxa"/>
            <w:shd w:val="clear" w:color="auto" w:fill="BFBFBF" w:themeFill="background1" w:themeFillShade="BF"/>
            <w:vAlign w:val="center"/>
          </w:tcPr>
          <w:p w14:paraId="39712D19"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20</w:t>
            </w:r>
          </w:p>
        </w:tc>
        <w:tc>
          <w:tcPr>
            <w:tcW w:w="236" w:type="dxa"/>
            <w:shd w:val="clear" w:color="auto" w:fill="BFBFBF" w:themeFill="background1" w:themeFillShade="BF"/>
            <w:vAlign w:val="center"/>
          </w:tcPr>
          <w:p w14:paraId="45DBEE0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21</w:t>
            </w:r>
          </w:p>
        </w:tc>
        <w:tc>
          <w:tcPr>
            <w:tcW w:w="242" w:type="dxa"/>
            <w:shd w:val="clear" w:color="auto" w:fill="BFBFBF" w:themeFill="background1" w:themeFillShade="BF"/>
            <w:vAlign w:val="center"/>
          </w:tcPr>
          <w:p w14:paraId="21474322" w14:textId="77777777" w:rsidR="00485C70" w:rsidRPr="009B32F1" w:rsidRDefault="00485C70" w:rsidP="002246D4">
            <w:pPr>
              <w:spacing w:after="0" w:line="240" w:lineRule="auto"/>
              <w:ind w:left="-108" w:right="-108"/>
              <w:jc w:val="center"/>
              <w:rPr>
                <w:rFonts w:ascii="Times New Roman" w:hAnsi="Times New Roman" w:cs="Times New Roman"/>
                <w:b/>
                <w:bCs/>
                <w:sz w:val="10"/>
                <w:szCs w:val="10"/>
              </w:rPr>
            </w:pPr>
            <w:r w:rsidRPr="009B32F1">
              <w:rPr>
                <w:rFonts w:ascii="Times New Roman" w:hAnsi="Times New Roman" w:cs="Times New Roman"/>
                <w:b/>
                <w:bCs/>
                <w:sz w:val="10"/>
                <w:szCs w:val="10"/>
              </w:rPr>
              <w:t>22</w:t>
            </w:r>
          </w:p>
        </w:tc>
        <w:tc>
          <w:tcPr>
            <w:tcW w:w="238" w:type="dxa"/>
            <w:shd w:val="clear" w:color="auto" w:fill="BFBFBF" w:themeFill="background1" w:themeFillShade="BF"/>
            <w:vAlign w:val="center"/>
          </w:tcPr>
          <w:p w14:paraId="45E738DB"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23</w:t>
            </w:r>
          </w:p>
        </w:tc>
        <w:tc>
          <w:tcPr>
            <w:tcW w:w="236" w:type="dxa"/>
            <w:shd w:val="clear" w:color="auto" w:fill="BFBFBF" w:themeFill="background1" w:themeFillShade="BF"/>
            <w:vAlign w:val="center"/>
          </w:tcPr>
          <w:p w14:paraId="527D0AAA"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24</w:t>
            </w:r>
          </w:p>
        </w:tc>
        <w:tc>
          <w:tcPr>
            <w:tcW w:w="236" w:type="dxa"/>
            <w:shd w:val="clear" w:color="auto" w:fill="BFBFBF" w:themeFill="background1" w:themeFillShade="BF"/>
            <w:vAlign w:val="center"/>
          </w:tcPr>
          <w:p w14:paraId="220F052F"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25</w:t>
            </w:r>
          </w:p>
        </w:tc>
        <w:tc>
          <w:tcPr>
            <w:tcW w:w="236" w:type="dxa"/>
            <w:shd w:val="clear" w:color="auto" w:fill="BFBFBF" w:themeFill="background1" w:themeFillShade="BF"/>
            <w:vAlign w:val="center"/>
          </w:tcPr>
          <w:p w14:paraId="3546A55B"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26</w:t>
            </w:r>
          </w:p>
        </w:tc>
        <w:tc>
          <w:tcPr>
            <w:tcW w:w="236" w:type="dxa"/>
            <w:shd w:val="clear" w:color="auto" w:fill="BFBFBF" w:themeFill="background1" w:themeFillShade="BF"/>
            <w:vAlign w:val="center"/>
          </w:tcPr>
          <w:p w14:paraId="72426042"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27</w:t>
            </w:r>
          </w:p>
        </w:tc>
        <w:tc>
          <w:tcPr>
            <w:tcW w:w="236" w:type="dxa"/>
            <w:shd w:val="clear" w:color="auto" w:fill="BFBFBF" w:themeFill="background1" w:themeFillShade="BF"/>
            <w:vAlign w:val="center"/>
          </w:tcPr>
          <w:p w14:paraId="7773B9C3"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28</w:t>
            </w:r>
          </w:p>
        </w:tc>
        <w:tc>
          <w:tcPr>
            <w:tcW w:w="283" w:type="dxa"/>
            <w:shd w:val="clear" w:color="auto" w:fill="BFBFBF" w:themeFill="background1" w:themeFillShade="BF"/>
            <w:vAlign w:val="center"/>
          </w:tcPr>
          <w:p w14:paraId="2DAA5C5C"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29</w:t>
            </w:r>
          </w:p>
        </w:tc>
        <w:tc>
          <w:tcPr>
            <w:tcW w:w="236" w:type="dxa"/>
            <w:shd w:val="clear" w:color="auto" w:fill="BFBFBF" w:themeFill="background1" w:themeFillShade="BF"/>
            <w:vAlign w:val="center"/>
          </w:tcPr>
          <w:p w14:paraId="7BA60C43"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30</w:t>
            </w:r>
          </w:p>
        </w:tc>
        <w:tc>
          <w:tcPr>
            <w:tcW w:w="240" w:type="dxa"/>
            <w:shd w:val="clear" w:color="auto" w:fill="BFBFBF" w:themeFill="background1" w:themeFillShade="BF"/>
            <w:vAlign w:val="center"/>
          </w:tcPr>
          <w:p w14:paraId="2C315430"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31</w:t>
            </w:r>
          </w:p>
        </w:tc>
        <w:tc>
          <w:tcPr>
            <w:tcW w:w="236" w:type="dxa"/>
            <w:shd w:val="clear" w:color="auto" w:fill="BFBFBF" w:themeFill="background1" w:themeFillShade="BF"/>
            <w:vAlign w:val="center"/>
          </w:tcPr>
          <w:p w14:paraId="7B777400"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32</w:t>
            </w:r>
          </w:p>
        </w:tc>
        <w:tc>
          <w:tcPr>
            <w:tcW w:w="249" w:type="dxa"/>
            <w:shd w:val="clear" w:color="auto" w:fill="BFBFBF" w:themeFill="background1" w:themeFillShade="BF"/>
            <w:vAlign w:val="center"/>
          </w:tcPr>
          <w:p w14:paraId="30AA178A"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33</w:t>
            </w:r>
          </w:p>
        </w:tc>
        <w:tc>
          <w:tcPr>
            <w:tcW w:w="283" w:type="dxa"/>
            <w:shd w:val="clear" w:color="auto" w:fill="BFBFBF" w:themeFill="background1" w:themeFillShade="BF"/>
            <w:vAlign w:val="center"/>
          </w:tcPr>
          <w:p w14:paraId="0855E692"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34</w:t>
            </w:r>
          </w:p>
        </w:tc>
        <w:tc>
          <w:tcPr>
            <w:tcW w:w="284" w:type="dxa"/>
            <w:shd w:val="clear" w:color="auto" w:fill="BFBFBF" w:themeFill="background1" w:themeFillShade="BF"/>
            <w:vAlign w:val="center"/>
          </w:tcPr>
          <w:p w14:paraId="627B35EB"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35</w:t>
            </w:r>
          </w:p>
        </w:tc>
        <w:tc>
          <w:tcPr>
            <w:tcW w:w="260" w:type="dxa"/>
            <w:shd w:val="clear" w:color="auto" w:fill="BFBFBF" w:themeFill="background1" w:themeFillShade="BF"/>
            <w:vAlign w:val="center"/>
          </w:tcPr>
          <w:p w14:paraId="2BD07222"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36</w:t>
            </w:r>
          </w:p>
        </w:tc>
        <w:tc>
          <w:tcPr>
            <w:tcW w:w="236" w:type="dxa"/>
            <w:shd w:val="clear" w:color="auto" w:fill="BFBFBF" w:themeFill="background1" w:themeFillShade="BF"/>
            <w:vAlign w:val="center"/>
          </w:tcPr>
          <w:p w14:paraId="76B73C31"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37</w:t>
            </w:r>
          </w:p>
        </w:tc>
        <w:tc>
          <w:tcPr>
            <w:tcW w:w="236" w:type="dxa"/>
            <w:shd w:val="clear" w:color="auto" w:fill="BFBFBF" w:themeFill="background1" w:themeFillShade="BF"/>
            <w:vAlign w:val="center"/>
          </w:tcPr>
          <w:p w14:paraId="6E8D2CB1"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38</w:t>
            </w:r>
          </w:p>
        </w:tc>
        <w:tc>
          <w:tcPr>
            <w:tcW w:w="236" w:type="dxa"/>
            <w:shd w:val="clear" w:color="auto" w:fill="BFBFBF" w:themeFill="background1" w:themeFillShade="BF"/>
            <w:vAlign w:val="center"/>
          </w:tcPr>
          <w:p w14:paraId="38F87D1C"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39</w:t>
            </w:r>
          </w:p>
        </w:tc>
        <w:tc>
          <w:tcPr>
            <w:tcW w:w="236" w:type="dxa"/>
            <w:shd w:val="clear" w:color="auto" w:fill="BFBFBF" w:themeFill="background1" w:themeFillShade="BF"/>
            <w:vAlign w:val="center"/>
          </w:tcPr>
          <w:p w14:paraId="2FE469EC"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40</w:t>
            </w:r>
          </w:p>
        </w:tc>
        <w:tc>
          <w:tcPr>
            <w:tcW w:w="236" w:type="dxa"/>
            <w:shd w:val="clear" w:color="auto" w:fill="BFBFBF" w:themeFill="background1" w:themeFillShade="BF"/>
            <w:vAlign w:val="center"/>
          </w:tcPr>
          <w:p w14:paraId="68C058E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41</w:t>
            </w:r>
          </w:p>
        </w:tc>
        <w:tc>
          <w:tcPr>
            <w:tcW w:w="236" w:type="dxa"/>
            <w:shd w:val="clear" w:color="auto" w:fill="BFBFBF" w:themeFill="background1" w:themeFillShade="BF"/>
            <w:vAlign w:val="center"/>
          </w:tcPr>
          <w:p w14:paraId="361F6B69"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42</w:t>
            </w:r>
          </w:p>
        </w:tc>
        <w:tc>
          <w:tcPr>
            <w:tcW w:w="236" w:type="dxa"/>
            <w:shd w:val="clear" w:color="auto" w:fill="BFBFBF" w:themeFill="background1" w:themeFillShade="BF"/>
            <w:vAlign w:val="center"/>
          </w:tcPr>
          <w:p w14:paraId="6E687EA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43</w:t>
            </w:r>
          </w:p>
        </w:tc>
        <w:tc>
          <w:tcPr>
            <w:tcW w:w="236" w:type="dxa"/>
            <w:shd w:val="clear" w:color="auto" w:fill="BFBFBF" w:themeFill="background1" w:themeFillShade="BF"/>
            <w:vAlign w:val="center"/>
          </w:tcPr>
          <w:p w14:paraId="39CF8889"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44</w:t>
            </w:r>
          </w:p>
        </w:tc>
        <w:tc>
          <w:tcPr>
            <w:tcW w:w="236" w:type="dxa"/>
            <w:shd w:val="clear" w:color="auto" w:fill="BFBFBF" w:themeFill="background1" w:themeFillShade="BF"/>
            <w:vAlign w:val="center"/>
          </w:tcPr>
          <w:p w14:paraId="69B5CEB4"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45</w:t>
            </w:r>
          </w:p>
        </w:tc>
        <w:tc>
          <w:tcPr>
            <w:tcW w:w="236" w:type="dxa"/>
            <w:shd w:val="clear" w:color="auto" w:fill="BFBFBF" w:themeFill="background1" w:themeFillShade="BF"/>
            <w:vAlign w:val="center"/>
          </w:tcPr>
          <w:p w14:paraId="7EC7AE8C"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46</w:t>
            </w:r>
          </w:p>
        </w:tc>
        <w:tc>
          <w:tcPr>
            <w:tcW w:w="236" w:type="dxa"/>
            <w:shd w:val="clear" w:color="auto" w:fill="BFBFBF" w:themeFill="background1" w:themeFillShade="BF"/>
            <w:vAlign w:val="center"/>
          </w:tcPr>
          <w:p w14:paraId="4D8024EC"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47</w:t>
            </w:r>
          </w:p>
        </w:tc>
        <w:tc>
          <w:tcPr>
            <w:tcW w:w="236" w:type="dxa"/>
            <w:shd w:val="clear" w:color="auto" w:fill="BFBFBF" w:themeFill="background1" w:themeFillShade="BF"/>
            <w:vAlign w:val="center"/>
          </w:tcPr>
          <w:p w14:paraId="48155983"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48</w:t>
            </w:r>
          </w:p>
        </w:tc>
        <w:tc>
          <w:tcPr>
            <w:tcW w:w="236" w:type="dxa"/>
            <w:shd w:val="clear" w:color="auto" w:fill="BFBFBF" w:themeFill="background1" w:themeFillShade="BF"/>
            <w:vAlign w:val="center"/>
          </w:tcPr>
          <w:p w14:paraId="7617C004"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49</w:t>
            </w:r>
          </w:p>
        </w:tc>
        <w:tc>
          <w:tcPr>
            <w:tcW w:w="236" w:type="dxa"/>
            <w:shd w:val="clear" w:color="auto" w:fill="BFBFBF" w:themeFill="background1" w:themeFillShade="BF"/>
            <w:vAlign w:val="center"/>
          </w:tcPr>
          <w:p w14:paraId="082E59F5"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50</w:t>
            </w:r>
          </w:p>
        </w:tc>
        <w:tc>
          <w:tcPr>
            <w:tcW w:w="237" w:type="dxa"/>
            <w:shd w:val="clear" w:color="auto" w:fill="BFBFBF" w:themeFill="background1" w:themeFillShade="BF"/>
            <w:vAlign w:val="center"/>
          </w:tcPr>
          <w:p w14:paraId="753DD342"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51</w:t>
            </w:r>
          </w:p>
        </w:tc>
        <w:tc>
          <w:tcPr>
            <w:tcW w:w="236" w:type="dxa"/>
            <w:shd w:val="clear" w:color="auto" w:fill="BFBFBF" w:themeFill="background1" w:themeFillShade="BF"/>
            <w:vAlign w:val="center"/>
          </w:tcPr>
          <w:p w14:paraId="5FDE813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52</w:t>
            </w:r>
          </w:p>
        </w:tc>
        <w:tc>
          <w:tcPr>
            <w:tcW w:w="236" w:type="dxa"/>
            <w:shd w:val="clear" w:color="auto" w:fill="BFBFBF" w:themeFill="background1" w:themeFillShade="BF"/>
            <w:vAlign w:val="center"/>
          </w:tcPr>
          <w:p w14:paraId="760FE6BB"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53</w:t>
            </w:r>
          </w:p>
        </w:tc>
        <w:tc>
          <w:tcPr>
            <w:tcW w:w="236" w:type="dxa"/>
            <w:shd w:val="clear" w:color="auto" w:fill="BFBFBF" w:themeFill="background1" w:themeFillShade="BF"/>
            <w:vAlign w:val="center"/>
          </w:tcPr>
          <w:p w14:paraId="5B138646"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54</w:t>
            </w:r>
          </w:p>
        </w:tc>
        <w:tc>
          <w:tcPr>
            <w:tcW w:w="236" w:type="dxa"/>
            <w:shd w:val="clear" w:color="auto" w:fill="BFBFBF" w:themeFill="background1" w:themeFillShade="BF"/>
            <w:vAlign w:val="center"/>
          </w:tcPr>
          <w:p w14:paraId="17130C77"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55</w:t>
            </w:r>
          </w:p>
        </w:tc>
        <w:tc>
          <w:tcPr>
            <w:tcW w:w="236" w:type="dxa"/>
            <w:shd w:val="clear" w:color="auto" w:fill="BFBFBF" w:themeFill="background1" w:themeFillShade="BF"/>
            <w:vAlign w:val="center"/>
          </w:tcPr>
          <w:p w14:paraId="50D1ED52"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56</w:t>
            </w:r>
          </w:p>
        </w:tc>
        <w:tc>
          <w:tcPr>
            <w:tcW w:w="237" w:type="dxa"/>
            <w:shd w:val="clear" w:color="auto" w:fill="BFBFBF" w:themeFill="background1" w:themeFillShade="BF"/>
            <w:vAlign w:val="center"/>
          </w:tcPr>
          <w:p w14:paraId="208A568E" w14:textId="77777777" w:rsidR="00485C70" w:rsidRPr="009B32F1" w:rsidRDefault="00485C70" w:rsidP="002246D4">
            <w:pPr>
              <w:spacing w:after="0" w:line="240" w:lineRule="auto"/>
              <w:ind w:left="-108" w:right="-108"/>
              <w:jc w:val="center"/>
              <w:rPr>
                <w:rFonts w:ascii="Times New Roman" w:hAnsi="Times New Roman" w:cs="Times New Roman"/>
                <w:sz w:val="10"/>
                <w:szCs w:val="10"/>
              </w:rPr>
            </w:pPr>
            <w:r w:rsidRPr="009B32F1">
              <w:rPr>
                <w:rFonts w:ascii="Times New Roman" w:hAnsi="Times New Roman" w:cs="Times New Roman"/>
                <w:sz w:val="10"/>
                <w:szCs w:val="10"/>
              </w:rPr>
              <w:t>57</w:t>
            </w:r>
          </w:p>
        </w:tc>
        <w:tc>
          <w:tcPr>
            <w:tcW w:w="236" w:type="dxa"/>
            <w:shd w:val="clear" w:color="auto" w:fill="BFBFBF" w:themeFill="background1" w:themeFillShade="BF"/>
            <w:vAlign w:val="center"/>
          </w:tcPr>
          <w:p w14:paraId="76275169" w14:textId="77777777" w:rsidR="00485C70" w:rsidRPr="00797372" w:rsidRDefault="00797372" w:rsidP="002246D4">
            <w:pPr>
              <w:spacing w:after="0" w:line="240" w:lineRule="auto"/>
              <w:ind w:left="-108" w:right="-108"/>
              <w:jc w:val="center"/>
              <w:rPr>
                <w:rFonts w:ascii="Times New Roman" w:hAnsi="Times New Roman" w:cs="Times New Roman"/>
                <w:sz w:val="10"/>
                <w:szCs w:val="10"/>
              </w:rPr>
            </w:pPr>
            <w:r w:rsidRPr="00797372">
              <w:rPr>
                <w:rFonts w:ascii="Times New Roman" w:hAnsi="Times New Roman" w:cs="Times New Roman"/>
                <w:sz w:val="10"/>
                <w:szCs w:val="10"/>
              </w:rPr>
              <w:t>58</w:t>
            </w:r>
          </w:p>
        </w:tc>
        <w:tc>
          <w:tcPr>
            <w:tcW w:w="236" w:type="dxa"/>
            <w:shd w:val="clear" w:color="auto" w:fill="BFBFBF" w:themeFill="background1" w:themeFillShade="BF"/>
            <w:vAlign w:val="center"/>
          </w:tcPr>
          <w:p w14:paraId="5D6B2274" w14:textId="77777777" w:rsidR="00485C70" w:rsidRPr="00797372" w:rsidRDefault="00797372" w:rsidP="00597A41">
            <w:pPr>
              <w:spacing w:after="0" w:line="240" w:lineRule="auto"/>
              <w:ind w:left="-108" w:right="-108"/>
              <w:jc w:val="center"/>
              <w:rPr>
                <w:rFonts w:ascii="Times New Roman" w:hAnsi="Times New Roman" w:cs="Times New Roman"/>
                <w:sz w:val="10"/>
                <w:szCs w:val="10"/>
              </w:rPr>
            </w:pPr>
            <w:r w:rsidRPr="00797372">
              <w:rPr>
                <w:rFonts w:ascii="Times New Roman" w:hAnsi="Times New Roman" w:cs="Times New Roman"/>
                <w:sz w:val="10"/>
                <w:szCs w:val="10"/>
              </w:rPr>
              <w:t>59</w:t>
            </w:r>
          </w:p>
        </w:tc>
        <w:tc>
          <w:tcPr>
            <w:tcW w:w="236" w:type="dxa"/>
            <w:shd w:val="clear" w:color="auto" w:fill="BFBFBF" w:themeFill="background1" w:themeFillShade="BF"/>
            <w:vAlign w:val="center"/>
          </w:tcPr>
          <w:p w14:paraId="721598F9" w14:textId="77777777" w:rsidR="00485C70" w:rsidRPr="00797372" w:rsidRDefault="00797372" w:rsidP="00597A41">
            <w:pPr>
              <w:spacing w:after="0" w:line="240" w:lineRule="auto"/>
              <w:ind w:left="-108" w:right="-108"/>
              <w:jc w:val="center"/>
              <w:rPr>
                <w:rFonts w:ascii="Times New Roman" w:hAnsi="Times New Roman" w:cs="Times New Roman"/>
                <w:sz w:val="10"/>
                <w:szCs w:val="10"/>
              </w:rPr>
            </w:pPr>
            <w:r w:rsidRPr="00797372">
              <w:rPr>
                <w:rFonts w:ascii="Times New Roman" w:hAnsi="Times New Roman" w:cs="Times New Roman"/>
                <w:sz w:val="10"/>
                <w:szCs w:val="10"/>
              </w:rPr>
              <w:t>60</w:t>
            </w:r>
          </w:p>
        </w:tc>
      </w:tr>
    </w:tbl>
    <w:p w14:paraId="60C729B9" w14:textId="77777777" w:rsidR="003E3485" w:rsidRDefault="003E3485" w:rsidP="0043315C">
      <w:pPr>
        <w:pStyle w:val="NormalWeb"/>
        <w:tabs>
          <w:tab w:val="left" w:pos="14570"/>
        </w:tabs>
        <w:spacing w:before="0" w:beforeAutospacing="0" w:after="0" w:afterAutospacing="0"/>
        <w:ind w:left="709" w:right="-31"/>
        <w:jc w:val="right"/>
        <w:rPr>
          <w:rFonts w:ascii="Times New Roman" w:hAnsi="Times New Roman" w:cs="Times New Roman"/>
          <w:sz w:val="16"/>
          <w:szCs w:val="16"/>
        </w:rPr>
      </w:pPr>
    </w:p>
    <w:p w14:paraId="5398895B" w14:textId="3EF10845" w:rsidR="00797372" w:rsidRPr="00DB0D3C" w:rsidRDefault="001E568C" w:rsidP="00797372">
      <w:pPr>
        <w:pStyle w:val="NormalWeb"/>
        <w:tabs>
          <w:tab w:val="left" w:pos="14601"/>
        </w:tabs>
        <w:spacing w:before="0" w:beforeAutospacing="0" w:after="0" w:afterAutospacing="0"/>
        <w:ind w:left="1069" w:right="-31"/>
        <w:jc w:val="right"/>
        <w:rPr>
          <w:rFonts w:ascii="Times New Roman" w:hAnsi="Times New Roman" w:cs="Times New Roman"/>
          <w:sz w:val="16"/>
          <w:szCs w:val="16"/>
        </w:rPr>
      </w:pPr>
      <w:r>
        <w:rPr>
          <w:rFonts w:ascii="Times New Roman" w:hAnsi="Times New Roman" w:cs="Times New Roman"/>
          <w:sz w:val="16"/>
          <w:szCs w:val="16"/>
        </w:rPr>
        <w:t>14</w:t>
      </w:r>
      <w:r w:rsidR="00797372" w:rsidRPr="00DB0D3C">
        <w:rPr>
          <w:rFonts w:ascii="Times New Roman" w:hAnsi="Times New Roman" w:cs="Times New Roman"/>
          <w:sz w:val="16"/>
          <w:szCs w:val="16"/>
        </w:rPr>
        <w:t>.tabula</w:t>
      </w:r>
      <w:r w:rsidR="00797372">
        <w:rPr>
          <w:rFonts w:ascii="Times New Roman" w:hAnsi="Times New Roman" w:cs="Times New Roman"/>
          <w:sz w:val="16"/>
          <w:szCs w:val="16"/>
        </w:rPr>
        <w:t xml:space="preserve"> (2.daļa)</w:t>
      </w:r>
    </w:p>
    <w:tbl>
      <w:tblPr>
        <w:tblW w:w="1581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7"/>
        <w:gridCol w:w="236"/>
        <w:gridCol w:w="242"/>
        <w:gridCol w:w="236"/>
        <w:gridCol w:w="265"/>
        <w:gridCol w:w="264"/>
        <w:gridCol w:w="236"/>
        <w:gridCol w:w="236"/>
        <w:gridCol w:w="257"/>
        <w:gridCol w:w="276"/>
        <w:gridCol w:w="236"/>
        <w:gridCol w:w="249"/>
        <w:gridCol w:w="236"/>
        <w:gridCol w:w="236"/>
        <w:gridCol w:w="273"/>
        <w:gridCol w:w="236"/>
        <w:gridCol w:w="242"/>
        <w:gridCol w:w="236"/>
        <w:gridCol w:w="236"/>
        <w:gridCol w:w="237"/>
        <w:gridCol w:w="243"/>
        <w:gridCol w:w="236"/>
        <w:gridCol w:w="242"/>
        <w:gridCol w:w="238"/>
        <w:gridCol w:w="236"/>
        <w:gridCol w:w="236"/>
        <w:gridCol w:w="236"/>
        <w:gridCol w:w="236"/>
        <w:gridCol w:w="236"/>
        <w:gridCol w:w="283"/>
        <w:gridCol w:w="236"/>
        <w:gridCol w:w="240"/>
        <w:gridCol w:w="236"/>
        <w:gridCol w:w="249"/>
        <w:gridCol w:w="283"/>
        <w:gridCol w:w="284"/>
        <w:gridCol w:w="260"/>
        <w:gridCol w:w="236"/>
        <w:gridCol w:w="236"/>
        <w:gridCol w:w="236"/>
        <w:gridCol w:w="236"/>
        <w:gridCol w:w="236"/>
        <w:gridCol w:w="236"/>
        <w:gridCol w:w="236"/>
        <w:gridCol w:w="236"/>
        <w:gridCol w:w="236"/>
        <w:gridCol w:w="236"/>
        <w:gridCol w:w="236"/>
        <w:gridCol w:w="236"/>
        <w:gridCol w:w="236"/>
        <w:gridCol w:w="236"/>
        <w:gridCol w:w="237"/>
        <w:gridCol w:w="236"/>
        <w:gridCol w:w="236"/>
        <w:gridCol w:w="236"/>
        <w:gridCol w:w="236"/>
        <w:gridCol w:w="236"/>
        <w:gridCol w:w="237"/>
        <w:gridCol w:w="236"/>
        <w:gridCol w:w="236"/>
        <w:gridCol w:w="236"/>
      </w:tblGrid>
      <w:tr w:rsidR="00797372" w:rsidRPr="00DB0D3C" w14:paraId="6FA2C3A0" w14:textId="77777777" w:rsidTr="00797372">
        <w:trPr>
          <w:trHeight w:val="77"/>
        </w:trPr>
        <w:tc>
          <w:tcPr>
            <w:tcW w:w="1277" w:type="dxa"/>
            <w:vMerge w:val="restart"/>
            <w:shd w:val="clear" w:color="000000" w:fill="D9D9D9"/>
            <w:vAlign w:val="center"/>
          </w:tcPr>
          <w:p w14:paraId="1DDA3829" w14:textId="77777777" w:rsidR="00797372" w:rsidRPr="00DB0D3C" w:rsidRDefault="00797372" w:rsidP="00797372">
            <w:pPr>
              <w:spacing w:after="0" w:line="240" w:lineRule="auto"/>
              <w:ind w:left="-103" w:right="-106"/>
              <w:jc w:val="center"/>
              <w:rPr>
                <w:rFonts w:ascii="Times New Roman" w:hAnsi="Times New Roman" w:cs="Times New Roman"/>
                <w:b/>
                <w:bCs/>
                <w:color w:val="000000"/>
                <w:sz w:val="12"/>
                <w:szCs w:val="12"/>
              </w:rPr>
            </w:pPr>
            <w:r w:rsidRPr="00DB0D3C">
              <w:rPr>
                <w:rFonts w:ascii="Times New Roman" w:hAnsi="Times New Roman" w:cs="Times New Roman"/>
                <w:b/>
                <w:bCs/>
                <w:color w:val="000000"/>
                <w:sz w:val="12"/>
                <w:szCs w:val="12"/>
              </w:rPr>
              <w:t>Aktivitātes**</w:t>
            </w:r>
          </w:p>
        </w:tc>
        <w:tc>
          <w:tcPr>
            <w:tcW w:w="2969" w:type="dxa"/>
            <w:gridSpan w:val="12"/>
            <w:shd w:val="clear" w:color="000000" w:fill="D9D9D9"/>
            <w:vAlign w:val="center"/>
          </w:tcPr>
          <w:p w14:paraId="57A9370A" w14:textId="77777777" w:rsidR="00797372" w:rsidRPr="002246D4" w:rsidRDefault="00797372" w:rsidP="00797372">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2022</w:t>
            </w:r>
          </w:p>
        </w:tc>
        <w:tc>
          <w:tcPr>
            <w:tcW w:w="2891" w:type="dxa"/>
            <w:gridSpan w:val="12"/>
            <w:shd w:val="clear" w:color="000000" w:fill="D9D9D9"/>
            <w:vAlign w:val="center"/>
          </w:tcPr>
          <w:p w14:paraId="11B152AD" w14:textId="77777777" w:rsidR="00797372" w:rsidRPr="002246D4" w:rsidRDefault="00797372" w:rsidP="00797372">
            <w:pPr>
              <w:spacing w:after="0" w:line="240" w:lineRule="auto"/>
              <w:ind w:left="-108" w:right="-108"/>
              <w:jc w:val="center"/>
              <w:rPr>
                <w:rFonts w:ascii="Times New Roman" w:hAnsi="Times New Roman" w:cs="Times New Roman"/>
                <w:b/>
                <w:bCs/>
                <w:sz w:val="12"/>
                <w:szCs w:val="12"/>
              </w:rPr>
            </w:pPr>
            <w:r>
              <w:rPr>
                <w:rFonts w:ascii="Times New Roman" w:hAnsi="Times New Roman" w:cs="Times New Roman"/>
                <w:b/>
                <w:bCs/>
                <w:sz w:val="12"/>
                <w:szCs w:val="12"/>
              </w:rPr>
              <w:t>2023</w:t>
            </w:r>
          </w:p>
        </w:tc>
        <w:tc>
          <w:tcPr>
            <w:tcW w:w="3015" w:type="dxa"/>
            <w:gridSpan w:val="12"/>
            <w:shd w:val="clear" w:color="000000" w:fill="D9D9D9"/>
            <w:vAlign w:val="center"/>
          </w:tcPr>
          <w:p w14:paraId="5ABD7ABB" w14:textId="77777777" w:rsidR="00797372" w:rsidRPr="002246D4" w:rsidRDefault="00797372" w:rsidP="00797372">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24</w:t>
            </w:r>
          </w:p>
        </w:tc>
        <w:tc>
          <w:tcPr>
            <w:tcW w:w="2832" w:type="dxa"/>
            <w:gridSpan w:val="12"/>
            <w:shd w:val="clear" w:color="000000" w:fill="D9D9D9"/>
          </w:tcPr>
          <w:p w14:paraId="321A4781" w14:textId="77777777" w:rsidR="00797372" w:rsidRPr="002246D4" w:rsidRDefault="00797372" w:rsidP="00797372">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25</w:t>
            </w:r>
          </w:p>
        </w:tc>
        <w:tc>
          <w:tcPr>
            <w:tcW w:w="2834" w:type="dxa"/>
            <w:gridSpan w:val="12"/>
            <w:shd w:val="clear" w:color="000000" w:fill="D9D9D9"/>
            <w:vAlign w:val="center"/>
          </w:tcPr>
          <w:p w14:paraId="3535E519" w14:textId="77777777" w:rsidR="00797372" w:rsidRPr="002246D4" w:rsidRDefault="00797372" w:rsidP="00797372">
            <w:pPr>
              <w:spacing w:after="0" w:line="240" w:lineRule="auto"/>
              <w:ind w:left="-108" w:right="-108"/>
              <w:jc w:val="center"/>
              <w:rPr>
                <w:rFonts w:ascii="Times New Roman" w:hAnsi="Times New Roman" w:cs="Times New Roman"/>
                <w:b/>
                <w:bCs/>
                <w:sz w:val="12"/>
                <w:szCs w:val="12"/>
              </w:rPr>
            </w:pPr>
            <w:r w:rsidRPr="002246D4">
              <w:rPr>
                <w:rFonts w:ascii="Times New Roman" w:hAnsi="Times New Roman" w:cs="Times New Roman"/>
                <w:b/>
                <w:bCs/>
                <w:sz w:val="12"/>
                <w:szCs w:val="12"/>
              </w:rPr>
              <w:t>20</w:t>
            </w:r>
            <w:r>
              <w:rPr>
                <w:rFonts w:ascii="Times New Roman" w:hAnsi="Times New Roman" w:cs="Times New Roman"/>
                <w:b/>
                <w:bCs/>
                <w:sz w:val="12"/>
                <w:szCs w:val="12"/>
              </w:rPr>
              <w:t>26</w:t>
            </w:r>
          </w:p>
        </w:tc>
      </w:tr>
      <w:tr w:rsidR="004A6C91" w:rsidRPr="00DB0D3C" w14:paraId="44387F5B" w14:textId="77777777" w:rsidTr="00797372">
        <w:trPr>
          <w:trHeight w:val="77"/>
        </w:trPr>
        <w:tc>
          <w:tcPr>
            <w:tcW w:w="1277" w:type="dxa"/>
            <w:vMerge/>
            <w:vAlign w:val="center"/>
          </w:tcPr>
          <w:p w14:paraId="5237BF45" w14:textId="77777777" w:rsidR="00797372" w:rsidRPr="00DB0D3C" w:rsidRDefault="00797372" w:rsidP="00797372">
            <w:pPr>
              <w:spacing w:after="0" w:line="240" w:lineRule="auto"/>
              <w:ind w:left="-70" w:right="-72"/>
              <w:rPr>
                <w:rFonts w:ascii="Times New Roman" w:hAnsi="Times New Roman" w:cs="Times New Roman"/>
                <w:b/>
                <w:bCs/>
                <w:color w:val="000000"/>
                <w:sz w:val="16"/>
                <w:szCs w:val="16"/>
              </w:rPr>
            </w:pPr>
          </w:p>
        </w:tc>
        <w:tc>
          <w:tcPr>
            <w:tcW w:w="236" w:type="dxa"/>
            <w:shd w:val="clear" w:color="000000" w:fill="D9D9D9"/>
            <w:vAlign w:val="center"/>
          </w:tcPr>
          <w:p w14:paraId="3FB19481"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42" w:type="dxa"/>
            <w:shd w:val="clear" w:color="000000" w:fill="D9D9D9"/>
            <w:vAlign w:val="center"/>
          </w:tcPr>
          <w:p w14:paraId="1A9AFBEC"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46BF4528"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65" w:type="dxa"/>
            <w:shd w:val="clear" w:color="000000" w:fill="D9D9D9"/>
            <w:vAlign w:val="center"/>
          </w:tcPr>
          <w:p w14:paraId="32CCE0C1"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64" w:type="dxa"/>
            <w:shd w:val="clear" w:color="000000" w:fill="D9D9D9"/>
            <w:vAlign w:val="center"/>
          </w:tcPr>
          <w:p w14:paraId="78D7220E"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70425A0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3C84FB4A"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57" w:type="dxa"/>
            <w:shd w:val="clear" w:color="000000" w:fill="D9D9D9"/>
            <w:vAlign w:val="center"/>
          </w:tcPr>
          <w:p w14:paraId="54A90EA3"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76" w:type="dxa"/>
            <w:shd w:val="clear" w:color="000000" w:fill="D9D9D9"/>
            <w:vAlign w:val="center"/>
          </w:tcPr>
          <w:p w14:paraId="74A36B5D"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3C5ABB0F"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49" w:type="dxa"/>
            <w:shd w:val="clear" w:color="000000" w:fill="D9D9D9"/>
            <w:vAlign w:val="center"/>
          </w:tcPr>
          <w:p w14:paraId="7FC6F40E"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0E8DB37A"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6D2B027E"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73" w:type="dxa"/>
            <w:shd w:val="clear" w:color="000000" w:fill="D9D9D9"/>
            <w:vAlign w:val="center"/>
          </w:tcPr>
          <w:p w14:paraId="260B9E4D"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26C4B3A3"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42" w:type="dxa"/>
            <w:shd w:val="clear" w:color="000000" w:fill="D9D9D9"/>
            <w:vAlign w:val="center"/>
          </w:tcPr>
          <w:p w14:paraId="632C2883"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301B218D"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1BE2F0A5"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7" w:type="dxa"/>
            <w:shd w:val="clear" w:color="000000" w:fill="D9D9D9"/>
            <w:vAlign w:val="center"/>
          </w:tcPr>
          <w:p w14:paraId="6C36BC4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43" w:type="dxa"/>
            <w:shd w:val="clear" w:color="000000" w:fill="D9D9D9"/>
            <w:vAlign w:val="center"/>
          </w:tcPr>
          <w:p w14:paraId="0AE22E44"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22158FFE"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42" w:type="dxa"/>
            <w:shd w:val="clear" w:color="000000" w:fill="D9D9D9"/>
            <w:vAlign w:val="center"/>
          </w:tcPr>
          <w:p w14:paraId="3041B9F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8" w:type="dxa"/>
            <w:shd w:val="clear" w:color="000000" w:fill="D9D9D9"/>
            <w:vAlign w:val="center"/>
          </w:tcPr>
          <w:p w14:paraId="64884FDC"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5C6C92EC"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4C4D4612"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4B85EE50"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6C1461BB"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64F627A3"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83" w:type="dxa"/>
            <w:shd w:val="clear" w:color="000000" w:fill="D9D9D9"/>
            <w:vAlign w:val="center"/>
          </w:tcPr>
          <w:p w14:paraId="525B76D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19EB4C7C"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40" w:type="dxa"/>
            <w:shd w:val="clear" w:color="000000" w:fill="D9D9D9"/>
            <w:vAlign w:val="center"/>
          </w:tcPr>
          <w:p w14:paraId="72E1E8DE"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5FAF72D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49" w:type="dxa"/>
            <w:shd w:val="clear" w:color="000000" w:fill="D9D9D9"/>
            <w:vAlign w:val="center"/>
          </w:tcPr>
          <w:p w14:paraId="68D5E5BE"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83" w:type="dxa"/>
            <w:shd w:val="clear" w:color="000000" w:fill="D9D9D9"/>
            <w:vAlign w:val="center"/>
          </w:tcPr>
          <w:p w14:paraId="70DB8DFA"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84" w:type="dxa"/>
            <w:shd w:val="clear" w:color="000000" w:fill="D9D9D9"/>
            <w:vAlign w:val="center"/>
          </w:tcPr>
          <w:p w14:paraId="31E29580"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60" w:type="dxa"/>
            <w:shd w:val="clear" w:color="000000" w:fill="D9D9D9"/>
            <w:vAlign w:val="center"/>
          </w:tcPr>
          <w:p w14:paraId="5C8E15B5"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51E3A22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24D0DDD5"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6" w:type="dxa"/>
            <w:shd w:val="clear" w:color="000000" w:fill="D9D9D9"/>
            <w:vAlign w:val="center"/>
          </w:tcPr>
          <w:p w14:paraId="7BDAED2C"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18C9A50D"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0ACDA523"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0E44F926"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0716DA95"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12CC4D50"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6" w:type="dxa"/>
            <w:shd w:val="clear" w:color="000000" w:fill="D9D9D9"/>
            <w:vAlign w:val="center"/>
          </w:tcPr>
          <w:p w14:paraId="42BEBEF8"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2AB0FFD2"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6352D8F4"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7C59F54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c>
          <w:tcPr>
            <w:tcW w:w="236" w:type="dxa"/>
            <w:shd w:val="clear" w:color="000000" w:fill="D9D9D9"/>
            <w:vAlign w:val="center"/>
          </w:tcPr>
          <w:p w14:paraId="2223D9E6"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w:t>
            </w:r>
          </w:p>
        </w:tc>
        <w:tc>
          <w:tcPr>
            <w:tcW w:w="236" w:type="dxa"/>
            <w:shd w:val="clear" w:color="000000" w:fill="D9D9D9"/>
            <w:vAlign w:val="center"/>
          </w:tcPr>
          <w:p w14:paraId="546B0114"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2</w:t>
            </w:r>
          </w:p>
        </w:tc>
        <w:tc>
          <w:tcPr>
            <w:tcW w:w="237" w:type="dxa"/>
            <w:shd w:val="clear" w:color="000000" w:fill="D9D9D9"/>
            <w:vAlign w:val="center"/>
          </w:tcPr>
          <w:p w14:paraId="281542C5"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3</w:t>
            </w:r>
          </w:p>
        </w:tc>
        <w:tc>
          <w:tcPr>
            <w:tcW w:w="236" w:type="dxa"/>
            <w:shd w:val="clear" w:color="000000" w:fill="D9D9D9"/>
            <w:vAlign w:val="center"/>
          </w:tcPr>
          <w:p w14:paraId="52AF45A0"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4</w:t>
            </w:r>
          </w:p>
        </w:tc>
        <w:tc>
          <w:tcPr>
            <w:tcW w:w="236" w:type="dxa"/>
            <w:shd w:val="clear" w:color="000000" w:fill="D9D9D9"/>
            <w:vAlign w:val="center"/>
          </w:tcPr>
          <w:p w14:paraId="290EDE99"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5</w:t>
            </w:r>
          </w:p>
        </w:tc>
        <w:tc>
          <w:tcPr>
            <w:tcW w:w="236" w:type="dxa"/>
            <w:shd w:val="clear" w:color="000000" w:fill="D9D9D9"/>
            <w:vAlign w:val="center"/>
          </w:tcPr>
          <w:p w14:paraId="3A7E5465"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6</w:t>
            </w:r>
          </w:p>
        </w:tc>
        <w:tc>
          <w:tcPr>
            <w:tcW w:w="236" w:type="dxa"/>
            <w:shd w:val="clear" w:color="000000" w:fill="D9D9D9"/>
            <w:vAlign w:val="center"/>
          </w:tcPr>
          <w:p w14:paraId="1B78851B"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7</w:t>
            </w:r>
          </w:p>
        </w:tc>
        <w:tc>
          <w:tcPr>
            <w:tcW w:w="236" w:type="dxa"/>
            <w:shd w:val="clear" w:color="000000" w:fill="D9D9D9"/>
            <w:vAlign w:val="center"/>
          </w:tcPr>
          <w:p w14:paraId="79970B30"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8</w:t>
            </w:r>
          </w:p>
        </w:tc>
        <w:tc>
          <w:tcPr>
            <w:tcW w:w="237" w:type="dxa"/>
            <w:shd w:val="clear" w:color="000000" w:fill="D9D9D9"/>
            <w:vAlign w:val="center"/>
          </w:tcPr>
          <w:p w14:paraId="32951AFD"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9</w:t>
            </w:r>
          </w:p>
        </w:tc>
        <w:tc>
          <w:tcPr>
            <w:tcW w:w="236" w:type="dxa"/>
            <w:shd w:val="clear" w:color="000000" w:fill="D9D9D9"/>
            <w:vAlign w:val="center"/>
          </w:tcPr>
          <w:p w14:paraId="1D391AC7"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10</w:t>
            </w:r>
          </w:p>
        </w:tc>
        <w:tc>
          <w:tcPr>
            <w:tcW w:w="236" w:type="dxa"/>
            <w:shd w:val="clear" w:color="000000" w:fill="D9D9D9"/>
            <w:vAlign w:val="center"/>
          </w:tcPr>
          <w:p w14:paraId="32C506FB"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11</w:t>
            </w:r>
          </w:p>
        </w:tc>
        <w:tc>
          <w:tcPr>
            <w:tcW w:w="236" w:type="dxa"/>
            <w:shd w:val="clear" w:color="000000" w:fill="D9D9D9"/>
            <w:vAlign w:val="center"/>
          </w:tcPr>
          <w:p w14:paraId="4BA997FC" w14:textId="77777777" w:rsidR="00797372" w:rsidRPr="009B32F1" w:rsidRDefault="00797372" w:rsidP="00797372">
            <w:pPr>
              <w:spacing w:after="0" w:line="240" w:lineRule="auto"/>
              <w:ind w:left="-108" w:right="-108"/>
              <w:jc w:val="center"/>
              <w:rPr>
                <w:rFonts w:ascii="Times New Roman" w:hAnsi="Times New Roman" w:cs="Times New Roman"/>
                <w:color w:val="000000"/>
                <w:sz w:val="10"/>
                <w:szCs w:val="10"/>
              </w:rPr>
            </w:pPr>
            <w:r w:rsidRPr="009B32F1">
              <w:rPr>
                <w:rFonts w:ascii="Times New Roman" w:hAnsi="Times New Roman" w:cs="Times New Roman"/>
                <w:color w:val="000000"/>
                <w:sz w:val="10"/>
                <w:szCs w:val="10"/>
              </w:rPr>
              <w:t>12</w:t>
            </w:r>
          </w:p>
        </w:tc>
      </w:tr>
      <w:tr w:rsidR="004A6C91" w:rsidRPr="00DB0D3C" w14:paraId="14E7633A" w14:textId="77777777" w:rsidTr="00C7651E">
        <w:trPr>
          <w:trHeight w:val="45"/>
        </w:trPr>
        <w:tc>
          <w:tcPr>
            <w:tcW w:w="1277" w:type="dxa"/>
            <w:shd w:val="clear" w:color="000000" w:fill="FFFFFF"/>
            <w:vAlign w:val="center"/>
          </w:tcPr>
          <w:p w14:paraId="467A939C" w14:textId="2BA8EF9A" w:rsidR="00F90E1B" w:rsidRPr="00485C70" w:rsidRDefault="002A766A"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9</w:t>
            </w:r>
            <w:r w:rsidR="00F90E1B" w:rsidRPr="00485C70">
              <w:rPr>
                <w:rFonts w:ascii="Times New Roman" w:hAnsi="Times New Roman" w:cs="Times New Roman"/>
                <w:color w:val="000000"/>
                <w:sz w:val="12"/>
                <w:szCs w:val="12"/>
              </w:rPr>
              <w:t>) Būvniecības darbi (t.sk. autoruzraudzība un būvuzraudzība);</w:t>
            </w:r>
          </w:p>
        </w:tc>
        <w:tc>
          <w:tcPr>
            <w:tcW w:w="236" w:type="dxa"/>
            <w:shd w:val="clear" w:color="auto" w:fill="000000" w:themeFill="text1"/>
            <w:vAlign w:val="center"/>
          </w:tcPr>
          <w:p w14:paraId="677DA16F" w14:textId="02A835D6"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4</w:t>
            </w:r>
          </w:p>
        </w:tc>
        <w:tc>
          <w:tcPr>
            <w:tcW w:w="242" w:type="dxa"/>
            <w:shd w:val="clear" w:color="auto" w:fill="000000" w:themeFill="text1"/>
            <w:vAlign w:val="center"/>
          </w:tcPr>
          <w:p w14:paraId="59A71064" w14:textId="2D3FAB63"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w:t>
            </w:r>
          </w:p>
        </w:tc>
        <w:tc>
          <w:tcPr>
            <w:tcW w:w="236" w:type="dxa"/>
            <w:shd w:val="clear" w:color="auto" w:fill="000000" w:themeFill="text1"/>
            <w:vAlign w:val="center"/>
          </w:tcPr>
          <w:p w14:paraId="792CA9D6" w14:textId="52BFCF6D"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6</w:t>
            </w:r>
          </w:p>
        </w:tc>
        <w:tc>
          <w:tcPr>
            <w:tcW w:w="265" w:type="dxa"/>
            <w:shd w:val="clear" w:color="auto" w:fill="000000" w:themeFill="text1"/>
            <w:vAlign w:val="center"/>
          </w:tcPr>
          <w:p w14:paraId="417C6AF5" w14:textId="6D58B60F"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7</w:t>
            </w:r>
          </w:p>
        </w:tc>
        <w:tc>
          <w:tcPr>
            <w:tcW w:w="264" w:type="dxa"/>
            <w:shd w:val="clear" w:color="auto" w:fill="000000" w:themeFill="text1"/>
            <w:vAlign w:val="center"/>
          </w:tcPr>
          <w:p w14:paraId="5D20085A" w14:textId="27FE1330"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8</w:t>
            </w:r>
          </w:p>
        </w:tc>
        <w:tc>
          <w:tcPr>
            <w:tcW w:w="236" w:type="dxa"/>
            <w:shd w:val="clear" w:color="auto" w:fill="000000" w:themeFill="text1"/>
            <w:vAlign w:val="center"/>
          </w:tcPr>
          <w:p w14:paraId="30ED4C3F" w14:textId="25B1CA03"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9</w:t>
            </w:r>
          </w:p>
        </w:tc>
        <w:tc>
          <w:tcPr>
            <w:tcW w:w="236" w:type="dxa"/>
            <w:shd w:val="clear" w:color="auto" w:fill="000000" w:themeFill="text1"/>
            <w:vAlign w:val="center"/>
          </w:tcPr>
          <w:p w14:paraId="1A92E7C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13</w:t>
            </w:r>
          </w:p>
        </w:tc>
        <w:tc>
          <w:tcPr>
            <w:tcW w:w="257" w:type="dxa"/>
            <w:shd w:val="clear" w:color="auto" w:fill="000000" w:themeFill="text1"/>
            <w:vAlign w:val="center"/>
          </w:tcPr>
          <w:p w14:paraId="10D27D6F" w14:textId="35F8C445"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10</w:t>
            </w:r>
          </w:p>
        </w:tc>
        <w:tc>
          <w:tcPr>
            <w:tcW w:w="276" w:type="dxa"/>
            <w:shd w:val="clear" w:color="auto" w:fill="000000" w:themeFill="text1"/>
            <w:vAlign w:val="center"/>
          </w:tcPr>
          <w:p w14:paraId="7622D161" w14:textId="7DD8B4C1"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11</w:t>
            </w:r>
          </w:p>
        </w:tc>
        <w:tc>
          <w:tcPr>
            <w:tcW w:w="236" w:type="dxa"/>
            <w:shd w:val="clear" w:color="auto" w:fill="000000" w:themeFill="text1"/>
            <w:vAlign w:val="center"/>
          </w:tcPr>
          <w:p w14:paraId="30C77013" w14:textId="589610CD"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12</w:t>
            </w:r>
          </w:p>
        </w:tc>
        <w:tc>
          <w:tcPr>
            <w:tcW w:w="249" w:type="dxa"/>
            <w:shd w:val="clear" w:color="auto" w:fill="000000" w:themeFill="text1"/>
            <w:vAlign w:val="center"/>
          </w:tcPr>
          <w:p w14:paraId="6E2349DD" w14:textId="31F50607"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13</w:t>
            </w:r>
          </w:p>
        </w:tc>
        <w:tc>
          <w:tcPr>
            <w:tcW w:w="236" w:type="dxa"/>
            <w:shd w:val="clear" w:color="auto" w:fill="000000" w:themeFill="text1"/>
            <w:vAlign w:val="center"/>
          </w:tcPr>
          <w:p w14:paraId="5AD58FA1" w14:textId="59B2F7C5"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14</w:t>
            </w:r>
          </w:p>
        </w:tc>
        <w:tc>
          <w:tcPr>
            <w:tcW w:w="236" w:type="dxa"/>
            <w:shd w:val="clear" w:color="auto" w:fill="000000" w:themeFill="text1"/>
            <w:vAlign w:val="center"/>
          </w:tcPr>
          <w:p w14:paraId="4DF40681" w14:textId="1E78A09C"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15</w:t>
            </w:r>
          </w:p>
        </w:tc>
        <w:tc>
          <w:tcPr>
            <w:tcW w:w="273" w:type="dxa"/>
            <w:shd w:val="clear" w:color="auto" w:fill="000000" w:themeFill="text1"/>
            <w:vAlign w:val="center"/>
          </w:tcPr>
          <w:p w14:paraId="25AA55BC" w14:textId="39C2DCA7"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16</w:t>
            </w:r>
          </w:p>
        </w:tc>
        <w:tc>
          <w:tcPr>
            <w:tcW w:w="236" w:type="dxa"/>
            <w:shd w:val="clear" w:color="auto" w:fill="000000" w:themeFill="text1"/>
            <w:vAlign w:val="center"/>
          </w:tcPr>
          <w:p w14:paraId="12A7E318" w14:textId="5C92F6D6"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17</w:t>
            </w:r>
          </w:p>
        </w:tc>
        <w:tc>
          <w:tcPr>
            <w:tcW w:w="242" w:type="dxa"/>
            <w:shd w:val="clear" w:color="auto" w:fill="000000" w:themeFill="text1"/>
            <w:vAlign w:val="center"/>
          </w:tcPr>
          <w:p w14:paraId="4DBFC25F" w14:textId="45FE9B4B"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18</w:t>
            </w:r>
          </w:p>
        </w:tc>
        <w:tc>
          <w:tcPr>
            <w:tcW w:w="236" w:type="dxa"/>
            <w:shd w:val="clear" w:color="auto" w:fill="000000" w:themeFill="text1"/>
            <w:vAlign w:val="center"/>
          </w:tcPr>
          <w:p w14:paraId="50908842" w14:textId="13CBF830"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19</w:t>
            </w:r>
          </w:p>
        </w:tc>
        <w:tc>
          <w:tcPr>
            <w:tcW w:w="236" w:type="dxa"/>
            <w:shd w:val="clear" w:color="auto" w:fill="000000" w:themeFill="text1"/>
            <w:vAlign w:val="center"/>
          </w:tcPr>
          <w:p w14:paraId="53C82C55" w14:textId="05A703CC"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20</w:t>
            </w:r>
          </w:p>
        </w:tc>
        <w:tc>
          <w:tcPr>
            <w:tcW w:w="237" w:type="dxa"/>
            <w:shd w:val="clear" w:color="auto" w:fill="000000" w:themeFill="text1"/>
            <w:vAlign w:val="center"/>
          </w:tcPr>
          <w:p w14:paraId="4159A959" w14:textId="1DE9CD66"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21</w:t>
            </w:r>
          </w:p>
        </w:tc>
        <w:tc>
          <w:tcPr>
            <w:tcW w:w="243" w:type="dxa"/>
            <w:shd w:val="clear" w:color="auto" w:fill="000000" w:themeFill="text1"/>
            <w:vAlign w:val="center"/>
          </w:tcPr>
          <w:p w14:paraId="27C28776" w14:textId="262E36EE"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22</w:t>
            </w:r>
          </w:p>
        </w:tc>
        <w:tc>
          <w:tcPr>
            <w:tcW w:w="236" w:type="dxa"/>
            <w:shd w:val="clear" w:color="auto" w:fill="000000" w:themeFill="text1"/>
            <w:vAlign w:val="center"/>
          </w:tcPr>
          <w:p w14:paraId="6CD38252" w14:textId="61E68486"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23</w:t>
            </w:r>
          </w:p>
        </w:tc>
        <w:tc>
          <w:tcPr>
            <w:tcW w:w="242" w:type="dxa"/>
            <w:shd w:val="clear" w:color="auto" w:fill="000000" w:themeFill="text1"/>
            <w:vAlign w:val="center"/>
          </w:tcPr>
          <w:p w14:paraId="093B766F" w14:textId="148FD295"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24</w:t>
            </w:r>
          </w:p>
        </w:tc>
        <w:tc>
          <w:tcPr>
            <w:tcW w:w="238" w:type="dxa"/>
            <w:shd w:val="clear" w:color="auto" w:fill="000000" w:themeFill="text1"/>
            <w:vAlign w:val="center"/>
          </w:tcPr>
          <w:p w14:paraId="493B3081" w14:textId="598D1AC1"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25</w:t>
            </w:r>
          </w:p>
        </w:tc>
        <w:tc>
          <w:tcPr>
            <w:tcW w:w="236" w:type="dxa"/>
            <w:shd w:val="clear" w:color="auto" w:fill="000000" w:themeFill="text1"/>
            <w:vAlign w:val="center"/>
          </w:tcPr>
          <w:p w14:paraId="7EC096D5" w14:textId="67B88B94"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26</w:t>
            </w:r>
          </w:p>
        </w:tc>
        <w:tc>
          <w:tcPr>
            <w:tcW w:w="236" w:type="dxa"/>
            <w:shd w:val="clear" w:color="auto" w:fill="000000" w:themeFill="text1"/>
            <w:vAlign w:val="center"/>
          </w:tcPr>
          <w:p w14:paraId="3D675EA4" w14:textId="564784D0"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27</w:t>
            </w:r>
          </w:p>
        </w:tc>
        <w:tc>
          <w:tcPr>
            <w:tcW w:w="236" w:type="dxa"/>
            <w:shd w:val="clear" w:color="auto" w:fill="000000" w:themeFill="text1"/>
            <w:vAlign w:val="center"/>
          </w:tcPr>
          <w:p w14:paraId="41A69DC2" w14:textId="1B1C73B4"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28</w:t>
            </w:r>
          </w:p>
        </w:tc>
        <w:tc>
          <w:tcPr>
            <w:tcW w:w="236" w:type="dxa"/>
            <w:shd w:val="clear" w:color="auto" w:fill="000000" w:themeFill="text1"/>
            <w:vAlign w:val="center"/>
          </w:tcPr>
          <w:p w14:paraId="2FFEEFB3" w14:textId="15B3145D"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29</w:t>
            </w:r>
          </w:p>
        </w:tc>
        <w:tc>
          <w:tcPr>
            <w:tcW w:w="236" w:type="dxa"/>
            <w:shd w:val="clear" w:color="auto" w:fill="000000" w:themeFill="text1"/>
            <w:vAlign w:val="center"/>
          </w:tcPr>
          <w:p w14:paraId="623E5FCC" w14:textId="01EE49E7"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30</w:t>
            </w:r>
          </w:p>
        </w:tc>
        <w:tc>
          <w:tcPr>
            <w:tcW w:w="283" w:type="dxa"/>
            <w:shd w:val="clear" w:color="auto" w:fill="FFFFFF" w:themeFill="background1"/>
            <w:vAlign w:val="center"/>
          </w:tcPr>
          <w:p w14:paraId="0DEDF0A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C36CEF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5DAF142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0A4F303"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730B819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1B76A2D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3151119B"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0E1D2D7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65227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2E8F878"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E90CC0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3EF86A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70E70C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009DC5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5698E6"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634783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5F584A3"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6EE25A1"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9263EB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B41F423"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C3FB8F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A76B76"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78D2939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175D0B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FD4DED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4768AB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2B484CB" w14:textId="77777777" w:rsidR="00F90E1B" w:rsidRPr="0032361B" w:rsidRDefault="00F90E1B" w:rsidP="00797372">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573250" w14:textId="77777777" w:rsidR="00F90E1B" w:rsidRPr="0032361B" w:rsidRDefault="00F90E1B" w:rsidP="00797372">
            <w:pPr>
              <w:spacing w:after="0" w:line="240" w:lineRule="auto"/>
              <w:ind w:left="-111" w:right="-119"/>
              <w:jc w:val="center"/>
              <w:rPr>
                <w:rFonts w:ascii="Times New Roman" w:hAnsi="Times New Roman" w:cs="Times New Roman"/>
                <w:color w:val="FFFFFF"/>
                <w:sz w:val="10"/>
                <w:szCs w:val="10"/>
              </w:rPr>
            </w:pPr>
          </w:p>
        </w:tc>
        <w:tc>
          <w:tcPr>
            <w:tcW w:w="237" w:type="dxa"/>
            <w:shd w:val="clear" w:color="auto" w:fill="FFFFFF" w:themeFill="background1"/>
            <w:vAlign w:val="center"/>
          </w:tcPr>
          <w:p w14:paraId="16322DB6" w14:textId="77777777" w:rsidR="00F90E1B" w:rsidRPr="0032361B" w:rsidRDefault="00F90E1B" w:rsidP="00797372">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1E106255" w14:textId="77777777" w:rsidR="00F90E1B" w:rsidRPr="0032361B" w:rsidRDefault="00F90E1B" w:rsidP="00797372">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759907BB" w14:textId="77777777" w:rsidR="00F90E1B" w:rsidRPr="0032361B" w:rsidRDefault="00F90E1B" w:rsidP="00797372">
            <w:pPr>
              <w:spacing w:after="0" w:line="240" w:lineRule="auto"/>
              <w:ind w:left="-111" w:right="-119"/>
              <w:jc w:val="center"/>
              <w:rPr>
                <w:rFonts w:ascii="Times New Roman" w:hAnsi="Times New Roman" w:cs="Times New Roman"/>
                <w:color w:val="FFFFFF"/>
                <w:sz w:val="10"/>
                <w:szCs w:val="10"/>
              </w:rPr>
            </w:pPr>
          </w:p>
        </w:tc>
        <w:tc>
          <w:tcPr>
            <w:tcW w:w="236" w:type="dxa"/>
            <w:shd w:val="clear" w:color="auto" w:fill="FFFFFF" w:themeFill="background1"/>
            <w:vAlign w:val="center"/>
          </w:tcPr>
          <w:p w14:paraId="0ACA7B43" w14:textId="77777777" w:rsidR="00F90E1B" w:rsidRPr="0032361B" w:rsidRDefault="00F90E1B" w:rsidP="00797372">
            <w:pPr>
              <w:spacing w:after="0" w:line="240" w:lineRule="auto"/>
              <w:ind w:left="-111" w:right="-119"/>
              <w:jc w:val="center"/>
              <w:rPr>
                <w:rFonts w:ascii="Times New Roman" w:hAnsi="Times New Roman" w:cs="Times New Roman"/>
                <w:color w:val="FFFFFF"/>
                <w:sz w:val="10"/>
                <w:szCs w:val="10"/>
              </w:rPr>
            </w:pPr>
          </w:p>
        </w:tc>
      </w:tr>
      <w:tr w:rsidR="004A6C91" w:rsidRPr="00DB0D3C" w14:paraId="508F19EA" w14:textId="77777777" w:rsidTr="00C7651E">
        <w:trPr>
          <w:trHeight w:val="45"/>
        </w:trPr>
        <w:tc>
          <w:tcPr>
            <w:tcW w:w="1277" w:type="dxa"/>
            <w:shd w:val="clear" w:color="000000" w:fill="FFFFFF"/>
            <w:vAlign w:val="center"/>
          </w:tcPr>
          <w:p w14:paraId="0BD67028" w14:textId="5D7248B2" w:rsidR="00F90E1B" w:rsidRPr="00485C70" w:rsidRDefault="002A766A"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10</w:t>
            </w:r>
            <w:r w:rsidR="00F90E1B">
              <w:rPr>
                <w:rFonts w:ascii="Times New Roman" w:hAnsi="Times New Roman" w:cs="Times New Roman"/>
                <w:color w:val="000000"/>
                <w:sz w:val="12"/>
                <w:szCs w:val="12"/>
              </w:rPr>
              <w:t>) Ekspertīze;</w:t>
            </w:r>
          </w:p>
        </w:tc>
        <w:tc>
          <w:tcPr>
            <w:tcW w:w="236" w:type="dxa"/>
            <w:shd w:val="clear" w:color="auto" w:fill="FFFFFF" w:themeFill="background1"/>
            <w:vAlign w:val="center"/>
          </w:tcPr>
          <w:p w14:paraId="3C9957F8"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61D089B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8408D1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7F71BA7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490B64E3"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52A2378"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C9F859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1ED5BBC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08911EFB"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25E2F51"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324A0FB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E4AB34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2CCA10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2F4A7B83"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7710EB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274DFF7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64F07B1"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0E714B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4C12EE20"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0D46113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0EA79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51414D4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513ED125" w14:textId="77777777" w:rsidR="00F90E1B" w:rsidRPr="009B32F1" w:rsidRDefault="00F90E1B" w:rsidP="00686D65">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w:t>
            </w:r>
          </w:p>
        </w:tc>
        <w:tc>
          <w:tcPr>
            <w:tcW w:w="236" w:type="dxa"/>
            <w:shd w:val="clear" w:color="auto" w:fill="FFFFFF" w:themeFill="background1"/>
            <w:vAlign w:val="center"/>
          </w:tcPr>
          <w:p w14:paraId="71EA5A4C" w14:textId="77777777" w:rsidR="00F90E1B" w:rsidRPr="009B32F1" w:rsidRDefault="00F90E1B" w:rsidP="00686D65">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w:t>
            </w:r>
          </w:p>
        </w:tc>
        <w:tc>
          <w:tcPr>
            <w:tcW w:w="236" w:type="dxa"/>
            <w:shd w:val="clear" w:color="auto" w:fill="FFFFFF" w:themeFill="background1"/>
            <w:vAlign w:val="center"/>
          </w:tcPr>
          <w:p w14:paraId="4696F7F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B491C8"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000000" w:themeFill="text1"/>
            <w:vAlign w:val="center"/>
          </w:tcPr>
          <w:p w14:paraId="32497C93" w14:textId="0EBDCDA6"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1</w:t>
            </w:r>
          </w:p>
        </w:tc>
        <w:tc>
          <w:tcPr>
            <w:tcW w:w="236" w:type="dxa"/>
            <w:shd w:val="clear" w:color="auto" w:fill="000000" w:themeFill="text1"/>
            <w:vAlign w:val="center"/>
          </w:tcPr>
          <w:p w14:paraId="483CE1DA" w14:textId="48D11461"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2</w:t>
            </w:r>
          </w:p>
        </w:tc>
        <w:tc>
          <w:tcPr>
            <w:tcW w:w="283" w:type="dxa"/>
            <w:shd w:val="clear" w:color="auto" w:fill="FFFFFF" w:themeFill="background1"/>
            <w:vAlign w:val="center"/>
          </w:tcPr>
          <w:p w14:paraId="62B148D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644B92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0" w:type="dxa"/>
            <w:shd w:val="clear" w:color="auto" w:fill="FFFFFF" w:themeFill="background1"/>
            <w:vAlign w:val="center"/>
          </w:tcPr>
          <w:p w14:paraId="5580AEF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4C6103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7D69659F"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83" w:type="dxa"/>
            <w:shd w:val="clear" w:color="auto" w:fill="FFFFFF" w:themeFill="background1"/>
            <w:vAlign w:val="center"/>
          </w:tcPr>
          <w:p w14:paraId="4F6C7BD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84" w:type="dxa"/>
            <w:shd w:val="clear" w:color="auto" w:fill="FFFFFF" w:themeFill="background1"/>
            <w:vAlign w:val="center"/>
          </w:tcPr>
          <w:p w14:paraId="0FD7194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60" w:type="dxa"/>
            <w:shd w:val="clear" w:color="auto" w:fill="FFFFFF" w:themeFill="background1"/>
            <w:vAlign w:val="center"/>
          </w:tcPr>
          <w:p w14:paraId="49F0B70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2A9FD9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E71EA8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33F667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24A646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FBA63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323F55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5885D1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67AAD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313085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C34285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7FD05B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0D172C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E2DDC8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072919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647560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9BCD330"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BFEC78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83A7AB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6836AB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AA1E850"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105A2C3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E5FFE91"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3B5FBC8"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7891248"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r>
      <w:tr w:rsidR="004A6C91" w:rsidRPr="00DB0D3C" w14:paraId="2FF5DC2E" w14:textId="77777777" w:rsidTr="00C7651E">
        <w:trPr>
          <w:trHeight w:val="45"/>
        </w:trPr>
        <w:tc>
          <w:tcPr>
            <w:tcW w:w="1277" w:type="dxa"/>
            <w:shd w:val="clear" w:color="000000" w:fill="FFFFFF"/>
            <w:vAlign w:val="center"/>
          </w:tcPr>
          <w:p w14:paraId="1CE203F8" w14:textId="2457A338" w:rsidR="00F90E1B" w:rsidRPr="00485C70" w:rsidRDefault="002A766A"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11</w:t>
            </w:r>
            <w:r w:rsidR="00F90E1B">
              <w:rPr>
                <w:rFonts w:ascii="Times New Roman" w:hAnsi="Times New Roman" w:cs="Times New Roman"/>
                <w:color w:val="000000"/>
                <w:sz w:val="12"/>
                <w:szCs w:val="12"/>
              </w:rPr>
              <w:t>) Projekta vadība;</w:t>
            </w:r>
          </w:p>
        </w:tc>
        <w:tc>
          <w:tcPr>
            <w:tcW w:w="236" w:type="dxa"/>
            <w:shd w:val="clear" w:color="auto" w:fill="000000" w:themeFill="text1"/>
            <w:vAlign w:val="center"/>
          </w:tcPr>
          <w:p w14:paraId="25BF1265" w14:textId="63FBB630"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46</w:t>
            </w:r>
          </w:p>
        </w:tc>
        <w:tc>
          <w:tcPr>
            <w:tcW w:w="242" w:type="dxa"/>
            <w:shd w:val="clear" w:color="auto" w:fill="000000" w:themeFill="text1"/>
            <w:vAlign w:val="center"/>
          </w:tcPr>
          <w:p w14:paraId="2E31633E" w14:textId="4457CD59"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47</w:t>
            </w:r>
          </w:p>
        </w:tc>
        <w:tc>
          <w:tcPr>
            <w:tcW w:w="236" w:type="dxa"/>
            <w:shd w:val="clear" w:color="auto" w:fill="000000" w:themeFill="text1"/>
            <w:vAlign w:val="center"/>
          </w:tcPr>
          <w:p w14:paraId="37B8FDFE" w14:textId="707E3CD1"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48</w:t>
            </w:r>
          </w:p>
        </w:tc>
        <w:tc>
          <w:tcPr>
            <w:tcW w:w="265" w:type="dxa"/>
            <w:shd w:val="clear" w:color="auto" w:fill="000000" w:themeFill="text1"/>
            <w:vAlign w:val="center"/>
          </w:tcPr>
          <w:p w14:paraId="4EF4C327" w14:textId="23E1B5EC"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49</w:t>
            </w:r>
          </w:p>
        </w:tc>
        <w:tc>
          <w:tcPr>
            <w:tcW w:w="264" w:type="dxa"/>
            <w:shd w:val="clear" w:color="auto" w:fill="000000" w:themeFill="text1"/>
            <w:vAlign w:val="center"/>
          </w:tcPr>
          <w:p w14:paraId="1EEF8CC1" w14:textId="528E6E5D"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50</w:t>
            </w:r>
          </w:p>
        </w:tc>
        <w:tc>
          <w:tcPr>
            <w:tcW w:w="236" w:type="dxa"/>
            <w:shd w:val="clear" w:color="auto" w:fill="000000" w:themeFill="text1"/>
            <w:vAlign w:val="center"/>
          </w:tcPr>
          <w:p w14:paraId="66F79CEE" w14:textId="2FDF1E8A"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51</w:t>
            </w:r>
          </w:p>
        </w:tc>
        <w:tc>
          <w:tcPr>
            <w:tcW w:w="236" w:type="dxa"/>
            <w:shd w:val="clear" w:color="auto" w:fill="000000" w:themeFill="text1"/>
            <w:vAlign w:val="center"/>
          </w:tcPr>
          <w:p w14:paraId="444C47FA" w14:textId="6A9BE5A2"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52</w:t>
            </w:r>
          </w:p>
        </w:tc>
        <w:tc>
          <w:tcPr>
            <w:tcW w:w="257" w:type="dxa"/>
            <w:shd w:val="clear" w:color="auto" w:fill="000000" w:themeFill="text1"/>
            <w:vAlign w:val="center"/>
          </w:tcPr>
          <w:p w14:paraId="3D7222C7" w14:textId="66F7988F"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53</w:t>
            </w:r>
          </w:p>
        </w:tc>
        <w:tc>
          <w:tcPr>
            <w:tcW w:w="276" w:type="dxa"/>
            <w:shd w:val="clear" w:color="auto" w:fill="000000" w:themeFill="text1"/>
            <w:vAlign w:val="center"/>
          </w:tcPr>
          <w:p w14:paraId="5EAD07C7" w14:textId="659120B9"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54</w:t>
            </w:r>
          </w:p>
        </w:tc>
        <w:tc>
          <w:tcPr>
            <w:tcW w:w="236" w:type="dxa"/>
            <w:shd w:val="clear" w:color="auto" w:fill="000000" w:themeFill="text1"/>
            <w:vAlign w:val="center"/>
          </w:tcPr>
          <w:p w14:paraId="2F10552E" w14:textId="34E821CC"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55</w:t>
            </w:r>
          </w:p>
        </w:tc>
        <w:tc>
          <w:tcPr>
            <w:tcW w:w="249" w:type="dxa"/>
            <w:shd w:val="clear" w:color="auto" w:fill="000000" w:themeFill="text1"/>
            <w:vAlign w:val="center"/>
          </w:tcPr>
          <w:p w14:paraId="20A0912A" w14:textId="42F1CABD"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56</w:t>
            </w:r>
          </w:p>
        </w:tc>
        <w:tc>
          <w:tcPr>
            <w:tcW w:w="236" w:type="dxa"/>
            <w:shd w:val="clear" w:color="auto" w:fill="000000" w:themeFill="text1"/>
            <w:vAlign w:val="center"/>
          </w:tcPr>
          <w:p w14:paraId="4AEDCEBA" w14:textId="2A985171"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57</w:t>
            </w:r>
          </w:p>
        </w:tc>
        <w:tc>
          <w:tcPr>
            <w:tcW w:w="236" w:type="dxa"/>
            <w:shd w:val="clear" w:color="auto" w:fill="000000" w:themeFill="text1"/>
            <w:vAlign w:val="center"/>
          </w:tcPr>
          <w:p w14:paraId="20208093" w14:textId="6B2ADF46" w:rsidR="00F90E1B" w:rsidRPr="009B32F1" w:rsidRDefault="00C7651E" w:rsidP="00797372">
            <w:pPr>
              <w:spacing w:after="0" w:line="240" w:lineRule="auto"/>
              <w:ind w:left="-108" w:right="-108"/>
              <w:jc w:val="center"/>
              <w:rPr>
                <w:rFonts w:ascii="Times New Roman" w:hAnsi="Times New Roman" w:cs="Times New Roman"/>
                <w:color w:val="FFFFFF"/>
                <w:sz w:val="10"/>
                <w:szCs w:val="10"/>
              </w:rPr>
            </w:pPr>
            <w:r>
              <w:rPr>
                <w:rFonts w:ascii="Times New Roman" w:hAnsi="Times New Roman" w:cs="Times New Roman"/>
                <w:color w:val="FFFFFF"/>
                <w:sz w:val="10"/>
                <w:szCs w:val="10"/>
              </w:rPr>
              <w:t>58</w:t>
            </w:r>
          </w:p>
        </w:tc>
        <w:tc>
          <w:tcPr>
            <w:tcW w:w="273" w:type="dxa"/>
            <w:shd w:val="clear" w:color="auto" w:fill="000000" w:themeFill="text1"/>
            <w:vAlign w:val="center"/>
          </w:tcPr>
          <w:p w14:paraId="19F15A6D" w14:textId="2B819D20"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59</w:t>
            </w:r>
          </w:p>
        </w:tc>
        <w:tc>
          <w:tcPr>
            <w:tcW w:w="236" w:type="dxa"/>
            <w:shd w:val="clear" w:color="auto" w:fill="000000" w:themeFill="text1"/>
            <w:vAlign w:val="center"/>
          </w:tcPr>
          <w:p w14:paraId="5B26C4F6" w14:textId="4EE15AA7"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60</w:t>
            </w:r>
          </w:p>
        </w:tc>
        <w:tc>
          <w:tcPr>
            <w:tcW w:w="242" w:type="dxa"/>
            <w:shd w:val="clear" w:color="auto" w:fill="000000" w:themeFill="text1"/>
            <w:vAlign w:val="center"/>
          </w:tcPr>
          <w:p w14:paraId="795F0880" w14:textId="4017E8BC"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61</w:t>
            </w:r>
          </w:p>
        </w:tc>
        <w:tc>
          <w:tcPr>
            <w:tcW w:w="236" w:type="dxa"/>
            <w:shd w:val="clear" w:color="auto" w:fill="000000" w:themeFill="text1"/>
            <w:vAlign w:val="center"/>
          </w:tcPr>
          <w:p w14:paraId="4DD60F5C" w14:textId="1567C806"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62</w:t>
            </w:r>
          </w:p>
        </w:tc>
        <w:tc>
          <w:tcPr>
            <w:tcW w:w="236" w:type="dxa"/>
            <w:shd w:val="clear" w:color="auto" w:fill="000000" w:themeFill="text1"/>
            <w:vAlign w:val="center"/>
          </w:tcPr>
          <w:p w14:paraId="281815D0" w14:textId="3BE7108A"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63</w:t>
            </w:r>
          </w:p>
        </w:tc>
        <w:tc>
          <w:tcPr>
            <w:tcW w:w="237" w:type="dxa"/>
            <w:shd w:val="clear" w:color="auto" w:fill="000000" w:themeFill="text1"/>
            <w:vAlign w:val="center"/>
          </w:tcPr>
          <w:p w14:paraId="3F099ACA" w14:textId="645D5C28"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64</w:t>
            </w:r>
          </w:p>
        </w:tc>
        <w:tc>
          <w:tcPr>
            <w:tcW w:w="243" w:type="dxa"/>
            <w:shd w:val="clear" w:color="auto" w:fill="000000" w:themeFill="text1"/>
            <w:vAlign w:val="center"/>
          </w:tcPr>
          <w:p w14:paraId="6E840322" w14:textId="1061A0A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65</w:t>
            </w:r>
          </w:p>
        </w:tc>
        <w:tc>
          <w:tcPr>
            <w:tcW w:w="236" w:type="dxa"/>
            <w:shd w:val="clear" w:color="auto" w:fill="000000" w:themeFill="text1"/>
            <w:vAlign w:val="center"/>
          </w:tcPr>
          <w:p w14:paraId="597921B1" w14:textId="27F94D90"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66</w:t>
            </w:r>
          </w:p>
        </w:tc>
        <w:tc>
          <w:tcPr>
            <w:tcW w:w="242" w:type="dxa"/>
            <w:shd w:val="clear" w:color="auto" w:fill="000000" w:themeFill="text1"/>
            <w:vAlign w:val="center"/>
          </w:tcPr>
          <w:p w14:paraId="170E6456" w14:textId="534AA23D"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67</w:t>
            </w:r>
          </w:p>
        </w:tc>
        <w:tc>
          <w:tcPr>
            <w:tcW w:w="238" w:type="dxa"/>
            <w:shd w:val="clear" w:color="auto" w:fill="000000" w:themeFill="text1"/>
            <w:vAlign w:val="center"/>
          </w:tcPr>
          <w:p w14:paraId="1E2BF356" w14:textId="7DD54ABF"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68</w:t>
            </w:r>
          </w:p>
        </w:tc>
        <w:tc>
          <w:tcPr>
            <w:tcW w:w="236" w:type="dxa"/>
            <w:shd w:val="clear" w:color="auto" w:fill="000000" w:themeFill="text1"/>
            <w:vAlign w:val="center"/>
          </w:tcPr>
          <w:p w14:paraId="1722F7A5" w14:textId="51CC94EB"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69</w:t>
            </w:r>
          </w:p>
        </w:tc>
        <w:tc>
          <w:tcPr>
            <w:tcW w:w="236" w:type="dxa"/>
            <w:shd w:val="clear" w:color="auto" w:fill="000000" w:themeFill="text1"/>
            <w:vAlign w:val="center"/>
          </w:tcPr>
          <w:p w14:paraId="338340C5" w14:textId="22E954F5" w:rsidR="00F90E1B" w:rsidRPr="009B32F1" w:rsidRDefault="00C7651E"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70</w:t>
            </w:r>
          </w:p>
        </w:tc>
        <w:tc>
          <w:tcPr>
            <w:tcW w:w="236" w:type="dxa"/>
            <w:shd w:val="clear" w:color="auto" w:fill="000000" w:themeFill="text1"/>
            <w:vAlign w:val="center"/>
          </w:tcPr>
          <w:p w14:paraId="4D589883" w14:textId="784AE622" w:rsidR="00F90E1B" w:rsidRPr="009B32F1" w:rsidRDefault="002A766A"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71</w:t>
            </w:r>
          </w:p>
        </w:tc>
        <w:tc>
          <w:tcPr>
            <w:tcW w:w="236" w:type="dxa"/>
            <w:shd w:val="clear" w:color="auto" w:fill="000000" w:themeFill="text1"/>
            <w:vAlign w:val="center"/>
          </w:tcPr>
          <w:p w14:paraId="5ADFB65A" w14:textId="4395048C" w:rsidR="00F90E1B" w:rsidRPr="009B32F1" w:rsidRDefault="002A766A"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72</w:t>
            </w:r>
          </w:p>
        </w:tc>
        <w:tc>
          <w:tcPr>
            <w:tcW w:w="236" w:type="dxa"/>
            <w:shd w:val="clear" w:color="auto" w:fill="000000" w:themeFill="text1"/>
            <w:vAlign w:val="center"/>
          </w:tcPr>
          <w:p w14:paraId="53636F97" w14:textId="0BC1DC00" w:rsidR="00F90E1B" w:rsidRPr="009B32F1" w:rsidRDefault="002A766A"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73</w:t>
            </w:r>
          </w:p>
        </w:tc>
        <w:tc>
          <w:tcPr>
            <w:tcW w:w="283" w:type="dxa"/>
            <w:shd w:val="clear" w:color="auto" w:fill="FFFFFF" w:themeFill="background1"/>
            <w:vAlign w:val="center"/>
          </w:tcPr>
          <w:p w14:paraId="28BCC5FB"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D03E4A7"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40" w:type="dxa"/>
            <w:shd w:val="clear" w:color="auto" w:fill="FFFFFF" w:themeFill="background1"/>
            <w:vAlign w:val="center"/>
          </w:tcPr>
          <w:p w14:paraId="4967DCE5"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0920B58"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49" w:type="dxa"/>
            <w:shd w:val="clear" w:color="auto" w:fill="FFFFFF" w:themeFill="background1"/>
            <w:vAlign w:val="center"/>
          </w:tcPr>
          <w:p w14:paraId="6DC9F3C0"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83" w:type="dxa"/>
            <w:shd w:val="clear" w:color="auto" w:fill="FFFFFF" w:themeFill="background1"/>
            <w:vAlign w:val="center"/>
          </w:tcPr>
          <w:p w14:paraId="77990335"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84" w:type="dxa"/>
            <w:shd w:val="clear" w:color="auto" w:fill="FFFFFF" w:themeFill="background1"/>
            <w:vAlign w:val="center"/>
          </w:tcPr>
          <w:p w14:paraId="441D0F33"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60" w:type="dxa"/>
            <w:shd w:val="clear" w:color="auto" w:fill="FFFFFF" w:themeFill="background1"/>
            <w:vAlign w:val="center"/>
          </w:tcPr>
          <w:p w14:paraId="29DCF69D" w14:textId="77777777" w:rsidR="00F90E1B" w:rsidRPr="009B32F1" w:rsidRDefault="00F90E1B" w:rsidP="00797372">
            <w:pPr>
              <w:spacing w:after="0" w:line="240" w:lineRule="auto"/>
              <w:ind w:left="-108" w:right="-108"/>
              <w:jc w:val="center"/>
              <w:rPr>
                <w:rFonts w:ascii="Times New Roman" w:hAnsi="Times New Roman" w:cs="Times New Roman"/>
                <w:b/>
                <w:bCs/>
                <w:sz w:val="10"/>
                <w:szCs w:val="10"/>
              </w:rPr>
            </w:pPr>
          </w:p>
        </w:tc>
        <w:tc>
          <w:tcPr>
            <w:tcW w:w="236" w:type="dxa"/>
            <w:shd w:val="clear" w:color="auto" w:fill="FFFFFF" w:themeFill="background1"/>
            <w:vAlign w:val="center"/>
          </w:tcPr>
          <w:p w14:paraId="1CEDABC5"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4E36A06"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036750A2"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D8D1245"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1802BC7B"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C05853D"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3AD544BC"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2BAB664"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FF3E8DA"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B38DAD1"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4F2F8C38"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E2329C4"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560633D8"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46FFD82F"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7" w:type="dxa"/>
            <w:shd w:val="clear" w:color="auto" w:fill="FFFFFF" w:themeFill="background1"/>
            <w:vAlign w:val="center"/>
          </w:tcPr>
          <w:p w14:paraId="6015606F"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F21689A"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FB6B376"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0F0F95B4"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63EEDA14"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5D311A3D"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7" w:type="dxa"/>
            <w:shd w:val="clear" w:color="auto" w:fill="FFFFFF" w:themeFill="background1"/>
            <w:vAlign w:val="center"/>
          </w:tcPr>
          <w:p w14:paraId="3FC8825B"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0A3DC1FE"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7E47D415"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c>
          <w:tcPr>
            <w:tcW w:w="236" w:type="dxa"/>
            <w:shd w:val="clear" w:color="auto" w:fill="FFFFFF" w:themeFill="background1"/>
            <w:vAlign w:val="center"/>
          </w:tcPr>
          <w:p w14:paraId="24A02D48" w14:textId="77777777" w:rsidR="00F90E1B" w:rsidRPr="009B32F1" w:rsidRDefault="00F90E1B" w:rsidP="00797372">
            <w:pPr>
              <w:spacing w:after="0" w:line="240" w:lineRule="auto"/>
              <w:ind w:left="-108" w:right="-108"/>
              <w:jc w:val="center"/>
              <w:rPr>
                <w:rFonts w:ascii="Times New Roman" w:hAnsi="Times New Roman" w:cs="Times New Roman"/>
                <w:sz w:val="10"/>
                <w:szCs w:val="10"/>
              </w:rPr>
            </w:pPr>
          </w:p>
        </w:tc>
      </w:tr>
      <w:tr w:rsidR="004A6C91" w:rsidRPr="00DB0D3C" w14:paraId="39CB0007" w14:textId="77777777" w:rsidTr="002A766A">
        <w:trPr>
          <w:trHeight w:val="45"/>
        </w:trPr>
        <w:tc>
          <w:tcPr>
            <w:tcW w:w="1277" w:type="dxa"/>
            <w:shd w:val="clear" w:color="000000" w:fill="FFFFFF"/>
            <w:vAlign w:val="center"/>
          </w:tcPr>
          <w:p w14:paraId="060C8CF5" w14:textId="66100DE3" w:rsidR="00F90E1B" w:rsidRPr="00485C70" w:rsidRDefault="002A766A" w:rsidP="00F90E1B">
            <w:pPr>
              <w:spacing w:after="0" w:line="240" w:lineRule="auto"/>
              <w:ind w:left="-70" w:right="-72"/>
              <w:rPr>
                <w:rFonts w:ascii="Times New Roman" w:hAnsi="Times New Roman" w:cs="Times New Roman"/>
                <w:color w:val="000000"/>
                <w:sz w:val="12"/>
                <w:szCs w:val="12"/>
              </w:rPr>
            </w:pPr>
            <w:r>
              <w:rPr>
                <w:rFonts w:ascii="Times New Roman" w:hAnsi="Times New Roman" w:cs="Times New Roman"/>
                <w:color w:val="000000"/>
                <w:sz w:val="12"/>
                <w:szCs w:val="12"/>
              </w:rPr>
              <w:t>12</w:t>
            </w:r>
            <w:r w:rsidR="00F90E1B">
              <w:rPr>
                <w:rFonts w:ascii="Times New Roman" w:hAnsi="Times New Roman" w:cs="Times New Roman"/>
                <w:color w:val="000000"/>
                <w:sz w:val="12"/>
                <w:szCs w:val="12"/>
              </w:rPr>
              <w:t xml:space="preserve">) </w:t>
            </w:r>
            <w:r w:rsidR="00F90E1B" w:rsidRPr="00485C70">
              <w:rPr>
                <w:rFonts w:ascii="Times New Roman" w:hAnsi="Times New Roman" w:cs="Times New Roman"/>
                <w:color w:val="000000"/>
                <w:sz w:val="12"/>
                <w:szCs w:val="12"/>
              </w:rPr>
              <w:t xml:space="preserve">Nomas </w:t>
            </w:r>
            <w:r w:rsidR="00F90E1B">
              <w:rPr>
                <w:rFonts w:ascii="Times New Roman" w:hAnsi="Times New Roman" w:cs="Times New Roman"/>
                <w:color w:val="000000"/>
                <w:sz w:val="12"/>
                <w:szCs w:val="12"/>
              </w:rPr>
              <w:t>līgumattiecību sākuma termiņš.</w:t>
            </w:r>
          </w:p>
        </w:tc>
        <w:tc>
          <w:tcPr>
            <w:tcW w:w="236" w:type="dxa"/>
            <w:shd w:val="clear" w:color="auto" w:fill="FFFFFF" w:themeFill="background1"/>
            <w:vAlign w:val="center"/>
          </w:tcPr>
          <w:p w14:paraId="2A8847FB"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93E2BC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121F84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65" w:type="dxa"/>
            <w:shd w:val="clear" w:color="auto" w:fill="FFFFFF" w:themeFill="background1"/>
            <w:vAlign w:val="center"/>
          </w:tcPr>
          <w:p w14:paraId="3F3DF80F"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64" w:type="dxa"/>
            <w:shd w:val="clear" w:color="auto" w:fill="FFFFFF" w:themeFill="background1"/>
            <w:vAlign w:val="center"/>
          </w:tcPr>
          <w:p w14:paraId="4762297F"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BDEC302"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4BEBDD5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57" w:type="dxa"/>
            <w:shd w:val="clear" w:color="auto" w:fill="FFFFFF" w:themeFill="background1"/>
            <w:vAlign w:val="center"/>
          </w:tcPr>
          <w:p w14:paraId="32976CF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76" w:type="dxa"/>
            <w:shd w:val="clear" w:color="auto" w:fill="FFFFFF" w:themeFill="background1"/>
            <w:vAlign w:val="center"/>
          </w:tcPr>
          <w:p w14:paraId="763BD3B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7036C03D"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9" w:type="dxa"/>
            <w:shd w:val="clear" w:color="auto" w:fill="FFFFFF" w:themeFill="background1"/>
            <w:vAlign w:val="center"/>
          </w:tcPr>
          <w:p w14:paraId="7F79E88E"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02DB8E4B"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3BEE8CB7"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73" w:type="dxa"/>
            <w:shd w:val="clear" w:color="auto" w:fill="FFFFFF" w:themeFill="background1"/>
            <w:vAlign w:val="center"/>
          </w:tcPr>
          <w:p w14:paraId="49992E89"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49B1763"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1CDCEDB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629904AF"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2355A10A"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7" w:type="dxa"/>
            <w:shd w:val="clear" w:color="auto" w:fill="FFFFFF" w:themeFill="background1"/>
            <w:vAlign w:val="center"/>
          </w:tcPr>
          <w:p w14:paraId="270FD2F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3" w:type="dxa"/>
            <w:shd w:val="clear" w:color="auto" w:fill="FFFFFF" w:themeFill="background1"/>
            <w:vAlign w:val="center"/>
          </w:tcPr>
          <w:p w14:paraId="251C97B6"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4F4D604"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42" w:type="dxa"/>
            <w:shd w:val="clear" w:color="auto" w:fill="FFFFFF" w:themeFill="background1"/>
            <w:vAlign w:val="center"/>
          </w:tcPr>
          <w:p w14:paraId="4FC33A6F"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8" w:type="dxa"/>
            <w:shd w:val="clear" w:color="auto" w:fill="FFFFFF" w:themeFill="background1"/>
            <w:vAlign w:val="center"/>
          </w:tcPr>
          <w:p w14:paraId="0FA58C25"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5CFE166C" w14:textId="77777777" w:rsidR="00F90E1B" w:rsidRPr="009B32F1" w:rsidRDefault="00F90E1B" w:rsidP="00797372">
            <w:pPr>
              <w:spacing w:after="0" w:line="240" w:lineRule="auto"/>
              <w:ind w:left="-108" w:right="-108"/>
              <w:jc w:val="center"/>
              <w:rPr>
                <w:rFonts w:ascii="Times New Roman" w:hAnsi="Times New Roman" w:cs="Times New Roman"/>
                <w:color w:val="FFFFFF"/>
                <w:sz w:val="10"/>
                <w:szCs w:val="10"/>
              </w:rPr>
            </w:pPr>
          </w:p>
        </w:tc>
        <w:tc>
          <w:tcPr>
            <w:tcW w:w="236" w:type="dxa"/>
            <w:shd w:val="clear" w:color="auto" w:fill="FFFFFF" w:themeFill="background1"/>
            <w:vAlign w:val="center"/>
          </w:tcPr>
          <w:p w14:paraId="1AAF02CE" w14:textId="77777777" w:rsidR="00F90E1B" w:rsidRPr="00723CB3" w:rsidRDefault="00F90E1B" w:rsidP="00686D65">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1</w:t>
            </w:r>
          </w:p>
        </w:tc>
        <w:tc>
          <w:tcPr>
            <w:tcW w:w="236" w:type="dxa"/>
            <w:shd w:val="clear" w:color="auto" w:fill="FFFFFF" w:themeFill="background1"/>
            <w:vAlign w:val="center"/>
          </w:tcPr>
          <w:p w14:paraId="470B5CF2" w14:textId="77777777" w:rsidR="00F90E1B" w:rsidRPr="00723CB3" w:rsidRDefault="00F90E1B" w:rsidP="00686D65">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2</w:t>
            </w:r>
          </w:p>
        </w:tc>
        <w:tc>
          <w:tcPr>
            <w:tcW w:w="236" w:type="dxa"/>
            <w:shd w:val="clear" w:color="auto" w:fill="FFFFFF" w:themeFill="background1"/>
            <w:vAlign w:val="center"/>
          </w:tcPr>
          <w:p w14:paraId="19F98E07" w14:textId="77777777" w:rsidR="00F90E1B" w:rsidRPr="00723CB3" w:rsidRDefault="00F90E1B" w:rsidP="00686D65">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3</w:t>
            </w:r>
          </w:p>
        </w:tc>
        <w:tc>
          <w:tcPr>
            <w:tcW w:w="236" w:type="dxa"/>
            <w:shd w:val="clear" w:color="auto" w:fill="FFFFFF" w:themeFill="background1"/>
            <w:vAlign w:val="center"/>
          </w:tcPr>
          <w:p w14:paraId="15CA5B6B" w14:textId="77777777" w:rsidR="00F90E1B" w:rsidRPr="00723CB3" w:rsidRDefault="00F90E1B" w:rsidP="00686D65">
            <w:pPr>
              <w:spacing w:after="0" w:line="240" w:lineRule="auto"/>
              <w:ind w:left="-108" w:right="-108"/>
              <w:jc w:val="center"/>
              <w:rPr>
                <w:rFonts w:ascii="Times New Roman" w:hAnsi="Times New Roman" w:cs="Times New Roman"/>
                <w:color w:val="FFFFFF" w:themeColor="background1"/>
                <w:sz w:val="10"/>
                <w:szCs w:val="10"/>
              </w:rPr>
            </w:pPr>
            <w:r w:rsidRPr="00723CB3">
              <w:rPr>
                <w:rFonts w:ascii="Times New Roman" w:hAnsi="Times New Roman" w:cs="Times New Roman"/>
                <w:color w:val="FFFFFF" w:themeColor="background1"/>
                <w:sz w:val="10"/>
                <w:szCs w:val="10"/>
              </w:rPr>
              <w:t>4</w:t>
            </w:r>
          </w:p>
        </w:tc>
        <w:tc>
          <w:tcPr>
            <w:tcW w:w="283" w:type="dxa"/>
            <w:shd w:val="clear" w:color="auto" w:fill="808080" w:themeFill="background1" w:themeFillShade="80"/>
            <w:vAlign w:val="center"/>
          </w:tcPr>
          <w:p w14:paraId="0F21C62E" w14:textId="4DABF025"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w:t>
            </w:r>
          </w:p>
        </w:tc>
        <w:tc>
          <w:tcPr>
            <w:tcW w:w="236" w:type="dxa"/>
            <w:shd w:val="clear" w:color="auto" w:fill="808080" w:themeFill="background1" w:themeFillShade="80"/>
            <w:vAlign w:val="center"/>
          </w:tcPr>
          <w:p w14:paraId="1DBC8FEE" w14:textId="1E8FA4CD"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w:t>
            </w:r>
          </w:p>
        </w:tc>
        <w:tc>
          <w:tcPr>
            <w:tcW w:w="240" w:type="dxa"/>
            <w:shd w:val="clear" w:color="auto" w:fill="808080" w:themeFill="background1" w:themeFillShade="80"/>
            <w:vAlign w:val="center"/>
          </w:tcPr>
          <w:p w14:paraId="65EA604C" w14:textId="59641CBA"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w:t>
            </w:r>
          </w:p>
        </w:tc>
        <w:tc>
          <w:tcPr>
            <w:tcW w:w="236" w:type="dxa"/>
            <w:shd w:val="clear" w:color="auto" w:fill="808080" w:themeFill="background1" w:themeFillShade="80"/>
            <w:vAlign w:val="center"/>
          </w:tcPr>
          <w:p w14:paraId="6B7D1E58" w14:textId="5913C3C9"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4</w:t>
            </w:r>
          </w:p>
        </w:tc>
        <w:tc>
          <w:tcPr>
            <w:tcW w:w="249" w:type="dxa"/>
            <w:shd w:val="clear" w:color="auto" w:fill="808080" w:themeFill="background1" w:themeFillShade="80"/>
            <w:vAlign w:val="center"/>
          </w:tcPr>
          <w:p w14:paraId="3A0214E6" w14:textId="56B78B5B"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5</w:t>
            </w:r>
          </w:p>
        </w:tc>
        <w:tc>
          <w:tcPr>
            <w:tcW w:w="283" w:type="dxa"/>
            <w:shd w:val="clear" w:color="auto" w:fill="808080" w:themeFill="background1" w:themeFillShade="80"/>
            <w:vAlign w:val="center"/>
          </w:tcPr>
          <w:p w14:paraId="7CE88A00" w14:textId="23E8D29D"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6</w:t>
            </w:r>
          </w:p>
        </w:tc>
        <w:tc>
          <w:tcPr>
            <w:tcW w:w="284" w:type="dxa"/>
            <w:shd w:val="clear" w:color="auto" w:fill="808080" w:themeFill="background1" w:themeFillShade="80"/>
            <w:vAlign w:val="center"/>
          </w:tcPr>
          <w:p w14:paraId="00032906" w14:textId="34BF3BC0"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7</w:t>
            </w:r>
          </w:p>
        </w:tc>
        <w:tc>
          <w:tcPr>
            <w:tcW w:w="260" w:type="dxa"/>
            <w:shd w:val="clear" w:color="auto" w:fill="808080" w:themeFill="background1" w:themeFillShade="80"/>
            <w:vAlign w:val="center"/>
          </w:tcPr>
          <w:p w14:paraId="14498AF2" w14:textId="3F7ADA7F"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8</w:t>
            </w:r>
          </w:p>
        </w:tc>
        <w:tc>
          <w:tcPr>
            <w:tcW w:w="236" w:type="dxa"/>
            <w:shd w:val="clear" w:color="auto" w:fill="808080" w:themeFill="background1" w:themeFillShade="80"/>
            <w:vAlign w:val="center"/>
          </w:tcPr>
          <w:p w14:paraId="64642F7E" w14:textId="2A030703"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9</w:t>
            </w:r>
          </w:p>
        </w:tc>
        <w:tc>
          <w:tcPr>
            <w:tcW w:w="236" w:type="dxa"/>
            <w:shd w:val="clear" w:color="auto" w:fill="808080" w:themeFill="background1" w:themeFillShade="80"/>
            <w:vAlign w:val="center"/>
          </w:tcPr>
          <w:p w14:paraId="727EEAAC" w14:textId="05579F88"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10</w:t>
            </w:r>
          </w:p>
        </w:tc>
        <w:tc>
          <w:tcPr>
            <w:tcW w:w="236" w:type="dxa"/>
            <w:shd w:val="clear" w:color="auto" w:fill="808080" w:themeFill="background1" w:themeFillShade="80"/>
            <w:vAlign w:val="center"/>
          </w:tcPr>
          <w:p w14:paraId="09FDAE3E" w14:textId="1DCF45C3"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11</w:t>
            </w:r>
          </w:p>
        </w:tc>
        <w:tc>
          <w:tcPr>
            <w:tcW w:w="236" w:type="dxa"/>
            <w:shd w:val="clear" w:color="auto" w:fill="808080" w:themeFill="background1" w:themeFillShade="80"/>
            <w:vAlign w:val="center"/>
          </w:tcPr>
          <w:p w14:paraId="64122769" w14:textId="6DC3A81E"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12</w:t>
            </w:r>
          </w:p>
        </w:tc>
        <w:tc>
          <w:tcPr>
            <w:tcW w:w="236" w:type="dxa"/>
            <w:shd w:val="clear" w:color="auto" w:fill="808080" w:themeFill="background1" w:themeFillShade="80"/>
            <w:vAlign w:val="center"/>
          </w:tcPr>
          <w:p w14:paraId="277ECB67" w14:textId="075DA6D5"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13</w:t>
            </w:r>
          </w:p>
        </w:tc>
        <w:tc>
          <w:tcPr>
            <w:tcW w:w="236" w:type="dxa"/>
            <w:shd w:val="clear" w:color="auto" w:fill="808080" w:themeFill="background1" w:themeFillShade="80"/>
            <w:vAlign w:val="center"/>
          </w:tcPr>
          <w:p w14:paraId="464DE33E" w14:textId="56A4423A"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14</w:t>
            </w:r>
          </w:p>
        </w:tc>
        <w:tc>
          <w:tcPr>
            <w:tcW w:w="236" w:type="dxa"/>
            <w:shd w:val="clear" w:color="auto" w:fill="808080" w:themeFill="background1" w:themeFillShade="80"/>
            <w:vAlign w:val="center"/>
          </w:tcPr>
          <w:p w14:paraId="35139D89" w14:textId="4D932702"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15</w:t>
            </w:r>
          </w:p>
        </w:tc>
        <w:tc>
          <w:tcPr>
            <w:tcW w:w="236" w:type="dxa"/>
            <w:shd w:val="clear" w:color="auto" w:fill="808080" w:themeFill="background1" w:themeFillShade="80"/>
            <w:vAlign w:val="center"/>
          </w:tcPr>
          <w:p w14:paraId="4C8F6CB5" w14:textId="1F014708"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16</w:t>
            </w:r>
          </w:p>
        </w:tc>
        <w:tc>
          <w:tcPr>
            <w:tcW w:w="236" w:type="dxa"/>
            <w:shd w:val="clear" w:color="auto" w:fill="808080" w:themeFill="background1" w:themeFillShade="80"/>
            <w:vAlign w:val="center"/>
          </w:tcPr>
          <w:p w14:paraId="354A30B9" w14:textId="5C1F69F5"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17</w:t>
            </w:r>
          </w:p>
        </w:tc>
        <w:tc>
          <w:tcPr>
            <w:tcW w:w="236" w:type="dxa"/>
            <w:shd w:val="clear" w:color="auto" w:fill="808080" w:themeFill="background1" w:themeFillShade="80"/>
            <w:vAlign w:val="center"/>
          </w:tcPr>
          <w:p w14:paraId="7A3C024B" w14:textId="1FE6FE9A" w:rsidR="00F90E1B" w:rsidRPr="00723CB3" w:rsidRDefault="002A766A" w:rsidP="00686D65">
            <w:pPr>
              <w:spacing w:after="0" w:line="240" w:lineRule="auto"/>
              <w:ind w:left="-108" w:right="-108"/>
              <w:jc w:val="center"/>
              <w:rPr>
                <w:rFonts w:ascii="Times New Roman" w:hAnsi="Times New Roman" w:cs="Times New Roman"/>
                <w:b/>
                <w:bCs/>
                <w:color w:val="FFFFFF" w:themeColor="background1"/>
                <w:sz w:val="10"/>
                <w:szCs w:val="10"/>
              </w:rPr>
            </w:pPr>
            <w:r>
              <w:rPr>
                <w:rFonts w:ascii="Times New Roman" w:hAnsi="Times New Roman" w:cs="Times New Roman"/>
                <w:b/>
                <w:bCs/>
                <w:color w:val="FFFFFF" w:themeColor="background1"/>
                <w:sz w:val="10"/>
                <w:szCs w:val="10"/>
              </w:rPr>
              <w:t>18</w:t>
            </w:r>
          </w:p>
        </w:tc>
        <w:tc>
          <w:tcPr>
            <w:tcW w:w="236" w:type="dxa"/>
            <w:shd w:val="clear" w:color="auto" w:fill="808080" w:themeFill="background1" w:themeFillShade="80"/>
            <w:vAlign w:val="center"/>
          </w:tcPr>
          <w:p w14:paraId="6B30F652" w14:textId="14CCB571"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19</w:t>
            </w:r>
          </w:p>
        </w:tc>
        <w:tc>
          <w:tcPr>
            <w:tcW w:w="236" w:type="dxa"/>
            <w:shd w:val="clear" w:color="auto" w:fill="808080" w:themeFill="background1" w:themeFillShade="80"/>
            <w:vAlign w:val="center"/>
          </w:tcPr>
          <w:p w14:paraId="5066AA63" w14:textId="7AAE242E" w:rsidR="00F90E1B" w:rsidRPr="00723CB3" w:rsidRDefault="002A766A" w:rsidP="00686D6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20</w:t>
            </w:r>
          </w:p>
        </w:tc>
        <w:tc>
          <w:tcPr>
            <w:tcW w:w="236" w:type="dxa"/>
            <w:shd w:val="clear" w:color="auto" w:fill="808080" w:themeFill="background1" w:themeFillShade="80"/>
            <w:vAlign w:val="center"/>
          </w:tcPr>
          <w:p w14:paraId="0DA388E3" w14:textId="3CE699CF"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21</w:t>
            </w:r>
          </w:p>
        </w:tc>
        <w:tc>
          <w:tcPr>
            <w:tcW w:w="236" w:type="dxa"/>
            <w:shd w:val="clear" w:color="auto" w:fill="808080" w:themeFill="background1" w:themeFillShade="80"/>
            <w:vAlign w:val="center"/>
          </w:tcPr>
          <w:p w14:paraId="55C715AD" w14:textId="170D3833"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22</w:t>
            </w:r>
          </w:p>
        </w:tc>
        <w:tc>
          <w:tcPr>
            <w:tcW w:w="237" w:type="dxa"/>
            <w:shd w:val="clear" w:color="auto" w:fill="808080" w:themeFill="background1" w:themeFillShade="80"/>
            <w:vAlign w:val="center"/>
          </w:tcPr>
          <w:p w14:paraId="519763F1" w14:textId="04B48507"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23</w:t>
            </w:r>
          </w:p>
        </w:tc>
        <w:tc>
          <w:tcPr>
            <w:tcW w:w="236" w:type="dxa"/>
            <w:shd w:val="clear" w:color="auto" w:fill="808080" w:themeFill="background1" w:themeFillShade="80"/>
            <w:vAlign w:val="center"/>
          </w:tcPr>
          <w:p w14:paraId="37E1E314" w14:textId="7E789E09"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24</w:t>
            </w:r>
          </w:p>
        </w:tc>
        <w:tc>
          <w:tcPr>
            <w:tcW w:w="236" w:type="dxa"/>
            <w:shd w:val="clear" w:color="auto" w:fill="808080" w:themeFill="background1" w:themeFillShade="80"/>
            <w:vAlign w:val="center"/>
          </w:tcPr>
          <w:p w14:paraId="6FD13787" w14:textId="3BAE9FAC"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25</w:t>
            </w:r>
          </w:p>
        </w:tc>
        <w:tc>
          <w:tcPr>
            <w:tcW w:w="236" w:type="dxa"/>
            <w:shd w:val="clear" w:color="auto" w:fill="808080" w:themeFill="background1" w:themeFillShade="80"/>
            <w:vAlign w:val="center"/>
          </w:tcPr>
          <w:p w14:paraId="484C17E6" w14:textId="794371BF"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26</w:t>
            </w:r>
          </w:p>
        </w:tc>
        <w:tc>
          <w:tcPr>
            <w:tcW w:w="236" w:type="dxa"/>
            <w:shd w:val="clear" w:color="auto" w:fill="808080" w:themeFill="background1" w:themeFillShade="80"/>
            <w:vAlign w:val="center"/>
          </w:tcPr>
          <w:p w14:paraId="2A3DB516" w14:textId="05A9D087"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27</w:t>
            </w:r>
          </w:p>
        </w:tc>
        <w:tc>
          <w:tcPr>
            <w:tcW w:w="236" w:type="dxa"/>
            <w:shd w:val="clear" w:color="auto" w:fill="808080" w:themeFill="background1" w:themeFillShade="80"/>
            <w:vAlign w:val="center"/>
          </w:tcPr>
          <w:p w14:paraId="1C58E15D" w14:textId="2146410C"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28</w:t>
            </w:r>
          </w:p>
        </w:tc>
        <w:tc>
          <w:tcPr>
            <w:tcW w:w="237" w:type="dxa"/>
            <w:shd w:val="clear" w:color="auto" w:fill="808080" w:themeFill="background1" w:themeFillShade="80"/>
            <w:vAlign w:val="center"/>
          </w:tcPr>
          <w:p w14:paraId="18CA747F" w14:textId="1D0A38A3"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29</w:t>
            </w:r>
          </w:p>
        </w:tc>
        <w:tc>
          <w:tcPr>
            <w:tcW w:w="236" w:type="dxa"/>
            <w:shd w:val="clear" w:color="auto" w:fill="808080" w:themeFill="background1" w:themeFillShade="80"/>
            <w:vAlign w:val="center"/>
          </w:tcPr>
          <w:p w14:paraId="29E3D918" w14:textId="693178A7" w:rsidR="00F90E1B" w:rsidRPr="00723CB3" w:rsidRDefault="002A766A" w:rsidP="00432145">
            <w:pPr>
              <w:spacing w:after="0" w:line="240" w:lineRule="auto"/>
              <w:ind w:left="-108" w:right="-108"/>
              <w:jc w:val="center"/>
              <w:rPr>
                <w:rFonts w:ascii="Times New Roman" w:hAnsi="Times New Roman" w:cs="Times New Roman"/>
                <w:b/>
                <w:bCs/>
                <w:color w:val="FFFFFF" w:themeColor="background1"/>
                <w:sz w:val="10"/>
                <w:szCs w:val="10"/>
              </w:rPr>
            </w:pPr>
            <w:r>
              <w:rPr>
                <w:rFonts w:ascii="Times New Roman" w:hAnsi="Times New Roman" w:cs="Times New Roman"/>
                <w:b/>
                <w:bCs/>
                <w:color w:val="FFFFFF" w:themeColor="background1"/>
                <w:sz w:val="10"/>
                <w:szCs w:val="10"/>
              </w:rPr>
              <w:t>30</w:t>
            </w:r>
          </w:p>
        </w:tc>
        <w:tc>
          <w:tcPr>
            <w:tcW w:w="236" w:type="dxa"/>
            <w:shd w:val="clear" w:color="auto" w:fill="808080" w:themeFill="background1" w:themeFillShade="80"/>
            <w:vAlign w:val="center"/>
          </w:tcPr>
          <w:p w14:paraId="250C46F6" w14:textId="20291D5C"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31</w:t>
            </w:r>
          </w:p>
        </w:tc>
        <w:tc>
          <w:tcPr>
            <w:tcW w:w="236" w:type="dxa"/>
            <w:shd w:val="clear" w:color="auto" w:fill="808080" w:themeFill="background1" w:themeFillShade="80"/>
            <w:vAlign w:val="center"/>
          </w:tcPr>
          <w:p w14:paraId="630B0BA7" w14:textId="73BFA0C8" w:rsidR="00F90E1B" w:rsidRPr="00723CB3" w:rsidRDefault="002A766A" w:rsidP="00432145">
            <w:pPr>
              <w:spacing w:after="0" w:line="240" w:lineRule="auto"/>
              <w:ind w:left="-108" w:right="-108"/>
              <w:jc w:val="center"/>
              <w:rPr>
                <w:rFonts w:ascii="Times New Roman" w:hAnsi="Times New Roman" w:cs="Times New Roman"/>
                <w:color w:val="FFFFFF" w:themeColor="background1"/>
                <w:sz w:val="10"/>
                <w:szCs w:val="10"/>
              </w:rPr>
            </w:pPr>
            <w:r>
              <w:rPr>
                <w:rFonts w:ascii="Times New Roman" w:hAnsi="Times New Roman" w:cs="Times New Roman"/>
                <w:color w:val="FFFFFF" w:themeColor="background1"/>
                <w:sz w:val="10"/>
                <w:szCs w:val="10"/>
              </w:rPr>
              <w:t>32</w:t>
            </w:r>
          </w:p>
        </w:tc>
      </w:tr>
      <w:tr w:rsidR="004A6C91" w:rsidRPr="00DB0D3C" w14:paraId="1715B338" w14:textId="77777777" w:rsidTr="00797372">
        <w:trPr>
          <w:trHeight w:val="45"/>
        </w:trPr>
        <w:tc>
          <w:tcPr>
            <w:tcW w:w="1277" w:type="dxa"/>
            <w:shd w:val="clear" w:color="auto" w:fill="BFBFBF" w:themeFill="background1" w:themeFillShade="BF"/>
            <w:vAlign w:val="center"/>
          </w:tcPr>
          <w:p w14:paraId="3BCCD7C6" w14:textId="77777777" w:rsidR="00797372" w:rsidRPr="00DB0D3C" w:rsidRDefault="00797372" w:rsidP="00797372">
            <w:pPr>
              <w:spacing w:after="0" w:line="240" w:lineRule="auto"/>
              <w:ind w:left="-103" w:right="-68"/>
              <w:jc w:val="right"/>
              <w:rPr>
                <w:rFonts w:ascii="Times New Roman" w:hAnsi="Times New Roman" w:cs="Times New Roman"/>
                <w:b/>
                <w:bCs/>
                <w:color w:val="000000"/>
                <w:sz w:val="12"/>
                <w:szCs w:val="12"/>
              </w:rPr>
            </w:pPr>
            <w:r w:rsidRPr="00DB0D3C">
              <w:rPr>
                <w:rFonts w:ascii="Times New Roman" w:hAnsi="Times New Roman" w:cs="Times New Roman"/>
                <w:b/>
                <w:bCs/>
                <w:color w:val="000000"/>
                <w:sz w:val="16"/>
                <w:szCs w:val="16"/>
              </w:rPr>
              <w:t>Pavisam kopā:</w:t>
            </w:r>
          </w:p>
        </w:tc>
        <w:tc>
          <w:tcPr>
            <w:tcW w:w="236" w:type="dxa"/>
            <w:shd w:val="clear" w:color="auto" w:fill="BFBFBF" w:themeFill="background1" w:themeFillShade="BF"/>
            <w:vAlign w:val="center"/>
          </w:tcPr>
          <w:p w14:paraId="3C7E887E"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61</w:t>
            </w:r>
          </w:p>
        </w:tc>
        <w:tc>
          <w:tcPr>
            <w:tcW w:w="242" w:type="dxa"/>
            <w:shd w:val="clear" w:color="auto" w:fill="BFBFBF" w:themeFill="background1" w:themeFillShade="BF"/>
            <w:vAlign w:val="center"/>
          </w:tcPr>
          <w:p w14:paraId="5D472123"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62</w:t>
            </w:r>
          </w:p>
        </w:tc>
        <w:tc>
          <w:tcPr>
            <w:tcW w:w="236" w:type="dxa"/>
            <w:shd w:val="clear" w:color="auto" w:fill="BFBFBF" w:themeFill="background1" w:themeFillShade="BF"/>
            <w:vAlign w:val="center"/>
          </w:tcPr>
          <w:p w14:paraId="0CCF33FA"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63</w:t>
            </w:r>
          </w:p>
        </w:tc>
        <w:tc>
          <w:tcPr>
            <w:tcW w:w="265" w:type="dxa"/>
            <w:shd w:val="clear" w:color="auto" w:fill="BFBFBF" w:themeFill="background1" w:themeFillShade="BF"/>
            <w:vAlign w:val="center"/>
          </w:tcPr>
          <w:p w14:paraId="0409C5C1"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64</w:t>
            </w:r>
          </w:p>
        </w:tc>
        <w:tc>
          <w:tcPr>
            <w:tcW w:w="264" w:type="dxa"/>
            <w:shd w:val="clear" w:color="auto" w:fill="BFBFBF" w:themeFill="background1" w:themeFillShade="BF"/>
            <w:vAlign w:val="center"/>
          </w:tcPr>
          <w:p w14:paraId="05F43EFB"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65</w:t>
            </w:r>
          </w:p>
        </w:tc>
        <w:tc>
          <w:tcPr>
            <w:tcW w:w="236" w:type="dxa"/>
            <w:shd w:val="clear" w:color="auto" w:fill="BFBFBF" w:themeFill="background1" w:themeFillShade="BF"/>
            <w:vAlign w:val="center"/>
          </w:tcPr>
          <w:p w14:paraId="0620C9B3"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66</w:t>
            </w:r>
          </w:p>
        </w:tc>
        <w:tc>
          <w:tcPr>
            <w:tcW w:w="236" w:type="dxa"/>
            <w:shd w:val="clear" w:color="auto" w:fill="BFBFBF" w:themeFill="background1" w:themeFillShade="BF"/>
            <w:vAlign w:val="center"/>
          </w:tcPr>
          <w:p w14:paraId="32E69971"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67</w:t>
            </w:r>
          </w:p>
        </w:tc>
        <w:tc>
          <w:tcPr>
            <w:tcW w:w="257" w:type="dxa"/>
            <w:shd w:val="clear" w:color="auto" w:fill="BFBFBF" w:themeFill="background1" w:themeFillShade="BF"/>
            <w:vAlign w:val="center"/>
          </w:tcPr>
          <w:p w14:paraId="53994D7B"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68</w:t>
            </w:r>
          </w:p>
        </w:tc>
        <w:tc>
          <w:tcPr>
            <w:tcW w:w="276" w:type="dxa"/>
            <w:shd w:val="clear" w:color="auto" w:fill="BFBFBF" w:themeFill="background1" w:themeFillShade="BF"/>
            <w:vAlign w:val="center"/>
          </w:tcPr>
          <w:p w14:paraId="3B3E41D3"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69</w:t>
            </w:r>
          </w:p>
        </w:tc>
        <w:tc>
          <w:tcPr>
            <w:tcW w:w="236" w:type="dxa"/>
            <w:shd w:val="clear" w:color="auto" w:fill="BFBFBF" w:themeFill="background1" w:themeFillShade="BF"/>
            <w:vAlign w:val="center"/>
          </w:tcPr>
          <w:p w14:paraId="5E7002D5"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70</w:t>
            </w:r>
          </w:p>
        </w:tc>
        <w:tc>
          <w:tcPr>
            <w:tcW w:w="249" w:type="dxa"/>
            <w:shd w:val="clear" w:color="auto" w:fill="BFBFBF" w:themeFill="background1" w:themeFillShade="BF"/>
            <w:vAlign w:val="center"/>
          </w:tcPr>
          <w:p w14:paraId="0A2994A7"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71</w:t>
            </w:r>
          </w:p>
        </w:tc>
        <w:tc>
          <w:tcPr>
            <w:tcW w:w="236" w:type="dxa"/>
            <w:shd w:val="clear" w:color="auto" w:fill="BFBFBF" w:themeFill="background1" w:themeFillShade="BF"/>
            <w:vAlign w:val="center"/>
          </w:tcPr>
          <w:p w14:paraId="78387406"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72</w:t>
            </w:r>
          </w:p>
        </w:tc>
        <w:tc>
          <w:tcPr>
            <w:tcW w:w="236" w:type="dxa"/>
            <w:shd w:val="clear" w:color="auto" w:fill="BFBFBF" w:themeFill="background1" w:themeFillShade="BF"/>
            <w:vAlign w:val="center"/>
          </w:tcPr>
          <w:p w14:paraId="28C81493"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73</w:t>
            </w:r>
          </w:p>
        </w:tc>
        <w:tc>
          <w:tcPr>
            <w:tcW w:w="273" w:type="dxa"/>
            <w:shd w:val="clear" w:color="auto" w:fill="BFBFBF" w:themeFill="background1" w:themeFillShade="BF"/>
            <w:vAlign w:val="center"/>
          </w:tcPr>
          <w:p w14:paraId="1ECA11C3"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74</w:t>
            </w:r>
          </w:p>
        </w:tc>
        <w:tc>
          <w:tcPr>
            <w:tcW w:w="236" w:type="dxa"/>
            <w:shd w:val="clear" w:color="auto" w:fill="BFBFBF" w:themeFill="background1" w:themeFillShade="BF"/>
            <w:vAlign w:val="center"/>
          </w:tcPr>
          <w:p w14:paraId="49182ED2"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75</w:t>
            </w:r>
          </w:p>
        </w:tc>
        <w:tc>
          <w:tcPr>
            <w:tcW w:w="242" w:type="dxa"/>
            <w:shd w:val="clear" w:color="auto" w:fill="BFBFBF" w:themeFill="background1" w:themeFillShade="BF"/>
            <w:vAlign w:val="center"/>
          </w:tcPr>
          <w:p w14:paraId="3FC904FB"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76</w:t>
            </w:r>
          </w:p>
        </w:tc>
        <w:tc>
          <w:tcPr>
            <w:tcW w:w="236" w:type="dxa"/>
            <w:shd w:val="clear" w:color="auto" w:fill="BFBFBF" w:themeFill="background1" w:themeFillShade="BF"/>
            <w:vAlign w:val="center"/>
          </w:tcPr>
          <w:p w14:paraId="1DD0F118"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77</w:t>
            </w:r>
          </w:p>
        </w:tc>
        <w:tc>
          <w:tcPr>
            <w:tcW w:w="236" w:type="dxa"/>
            <w:shd w:val="clear" w:color="auto" w:fill="BFBFBF" w:themeFill="background1" w:themeFillShade="BF"/>
            <w:vAlign w:val="center"/>
          </w:tcPr>
          <w:p w14:paraId="73BDEC60"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78</w:t>
            </w:r>
          </w:p>
        </w:tc>
        <w:tc>
          <w:tcPr>
            <w:tcW w:w="237" w:type="dxa"/>
            <w:shd w:val="clear" w:color="auto" w:fill="BFBFBF" w:themeFill="background1" w:themeFillShade="BF"/>
            <w:vAlign w:val="center"/>
          </w:tcPr>
          <w:p w14:paraId="582203BA"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79</w:t>
            </w:r>
          </w:p>
        </w:tc>
        <w:tc>
          <w:tcPr>
            <w:tcW w:w="243" w:type="dxa"/>
            <w:shd w:val="clear" w:color="auto" w:fill="BFBFBF" w:themeFill="background1" w:themeFillShade="BF"/>
            <w:vAlign w:val="center"/>
          </w:tcPr>
          <w:p w14:paraId="2BF5E34B"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80</w:t>
            </w:r>
          </w:p>
        </w:tc>
        <w:tc>
          <w:tcPr>
            <w:tcW w:w="236" w:type="dxa"/>
            <w:shd w:val="clear" w:color="auto" w:fill="BFBFBF" w:themeFill="background1" w:themeFillShade="BF"/>
            <w:vAlign w:val="center"/>
          </w:tcPr>
          <w:p w14:paraId="131D7D3B"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81</w:t>
            </w:r>
          </w:p>
        </w:tc>
        <w:tc>
          <w:tcPr>
            <w:tcW w:w="242" w:type="dxa"/>
            <w:shd w:val="clear" w:color="auto" w:fill="BFBFBF" w:themeFill="background1" w:themeFillShade="BF"/>
            <w:vAlign w:val="center"/>
          </w:tcPr>
          <w:p w14:paraId="6D59F0C3" w14:textId="77777777" w:rsidR="00797372" w:rsidRPr="009B32F1" w:rsidRDefault="00686D65" w:rsidP="00797372">
            <w:pPr>
              <w:spacing w:after="0" w:line="240" w:lineRule="auto"/>
              <w:ind w:left="-108" w:right="-108"/>
              <w:jc w:val="center"/>
              <w:rPr>
                <w:rFonts w:ascii="Times New Roman" w:hAnsi="Times New Roman" w:cs="Times New Roman"/>
                <w:b/>
                <w:bCs/>
                <w:sz w:val="10"/>
                <w:szCs w:val="10"/>
              </w:rPr>
            </w:pPr>
            <w:r>
              <w:rPr>
                <w:rFonts w:ascii="Times New Roman" w:hAnsi="Times New Roman" w:cs="Times New Roman"/>
                <w:b/>
                <w:bCs/>
                <w:sz w:val="10"/>
                <w:szCs w:val="10"/>
              </w:rPr>
              <w:t>82</w:t>
            </w:r>
          </w:p>
        </w:tc>
        <w:tc>
          <w:tcPr>
            <w:tcW w:w="238" w:type="dxa"/>
            <w:shd w:val="clear" w:color="auto" w:fill="BFBFBF" w:themeFill="background1" w:themeFillShade="BF"/>
            <w:vAlign w:val="center"/>
          </w:tcPr>
          <w:p w14:paraId="2E7648C0"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83</w:t>
            </w:r>
          </w:p>
        </w:tc>
        <w:tc>
          <w:tcPr>
            <w:tcW w:w="236" w:type="dxa"/>
            <w:shd w:val="clear" w:color="auto" w:fill="BFBFBF" w:themeFill="background1" w:themeFillShade="BF"/>
            <w:vAlign w:val="center"/>
          </w:tcPr>
          <w:p w14:paraId="0AD1B469" w14:textId="77777777" w:rsidR="00797372" w:rsidRPr="009B32F1" w:rsidRDefault="00686D65" w:rsidP="00797372">
            <w:pPr>
              <w:spacing w:after="0" w:line="240" w:lineRule="auto"/>
              <w:ind w:left="-108" w:right="-108"/>
              <w:jc w:val="center"/>
              <w:rPr>
                <w:rFonts w:ascii="Times New Roman" w:hAnsi="Times New Roman" w:cs="Times New Roman"/>
                <w:sz w:val="10"/>
                <w:szCs w:val="10"/>
              </w:rPr>
            </w:pPr>
            <w:r>
              <w:rPr>
                <w:rFonts w:ascii="Times New Roman" w:hAnsi="Times New Roman" w:cs="Times New Roman"/>
                <w:sz w:val="10"/>
                <w:szCs w:val="10"/>
              </w:rPr>
              <w:t>84</w:t>
            </w:r>
          </w:p>
        </w:tc>
        <w:tc>
          <w:tcPr>
            <w:tcW w:w="236" w:type="dxa"/>
            <w:shd w:val="clear" w:color="auto" w:fill="BFBFBF" w:themeFill="background1" w:themeFillShade="BF"/>
            <w:vAlign w:val="center"/>
          </w:tcPr>
          <w:p w14:paraId="2A02DEA3"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B23D96C"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958E5A4"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226EA384"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83" w:type="dxa"/>
            <w:shd w:val="clear" w:color="auto" w:fill="BFBFBF" w:themeFill="background1" w:themeFillShade="BF"/>
            <w:vAlign w:val="center"/>
          </w:tcPr>
          <w:p w14:paraId="0983B7C1"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1D2D0E74"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40" w:type="dxa"/>
            <w:shd w:val="clear" w:color="auto" w:fill="BFBFBF" w:themeFill="background1" w:themeFillShade="BF"/>
            <w:vAlign w:val="center"/>
          </w:tcPr>
          <w:p w14:paraId="6490397A"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BF9E626"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49" w:type="dxa"/>
            <w:shd w:val="clear" w:color="auto" w:fill="BFBFBF" w:themeFill="background1" w:themeFillShade="BF"/>
            <w:vAlign w:val="center"/>
          </w:tcPr>
          <w:p w14:paraId="0CFEF7B4"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83" w:type="dxa"/>
            <w:shd w:val="clear" w:color="auto" w:fill="BFBFBF" w:themeFill="background1" w:themeFillShade="BF"/>
            <w:vAlign w:val="center"/>
          </w:tcPr>
          <w:p w14:paraId="2C717B33"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84" w:type="dxa"/>
            <w:shd w:val="clear" w:color="auto" w:fill="BFBFBF" w:themeFill="background1" w:themeFillShade="BF"/>
            <w:vAlign w:val="center"/>
          </w:tcPr>
          <w:p w14:paraId="18901FF5"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60" w:type="dxa"/>
            <w:shd w:val="clear" w:color="auto" w:fill="BFBFBF" w:themeFill="background1" w:themeFillShade="BF"/>
            <w:vAlign w:val="center"/>
          </w:tcPr>
          <w:p w14:paraId="6C26B7F8"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246C8740"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728D7A4A"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8995322"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6D1708B4"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27B5DAED"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69C818E"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D22D4B1"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7C46554D"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143645C"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16DDACB"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6E6F4827"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3E2FF907"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1716678"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0674FD23"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7" w:type="dxa"/>
            <w:shd w:val="clear" w:color="auto" w:fill="BFBFBF" w:themeFill="background1" w:themeFillShade="BF"/>
            <w:vAlign w:val="center"/>
          </w:tcPr>
          <w:p w14:paraId="511FDEA3"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EACF286"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BE0DA51"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C2434E2"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740DABAC"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B7FE310"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7" w:type="dxa"/>
            <w:shd w:val="clear" w:color="auto" w:fill="BFBFBF" w:themeFill="background1" w:themeFillShade="BF"/>
            <w:vAlign w:val="center"/>
          </w:tcPr>
          <w:p w14:paraId="0436C724" w14:textId="77777777" w:rsidR="00797372" w:rsidRPr="009B32F1"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448259E3" w14:textId="77777777" w:rsidR="00797372" w:rsidRPr="00797372"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7BF40F1" w14:textId="77777777" w:rsidR="00797372" w:rsidRPr="00797372" w:rsidRDefault="00797372" w:rsidP="00797372">
            <w:pPr>
              <w:spacing w:after="0" w:line="240" w:lineRule="auto"/>
              <w:ind w:left="-108" w:right="-108"/>
              <w:jc w:val="center"/>
              <w:rPr>
                <w:rFonts w:ascii="Times New Roman" w:hAnsi="Times New Roman" w:cs="Times New Roman"/>
                <w:sz w:val="10"/>
                <w:szCs w:val="10"/>
              </w:rPr>
            </w:pPr>
          </w:p>
        </w:tc>
        <w:tc>
          <w:tcPr>
            <w:tcW w:w="236" w:type="dxa"/>
            <w:shd w:val="clear" w:color="auto" w:fill="BFBFBF" w:themeFill="background1" w:themeFillShade="BF"/>
            <w:vAlign w:val="center"/>
          </w:tcPr>
          <w:p w14:paraId="5F2B3178" w14:textId="77777777" w:rsidR="00797372" w:rsidRPr="00797372" w:rsidRDefault="00797372" w:rsidP="00797372">
            <w:pPr>
              <w:spacing w:after="0" w:line="240" w:lineRule="auto"/>
              <w:ind w:left="-108" w:right="-108"/>
              <w:jc w:val="center"/>
              <w:rPr>
                <w:rFonts w:ascii="Times New Roman" w:hAnsi="Times New Roman" w:cs="Times New Roman"/>
                <w:sz w:val="10"/>
                <w:szCs w:val="10"/>
              </w:rPr>
            </w:pPr>
          </w:p>
        </w:tc>
      </w:tr>
    </w:tbl>
    <w:p w14:paraId="36893107" w14:textId="77777777" w:rsidR="00F90E1B" w:rsidRPr="00DB0D3C" w:rsidRDefault="00F90E1B" w:rsidP="00F90E1B">
      <w:pPr>
        <w:spacing w:after="0" w:line="240" w:lineRule="auto"/>
        <w:ind w:right="-31"/>
        <w:rPr>
          <w:rFonts w:ascii="Times New Roman" w:hAnsi="Times New Roman" w:cs="Times New Roman"/>
          <w:sz w:val="16"/>
          <w:szCs w:val="16"/>
        </w:rPr>
      </w:pPr>
      <w:r w:rsidRPr="00DB0D3C">
        <w:rPr>
          <w:rFonts w:ascii="Times New Roman" w:hAnsi="Times New Roman" w:cs="Times New Roman"/>
          <w:sz w:val="16"/>
          <w:szCs w:val="16"/>
        </w:rPr>
        <w:t>* Lai samazinātu attīstības projekta aktivitāšu (laika) nobīdes riskus, būvn</w:t>
      </w:r>
      <w:r>
        <w:rPr>
          <w:rFonts w:ascii="Times New Roman" w:hAnsi="Times New Roman" w:cs="Times New Roman"/>
          <w:sz w:val="16"/>
          <w:szCs w:val="16"/>
        </w:rPr>
        <w:t>iecības aktivitāšu laika grafikā</w:t>
      </w:r>
      <w:r w:rsidRPr="00DB0D3C">
        <w:rPr>
          <w:rFonts w:ascii="Times New Roman" w:hAnsi="Times New Roman" w:cs="Times New Roman"/>
          <w:sz w:val="16"/>
          <w:szCs w:val="16"/>
        </w:rPr>
        <w:t xml:space="preserve"> ir </w:t>
      </w:r>
      <w:r>
        <w:rPr>
          <w:rFonts w:ascii="Times New Roman" w:hAnsi="Times New Roman" w:cs="Times New Roman"/>
          <w:sz w:val="16"/>
          <w:szCs w:val="16"/>
        </w:rPr>
        <w:t>ietvertas rezerves</w:t>
      </w:r>
      <w:r w:rsidRPr="00DB0D3C">
        <w:rPr>
          <w:rFonts w:ascii="Times New Roman" w:hAnsi="Times New Roman" w:cs="Times New Roman"/>
          <w:sz w:val="16"/>
          <w:szCs w:val="16"/>
        </w:rPr>
        <w:t>, palielinot realizācijas cikl</w:t>
      </w:r>
      <w:r>
        <w:rPr>
          <w:rFonts w:ascii="Times New Roman" w:hAnsi="Times New Roman" w:cs="Times New Roman"/>
          <w:sz w:val="16"/>
          <w:szCs w:val="16"/>
        </w:rPr>
        <w:t>a</w:t>
      </w:r>
      <w:r w:rsidRPr="00DB0D3C">
        <w:rPr>
          <w:rFonts w:ascii="Times New Roman" w:hAnsi="Times New Roman" w:cs="Times New Roman"/>
          <w:sz w:val="16"/>
          <w:szCs w:val="16"/>
        </w:rPr>
        <w:t xml:space="preserve"> izpildes termiņus.</w:t>
      </w:r>
    </w:p>
    <w:p w14:paraId="482AB089" w14:textId="77777777" w:rsidR="00797372" w:rsidRPr="00DB0D3C" w:rsidRDefault="00F90E1B" w:rsidP="00F90E1B">
      <w:pPr>
        <w:spacing w:after="0" w:line="240" w:lineRule="auto"/>
        <w:ind w:right="-31"/>
        <w:rPr>
          <w:rFonts w:ascii="Times New Roman" w:hAnsi="Times New Roman" w:cs="Times New Roman"/>
          <w:sz w:val="16"/>
          <w:szCs w:val="16"/>
        </w:rPr>
      </w:pPr>
      <w:r w:rsidRPr="00DB0D3C">
        <w:rPr>
          <w:rFonts w:ascii="Times New Roman" w:hAnsi="Times New Roman" w:cs="Times New Roman"/>
          <w:sz w:val="16"/>
          <w:szCs w:val="16"/>
        </w:rPr>
        <w:t xml:space="preserve">** Projekta būvniecības aktivitāšu laika grafiks ir provizorisks un precizējams pēc </w:t>
      </w:r>
      <w:r>
        <w:rPr>
          <w:rFonts w:ascii="Times New Roman" w:hAnsi="Times New Roman" w:cs="Times New Roman"/>
          <w:sz w:val="16"/>
          <w:szCs w:val="16"/>
        </w:rPr>
        <w:t>būvp</w:t>
      </w:r>
      <w:r w:rsidRPr="00DB0D3C">
        <w:rPr>
          <w:rFonts w:ascii="Times New Roman" w:hAnsi="Times New Roman" w:cs="Times New Roman"/>
          <w:sz w:val="16"/>
          <w:szCs w:val="16"/>
        </w:rPr>
        <w:t>rojekta izstrādes, pēc būvniecības līguma noslēgšanas un būvniecības darbu laikā</w:t>
      </w:r>
      <w:r>
        <w:rPr>
          <w:rFonts w:ascii="Times New Roman" w:hAnsi="Times New Roman" w:cs="Times New Roman"/>
          <w:sz w:val="16"/>
          <w:szCs w:val="16"/>
        </w:rPr>
        <w:t xml:space="preserve">, ja būs </w:t>
      </w:r>
      <w:proofErr w:type="spellStart"/>
      <w:r>
        <w:rPr>
          <w:rFonts w:ascii="Times New Roman" w:hAnsi="Times New Roman" w:cs="Times New Roman"/>
          <w:sz w:val="16"/>
          <w:szCs w:val="16"/>
        </w:rPr>
        <w:t>obejektīvi</w:t>
      </w:r>
      <w:proofErr w:type="spellEnd"/>
      <w:r>
        <w:rPr>
          <w:rFonts w:ascii="Times New Roman" w:hAnsi="Times New Roman" w:cs="Times New Roman"/>
          <w:sz w:val="16"/>
          <w:szCs w:val="16"/>
        </w:rPr>
        <w:t xml:space="preserve"> apstākļi</w:t>
      </w:r>
      <w:r w:rsidRPr="00DB0D3C">
        <w:rPr>
          <w:rFonts w:ascii="Times New Roman" w:hAnsi="Times New Roman" w:cs="Times New Roman"/>
          <w:sz w:val="16"/>
          <w:szCs w:val="16"/>
        </w:rPr>
        <w:t>.</w:t>
      </w:r>
    </w:p>
    <w:p w14:paraId="28C34D31" w14:textId="77777777" w:rsidR="00FF0EC9" w:rsidRDefault="00FF0EC9" w:rsidP="0043315C">
      <w:pPr>
        <w:pStyle w:val="NormalWeb"/>
        <w:tabs>
          <w:tab w:val="left" w:pos="14570"/>
        </w:tabs>
        <w:spacing w:before="0" w:beforeAutospacing="0" w:after="0" w:afterAutospacing="0"/>
        <w:ind w:left="709" w:right="-31"/>
        <w:jc w:val="right"/>
        <w:rPr>
          <w:rFonts w:ascii="Times New Roman" w:hAnsi="Times New Roman" w:cs="Times New Roman"/>
          <w:sz w:val="16"/>
          <w:szCs w:val="16"/>
        </w:rPr>
      </w:pPr>
    </w:p>
    <w:p w14:paraId="677506F9" w14:textId="77777777" w:rsidR="00F90E1B" w:rsidRPr="00740727" w:rsidRDefault="00F90E1B" w:rsidP="00F90E1B">
      <w:pPr>
        <w:pStyle w:val="NormalWeb"/>
        <w:spacing w:before="0" w:beforeAutospacing="0" w:after="80" w:afterAutospacing="0"/>
        <w:ind w:right="-31"/>
        <w:jc w:val="both"/>
        <w:rPr>
          <w:rFonts w:ascii="Times New Roman" w:hAnsi="Times New Roman" w:cs="Times New Roman"/>
          <w:b/>
          <w:sz w:val="20"/>
          <w:szCs w:val="20"/>
        </w:rPr>
      </w:pPr>
      <w:r w:rsidRPr="00740727">
        <w:rPr>
          <w:rFonts w:ascii="Times New Roman" w:hAnsi="Times New Roman" w:cs="Times New Roman"/>
          <w:b/>
          <w:sz w:val="20"/>
          <w:szCs w:val="20"/>
        </w:rPr>
        <w:t>Vēršam uzmanību, ka:</w:t>
      </w:r>
    </w:p>
    <w:p w14:paraId="0F9964D0" w14:textId="77777777" w:rsidR="00F90E1B" w:rsidRDefault="00F90E1B" w:rsidP="00E05595">
      <w:pPr>
        <w:pStyle w:val="NormalWeb"/>
        <w:numPr>
          <w:ilvl w:val="0"/>
          <w:numId w:val="1"/>
        </w:numPr>
        <w:spacing w:before="0" w:beforeAutospacing="0" w:after="0" w:afterAutospacing="0"/>
        <w:ind w:left="284" w:right="113" w:hanging="284"/>
        <w:jc w:val="both"/>
        <w:rPr>
          <w:rFonts w:ascii="Times New Roman" w:hAnsi="Times New Roman" w:cs="Times New Roman"/>
          <w:b/>
          <w:sz w:val="20"/>
          <w:szCs w:val="20"/>
        </w:rPr>
      </w:pPr>
      <w:r w:rsidRPr="00740727">
        <w:rPr>
          <w:rFonts w:ascii="Times New Roman" w:hAnsi="Times New Roman" w:cs="Times New Roman"/>
          <w:b/>
          <w:sz w:val="20"/>
          <w:szCs w:val="20"/>
        </w:rPr>
        <w:t>norādītie aprēķini par nomas maks</w:t>
      </w:r>
      <w:r>
        <w:rPr>
          <w:rFonts w:ascii="Times New Roman" w:hAnsi="Times New Roman" w:cs="Times New Roman"/>
          <w:b/>
          <w:sz w:val="20"/>
          <w:szCs w:val="20"/>
        </w:rPr>
        <w:t>u</w:t>
      </w:r>
      <w:r w:rsidRPr="00740727">
        <w:rPr>
          <w:rFonts w:ascii="Times New Roman" w:hAnsi="Times New Roman" w:cs="Times New Roman"/>
          <w:b/>
          <w:sz w:val="20"/>
          <w:szCs w:val="20"/>
        </w:rPr>
        <w:t xml:space="preserve">, būvniecības darbu </w:t>
      </w:r>
      <w:r>
        <w:rPr>
          <w:rFonts w:ascii="Times New Roman" w:hAnsi="Times New Roman" w:cs="Times New Roman"/>
          <w:b/>
          <w:sz w:val="20"/>
          <w:szCs w:val="20"/>
        </w:rPr>
        <w:t>izmaksām un</w:t>
      </w:r>
      <w:r w:rsidRPr="00740727">
        <w:rPr>
          <w:rFonts w:ascii="Times New Roman" w:hAnsi="Times New Roman" w:cs="Times New Roman"/>
          <w:b/>
          <w:sz w:val="20"/>
          <w:szCs w:val="20"/>
        </w:rPr>
        <w:t xml:space="preserve"> aktivitāšu laika grafik</w:t>
      </w:r>
      <w:r>
        <w:rPr>
          <w:rFonts w:ascii="Times New Roman" w:hAnsi="Times New Roman" w:cs="Times New Roman"/>
          <w:b/>
          <w:sz w:val="20"/>
          <w:szCs w:val="20"/>
        </w:rPr>
        <w:t>s</w:t>
      </w:r>
      <w:r w:rsidRPr="00740727">
        <w:rPr>
          <w:rFonts w:ascii="Times New Roman" w:hAnsi="Times New Roman" w:cs="Times New Roman"/>
          <w:b/>
          <w:sz w:val="20"/>
          <w:szCs w:val="20"/>
        </w:rPr>
        <w:t xml:space="preserve">, </w:t>
      </w:r>
      <w:r>
        <w:rPr>
          <w:rFonts w:ascii="Times New Roman" w:hAnsi="Times New Roman" w:cs="Times New Roman"/>
          <w:b/>
          <w:sz w:val="20"/>
          <w:szCs w:val="20"/>
        </w:rPr>
        <w:t xml:space="preserve">kā arī uz tā pamata atvasinātie aprēķini, kā </w:t>
      </w:r>
      <w:r w:rsidRPr="00740727">
        <w:rPr>
          <w:rFonts w:ascii="Times New Roman" w:hAnsi="Times New Roman" w:cs="Times New Roman"/>
          <w:b/>
          <w:sz w:val="20"/>
          <w:szCs w:val="20"/>
        </w:rPr>
        <w:t>ietekmes uz valsts budžeta nauda</w:t>
      </w:r>
      <w:r>
        <w:rPr>
          <w:rFonts w:ascii="Times New Roman" w:hAnsi="Times New Roman" w:cs="Times New Roman"/>
          <w:b/>
          <w:sz w:val="20"/>
          <w:szCs w:val="20"/>
        </w:rPr>
        <w:t xml:space="preserve">s plūsmu (sadalījumā pa gadiem), </w:t>
      </w:r>
      <w:r w:rsidRPr="00740727">
        <w:rPr>
          <w:rFonts w:ascii="Times New Roman" w:hAnsi="Times New Roman" w:cs="Times New Roman"/>
          <w:b/>
          <w:sz w:val="20"/>
          <w:szCs w:val="20"/>
        </w:rPr>
        <w:t>ir aptuveni, sagatavoti šodienas cenās un balstīti uz vairākiem ar darbu izpildi saistītiem pieņēmumiem, līdz ar to tie var tikt precizēti pēc noteiktu attīstības projektu stadiju (fāžu) pabeigšan</w:t>
      </w:r>
      <w:r>
        <w:rPr>
          <w:rFonts w:ascii="Times New Roman" w:hAnsi="Times New Roman" w:cs="Times New Roman"/>
          <w:b/>
          <w:sz w:val="20"/>
          <w:szCs w:val="20"/>
        </w:rPr>
        <w:t>as</w:t>
      </w:r>
      <w:r w:rsidRPr="00740727">
        <w:rPr>
          <w:rFonts w:ascii="Times New Roman" w:hAnsi="Times New Roman" w:cs="Times New Roman"/>
          <w:b/>
          <w:sz w:val="20"/>
          <w:szCs w:val="20"/>
        </w:rPr>
        <w:t>, kā, piemēram:</w:t>
      </w:r>
    </w:p>
    <w:p w14:paraId="0ABD37B0" w14:textId="77777777" w:rsidR="00F90E1B" w:rsidRDefault="00F90E1B" w:rsidP="00E05595">
      <w:pPr>
        <w:pStyle w:val="NormalWeb"/>
        <w:spacing w:before="0" w:beforeAutospacing="0" w:after="0" w:afterAutospacing="0"/>
        <w:ind w:left="284" w:right="113"/>
        <w:jc w:val="both"/>
        <w:rPr>
          <w:rFonts w:ascii="Times New Roman" w:hAnsi="Times New Roman" w:cs="Times New Roman"/>
          <w:b/>
          <w:sz w:val="20"/>
          <w:szCs w:val="20"/>
        </w:rPr>
      </w:pPr>
      <w:r w:rsidRPr="00740727">
        <w:rPr>
          <w:rFonts w:ascii="Times New Roman" w:hAnsi="Times New Roman" w:cs="Times New Roman"/>
          <w:b/>
          <w:sz w:val="20"/>
          <w:szCs w:val="20"/>
        </w:rPr>
        <w:t>(a) pēc tehnisk</w:t>
      </w:r>
      <w:r>
        <w:rPr>
          <w:rFonts w:ascii="Times New Roman" w:hAnsi="Times New Roman" w:cs="Times New Roman"/>
          <w:b/>
          <w:sz w:val="20"/>
          <w:szCs w:val="20"/>
        </w:rPr>
        <w:t xml:space="preserve">ā uzdevuma izstrādes un </w:t>
      </w:r>
      <w:r w:rsidRPr="00740727">
        <w:rPr>
          <w:rFonts w:ascii="Times New Roman" w:hAnsi="Times New Roman" w:cs="Times New Roman"/>
          <w:b/>
          <w:sz w:val="20"/>
          <w:szCs w:val="20"/>
        </w:rPr>
        <w:t>saskaņošanas ar ēku lietotāju</w:t>
      </w:r>
      <w:r>
        <w:rPr>
          <w:rFonts w:ascii="Times New Roman" w:hAnsi="Times New Roman" w:cs="Times New Roman"/>
          <w:b/>
          <w:sz w:val="20"/>
          <w:szCs w:val="20"/>
        </w:rPr>
        <w:t>/</w:t>
      </w:r>
      <w:proofErr w:type="spellStart"/>
      <w:r>
        <w:rPr>
          <w:rFonts w:ascii="Times New Roman" w:hAnsi="Times New Roman" w:cs="Times New Roman"/>
          <w:b/>
          <w:sz w:val="20"/>
          <w:szCs w:val="20"/>
        </w:rPr>
        <w:t>iem</w:t>
      </w:r>
      <w:proofErr w:type="spellEnd"/>
      <w:r>
        <w:rPr>
          <w:rFonts w:ascii="Times New Roman" w:hAnsi="Times New Roman" w:cs="Times New Roman"/>
          <w:b/>
          <w:sz w:val="20"/>
          <w:szCs w:val="20"/>
        </w:rPr>
        <w:t>;</w:t>
      </w:r>
    </w:p>
    <w:p w14:paraId="180E104A" w14:textId="77777777" w:rsidR="00F90E1B" w:rsidRDefault="00F90E1B" w:rsidP="00E05595">
      <w:pPr>
        <w:pStyle w:val="NormalWeb"/>
        <w:spacing w:before="0" w:beforeAutospacing="0" w:after="0" w:afterAutospacing="0"/>
        <w:ind w:left="284" w:right="113"/>
        <w:jc w:val="both"/>
        <w:rPr>
          <w:rFonts w:ascii="Times New Roman" w:hAnsi="Times New Roman" w:cs="Times New Roman"/>
          <w:b/>
          <w:sz w:val="20"/>
          <w:szCs w:val="20"/>
        </w:rPr>
      </w:pPr>
      <w:r w:rsidRPr="00740727">
        <w:rPr>
          <w:rFonts w:ascii="Times New Roman" w:hAnsi="Times New Roman" w:cs="Times New Roman"/>
          <w:b/>
          <w:sz w:val="20"/>
          <w:szCs w:val="20"/>
        </w:rPr>
        <w:t xml:space="preserve">(b) </w:t>
      </w:r>
      <w:r>
        <w:rPr>
          <w:rFonts w:ascii="Times New Roman" w:hAnsi="Times New Roman" w:cs="Times New Roman"/>
          <w:b/>
          <w:sz w:val="20"/>
          <w:szCs w:val="20"/>
        </w:rPr>
        <w:t xml:space="preserve">pēc </w:t>
      </w:r>
      <w:r w:rsidRPr="00740727">
        <w:rPr>
          <w:rFonts w:ascii="Times New Roman" w:hAnsi="Times New Roman" w:cs="Times New Roman"/>
          <w:b/>
          <w:sz w:val="20"/>
          <w:szCs w:val="20"/>
        </w:rPr>
        <w:t>būv</w:t>
      </w:r>
      <w:r>
        <w:rPr>
          <w:rFonts w:ascii="Times New Roman" w:hAnsi="Times New Roman" w:cs="Times New Roman"/>
          <w:b/>
          <w:sz w:val="20"/>
          <w:szCs w:val="20"/>
        </w:rPr>
        <w:t>projekta</w:t>
      </w:r>
      <w:r w:rsidRPr="00740727">
        <w:rPr>
          <w:rFonts w:ascii="Times New Roman" w:hAnsi="Times New Roman" w:cs="Times New Roman"/>
          <w:b/>
          <w:sz w:val="20"/>
          <w:szCs w:val="20"/>
        </w:rPr>
        <w:t xml:space="preserve"> publisk</w:t>
      </w:r>
      <w:r>
        <w:rPr>
          <w:rFonts w:ascii="Times New Roman" w:hAnsi="Times New Roman" w:cs="Times New Roman"/>
          <w:b/>
          <w:sz w:val="20"/>
          <w:szCs w:val="20"/>
        </w:rPr>
        <w:t>ā iepirkumu rezultātiem;</w:t>
      </w:r>
    </w:p>
    <w:p w14:paraId="6E93A6F2" w14:textId="77777777" w:rsidR="00F90E1B" w:rsidRDefault="00F90E1B" w:rsidP="00E05595">
      <w:pPr>
        <w:pStyle w:val="NormalWeb"/>
        <w:spacing w:before="0" w:beforeAutospacing="0" w:after="0" w:afterAutospacing="0"/>
        <w:ind w:left="284" w:right="113"/>
        <w:jc w:val="both"/>
        <w:rPr>
          <w:rFonts w:ascii="Times New Roman" w:hAnsi="Times New Roman" w:cs="Times New Roman"/>
          <w:b/>
          <w:sz w:val="20"/>
          <w:szCs w:val="20"/>
        </w:rPr>
      </w:pPr>
      <w:r w:rsidRPr="00740727">
        <w:rPr>
          <w:rFonts w:ascii="Times New Roman" w:hAnsi="Times New Roman" w:cs="Times New Roman"/>
          <w:b/>
          <w:sz w:val="20"/>
          <w:szCs w:val="20"/>
        </w:rPr>
        <w:t>(c) pēc būvprojekt</w:t>
      </w:r>
      <w:r>
        <w:rPr>
          <w:rFonts w:ascii="Times New Roman" w:hAnsi="Times New Roman" w:cs="Times New Roman"/>
          <w:b/>
          <w:sz w:val="20"/>
          <w:szCs w:val="20"/>
        </w:rPr>
        <w:t>a izstrādes;</w:t>
      </w:r>
    </w:p>
    <w:p w14:paraId="3178775E" w14:textId="77777777" w:rsidR="00F90E1B" w:rsidRDefault="00F90E1B" w:rsidP="00E05595">
      <w:pPr>
        <w:pStyle w:val="NormalWeb"/>
        <w:spacing w:before="0" w:beforeAutospacing="0" w:after="0" w:afterAutospacing="0"/>
        <w:ind w:left="284" w:right="113"/>
        <w:jc w:val="both"/>
        <w:rPr>
          <w:rFonts w:ascii="Times New Roman" w:hAnsi="Times New Roman" w:cs="Times New Roman"/>
          <w:b/>
          <w:sz w:val="20"/>
          <w:szCs w:val="20"/>
        </w:rPr>
      </w:pPr>
      <w:r w:rsidRPr="00740727">
        <w:rPr>
          <w:rFonts w:ascii="Times New Roman" w:hAnsi="Times New Roman" w:cs="Times New Roman"/>
          <w:b/>
          <w:sz w:val="20"/>
          <w:szCs w:val="20"/>
        </w:rPr>
        <w:t>(d) pēc būvniecības darbu publisk</w:t>
      </w:r>
      <w:r>
        <w:rPr>
          <w:rFonts w:ascii="Times New Roman" w:hAnsi="Times New Roman" w:cs="Times New Roman"/>
          <w:b/>
          <w:sz w:val="20"/>
          <w:szCs w:val="20"/>
        </w:rPr>
        <w:t>ā</w:t>
      </w:r>
      <w:r w:rsidRPr="00740727">
        <w:rPr>
          <w:rFonts w:ascii="Times New Roman" w:hAnsi="Times New Roman" w:cs="Times New Roman"/>
          <w:b/>
          <w:sz w:val="20"/>
          <w:szCs w:val="20"/>
        </w:rPr>
        <w:t xml:space="preserve"> iepirkum</w:t>
      </w:r>
      <w:r>
        <w:rPr>
          <w:rFonts w:ascii="Times New Roman" w:hAnsi="Times New Roman" w:cs="Times New Roman"/>
          <w:b/>
          <w:sz w:val="20"/>
          <w:szCs w:val="20"/>
        </w:rPr>
        <w:t>a</w:t>
      </w:r>
      <w:r w:rsidRPr="00740727">
        <w:rPr>
          <w:rFonts w:ascii="Times New Roman" w:hAnsi="Times New Roman" w:cs="Times New Roman"/>
          <w:b/>
          <w:sz w:val="20"/>
          <w:szCs w:val="20"/>
        </w:rPr>
        <w:t xml:space="preserve"> rezultātiem</w:t>
      </w:r>
    </w:p>
    <w:p w14:paraId="758828E3" w14:textId="77777777" w:rsidR="00F90E1B" w:rsidRDefault="00F90E1B" w:rsidP="00E05595">
      <w:pPr>
        <w:pStyle w:val="NormalWeb"/>
        <w:spacing w:before="0" w:beforeAutospacing="0" w:after="0" w:afterAutospacing="0"/>
        <w:ind w:left="284" w:right="113"/>
        <w:jc w:val="both"/>
        <w:rPr>
          <w:rFonts w:ascii="Times New Roman" w:hAnsi="Times New Roman" w:cs="Times New Roman"/>
          <w:b/>
          <w:sz w:val="20"/>
          <w:szCs w:val="20"/>
        </w:rPr>
      </w:pPr>
      <w:r w:rsidRPr="00740727">
        <w:rPr>
          <w:rFonts w:ascii="Times New Roman" w:hAnsi="Times New Roman" w:cs="Times New Roman"/>
          <w:b/>
          <w:sz w:val="20"/>
          <w:szCs w:val="20"/>
        </w:rPr>
        <w:lastRenderedPageBreak/>
        <w:t>un (e) būvniecības darbu laikā,</w:t>
      </w:r>
    </w:p>
    <w:p w14:paraId="03958135" w14:textId="77777777" w:rsidR="00F90E1B" w:rsidRPr="00740727" w:rsidRDefault="00F90E1B" w:rsidP="00E05595">
      <w:pPr>
        <w:pStyle w:val="NormalWeb"/>
        <w:spacing w:before="0" w:beforeAutospacing="0" w:after="0" w:afterAutospacing="0"/>
        <w:ind w:left="284" w:right="113"/>
        <w:jc w:val="both"/>
        <w:rPr>
          <w:rFonts w:ascii="Times New Roman" w:hAnsi="Times New Roman" w:cs="Times New Roman"/>
          <w:b/>
          <w:sz w:val="20"/>
          <w:szCs w:val="20"/>
        </w:rPr>
      </w:pPr>
      <w:r w:rsidRPr="00740727">
        <w:rPr>
          <w:rFonts w:ascii="Times New Roman" w:hAnsi="Times New Roman" w:cs="Times New Roman"/>
          <w:b/>
          <w:sz w:val="20"/>
          <w:szCs w:val="20"/>
        </w:rPr>
        <w:t xml:space="preserve">ja tiks konstatēti iepriekš neplānoti </w:t>
      </w:r>
      <w:r>
        <w:rPr>
          <w:rFonts w:ascii="Times New Roman" w:hAnsi="Times New Roman" w:cs="Times New Roman"/>
          <w:b/>
          <w:sz w:val="20"/>
          <w:szCs w:val="20"/>
        </w:rPr>
        <w:t>(</w:t>
      </w:r>
      <w:r w:rsidRPr="00740727">
        <w:rPr>
          <w:rFonts w:ascii="Times New Roman" w:hAnsi="Times New Roman" w:cs="Times New Roman"/>
          <w:b/>
          <w:sz w:val="20"/>
          <w:szCs w:val="20"/>
        </w:rPr>
        <w:t>neparedzami</w:t>
      </w:r>
      <w:r>
        <w:rPr>
          <w:rFonts w:ascii="Times New Roman" w:hAnsi="Times New Roman" w:cs="Times New Roman"/>
          <w:b/>
          <w:sz w:val="20"/>
          <w:szCs w:val="20"/>
        </w:rPr>
        <w:t>)</w:t>
      </w:r>
      <w:r w:rsidRPr="00740727">
        <w:rPr>
          <w:rFonts w:ascii="Times New Roman" w:hAnsi="Times New Roman" w:cs="Times New Roman"/>
          <w:b/>
          <w:sz w:val="20"/>
          <w:szCs w:val="20"/>
        </w:rPr>
        <w:t xml:space="preserve"> apstākļi, kā, piemēram, </w:t>
      </w:r>
      <w:r>
        <w:rPr>
          <w:rFonts w:ascii="Times New Roman" w:hAnsi="Times New Roman" w:cs="Times New Roman"/>
          <w:b/>
          <w:sz w:val="20"/>
          <w:szCs w:val="20"/>
        </w:rPr>
        <w:t xml:space="preserve">esošas ēkas </w:t>
      </w:r>
      <w:r w:rsidRPr="00740727">
        <w:rPr>
          <w:rFonts w:ascii="Times New Roman" w:hAnsi="Times New Roman" w:cs="Times New Roman"/>
          <w:b/>
          <w:sz w:val="20"/>
          <w:szCs w:val="20"/>
        </w:rPr>
        <w:t>būvniecības darbu laikā atsedzot un konstatējot</w:t>
      </w:r>
      <w:r>
        <w:rPr>
          <w:rFonts w:ascii="Times New Roman" w:hAnsi="Times New Roman" w:cs="Times New Roman"/>
          <w:b/>
          <w:sz w:val="20"/>
          <w:szCs w:val="20"/>
        </w:rPr>
        <w:t>,</w:t>
      </w:r>
      <w:r w:rsidRPr="00740727">
        <w:rPr>
          <w:rFonts w:ascii="Times New Roman" w:hAnsi="Times New Roman" w:cs="Times New Roman"/>
          <w:b/>
          <w:sz w:val="20"/>
          <w:szCs w:val="20"/>
        </w:rPr>
        <w:t xml:space="preserve"> ka būvju konstruktīvo elementu faktiskais stāvoklis ir sliktā</w:t>
      </w:r>
      <w:r>
        <w:rPr>
          <w:rFonts w:ascii="Times New Roman" w:hAnsi="Times New Roman" w:cs="Times New Roman"/>
          <w:b/>
          <w:sz w:val="20"/>
          <w:szCs w:val="20"/>
        </w:rPr>
        <w:t>k</w:t>
      </w:r>
      <w:r w:rsidRPr="00740727">
        <w:rPr>
          <w:rFonts w:ascii="Times New Roman" w:hAnsi="Times New Roman" w:cs="Times New Roman"/>
          <w:b/>
          <w:sz w:val="20"/>
          <w:szCs w:val="20"/>
        </w:rPr>
        <w:t xml:space="preserve">s (darbietilpīgāks) nekā </w:t>
      </w:r>
      <w:r>
        <w:rPr>
          <w:rFonts w:ascii="Times New Roman" w:hAnsi="Times New Roman" w:cs="Times New Roman"/>
          <w:b/>
          <w:sz w:val="20"/>
          <w:szCs w:val="20"/>
        </w:rPr>
        <w:t>būvp</w:t>
      </w:r>
      <w:r w:rsidRPr="00740727">
        <w:rPr>
          <w:rFonts w:ascii="Times New Roman" w:hAnsi="Times New Roman" w:cs="Times New Roman"/>
          <w:b/>
          <w:sz w:val="20"/>
          <w:szCs w:val="20"/>
        </w:rPr>
        <w:t>rojektā noteikts, jo šāda un līdzīga rakstura informācija nav p</w:t>
      </w:r>
      <w:r>
        <w:rPr>
          <w:rFonts w:ascii="Times New Roman" w:hAnsi="Times New Roman" w:cs="Times New Roman"/>
          <w:b/>
          <w:sz w:val="20"/>
          <w:szCs w:val="20"/>
        </w:rPr>
        <w:t>ilnvērtīgi iegūstama būv</w:t>
      </w:r>
      <w:r w:rsidRPr="00740727">
        <w:rPr>
          <w:rFonts w:ascii="Times New Roman" w:hAnsi="Times New Roman" w:cs="Times New Roman"/>
          <w:b/>
          <w:sz w:val="20"/>
          <w:szCs w:val="20"/>
        </w:rPr>
        <w:t>projekta izstrādes laikā, kā arī ņemot vērā ietekmējošos apstākļu</w:t>
      </w:r>
      <w:r>
        <w:rPr>
          <w:rFonts w:ascii="Times New Roman" w:hAnsi="Times New Roman" w:cs="Times New Roman"/>
          <w:b/>
          <w:sz w:val="20"/>
          <w:szCs w:val="20"/>
        </w:rPr>
        <w:t>s</w:t>
      </w:r>
      <w:r w:rsidRPr="00740727">
        <w:rPr>
          <w:rFonts w:ascii="Times New Roman" w:hAnsi="Times New Roman" w:cs="Times New Roman"/>
          <w:b/>
          <w:sz w:val="20"/>
          <w:szCs w:val="20"/>
        </w:rPr>
        <w:t>, kā būvniecības</w:t>
      </w:r>
      <w:r>
        <w:rPr>
          <w:rFonts w:ascii="Times New Roman" w:hAnsi="Times New Roman" w:cs="Times New Roman"/>
          <w:b/>
          <w:sz w:val="20"/>
          <w:szCs w:val="20"/>
        </w:rPr>
        <w:t xml:space="preserve"> un īpašuma </w:t>
      </w:r>
      <w:r w:rsidRPr="00740727">
        <w:rPr>
          <w:rFonts w:ascii="Times New Roman" w:hAnsi="Times New Roman" w:cs="Times New Roman"/>
          <w:b/>
          <w:sz w:val="20"/>
          <w:szCs w:val="20"/>
        </w:rPr>
        <w:t>apsaimniekošanas jom</w:t>
      </w:r>
      <w:r>
        <w:rPr>
          <w:rFonts w:ascii="Times New Roman" w:hAnsi="Times New Roman" w:cs="Times New Roman"/>
          <w:b/>
          <w:sz w:val="20"/>
          <w:szCs w:val="20"/>
        </w:rPr>
        <w:t>as</w:t>
      </w:r>
      <w:r w:rsidRPr="00740727">
        <w:rPr>
          <w:rFonts w:ascii="Times New Roman" w:hAnsi="Times New Roman" w:cs="Times New Roman"/>
          <w:b/>
          <w:sz w:val="20"/>
          <w:szCs w:val="20"/>
        </w:rPr>
        <w:t xml:space="preserve"> cenu svārstības, ku</w:t>
      </w:r>
      <w:r>
        <w:rPr>
          <w:rFonts w:ascii="Times New Roman" w:hAnsi="Times New Roman" w:cs="Times New Roman"/>
          <w:b/>
          <w:sz w:val="20"/>
          <w:szCs w:val="20"/>
        </w:rPr>
        <w:t>ras ir mainīgas vidējā plānošana</w:t>
      </w:r>
      <w:r w:rsidRPr="00740727">
        <w:rPr>
          <w:rFonts w:ascii="Times New Roman" w:hAnsi="Times New Roman" w:cs="Times New Roman"/>
          <w:b/>
          <w:sz w:val="20"/>
          <w:szCs w:val="20"/>
        </w:rPr>
        <w:t>s termiņā līdz objektu nodošana</w:t>
      </w:r>
      <w:r>
        <w:rPr>
          <w:rFonts w:ascii="Times New Roman" w:hAnsi="Times New Roman" w:cs="Times New Roman"/>
          <w:b/>
          <w:sz w:val="20"/>
          <w:szCs w:val="20"/>
        </w:rPr>
        <w:t>i ekspluatācijā;</w:t>
      </w:r>
    </w:p>
    <w:p w14:paraId="198A81BB" w14:textId="77777777" w:rsidR="00F90E1B" w:rsidRPr="00740727" w:rsidRDefault="00F90E1B" w:rsidP="00E05595">
      <w:pPr>
        <w:pStyle w:val="ListParagraph"/>
        <w:numPr>
          <w:ilvl w:val="0"/>
          <w:numId w:val="1"/>
        </w:numPr>
        <w:spacing w:after="80" w:line="240" w:lineRule="auto"/>
        <w:ind w:left="284" w:right="113" w:hanging="284"/>
        <w:jc w:val="both"/>
        <w:rPr>
          <w:rFonts w:ascii="Times New Roman" w:hAnsi="Times New Roman" w:cs="Times New Roman"/>
          <w:b/>
          <w:sz w:val="20"/>
          <w:szCs w:val="20"/>
        </w:rPr>
      </w:pPr>
      <w:r w:rsidRPr="00740727">
        <w:rPr>
          <w:rFonts w:ascii="Times New Roman" w:hAnsi="Times New Roman" w:cs="Times New Roman"/>
          <w:b/>
          <w:sz w:val="20"/>
          <w:szCs w:val="20"/>
        </w:rPr>
        <w:t xml:space="preserve">provizoriskie nomas maksas aprēķini ir </w:t>
      </w:r>
      <w:r>
        <w:rPr>
          <w:rFonts w:ascii="Times New Roman" w:hAnsi="Times New Roman" w:cs="Times New Roman"/>
          <w:b/>
          <w:sz w:val="20"/>
          <w:szCs w:val="20"/>
        </w:rPr>
        <w:t>sagatavoti</w:t>
      </w:r>
      <w:r w:rsidRPr="00740727">
        <w:rPr>
          <w:rFonts w:ascii="Times New Roman" w:hAnsi="Times New Roman" w:cs="Times New Roman"/>
          <w:b/>
          <w:sz w:val="20"/>
          <w:szCs w:val="20"/>
        </w:rPr>
        <w:t xml:space="preserve"> atbilstoši Ministru kabineta 2010.gada 8.jūnija noteikumu Nr.515 „Noteikumi par valsts un pašvaldību mantas iznomāšanas kārtību, nomas maksas noteikšanas metodiku un nomas līguma tipveida nosacījumiem” III nodaļā noteiktajiem principiem un aprēķināšanas metodikai un tā pēc objekta nodošanas ekspluatācijā ir precizējama atbilstoši VNĪ faktiskajiem būvniecības un pārvaldīšanas izdevumiem (cita starpā Ministru kabineta 2011.gada 06.decembra noteikumu Nr.934 „Noteikumi par valsts nekustamā īpašuma pārvaldīšanas principiem un kārtību” 4.punktā ir noteiktas nekustamā īpašuma pārvaldīšanas darbības);</w:t>
      </w:r>
    </w:p>
    <w:p w14:paraId="719FB49A" w14:textId="77777777" w:rsidR="00F90E1B" w:rsidRDefault="00F90E1B" w:rsidP="00E05595">
      <w:pPr>
        <w:pStyle w:val="ListParagraph"/>
        <w:numPr>
          <w:ilvl w:val="0"/>
          <w:numId w:val="1"/>
        </w:numPr>
        <w:spacing w:after="80" w:line="240" w:lineRule="auto"/>
        <w:ind w:left="284" w:right="113" w:hanging="284"/>
        <w:jc w:val="both"/>
        <w:rPr>
          <w:rFonts w:ascii="Times New Roman" w:hAnsi="Times New Roman" w:cs="Times New Roman"/>
          <w:b/>
          <w:sz w:val="20"/>
          <w:szCs w:val="20"/>
        </w:rPr>
      </w:pPr>
      <w:r>
        <w:rPr>
          <w:rFonts w:ascii="Times New Roman" w:hAnsi="Times New Roman" w:cs="Times New Roman"/>
          <w:b/>
          <w:sz w:val="20"/>
          <w:szCs w:val="20"/>
        </w:rPr>
        <w:t xml:space="preserve">aprēķinos nav iekļautas izmaksas par aprīkojuma iegādi, pārcelšanos, </w:t>
      </w:r>
      <w:r w:rsidRPr="00740727">
        <w:rPr>
          <w:rFonts w:ascii="Times New Roman" w:hAnsi="Times New Roman" w:cs="Times New Roman"/>
          <w:b/>
          <w:sz w:val="20"/>
          <w:szCs w:val="20"/>
        </w:rPr>
        <w:t>komunāl</w:t>
      </w:r>
      <w:r>
        <w:rPr>
          <w:rFonts w:ascii="Times New Roman" w:hAnsi="Times New Roman" w:cs="Times New Roman"/>
          <w:b/>
          <w:sz w:val="20"/>
          <w:szCs w:val="20"/>
        </w:rPr>
        <w:t>ajiem</w:t>
      </w:r>
      <w:r w:rsidRPr="00740727">
        <w:rPr>
          <w:rFonts w:ascii="Times New Roman" w:hAnsi="Times New Roman" w:cs="Times New Roman"/>
          <w:b/>
          <w:sz w:val="20"/>
          <w:szCs w:val="20"/>
        </w:rPr>
        <w:t xml:space="preserve"> maksājum</w:t>
      </w:r>
      <w:r>
        <w:rPr>
          <w:rFonts w:ascii="Times New Roman" w:hAnsi="Times New Roman" w:cs="Times New Roman"/>
          <w:b/>
          <w:sz w:val="20"/>
          <w:szCs w:val="20"/>
        </w:rPr>
        <w:t>iem (apkure, elektroenerģija u.c.</w:t>
      </w:r>
      <w:r w:rsidRPr="00740727">
        <w:rPr>
          <w:rFonts w:ascii="Times New Roman" w:hAnsi="Times New Roman" w:cs="Times New Roman"/>
          <w:b/>
          <w:sz w:val="20"/>
          <w:szCs w:val="20"/>
        </w:rPr>
        <w:t>)</w:t>
      </w:r>
      <w:r>
        <w:rPr>
          <w:rFonts w:ascii="Times New Roman" w:hAnsi="Times New Roman" w:cs="Times New Roman"/>
          <w:b/>
          <w:sz w:val="20"/>
          <w:szCs w:val="20"/>
        </w:rPr>
        <w:t xml:space="preserve">, jo šobrīd tie nav nosakāmi, kā arī lietotāja esošo ēku apsaimniekošanai un uzturēšanai paredzēto valsts budžeta finansējumu pārdale, kas pilna projektu izmaksu un ietekmes uz valsts budžeta izvērtējuma gadījumā ir būtiski apsvērumi lēmumu pieņemšanai par projekta </w:t>
      </w:r>
      <w:proofErr w:type="spellStart"/>
      <w:r>
        <w:rPr>
          <w:rFonts w:ascii="Times New Roman" w:hAnsi="Times New Roman" w:cs="Times New Roman"/>
          <w:b/>
          <w:sz w:val="20"/>
          <w:szCs w:val="20"/>
        </w:rPr>
        <w:t>tupmāko</w:t>
      </w:r>
      <w:proofErr w:type="spellEnd"/>
      <w:r>
        <w:rPr>
          <w:rFonts w:ascii="Times New Roman" w:hAnsi="Times New Roman" w:cs="Times New Roman"/>
          <w:b/>
          <w:sz w:val="20"/>
          <w:szCs w:val="20"/>
        </w:rPr>
        <w:t xml:space="preserve"> īstenošanu;</w:t>
      </w:r>
    </w:p>
    <w:p w14:paraId="16E077B3" w14:textId="77777777" w:rsidR="00DF21C2" w:rsidRPr="00564D27" w:rsidRDefault="00F90E1B" w:rsidP="00E05595">
      <w:pPr>
        <w:pStyle w:val="NormalWeb"/>
        <w:numPr>
          <w:ilvl w:val="0"/>
          <w:numId w:val="1"/>
        </w:numPr>
        <w:spacing w:before="0" w:beforeAutospacing="0" w:after="80" w:afterAutospacing="0"/>
        <w:ind w:left="284" w:right="113" w:hanging="284"/>
        <w:jc w:val="both"/>
        <w:rPr>
          <w:rFonts w:ascii="Times New Roman" w:hAnsi="Times New Roman" w:cs="Times New Roman"/>
          <w:b/>
          <w:sz w:val="20"/>
          <w:szCs w:val="20"/>
        </w:rPr>
      </w:pPr>
      <w:r w:rsidRPr="00564D27">
        <w:rPr>
          <w:rFonts w:ascii="Times New Roman" w:hAnsi="Times New Roman" w:cs="Times New Roman"/>
          <w:b/>
          <w:sz w:val="20"/>
          <w:szCs w:val="20"/>
        </w:rPr>
        <w:t xml:space="preserve">atbilstoši Ministru kabineta 2015.gada 14.jūlija sēdē (prot. Nr.43 </w:t>
      </w:r>
      <w:bookmarkStart w:id="10" w:name="43"/>
      <w:r w:rsidRPr="00564D27">
        <w:rPr>
          <w:rFonts w:ascii="Times New Roman" w:hAnsi="Times New Roman" w:cs="Times New Roman"/>
          <w:b/>
          <w:sz w:val="20"/>
          <w:szCs w:val="20"/>
        </w:rPr>
        <w:t>43.§</w:t>
      </w:r>
      <w:bookmarkEnd w:id="10"/>
      <w:r w:rsidRPr="00564D27">
        <w:rPr>
          <w:rFonts w:ascii="Times New Roman" w:hAnsi="Times New Roman" w:cs="Times New Roman"/>
          <w:b/>
          <w:sz w:val="20"/>
          <w:szCs w:val="20"/>
        </w:rPr>
        <w:t>) atbalstītā Informatīvā ziņojuma „Par priekšlikumiem turpmākai Valsts nekustamā īpašuma vienotas pārvaldīšanas un apsaimniekošanas koncepcijas īstenošanai" 4.4.sadaļā noteiktajam, attīstības projekts nav finansējams no valsts budžeta, jo investīcijas plānojamas saistībā ar valsts kapitālsabiedrības īpašumā (bilancē) esošu nekustamo īpašumu, pretējā gadījumā tas radīs īpaši negatīvu ietekmi uz VNĪ saimnieciskās darbības rādītājiem un 20 gadu l</w:t>
      </w:r>
      <w:r w:rsidR="00564D27" w:rsidRPr="00564D27">
        <w:rPr>
          <w:rFonts w:ascii="Times New Roman" w:hAnsi="Times New Roman" w:cs="Times New Roman"/>
          <w:b/>
          <w:sz w:val="20"/>
          <w:szCs w:val="20"/>
        </w:rPr>
        <w:t>aikā veidos būtiskus zaudējumus.</w:t>
      </w:r>
    </w:p>
    <w:p w14:paraId="3C5CDC54" w14:textId="77777777" w:rsidR="00DF21C2" w:rsidRPr="00506F79" w:rsidRDefault="00DF21C2" w:rsidP="00091B78">
      <w:pPr>
        <w:spacing w:after="0" w:line="240" w:lineRule="auto"/>
        <w:rPr>
          <w:rFonts w:ascii="Times New Roman" w:hAnsi="Times New Roman" w:cs="Times New Roman"/>
          <w:sz w:val="16"/>
          <w:szCs w:val="16"/>
        </w:rPr>
      </w:pPr>
    </w:p>
    <w:p w14:paraId="517D553C" w14:textId="77777777" w:rsidR="00E05595" w:rsidRDefault="00E05595" w:rsidP="00091B78">
      <w:pPr>
        <w:spacing w:after="0" w:line="240" w:lineRule="auto"/>
        <w:rPr>
          <w:rFonts w:ascii="Times New Roman" w:hAnsi="Times New Roman" w:cs="Times New Roman"/>
          <w:sz w:val="16"/>
          <w:szCs w:val="16"/>
        </w:rPr>
      </w:pPr>
    </w:p>
    <w:p w14:paraId="2D7B274D" w14:textId="77777777" w:rsidR="001E4AEA" w:rsidRDefault="001E4AEA" w:rsidP="00091B78">
      <w:pPr>
        <w:spacing w:after="0" w:line="240" w:lineRule="auto"/>
        <w:rPr>
          <w:rFonts w:ascii="Times New Roman" w:hAnsi="Times New Roman" w:cs="Times New Roman"/>
          <w:sz w:val="16"/>
          <w:szCs w:val="16"/>
        </w:rPr>
      </w:pPr>
    </w:p>
    <w:p w14:paraId="689F910F" w14:textId="77777777" w:rsidR="001E4AEA" w:rsidRDefault="001E4AEA" w:rsidP="00091B78">
      <w:pPr>
        <w:spacing w:after="0" w:line="240" w:lineRule="auto"/>
        <w:rPr>
          <w:rFonts w:ascii="Times New Roman" w:hAnsi="Times New Roman" w:cs="Times New Roman"/>
          <w:sz w:val="16"/>
          <w:szCs w:val="16"/>
        </w:rPr>
      </w:pPr>
    </w:p>
    <w:p w14:paraId="31179B14" w14:textId="7E3B91E3" w:rsidR="001A62AA" w:rsidRPr="001E568C" w:rsidRDefault="007060B6" w:rsidP="001A62AA">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              </w:t>
      </w:r>
      <w:r w:rsidR="001A62AA" w:rsidRPr="001E568C">
        <w:rPr>
          <w:rFonts w:ascii="Times New Roman" w:hAnsi="Times New Roman" w:cs="Times New Roman"/>
          <w:sz w:val="28"/>
          <w:szCs w:val="28"/>
        </w:rPr>
        <w:t>Iesniedzējs:</w:t>
      </w:r>
    </w:p>
    <w:p w14:paraId="71A50F73" w14:textId="2155B615" w:rsidR="001A62AA" w:rsidRPr="001E568C" w:rsidRDefault="007060B6" w:rsidP="001A62AA">
      <w:pPr>
        <w:tabs>
          <w:tab w:val="left" w:pos="6480"/>
        </w:tabs>
        <w:jc w:val="both"/>
        <w:rPr>
          <w:rFonts w:ascii="Times New Roman" w:hAnsi="Times New Roman" w:cs="Times New Roman"/>
          <w:sz w:val="28"/>
          <w:szCs w:val="28"/>
        </w:rPr>
      </w:pPr>
      <w:r>
        <w:rPr>
          <w:rFonts w:ascii="Times New Roman" w:hAnsi="Times New Roman" w:cs="Times New Roman"/>
          <w:sz w:val="28"/>
          <w:szCs w:val="28"/>
        </w:rPr>
        <w:t xml:space="preserve">              </w:t>
      </w:r>
      <w:r w:rsidR="001A62AA" w:rsidRPr="001E568C">
        <w:rPr>
          <w:rFonts w:ascii="Times New Roman" w:hAnsi="Times New Roman" w:cs="Times New Roman"/>
          <w:sz w:val="28"/>
          <w:szCs w:val="28"/>
        </w:rPr>
        <w:t>Iekšlietu ministrs</w:t>
      </w:r>
      <w:r w:rsidR="001A62AA" w:rsidRPr="001E568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A62AA" w:rsidRPr="001E568C">
        <w:rPr>
          <w:rFonts w:ascii="Times New Roman" w:hAnsi="Times New Roman" w:cs="Times New Roman"/>
          <w:sz w:val="28"/>
          <w:szCs w:val="28"/>
        </w:rPr>
        <w:t>Rihards  Kozlovskis</w:t>
      </w:r>
    </w:p>
    <w:p w14:paraId="39C3E31F" w14:textId="54BBDF24" w:rsidR="001A62AA" w:rsidRPr="001E568C" w:rsidRDefault="007060B6" w:rsidP="001A62AA">
      <w:pPr>
        <w:tabs>
          <w:tab w:val="left" w:pos="6804"/>
        </w:tabs>
        <w:jc w:val="both"/>
        <w:rPr>
          <w:rFonts w:ascii="Times New Roman" w:hAnsi="Times New Roman" w:cs="Times New Roman"/>
          <w:sz w:val="28"/>
          <w:szCs w:val="28"/>
        </w:rPr>
      </w:pPr>
      <w:r>
        <w:rPr>
          <w:rFonts w:ascii="Times New Roman" w:hAnsi="Times New Roman" w:cs="Times New Roman"/>
          <w:sz w:val="28"/>
          <w:szCs w:val="28"/>
        </w:rPr>
        <w:t xml:space="preserve">              </w:t>
      </w:r>
      <w:r w:rsidR="001A62AA" w:rsidRPr="001E568C">
        <w:rPr>
          <w:rFonts w:ascii="Times New Roman" w:hAnsi="Times New Roman" w:cs="Times New Roman"/>
          <w:sz w:val="28"/>
          <w:szCs w:val="28"/>
        </w:rPr>
        <w:t>Vīza:</w:t>
      </w:r>
    </w:p>
    <w:p w14:paraId="2AECE94A" w14:textId="43BC13F0" w:rsidR="001A62AA" w:rsidRPr="001E568C" w:rsidRDefault="007060B6" w:rsidP="001A62AA">
      <w:pPr>
        <w:ind w:right="-6"/>
        <w:jc w:val="both"/>
        <w:rPr>
          <w:rFonts w:ascii="Times New Roman" w:hAnsi="Times New Roman" w:cs="Times New Roman"/>
          <w:sz w:val="28"/>
          <w:szCs w:val="28"/>
        </w:rPr>
      </w:pPr>
      <w:r>
        <w:rPr>
          <w:rFonts w:ascii="Times New Roman" w:hAnsi="Times New Roman" w:cs="Times New Roman"/>
          <w:bCs/>
          <w:sz w:val="28"/>
          <w:szCs w:val="28"/>
          <w:lang w:eastAsia="en-US"/>
        </w:rPr>
        <w:t xml:space="preserve">               </w:t>
      </w:r>
      <w:r w:rsidR="001A62AA" w:rsidRPr="001E568C">
        <w:rPr>
          <w:rFonts w:ascii="Times New Roman" w:hAnsi="Times New Roman" w:cs="Times New Roman"/>
          <w:bCs/>
          <w:sz w:val="28"/>
          <w:szCs w:val="28"/>
          <w:lang w:eastAsia="en-US"/>
        </w:rPr>
        <w:t>valsts sekretāre</w:t>
      </w:r>
      <w:r w:rsidR="001A62AA" w:rsidRPr="001E568C">
        <w:rPr>
          <w:rFonts w:ascii="Times New Roman" w:hAnsi="Times New Roman" w:cs="Times New Roman"/>
          <w:bCs/>
          <w:sz w:val="28"/>
          <w:szCs w:val="28"/>
          <w:lang w:eastAsia="en-US"/>
        </w:rPr>
        <w:tab/>
      </w:r>
      <w:r w:rsidR="001A62AA" w:rsidRPr="001E568C">
        <w:rPr>
          <w:rFonts w:ascii="Times New Roman" w:hAnsi="Times New Roman" w:cs="Times New Roman"/>
          <w:bCs/>
          <w:sz w:val="28"/>
          <w:szCs w:val="28"/>
          <w:lang w:eastAsia="en-US"/>
        </w:rPr>
        <w:tab/>
      </w:r>
      <w:r w:rsidR="001A62AA" w:rsidRPr="001E568C">
        <w:rPr>
          <w:rFonts w:ascii="Times New Roman" w:hAnsi="Times New Roman" w:cs="Times New Roman"/>
          <w:bCs/>
          <w:sz w:val="28"/>
          <w:szCs w:val="28"/>
          <w:lang w:eastAsia="en-US"/>
        </w:rPr>
        <w:tab/>
      </w:r>
      <w:r w:rsidR="001A62AA" w:rsidRPr="001E568C">
        <w:rPr>
          <w:rFonts w:ascii="Times New Roman" w:hAnsi="Times New Roman" w:cs="Times New Roman"/>
          <w:bCs/>
          <w:sz w:val="28"/>
          <w:szCs w:val="28"/>
          <w:lang w:eastAsia="en-US"/>
        </w:rPr>
        <w:tab/>
      </w:r>
      <w:r w:rsidR="001A62AA" w:rsidRPr="001E568C">
        <w:rPr>
          <w:rFonts w:ascii="Times New Roman" w:hAnsi="Times New Roman" w:cs="Times New Roman"/>
          <w:bCs/>
          <w:sz w:val="28"/>
          <w:szCs w:val="28"/>
          <w:lang w:eastAsia="en-US"/>
        </w:rPr>
        <w:tab/>
      </w:r>
      <w:r w:rsidR="001A62AA" w:rsidRPr="001E568C">
        <w:rPr>
          <w:rFonts w:ascii="Times New Roman" w:hAnsi="Times New Roman" w:cs="Times New Roman"/>
          <w:bCs/>
          <w:sz w:val="28"/>
          <w:szCs w:val="28"/>
          <w:lang w:eastAsia="en-US"/>
        </w:rPr>
        <w:tab/>
        <w:t xml:space="preserve">          </w:t>
      </w:r>
      <w:r>
        <w:rPr>
          <w:rFonts w:ascii="Times New Roman" w:hAnsi="Times New Roman" w:cs="Times New Roman"/>
          <w:bCs/>
          <w:sz w:val="28"/>
          <w:szCs w:val="28"/>
          <w:lang w:eastAsia="en-US"/>
        </w:rPr>
        <w:t xml:space="preserve">              </w:t>
      </w:r>
      <w:r w:rsidR="001A62AA" w:rsidRPr="001E568C">
        <w:rPr>
          <w:rFonts w:ascii="Times New Roman" w:hAnsi="Times New Roman" w:cs="Times New Roman"/>
          <w:bCs/>
          <w:sz w:val="28"/>
          <w:szCs w:val="28"/>
          <w:lang w:eastAsia="en-US"/>
        </w:rPr>
        <w:t xml:space="preserve">Ilze Pētersone–Godmane  </w:t>
      </w:r>
      <w:r w:rsidR="001A62AA" w:rsidRPr="001E568C">
        <w:rPr>
          <w:rFonts w:ascii="Times New Roman" w:hAnsi="Times New Roman" w:cs="Times New Roman"/>
          <w:sz w:val="28"/>
          <w:szCs w:val="28"/>
        </w:rPr>
        <w:t xml:space="preserve"> </w:t>
      </w:r>
    </w:p>
    <w:p w14:paraId="4C8CCF5B" w14:textId="77777777" w:rsidR="001E4AEA" w:rsidRDefault="001E4AEA" w:rsidP="00091B78">
      <w:pPr>
        <w:spacing w:after="0" w:line="240" w:lineRule="auto"/>
        <w:rPr>
          <w:rFonts w:ascii="Times New Roman" w:hAnsi="Times New Roman" w:cs="Times New Roman"/>
          <w:sz w:val="16"/>
          <w:szCs w:val="16"/>
        </w:rPr>
      </w:pPr>
      <w:bookmarkStart w:id="11" w:name="_GoBack"/>
      <w:bookmarkEnd w:id="11"/>
    </w:p>
    <w:p w14:paraId="50FBA6E8" w14:textId="77777777" w:rsidR="001E4AEA" w:rsidRDefault="001E4AEA" w:rsidP="00091B78">
      <w:pPr>
        <w:spacing w:after="0" w:line="240" w:lineRule="auto"/>
        <w:rPr>
          <w:rFonts w:ascii="Times New Roman" w:hAnsi="Times New Roman" w:cs="Times New Roman"/>
          <w:sz w:val="16"/>
          <w:szCs w:val="16"/>
        </w:rPr>
      </w:pPr>
    </w:p>
    <w:p w14:paraId="01917A40" w14:textId="77777777" w:rsidR="001E4AEA" w:rsidRDefault="001E4AEA" w:rsidP="00091B78">
      <w:pPr>
        <w:spacing w:after="0" w:line="240" w:lineRule="auto"/>
        <w:rPr>
          <w:rFonts w:ascii="Times New Roman" w:hAnsi="Times New Roman" w:cs="Times New Roman"/>
          <w:sz w:val="16"/>
          <w:szCs w:val="16"/>
        </w:rPr>
      </w:pPr>
    </w:p>
    <w:p w14:paraId="450B9010" w14:textId="77777777" w:rsidR="001E4AEA" w:rsidRDefault="001E4AEA" w:rsidP="00091B78">
      <w:pPr>
        <w:spacing w:after="0" w:line="240" w:lineRule="auto"/>
        <w:rPr>
          <w:rFonts w:ascii="Times New Roman" w:hAnsi="Times New Roman" w:cs="Times New Roman"/>
          <w:sz w:val="16"/>
          <w:szCs w:val="16"/>
        </w:rPr>
      </w:pPr>
    </w:p>
    <w:p w14:paraId="3C42905D" w14:textId="3E22C36F" w:rsidR="00A557A3" w:rsidRPr="003C7090" w:rsidRDefault="00A557A3" w:rsidP="003C7090">
      <w:pPr>
        <w:spacing w:after="0" w:line="240" w:lineRule="auto"/>
        <w:rPr>
          <w:rFonts w:ascii="Times New Roman" w:hAnsi="Times New Roman" w:cs="Times New Roman"/>
          <w:sz w:val="16"/>
          <w:szCs w:val="16"/>
        </w:rPr>
      </w:pPr>
      <w:r w:rsidRPr="003C7090">
        <w:rPr>
          <w:rFonts w:ascii="Times New Roman" w:hAnsi="Times New Roman" w:cs="Times New Roman"/>
          <w:sz w:val="16"/>
          <w:szCs w:val="16"/>
        </w:rPr>
        <w:fldChar w:fldCharType="begin"/>
      </w:r>
      <w:r w:rsidRPr="003C7090">
        <w:rPr>
          <w:rFonts w:ascii="Times New Roman" w:hAnsi="Times New Roman" w:cs="Times New Roman"/>
          <w:sz w:val="16"/>
          <w:szCs w:val="16"/>
        </w:rPr>
        <w:instrText xml:space="preserve"> DATE  \@ "dd.MM.yyyy. H:mm"  \* MERGEFORMAT </w:instrText>
      </w:r>
      <w:r w:rsidRPr="003C7090">
        <w:rPr>
          <w:rFonts w:ascii="Times New Roman" w:hAnsi="Times New Roman" w:cs="Times New Roman"/>
          <w:sz w:val="16"/>
          <w:szCs w:val="16"/>
        </w:rPr>
        <w:fldChar w:fldCharType="separate"/>
      </w:r>
      <w:r w:rsidR="004A6C91">
        <w:rPr>
          <w:rFonts w:ascii="Times New Roman" w:hAnsi="Times New Roman" w:cs="Times New Roman"/>
          <w:noProof/>
          <w:sz w:val="16"/>
          <w:szCs w:val="16"/>
        </w:rPr>
        <w:t>06.04.2017. 9:50</w:t>
      </w:r>
      <w:r w:rsidRPr="003C7090">
        <w:rPr>
          <w:rFonts w:ascii="Times New Roman" w:hAnsi="Times New Roman" w:cs="Times New Roman"/>
          <w:sz w:val="16"/>
          <w:szCs w:val="16"/>
        </w:rPr>
        <w:fldChar w:fldCharType="end"/>
      </w:r>
      <w:r w:rsidRPr="003C7090">
        <w:rPr>
          <w:rFonts w:ascii="Times New Roman" w:hAnsi="Times New Roman" w:cs="Times New Roman"/>
          <w:sz w:val="16"/>
          <w:szCs w:val="16"/>
        </w:rPr>
        <w:tab/>
      </w:r>
    </w:p>
    <w:p w14:paraId="62F210DA" w14:textId="1B0E5FA2" w:rsidR="001E4AEA" w:rsidRDefault="00A557A3" w:rsidP="00A557A3">
      <w:pPr>
        <w:spacing w:after="0" w:line="240" w:lineRule="auto"/>
        <w:rPr>
          <w:rFonts w:ascii="Times New Roman" w:hAnsi="Times New Roman" w:cs="Times New Roman"/>
          <w:sz w:val="16"/>
          <w:szCs w:val="16"/>
        </w:rPr>
      </w:pPr>
      <w:r w:rsidRPr="003C7090">
        <w:rPr>
          <w:rFonts w:ascii="Times New Roman" w:hAnsi="Times New Roman" w:cs="Times New Roman"/>
          <w:sz w:val="16"/>
          <w:szCs w:val="16"/>
        </w:rPr>
        <w:fldChar w:fldCharType="begin"/>
      </w:r>
      <w:r w:rsidRPr="003C7090">
        <w:rPr>
          <w:rFonts w:ascii="Times New Roman" w:hAnsi="Times New Roman" w:cs="Times New Roman"/>
          <w:sz w:val="16"/>
          <w:szCs w:val="16"/>
        </w:rPr>
        <w:instrText xml:space="preserve"> NUMWORDS   \* MERGEFORMAT </w:instrText>
      </w:r>
      <w:r w:rsidRPr="003C7090">
        <w:rPr>
          <w:rFonts w:ascii="Times New Roman" w:hAnsi="Times New Roman" w:cs="Times New Roman"/>
          <w:sz w:val="16"/>
          <w:szCs w:val="16"/>
        </w:rPr>
        <w:fldChar w:fldCharType="separate"/>
      </w:r>
      <w:r w:rsidR="0034678A">
        <w:rPr>
          <w:rFonts w:ascii="Times New Roman" w:hAnsi="Times New Roman" w:cs="Times New Roman"/>
          <w:noProof/>
          <w:sz w:val="16"/>
          <w:szCs w:val="16"/>
        </w:rPr>
        <w:t>5643</w:t>
      </w:r>
      <w:r w:rsidRPr="003C7090">
        <w:rPr>
          <w:rFonts w:ascii="Times New Roman" w:hAnsi="Times New Roman" w:cs="Times New Roman"/>
          <w:sz w:val="16"/>
          <w:szCs w:val="16"/>
        </w:rPr>
        <w:fldChar w:fldCharType="end"/>
      </w:r>
    </w:p>
    <w:p w14:paraId="58AED9CA" w14:textId="77777777" w:rsidR="00D14A74" w:rsidRDefault="006B06D1" w:rsidP="00062034">
      <w:pPr>
        <w:spacing w:after="0" w:line="240" w:lineRule="auto"/>
        <w:rPr>
          <w:rFonts w:ascii="Times New Roman" w:hAnsi="Times New Roman" w:cs="Times New Roman"/>
          <w:sz w:val="16"/>
          <w:szCs w:val="16"/>
        </w:rPr>
      </w:pPr>
      <w:r>
        <w:rPr>
          <w:rFonts w:ascii="Times New Roman" w:hAnsi="Times New Roman" w:cs="Times New Roman"/>
          <w:sz w:val="16"/>
          <w:szCs w:val="16"/>
        </w:rPr>
        <w:t>D. Tola</w:t>
      </w:r>
      <w:r w:rsidR="00E05595">
        <w:rPr>
          <w:rFonts w:ascii="Times New Roman" w:hAnsi="Times New Roman" w:cs="Times New Roman"/>
          <w:sz w:val="16"/>
          <w:szCs w:val="16"/>
        </w:rPr>
        <w:t xml:space="preserve">, </w:t>
      </w:r>
      <w:r>
        <w:rPr>
          <w:rFonts w:ascii="Times New Roman" w:hAnsi="Times New Roman" w:cs="Times New Roman"/>
          <w:sz w:val="16"/>
          <w:szCs w:val="16"/>
        </w:rPr>
        <w:t>67829600</w:t>
      </w:r>
    </w:p>
    <w:p w14:paraId="503BCD04" w14:textId="7466F251" w:rsidR="003E3485" w:rsidRPr="00506F79" w:rsidRDefault="00556903" w:rsidP="00062034">
      <w:pPr>
        <w:spacing w:after="0" w:line="240" w:lineRule="auto"/>
        <w:rPr>
          <w:rFonts w:ascii="Times New Roman" w:hAnsi="Times New Roman" w:cs="Times New Roman"/>
          <w:sz w:val="16"/>
          <w:szCs w:val="16"/>
        </w:rPr>
      </w:pPr>
      <w:hyperlink r:id="rId7" w:history="1">
        <w:r w:rsidR="006B06D1" w:rsidRPr="00C37675">
          <w:rPr>
            <w:rStyle w:val="Hyperlink"/>
            <w:rFonts w:ascii="Times New Roman" w:hAnsi="Times New Roman" w:cs="Times New Roman"/>
            <w:sz w:val="16"/>
            <w:szCs w:val="16"/>
          </w:rPr>
          <w:t>dace.tola@iem.gov.lv</w:t>
        </w:r>
      </w:hyperlink>
    </w:p>
    <w:p w14:paraId="2134F3B6" w14:textId="7A1BD3A1" w:rsidR="00DD7DBF" w:rsidRPr="00506F79" w:rsidRDefault="00DD7DBF" w:rsidP="00091B78">
      <w:pPr>
        <w:spacing w:after="0" w:line="240" w:lineRule="auto"/>
        <w:rPr>
          <w:rFonts w:ascii="Times New Roman" w:hAnsi="Times New Roman" w:cs="Times New Roman"/>
          <w:sz w:val="16"/>
          <w:szCs w:val="16"/>
        </w:rPr>
      </w:pPr>
    </w:p>
    <w:sectPr w:rsidR="00DD7DBF" w:rsidRPr="00506F79" w:rsidSect="00237E87">
      <w:headerReference w:type="default" r:id="rId8"/>
      <w:footerReference w:type="default" r:id="rId9"/>
      <w:footerReference w:type="first" r:id="rId10"/>
      <w:pgSz w:w="16838" w:h="11906" w:orient="landscape" w:code="9"/>
      <w:pgMar w:top="680" w:right="1134" w:bottom="567" w:left="1134"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C1B6F" w14:textId="77777777" w:rsidR="00556903" w:rsidRDefault="00556903" w:rsidP="00B950A6">
      <w:pPr>
        <w:spacing w:after="0" w:line="240" w:lineRule="auto"/>
      </w:pPr>
      <w:r>
        <w:separator/>
      </w:r>
    </w:p>
  </w:endnote>
  <w:endnote w:type="continuationSeparator" w:id="0">
    <w:p w14:paraId="5F496E9C" w14:textId="77777777" w:rsidR="00556903" w:rsidRDefault="00556903" w:rsidP="00B950A6">
      <w:pPr>
        <w:spacing w:after="0" w:line="240" w:lineRule="auto"/>
      </w:pPr>
      <w:r>
        <w:continuationSeparator/>
      </w:r>
    </w:p>
  </w:endnote>
  <w:endnote w:type="continuationNotice" w:id="1">
    <w:p w14:paraId="7052C84E" w14:textId="77777777" w:rsidR="00556903" w:rsidRDefault="00556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609E" w14:textId="122CF846" w:rsidR="001C5933" w:rsidRPr="002828AC" w:rsidRDefault="004A6C91" w:rsidP="001C5933">
    <w:pPr>
      <w:spacing w:after="0" w:line="240" w:lineRule="auto"/>
      <w:ind w:right="-96"/>
      <w:jc w:val="both"/>
      <w:rPr>
        <w:rFonts w:ascii="Times New Roman" w:hAnsi="Times New Roman" w:cs="Times New Roman"/>
        <w:sz w:val="20"/>
        <w:szCs w:val="20"/>
        <w:lang w:eastAsia="zh-CN"/>
      </w:rPr>
    </w:pPr>
    <w:r>
      <w:rPr>
        <w:rFonts w:ascii="Times New Roman" w:hAnsi="Times New Roman" w:cs="Times New Roman"/>
        <w:sz w:val="20"/>
        <w:szCs w:val="20"/>
        <w:lang w:eastAsia="zh-CN"/>
      </w:rPr>
      <w:t>IEMKZp1_0504</w:t>
    </w:r>
    <w:r w:rsidR="001C5933" w:rsidRPr="00D14A74">
      <w:rPr>
        <w:rFonts w:ascii="Times New Roman" w:hAnsi="Times New Roman" w:cs="Times New Roman"/>
        <w:sz w:val="20"/>
        <w:szCs w:val="20"/>
        <w:lang w:eastAsia="zh-CN"/>
      </w:rPr>
      <w:t xml:space="preserve">17_PPP; 1.pielikums </w:t>
    </w:r>
    <w:r w:rsidR="001C5933">
      <w:rPr>
        <w:rFonts w:ascii="Times New Roman" w:hAnsi="Times New Roman" w:cs="Times New Roman"/>
        <w:sz w:val="20"/>
        <w:szCs w:val="20"/>
        <w:lang w:eastAsia="zh-CN"/>
      </w:rPr>
      <w:t xml:space="preserve">Konceptuālajam ziņojumam </w:t>
    </w:r>
    <w:r w:rsidR="001C5933" w:rsidRPr="002828AC">
      <w:rPr>
        <w:rFonts w:ascii="Times New Roman" w:hAnsi="Times New Roman" w:cs="Times New Roman"/>
        <w:sz w:val="20"/>
        <w:szCs w:val="20"/>
        <w:lang w:eastAsia="zh-CN"/>
      </w:rPr>
      <w:t>“</w:t>
    </w:r>
    <w:r w:rsidR="001C5933" w:rsidRPr="00F813C8">
      <w:rPr>
        <w:rFonts w:ascii="Times New Roman" w:hAnsi="Times New Roman" w:cs="Times New Roman"/>
        <w:sz w:val="20"/>
        <w:szCs w:val="20"/>
        <w:lang w:eastAsia="zh-CN"/>
      </w:rPr>
      <w:t>Par</w:t>
    </w:r>
    <w:proofErr w:type="gramStart"/>
    <w:r w:rsidR="001C5933" w:rsidRPr="00F813C8">
      <w:rPr>
        <w:rFonts w:ascii="Times New Roman" w:hAnsi="Times New Roman" w:cs="Times New Roman"/>
        <w:sz w:val="20"/>
        <w:szCs w:val="20"/>
        <w:lang w:eastAsia="zh-CN"/>
      </w:rPr>
      <w:t xml:space="preserve"> </w:t>
    </w:r>
    <w:r w:rsidR="001C5933">
      <w:rPr>
        <w:rFonts w:ascii="Times New Roman" w:hAnsi="Times New Roman" w:cs="Times New Roman"/>
        <w:sz w:val="20"/>
        <w:szCs w:val="20"/>
        <w:lang w:eastAsia="zh-CN"/>
      </w:rPr>
      <w:t xml:space="preserve"> </w:t>
    </w:r>
    <w:proofErr w:type="gramEnd"/>
    <w:r w:rsidR="001C5933" w:rsidRPr="00F813C8">
      <w:rPr>
        <w:rFonts w:ascii="Times New Roman" w:hAnsi="Times New Roman" w:cs="Times New Roman"/>
        <w:sz w:val="20"/>
        <w:szCs w:val="20"/>
        <w:lang w:eastAsia="zh-CN"/>
      </w:rPr>
      <w:t>jauna vienota valsts iestāžu</w:t>
    </w:r>
    <w:r w:rsidR="001C5933">
      <w:rPr>
        <w:rFonts w:ascii="Times New Roman" w:hAnsi="Times New Roman" w:cs="Times New Roman"/>
        <w:sz w:val="20"/>
        <w:szCs w:val="20"/>
        <w:lang w:eastAsia="zh-CN"/>
      </w:rPr>
      <w:t xml:space="preserve"> </w:t>
    </w:r>
    <w:r w:rsidR="001C5933" w:rsidRPr="00F813C8">
      <w:rPr>
        <w:rFonts w:ascii="Times New Roman" w:hAnsi="Times New Roman" w:cs="Times New Roman"/>
        <w:sz w:val="20"/>
        <w:szCs w:val="20"/>
        <w:lang w:eastAsia="zh-CN"/>
      </w:rPr>
      <w:t>administratīvā centra Jelgavā, Garozas ielā 31, izveidei izmantojamo finansēšanas modeli”</w:t>
    </w:r>
  </w:p>
  <w:p w14:paraId="32132453" w14:textId="77777777" w:rsidR="001C5933" w:rsidRDefault="001C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36E8" w14:textId="035893E9" w:rsidR="00092EF6" w:rsidRDefault="00092EF6">
    <w:pPr>
      <w:pStyle w:val="Footer"/>
      <w:jc w:val="center"/>
    </w:pPr>
  </w:p>
  <w:p w14:paraId="57028E9E" w14:textId="266DF083" w:rsidR="00092EF6" w:rsidRPr="002828AC" w:rsidRDefault="00092EF6" w:rsidP="00C566EB">
    <w:pPr>
      <w:spacing w:after="0" w:line="240" w:lineRule="auto"/>
      <w:ind w:right="-96"/>
      <w:jc w:val="both"/>
      <w:rPr>
        <w:rFonts w:ascii="Times New Roman" w:hAnsi="Times New Roman" w:cs="Times New Roman"/>
        <w:sz w:val="20"/>
        <w:szCs w:val="20"/>
        <w:lang w:eastAsia="zh-CN"/>
      </w:rPr>
    </w:pPr>
    <w:r w:rsidRPr="00D14A74">
      <w:rPr>
        <w:rFonts w:ascii="Times New Roman" w:hAnsi="Times New Roman" w:cs="Times New Roman"/>
        <w:sz w:val="20"/>
        <w:szCs w:val="20"/>
        <w:lang w:eastAsia="zh-CN"/>
      </w:rPr>
      <w:t>IEMKZp1_2</w:t>
    </w:r>
    <w:r w:rsidR="001C5933">
      <w:rPr>
        <w:rFonts w:ascii="Times New Roman" w:hAnsi="Times New Roman" w:cs="Times New Roman"/>
        <w:sz w:val="20"/>
        <w:szCs w:val="20"/>
        <w:lang w:eastAsia="zh-CN"/>
      </w:rPr>
      <w:t>2</w:t>
    </w:r>
    <w:r w:rsidRPr="00D14A74">
      <w:rPr>
        <w:rFonts w:ascii="Times New Roman" w:hAnsi="Times New Roman" w:cs="Times New Roman"/>
        <w:sz w:val="20"/>
        <w:szCs w:val="20"/>
        <w:lang w:eastAsia="zh-CN"/>
      </w:rPr>
      <w:t>0</w:t>
    </w:r>
    <w:r w:rsidR="001C5933">
      <w:rPr>
        <w:rFonts w:ascii="Times New Roman" w:hAnsi="Times New Roman" w:cs="Times New Roman"/>
        <w:sz w:val="20"/>
        <w:szCs w:val="20"/>
        <w:lang w:eastAsia="zh-CN"/>
      </w:rPr>
      <w:t>3</w:t>
    </w:r>
    <w:r w:rsidRPr="00D14A74">
      <w:rPr>
        <w:rFonts w:ascii="Times New Roman" w:hAnsi="Times New Roman" w:cs="Times New Roman"/>
        <w:sz w:val="20"/>
        <w:szCs w:val="20"/>
        <w:lang w:eastAsia="zh-CN"/>
      </w:rPr>
      <w:t xml:space="preserve">17_PPP; 1.pielikums </w:t>
    </w:r>
    <w:r>
      <w:rPr>
        <w:rFonts w:ascii="Times New Roman" w:hAnsi="Times New Roman" w:cs="Times New Roman"/>
        <w:sz w:val="20"/>
        <w:szCs w:val="20"/>
        <w:lang w:eastAsia="zh-CN"/>
      </w:rPr>
      <w:t xml:space="preserve">Konceptuālajam ziņojumam </w:t>
    </w:r>
    <w:r w:rsidRPr="002828AC">
      <w:rPr>
        <w:rFonts w:ascii="Times New Roman" w:hAnsi="Times New Roman" w:cs="Times New Roman"/>
        <w:sz w:val="20"/>
        <w:szCs w:val="20"/>
        <w:lang w:eastAsia="zh-CN"/>
      </w:rPr>
      <w:t>“</w:t>
    </w:r>
    <w:r w:rsidRPr="00F813C8">
      <w:rPr>
        <w:rFonts w:ascii="Times New Roman" w:hAnsi="Times New Roman" w:cs="Times New Roman"/>
        <w:sz w:val="20"/>
        <w:szCs w:val="20"/>
        <w:lang w:eastAsia="zh-CN"/>
      </w:rPr>
      <w:t>Par</w:t>
    </w:r>
    <w:proofErr w:type="gramStart"/>
    <w:r w:rsidRPr="00F813C8">
      <w:rPr>
        <w:rFonts w:ascii="Times New Roman" w:hAnsi="Times New Roman" w:cs="Times New Roman"/>
        <w:sz w:val="20"/>
        <w:szCs w:val="20"/>
        <w:lang w:eastAsia="zh-CN"/>
      </w:rPr>
      <w:t xml:space="preserve"> </w:t>
    </w:r>
    <w:r w:rsidR="001C5933">
      <w:rPr>
        <w:rFonts w:ascii="Times New Roman" w:hAnsi="Times New Roman" w:cs="Times New Roman"/>
        <w:sz w:val="20"/>
        <w:szCs w:val="20"/>
        <w:lang w:eastAsia="zh-CN"/>
      </w:rPr>
      <w:t xml:space="preserve"> </w:t>
    </w:r>
    <w:proofErr w:type="gramEnd"/>
    <w:r w:rsidRPr="00F813C8">
      <w:rPr>
        <w:rFonts w:ascii="Times New Roman" w:hAnsi="Times New Roman" w:cs="Times New Roman"/>
        <w:sz w:val="20"/>
        <w:szCs w:val="20"/>
        <w:lang w:eastAsia="zh-CN"/>
      </w:rPr>
      <w:t>jauna vienota valsts iestāžu</w:t>
    </w:r>
    <w:r>
      <w:rPr>
        <w:rFonts w:ascii="Times New Roman" w:hAnsi="Times New Roman" w:cs="Times New Roman"/>
        <w:sz w:val="20"/>
        <w:szCs w:val="20"/>
        <w:lang w:eastAsia="zh-CN"/>
      </w:rPr>
      <w:t xml:space="preserve"> </w:t>
    </w:r>
    <w:r w:rsidRPr="00F813C8">
      <w:rPr>
        <w:rFonts w:ascii="Times New Roman" w:hAnsi="Times New Roman" w:cs="Times New Roman"/>
        <w:sz w:val="20"/>
        <w:szCs w:val="20"/>
        <w:lang w:eastAsia="zh-CN"/>
      </w:rPr>
      <w:t>administratīvā centra Jelgavā, Garozas ielā 31, izveidei izmantojamo finansēšanas modeli”</w:t>
    </w:r>
  </w:p>
  <w:p w14:paraId="2315DDD7" w14:textId="77777777" w:rsidR="00092EF6" w:rsidRDefault="0009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E78C" w14:textId="77777777" w:rsidR="00556903" w:rsidRDefault="00556903" w:rsidP="00B950A6">
      <w:pPr>
        <w:spacing w:after="0" w:line="240" w:lineRule="auto"/>
      </w:pPr>
      <w:r>
        <w:separator/>
      </w:r>
    </w:p>
  </w:footnote>
  <w:footnote w:type="continuationSeparator" w:id="0">
    <w:p w14:paraId="790B6604" w14:textId="77777777" w:rsidR="00556903" w:rsidRDefault="00556903" w:rsidP="00B950A6">
      <w:pPr>
        <w:spacing w:after="0" w:line="240" w:lineRule="auto"/>
      </w:pPr>
      <w:r>
        <w:continuationSeparator/>
      </w:r>
    </w:p>
  </w:footnote>
  <w:footnote w:type="continuationNotice" w:id="1">
    <w:p w14:paraId="7FB4E4E1" w14:textId="77777777" w:rsidR="00556903" w:rsidRDefault="005569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8705" w14:textId="1E4D34B6" w:rsidR="00092EF6" w:rsidRPr="00B950A6" w:rsidRDefault="00092EF6">
    <w:pPr>
      <w:pStyle w:val="Header"/>
      <w:jc w:val="center"/>
      <w:rPr>
        <w:rFonts w:ascii="Times New Roman" w:hAnsi="Times New Roman" w:cs="Times New Roman"/>
        <w:sz w:val="20"/>
        <w:szCs w:val="20"/>
      </w:rPr>
    </w:pPr>
    <w:r w:rsidRPr="00B950A6">
      <w:rPr>
        <w:rFonts w:ascii="Times New Roman" w:hAnsi="Times New Roman" w:cs="Times New Roman"/>
        <w:sz w:val="20"/>
        <w:szCs w:val="20"/>
      </w:rPr>
      <w:fldChar w:fldCharType="begin"/>
    </w:r>
    <w:r w:rsidRPr="00B950A6">
      <w:rPr>
        <w:rFonts w:ascii="Times New Roman" w:hAnsi="Times New Roman" w:cs="Times New Roman"/>
        <w:sz w:val="20"/>
        <w:szCs w:val="20"/>
      </w:rPr>
      <w:instrText xml:space="preserve"> PAGE   \* MERGEFORMAT </w:instrText>
    </w:r>
    <w:r w:rsidRPr="00B950A6">
      <w:rPr>
        <w:rFonts w:ascii="Times New Roman" w:hAnsi="Times New Roman" w:cs="Times New Roman"/>
        <w:sz w:val="20"/>
        <w:szCs w:val="20"/>
      </w:rPr>
      <w:fldChar w:fldCharType="separate"/>
    </w:r>
    <w:r w:rsidR="0034678A">
      <w:rPr>
        <w:rFonts w:ascii="Times New Roman" w:hAnsi="Times New Roman" w:cs="Times New Roman"/>
        <w:noProof/>
        <w:sz w:val="20"/>
        <w:szCs w:val="20"/>
      </w:rPr>
      <w:t>10</w:t>
    </w:r>
    <w:r w:rsidRPr="00B950A6">
      <w:rPr>
        <w:rFonts w:ascii="Times New Roman" w:hAnsi="Times New Roman" w:cs="Times New Roman"/>
        <w:sz w:val="20"/>
        <w:szCs w:val="20"/>
      </w:rPr>
      <w:fldChar w:fldCharType="end"/>
    </w:r>
  </w:p>
  <w:p w14:paraId="5F13D62E" w14:textId="77777777" w:rsidR="00092EF6" w:rsidRDefault="00092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582E"/>
    <w:multiLevelType w:val="hybridMultilevel"/>
    <w:tmpl w:val="B948B25E"/>
    <w:lvl w:ilvl="0" w:tplc="2BF4ADE8">
      <w:start w:val="1"/>
      <w:numFmt w:val="decimal"/>
      <w:lvlText w:val="%1)"/>
      <w:lvlJc w:val="left"/>
      <w:pPr>
        <w:ind w:left="720"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80113F0"/>
    <w:multiLevelType w:val="hybridMultilevel"/>
    <w:tmpl w:val="708AFFAA"/>
    <w:lvl w:ilvl="0" w:tplc="B1B26E82">
      <w:start w:val="1"/>
      <w:numFmt w:val="decimal"/>
      <w:lvlText w:val="(%1)"/>
      <w:lvlJc w:val="left"/>
      <w:pPr>
        <w:ind w:left="36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1AFD1E6D"/>
    <w:multiLevelType w:val="hybridMultilevel"/>
    <w:tmpl w:val="B3EC021C"/>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20883011"/>
    <w:multiLevelType w:val="hybridMultilevel"/>
    <w:tmpl w:val="84682436"/>
    <w:lvl w:ilvl="0" w:tplc="B94AC854">
      <w:start w:val="1"/>
      <w:numFmt w:val="decimal"/>
      <w:lvlText w:val="[%1]"/>
      <w:lvlJc w:val="left"/>
      <w:pPr>
        <w:ind w:left="1146" w:hanging="360"/>
      </w:pPr>
      <w:rPr>
        <w:rFonts w:hint="default"/>
      </w:r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 w15:restartNumberingAfterBreak="0">
    <w:nsid w:val="21F26A72"/>
    <w:multiLevelType w:val="hybridMultilevel"/>
    <w:tmpl w:val="B89E3F1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15:restartNumberingAfterBreak="0">
    <w:nsid w:val="2F272C69"/>
    <w:multiLevelType w:val="hybridMultilevel"/>
    <w:tmpl w:val="B89E3F1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6" w15:restartNumberingAfterBreak="0">
    <w:nsid w:val="301F520F"/>
    <w:multiLevelType w:val="hybridMultilevel"/>
    <w:tmpl w:val="708AFFAA"/>
    <w:lvl w:ilvl="0" w:tplc="B1B26E82">
      <w:start w:val="1"/>
      <w:numFmt w:val="decimal"/>
      <w:lvlText w:val="(%1)"/>
      <w:lvlJc w:val="left"/>
      <w:pPr>
        <w:ind w:left="36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396B773B"/>
    <w:multiLevelType w:val="hybridMultilevel"/>
    <w:tmpl w:val="AA0CFB04"/>
    <w:lvl w:ilvl="0" w:tplc="C4EE7524">
      <w:start w:val="1"/>
      <w:numFmt w:val="bullet"/>
      <w:lvlText w:val="-"/>
      <w:lvlJc w:val="left"/>
      <w:pPr>
        <w:ind w:left="720" w:hanging="360"/>
      </w:pPr>
      <w:rPr>
        <w:rFonts w:ascii="Arial"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46AD1DDC"/>
    <w:multiLevelType w:val="hybridMultilevel"/>
    <w:tmpl w:val="69F68CD4"/>
    <w:lvl w:ilvl="0" w:tplc="4A24A1D6">
      <w:start w:val="2012"/>
      <w:numFmt w:val="bullet"/>
      <w:lvlText w:val="-"/>
      <w:lvlJc w:val="left"/>
      <w:pPr>
        <w:ind w:left="541" w:hanging="360"/>
      </w:pPr>
      <w:rPr>
        <w:rFonts w:ascii="Times New Roman" w:eastAsia="Times New Roman" w:hAnsi="Times New Roman" w:cs="Times New Roman" w:hint="default"/>
        <w:color w:val="auto"/>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9" w15:restartNumberingAfterBreak="0">
    <w:nsid w:val="495F1563"/>
    <w:multiLevelType w:val="hybridMultilevel"/>
    <w:tmpl w:val="5720CF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499D61CD"/>
    <w:multiLevelType w:val="hybridMultilevel"/>
    <w:tmpl w:val="75D6FA4E"/>
    <w:lvl w:ilvl="0" w:tplc="C4EE7524">
      <w:start w:val="1"/>
      <w:numFmt w:val="bullet"/>
      <w:lvlText w:val="-"/>
      <w:lvlJc w:val="left"/>
      <w:pPr>
        <w:ind w:left="786" w:hanging="360"/>
      </w:pPr>
      <w:rPr>
        <w:rFonts w:ascii="Arial" w:hAnsi="Arial" w:cs="Arial" w:hint="default"/>
      </w:r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11" w15:restartNumberingAfterBreak="0">
    <w:nsid w:val="4B87506F"/>
    <w:multiLevelType w:val="hybridMultilevel"/>
    <w:tmpl w:val="05864B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CDE1EE9"/>
    <w:multiLevelType w:val="hybridMultilevel"/>
    <w:tmpl w:val="476EA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0C37E3"/>
    <w:multiLevelType w:val="hybridMultilevel"/>
    <w:tmpl w:val="C8FCF01A"/>
    <w:lvl w:ilvl="0" w:tplc="08090011">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04176"/>
    <w:multiLevelType w:val="hybridMultilevel"/>
    <w:tmpl w:val="32544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B33204"/>
    <w:multiLevelType w:val="hybridMultilevel"/>
    <w:tmpl w:val="1ADCDE28"/>
    <w:lvl w:ilvl="0" w:tplc="34F4D05A">
      <w:start w:val="1"/>
      <w:numFmt w:val="decimal"/>
      <w:lvlText w:val="[%1]"/>
      <w:lvlJc w:val="left"/>
      <w:pPr>
        <w:ind w:left="720" w:hanging="360"/>
      </w:pPr>
      <w:rPr>
        <w:rFonts w:hint="default"/>
        <w:b/>
        <w:bCs/>
        <w:color w:val="640000"/>
        <w:sz w:val="20"/>
        <w:szCs w:val="20"/>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5FE19C4"/>
    <w:multiLevelType w:val="hybridMultilevel"/>
    <w:tmpl w:val="7898DAD0"/>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6F9339FC"/>
    <w:multiLevelType w:val="hybridMultilevel"/>
    <w:tmpl w:val="8DDEE8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FAB4C71"/>
    <w:multiLevelType w:val="hybridMultilevel"/>
    <w:tmpl w:val="967444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2EF059C"/>
    <w:multiLevelType w:val="hybridMultilevel"/>
    <w:tmpl w:val="5A886E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4E13C6A"/>
    <w:multiLevelType w:val="hybridMultilevel"/>
    <w:tmpl w:val="6ECCE05E"/>
    <w:lvl w:ilvl="0" w:tplc="FD765C9C">
      <w:start w:val="1"/>
      <w:numFmt w:val="decimal"/>
      <w:lvlText w:val="%1)"/>
      <w:lvlJc w:val="left"/>
      <w:pPr>
        <w:ind w:left="720"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5A218D8"/>
    <w:multiLevelType w:val="hybridMultilevel"/>
    <w:tmpl w:val="B3FA05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9D245C8"/>
    <w:multiLevelType w:val="hybridMultilevel"/>
    <w:tmpl w:val="97A4FEAA"/>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19"/>
  </w:num>
  <w:num w:numId="5">
    <w:abstractNumId w:val="0"/>
  </w:num>
  <w:num w:numId="6">
    <w:abstractNumId w:val="2"/>
  </w:num>
  <w:num w:numId="7">
    <w:abstractNumId w:val="22"/>
  </w:num>
  <w:num w:numId="8">
    <w:abstractNumId w:val="15"/>
  </w:num>
  <w:num w:numId="9">
    <w:abstractNumId w:val="9"/>
  </w:num>
  <w:num w:numId="10">
    <w:abstractNumId w:val="16"/>
  </w:num>
  <w:num w:numId="11">
    <w:abstractNumId w:val="11"/>
  </w:num>
  <w:num w:numId="12">
    <w:abstractNumId w:val="17"/>
  </w:num>
  <w:num w:numId="13">
    <w:abstractNumId w:val="21"/>
  </w:num>
  <w:num w:numId="14">
    <w:abstractNumId w:val="18"/>
  </w:num>
  <w:num w:numId="15">
    <w:abstractNumId w:val="20"/>
  </w:num>
  <w:num w:numId="16">
    <w:abstractNumId w:val="4"/>
  </w:num>
  <w:num w:numId="17">
    <w:abstractNumId w:val="5"/>
  </w:num>
  <w:num w:numId="18">
    <w:abstractNumId w:val="6"/>
  </w:num>
  <w:num w:numId="19">
    <w:abstractNumId w:val="14"/>
  </w:num>
  <w:num w:numId="20">
    <w:abstractNumId w:val="8"/>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B7"/>
    <w:rsid w:val="0000165F"/>
    <w:rsid w:val="00002D25"/>
    <w:rsid w:val="00003D05"/>
    <w:rsid w:val="000063AC"/>
    <w:rsid w:val="000075F4"/>
    <w:rsid w:val="00007E9B"/>
    <w:rsid w:val="000106BF"/>
    <w:rsid w:val="00011FFB"/>
    <w:rsid w:val="000138FA"/>
    <w:rsid w:val="000147FC"/>
    <w:rsid w:val="00017EEE"/>
    <w:rsid w:val="00022054"/>
    <w:rsid w:val="00022762"/>
    <w:rsid w:val="00023B77"/>
    <w:rsid w:val="00024583"/>
    <w:rsid w:val="000262F4"/>
    <w:rsid w:val="000328BB"/>
    <w:rsid w:val="00035D8E"/>
    <w:rsid w:val="000372AF"/>
    <w:rsid w:val="00037806"/>
    <w:rsid w:val="0004192A"/>
    <w:rsid w:val="00042E6A"/>
    <w:rsid w:val="00045F8F"/>
    <w:rsid w:val="00047076"/>
    <w:rsid w:val="000471E7"/>
    <w:rsid w:val="00047623"/>
    <w:rsid w:val="00050F81"/>
    <w:rsid w:val="000552E9"/>
    <w:rsid w:val="0005591D"/>
    <w:rsid w:val="00057FA6"/>
    <w:rsid w:val="00062034"/>
    <w:rsid w:val="00063595"/>
    <w:rsid w:val="00070560"/>
    <w:rsid w:val="000735F8"/>
    <w:rsid w:val="00075084"/>
    <w:rsid w:val="000774FE"/>
    <w:rsid w:val="00077A71"/>
    <w:rsid w:val="00080B65"/>
    <w:rsid w:val="00080E1A"/>
    <w:rsid w:val="00081A89"/>
    <w:rsid w:val="00082A0F"/>
    <w:rsid w:val="00082F4E"/>
    <w:rsid w:val="0008382C"/>
    <w:rsid w:val="000861A8"/>
    <w:rsid w:val="000900E9"/>
    <w:rsid w:val="00091B78"/>
    <w:rsid w:val="0009288E"/>
    <w:rsid w:val="00092BD9"/>
    <w:rsid w:val="00092EF6"/>
    <w:rsid w:val="000937B2"/>
    <w:rsid w:val="00094103"/>
    <w:rsid w:val="00094213"/>
    <w:rsid w:val="0009737B"/>
    <w:rsid w:val="000A0A86"/>
    <w:rsid w:val="000A222E"/>
    <w:rsid w:val="000A2588"/>
    <w:rsid w:val="000A3634"/>
    <w:rsid w:val="000A3B45"/>
    <w:rsid w:val="000A7634"/>
    <w:rsid w:val="000B0AA3"/>
    <w:rsid w:val="000B15D4"/>
    <w:rsid w:val="000B3F1C"/>
    <w:rsid w:val="000B404C"/>
    <w:rsid w:val="000B6182"/>
    <w:rsid w:val="000B6540"/>
    <w:rsid w:val="000C15AE"/>
    <w:rsid w:val="000C2F5A"/>
    <w:rsid w:val="000C34FA"/>
    <w:rsid w:val="000C36B2"/>
    <w:rsid w:val="000C4222"/>
    <w:rsid w:val="000D06DD"/>
    <w:rsid w:val="000D098D"/>
    <w:rsid w:val="000D0CFD"/>
    <w:rsid w:val="000D36F3"/>
    <w:rsid w:val="000D49C4"/>
    <w:rsid w:val="000D5F9F"/>
    <w:rsid w:val="000D6836"/>
    <w:rsid w:val="000D71E5"/>
    <w:rsid w:val="000D75BB"/>
    <w:rsid w:val="000E00B3"/>
    <w:rsid w:val="000E193F"/>
    <w:rsid w:val="000E1E20"/>
    <w:rsid w:val="000E2F54"/>
    <w:rsid w:val="000F152C"/>
    <w:rsid w:val="000F3178"/>
    <w:rsid w:val="000F612F"/>
    <w:rsid w:val="000F7EEB"/>
    <w:rsid w:val="00100C72"/>
    <w:rsid w:val="00101412"/>
    <w:rsid w:val="0010287E"/>
    <w:rsid w:val="00103727"/>
    <w:rsid w:val="00104FA4"/>
    <w:rsid w:val="00106241"/>
    <w:rsid w:val="00106D9B"/>
    <w:rsid w:val="00110EA5"/>
    <w:rsid w:val="00112CDF"/>
    <w:rsid w:val="001130D5"/>
    <w:rsid w:val="00114283"/>
    <w:rsid w:val="00116089"/>
    <w:rsid w:val="00116431"/>
    <w:rsid w:val="00116A4B"/>
    <w:rsid w:val="001178AB"/>
    <w:rsid w:val="0012206F"/>
    <w:rsid w:val="00122251"/>
    <w:rsid w:val="001253D0"/>
    <w:rsid w:val="001255A6"/>
    <w:rsid w:val="00127F51"/>
    <w:rsid w:val="0013222D"/>
    <w:rsid w:val="001333B7"/>
    <w:rsid w:val="00133479"/>
    <w:rsid w:val="0013621C"/>
    <w:rsid w:val="0013671F"/>
    <w:rsid w:val="001435FB"/>
    <w:rsid w:val="001449AA"/>
    <w:rsid w:val="001454DE"/>
    <w:rsid w:val="001476D6"/>
    <w:rsid w:val="00150CE0"/>
    <w:rsid w:val="001520DD"/>
    <w:rsid w:val="001535D2"/>
    <w:rsid w:val="00155C9F"/>
    <w:rsid w:val="00160B03"/>
    <w:rsid w:val="001658A6"/>
    <w:rsid w:val="00166F9B"/>
    <w:rsid w:val="00170266"/>
    <w:rsid w:val="00170C34"/>
    <w:rsid w:val="00171F86"/>
    <w:rsid w:val="001745E5"/>
    <w:rsid w:val="00174939"/>
    <w:rsid w:val="00175209"/>
    <w:rsid w:val="001753F8"/>
    <w:rsid w:val="00175D40"/>
    <w:rsid w:val="001854EF"/>
    <w:rsid w:val="00185736"/>
    <w:rsid w:val="0018725B"/>
    <w:rsid w:val="00187B35"/>
    <w:rsid w:val="00187F76"/>
    <w:rsid w:val="001908E7"/>
    <w:rsid w:val="00191385"/>
    <w:rsid w:val="00192140"/>
    <w:rsid w:val="0019599C"/>
    <w:rsid w:val="001A62AA"/>
    <w:rsid w:val="001A7D08"/>
    <w:rsid w:val="001B0210"/>
    <w:rsid w:val="001B1534"/>
    <w:rsid w:val="001B3235"/>
    <w:rsid w:val="001B7788"/>
    <w:rsid w:val="001C0C92"/>
    <w:rsid w:val="001C31C2"/>
    <w:rsid w:val="001C4D78"/>
    <w:rsid w:val="001C5933"/>
    <w:rsid w:val="001C6DFF"/>
    <w:rsid w:val="001C7173"/>
    <w:rsid w:val="001D28C1"/>
    <w:rsid w:val="001D3326"/>
    <w:rsid w:val="001D4134"/>
    <w:rsid w:val="001D4524"/>
    <w:rsid w:val="001D5166"/>
    <w:rsid w:val="001D5EBB"/>
    <w:rsid w:val="001D7513"/>
    <w:rsid w:val="001E1E62"/>
    <w:rsid w:val="001E2EBD"/>
    <w:rsid w:val="001E2FBA"/>
    <w:rsid w:val="001E3A11"/>
    <w:rsid w:val="001E4AEA"/>
    <w:rsid w:val="001E4B5E"/>
    <w:rsid w:val="001E568C"/>
    <w:rsid w:val="001F0E25"/>
    <w:rsid w:val="001F1FE0"/>
    <w:rsid w:val="001F2E90"/>
    <w:rsid w:val="001F644B"/>
    <w:rsid w:val="00203AF3"/>
    <w:rsid w:val="00206C1A"/>
    <w:rsid w:val="0021251E"/>
    <w:rsid w:val="00213B48"/>
    <w:rsid w:val="002151D4"/>
    <w:rsid w:val="00222BE8"/>
    <w:rsid w:val="002246D4"/>
    <w:rsid w:val="00224818"/>
    <w:rsid w:val="00224A07"/>
    <w:rsid w:val="002257BD"/>
    <w:rsid w:val="00233DB8"/>
    <w:rsid w:val="00234572"/>
    <w:rsid w:val="002350CE"/>
    <w:rsid w:val="002370E7"/>
    <w:rsid w:val="00237E87"/>
    <w:rsid w:val="0024043C"/>
    <w:rsid w:val="002416D4"/>
    <w:rsid w:val="002417C8"/>
    <w:rsid w:val="002441EB"/>
    <w:rsid w:val="002461F9"/>
    <w:rsid w:val="00247A63"/>
    <w:rsid w:val="0025072D"/>
    <w:rsid w:val="00253102"/>
    <w:rsid w:val="00253C0E"/>
    <w:rsid w:val="00254743"/>
    <w:rsid w:val="00255EDA"/>
    <w:rsid w:val="0025674D"/>
    <w:rsid w:val="0025736A"/>
    <w:rsid w:val="002577F8"/>
    <w:rsid w:val="002605D9"/>
    <w:rsid w:val="00261FED"/>
    <w:rsid w:val="00262609"/>
    <w:rsid w:val="002643FF"/>
    <w:rsid w:val="00264832"/>
    <w:rsid w:val="0026496D"/>
    <w:rsid w:val="00264C80"/>
    <w:rsid w:val="00266C3C"/>
    <w:rsid w:val="00267ADB"/>
    <w:rsid w:val="00274549"/>
    <w:rsid w:val="00274821"/>
    <w:rsid w:val="00275884"/>
    <w:rsid w:val="002758CC"/>
    <w:rsid w:val="00275D4C"/>
    <w:rsid w:val="00276B19"/>
    <w:rsid w:val="00276F46"/>
    <w:rsid w:val="00277663"/>
    <w:rsid w:val="002828AC"/>
    <w:rsid w:val="002835AF"/>
    <w:rsid w:val="00283D90"/>
    <w:rsid w:val="00283EAF"/>
    <w:rsid w:val="00291938"/>
    <w:rsid w:val="00291D98"/>
    <w:rsid w:val="00292B5C"/>
    <w:rsid w:val="002946B8"/>
    <w:rsid w:val="00295E02"/>
    <w:rsid w:val="0029663B"/>
    <w:rsid w:val="0029702A"/>
    <w:rsid w:val="002A0EF5"/>
    <w:rsid w:val="002A13FD"/>
    <w:rsid w:val="002A1FE0"/>
    <w:rsid w:val="002A2C2A"/>
    <w:rsid w:val="002A5C30"/>
    <w:rsid w:val="002A74AC"/>
    <w:rsid w:val="002A766A"/>
    <w:rsid w:val="002B2A3B"/>
    <w:rsid w:val="002B2B9C"/>
    <w:rsid w:val="002B374B"/>
    <w:rsid w:val="002B556A"/>
    <w:rsid w:val="002B69D0"/>
    <w:rsid w:val="002B6F0E"/>
    <w:rsid w:val="002C238B"/>
    <w:rsid w:val="002C3E26"/>
    <w:rsid w:val="002C4132"/>
    <w:rsid w:val="002C4DC6"/>
    <w:rsid w:val="002C6BC1"/>
    <w:rsid w:val="002D1CBB"/>
    <w:rsid w:val="002D56B4"/>
    <w:rsid w:val="002D6835"/>
    <w:rsid w:val="002D7336"/>
    <w:rsid w:val="002E0174"/>
    <w:rsid w:val="002E6B12"/>
    <w:rsid w:val="002E6E66"/>
    <w:rsid w:val="002F08D7"/>
    <w:rsid w:val="002F2260"/>
    <w:rsid w:val="002F318A"/>
    <w:rsid w:val="00300F10"/>
    <w:rsid w:val="003028C0"/>
    <w:rsid w:val="0030563B"/>
    <w:rsid w:val="0031003B"/>
    <w:rsid w:val="003103F2"/>
    <w:rsid w:val="00310E10"/>
    <w:rsid w:val="00311ADE"/>
    <w:rsid w:val="00313E63"/>
    <w:rsid w:val="00315A0F"/>
    <w:rsid w:val="00315C98"/>
    <w:rsid w:val="003203DD"/>
    <w:rsid w:val="00321953"/>
    <w:rsid w:val="003226D6"/>
    <w:rsid w:val="00322DFA"/>
    <w:rsid w:val="0032361B"/>
    <w:rsid w:val="0032398B"/>
    <w:rsid w:val="003253AF"/>
    <w:rsid w:val="00325455"/>
    <w:rsid w:val="00326C4D"/>
    <w:rsid w:val="00333111"/>
    <w:rsid w:val="00340B52"/>
    <w:rsid w:val="003451A2"/>
    <w:rsid w:val="0034678A"/>
    <w:rsid w:val="003538A4"/>
    <w:rsid w:val="003548C0"/>
    <w:rsid w:val="00354BD7"/>
    <w:rsid w:val="003555C3"/>
    <w:rsid w:val="00360478"/>
    <w:rsid w:val="00361B13"/>
    <w:rsid w:val="0036225E"/>
    <w:rsid w:val="0036655E"/>
    <w:rsid w:val="0036668C"/>
    <w:rsid w:val="00367740"/>
    <w:rsid w:val="00370DBE"/>
    <w:rsid w:val="003710BF"/>
    <w:rsid w:val="003711EA"/>
    <w:rsid w:val="00371332"/>
    <w:rsid w:val="00374298"/>
    <w:rsid w:val="0037486D"/>
    <w:rsid w:val="00384376"/>
    <w:rsid w:val="0039237B"/>
    <w:rsid w:val="003941BE"/>
    <w:rsid w:val="00395BA6"/>
    <w:rsid w:val="0039636D"/>
    <w:rsid w:val="003972E7"/>
    <w:rsid w:val="003A18EE"/>
    <w:rsid w:val="003A47A3"/>
    <w:rsid w:val="003A5BB8"/>
    <w:rsid w:val="003A7B2C"/>
    <w:rsid w:val="003B2D64"/>
    <w:rsid w:val="003C11F0"/>
    <w:rsid w:val="003C2FA6"/>
    <w:rsid w:val="003C4E39"/>
    <w:rsid w:val="003C503B"/>
    <w:rsid w:val="003C5AF5"/>
    <w:rsid w:val="003C5DDC"/>
    <w:rsid w:val="003C6B6E"/>
    <w:rsid w:val="003C7090"/>
    <w:rsid w:val="003C7C77"/>
    <w:rsid w:val="003D14B2"/>
    <w:rsid w:val="003D3E56"/>
    <w:rsid w:val="003D4790"/>
    <w:rsid w:val="003D611E"/>
    <w:rsid w:val="003D7BD1"/>
    <w:rsid w:val="003E01C9"/>
    <w:rsid w:val="003E2E3C"/>
    <w:rsid w:val="003E32B0"/>
    <w:rsid w:val="003E3485"/>
    <w:rsid w:val="003E3558"/>
    <w:rsid w:val="003E497D"/>
    <w:rsid w:val="003E6B6B"/>
    <w:rsid w:val="003E77D4"/>
    <w:rsid w:val="003F1E6E"/>
    <w:rsid w:val="003F2E32"/>
    <w:rsid w:val="003F342B"/>
    <w:rsid w:val="003F3F41"/>
    <w:rsid w:val="003F49DD"/>
    <w:rsid w:val="003F55EA"/>
    <w:rsid w:val="003F58CC"/>
    <w:rsid w:val="003F6270"/>
    <w:rsid w:val="00403751"/>
    <w:rsid w:val="00404EDA"/>
    <w:rsid w:val="00406AB8"/>
    <w:rsid w:val="00406BA7"/>
    <w:rsid w:val="00407F67"/>
    <w:rsid w:val="00410A6E"/>
    <w:rsid w:val="00410E8A"/>
    <w:rsid w:val="00411F04"/>
    <w:rsid w:val="00412206"/>
    <w:rsid w:val="00412687"/>
    <w:rsid w:val="0041712C"/>
    <w:rsid w:val="00417A6B"/>
    <w:rsid w:val="00422044"/>
    <w:rsid w:val="00424B0D"/>
    <w:rsid w:val="00431A9B"/>
    <w:rsid w:val="00432145"/>
    <w:rsid w:val="0043228D"/>
    <w:rsid w:val="00432DC3"/>
    <w:rsid w:val="0043315C"/>
    <w:rsid w:val="00433637"/>
    <w:rsid w:val="00434053"/>
    <w:rsid w:val="0043487E"/>
    <w:rsid w:val="00440FF3"/>
    <w:rsid w:val="0044138A"/>
    <w:rsid w:val="0044597A"/>
    <w:rsid w:val="00445CF5"/>
    <w:rsid w:val="00446CD0"/>
    <w:rsid w:val="00450B8B"/>
    <w:rsid w:val="0045308D"/>
    <w:rsid w:val="00455314"/>
    <w:rsid w:val="00456F77"/>
    <w:rsid w:val="004637EB"/>
    <w:rsid w:val="004639BA"/>
    <w:rsid w:val="004646BE"/>
    <w:rsid w:val="00464D59"/>
    <w:rsid w:val="004701D2"/>
    <w:rsid w:val="0047265A"/>
    <w:rsid w:val="004741CC"/>
    <w:rsid w:val="00476786"/>
    <w:rsid w:val="00481192"/>
    <w:rsid w:val="004823CF"/>
    <w:rsid w:val="004829D8"/>
    <w:rsid w:val="00482A2F"/>
    <w:rsid w:val="0048372B"/>
    <w:rsid w:val="00484105"/>
    <w:rsid w:val="004844BD"/>
    <w:rsid w:val="00485568"/>
    <w:rsid w:val="00485C70"/>
    <w:rsid w:val="00485FFF"/>
    <w:rsid w:val="004871D7"/>
    <w:rsid w:val="0049113D"/>
    <w:rsid w:val="00492DB8"/>
    <w:rsid w:val="00495EF0"/>
    <w:rsid w:val="00495F94"/>
    <w:rsid w:val="00496401"/>
    <w:rsid w:val="00497AA9"/>
    <w:rsid w:val="00497D59"/>
    <w:rsid w:val="004A191C"/>
    <w:rsid w:val="004A3C5E"/>
    <w:rsid w:val="004A4525"/>
    <w:rsid w:val="004A5607"/>
    <w:rsid w:val="004A5C2E"/>
    <w:rsid w:val="004A674D"/>
    <w:rsid w:val="004A6C91"/>
    <w:rsid w:val="004B09FC"/>
    <w:rsid w:val="004B1E31"/>
    <w:rsid w:val="004B3629"/>
    <w:rsid w:val="004B4B24"/>
    <w:rsid w:val="004B522C"/>
    <w:rsid w:val="004C020F"/>
    <w:rsid w:val="004C1924"/>
    <w:rsid w:val="004C41EB"/>
    <w:rsid w:val="004C44C2"/>
    <w:rsid w:val="004C55E3"/>
    <w:rsid w:val="004C58A7"/>
    <w:rsid w:val="004C7CFB"/>
    <w:rsid w:val="004D305E"/>
    <w:rsid w:val="004D4ED4"/>
    <w:rsid w:val="004D5ECD"/>
    <w:rsid w:val="004E30BB"/>
    <w:rsid w:val="004E5FE0"/>
    <w:rsid w:val="004F2FF7"/>
    <w:rsid w:val="004F4689"/>
    <w:rsid w:val="004F488F"/>
    <w:rsid w:val="00500463"/>
    <w:rsid w:val="00500AB8"/>
    <w:rsid w:val="00504BF9"/>
    <w:rsid w:val="0050627D"/>
    <w:rsid w:val="00506F79"/>
    <w:rsid w:val="00507928"/>
    <w:rsid w:val="00510331"/>
    <w:rsid w:val="005110DD"/>
    <w:rsid w:val="00511F57"/>
    <w:rsid w:val="00514660"/>
    <w:rsid w:val="00514791"/>
    <w:rsid w:val="005204A5"/>
    <w:rsid w:val="0052453B"/>
    <w:rsid w:val="0052479B"/>
    <w:rsid w:val="00526C2A"/>
    <w:rsid w:val="00536F9A"/>
    <w:rsid w:val="00541A53"/>
    <w:rsid w:val="00542B2A"/>
    <w:rsid w:val="00542F2D"/>
    <w:rsid w:val="0054416C"/>
    <w:rsid w:val="00545337"/>
    <w:rsid w:val="00546DD5"/>
    <w:rsid w:val="00547E66"/>
    <w:rsid w:val="00550403"/>
    <w:rsid w:val="0055468F"/>
    <w:rsid w:val="00554C8F"/>
    <w:rsid w:val="005552E3"/>
    <w:rsid w:val="00556903"/>
    <w:rsid w:val="00562F92"/>
    <w:rsid w:val="005631A0"/>
    <w:rsid w:val="005636C5"/>
    <w:rsid w:val="00564D27"/>
    <w:rsid w:val="00565AAC"/>
    <w:rsid w:val="005668DB"/>
    <w:rsid w:val="005700D9"/>
    <w:rsid w:val="0057019E"/>
    <w:rsid w:val="0057088B"/>
    <w:rsid w:val="00571E67"/>
    <w:rsid w:val="005726C6"/>
    <w:rsid w:val="00572EA6"/>
    <w:rsid w:val="00573C14"/>
    <w:rsid w:val="00580E19"/>
    <w:rsid w:val="0058181C"/>
    <w:rsid w:val="005844A5"/>
    <w:rsid w:val="00584D32"/>
    <w:rsid w:val="0059092E"/>
    <w:rsid w:val="00595391"/>
    <w:rsid w:val="00597A41"/>
    <w:rsid w:val="005A0B94"/>
    <w:rsid w:val="005A28BB"/>
    <w:rsid w:val="005A2BD7"/>
    <w:rsid w:val="005A4B11"/>
    <w:rsid w:val="005A6247"/>
    <w:rsid w:val="005A76FE"/>
    <w:rsid w:val="005B39F5"/>
    <w:rsid w:val="005B426C"/>
    <w:rsid w:val="005B67EF"/>
    <w:rsid w:val="005C085E"/>
    <w:rsid w:val="005C421F"/>
    <w:rsid w:val="005D06E6"/>
    <w:rsid w:val="005D1039"/>
    <w:rsid w:val="005D2A21"/>
    <w:rsid w:val="005D6863"/>
    <w:rsid w:val="005D6C12"/>
    <w:rsid w:val="005E201C"/>
    <w:rsid w:val="005E291B"/>
    <w:rsid w:val="005E497D"/>
    <w:rsid w:val="005E7497"/>
    <w:rsid w:val="005F1763"/>
    <w:rsid w:val="005F5511"/>
    <w:rsid w:val="005F5A2C"/>
    <w:rsid w:val="005F6AB1"/>
    <w:rsid w:val="00600A72"/>
    <w:rsid w:val="00601764"/>
    <w:rsid w:val="0060333B"/>
    <w:rsid w:val="00604D20"/>
    <w:rsid w:val="006069FB"/>
    <w:rsid w:val="00611E4E"/>
    <w:rsid w:val="0061512F"/>
    <w:rsid w:val="00617164"/>
    <w:rsid w:val="006207D9"/>
    <w:rsid w:val="00620AD2"/>
    <w:rsid w:val="00620BD8"/>
    <w:rsid w:val="00626FA4"/>
    <w:rsid w:val="00640E26"/>
    <w:rsid w:val="00642ADF"/>
    <w:rsid w:val="00643A17"/>
    <w:rsid w:val="00646762"/>
    <w:rsid w:val="00650232"/>
    <w:rsid w:val="00651410"/>
    <w:rsid w:val="00651CCB"/>
    <w:rsid w:val="006537E2"/>
    <w:rsid w:val="00654235"/>
    <w:rsid w:val="00655722"/>
    <w:rsid w:val="00657532"/>
    <w:rsid w:val="00657BE8"/>
    <w:rsid w:val="00660A9E"/>
    <w:rsid w:val="006614C3"/>
    <w:rsid w:val="006616C6"/>
    <w:rsid w:val="00661A95"/>
    <w:rsid w:val="006620B6"/>
    <w:rsid w:val="00662791"/>
    <w:rsid w:val="006633A5"/>
    <w:rsid w:val="00666B1B"/>
    <w:rsid w:val="006724B3"/>
    <w:rsid w:val="006730C7"/>
    <w:rsid w:val="006765AC"/>
    <w:rsid w:val="00676F5E"/>
    <w:rsid w:val="00680E7A"/>
    <w:rsid w:val="006833A9"/>
    <w:rsid w:val="00683A55"/>
    <w:rsid w:val="00685FCE"/>
    <w:rsid w:val="0068602B"/>
    <w:rsid w:val="00686CDD"/>
    <w:rsid w:val="00686D65"/>
    <w:rsid w:val="00691CE4"/>
    <w:rsid w:val="00694702"/>
    <w:rsid w:val="00694BED"/>
    <w:rsid w:val="00696F24"/>
    <w:rsid w:val="00697F03"/>
    <w:rsid w:val="006A0025"/>
    <w:rsid w:val="006A1BE6"/>
    <w:rsid w:val="006A6F4D"/>
    <w:rsid w:val="006A7D31"/>
    <w:rsid w:val="006B06D1"/>
    <w:rsid w:val="006B484B"/>
    <w:rsid w:val="006B49E9"/>
    <w:rsid w:val="006C10E6"/>
    <w:rsid w:val="006C1444"/>
    <w:rsid w:val="006C16CB"/>
    <w:rsid w:val="006C2D06"/>
    <w:rsid w:val="006C3248"/>
    <w:rsid w:val="006C464B"/>
    <w:rsid w:val="006D144F"/>
    <w:rsid w:val="006D1D2C"/>
    <w:rsid w:val="006D1EC8"/>
    <w:rsid w:val="006D21FA"/>
    <w:rsid w:val="006D3A2E"/>
    <w:rsid w:val="006D4C83"/>
    <w:rsid w:val="006D55EA"/>
    <w:rsid w:val="006D6646"/>
    <w:rsid w:val="006D7A4B"/>
    <w:rsid w:val="006D7B34"/>
    <w:rsid w:val="006E0918"/>
    <w:rsid w:val="006E388C"/>
    <w:rsid w:val="006E4D4F"/>
    <w:rsid w:val="006E53CC"/>
    <w:rsid w:val="006E5622"/>
    <w:rsid w:val="006F1CEB"/>
    <w:rsid w:val="006F2E54"/>
    <w:rsid w:val="006F6023"/>
    <w:rsid w:val="007060B6"/>
    <w:rsid w:val="0070659B"/>
    <w:rsid w:val="007066FC"/>
    <w:rsid w:val="007071A8"/>
    <w:rsid w:val="00711ABF"/>
    <w:rsid w:val="00712654"/>
    <w:rsid w:val="0071416B"/>
    <w:rsid w:val="00714C1E"/>
    <w:rsid w:val="00714C2E"/>
    <w:rsid w:val="00716460"/>
    <w:rsid w:val="00721463"/>
    <w:rsid w:val="00721B72"/>
    <w:rsid w:val="00721ED5"/>
    <w:rsid w:val="007226BA"/>
    <w:rsid w:val="00722CB6"/>
    <w:rsid w:val="00722D85"/>
    <w:rsid w:val="00723CB3"/>
    <w:rsid w:val="007253D2"/>
    <w:rsid w:val="007255B0"/>
    <w:rsid w:val="00730288"/>
    <w:rsid w:val="00731476"/>
    <w:rsid w:val="00733863"/>
    <w:rsid w:val="00735236"/>
    <w:rsid w:val="00740727"/>
    <w:rsid w:val="007427B3"/>
    <w:rsid w:val="0074360C"/>
    <w:rsid w:val="00743D50"/>
    <w:rsid w:val="00743F93"/>
    <w:rsid w:val="0074540E"/>
    <w:rsid w:val="007460EF"/>
    <w:rsid w:val="00751621"/>
    <w:rsid w:val="0075227B"/>
    <w:rsid w:val="007546D3"/>
    <w:rsid w:val="007556B5"/>
    <w:rsid w:val="0076088A"/>
    <w:rsid w:val="007616C0"/>
    <w:rsid w:val="00761971"/>
    <w:rsid w:val="00765178"/>
    <w:rsid w:val="00765628"/>
    <w:rsid w:val="00766CC3"/>
    <w:rsid w:val="00766D5F"/>
    <w:rsid w:val="00766EAE"/>
    <w:rsid w:val="00772355"/>
    <w:rsid w:val="007725DA"/>
    <w:rsid w:val="007736AB"/>
    <w:rsid w:val="00774CF2"/>
    <w:rsid w:val="007761F6"/>
    <w:rsid w:val="00776385"/>
    <w:rsid w:val="00776670"/>
    <w:rsid w:val="00780F84"/>
    <w:rsid w:val="00781976"/>
    <w:rsid w:val="00782B80"/>
    <w:rsid w:val="00783072"/>
    <w:rsid w:val="007866A3"/>
    <w:rsid w:val="00786A29"/>
    <w:rsid w:val="00790523"/>
    <w:rsid w:val="0079094F"/>
    <w:rsid w:val="00790ED8"/>
    <w:rsid w:val="007911E1"/>
    <w:rsid w:val="007920E4"/>
    <w:rsid w:val="0079284B"/>
    <w:rsid w:val="0079464C"/>
    <w:rsid w:val="00797153"/>
    <w:rsid w:val="00797372"/>
    <w:rsid w:val="007A0344"/>
    <w:rsid w:val="007A0CC9"/>
    <w:rsid w:val="007A3111"/>
    <w:rsid w:val="007A46DB"/>
    <w:rsid w:val="007A6292"/>
    <w:rsid w:val="007B68D7"/>
    <w:rsid w:val="007B6AC8"/>
    <w:rsid w:val="007B72EB"/>
    <w:rsid w:val="007C226C"/>
    <w:rsid w:val="007C3054"/>
    <w:rsid w:val="007C319C"/>
    <w:rsid w:val="007C47B8"/>
    <w:rsid w:val="007C47DF"/>
    <w:rsid w:val="007C4EB2"/>
    <w:rsid w:val="007C65B0"/>
    <w:rsid w:val="007C6F5F"/>
    <w:rsid w:val="007C7FE3"/>
    <w:rsid w:val="007D0026"/>
    <w:rsid w:val="007D0331"/>
    <w:rsid w:val="007D04B5"/>
    <w:rsid w:val="007D263C"/>
    <w:rsid w:val="007D2DD3"/>
    <w:rsid w:val="007D2EBD"/>
    <w:rsid w:val="007D302E"/>
    <w:rsid w:val="007D47C2"/>
    <w:rsid w:val="007D54E8"/>
    <w:rsid w:val="007E0738"/>
    <w:rsid w:val="007E23B7"/>
    <w:rsid w:val="007E5B78"/>
    <w:rsid w:val="007E6493"/>
    <w:rsid w:val="007E6ED5"/>
    <w:rsid w:val="007E6ED7"/>
    <w:rsid w:val="007F11B8"/>
    <w:rsid w:val="007F52DC"/>
    <w:rsid w:val="007F5334"/>
    <w:rsid w:val="007F6554"/>
    <w:rsid w:val="007F711C"/>
    <w:rsid w:val="007F74F5"/>
    <w:rsid w:val="00800967"/>
    <w:rsid w:val="00802014"/>
    <w:rsid w:val="0080286C"/>
    <w:rsid w:val="00803DD4"/>
    <w:rsid w:val="00806107"/>
    <w:rsid w:val="00807E52"/>
    <w:rsid w:val="0081066D"/>
    <w:rsid w:val="00814156"/>
    <w:rsid w:val="0081458A"/>
    <w:rsid w:val="00816889"/>
    <w:rsid w:val="0081748C"/>
    <w:rsid w:val="008211B8"/>
    <w:rsid w:val="00823614"/>
    <w:rsid w:val="00825812"/>
    <w:rsid w:val="0082675E"/>
    <w:rsid w:val="00835C03"/>
    <w:rsid w:val="008365E2"/>
    <w:rsid w:val="00846A31"/>
    <w:rsid w:val="00846F6C"/>
    <w:rsid w:val="00851581"/>
    <w:rsid w:val="008531CD"/>
    <w:rsid w:val="008537A6"/>
    <w:rsid w:val="00853874"/>
    <w:rsid w:val="00854086"/>
    <w:rsid w:val="008558FA"/>
    <w:rsid w:val="00856720"/>
    <w:rsid w:val="00857BB4"/>
    <w:rsid w:val="008617F0"/>
    <w:rsid w:val="008619B7"/>
    <w:rsid w:val="00861D65"/>
    <w:rsid w:val="0086301C"/>
    <w:rsid w:val="00864987"/>
    <w:rsid w:val="00865A4B"/>
    <w:rsid w:val="00865F9B"/>
    <w:rsid w:val="008664A8"/>
    <w:rsid w:val="00867F0F"/>
    <w:rsid w:val="00871DF8"/>
    <w:rsid w:val="00872B16"/>
    <w:rsid w:val="00874706"/>
    <w:rsid w:val="00875123"/>
    <w:rsid w:val="008768E1"/>
    <w:rsid w:val="00882635"/>
    <w:rsid w:val="00882C46"/>
    <w:rsid w:val="008831C7"/>
    <w:rsid w:val="00884E48"/>
    <w:rsid w:val="00887F6E"/>
    <w:rsid w:val="00892ADD"/>
    <w:rsid w:val="008954D1"/>
    <w:rsid w:val="00895720"/>
    <w:rsid w:val="00895B42"/>
    <w:rsid w:val="00896154"/>
    <w:rsid w:val="008A0B5B"/>
    <w:rsid w:val="008A2D09"/>
    <w:rsid w:val="008A3BC0"/>
    <w:rsid w:val="008A4959"/>
    <w:rsid w:val="008A4EC0"/>
    <w:rsid w:val="008A7FD3"/>
    <w:rsid w:val="008B05A1"/>
    <w:rsid w:val="008B105A"/>
    <w:rsid w:val="008B198C"/>
    <w:rsid w:val="008B3B49"/>
    <w:rsid w:val="008B4EC3"/>
    <w:rsid w:val="008B50C0"/>
    <w:rsid w:val="008B6BDD"/>
    <w:rsid w:val="008C0363"/>
    <w:rsid w:val="008C22C2"/>
    <w:rsid w:val="008C5D6B"/>
    <w:rsid w:val="008C6918"/>
    <w:rsid w:val="008C71E0"/>
    <w:rsid w:val="008D0ED4"/>
    <w:rsid w:val="008D1598"/>
    <w:rsid w:val="008D2F70"/>
    <w:rsid w:val="008D613D"/>
    <w:rsid w:val="008D7F8F"/>
    <w:rsid w:val="008E03F4"/>
    <w:rsid w:val="008E2D87"/>
    <w:rsid w:val="008E449A"/>
    <w:rsid w:val="008E63EE"/>
    <w:rsid w:val="008E754F"/>
    <w:rsid w:val="008E7AD2"/>
    <w:rsid w:val="008F019C"/>
    <w:rsid w:val="008F0511"/>
    <w:rsid w:val="008F1E06"/>
    <w:rsid w:val="008F297D"/>
    <w:rsid w:val="008F3624"/>
    <w:rsid w:val="008F41CB"/>
    <w:rsid w:val="008F41F3"/>
    <w:rsid w:val="008F5F6D"/>
    <w:rsid w:val="008F6113"/>
    <w:rsid w:val="008F74A9"/>
    <w:rsid w:val="00900828"/>
    <w:rsid w:val="0090138A"/>
    <w:rsid w:val="00902001"/>
    <w:rsid w:val="0090572F"/>
    <w:rsid w:val="00905EA9"/>
    <w:rsid w:val="00906316"/>
    <w:rsid w:val="00907AF4"/>
    <w:rsid w:val="00912092"/>
    <w:rsid w:val="009122F9"/>
    <w:rsid w:val="009126F6"/>
    <w:rsid w:val="00915F4A"/>
    <w:rsid w:val="009178C8"/>
    <w:rsid w:val="00920D20"/>
    <w:rsid w:val="009216CB"/>
    <w:rsid w:val="00925ABF"/>
    <w:rsid w:val="00926901"/>
    <w:rsid w:val="00927487"/>
    <w:rsid w:val="00930418"/>
    <w:rsid w:val="009304E5"/>
    <w:rsid w:val="00931E07"/>
    <w:rsid w:val="0093246E"/>
    <w:rsid w:val="00932CA3"/>
    <w:rsid w:val="0093340D"/>
    <w:rsid w:val="009338D7"/>
    <w:rsid w:val="009412B4"/>
    <w:rsid w:val="0094393A"/>
    <w:rsid w:val="0094641F"/>
    <w:rsid w:val="00950A58"/>
    <w:rsid w:val="0095194C"/>
    <w:rsid w:val="0095283B"/>
    <w:rsid w:val="00953B34"/>
    <w:rsid w:val="009605E5"/>
    <w:rsid w:val="00961509"/>
    <w:rsid w:val="009647E0"/>
    <w:rsid w:val="0096532D"/>
    <w:rsid w:val="00966C0C"/>
    <w:rsid w:val="009677CB"/>
    <w:rsid w:val="00970241"/>
    <w:rsid w:val="0097066C"/>
    <w:rsid w:val="00971EAC"/>
    <w:rsid w:val="00972C3C"/>
    <w:rsid w:val="00972FB5"/>
    <w:rsid w:val="0097394D"/>
    <w:rsid w:val="00975CA2"/>
    <w:rsid w:val="009821FB"/>
    <w:rsid w:val="0099069A"/>
    <w:rsid w:val="00991745"/>
    <w:rsid w:val="00991E56"/>
    <w:rsid w:val="00994C49"/>
    <w:rsid w:val="009965C8"/>
    <w:rsid w:val="00997DB5"/>
    <w:rsid w:val="009A0019"/>
    <w:rsid w:val="009A1AA0"/>
    <w:rsid w:val="009A2E16"/>
    <w:rsid w:val="009A3CD7"/>
    <w:rsid w:val="009A4137"/>
    <w:rsid w:val="009A4930"/>
    <w:rsid w:val="009A516D"/>
    <w:rsid w:val="009A7D95"/>
    <w:rsid w:val="009B2E55"/>
    <w:rsid w:val="009B32F1"/>
    <w:rsid w:val="009B35C4"/>
    <w:rsid w:val="009B4EBD"/>
    <w:rsid w:val="009B57E3"/>
    <w:rsid w:val="009B5D4B"/>
    <w:rsid w:val="009B65FA"/>
    <w:rsid w:val="009B69D6"/>
    <w:rsid w:val="009B713F"/>
    <w:rsid w:val="009B7DD9"/>
    <w:rsid w:val="009B7F98"/>
    <w:rsid w:val="009C0A65"/>
    <w:rsid w:val="009C1990"/>
    <w:rsid w:val="009C52D0"/>
    <w:rsid w:val="009C5615"/>
    <w:rsid w:val="009C68A3"/>
    <w:rsid w:val="009D01A9"/>
    <w:rsid w:val="009D299F"/>
    <w:rsid w:val="009D2D38"/>
    <w:rsid w:val="009D42DA"/>
    <w:rsid w:val="009D51D1"/>
    <w:rsid w:val="009D5E8C"/>
    <w:rsid w:val="009D77DA"/>
    <w:rsid w:val="009E1E8F"/>
    <w:rsid w:val="009E2F16"/>
    <w:rsid w:val="009E3685"/>
    <w:rsid w:val="009E481D"/>
    <w:rsid w:val="009E5A8D"/>
    <w:rsid w:val="009E7D02"/>
    <w:rsid w:val="009F0F7A"/>
    <w:rsid w:val="009F102D"/>
    <w:rsid w:val="009F1DB7"/>
    <w:rsid w:val="009F259D"/>
    <w:rsid w:val="009F2C7D"/>
    <w:rsid w:val="009F39AE"/>
    <w:rsid w:val="009F4330"/>
    <w:rsid w:val="009F57A7"/>
    <w:rsid w:val="009F76A4"/>
    <w:rsid w:val="009F7912"/>
    <w:rsid w:val="009F7D02"/>
    <w:rsid w:val="00A00779"/>
    <w:rsid w:val="00A00DDF"/>
    <w:rsid w:val="00A0226D"/>
    <w:rsid w:val="00A03081"/>
    <w:rsid w:val="00A03DFA"/>
    <w:rsid w:val="00A10324"/>
    <w:rsid w:val="00A12995"/>
    <w:rsid w:val="00A12A47"/>
    <w:rsid w:val="00A15013"/>
    <w:rsid w:val="00A1526B"/>
    <w:rsid w:val="00A2118F"/>
    <w:rsid w:val="00A224EB"/>
    <w:rsid w:val="00A245BB"/>
    <w:rsid w:val="00A24B78"/>
    <w:rsid w:val="00A26EA3"/>
    <w:rsid w:val="00A27110"/>
    <w:rsid w:val="00A311E3"/>
    <w:rsid w:val="00A32C7D"/>
    <w:rsid w:val="00A3393D"/>
    <w:rsid w:val="00A37AB9"/>
    <w:rsid w:val="00A412AD"/>
    <w:rsid w:val="00A4590D"/>
    <w:rsid w:val="00A45CB9"/>
    <w:rsid w:val="00A46485"/>
    <w:rsid w:val="00A51A8C"/>
    <w:rsid w:val="00A557A3"/>
    <w:rsid w:val="00A55E05"/>
    <w:rsid w:val="00A616A8"/>
    <w:rsid w:val="00A623EC"/>
    <w:rsid w:val="00A67F93"/>
    <w:rsid w:val="00A71A28"/>
    <w:rsid w:val="00A71F3F"/>
    <w:rsid w:val="00A72E4B"/>
    <w:rsid w:val="00A73851"/>
    <w:rsid w:val="00A7451D"/>
    <w:rsid w:val="00A76D44"/>
    <w:rsid w:val="00A815CC"/>
    <w:rsid w:val="00A81DFC"/>
    <w:rsid w:val="00A84D18"/>
    <w:rsid w:val="00A85A51"/>
    <w:rsid w:val="00A87002"/>
    <w:rsid w:val="00A871AB"/>
    <w:rsid w:val="00A910FE"/>
    <w:rsid w:val="00A93BF7"/>
    <w:rsid w:val="00A93F3E"/>
    <w:rsid w:val="00A97F99"/>
    <w:rsid w:val="00AA0E49"/>
    <w:rsid w:val="00AB0698"/>
    <w:rsid w:val="00AB1866"/>
    <w:rsid w:val="00AB1A27"/>
    <w:rsid w:val="00AB1DDE"/>
    <w:rsid w:val="00AB49B6"/>
    <w:rsid w:val="00AC083A"/>
    <w:rsid w:val="00AC2A49"/>
    <w:rsid w:val="00AC4666"/>
    <w:rsid w:val="00AC6FDA"/>
    <w:rsid w:val="00AC7218"/>
    <w:rsid w:val="00AD096E"/>
    <w:rsid w:val="00AD0C7E"/>
    <w:rsid w:val="00AD168A"/>
    <w:rsid w:val="00AD385B"/>
    <w:rsid w:val="00AD50DF"/>
    <w:rsid w:val="00AD5838"/>
    <w:rsid w:val="00AD5F83"/>
    <w:rsid w:val="00AE1F26"/>
    <w:rsid w:val="00AE3C6C"/>
    <w:rsid w:val="00AE3DB4"/>
    <w:rsid w:val="00AE4E58"/>
    <w:rsid w:val="00AE4FD3"/>
    <w:rsid w:val="00AE5F21"/>
    <w:rsid w:val="00AE5F57"/>
    <w:rsid w:val="00AE606B"/>
    <w:rsid w:val="00AE76CA"/>
    <w:rsid w:val="00AF2314"/>
    <w:rsid w:val="00AF320D"/>
    <w:rsid w:val="00AF34DA"/>
    <w:rsid w:val="00AF481D"/>
    <w:rsid w:val="00B01AC7"/>
    <w:rsid w:val="00B126EC"/>
    <w:rsid w:val="00B14C3D"/>
    <w:rsid w:val="00B14D35"/>
    <w:rsid w:val="00B15EE5"/>
    <w:rsid w:val="00B16C7E"/>
    <w:rsid w:val="00B16DD9"/>
    <w:rsid w:val="00B17F75"/>
    <w:rsid w:val="00B2150A"/>
    <w:rsid w:val="00B22A08"/>
    <w:rsid w:val="00B23DA2"/>
    <w:rsid w:val="00B2458F"/>
    <w:rsid w:val="00B2493A"/>
    <w:rsid w:val="00B274BD"/>
    <w:rsid w:val="00B27F0B"/>
    <w:rsid w:val="00B31E89"/>
    <w:rsid w:val="00B328C9"/>
    <w:rsid w:val="00B362C5"/>
    <w:rsid w:val="00B3639B"/>
    <w:rsid w:val="00B37033"/>
    <w:rsid w:val="00B4044D"/>
    <w:rsid w:val="00B41991"/>
    <w:rsid w:val="00B4346E"/>
    <w:rsid w:val="00B44CCB"/>
    <w:rsid w:val="00B47C0B"/>
    <w:rsid w:val="00B51700"/>
    <w:rsid w:val="00B53294"/>
    <w:rsid w:val="00B548BB"/>
    <w:rsid w:val="00B54CDA"/>
    <w:rsid w:val="00B5534E"/>
    <w:rsid w:val="00B5539E"/>
    <w:rsid w:val="00B601DD"/>
    <w:rsid w:val="00B60EA1"/>
    <w:rsid w:val="00B62083"/>
    <w:rsid w:val="00B62BD0"/>
    <w:rsid w:val="00B62D8C"/>
    <w:rsid w:val="00B63958"/>
    <w:rsid w:val="00B654B0"/>
    <w:rsid w:val="00B65AE7"/>
    <w:rsid w:val="00B671DD"/>
    <w:rsid w:val="00B70309"/>
    <w:rsid w:val="00B73A60"/>
    <w:rsid w:val="00B75931"/>
    <w:rsid w:val="00B77251"/>
    <w:rsid w:val="00B80B86"/>
    <w:rsid w:val="00B81692"/>
    <w:rsid w:val="00B81E5E"/>
    <w:rsid w:val="00B83FE4"/>
    <w:rsid w:val="00B866DC"/>
    <w:rsid w:val="00B950A6"/>
    <w:rsid w:val="00B9521E"/>
    <w:rsid w:val="00B957EE"/>
    <w:rsid w:val="00B9592E"/>
    <w:rsid w:val="00B96541"/>
    <w:rsid w:val="00BA09D7"/>
    <w:rsid w:val="00BA2ED5"/>
    <w:rsid w:val="00BA33E6"/>
    <w:rsid w:val="00BA49E4"/>
    <w:rsid w:val="00BA6ED2"/>
    <w:rsid w:val="00BB150A"/>
    <w:rsid w:val="00BB2577"/>
    <w:rsid w:val="00BB34AE"/>
    <w:rsid w:val="00BB3C4F"/>
    <w:rsid w:val="00BB6852"/>
    <w:rsid w:val="00BB7144"/>
    <w:rsid w:val="00BC0BAB"/>
    <w:rsid w:val="00BC114A"/>
    <w:rsid w:val="00BC18A5"/>
    <w:rsid w:val="00BC1957"/>
    <w:rsid w:val="00BC39B0"/>
    <w:rsid w:val="00BC3FB1"/>
    <w:rsid w:val="00BC5898"/>
    <w:rsid w:val="00BC65ED"/>
    <w:rsid w:val="00BD300B"/>
    <w:rsid w:val="00BD3F4A"/>
    <w:rsid w:val="00BD44A6"/>
    <w:rsid w:val="00BD7A9D"/>
    <w:rsid w:val="00BE4068"/>
    <w:rsid w:val="00BE4BF0"/>
    <w:rsid w:val="00BE5F49"/>
    <w:rsid w:val="00BF2DAF"/>
    <w:rsid w:val="00BF3E2D"/>
    <w:rsid w:val="00BF5B67"/>
    <w:rsid w:val="00BF60BE"/>
    <w:rsid w:val="00BF7A7C"/>
    <w:rsid w:val="00C0046D"/>
    <w:rsid w:val="00C01389"/>
    <w:rsid w:val="00C013EE"/>
    <w:rsid w:val="00C04A41"/>
    <w:rsid w:val="00C04D67"/>
    <w:rsid w:val="00C05313"/>
    <w:rsid w:val="00C062F4"/>
    <w:rsid w:val="00C102F2"/>
    <w:rsid w:val="00C12299"/>
    <w:rsid w:val="00C1474E"/>
    <w:rsid w:val="00C14B00"/>
    <w:rsid w:val="00C167D0"/>
    <w:rsid w:val="00C20205"/>
    <w:rsid w:val="00C24D04"/>
    <w:rsid w:val="00C2785C"/>
    <w:rsid w:val="00C34B6F"/>
    <w:rsid w:val="00C35BB2"/>
    <w:rsid w:val="00C3611D"/>
    <w:rsid w:val="00C412D5"/>
    <w:rsid w:val="00C42119"/>
    <w:rsid w:val="00C428D5"/>
    <w:rsid w:val="00C42A06"/>
    <w:rsid w:val="00C45A10"/>
    <w:rsid w:val="00C45A75"/>
    <w:rsid w:val="00C45BBE"/>
    <w:rsid w:val="00C50533"/>
    <w:rsid w:val="00C51323"/>
    <w:rsid w:val="00C55B11"/>
    <w:rsid w:val="00C55EBC"/>
    <w:rsid w:val="00C55F5C"/>
    <w:rsid w:val="00C566EB"/>
    <w:rsid w:val="00C64FAB"/>
    <w:rsid w:val="00C65E7A"/>
    <w:rsid w:val="00C76031"/>
    <w:rsid w:val="00C7651E"/>
    <w:rsid w:val="00C77732"/>
    <w:rsid w:val="00C80D61"/>
    <w:rsid w:val="00C82111"/>
    <w:rsid w:val="00C83B9D"/>
    <w:rsid w:val="00C86D53"/>
    <w:rsid w:val="00C90926"/>
    <w:rsid w:val="00C95674"/>
    <w:rsid w:val="00C95791"/>
    <w:rsid w:val="00C9614C"/>
    <w:rsid w:val="00CA1D67"/>
    <w:rsid w:val="00CA4114"/>
    <w:rsid w:val="00CA5E07"/>
    <w:rsid w:val="00CA7643"/>
    <w:rsid w:val="00CB0C8D"/>
    <w:rsid w:val="00CB270E"/>
    <w:rsid w:val="00CB3CF9"/>
    <w:rsid w:val="00CB5316"/>
    <w:rsid w:val="00CC1437"/>
    <w:rsid w:val="00CC1EB1"/>
    <w:rsid w:val="00CC7446"/>
    <w:rsid w:val="00CD083E"/>
    <w:rsid w:val="00CD0ACD"/>
    <w:rsid w:val="00CD1622"/>
    <w:rsid w:val="00CD1DE3"/>
    <w:rsid w:val="00CD4F59"/>
    <w:rsid w:val="00CD6CCE"/>
    <w:rsid w:val="00CE095D"/>
    <w:rsid w:val="00CE09EC"/>
    <w:rsid w:val="00CE1777"/>
    <w:rsid w:val="00CE4677"/>
    <w:rsid w:val="00CE500D"/>
    <w:rsid w:val="00CE57A4"/>
    <w:rsid w:val="00CE7E69"/>
    <w:rsid w:val="00CF02BC"/>
    <w:rsid w:val="00CF1498"/>
    <w:rsid w:val="00CF3080"/>
    <w:rsid w:val="00CF390E"/>
    <w:rsid w:val="00CF5926"/>
    <w:rsid w:val="00D023F0"/>
    <w:rsid w:val="00D0263E"/>
    <w:rsid w:val="00D0509F"/>
    <w:rsid w:val="00D06DDB"/>
    <w:rsid w:val="00D0798F"/>
    <w:rsid w:val="00D13B63"/>
    <w:rsid w:val="00D13C92"/>
    <w:rsid w:val="00D14A74"/>
    <w:rsid w:val="00D1621B"/>
    <w:rsid w:val="00D172AE"/>
    <w:rsid w:val="00D21E58"/>
    <w:rsid w:val="00D22280"/>
    <w:rsid w:val="00D24EAA"/>
    <w:rsid w:val="00D26D1C"/>
    <w:rsid w:val="00D309C2"/>
    <w:rsid w:val="00D32189"/>
    <w:rsid w:val="00D33B00"/>
    <w:rsid w:val="00D35163"/>
    <w:rsid w:val="00D35F7C"/>
    <w:rsid w:val="00D40618"/>
    <w:rsid w:val="00D449C4"/>
    <w:rsid w:val="00D45944"/>
    <w:rsid w:val="00D46EA0"/>
    <w:rsid w:val="00D50C23"/>
    <w:rsid w:val="00D5202B"/>
    <w:rsid w:val="00D54582"/>
    <w:rsid w:val="00D56B59"/>
    <w:rsid w:val="00D600F7"/>
    <w:rsid w:val="00D632B4"/>
    <w:rsid w:val="00D63B01"/>
    <w:rsid w:val="00D651BC"/>
    <w:rsid w:val="00D6604B"/>
    <w:rsid w:val="00D666E6"/>
    <w:rsid w:val="00D6742C"/>
    <w:rsid w:val="00D718EB"/>
    <w:rsid w:val="00D72061"/>
    <w:rsid w:val="00D730D6"/>
    <w:rsid w:val="00D77803"/>
    <w:rsid w:val="00D80D29"/>
    <w:rsid w:val="00D817A1"/>
    <w:rsid w:val="00D81C2E"/>
    <w:rsid w:val="00D83296"/>
    <w:rsid w:val="00D84E19"/>
    <w:rsid w:val="00D8648A"/>
    <w:rsid w:val="00D92ACA"/>
    <w:rsid w:val="00D95257"/>
    <w:rsid w:val="00D95D61"/>
    <w:rsid w:val="00D9647F"/>
    <w:rsid w:val="00D97C49"/>
    <w:rsid w:val="00D97D8D"/>
    <w:rsid w:val="00DA172B"/>
    <w:rsid w:val="00DA3F47"/>
    <w:rsid w:val="00DA4808"/>
    <w:rsid w:val="00DA6586"/>
    <w:rsid w:val="00DB0AA9"/>
    <w:rsid w:val="00DB0D3C"/>
    <w:rsid w:val="00DB1011"/>
    <w:rsid w:val="00DB2F6E"/>
    <w:rsid w:val="00DB4CC7"/>
    <w:rsid w:val="00DB58A7"/>
    <w:rsid w:val="00DB5D47"/>
    <w:rsid w:val="00DB5F71"/>
    <w:rsid w:val="00DB6BF7"/>
    <w:rsid w:val="00DB719A"/>
    <w:rsid w:val="00DC1441"/>
    <w:rsid w:val="00DC453E"/>
    <w:rsid w:val="00DD00E9"/>
    <w:rsid w:val="00DD2F35"/>
    <w:rsid w:val="00DD373E"/>
    <w:rsid w:val="00DD53E0"/>
    <w:rsid w:val="00DD6330"/>
    <w:rsid w:val="00DD7DBF"/>
    <w:rsid w:val="00DE02F7"/>
    <w:rsid w:val="00DE0917"/>
    <w:rsid w:val="00DE1BC0"/>
    <w:rsid w:val="00DE3EC2"/>
    <w:rsid w:val="00DE41EC"/>
    <w:rsid w:val="00DE42CD"/>
    <w:rsid w:val="00DE4F71"/>
    <w:rsid w:val="00DF21C2"/>
    <w:rsid w:val="00DF2A68"/>
    <w:rsid w:val="00DF35B0"/>
    <w:rsid w:val="00DF4506"/>
    <w:rsid w:val="00DF55C1"/>
    <w:rsid w:val="00E0023A"/>
    <w:rsid w:val="00E0054D"/>
    <w:rsid w:val="00E041E9"/>
    <w:rsid w:val="00E04302"/>
    <w:rsid w:val="00E04771"/>
    <w:rsid w:val="00E05595"/>
    <w:rsid w:val="00E07656"/>
    <w:rsid w:val="00E076D1"/>
    <w:rsid w:val="00E11B56"/>
    <w:rsid w:val="00E12A7A"/>
    <w:rsid w:val="00E1301F"/>
    <w:rsid w:val="00E1318A"/>
    <w:rsid w:val="00E13317"/>
    <w:rsid w:val="00E136C5"/>
    <w:rsid w:val="00E15466"/>
    <w:rsid w:val="00E169FE"/>
    <w:rsid w:val="00E16CC9"/>
    <w:rsid w:val="00E173C3"/>
    <w:rsid w:val="00E1784B"/>
    <w:rsid w:val="00E17E2F"/>
    <w:rsid w:val="00E21B29"/>
    <w:rsid w:val="00E231C6"/>
    <w:rsid w:val="00E232DA"/>
    <w:rsid w:val="00E2346B"/>
    <w:rsid w:val="00E26042"/>
    <w:rsid w:val="00E27DF1"/>
    <w:rsid w:val="00E31135"/>
    <w:rsid w:val="00E31648"/>
    <w:rsid w:val="00E32E9A"/>
    <w:rsid w:val="00E3402F"/>
    <w:rsid w:val="00E344A5"/>
    <w:rsid w:val="00E367B1"/>
    <w:rsid w:val="00E4135B"/>
    <w:rsid w:val="00E44AAB"/>
    <w:rsid w:val="00E45CA3"/>
    <w:rsid w:val="00E46ADF"/>
    <w:rsid w:val="00E50220"/>
    <w:rsid w:val="00E522F9"/>
    <w:rsid w:val="00E54994"/>
    <w:rsid w:val="00E54E11"/>
    <w:rsid w:val="00E56720"/>
    <w:rsid w:val="00E62312"/>
    <w:rsid w:val="00E64C6C"/>
    <w:rsid w:val="00E65133"/>
    <w:rsid w:val="00E66D00"/>
    <w:rsid w:val="00E711EA"/>
    <w:rsid w:val="00E7134B"/>
    <w:rsid w:val="00E7320B"/>
    <w:rsid w:val="00E734C9"/>
    <w:rsid w:val="00E73F9B"/>
    <w:rsid w:val="00E81D34"/>
    <w:rsid w:val="00E820B7"/>
    <w:rsid w:val="00E857CD"/>
    <w:rsid w:val="00E91DF7"/>
    <w:rsid w:val="00E94CF7"/>
    <w:rsid w:val="00E95458"/>
    <w:rsid w:val="00E969AE"/>
    <w:rsid w:val="00EA1F25"/>
    <w:rsid w:val="00EA265B"/>
    <w:rsid w:val="00EA5F3B"/>
    <w:rsid w:val="00EA63F6"/>
    <w:rsid w:val="00EB1DDD"/>
    <w:rsid w:val="00EB2614"/>
    <w:rsid w:val="00EB3E82"/>
    <w:rsid w:val="00EB4548"/>
    <w:rsid w:val="00EB7446"/>
    <w:rsid w:val="00EB7660"/>
    <w:rsid w:val="00EB76A7"/>
    <w:rsid w:val="00EB7941"/>
    <w:rsid w:val="00EC09AB"/>
    <w:rsid w:val="00EC0FED"/>
    <w:rsid w:val="00EC1940"/>
    <w:rsid w:val="00EC38F9"/>
    <w:rsid w:val="00EC6E96"/>
    <w:rsid w:val="00ED1008"/>
    <w:rsid w:val="00ED3940"/>
    <w:rsid w:val="00ED39DA"/>
    <w:rsid w:val="00ED3A23"/>
    <w:rsid w:val="00ED4DA2"/>
    <w:rsid w:val="00ED6857"/>
    <w:rsid w:val="00EE0C28"/>
    <w:rsid w:val="00EE1EC2"/>
    <w:rsid w:val="00EE3B65"/>
    <w:rsid w:val="00EE3D07"/>
    <w:rsid w:val="00EE4DCA"/>
    <w:rsid w:val="00EE506D"/>
    <w:rsid w:val="00EE66C1"/>
    <w:rsid w:val="00EF08A6"/>
    <w:rsid w:val="00EF127E"/>
    <w:rsid w:val="00EF1D33"/>
    <w:rsid w:val="00EF2575"/>
    <w:rsid w:val="00EF3B09"/>
    <w:rsid w:val="00F01F6F"/>
    <w:rsid w:val="00F04439"/>
    <w:rsid w:val="00F12A85"/>
    <w:rsid w:val="00F12D9F"/>
    <w:rsid w:val="00F1371D"/>
    <w:rsid w:val="00F170CF"/>
    <w:rsid w:val="00F17C5D"/>
    <w:rsid w:val="00F2023E"/>
    <w:rsid w:val="00F20924"/>
    <w:rsid w:val="00F209AB"/>
    <w:rsid w:val="00F213AE"/>
    <w:rsid w:val="00F229B1"/>
    <w:rsid w:val="00F26340"/>
    <w:rsid w:val="00F263DF"/>
    <w:rsid w:val="00F27C43"/>
    <w:rsid w:val="00F306E9"/>
    <w:rsid w:val="00F313F6"/>
    <w:rsid w:val="00F36EF0"/>
    <w:rsid w:val="00F40C9F"/>
    <w:rsid w:val="00F4728D"/>
    <w:rsid w:val="00F5167F"/>
    <w:rsid w:val="00F5251B"/>
    <w:rsid w:val="00F561E5"/>
    <w:rsid w:val="00F562DD"/>
    <w:rsid w:val="00F575C3"/>
    <w:rsid w:val="00F575EB"/>
    <w:rsid w:val="00F5792E"/>
    <w:rsid w:val="00F601B0"/>
    <w:rsid w:val="00F60382"/>
    <w:rsid w:val="00F62B74"/>
    <w:rsid w:val="00F67BA1"/>
    <w:rsid w:val="00F74041"/>
    <w:rsid w:val="00F74057"/>
    <w:rsid w:val="00F75719"/>
    <w:rsid w:val="00F813C8"/>
    <w:rsid w:val="00F840AA"/>
    <w:rsid w:val="00F85522"/>
    <w:rsid w:val="00F87BE6"/>
    <w:rsid w:val="00F90E1B"/>
    <w:rsid w:val="00F91A7E"/>
    <w:rsid w:val="00F91AD1"/>
    <w:rsid w:val="00F91C11"/>
    <w:rsid w:val="00F930C5"/>
    <w:rsid w:val="00F956E0"/>
    <w:rsid w:val="00F959BB"/>
    <w:rsid w:val="00F9704D"/>
    <w:rsid w:val="00F97F58"/>
    <w:rsid w:val="00FA1E2F"/>
    <w:rsid w:val="00FA680A"/>
    <w:rsid w:val="00FB5D43"/>
    <w:rsid w:val="00FB622F"/>
    <w:rsid w:val="00FB7295"/>
    <w:rsid w:val="00FC0166"/>
    <w:rsid w:val="00FC3DE6"/>
    <w:rsid w:val="00FC52EF"/>
    <w:rsid w:val="00FC6864"/>
    <w:rsid w:val="00FD137B"/>
    <w:rsid w:val="00FD1694"/>
    <w:rsid w:val="00FD2C2F"/>
    <w:rsid w:val="00FD2DD4"/>
    <w:rsid w:val="00FD30AF"/>
    <w:rsid w:val="00FD3C72"/>
    <w:rsid w:val="00FD41B1"/>
    <w:rsid w:val="00FD561B"/>
    <w:rsid w:val="00FD5E5C"/>
    <w:rsid w:val="00FD7B64"/>
    <w:rsid w:val="00FE121B"/>
    <w:rsid w:val="00FE42FD"/>
    <w:rsid w:val="00FE7818"/>
    <w:rsid w:val="00FF0EC9"/>
    <w:rsid w:val="00FF4312"/>
    <w:rsid w:val="00FF5037"/>
    <w:rsid w:val="00FF5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8E53B"/>
  <w15:docId w15:val="{DD4F290F-4CD4-444D-AAFB-E3D27F12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sz w:val="24"/>
      <w:szCs w:val="24"/>
    </w:rPr>
  </w:style>
  <w:style w:type="paragraph" w:styleId="ListParagraph">
    <w:name w:val="List Paragraph"/>
    <w:basedOn w:val="Normal"/>
    <w:uiPriority w:val="34"/>
    <w:qFormat/>
    <w:rsid w:val="00B950A6"/>
    <w:pPr>
      <w:ind w:left="720"/>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style>
  <w:style w:type="character" w:styleId="Hyperlink">
    <w:name w:val="Hyperlink"/>
    <w:basedOn w:val="DefaultParagraphFont"/>
    <w:uiPriority w:val="99"/>
    <w:rsid w:val="00816889"/>
    <w:rPr>
      <w:color w:val="0000FF"/>
      <w:u w:val="single"/>
    </w:rPr>
  </w:style>
  <w:style w:type="table" w:styleId="TableGrid">
    <w:name w:val="Table Grid"/>
    <w:basedOn w:val="TableNormal"/>
    <w:uiPriority w:val="99"/>
    <w:rsid w:val="000942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rPr>
      <w:rFonts w:cs="Calibri"/>
    </w:rPr>
  </w:style>
  <w:style w:type="paragraph" w:customStyle="1" w:styleId="naisf">
    <w:name w:val="naisf"/>
    <w:basedOn w:val="Normal"/>
    <w:uiPriority w:val="99"/>
    <w:rsid w:val="00EE66C1"/>
    <w:pPr>
      <w:spacing w:before="100" w:beforeAutospacing="1" w:after="100" w:afterAutospacing="1" w:line="240" w:lineRule="auto"/>
    </w:pPr>
    <w:rPr>
      <w:sz w:val="24"/>
      <w:szCs w:val="24"/>
    </w:rPr>
  </w:style>
  <w:style w:type="paragraph" w:customStyle="1" w:styleId="tv20685921">
    <w:name w:val="tv206_85_921"/>
    <w:basedOn w:val="Normal"/>
    <w:uiPriority w:val="99"/>
    <w:rsid w:val="006E388C"/>
    <w:pPr>
      <w:spacing w:before="480" w:after="240" w:line="360" w:lineRule="auto"/>
      <w:ind w:firstLine="250"/>
      <w:jc w:val="right"/>
    </w:pPr>
    <w:rPr>
      <w:rFonts w:ascii="Verdana" w:hAnsi="Verdana" w:cs="Verdana"/>
      <w:sz w:val="15"/>
      <w:szCs w:val="15"/>
    </w:rPr>
  </w:style>
  <w:style w:type="paragraph" w:customStyle="1" w:styleId="tv20785921">
    <w:name w:val="tv207_85_921"/>
    <w:basedOn w:val="Normal"/>
    <w:uiPriority w:val="99"/>
    <w:rsid w:val="006E388C"/>
    <w:pPr>
      <w:spacing w:after="567" w:line="360" w:lineRule="auto"/>
      <w:jc w:val="center"/>
    </w:pPr>
    <w:rPr>
      <w:rFonts w:ascii="Verdana" w:hAnsi="Verdana" w:cs="Verdana"/>
      <w:b/>
      <w:bCs/>
      <w:sz w:val="28"/>
      <w:szCs w:val="28"/>
    </w:rPr>
  </w:style>
  <w:style w:type="paragraph" w:styleId="Revision">
    <w:name w:val="Revision"/>
    <w:hidden/>
    <w:uiPriority w:val="99"/>
    <w:semiHidden/>
    <w:rsid w:val="009338D7"/>
    <w:rPr>
      <w:rFonts w:cs="Calibri"/>
    </w:rPr>
  </w:style>
  <w:style w:type="paragraph" w:styleId="FootnoteText">
    <w:name w:val="footnote text"/>
    <w:basedOn w:val="Normal"/>
    <w:link w:val="FootnoteTextChar"/>
    <w:uiPriority w:val="99"/>
    <w:semiHidden/>
    <w:rsid w:val="002E01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0174"/>
    <w:rPr>
      <w:sz w:val="20"/>
      <w:szCs w:val="20"/>
    </w:rPr>
  </w:style>
  <w:style w:type="character" w:styleId="FootnoteReference">
    <w:name w:val="footnote reference"/>
    <w:basedOn w:val="DefaultParagraphFont"/>
    <w:uiPriority w:val="99"/>
    <w:semiHidden/>
    <w:rsid w:val="002E0174"/>
    <w:rPr>
      <w:vertAlign w:val="superscript"/>
    </w:rPr>
  </w:style>
  <w:style w:type="character" w:styleId="CommentReference">
    <w:name w:val="annotation reference"/>
    <w:basedOn w:val="DefaultParagraphFont"/>
    <w:uiPriority w:val="99"/>
    <w:semiHidden/>
    <w:rsid w:val="00EA63F6"/>
    <w:rPr>
      <w:sz w:val="16"/>
      <w:szCs w:val="16"/>
    </w:rPr>
  </w:style>
  <w:style w:type="paragraph" w:styleId="CommentText">
    <w:name w:val="annotation text"/>
    <w:basedOn w:val="Normal"/>
    <w:link w:val="CommentTextChar"/>
    <w:uiPriority w:val="99"/>
    <w:semiHidden/>
    <w:rsid w:val="00EA63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3F6"/>
    <w:rPr>
      <w:sz w:val="20"/>
      <w:szCs w:val="20"/>
    </w:rPr>
  </w:style>
  <w:style w:type="paragraph" w:styleId="CommentSubject">
    <w:name w:val="annotation subject"/>
    <w:basedOn w:val="CommentText"/>
    <w:next w:val="CommentText"/>
    <w:link w:val="CommentSubjectChar"/>
    <w:uiPriority w:val="99"/>
    <w:semiHidden/>
    <w:rsid w:val="00EA63F6"/>
    <w:rPr>
      <w:b/>
      <w:bCs/>
    </w:rPr>
  </w:style>
  <w:style w:type="character" w:customStyle="1" w:styleId="CommentSubjectChar">
    <w:name w:val="Comment Subject Char"/>
    <w:basedOn w:val="CommentTextChar"/>
    <w:link w:val="CommentSubject"/>
    <w:uiPriority w:val="99"/>
    <w:semiHidden/>
    <w:locked/>
    <w:rsid w:val="00EA6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4955">
      <w:bodyDiv w:val="1"/>
      <w:marLeft w:val="0"/>
      <w:marRight w:val="0"/>
      <w:marTop w:val="0"/>
      <w:marBottom w:val="0"/>
      <w:divBdr>
        <w:top w:val="none" w:sz="0" w:space="0" w:color="auto"/>
        <w:left w:val="none" w:sz="0" w:space="0" w:color="auto"/>
        <w:bottom w:val="none" w:sz="0" w:space="0" w:color="auto"/>
        <w:right w:val="none" w:sz="0" w:space="0" w:color="auto"/>
      </w:divBdr>
      <w:divsChild>
        <w:div w:id="577980139">
          <w:marLeft w:val="0"/>
          <w:marRight w:val="0"/>
          <w:marTop w:val="0"/>
          <w:marBottom w:val="0"/>
          <w:divBdr>
            <w:top w:val="none" w:sz="0" w:space="0" w:color="auto"/>
            <w:left w:val="none" w:sz="0" w:space="0" w:color="auto"/>
            <w:bottom w:val="none" w:sz="0" w:space="0" w:color="auto"/>
            <w:right w:val="none" w:sz="0" w:space="0" w:color="auto"/>
          </w:divBdr>
        </w:div>
        <w:div w:id="1357267943">
          <w:marLeft w:val="0"/>
          <w:marRight w:val="0"/>
          <w:marTop w:val="0"/>
          <w:marBottom w:val="0"/>
          <w:divBdr>
            <w:top w:val="none" w:sz="0" w:space="0" w:color="auto"/>
            <w:left w:val="none" w:sz="0" w:space="0" w:color="auto"/>
            <w:bottom w:val="none" w:sz="0" w:space="0" w:color="auto"/>
            <w:right w:val="none" w:sz="0" w:space="0" w:color="auto"/>
          </w:divBdr>
        </w:div>
      </w:divsChild>
    </w:div>
    <w:div w:id="286398309">
      <w:bodyDiv w:val="1"/>
      <w:marLeft w:val="0"/>
      <w:marRight w:val="0"/>
      <w:marTop w:val="0"/>
      <w:marBottom w:val="0"/>
      <w:divBdr>
        <w:top w:val="none" w:sz="0" w:space="0" w:color="auto"/>
        <w:left w:val="none" w:sz="0" w:space="0" w:color="auto"/>
        <w:bottom w:val="none" w:sz="0" w:space="0" w:color="auto"/>
        <w:right w:val="none" w:sz="0" w:space="0" w:color="auto"/>
      </w:divBdr>
    </w:div>
    <w:div w:id="334234049">
      <w:bodyDiv w:val="1"/>
      <w:marLeft w:val="0"/>
      <w:marRight w:val="0"/>
      <w:marTop w:val="0"/>
      <w:marBottom w:val="0"/>
      <w:divBdr>
        <w:top w:val="none" w:sz="0" w:space="0" w:color="auto"/>
        <w:left w:val="none" w:sz="0" w:space="0" w:color="auto"/>
        <w:bottom w:val="none" w:sz="0" w:space="0" w:color="auto"/>
        <w:right w:val="none" w:sz="0" w:space="0" w:color="auto"/>
      </w:divBdr>
    </w:div>
    <w:div w:id="340013360">
      <w:marLeft w:val="0"/>
      <w:marRight w:val="0"/>
      <w:marTop w:val="0"/>
      <w:marBottom w:val="0"/>
      <w:divBdr>
        <w:top w:val="none" w:sz="0" w:space="0" w:color="auto"/>
        <w:left w:val="none" w:sz="0" w:space="0" w:color="auto"/>
        <w:bottom w:val="none" w:sz="0" w:space="0" w:color="auto"/>
        <w:right w:val="none" w:sz="0" w:space="0" w:color="auto"/>
      </w:divBdr>
    </w:div>
    <w:div w:id="340013361">
      <w:marLeft w:val="0"/>
      <w:marRight w:val="0"/>
      <w:marTop w:val="0"/>
      <w:marBottom w:val="0"/>
      <w:divBdr>
        <w:top w:val="none" w:sz="0" w:space="0" w:color="auto"/>
        <w:left w:val="none" w:sz="0" w:space="0" w:color="auto"/>
        <w:bottom w:val="none" w:sz="0" w:space="0" w:color="auto"/>
        <w:right w:val="none" w:sz="0" w:space="0" w:color="auto"/>
      </w:divBdr>
    </w:div>
    <w:div w:id="340013362">
      <w:marLeft w:val="0"/>
      <w:marRight w:val="0"/>
      <w:marTop w:val="0"/>
      <w:marBottom w:val="0"/>
      <w:divBdr>
        <w:top w:val="none" w:sz="0" w:space="0" w:color="auto"/>
        <w:left w:val="none" w:sz="0" w:space="0" w:color="auto"/>
        <w:bottom w:val="none" w:sz="0" w:space="0" w:color="auto"/>
        <w:right w:val="none" w:sz="0" w:space="0" w:color="auto"/>
      </w:divBdr>
    </w:div>
    <w:div w:id="340013363">
      <w:marLeft w:val="0"/>
      <w:marRight w:val="0"/>
      <w:marTop w:val="0"/>
      <w:marBottom w:val="0"/>
      <w:divBdr>
        <w:top w:val="none" w:sz="0" w:space="0" w:color="auto"/>
        <w:left w:val="none" w:sz="0" w:space="0" w:color="auto"/>
        <w:bottom w:val="none" w:sz="0" w:space="0" w:color="auto"/>
        <w:right w:val="none" w:sz="0" w:space="0" w:color="auto"/>
      </w:divBdr>
    </w:div>
    <w:div w:id="340013364">
      <w:marLeft w:val="0"/>
      <w:marRight w:val="0"/>
      <w:marTop w:val="0"/>
      <w:marBottom w:val="0"/>
      <w:divBdr>
        <w:top w:val="none" w:sz="0" w:space="0" w:color="auto"/>
        <w:left w:val="none" w:sz="0" w:space="0" w:color="auto"/>
        <w:bottom w:val="none" w:sz="0" w:space="0" w:color="auto"/>
        <w:right w:val="none" w:sz="0" w:space="0" w:color="auto"/>
      </w:divBdr>
    </w:div>
    <w:div w:id="340013365">
      <w:marLeft w:val="0"/>
      <w:marRight w:val="0"/>
      <w:marTop w:val="0"/>
      <w:marBottom w:val="0"/>
      <w:divBdr>
        <w:top w:val="none" w:sz="0" w:space="0" w:color="auto"/>
        <w:left w:val="none" w:sz="0" w:space="0" w:color="auto"/>
        <w:bottom w:val="none" w:sz="0" w:space="0" w:color="auto"/>
        <w:right w:val="none" w:sz="0" w:space="0" w:color="auto"/>
      </w:divBdr>
    </w:div>
    <w:div w:id="340013366">
      <w:marLeft w:val="0"/>
      <w:marRight w:val="0"/>
      <w:marTop w:val="0"/>
      <w:marBottom w:val="0"/>
      <w:divBdr>
        <w:top w:val="none" w:sz="0" w:space="0" w:color="auto"/>
        <w:left w:val="none" w:sz="0" w:space="0" w:color="auto"/>
        <w:bottom w:val="none" w:sz="0" w:space="0" w:color="auto"/>
        <w:right w:val="none" w:sz="0" w:space="0" w:color="auto"/>
      </w:divBdr>
    </w:div>
    <w:div w:id="340013367">
      <w:marLeft w:val="0"/>
      <w:marRight w:val="0"/>
      <w:marTop w:val="0"/>
      <w:marBottom w:val="0"/>
      <w:divBdr>
        <w:top w:val="none" w:sz="0" w:space="0" w:color="auto"/>
        <w:left w:val="none" w:sz="0" w:space="0" w:color="auto"/>
        <w:bottom w:val="none" w:sz="0" w:space="0" w:color="auto"/>
        <w:right w:val="none" w:sz="0" w:space="0" w:color="auto"/>
      </w:divBdr>
    </w:div>
    <w:div w:id="340013369">
      <w:marLeft w:val="0"/>
      <w:marRight w:val="0"/>
      <w:marTop w:val="0"/>
      <w:marBottom w:val="0"/>
      <w:divBdr>
        <w:top w:val="none" w:sz="0" w:space="0" w:color="auto"/>
        <w:left w:val="none" w:sz="0" w:space="0" w:color="auto"/>
        <w:bottom w:val="none" w:sz="0" w:space="0" w:color="auto"/>
        <w:right w:val="none" w:sz="0" w:space="0" w:color="auto"/>
      </w:divBdr>
    </w:div>
    <w:div w:id="340013370">
      <w:marLeft w:val="0"/>
      <w:marRight w:val="0"/>
      <w:marTop w:val="0"/>
      <w:marBottom w:val="0"/>
      <w:divBdr>
        <w:top w:val="none" w:sz="0" w:space="0" w:color="auto"/>
        <w:left w:val="none" w:sz="0" w:space="0" w:color="auto"/>
        <w:bottom w:val="none" w:sz="0" w:space="0" w:color="auto"/>
        <w:right w:val="none" w:sz="0" w:space="0" w:color="auto"/>
      </w:divBdr>
    </w:div>
    <w:div w:id="340013371">
      <w:marLeft w:val="0"/>
      <w:marRight w:val="0"/>
      <w:marTop w:val="0"/>
      <w:marBottom w:val="0"/>
      <w:divBdr>
        <w:top w:val="none" w:sz="0" w:space="0" w:color="auto"/>
        <w:left w:val="none" w:sz="0" w:space="0" w:color="auto"/>
        <w:bottom w:val="none" w:sz="0" w:space="0" w:color="auto"/>
        <w:right w:val="none" w:sz="0" w:space="0" w:color="auto"/>
      </w:divBdr>
    </w:div>
    <w:div w:id="340013372">
      <w:marLeft w:val="0"/>
      <w:marRight w:val="0"/>
      <w:marTop w:val="0"/>
      <w:marBottom w:val="0"/>
      <w:divBdr>
        <w:top w:val="none" w:sz="0" w:space="0" w:color="auto"/>
        <w:left w:val="none" w:sz="0" w:space="0" w:color="auto"/>
        <w:bottom w:val="none" w:sz="0" w:space="0" w:color="auto"/>
        <w:right w:val="none" w:sz="0" w:space="0" w:color="auto"/>
      </w:divBdr>
    </w:div>
    <w:div w:id="340013373">
      <w:marLeft w:val="0"/>
      <w:marRight w:val="0"/>
      <w:marTop w:val="0"/>
      <w:marBottom w:val="0"/>
      <w:divBdr>
        <w:top w:val="none" w:sz="0" w:space="0" w:color="auto"/>
        <w:left w:val="none" w:sz="0" w:space="0" w:color="auto"/>
        <w:bottom w:val="none" w:sz="0" w:space="0" w:color="auto"/>
        <w:right w:val="none" w:sz="0" w:space="0" w:color="auto"/>
      </w:divBdr>
    </w:div>
    <w:div w:id="340013374">
      <w:marLeft w:val="0"/>
      <w:marRight w:val="0"/>
      <w:marTop w:val="0"/>
      <w:marBottom w:val="0"/>
      <w:divBdr>
        <w:top w:val="none" w:sz="0" w:space="0" w:color="auto"/>
        <w:left w:val="none" w:sz="0" w:space="0" w:color="auto"/>
        <w:bottom w:val="none" w:sz="0" w:space="0" w:color="auto"/>
        <w:right w:val="none" w:sz="0" w:space="0" w:color="auto"/>
      </w:divBdr>
    </w:div>
    <w:div w:id="340013375">
      <w:marLeft w:val="0"/>
      <w:marRight w:val="0"/>
      <w:marTop w:val="0"/>
      <w:marBottom w:val="0"/>
      <w:divBdr>
        <w:top w:val="none" w:sz="0" w:space="0" w:color="auto"/>
        <w:left w:val="none" w:sz="0" w:space="0" w:color="auto"/>
        <w:bottom w:val="none" w:sz="0" w:space="0" w:color="auto"/>
        <w:right w:val="none" w:sz="0" w:space="0" w:color="auto"/>
      </w:divBdr>
    </w:div>
    <w:div w:id="340013376">
      <w:marLeft w:val="0"/>
      <w:marRight w:val="0"/>
      <w:marTop w:val="0"/>
      <w:marBottom w:val="0"/>
      <w:divBdr>
        <w:top w:val="none" w:sz="0" w:space="0" w:color="auto"/>
        <w:left w:val="none" w:sz="0" w:space="0" w:color="auto"/>
        <w:bottom w:val="none" w:sz="0" w:space="0" w:color="auto"/>
        <w:right w:val="none" w:sz="0" w:space="0" w:color="auto"/>
      </w:divBdr>
    </w:div>
    <w:div w:id="340013377">
      <w:marLeft w:val="0"/>
      <w:marRight w:val="0"/>
      <w:marTop w:val="0"/>
      <w:marBottom w:val="0"/>
      <w:divBdr>
        <w:top w:val="none" w:sz="0" w:space="0" w:color="auto"/>
        <w:left w:val="none" w:sz="0" w:space="0" w:color="auto"/>
        <w:bottom w:val="none" w:sz="0" w:space="0" w:color="auto"/>
        <w:right w:val="none" w:sz="0" w:space="0" w:color="auto"/>
      </w:divBdr>
    </w:div>
    <w:div w:id="340013378">
      <w:marLeft w:val="0"/>
      <w:marRight w:val="0"/>
      <w:marTop w:val="0"/>
      <w:marBottom w:val="0"/>
      <w:divBdr>
        <w:top w:val="none" w:sz="0" w:space="0" w:color="auto"/>
        <w:left w:val="none" w:sz="0" w:space="0" w:color="auto"/>
        <w:bottom w:val="none" w:sz="0" w:space="0" w:color="auto"/>
        <w:right w:val="none" w:sz="0" w:space="0" w:color="auto"/>
      </w:divBdr>
    </w:div>
    <w:div w:id="340013379">
      <w:marLeft w:val="0"/>
      <w:marRight w:val="0"/>
      <w:marTop w:val="0"/>
      <w:marBottom w:val="0"/>
      <w:divBdr>
        <w:top w:val="none" w:sz="0" w:space="0" w:color="auto"/>
        <w:left w:val="none" w:sz="0" w:space="0" w:color="auto"/>
        <w:bottom w:val="none" w:sz="0" w:space="0" w:color="auto"/>
        <w:right w:val="none" w:sz="0" w:space="0" w:color="auto"/>
      </w:divBdr>
    </w:div>
    <w:div w:id="340013380">
      <w:marLeft w:val="0"/>
      <w:marRight w:val="0"/>
      <w:marTop w:val="0"/>
      <w:marBottom w:val="0"/>
      <w:divBdr>
        <w:top w:val="none" w:sz="0" w:space="0" w:color="auto"/>
        <w:left w:val="none" w:sz="0" w:space="0" w:color="auto"/>
        <w:bottom w:val="none" w:sz="0" w:space="0" w:color="auto"/>
        <w:right w:val="none" w:sz="0" w:space="0" w:color="auto"/>
      </w:divBdr>
    </w:div>
    <w:div w:id="340013381">
      <w:marLeft w:val="0"/>
      <w:marRight w:val="0"/>
      <w:marTop w:val="0"/>
      <w:marBottom w:val="0"/>
      <w:divBdr>
        <w:top w:val="none" w:sz="0" w:space="0" w:color="auto"/>
        <w:left w:val="none" w:sz="0" w:space="0" w:color="auto"/>
        <w:bottom w:val="none" w:sz="0" w:space="0" w:color="auto"/>
        <w:right w:val="none" w:sz="0" w:space="0" w:color="auto"/>
      </w:divBdr>
    </w:div>
    <w:div w:id="340013382">
      <w:marLeft w:val="0"/>
      <w:marRight w:val="0"/>
      <w:marTop w:val="0"/>
      <w:marBottom w:val="0"/>
      <w:divBdr>
        <w:top w:val="none" w:sz="0" w:space="0" w:color="auto"/>
        <w:left w:val="none" w:sz="0" w:space="0" w:color="auto"/>
        <w:bottom w:val="none" w:sz="0" w:space="0" w:color="auto"/>
        <w:right w:val="none" w:sz="0" w:space="0" w:color="auto"/>
      </w:divBdr>
    </w:div>
    <w:div w:id="340013383">
      <w:marLeft w:val="0"/>
      <w:marRight w:val="0"/>
      <w:marTop w:val="0"/>
      <w:marBottom w:val="0"/>
      <w:divBdr>
        <w:top w:val="none" w:sz="0" w:space="0" w:color="auto"/>
        <w:left w:val="none" w:sz="0" w:space="0" w:color="auto"/>
        <w:bottom w:val="none" w:sz="0" w:space="0" w:color="auto"/>
        <w:right w:val="none" w:sz="0" w:space="0" w:color="auto"/>
      </w:divBdr>
    </w:div>
    <w:div w:id="340013384">
      <w:marLeft w:val="0"/>
      <w:marRight w:val="0"/>
      <w:marTop w:val="0"/>
      <w:marBottom w:val="0"/>
      <w:divBdr>
        <w:top w:val="none" w:sz="0" w:space="0" w:color="auto"/>
        <w:left w:val="none" w:sz="0" w:space="0" w:color="auto"/>
        <w:bottom w:val="none" w:sz="0" w:space="0" w:color="auto"/>
        <w:right w:val="none" w:sz="0" w:space="0" w:color="auto"/>
      </w:divBdr>
    </w:div>
    <w:div w:id="340013385">
      <w:marLeft w:val="0"/>
      <w:marRight w:val="0"/>
      <w:marTop w:val="0"/>
      <w:marBottom w:val="0"/>
      <w:divBdr>
        <w:top w:val="none" w:sz="0" w:space="0" w:color="auto"/>
        <w:left w:val="none" w:sz="0" w:space="0" w:color="auto"/>
        <w:bottom w:val="none" w:sz="0" w:space="0" w:color="auto"/>
        <w:right w:val="none" w:sz="0" w:space="0" w:color="auto"/>
      </w:divBdr>
    </w:div>
    <w:div w:id="340013386">
      <w:marLeft w:val="0"/>
      <w:marRight w:val="0"/>
      <w:marTop w:val="0"/>
      <w:marBottom w:val="0"/>
      <w:divBdr>
        <w:top w:val="none" w:sz="0" w:space="0" w:color="auto"/>
        <w:left w:val="none" w:sz="0" w:space="0" w:color="auto"/>
        <w:bottom w:val="none" w:sz="0" w:space="0" w:color="auto"/>
        <w:right w:val="none" w:sz="0" w:space="0" w:color="auto"/>
      </w:divBdr>
    </w:div>
    <w:div w:id="340013387">
      <w:marLeft w:val="0"/>
      <w:marRight w:val="0"/>
      <w:marTop w:val="0"/>
      <w:marBottom w:val="0"/>
      <w:divBdr>
        <w:top w:val="none" w:sz="0" w:space="0" w:color="auto"/>
        <w:left w:val="none" w:sz="0" w:space="0" w:color="auto"/>
        <w:bottom w:val="none" w:sz="0" w:space="0" w:color="auto"/>
        <w:right w:val="none" w:sz="0" w:space="0" w:color="auto"/>
      </w:divBdr>
    </w:div>
    <w:div w:id="340013388">
      <w:marLeft w:val="0"/>
      <w:marRight w:val="0"/>
      <w:marTop w:val="0"/>
      <w:marBottom w:val="0"/>
      <w:divBdr>
        <w:top w:val="none" w:sz="0" w:space="0" w:color="auto"/>
        <w:left w:val="none" w:sz="0" w:space="0" w:color="auto"/>
        <w:bottom w:val="none" w:sz="0" w:space="0" w:color="auto"/>
        <w:right w:val="none" w:sz="0" w:space="0" w:color="auto"/>
      </w:divBdr>
    </w:div>
    <w:div w:id="340013389">
      <w:marLeft w:val="0"/>
      <w:marRight w:val="0"/>
      <w:marTop w:val="0"/>
      <w:marBottom w:val="0"/>
      <w:divBdr>
        <w:top w:val="none" w:sz="0" w:space="0" w:color="auto"/>
        <w:left w:val="none" w:sz="0" w:space="0" w:color="auto"/>
        <w:bottom w:val="none" w:sz="0" w:space="0" w:color="auto"/>
        <w:right w:val="none" w:sz="0" w:space="0" w:color="auto"/>
      </w:divBdr>
    </w:div>
    <w:div w:id="340013390">
      <w:marLeft w:val="0"/>
      <w:marRight w:val="0"/>
      <w:marTop w:val="0"/>
      <w:marBottom w:val="0"/>
      <w:divBdr>
        <w:top w:val="none" w:sz="0" w:space="0" w:color="auto"/>
        <w:left w:val="none" w:sz="0" w:space="0" w:color="auto"/>
        <w:bottom w:val="none" w:sz="0" w:space="0" w:color="auto"/>
        <w:right w:val="none" w:sz="0" w:space="0" w:color="auto"/>
      </w:divBdr>
    </w:div>
    <w:div w:id="340013391">
      <w:marLeft w:val="0"/>
      <w:marRight w:val="0"/>
      <w:marTop w:val="0"/>
      <w:marBottom w:val="0"/>
      <w:divBdr>
        <w:top w:val="none" w:sz="0" w:space="0" w:color="auto"/>
        <w:left w:val="none" w:sz="0" w:space="0" w:color="auto"/>
        <w:bottom w:val="none" w:sz="0" w:space="0" w:color="auto"/>
        <w:right w:val="none" w:sz="0" w:space="0" w:color="auto"/>
      </w:divBdr>
    </w:div>
    <w:div w:id="340013392">
      <w:marLeft w:val="0"/>
      <w:marRight w:val="0"/>
      <w:marTop w:val="0"/>
      <w:marBottom w:val="0"/>
      <w:divBdr>
        <w:top w:val="none" w:sz="0" w:space="0" w:color="auto"/>
        <w:left w:val="none" w:sz="0" w:space="0" w:color="auto"/>
        <w:bottom w:val="none" w:sz="0" w:space="0" w:color="auto"/>
        <w:right w:val="none" w:sz="0" w:space="0" w:color="auto"/>
      </w:divBdr>
    </w:div>
    <w:div w:id="340013393">
      <w:marLeft w:val="0"/>
      <w:marRight w:val="0"/>
      <w:marTop w:val="0"/>
      <w:marBottom w:val="0"/>
      <w:divBdr>
        <w:top w:val="none" w:sz="0" w:space="0" w:color="auto"/>
        <w:left w:val="none" w:sz="0" w:space="0" w:color="auto"/>
        <w:bottom w:val="none" w:sz="0" w:space="0" w:color="auto"/>
        <w:right w:val="none" w:sz="0" w:space="0" w:color="auto"/>
      </w:divBdr>
    </w:div>
    <w:div w:id="340013394">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340013396">
      <w:marLeft w:val="0"/>
      <w:marRight w:val="0"/>
      <w:marTop w:val="0"/>
      <w:marBottom w:val="0"/>
      <w:divBdr>
        <w:top w:val="none" w:sz="0" w:space="0" w:color="auto"/>
        <w:left w:val="none" w:sz="0" w:space="0" w:color="auto"/>
        <w:bottom w:val="none" w:sz="0" w:space="0" w:color="auto"/>
        <w:right w:val="none" w:sz="0" w:space="0" w:color="auto"/>
      </w:divBdr>
    </w:div>
    <w:div w:id="340013397">
      <w:marLeft w:val="0"/>
      <w:marRight w:val="0"/>
      <w:marTop w:val="0"/>
      <w:marBottom w:val="0"/>
      <w:divBdr>
        <w:top w:val="none" w:sz="0" w:space="0" w:color="auto"/>
        <w:left w:val="none" w:sz="0" w:space="0" w:color="auto"/>
        <w:bottom w:val="none" w:sz="0" w:space="0" w:color="auto"/>
        <w:right w:val="none" w:sz="0" w:space="0" w:color="auto"/>
      </w:divBdr>
    </w:div>
    <w:div w:id="340013398">
      <w:marLeft w:val="0"/>
      <w:marRight w:val="0"/>
      <w:marTop w:val="0"/>
      <w:marBottom w:val="0"/>
      <w:divBdr>
        <w:top w:val="none" w:sz="0" w:space="0" w:color="auto"/>
        <w:left w:val="none" w:sz="0" w:space="0" w:color="auto"/>
        <w:bottom w:val="none" w:sz="0" w:space="0" w:color="auto"/>
        <w:right w:val="none" w:sz="0" w:space="0" w:color="auto"/>
      </w:divBdr>
    </w:div>
    <w:div w:id="340013399">
      <w:marLeft w:val="0"/>
      <w:marRight w:val="0"/>
      <w:marTop w:val="0"/>
      <w:marBottom w:val="0"/>
      <w:divBdr>
        <w:top w:val="none" w:sz="0" w:space="0" w:color="auto"/>
        <w:left w:val="none" w:sz="0" w:space="0" w:color="auto"/>
        <w:bottom w:val="none" w:sz="0" w:space="0" w:color="auto"/>
        <w:right w:val="none" w:sz="0" w:space="0" w:color="auto"/>
      </w:divBdr>
    </w:div>
    <w:div w:id="340013400">
      <w:marLeft w:val="0"/>
      <w:marRight w:val="0"/>
      <w:marTop w:val="0"/>
      <w:marBottom w:val="0"/>
      <w:divBdr>
        <w:top w:val="none" w:sz="0" w:space="0" w:color="auto"/>
        <w:left w:val="none" w:sz="0" w:space="0" w:color="auto"/>
        <w:bottom w:val="none" w:sz="0" w:space="0" w:color="auto"/>
        <w:right w:val="none" w:sz="0" w:space="0" w:color="auto"/>
      </w:divBdr>
    </w:div>
    <w:div w:id="340013401">
      <w:marLeft w:val="0"/>
      <w:marRight w:val="0"/>
      <w:marTop w:val="0"/>
      <w:marBottom w:val="0"/>
      <w:divBdr>
        <w:top w:val="none" w:sz="0" w:space="0" w:color="auto"/>
        <w:left w:val="none" w:sz="0" w:space="0" w:color="auto"/>
        <w:bottom w:val="none" w:sz="0" w:space="0" w:color="auto"/>
        <w:right w:val="none" w:sz="0" w:space="0" w:color="auto"/>
      </w:divBdr>
    </w:div>
    <w:div w:id="340013402">
      <w:marLeft w:val="0"/>
      <w:marRight w:val="0"/>
      <w:marTop w:val="0"/>
      <w:marBottom w:val="0"/>
      <w:divBdr>
        <w:top w:val="none" w:sz="0" w:space="0" w:color="auto"/>
        <w:left w:val="none" w:sz="0" w:space="0" w:color="auto"/>
        <w:bottom w:val="none" w:sz="0" w:space="0" w:color="auto"/>
        <w:right w:val="none" w:sz="0" w:space="0" w:color="auto"/>
      </w:divBdr>
    </w:div>
    <w:div w:id="340013403">
      <w:marLeft w:val="0"/>
      <w:marRight w:val="0"/>
      <w:marTop w:val="0"/>
      <w:marBottom w:val="0"/>
      <w:divBdr>
        <w:top w:val="none" w:sz="0" w:space="0" w:color="auto"/>
        <w:left w:val="none" w:sz="0" w:space="0" w:color="auto"/>
        <w:bottom w:val="none" w:sz="0" w:space="0" w:color="auto"/>
        <w:right w:val="none" w:sz="0" w:space="0" w:color="auto"/>
      </w:divBdr>
    </w:div>
    <w:div w:id="340013404">
      <w:marLeft w:val="0"/>
      <w:marRight w:val="0"/>
      <w:marTop w:val="0"/>
      <w:marBottom w:val="0"/>
      <w:divBdr>
        <w:top w:val="none" w:sz="0" w:space="0" w:color="auto"/>
        <w:left w:val="none" w:sz="0" w:space="0" w:color="auto"/>
        <w:bottom w:val="none" w:sz="0" w:space="0" w:color="auto"/>
        <w:right w:val="none" w:sz="0" w:space="0" w:color="auto"/>
      </w:divBdr>
    </w:div>
    <w:div w:id="340013405">
      <w:marLeft w:val="0"/>
      <w:marRight w:val="0"/>
      <w:marTop w:val="0"/>
      <w:marBottom w:val="0"/>
      <w:divBdr>
        <w:top w:val="none" w:sz="0" w:space="0" w:color="auto"/>
        <w:left w:val="none" w:sz="0" w:space="0" w:color="auto"/>
        <w:bottom w:val="none" w:sz="0" w:space="0" w:color="auto"/>
        <w:right w:val="none" w:sz="0" w:space="0" w:color="auto"/>
      </w:divBdr>
    </w:div>
    <w:div w:id="340013406">
      <w:marLeft w:val="0"/>
      <w:marRight w:val="0"/>
      <w:marTop w:val="0"/>
      <w:marBottom w:val="0"/>
      <w:divBdr>
        <w:top w:val="none" w:sz="0" w:space="0" w:color="auto"/>
        <w:left w:val="none" w:sz="0" w:space="0" w:color="auto"/>
        <w:bottom w:val="none" w:sz="0" w:space="0" w:color="auto"/>
        <w:right w:val="none" w:sz="0" w:space="0" w:color="auto"/>
      </w:divBdr>
    </w:div>
    <w:div w:id="340013407">
      <w:marLeft w:val="0"/>
      <w:marRight w:val="0"/>
      <w:marTop w:val="0"/>
      <w:marBottom w:val="0"/>
      <w:divBdr>
        <w:top w:val="none" w:sz="0" w:space="0" w:color="auto"/>
        <w:left w:val="none" w:sz="0" w:space="0" w:color="auto"/>
        <w:bottom w:val="none" w:sz="0" w:space="0" w:color="auto"/>
        <w:right w:val="none" w:sz="0" w:space="0" w:color="auto"/>
      </w:divBdr>
    </w:div>
    <w:div w:id="340013408">
      <w:marLeft w:val="0"/>
      <w:marRight w:val="0"/>
      <w:marTop w:val="0"/>
      <w:marBottom w:val="0"/>
      <w:divBdr>
        <w:top w:val="none" w:sz="0" w:space="0" w:color="auto"/>
        <w:left w:val="none" w:sz="0" w:space="0" w:color="auto"/>
        <w:bottom w:val="none" w:sz="0" w:space="0" w:color="auto"/>
        <w:right w:val="none" w:sz="0" w:space="0" w:color="auto"/>
      </w:divBdr>
    </w:div>
    <w:div w:id="340013409">
      <w:marLeft w:val="0"/>
      <w:marRight w:val="0"/>
      <w:marTop w:val="0"/>
      <w:marBottom w:val="0"/>
      <w:divBdr>
        <w:top w:val="none" w:sz="0" w:space="0" w:color="auto"/>
        <w:left w:val="none" w:sz="0" w:space="0" w:color="auto"/>
        <w:bottom w:val="none" w:sz="0" w:space="0" w:color="auto"/>
        <w:right w:val="none" w:sz="0" w:space="0" w:color="auto"/>
      </w:divBdr>
    </w:div>
    <w:div w:id="340013410">
      <w:marLeft w:val="0"/>
      <w:marRight w:val="0"/>
      <w:marTop w:val="0"/>
      <w:marBottom w:val="0"/>
      <w:divBdr>
        <w:top w:val="none" w:sz="0" w:space="0" w:color="auto"/>
        <w:left w:val="none" w:sz="0" w:space="0" w:color="auto"/>
        <w:bottom w:val="none" w:sz="0" w:space="0" w:color="auto"/>
        <w:right w:val="none" w:sz="0" w:space="0" w:color="auto"/>
      </w:divBdr>
    </w:div>
    <w:div w:id="340013411">
      <w:marLeft w:val="0"/>
      <w:marRight w:val="0"/>
      <w:marTop w:val="0"/>
      <w:marBottom w:val="0"/>
      <w:divBdr>
        <w:top w:val="none" w:sz="0" w:space="0" w:color="auto"/>
        <w:left w:val="none" w:sz="0" w:space="0" w:color="auto"/>
        <w:bottom w:val="none" w:sz="0" w:space="0" w:color="auto"/>
        <w:right w:val="none" w:sz="0" w:space="0" w:color="auto"/>
      </w:divBdr>
    </w:div>
    <w:div w:id="340013412">
      <w:marLeft w:val="0"/>
      <w:marRight w:val="0"/>
      <w:marTop w:val="0"/>
      <w:marBottom w:val="0"/>
      <w:divBdr>
        <w:top w:val="none" w:sz="0" w:space="0" w:color="auto"/>
        <w:left w:val="none" w:sz="0" w:space="0" w:color="auto"/>
        <w:bottom w:val="none" w:sz="0" w:space="0" w:color="auto"/>
        <w:right w:val="none" w:sz="0" w:space="0" w:color="auto"/>
      </w:divBdr>
    </w:div>
    <w:div w:id="340013413">
      <w:marLeft w:val="0"/>
      <w:marRight w:val="0"/>
      <w:marTop w:val="0"/>
      <w:marBottom w:val="0"/>
      <w:divBdr>
        <w:top w:val="none" w:sz="0" w:space="0" w:color="auto"/>
        <w:left w:val="none" w:sz="0" w:space="0" w:color="auto"/>
        <w:bottom w:val="none" w:sz="0" w:space="0" w:color="auto"/>
        <w:right w:val="none" w:sz="0" w:space="0" w:color="auto"/>
      </w:divBdr>
    </w:div>
    <w:div w:id="340013414">
      <w:marLeft w:val="0"/>
      <w:marRight w:val="0"/>
      <w:marTop w:val="0"/>
      <w:marBottom w:val="0"/>
      <w:divBdr>
        <w:top w:val="none" w:sz="0" w:space="0" w:color="auto"/>
        <w:left w:val="none" w:sz="0" w:space="0" w:color="auto"/>
        <w:bottom w:val="none" w:sz="0" w:space="0" w:color="auto"/>
        <w:right w:val="none" w:sz="0" w:space="0" w:color="auto"/>
      </w:divBdr>
    </w:div>
    <w:div w:id="340013415">
      <w:marLeft w:val="0"/>
      <w:marRight w:val="0"/>
      <w:marTop w:val="0"/>
      <w:marBottom w:val="0"/>
      <w:divBdr>
        <w:top w:val="none" w:sz="0" w:space="0" w:color="auto"/>
        <w:left w:val="none" w:sz="0" w:space="0" w:color="auto"/>
        <w:bottom w:val="none" w:sz="0" w:space="0" w:color="auto"/>
        <w:right w:val="none" w:sz="0" w:space="0" w:color="auto"/>
      </w:divBdr>
    </w:div>
    <w:div w:id="340013416">
      <w:marLeft w:val="0"/>
      <w:marRight w:val="0"/>
      <w:marTop w:val="0"/>
      <w:marBottom w:val="0"/>
      <w:divBdr>
        <w:top w:val="none" w:sz="0" w:space="0" w:color="auto"/>
        <w:left w:val="none" w:sz="0" w:space="0" w:color="auto"/>
        <w:bottom w:val="none" w:sz="0" w:space="0" w:color="auto"/>
        <w:right w:val="none" w:sz="0" w:space="0" w:color="auto"/>
      </w:divBdr>
    </w:div>
    <w:div w:id="340013417">
      <w:marLeft w:val="0"/>
      <w:marRight w:val="0"/>
      <w:marTop w:val="0"/>
      <w:marBottom w:val="0"/>
      <w:divBdr>
        <w:top w:val="none" w:sz="0" w:space="0" w:color="auto"/>
        <w:left w:val="none" w:sz="0" w:space="0" w:color="auto"/>
        <w:bottom w:val="none" w:sz="0" w:space="0" w:color="auto"/>
        <w:right w:val="none" w:sz="0" w:space="0" w:color="auto"/>
      </w:divBdr>
    </w:div>
    <w:div w:id="340013418">
      <w:marLeft w:val="0"/>
      <w:marRight w:val="0"/>
      <w:marTop w:val="0"/>
      <w:marBottom w:val="0"/>
      <w:divBdr>
        <w:top w:val="none" w:sz="0" w:space="0" w:color="auto"/>
        <w:left w:val="none" w:sz="0" w:space="0" w:color="auto"/>
        <w:bottom w:val="none" w:sz="0" w:space="0" w:color="auto"/>
        <w:right w:val="none" w:sz="0" w:space="0" w:color="auto"/>
      </w:divBdr>
    </w:div>
    <w:div w:id="340013419">
      <w:marLeft w:val="0"/>
      <w:marRight w:val="0"/>
      <w:marTop w:val="0"/>
      <w:marBottom w:val="0"/>
      <w:divBdr>
        <w:top w:val="none" w:sz="0" w:space="0" w:color="auto"/>
        <w:left w:val="none" w:sz="0" w:space="0" w:color="auto"/>
        <w:bottom w:val="none" w:sz="0" w:space="0" w:color="auto"/>
        <w:right w:val="none" w:sz="0" w:space="0" w:color="auto"/>
      </w:divBdr>
    </w:div>
    <w:div w:id="340013420">
      <w:marLeft w:val="0"/>
      <w:marRight w:val="0"/>
      <w:marTop w:val="0"/>
      <w:marBottom w:val="0"/>
      <w:divBdr>
        <w:top w:val="none" w:sz="0" w:space="0" w:color="auto"/>
        <w:left w:val="none" w:sz="0" w:space="0" w:color="auto"/>
        <w:bottom w:val="none" w:sz="0" w:space="0" w:color="auto"/>
        <w:right w:val="none" w:sz="0" w:space="0" w:color="auto"/>
      </w:divBdr>
    </w:div>
    <w:div w:id="340013421">
      <w:marLeft w:val="0"/>
      <w:marRight w:val="0"/>
      <w:marTop w:val="0"/>
      <w:marBottom w:val="0"/>
      <w:divBdr>
        <w:top w:val="none" w:sz="0" w:space="0" w:color="auto"/>
        <w:left w:val="none" w:sz="0" w:space="0" w:color="auto"/>
        <w:bottom w:val="none" w:sz="0" w:space="0" w:color="auto"/>
        <w:right w:val="none" w:sz="0" w:space="0" w:color="auto"/>
      </w:divBdr>
    </w:div>
    <w:div w:id="340013422">
      <w:marLeft w:val="0"/>
      <w:marRight w:val="0"/>
      <w:marTop w:val="0"/>
      <w:marBottom w:val="0"/>
      <w:divBdr>
        <w:top w:val="none" w:sz="0" w:space="0" w:color="auto"/>
        <w:left w:val="none" w:sz="0" w:space="0" w:color="auto"/>
        <w:bottom w:val="none" w:sz="0" w:space="0" w:color="auto"/>
        <w:right w:val="none" w:sz="0" w:space="0" w:color="auto"/>
      </w:divBdr>
    </w:div>
    <w:div w:id="340013423">
      <w:marLeft w:val="0"/>
      <w:marRight w:val="0"/>
      <w:marTop w:val="0"/>
      <w:marBottom w:val="0"/>
      <w:divBdr>
        <w:top w:val="none" w:sz="0" w:space="0" w:color="auto"/>
        <w:left w:val="none" w:sz="0" w:space="0" w:color="auto"/>
        <w:bottom w:val="none" w:sz="0" w:space="0" w:color="auto"/>
        <w:right w:val="none" w:sz="0" w:space="0" w:color="auto"/>
      </w:divBdr>
    </w:div>
    <w:div w:id="340013424">
      <w:marLeft w:val="0"/>
      <w:marRight w:val="0"/>
      <w:marTop w:val="0"/>
      <w:marBottom w:val="0"/>
      <w:divBdr>
        <w:top w:val="none" w:sz="0" w:space="0" w:color="auto"/>
        <w:left w:val="none" w:sz="0" w:space="0" w:color="auto"/>
        <w:bottom w:val="none" w:sz="0" w:space="0" w:color="auto"/>
        <w:right w:val="none" w:sz="0" w:space="0" w:color="auto"/>
      </w:divBdr>
    </w:div>
    <w:div w:id="340013425">
      <w:marLeft w:val="0"/>
      <w:marRight w:val="0"/>
      <w:marTop w:val="0"/>
      <w:marBottom w:val="0"/>
      <w:divBdr>
        <w:top w:val="none" w:sz="0" w:space="0" w:color="auto"/>
        <w:left w:val="none" w:sz="0" w:space="0" w:color="auto"/>
        <w:bottom w:val="none" w:sz="0" w:space="0" w:color="auto"/>
        <w:right w:val="none" w:sz="0" w:space="0" w:color="auto"/>
      </w:divBdr>
    </w:div>
    <w:div w:id="340013426">
      <w:marLeft w:val="0"/>
      <w:marRight w:val="0"/>
      <w:marTop w:val="0"/>
      <w:marBottom w:val="0"/>
      <w:divBdr>
        <w:top w:val="none" w:sz="0" w:space="0" w:color="auto"/>
        <w:left w:val="none" w:sz="0" w:space="0" w:color="auto"/>
        <w:bottom w:val="none" w:sz="0" w:space="0" w:color="auto"/>
        <w:right w:val="none" w:sz="0" w:space="0" w:color="auto"/>
      </w:divBdr>
    </w:div>
    <w:div w:id="340013427">
      <w:marLeft w:val="0"/>
      <w:marRight w:val="0"/>
      <w:marTop w:val="0"/>
      <w:marBottom w:val="0"/>
      <w:divBdr>
        <w:top w:val="none" w:sz="0" w:space="0" w:color="auto"/>
        <w:left w:val="none" w:sz="0" w:space="0" w:color="auto"/>
        <w:bottom w:val="none" w:sz="0" w:space="0" w:color="auto"/>
        <w:right w:val="none" w:sz="0" w:space="0" w:color="auto"/>
      </w:divBdr>
    </w:div>
    <w:div w:id="340013428">
      <w:marLeft w:val="0"/>
      <w:marRight w:val="0"/>
      <w:marTop w:val="0"/>
      <w:marBottom w:val="0"/>
      <w:divBdr>
        <w:top w:val="none" w:sz="0" w:space="0" w:color="auto"/>
        <w:left w:val="none" w:sz="0" w:space="0" w:color="auto"/>
        <w:bottom w:val="none" w:sz="0" w:space="0" w:color="auto"/>
        <w:right w:val="none" w:sz="0" w:space="0" w:color="auto"/>
      </w:divBdr>
    </w:div>
    <w:div w:id="340013429">
      <w:marLeft w:val="0"/>
      <w:marRight w:val="0"/>
      <w:marTop w:val="0"/>
      <w:marBottom w:val="0"/>
      <w:divBdr>
        <w:top w:val="none" w:sz="0" w:space="0" w:color="auto"/>
        <w:left w:val="none" w:sz="0" w:space="0" w:color="auto"/>
        <w:bottom w:val="none" w:sz="0" w:space="0" w:color="auto"/>
        <w:right w:val="none" w:sz="0" w:space="0" w:color="auto"/>
      </w:divBdr>
    </w:div>
    <w:div w:id="340013430">
      <w:marLeft w:val="0"/>
      <w:marRight w:val="0"/>
      <w:marTop w:val="0"/>
      <w:marBottom w:val="0"/>
      <w:divBdr>
        <w:top w:val="none" w:sz="0" w:space="0" w:color="auto"/>
        <w:left w:val="none" w:sz="0" w:space="0" w:color="auto"/>
        <w:bottom w:val="none" w:sz="0" w:space="0" w:color="auto"/>
        <w:right w:val="none" w:sz="0" w:space="0" w:color="auto"/>
      </w:divBdr>
    </w:div>
    <w:div w:id="340013431">
      <w:marLeft w:val="0"/>
      <w:marRight w:val="0"/>
      <w:marTop w:val="0"/>
      <w:marBottom w:val="0"/>
      <w:divBdr>
        <w:top w:val="none" w:sz="0" w:space="0" w:color="auto"/>
        <w:left w:val="none" w:sz="0" w:space="0" w:color="auto"/>
        <w:bottom w:val="none" w:sz="0" w:space="0" w:color="auto"/>
        <w:right w:val="none" w:sz="0" w:space="0" w:color="auto"/>
      </w:divBdr>
    </w:div>
    <w:div w:id="340013432">
      <w:marLeft w:val="0"/>
      <w:marRight w:val="0"/>
      <w:marTop w:val="0"/>
      <w:marBottom w:val="0"/>
      <w:divBdr>
        <w:top w:val="none" w:sz="0" w:space="0" w:color="auto"/>
        <w:left w:val="none" w:sz="0" w:space="0" w:color="auto"/>
        <w:bottom w:val="none" w:sz="0" w:space="0" w:color="auto"/>
        <w:right w:val="none" w:sz="0" w:space="0" w:color="auto"/>
      </w:divBdr>
    </w:div>
    <w:div w:id="340013433">
      <w:marLeft w:val="0"/>
      <w:marRight w:val="0"/>
      <w:marTop w:val="0"/>
      <w:marBottom w:val="0"/>
      <w:divBdr>
        <w:top w:val="none" w:sz="0" w:space="0" w:color="auto"/>
        <w:left w:val="none" w:sz="0" w:space="0" w:color="auto"/>
        <w:bottom w:val="none" w:sz="0" w:space="0" w:color="auto"/>
        <w:right w:val="none" w:sz="0" w:space="0" w:color="auto"/>
      </w:divBdr>
    </w:div>
    <w:div w:id="340013434">
      <w:marLeft w:val="0"/>
      <w:marRight w:val="0"/>
      <w:marTop w:val="0"/>
      <w:marBottom w:val="0"/>
      <w:divBdr>
        <w:top w:val="none" w:sz="0" w:space="0" w:color="auto"/>
        <w:left w:val="none" w:sz="0" w:space="0" w:color="auto"/>
        <w:bottom w:val="none" w:sz="0" w:space="0" w:color="auto"/>
        <w:right w:val="none" w:sz="0" w:space="0" w:color="auto"/>
      </w:divBdr>
    </w:div>
    <w:div w:id="340013435">
      <w:marLeft w:val="0"/>
      <w:marRight w:val="0"/>
      <w:marTop w:val="0"/>
      <w:marBottom w:val="0"/>
      <w:divBdr>
        <w:top w:val="none" w:sz="0" w:space="0" w:color="auto"/>
        <w:left w:val="none" w:sz="0" w:space="0" w:color="auto"/>
        <w:bottom w:val="none" w:sz="0" w:space="0" w:color="auto"/>
        <w:right w:val="none" w:sz="0" w:space="0" w:color="auto"/>
      </w:divBdr>
    </w:div>
    <w:div w:id="340013436">
      <w:marLeft w:val="0"/>
      <w:marRight w:val="0"/>
      <w:marTop w:val="0"/>
      <w:marBottom w:val="0"/>
      <w:divBdr>
        <w:top w:val="none" w:sz="0" w:space="0" w:color="auto"/>
        <w:left w:val="none" w:sz="0" w:space="0" w:color="auto"/>
        <w:bottom w:val="none" w:sz="0" w:space="0" w:color="auto"/>
        <w:right w:val="none" w:sz="0" w:space="0" w:color="auto"/>
      </w:divBdr>
    </w:div>
    <w:div w:id="340013437">
      <w:marLeft w:val="0"/>
      <w:marRight w:val="0"/>
      <w:marTop w:val="0"/>
      <w:marBottom w:val="0"/>
      <w:divBdr>
        <w:top w:val="none" w:sz="0" w:space="0" w:color="auto"/>
        <w:left w:val="none" w:sz="0" w:space="0" w:color="auto"/>
        <w:bottom w:val="none" w:sz="0" w:space="0" w:color="auto"/>
        <w:right w:val="none" w:sz="0" w:space="0" w:color="auto"/>
      </w:divBdr>
    </w:div>
    <w:div w:id="340013438">
      <w:marLeft w:val="0"/>
      <w:marRight w:val="0"/>
      <w:marTop w:val="0"/>
      <w:marBottom w:val="0"/>
      <w:divBdr>
        <w:top w:val="none" w:sz="0" w:space="0" w:color="auto"/>
        <w:left w:val="none" w:sz="0" w:space="0" w:color="auto"/>
        <w:bottom w:val="none" w:sz="0" w:space="0" w:color="auto"/>
        <w:right w:val="none" w:sz="0" w:space="0" w:color="auto"/>
      </w:divBdr>
    </w:div>
    <w:div w:id="340013439">
      <w:marLeft w:val="0"/>
      <w:marRight w:val="0"/>
      <w:marTop w:val="0"/>
      <w:marBottom w:val="0"/>
      <w:divBdr>
        <w:top w:val="none" w:sz="0" w:space="0" w:color="auto"/>
        <w:left w:val="none" w:sz="0" w:space="0" w:color="auto"/>
        <w:bottom w:val="none" w:sz="0" w:space="0" w:color="auto"/>
        <w:right w:val="none" w:sz="0" w:space="0" w:color="auto"/>
      </w:divBdr>
    </w:div>
    <w:div w:id="340013440">
      <w:marLeft w:val="0"/>
      <w:marRight w:val="0"/>
      <w:marTop w:val="0"/>
      <w:marBottom w:val="0"/>
      <w:divBdr>
        <w:top w:val="none" w:sz="0" w:space="0" w:color="auto"/>
        <w:left w:val="none" w:sz="0" w:space="0" w:color="auto"/>
        <w:bottom w:val="none" w:sz="0" w:space="0" w:color="auto"/>
        <w:right w:val="none" w:sz="0" w:space="0" w:color="auto"/>
      </w:divBdr>
    </w:div>
    <w:div w:id="340013441">
      <w:marLeft w:val="0"/>
      <w:marRight w:val="0"/>
      <w:marTop w:val="0"/>
      <w:marBottom w:val="0"/>
      <w:divBdr>
        <w:top w:val="none" w:sz="0" w:space="0" w:color="auto"/>
        <w:left w:val="none" w:sz="0" w:space="0" w:color="auto"/>
        <w:bottom w:val="none" w:sz="0" w:space="0" w:color="auto"/>
        <w:right w:val="none" w:sz="0" w:space="0" w:color="auto"/>
      </w:divBdr>
    </w:div>
    <w:div w:id="340013442">
      <w:marLeft w:val="0"/>
      <w:marRight w:val="0"/>
      <w:marTop w:val="0"/>
      <w:marBottom w:val="0"/>
      <w:divBdr>
        <w:top w:val="none" w:sz="0" w:space="0" w:color="auto"/>
        <w:left w:val="none" w:sz="0" w:space="0" w:color="auto"/>
        <w:bottom w:val="none" w:sz="0" w:space="0" w:color="auto"/>
        <w:right w:val="none" w:sz="0" w:space="0" w:color="auto"/>
      </w:divBdr>
    </w:div>
    <w:div w:id="340013443">
      <w:marLeft w:val="0"/>
      <w:marRight w:val="0"/>
      <w:marTop w:val="0"/>
      <w:marBottom w:val="0"/>
      <w:divBdr>
        <w:top w:val="none" w:sz="0" w:space="0" w:color="auto"/>
        <w:left w:val="none" w:sz="0" w:space="0" w:color="auto"/>
        <w:bottom w:val="none" w:sz="0" w:space="0" w:color="auto"/>
        <w:right w:val="none" w:sz="0" w:space="0" w:color="auto"/>
      </w:divBdr>
    </w:div>
    <w:div w:id="340013444">
      <w:marLeft w:val="0"/>
      <w:marRight w:val="0"/>
      <w:marTop w:val="0"/>
      <w:marBottom w:val="0"/>
      <w:divBdr>
        <w:top w:val="none" w:sz="0" w:space="0" w:color="auto"/>
        <w:left w:val="none" w:sz="0" w:space="0" w:color="auto"/>
        <w:bottom w:val="none" w:sz="0" w:space="0" w:color="auto"/>
        <w:right w:val="none" w:sz="0" w:space="0" w:color="auto"/>
      </w:divBdr>
    </w:div>
    <w:div w:id="340013445">
      <w:marLeft w:val="0"/>
      <w:marRight w:val="0"/>
      <w:marTop w:val="0"/>
      <w:marBottom w:val="0"/>
      <w:divBdr>
        <w:top w:val="none" w:sz="0" w:space="0" w:color="auto"/>
        <w:left w:val="none" w:sz="0" w:space="0" w:color="auto"/>
        <w:bottom w:val="none" w:sz="0" w:space="0" w:color="auto"/>
        <w:right w:val="none" w:sz="0" w:space="0" w:color="auto"/>
      </w:divBdr>
    </w:div>
    <w:div w:id="340013446">
      <w:marLeft w:val="0"/>
      <w:marRight w:val="0"/>
      <w:marTop w:val="0"/>
      <w:marBottom w:val="0"/>
      <w:divBdr>
        <w:top w:val="none" w:sz="0" w:space="0" w:color="auto"/>
        <w:left w:val="none" w:sz="0" w:space="0" w:color="auto"/>
        <w:bottom w:val="none" w:sz="0" w:space="0" w:color="auto"/>
        <w:right w:val="none" w:sz="0" w:space="0" w:color="auto"/>
      </w:divBdr>
    </w:div>
    <w:div w:id="340013447">
      <w:marLeft w:val="0"/>
      <w:marRight w:val="0"/>
      <w:marTop w:val="0"/>
      <w:marBottom w:val="0"/>
      <w:divBdr>
        <w:top w:val="none" w:sz="0" w:space="0" w:color="auto"/>
        <w:left w:val="none" w:sz="0" w:space="0" w:color="auto"/>
        <w:bottom w:val="none" w:sz="0" w:space="0" w:color="auto"/>
        <w:right w:val="none" w:sz="0" w:space="0" w:color="auto"/>
      </w:divBdr>
    </w:div>
    <w:div w:id="340013448">
      <w:marLeft w:val="0"/>
      <w:marRight w:val="0"/>
      <w:marTop w:val="0"/>
      <w:marBottom w:val="0"/>
      <w:divBdr>
        <w:top w:val="none" w:sz="0" w:space="0" w:color="auto"/>
        <w:left w:val="none" w:sz="0" w:space="0" w:color="auto"/>
        <w:bottom w:val="none" w:sz="0" w:space="0" w:color="auto"/>
        <w:right w:val="none" w:sz="0" w:space="0" w:color="auto"/>
      </w:divBdr>
    </w:div>
    <w:div w:id="340013449">
      <w:marLeft w:val="0"/>
      <w:marRight w:val="0"/>
      <w:marTop w:val="0"/>
      <w:marBottom w:val="0"/>
      <w:divBdr>
        <w:top w:val="none" w:sz="0" w:space="0" w:color="auto"/>
        <w:left w:val="none" w:sz="0" w:space="0" w:color="auto"/>
        <w:bottom w:val="none" w:sz="0" w:space="0" w:color="auto"/>
        <w:right w:val="none" w:sz="0" w:space="0" w:color="auto"/>
      </w:divBdr>
    </w:div>
    <w:div w:id="340013450">
      <w:marLeft w:val="0"/>
      <w:marRight w:val="0"/>
      <w:marTop w:val="0"/>
      <w:marBottom w:val="0"/>
      <w:divBdr>
        <w:top w:val="none" w:sz="0" w:space="0" w:color="auto"/>
        <w:left w:val="none" w:sz="0" w:space="0" w:color="auto"/>
        <w:bottom w:val="none" w:sz="0" w:space="0" w:color="auto"/>
        <w:right w:val="none" w:sz="0" w:space="0" w:color="auto"/>
      </w:divBdr>
    </w:div>
    <w:div w:id="340013451">
      <w:marLeft w:val="0"/>
      <w:marRight w:val="0"/>
      <w:marTop w:val="0"/>
      <w:marBottom w:val="0"/>
      <w:divBdr>
        <w:top w:val="none" w:sz="0" w:space="0" w:color="auto"/>
        <w:left w:val="none" w:sz="0" w:space="0" w:color="auto"/>
        <w:bottom w:val="none" w:sz="0" w:space="0" w:color="auto"/>
        <w:right w:val="none" w:sz="0" w:space="0" w:color="auto"/>
      </w:divBdr>
    </w:div>
    <w:div w:id="340013452">
      <w:marLeft w:val="0"/>
      <w:marRight w:val="0"/>
      <w:marTop w:val="0"/>
      <w:marBottom w:val="0"/>
      <w:divBdr>
        <w:top w:val="none" w:sz="0" w:space="0" w:color="auto"/>
        <w:left w:val="none" w:sz="0" w:space="0" w:color="auto"/>
        <w:bottom w:val="none" w:sz="0" w:space="0" w:color="auto"/>
        <w:right w:val="none" w:sz="0" w:space="0" w:color="auto"/>
      </w:divBdr>
    </w:div>
    <w:div w:id="340013453">
      <w:marLeft w:val="0"/>
      <w:marRight w:val="0"/>
      <w:marTop w:val="0"/>
      <w:marBottom w:val="0"/>
      <w:divBdr>
        <w:top w:val="none" w:sz="0" w:space="0" w:color="auto"/>
        <w:left w:val="none" w:sz="0" w:space="0" w:color="auto"/>
        <w:bottom w:val="none" w:sz="0" w:space="0" w:color="auto"/>
        <w:right w:val="none" w:sz="0" w:space="0" w:color="auto"/>
      </w:divBdr>
    </w:div>
    <w:div w:id="340013454">
      <w:marLeft w:val="0"/>
      <w:marRight w:val="0"/>
      <w:marTop w:val="0"/>
      <w:marBottom w:val="0"/>
      <w:divBdr>
        <w:top w:val="none" w:sz="0" w:space="0" w:color="auto"/>
        <w:left w:val="none" w:sz="0" w:space="0" w:color="auto"/>
        <w:bottom w:val="none" w:sz="0" w:space="0" w:color="auto"/>
        <w:right w:val="none" w:sz="0" w:space="0" w:color="auto"/>
      </w:divBdr>
    </w:div>
    <w:div w:id="340013455">
      <w:marLeft w:val="0"/>
      <w:marRight w:val="0"/>
      <w:marTop w:val="0"/>
      <w:marBottom w:val="0"/>
      <w:divBdr>
        <w:top w:val="none" w:sz="0" w:space="0" w:color="auto"/>
        <w:left w:val="none" w:sz="0" w:space="0" w:color="auto"/>
        <w:bottom w:val="none" w:sz="0" w:space="0" w:color="auto"/>
        <w:right w:val="none" w:sz="0" w:space="0" w:color="auto"/>
      </w:divBdr>
    </w:div>
    <w:div w:id="340013456">
      <w:marLeft w:val="0"/>
      <w:marRight w:val="0"/>
      <w:marTop w:val="0"/>
      <w:marBottom w:val="0"/>
      <w:divBdr>
        <w:top w:val="none" w:sz="0" w:space="0" w:color="auto"/>
        <w:left w:val="none" w:sz="0" w:space="0" w:color="auto"/>
        <w:bottom w:val="none" w:sz="0" w:space="0" w:color="auto"/>
        <w:right w:val="none" w:sz="0" w:space="0" w:color="auto"/>
      </w:divBdr>
    </w:div>
    <w:div w:id="340013457">
      <w:marLeft w:val="0"/>
      <w:marRight w:val="0"/>
      <w:marTop w:val="0"/>
      <w:marBottom w:val="0"/>
      <w:divBdr>
        <w:top w:val="none" w:sz="0" w:space="0" w:color="auto"/>
        <w:left w:val="none" w:sz="0" w:space="0" w:color="auto"/>
        <w:bottom w:val="none" w:sz="0" w:space="0" w:color="auto"/>
        <w:right w:val="none" w:sz="0" w:space="0" w:color="auto"/>
      </w:divBdr>
    </w:div>
    <w:div w:id="340013458">
      <w:marLeft w:val="0"/>
      <w:marRight w:val="0"/>
      <w:marTop w:val="0"/>
      <w:marBottom w:val="0"/>
      <w:divBdr>
        <w:top w:val="none" w:sz="0" w:space="0" w:color="auto"/>
        <w:left w:val="none" w:sz="0" w:space="0" w:color="auto"/>
        <w:bottom w:val="none" w:sz="0" w:space="0" w:color="auto"/>
        <w:right w:val="none" w:sz="0" w:space="0" w:color="auto"/>
      </w:divBdr>
    </w:div>
    <w:div w:id="340013459">
      <w:marLeft w:val="0"/>
      <w:marRight w:val="0"/>
      <w:marTop w:val="0"/>
      <w:marBottom w:val="0"/>
      <w:divBdr>
        <w:top w:val="none" w:sz="0" w:space="0" w:color="auto"/>
        <w:left w:val="none" w:sz="0" w:space="0" w:color="auto"/>
        <w:bottom w:val="none" w:sz="0" w:space="0" w:color="auto"/>
        <w:right w:val="none" w:sz="0" w:space="0" w:color="auto"/>
      </w:divBdr>
    </w:div>
    <w:div w:id="340013460">
      <w:marLeft w:val="0"/>
      <w:marRight w:val="0"/>
      <w:marTop w:val="0"/>
      <w:marBottom w:val="0"/>
      <w:divBdr>
        <w:top w:val="none" w:sz="0" w:space="0" w:color="auto"/>
        <w:left w:val="none" w:sz="0" w:space="0" w:color="auto"/>
        <w:bottom w:val="none" w:sz="0" w:space="0" w:color="auto"/>
        <w:right w:val="none" w:sz="0" w:space="0" w:color="auto"/>
      </w:divBdr>
    </w:div>
    <w:div w:id="340013461">
      <w:marLeft w:val="0"/>
      <w:marRight w:val="0"/>
      <w:marTop w:val="0"/>
      <w:marBottom w:val="0"/>
      <w:divBdr>
        <w:top w:val="none" w:sz="0" w:space="0" w:color="auto"/>
        <w:left w:val="none" w:sz="0" w:space="0" w:color="auto"/>
        <w:bottom w:val="none" w:sz="0" w:space="0" w:color="auto"/>
        <w:right w:val="none" w:sz="0" w:space="0" w:color="auto"/>
      </w:divBdr>
    </w:div>
    <w:div w:id="340013462">
      <w:marLeft w:val="0"/>
      <w:marRight w:val="0"/>
      <w:marTop w:val="0"/>
      <w:marBottom w:val="0"/>
      <w:divBdr>
        <w:top w:val="none" w:sz="0" w:space="0" w:color="auto"/>
        <w:left w:val="none" w:sz="0" w:space="0" w:color="auto"/>
        <w:bottom w:val="none" w:sz="0" w:space="0" w:color="auto"/>
        <w:right w:val="none" w:sz="0" w:space="0" w:color="auto"/>
      </w:divBdr>
    </w:div>
    <w:div w:id="340013463">
      <w:marLeft w:val="0"/>
      <w:marRight w:val="0"/>
      <w:marTop w:val="0"/>
      <w:marBottom w:val="0"/>
      <w:divBdr>
        <w:top w:val="none" w:sz="0" w:space="0" w:color="auto"/>
        <w:left w:val="none" w:sz="0" w:space="0" w:color="auto"/>
        <w:bottom w:val="none" w:sz="0" w:space="0" w:color="auto"/>
        <w:right w:val="none" w:sz="0" w:space="0" w:color="auto"/>
      </w:divBdr>
    </w:div>
    <w:div w:id="340013464">
      <w:marLeft w:val="0"/>
      <w:marRight w:val="0"/>
      <w:marTop w:val="0"/>
      <w:marBottom w:val="0"/>
      <w:divBdr>
        <w:top w:val="none" w:sz="0" w:space="0" w:color="auto"/>
        <w:left w:val="none" w:sz="0" w:space="0" w:color="auto"/>
        <w:bottom w:val="none" w:sz="0" w:space="0" w:color="auto"/>
        <w:right w:val="none" w:sz="0" w:space="0" w:color="auto"/>
      </w:divBdr>
    </w:div>
    <w:div w:id="340013465">
      <w:marLeft w:val="0"/>
      <w:marRight w:val="0"/>
      <w:marTop w:val="0"/>
      <w:marBottom w:val="0"/>
      <w:divBdr>
        <w:top w:val="none" w:sz="0" w:space="0" w:color="auto"/>
        <w:left w:val="none" w:sz="0" w:space="0" w:color="auto"/>
        <w:bottom w:val="none" w:sz="0" w:space="0" w:color="auto"/>
        <w:right w:val="none" w:sz="0" w:space="0" w:color="auto"/>
      </w:divBdr>
    </w:div>
    <w:div w:id="340013466">
      <w:marLeft w:val="0"/>
      <w:marRight w:val="0"/>
      <w:marTop w:val="0"/>
      <w:marBottom w:val="0"/>
      <w:divBdr>
        <w:top w:val="none" w:sz="0" w:space="0" w:color="auto"/>
        <w:left w:val="none" w:sz="0" w:space="0" w:color="auto"/>
        <w:bottom w:val="none" w:sz="0" w:space="0" w:color="auto"/>
        <w:right w:val="none" w:sz="0" w:space="0" w:color="auto"/>
      </w:divBdr>
    </w:div>
    <w:div w:id="340013467">
      <w:marLeft w:val="0"/>
      <w:marRight w:val="0"/>
      <w:marTop w:val="0"/>
      <w:marBottom w:val="0"/>
      <w:divBdr>
        <w:top w:val="none" w:sz="0" w:space="0" w:color="auto"/>
        <w:left w:val="none" w:sz="0" w:space="0" w:color="auto"/>
        <w:bottom w:val="none" w:sz="0" w:space="0" w:color="auto"/>
        <w:right w:val="none" w:sz="0" w:space="0" w:color="auto"/>
      </w:divBdr>
    </w:div>
    <w:div w:id="340013468">
      <w:marLeft w:val="0"/>
      <w:marRight w:val="0"/>
      <w:marTop w:val="0"/>
      <w:marBottom w:val="0"/>
      <w:divBdr>
        <w:top w:val="none" w:sz="0" w:space="0" w:color="auto"/>
        <w:left w:val="none" w:sz="0" w:space="0" w:color="auto"/>
        <w:bottom w:val="none" w:sz="0" w:space="0" w:color="auto"/>
        <w:right w:val="none" w:sz="0" w:space="0" w:color="auto"/>
      </w:divBdr>
    </w:div>
    <w:div w:id="340013469">
      <w:marLeft w:val="0"/>
      <w:marRight w:val="0"/>
      <w:marTop w:val="0"/>
      <w:marBottom w:val="0"/>
      <w:divBdr>
        <w:top w:val="none" w:sz="0" w:space="0" w:color="auto"/>
        <w:left w:val="none" w:sz="0" w:space="0" w:color="auto"/>
        <w:bottom w:val="none" w:sz="0" w:space="0" w:color="auto"/>
        <w:right w:val="none" w:sz="0" w:space="0" w:color="auto"/>
      </w:divBdr>
    </w:div>
    <w:div w:id="340013470">
      <w:marLeft w:val="0"/>
      <w:marRight w:val="0"/>
      <w:marTop w:val="0"/>
      <w:marBottom w:val="0"/>
      <w:divBdr>
        <w:top w:val="none" w:sz="0" w:space="0" w:color="auto"/>
        <w:left w:val="none" w:sz="0" w:space="0" w:color="auto"/>
        <w:bottom w:val="none" w:sz="0" w:space="0" w:color="auto"/>
        <w:right w:val="none" w:sz="0" w:space="0" w:color="auto"/>
      </w:divBdr>
    </w:div>
    <w:div w:id="340013471">
      <w:marLeft w:val="0"/>
      <w:marRight w:val="0"/>
      <w:marTop w:val="0"/>
      <w:marBottom w:val="0"/>
      <w:divBdr>
        <w:top w:val="none" w:sz="0" w:space="0" w:color="auto"/>
        <w:left w:val="none" w:sz="0" w:space="0" w:color="auto"/>
        <w:bottom w:val="none" w:sz="0" w:space="0" w:color="auto"/>
        <w:right w:val="none" w:sz="0" w:space="0" w:color="auto"/>
      </w:divBdr>
    </w:div>
    <w:div w:id="340013472">
      <w:marLeft w:val="0"/>
      <w:marRight w:val="0"/>
      <w:marTop w:val="0"/>
      <w:marBottom w:val="0"/>
      <w:divBdr>
        <w:top w:val="none" w:sz="0" w:space="0" w:color="auto"/>
        <w:left w:val="none" w:sz="0" w:space="0" w:color="auto"/>
        <w:bottom w:val="none" w:sz="0" w:space="0" w:color="auto"/>
        <w:right w:val="none" w:sz="0" w:space="0" w:color="auto"/>
      </w:divBdr>
    </w:div>
    <w:div w:id="340013473">
      <w:marLeft w:val="0"/>
      <w:marRight w:val="0"/>
      <w:marTop w:val="0"/>
      <w:marBottom w:val="0"/>
      <w:divBdr>
        <w:top w:val="none" w:sz="0" w:space="0" w:color="auto"/>
        <w:left w:val="none" w:sz="0" w:space="0" w:color="auto"/>
        <w:bottom w:val="none" w:sz="0" w:space="0" w:color="auto"/>
        <w:right w:val="none" w:sz="0" w:space="0" w:color="auto"/>
      </w:divBdr>
    </w:div>
    <w:div w:id="340013474">
      <w:marLeft w:val="0"/>
      <w:marRight w:val="0"/>
      <w:marTop w:val="0"/>
      <w:marBottom w:val="0"/>
      <w:divBdr>
        <w:top w:val="none" w:sz="0" w:space="0" w:color="auto"/>
        <w:left w:val="none" w:sz="0" w:space="0" w:color="auto"/>
        <w:bottom w:val="none" w:sz="0" w:space="0" w:color="auto"/>
        <w:right w:val="none" w:sz="0" w:space="0" w:color="auto"/>
      </w:divBdr>
    </w:div>
    <w:div w:id="340013475">
      <w:marLeft w:val="0"/>
      <w:marRight w:val="0"/>
      <w:marTop w:val="0"/>
      <w:marBottom w:val="0"/>
      <w:divBdr>
        <w:top w:val="none" w:sz="0" w:space="0" w:color="auto"/>
        <w:left w:val="none" w:sz="0" w:space="0" w:color="auto"/>
        <w:bottom w:val="none" w:sz="0" w:space="0" w:color="auto"/>
        <w:right w:val="none" w:sz="0" w:space="0" w:color="auto"/>
      </w:divBdr>
    </w:div>
    <w:div w:id="340013476">
      <w:marLeft w:val="0"/>
      <w:marRight w:val="0"/>
      <w:marTop w:val="0"/>
      <w:marBottom w:val="0"/>
      <w:divBdr>
        <w:top w:val="none" w:sz="0" w:space="0" w:color="auto"/>
        <w:left w:val="none" w:sz="0" w:space="0" w:color="auto"/>
        <w:bottom w:val="none" w:sz="0" w:space="0" w:color="auto"/>
        <w:right w:val="none" w:sz="0" w:space="0" w:color="auto"/>
      </w:divBdr>
    </w:div>
    <w:div w:id="340013477">
      <w:marLeft w:val="0"/>
      <w:marRight w:val="0"/>
      <w:marTop w:val="0"/>
      <w:marBottom w:val="0"/>
      <w:divBdr>
        <w:top w:val="none" w:sz="0" w:space="0" w:color="auto"/>
        <w:left w:val="none" w:sz="0" w:space="0" w:color="auto"/>
        <w:bottom w:val="none" w:sz="0" w:space="0" w:color="auto"/>
        <w:right w:val="none" w:sz="0" w:space="0" w:color="auto"/>
      </w:divBdr>
    </w:div>
    <w:div w:id="340013478">
      <w:marLeft w:val="0"/>
      <w:marRight w:val="0"/>
      <w:marTop w:val="0"/>
      <w:marBottom w:val="0"/>
      <w:divBdr>
        <w:top w:val="none" w:sz="0" w:space="0" w:color="auto"/>
        <w:left w:val="none" w:sz="0" w:space="0" w:color="auto"/>
        <w:bottom w:val="none" w:sz="0" w:space="0" w:color="auto"/>
        <w:right w:val="none" w:sz="0" w:space="0" w:color="auto"/>
      </w:divBdr>
    </w:div>
    <w:div w:id="340013479">
      <w:marLeft w:val="0"/>
      <w:marRight w:val="0"/>
      <w:marTop w:val="0"/>
      <w:marBottom w:val="0"/>
      <w:divBdr>
        <w:top w:val="none" w:sz="0" w:space="0" w:color="auto"/>
        <w:left w:val="none" w:sz="0" w:space="0" w:color="auto"/>
        <w:bottom w:val="none" w:sz="0" w:space="0" w:color="auto"/>
        <w:right w:val="none" w:sz="0" w:space="0" w:color="auto"/>
      </w:divBdr>
    </w:div>
    <w:div w:id="340013480">
      <w:marLeft w:val="0"/>
      <w:marRight w:val="0"/>
      <w:marTop w:val="0"/>
      <w:marBottom w:val="0"/>
      <w:divBdr>
        <w:top w:val="none" w:sz="0" w:space="0" w:color="auto"/>
        <w:left w:val="none" w:sz="0" w:space="0" w:color="auto"/>
        <w:bottom w:val="none" w:sz="0" w:space="0" w:color="auto"/>
        <w:right w:val="none" w:sz="0" w:space="0" w:color="auto"/>
      </w:divBdr>
    </w:div>
    <w:div w:id="340013481">
      <w:marLeft w:val="0"/>
      <w:marRight w:val="0"/>
      <w:marTop w:val="0"/>
      <w:marBottom w:val="0"/>
      <w:divBdr>
        <w:top w:val="none" w:sz="0" w:space="0" w:color="auto"/>
        <w:left w:val="none" w:sz="0" w:space="0" w:color="auto"/>
        <w:bottom w:val="none" w:sz="0" w:space="0" w:color="auto"/>
        <w:right w:val="none" w:sz="0" w:space="0" w:color="auto"/>
      </w:divBdr>
    </w:div>
    <w:div w:id="340013482">
      <w:marLeft w:val="0"/>
      <w:marRight w:val="0"/>
      <w:marTop w:val="0"/>
      <w:marBottom w:val="0"/>
      <w:divBdr>
        <w:top w:val="none" w:sz="0" w:space="0" w:color="auto"/>
        <w:left w:val="none" w:sz="0" w:space="0" w:color="auto"/>
        <w:bottom w:val="none" w:sz="0" w:space="0" w:color="auto"/>
        <w:right w:val="none" w:sz="0" w:space="0" w:color="auto"/>
      </w:divBdr>
    </w:div>
    <w:div w:id="340013483">
      <w:marLeft w:val="0"/>
      <w:marRight w:val="0"/>
      <w:marTop w:val="0"/>
      <w:marBottom w:val="0"/>
      <w:divBdr>
        <w:top w:val="none" w:sz="0" w:space="0" w:color="auto"/>
        <w:left w:val="none" w:sz="0" w:space="0" w:color="auto"/>
        <w:bottom w:val="none" w:sz="0" w:space="0" w:color="auto"/>
        <w:right w:val="none" w:sz="0" w:space="0" w:color="auto"/>
      </w:divBdr>
    </w:div>
    <w:div w:id="340013484">
      <w:marLeft w:val="0"/>
      <w:marRight w:val="0"/>
      <w:marTop w:val="0"/>
      <w:marBottom w:val="0"/>
      <w:divBdr>
        <w:top w:val="none" w:sz="0" w:space="0" w:color="auto"/>
        <w:left w:val="none" w:sz="0" w:space="0" w:color="auto"/>
        <w:bottom w:val="none" w:sz="0" w:space="0" w:color="auto"/>
        <w:right w:val="none" w:sz="0" w:space="0" w:color="auto"/>
      </w:divBdr>
    </w:div>
    <w:div w:id="340013485">
      <w:marLeft w:val="0"/>
      <w:marRight w:val="0"/>
      <w:marTop w:val="0"/>
      <w:marBottom w:val="0"/>
      <w:divBdr>
        <w:top w:val="none" w:sz="0" w:space="0" w:color="auto"/>
        <w:left w:val="none" w:sz="0" w:space="0" w:color="auto"/>
        <w:bottom w:val="none" w:sz="0" w:space="0" w:color="auto"/>
        <w:right w:val="none" w:sz="0" w:space="0" w:color="auto"/>
      </w:divBdr>
    </w:div>
    <w:div w:id="340013486">
      <w:marLeft w:val="0"/>
      <w:marRight w:val="0"/>
      <w:marTop w:val="0"/>
      <w:marBottom w:val="0"/>
      <w:divBdr>
        <w:top w:val="none" w:sz="0" w:space="0" w:color="auto"/>
        <w:left w:val="none" w:sz="0" w:space="0" w:color="auto"/>
        <w:bottom w:val="none" w:sz="0" w:space="0" w:color="auto"/>
        <w:right w:val="none" w:sz="0" w:space="0" w:color="auto"/>
      </w:divBdr>
    </w:div>
    <w:div w:id="340013487">
      <w:marLeft w:val="0"/>
      <w:marRight w:val="0"/>
      <w:marTop w:val="0"/>
      <w:marBottom w:val="0"/>
      <w:divBdr>
        <w:top w:val="none" w:sz="0" w:space="0" w:color="auto"/>
        <w:left w:val="none" w:sz="0" w:space="0" w:color="auto"/>
        <w:bottom w:val="none" w:sz="0" w:space="0" w:color="auto"/>
        <w:right w:val="none" w:sz="0" w:space="0" w:color="auto"/>
      </w:divBdr>
    </w:div>
    <w:div w:id="340013488">
      <w:marLeft w:val="0"/>
      <w:marRight w:val="0"/>
      <w:marTop w:val="0"/>
      <w:marBottom w:val="0"/>
      <w:divBdr>
        <w:top w:val="none" w:sz="0" w:space="0" w:color="auto"/>
        <w:left w:val="none" w:sz="0" w:space="0" w:color="auto"/>
        <w:bottom w:val="none" w:sz="0" w:space="0" w:color="auto"/>
        <w:right w:val="none" w:sz="0" w:space="0" w:color="auto"/>
      </w:divBdr>
    </w:div>
    <w:div w:id="340013489">
      <w:marLeft w:val="0"/>
      <w:marRight w:val="0"/>
      <w:marTop w:val="0"/>
      <w:marBottom w:val="0"/>
      <w:divBdr>
        <w:top w:val="none" w:sz="0" w:space="0" w:color="auto"/>
        <w:left w:val="none" w:sz="0" w:space="0" w:color="auto"/>
        <w:bottom w:val="none" w:sz="0" w:space="0" w:color="auto"/>
        <w:right w:val="none" w:sz="0" w:space="0" w:color="auto"/>
      </w:divBdr>
    </w:div>
    <w:div w:id="340013490">
      <w:marLeft w:val="0"/>
      <w:marRight w:val="0"/>
      <w:marTop w:val="0"/>
      <w:marBottom w:val="0"/>
      <w:divBdr>
        <w:top w:val="none" w:sz="0" w:space="0" w:color="auto"/>
        <w:left w:val="none" w:sz="0" w:space="0" w:color="auto"/>
        <w:bottom w:val="none" w:sz="0" w:space="0" w:color="auto"/>
        <w:right w:val="none" w:sz="0" w:space="0" w:color="auto"/>
      </w:divBdr>
    </w:div>
    <w:div w:id="340013491">
      <w:marLeft w:val="0"/>
      <w:marRight w:val="0"/>
      <w:marTop w:val="0"/>
      <w:marBottom w:val="0"/>
      <w:divBdr>
        <w:top w:val="none" w:sz="0" w:space="0" w:color="auto"/>
        <w:left w:val="none" w:sz="0" w:space="0" w:color="auto"/>
        <w:bottom w:val="none" w:sz="0" w:space="0" w:color="auto"/>
        <w:right w:val="none" w:sz="0" w:space="0" w:color="auto"/>
      </w:divBdr>
    </w:div>
    <w:div w:id="340013492">
      <w:marLeft w:val="0"/>
      <w:marRight w:val="0"/>
      <w:marTop w:val="0"/>
      <w:marBottom w:val="0"/>
      <w:divBdr>
        <w:top w:val="none" w:sz="0" w:space="0" w:color="auto"/>
        <w:left w:val="none" w:sz="0" w:space="0" w:color="auto"/>
        <w:bottom w:val="none" w:sz="0" w:space="0" w:color="auto"/>
        <w:right w:val="none" w:sz="0" w:space="0" w:color="auto"/>
      </w:divBdr>
    </w:div>
    <w:div w:id="340013493">
      <w:marLeft w:val="0"/>
      <w:marRight w:val="0"/>
      <w:marTop w:val="0"/>
      <w:marBottom w:val="0"/>
      <w:divBdr>
        <w:top w:val="none" w:sz="0" w:space="0" w:color="auto"/>
        <w:left w:val="none" w:sz="0" w:space="0" w:color="auto"/>
        <w:bottom w:val="none" w:sz="0" w:space="0" w:color="auto"/>
        <w:right w:val="none" w:sz="0" w:space="0" w:color="auto"/>
      </w:divBdr>
    </w:div>
    <w:div w:id="34001349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
    <w:div w:id="340013496">
      <w:marLeft w:val="0"/>
      <w:marRight w:val="0"/>
      <w:marTop w:val="0"/>
      <w:marBottom w:val="0"/>
      <w:divBdr>
        <w:top w:val="none" w:sz="0" w:space="0" w:color="auto"/>
        <w:left w:val="none" w:sz="0" w:space="0" w:color="auto"/>
        <w:bottom w:val="none" w:sz="0" w:space="0" w:color="auto"/>
        <w:right w:val="none" w:sz="0" w:space="0" w:color="auto"/>
      </w:divBdr>
    </w:div>
    <w:div w:id="340013497">
      <w:marLeft w:val="0"/>
      <w:marRight w:val="0"/>
      <w:marTop w:val="0"/>
      <w:marBottom w:val="0"/>
      <w:divBdr>
        <w:top w:val="none" w:sz="0" w:space="0" w:color="auto"/>
        <w:left w:val="none" w:sz="0" w:space="0" w:color="auto"/>
        <w:bottom w:val="none" w:sz="0" w:space="0" w:color="auto"/>
        <w:right w:val="none" w:sz="0" w:space="0" w:color="auto"/>
      </w:divBdr>
    </w:div>
    <w:div w:id="340013498">
      <w:marLeft w:val="0"/>
      <w:marRight w:val="0"/>
      <w:marTop w:val="0"/>
      <w:marBottom w:val="0"/>
      <w:divBdr>
        <w:top w:val="none" w:sz="0" w:space="0" w:color="auto"/>
        <w:left w:val="none" w:sz="0" w:space="0" w:color="auto"/>
        <w:bottom w:val="none" w:sz="0" w:space="0" w:color="auto"/>
        <w:right w:val="none" w:sz="0" w:space="0" w:color="auto"/>
      </w:divBdr>
    </w:div>
    <w:div w:id="340013499">
      <w:marLeft w:val="0"/>
      <w:marRight w:val="0"/>
      <w:marTop w:val="0"/>
      <w:marBottom w:val="0"/>
      <w:divBdr>
        <w:top w:val="none" w:sz="0" w:space="0" w:color="auto"/>
        <w:left w:val="none" w:sz="0" w:space="0" w:color="auto"/>
        <w:bottom w:val="none" w:sz="0" w:space="0" w:color="auto"/>
        <w:right w:val="none" w:sz="0" w:space="0" w:color="auto"/>
      </w:divBdr>
    </w:div>
    <w:div w:id="340013500">
      <w:marLeft w:val="0"/>
      <w:marRight w:val="0"/>
      <w:marTop w:val="0"/>
      <w:marBottom w:val="0"/>
      <w:divBdr>
        <w:top w:val="none" w:sz="0" w:space="0" w:color="auto"/>
        <w:left w:val="none" w:sz="0" w:space="0" w:color="auto"/>
        <w:bottom w:val="none" w:sz="0" w:space="0" w:color="auto"/>
        <w:right w:val="none" w:sz="0" w:space="0" w:color="auto"/>
      </w:divBdr>
    </w:div>
    <w:div w:id="340013502">
      <w:marLeft w:val="0"/>
      <w:marRight w:val="0"/>
      <w:marTop w:val="0"/>
      <w:marBottom w:val="0"/>
      <w:divBdr>
        <w:top w:val="none" w:sz="0" w:space="0" w:color="auto"/>
        <w:left w:val="none" w:sz="0" w:space="0" w:color="auto"/>
        <w:bottom w:val="none" w:sz="0" w:space="0" w:color="auto"/>
        <w:right w:val="none" w:sz="0" w:space="0" w:color="auto"/>
      </w:divBdr>
    </w:div>
    <w:div w:id="340013503">
      <w:marLeft w:val="0"/>
      <w:marRight w:val="0"/>
      <w:marTop w:val="0"/>
      <w:marBottom w:val="0"/>
      <w:divBdr>
        <w:top w:val="none" w:sz="0" w:space="0" w:color="auto"/>
        <w:left w:val="none" w:sz="0" w:space="0" w:color="auto"/>
        <w:bottom w:val="none" w:sz="0" w:space="0" w:color="auto"/>
        <w:right w:val="none" w:sz="0" w:space="0" w:color="auto"/>
      </w:divBdr>
    </w:div>
    <w:div w:id="340013504">
      <w:marLeft w:val="0"/>
      <w:marRight w:val="0"/>
      <w:marTop w:val="0"/>
      <w:marBottom w:val="0"/>
      <w:divBdr>
        <w:top w:val="none" w:sz="0" w:space="0" w:color="auto"/>
        <w:left w:val="none" w:sz="0" w:space="0" w:color="auto"/>
        <w:bottom w:val="none" w:sz="0" w:space="0" w:color="auto"/>
        <w:right w:val="none" w:sz="0" w:space="0" w:color="auto"/>
      </w:divBdr>
    </w:div>
    <w:div w:id="340013505">
      <w:marLeft w:val="0"/>
      <w:marRight w:val="0"/>
      <w:marTop w:val="0"/>
      <w:marBottom w:val="0"/>
      <w:divBdr>
        <w:top w:val="none" w:sz="0" w:space="0" w:color="auto"/>
        <w:left w:val="none" w:sz="0" w:space="0" w:color="auto"/>
        <w:bottom w:val="none" w:sz="0" w:space="0" w:color="auto"/>
        <w:right w:val="none" w:sz="0" w:space="0" w:color="auto"/>
      </w:divBdr>
    </w:div>
    <w:div w:id="340013506">
      <w:marLeft w:val="0"/>
      <w:marRight w:val="0"/>
      <w:marTop w:val="0"/>
      <w:marBottom w:val="0"/>
      <w:divBdr>
        <w:top w:val="none" w:sz="0" w:space="0" w:color="auto"/>
        <w:left w:val="none" w:sz="0" w:space="0" w:color="auto"/>
        <w:bottom w:val="none" w:sz="0" w:space="0" w:color="auto"/>
        <w:right w:val="none" w:sz="0" w:space="0" w:color="auto"/>
      </w:divBdr>
    </w:div>
    <w:div w:id="340013507">
      <w:marLeft w:val="0"/>
      <w:marRight w:val="0"/>
      <w:marTop w:val="0"/>
      <w:marBottom w:val="0"/>
      <w:divBdr>
        <w:top w:val="none" w:sz="0" w:space="0" w:color="auto"/>
        <w:left w:val="none" w:sz="0" w:space="0" w:color="auto"/>
        <w:bottom w:val="none" w:sz="0" w:space="0" w:color="auto"/>
        <w:right w:val="none" w:sz="0" w:space="0" w:color="auto"/>
      </w:divBdr>
    </w:div>
    <w:div w:id="340013508">
      <w:marLeft w:val="0"/>
      <w:marRight w:val="0"/>
      <w:marTop w:val="0"/>
      <w:marBottom w:val="0"/>
      <w:divBdr>
        <w:top w:val="none" w:sz="0" w:space="0" w:color="auto"/>
        <w:left w:val="none" w:sz="0" w:space="0" w:color="auto"/>
        <w:bottom w:val="none" w:sz="0" w:space="0" w:color="auto"/>
        <w:right w:val="none" w:sz="0" w:space="0" w:color="auto"/>
      </w:divBdr>
    </w:div>
    <w:div w:id="340013509">
      <w:marLeft w:val="0"/>
      <w:marRight w:val="0"/>
      <w:marTop w:val="0"/>
      <w:marBottom w:val="0"/>
      <w:divBdr>
        <w:top w:val="none" w:sz="0" w:space="0" w:color="auto"/>
        <w:left w:val="none" w:sz="0" w:space="0" w:color="auto"/>
        <w:bottom w:val="none" w:sz="0" w:space="0" w:color="auto"/>
        <w:right w:val="none" w:sz="0" w:space="0" w:color="auto"/>
      </w:divBdr>
    </w:div>
    <w:div w:id="340013510">
      <w:marLeft w:val="0"/>
      <w:marRight w:val="0"/>
      <w:marTop w:val="0"/>
      <w:marBottom w:val="0"/>
      <w:divBdr>
        <w:top w:val="none" w:sz="0" w:space="0" w:color="auto"/>
        <w:left w:val="none" w:sz="0" w:space="0" w:color="auto"/>
        <w:bottom w:val="none" w:sz="0" w:space="0" w:color="auto"/>
        <w:right w:val="none" w:sz="0" w:space="0" w:color="auto"/>
      </w:divBdr>
    </w:div>
    <w:div w:id="340013511">
      <w:marLeft w:val="0"/>
      <w:marRight w:val="0"/>
      <w:marTop w:val="0"/>
      <w:marBottom w:val="0"/>
      <w:divBdr>
        <w:top w:val="none" w:sz="0" w:space="0" w:color="auto"/>
        <w:left w:val="none" w:sz="0" w:space="0" w:color="auto"/>
        <w:bottom w:val="none" w:sz="0" w:space="0" w:color="auto"/>
        <w:right w:val="none" w:sz="0" w:space="0" w:color="auto"/>
      </w:divBdr>
    </w:div>
    <w:div w:id="340013512">
      <w:marLeft w:val="0"/>
      <w:marRight w:val="0"/>
      <w:marTop w:val="0"/>
      <w:marBottom w:val="0"/>
      <w:divBdr>
        <w:top w:val="none" w:sz="0" w:space="0" w:color="auto"/>
        <w:left w:val="none" w:sz="0" w:space="0" w:color="auto"/>
        <w:bottom w:val="none" w:sz="0" w:space="0" w:color="auto"/>
        <w:right w:val="none" w:sz="0" w:space="0" w:color="auto"/>
      </w:divBdr>
    </w:div>
    <w:div w:id="340013513">
      <w:marLeft w:val="0"/>
      <w:marRight w:val="0"/>
      <w:marTop w:val="0"/>
      <w:marBottom w:val="0"/>
      <w:divBdr>
        <w:top w:val="none" w:sz="0" w:space="0" w:color="auto"/>
        <w:left w:val="none" w:sz="0" w:space="0" w:color="auto"/>
        <w:bottom w:val="none" w:sz="0" w:space="0" w:color="auto"/>
        <w:right w:val="none" w:sz="0" w:space="0" w:color="auto"/>
      </w:divBdr>
    </w:div>
    <w:div w:id="340013514">
      <w:marLeft w:val="0"/>
      <w:marRight w:val="0"/>
      <w:marTop w:val="0"/>
      <w:marBottom w:val="0"/>
      <w:divBdr>
        <w:top w:val="none" w:sz="0" w:space="0" w:color="auto"/>
        <w:left w:val="none" w:sz="0" w:space="0" w:color="auto"/>
        <w:bottom w:val="none" w:sz="0" w:space="0" w:color="auto"/>
        <w:right w:val="none" w:sz="0" w:space="0" w:color="auto"/>
      </w:divBdr>
    </w:div>
    <w:div w:id="340013515">
      <w:marLeft w:val="0"/>
      <w:marRight w:val="0"/>
      <w:marTop w:val="0"/>
      <w:marBottom w:val="0"/>
      <w:divBdr>
        <w:top w:val="none" w:sz="0" w:space="0" w:color="auto"/>
        <w:left w:val="none" w:sz="0" w:space="0" w:color="auto"/>
        <w:bottom w:val="none" w:sz="0" w:space="0" w:color="auto"/>
        <w:right w:val="none" w:sz="0" w:space="0" w:color="auto"/>
      </w:divBdr>
    </w:div>
    <w:div w:id="340013516">
      <w:marLeft w:val="0"/>
      <w:marRight w:val="0"/>
      <w:marTop w:val="0"/>
      <w:marBottom w:val="0"/>
      <w:divBdr>
        <w:top w:val="none" w:sz="0" w:space="0" w:color="auto"/>
        <w:left w:val="none" w:sz="0" w:space="0" w:color="auto"/>
        <w:bottom w:val="none" w:sz="0" w:space="0" w:color="auto"/>
        <w:right w:val="none" w:sz="0" w:space="0" w:color="auto"/>
      </w:divBdr>
    </w:div>
    <w:div w:id="340013517">
      <w:marLeft w:val="0"/>
      <w:marRight w:val="0"/>
      <w:marTop w:val="0"/>
      <w:marBottom w:val="0"/>
      <w:divBdr>
        <w:top w:val="none" w:sz="0" w:space="0" w:color="auto"/>
        <w:left w:val="none" w:sz="0" w:space="0" w:color="auto"/>
        <w:bottom w:val="none" w:sz="0" w:space="0" w:color="auto"/>
        <w:right w:val="none" w:sz="0" w:space="0" w:color="auto"/>
      </w:divBdr>
    </w:div>
    <w:div w:id="340013518">
      <w:marLeft w:val="0"/>
      <w:marRight w:val="0"/>
      <w:marTop w:val="0"/>
      <w:marBottom w:val="0"/>
      <w:divBdr>
        <w:top w:val="none" w:sz="0" w:space="0" w:color="auto"/>
        <w:left w:val="none" w:sz="0" w:space="0" w:color="auto"/>
        <w:bottom w:val="none" w:sz="0" w:space="0" w:color="auto"/>
        <w:right w:val="none" w:sz="0" w:space="0" w:color="auto"/>
      </w:divBdr>
      <w:divsChild>
        <w:div w:id="340013368">
          <w:marLeft w:val="0"/>
          <w:marRight w:val="0"/>
          <w:marTop w:val="0"/>
          <w:marBottom w:val="0"/>
          <w:divBdr>
            <w:top w:val="none" w:sz="0" w:space="0" w:color="auto"/>
            <w:left w:val="none" w:sz="0" w:space="0" w:color="auto"/>
            <w:bottom w:val="none" w:sz="0" w:space="0" w:color="auto"/>
            <w:right w:val="none" w:sz="0" w:space="0" w:color="auto"/>
          </w:divBdr>
          <w:divsChild>
            <w:div w:id="340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3519">
      <w:marLeft w:val="0"/>
      <w:marRight w:val="0"/>
      <w:marTop w:val="0"/>
      <w:marBottom w:val="0"/>
      <w:divBdr>
        <w:top w:val="none" w:sz="0" w:space="0" w:color="auto"/>
        <w:left w:val="none" w:sz="0" w:space="0" w:color="auto"/>
        <w:bottom w:val="none" w:sz="0" w:space="0" w:color="auto"/>
        <w:right w:val="none" w:sz="0" w:space="0" w:color="auto"/>
      </w:divBdr>
    </w:div>
    <w:div w:id="340013520">
      <w:marLeft w:val="0"/>
      <w:marRight w:val="0"/>
      <w:marTop w:val="0"/>
      <w:marBottom w:val="0"/>
      <w:divBdr>
        <w:top w:val="none" w:sz="0" w:space="0" w:color="auto"/>
        <w:left w:val="none" w:sz="0" w:space="0" w:color="auto"/>
        <w:bottom w:val="none" w:sz="0" w:space="0" w:color="auto"/>
        <w:right w:val="none" w:sz="0" w:space="0" w:color="auto"/>
      </w:divBdr>
    </w:div>
    <w:div w:id="557327787">
      <w:bodyDiv w:val="1"/>
      <w:marLeft w:val="0"/>
      <w:marRight w:val="0"/>
      <w:marTop w:val="0"/>
      <w:marBottom w:val="0"/>
      <w:divBdr>
        <w:top w:val="none" w:sz="0" w:space="0" w:color="auto"/>
        <w:left w:val="none" w:sz="0" w:space="0" w:color="auto"/>
        <w:bottom w:val="none" w:sz="0" w:space="0" w:color="auto"/>
        <w:right w:val="none" w:sz="0" w:space="0" w:color="auto"/>
      </w:divBdr>
    </w:div>
    <w:div w:id="580214409">
      <w:bodyDiv w:val="1"/>
      <w:marLeft w:val="0"/>
      <w:marRight w:val="0"/>
      <w:marTop w:val="0"/>
      <w:marBottom w:val="0"/>
      <w:divBdr>
        <w:top w:val="none" w:sz="0" w:space="0" w:color="auto"/>
        <w:left w:val="none" w:sz="0" w:space="0" w:color="auto"/>
        <w:bottom w:val="none" w:sz="0" w:space="0" w:color="auto"/>
        <w:right w:val="none" w:sz="0" w:space="0" w:color="auto"/>
      </w:divBdr>
    </w:div>
    <w:div w:id="769083359">
      <w:bodyDiv w:val="1"/>
      <w:marLeft w:val="0"/>
      <w:marRight w:val="0"/>
      <w:marTop w:val="0"/>
      <w:marBottom w:val="0"/>
      <w:divBdr>
        <w:top w:val="none" w:sz="0" w:space="0" w:color="auto"/>
        <w:left w:val="none" w:sz="0" w:space="0" w:color="auto"/>
        <w:bottom w:val="none" w:sz="0" w:space="0" w:color="auto"/>
        <w:right w:val="none" w:sz="0" w:space="0" w:color="auto"/>
      </w:divBdr>
    </w:div>
    <w:div w:id="798649108">
      <w:bodyDiv w:val="1"/>
      <w:marLeft w:val="0"/>
      <w:marRight w:val="0"/>
      <w:marTop w:val="0"/>
      <w:marBottom w:val="0"/>
      <w:divBdr>
        <w:top w:val="none" w:sz="0" w:space="0" w:color="auto"/>
        <w:left w:val="none" w:sz="0" w:space="0" w:color="auto"/>
        <w:bottom w:val="none" w:sz="0" w:space="0" w:color="auto"/>
        <w:right w:val="none" w:sz="0" w:space="0" w:color="auto"/>
      </w:divBdr>
    </w:div>
    <w:div w:id="832453941">
      <w:bodyDiv w:val="1"/>
      <w:marLeft w:val="0"/>
      <w:marRight w:val="0"/>
      <w:marTop w:val="0"/>
      <w:marBottom w:val="0"/>
      <w:divBdr>
        <w:top w:val="none" w:sz="0" w:space="0" w:color="auto"/>
        <w:left w:val="none" w:sz="0" w:space="0" w:color="auto"/>
        <w:bottom w:val="none" w:sz="0" w:space="0" w:color="auto"/>
        <w:right w:val="none" w:sz="0" w:space="0" w:color="auto"/>
      </w:divBdr>
    </w:div>
    <w:div w:id="903376868">
      <w:bodyDiv w:val="1"/>
      <w:marLeft w:val="0"/>
      <w:marRight w:val="0"/>
      <w:marTop w:val="0"/>
      <w:marBottom w:val="0"/>
      <w:divBdr>
        <w:top w:val="none" w:sz="0" w:space="0" w:color="auto"/>
        <w:left w:val="none" w:sz="0" w:space="0" w:color="auto"/>
        <w:bottom w:val="none" w:sz="0" w:space="0" w:color="auto"/>
        <w:right w:val="none" w:sz="0" w:space="0" w:color="auto"/>
      </w:divBdr>
    </w:div>
    <w:div w:id="935594842">
      <w:bodyDiv w:val="1"/>
      <w:marLeft w:val="0"/>
      <w:marRight w:val="0"/>
      <w:marTop w:val="0"/>
      <w:marBottom w:val="0"/>
      <w:divBdr>
        <w:top w:val="none" w:sz="0" w:space="0" w:color="auto"/>
        <w:left w:val="none" w:sz="0" w:space="0" w:color="auto"/>
        <w:bottom w:val="none" w:sz="0" w:space="0" w:color="auto"/>
        <w:right w:val="none" w:sz="0" w:space="0" w:color="auto"/>
      </w:divBdr>
    </w:div>
    <w:div w:id="1102258198">
      <w:bodyDiv w:val="1"/>
      <w:marLeft w:val="0"/>
      <w:marRight w:val="0"/>
      <w:marTop w:val="0"/>
      <w:marBottom w:val="0"/>
      <w:divBdr>
        <w:top w:val="none" w:sz="0" w:space="0" w:color="auto"/>
        <w:left w:val="none" w:sz="0" w:space="0" w:color="auto"/>
        <w:bottom w:val="none" w:sz="0" w:space="0" w:color="auto"/>
        <w:right w:val="none" w:sz="0" w:space="0" w:color="auto"/>
      </w:divBdr>
    </w:div>
    <w:div w:id="1202665047">
      <w:bodyDiv w:val="1"/>
      <w:marLeft w:val="0"/>
      <w:marRight w:val="0"/>
      <w:marTop w:val="0"/>
      <w:marBottom w:val="0"/>
      <w:divBdr>
        <w:top w:val="none" w:sz="0" w:space="0" w:color="auto"/>
        <w:left w:val="none" w:sz="0" w:space="0" w:color="auto"/>
        <w:bottom w:val="none" w:sz="0" w:space="0" w:color="auto"/>
        <w:right w:val="none" w:sz="0" w:space="0" w:color="auto"/>
      </w:divBdr>
    </w:div>
    <w:div w:id="1270356759">
      <w:bodyDiv w:val="1"/>
      <w:marLeft w:val="0"/>
      <w:marRight w:val="0"/>
      <w:marTop w:val="0"/>
      <w:marBottom w:val="0"/>
      <w:divBdr>
        <w:top w:val="none" w:sz="0" w:space="0" w:color="auto"/>
        <w:left w:val="none" w:sz="0" w:space="0" w:color="auto"/>
        <w:bottom w:val="none" w:sz="0" w:space="0" w:color="auto"/>
        <w:right w:val="none" w:sz="0" w:space="0" w:color="auto"/>
      </w:divBdr>
    </w:div>
    <w:div w:id="1288388812">
      <w:bodyDiv w:val="1"/>
      <w:marLeft w:val="0"/>
      <w:marRight w:val="0"/>
      <w:marTop w:val="0"/>
      <w:marBottom w:val="0"/>
      <w:divBdr>
        <w:top w:val="none" w:sz="0" w:space="0" w:color="auto"/>
        <w:left w:val="none" w:sz="0" w:space="0" w:color="auto"/>
        <w:bottom w:val="none" w:sz="0" w:space="0" w:color="auto"/>
        <w:right w:val="none" w:sz="0" w:space="0" w:color="auto"/>
      </w:divBdr>
    </w:div>
    <w:div w:id="1308122162">
      <w:bodyDiv w:val="1"/>
      <w:marLeft w:val="0"/>
      <w:marRight w:val="0"/>
      <w:marTop w:val="0"/>
      <w:marBottom w:val="0"/>
      <w:divBdr>
        <w:top w:val="none" w:sz="0" w:space="0" w:color="auto"/>
        <w:left w:val="none" w:sz="0" w:space="0" w:color="auto"/>
        <w:bottom w:val="none" w:sz="0" w:space="0" w:color="auto"/>
        <w:right w:val="none" w:sz="0" w:space="0" w:color="auto"/>
      </w:divBdr>
    </w:div>
    <w:div w:id="1320377563">
      <w:bodyDiv w:val="1"/>
      <w:marLeft w:val="0"/>
      <w:marRight w:val="0"/>
      <w:marTop w:val="0"/>
      <w:marBottom w:val="0"/>
      <w:divBdr>
        <w:top w:val="none" w:sz="0" w:space="0" w:color="auto"/>
        <w:left w:val="none" w:sz="0" w:space="0" w:color="auto"/>
        <w:bottom w:val="none" w:sz="0" w:space="0" w:color="auto"/>
        <w:right w:val="none" w:sz="0" w:space="0" w:color="auto"/>
      </w:divBdr>
    </w:div>
    <w:div w:id="1483042101">
      <w:bodyDiv w:val="1"/>
      <w:marLeft w:val="0"/>
      <w:marRight w:val="0"/>
      <w:marTop w:val="0"/>
      <w:marBottom w:val="0"/>
      <w:divBdr>
        <w:top w:val="none" w:sz="0" w:space="0" w:color="auto"/>
        <w:left w:val="none" w:sz="0" w:space="0" w:color="auto"/>
        <w:bottom w:val="none" w:sz="0" w:space="0" w:color="auto"/>
        <w:right w:val="none" w:sz="0" w:space="0" w:color="auto"/>
      </w:divBdr>
    </w:div>
    <w:div w:id="1672949466">
      <w:bodyDiv w:val="1"/>
      <w:marLeft w:val="0"/>
      <w:marRight w:val="0"/>
      <w:marTop w:val="0"/>
      <w:marBottom w:val="0"/>
      <w:divBdr>
        <w:top w:val="none" w:sz="0" w:space="0" w:color="auto"/>
        <w:left w:val="none" w:sz="0" w:space="0" w:color="auto"/>
        <w:bottom w:val="none" w:sz="0" w:space="0" w:color="auto"/>
        <w:right w:val="none" w:sz="0" w:space="0" w:color="auto"/>
      </w:divBdr>
    </w:div>
    <w:div w:id="1728258508">
      <w:bodyDiv w:val="1"/>
      <w:marLeft w:val="0"/>
      <w:marRight w:val="0"/>
      <w:marTop w:val="0"/>
      <w:marBottom w:val="0"/>
      <w:divBdr>
        <w:top w:val="none" w:sz="0" w:space="0" w:color="auto"/>
        <w:left w:val="none" w:sz="0" w:space="0" w:color="auto"/>
        <w:bottom w:val="none" w:sz="0" w:space="0" w:color="auto"/>
        <w:right w:val="none" w:sz="0" w:space="0" w:color="auto"/>
      </w:divBdr>
    </w:div>
    <w:div w:id="1737824150">
      <w:bodyDiv w:val="1"/>
      <w:marLeft w:val="0"/>
      <w:marRight w:val="0"/>
      <w:marTop w:val="0"/>
      <w:marBottom w:val="0"/>
      <w:divBdr>
        <w:top w:val="none" w:sz="0" w:space="0" w:color="auto"/>
        <w:left w:val="none" w:sz="0" w:space="0" w:color="auto"/>
        <w:bottom w:val="none" w:sz="0" w:space="0" w:color="auto"/>
        <w:right w:val="none" w:sz="0" w:space="0" w:color="auto"/>
      </w:divBdr>
    </w:div>
    <w:div w:id="1760101438">
      <w:bodyDiv w:val="1"/>
      <w:marLeft w:val="0"/>
      <w:marRight w:val="0"/>
      <w:marTop w:val="0"/>
      <w:marBottom w:val="0"/>
      <w:divBdr>
        <w:top w:val="none" w:sz="0" w:space="0" w:color="auto"/>
        <w:left w:val="none" w:sz="0" w:space="0" w:color="auto"/>
        <w:bottom w:val="none" w:sz="0" w:space="0" w:color="auto"/>
        <w:right w:val="none" w:sz="0" w:space="0" w:color="auto"/>
      </w:divBdr>
    </w:div>
    <w:div w:id="1813714432">
      <w:bodyDiv w:val="1"/>
      <w:marLeft w:val="0"/>
      <w:marRight w:val="0"/>
      <w:marTop w:val="0"/>
      <w:marBottom w:val="0"/>
      <w:divBdr>
        <w:top w:val="none" w:sz="0" w:space="0" w:color="auto"/>
        <w:left w:val="none" w:sz="0" w:space="0" w:color="auto"/>
        <w:bottom w:val="none" w:sz="0" w:space="0" w:color="auto"/>
        <w:right w:val="none" w:sz="0" w:space="0" w:color="auto"/>
      </w:divBdr>
    </w:div>
    <w:div w:id="1863274940">
      <w:bodyDiv w:val="1"/>
      <w:marLeft w:val="0"/>
      <w:marRight w:val="0"/>
      <w:marTop w:val="0"/>
      <w:marBottom w:val="0"/>
      <w:divBdr>
        <w:top w:val="none" w:sz="0" w:space="0" w:color="auto"/>
        <w:left w:val="none" w:sz="0" w:space="0" w:color="auto"/>
        <w:bottom w:val="none" w:sz="0" w:space="0" w:color="auto"/>
        <w:right w:val="none" w:sz="0" w:space="0" w:color="auto"/>
      </w:divBdr>
    </w:div>
    <w:div w:id="1901204653">
      <w:bodyDiv w:val="1"/>
      <w:marLeft w:val="0"/>
      <w:marRight w:val="0"/>
      <w:marTop w:val="0"/>
      <w:marBottom w:val="0"/>
      <w:divBdr>
        <w:top w:val="none" w:sz="0" w:space="0" w:color="auto"/>
        <w:left w:val="none" w:sz="0" w:space="0" w:color="auto"/>
        <w:bottom w:val="none" w:sz="0" w:space="0" w:color="auto"/>
        <w:right w:val="none" w:sz="0" w:space="0" w:color="auto"/>
      </w:divBdr>
    </w:div>
    <w:div w:id="1919826276">
      <w:bodyDiv w:val="1"/>
      <w:marLeft w:val="0"/>
      <w:marRight w:val="0"/>
      <w:marTop w:val="0"/>
      <w:marBottom w:val="0"/>
      <w:divBdr>
        <w:top w:val="none" w:sz="0" w:space="0" w:color="auto"/>
        <w:left w:val="none" w:sz="0" w:space="0" w:color="auto"/>
        <w:bottom w:val="none" w:sz="0" w:space="0" w:color="auto"/>
        <w:right w:val="none" w:sz="0" w:space="0" w:color="auto"/>
      </w:divBdr>
    </w:div>
    <w:div w:id="1981573014">
      <w:bodyDiv w:val="1"/>
      <w:marLeft w:val="0"/>
      <w:marRight w:val="0"/>
      <w:marTop w:val="0"/>
      <w:marBottom w:val="0"/>
      <w:divBdr>
        <w:top w:val="none" w:sz="0" w:space="0" w:color="auto"/>
        <w:left w:val="none" w:sz="0" w:space="0" w:color="auto"/>
        <w:bottom w:val="none" w:sz="0" w:space="0" w:color="auto"/>
        <w:right w:val="none" w:sz="0" w:space="0" w:color="auto"/>
      </w:divBdr>
    </w:div>
    <w:div w:id="1997028557">
      <w:bodyDiv w:val="1"/>
      <w:marLeft w:val="0"/>
      <w:marRight w:val="0"/>
      <w:marTop w:val="0"/>
      <w:marBottom w:val="0"/>
      <w:divBdr>
        <w:top w:val="none" w:sz="0" w:space="0" w:color="auto"/>
        <w:left w:val="none" w:sz="0" w:space="0" w:color="auto"/>
        <w:bottom w:val="none" w:sz="0" w:space="0" w:color="auto"/>
        <w:right w:val="none" w:sz="0" w:space="0" w:color="auto"/>
      </w:divBdr>
    </w:div>
    <w:div w:id="2081631075">
      <w:bodyDiv w:val="1"/>
      <w:marLeft w:val="0"/>
      <w:marRight w:val="0"/>
      <w:marTop w:val="0"/>
      <w:marBottom w:val="0"/>
      <w:divBdr>
        <w:top w:val="none" w:sz="0" w:space="0" w:color="auto"/>
        <w:left w:val="none" w:sz="0" w:space="0" w:color="auto"/>
        <w:bottom w:val="none" w:sz="0" w:space="0" w:color="auto"/>
        <w:right w:val="none" w:sz="0" w:space="0" w:color="auto"/>
      </w:divBdr>
    </w:div>
    <w:div w:id="21011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tol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6232</Words>
  <Characters>31349</Characters>
  <Application>Microsoft Office Word</Application>
  <DocSecurity>0</DocSecurity>
  <Lines>5224</Lines>
  <Paragraphs>2890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Iekšlietu ministrijas padotībā esošajām iestādēm nepieciešamo būvju (ēku) būvniecību un rekonstrukciju Čiekurkalna 1.līnijā 1 k-1, Rīgā (Gaujas ielā 15, Rīgā) attīstības 2.posma daļas provizoriskajiem nomas maksas (sadalījumā pa būvniecība</vt:lpstr>
      <vt:lpstr>Informācija par Iekšlietu ministrijas padotībā esošajām iestādēm nepieciešamo būvju (ēku) būvniecību un rekonstrukciju Čiekurkalna 1.līnijā 1 k-1, Rīgā (Gaujas ielā 15, Rīgā) attīstības 2.posma daļas provizoriskajiem nomas maksas (sadalījumā pa būvniecība</vt:lpstr>
    </vt:vector>
  </TitlesOfParts>
  <Company>Tieslietu Sektors</Company>
  <LinksUpToDate>false</LinksUpToDate>
  <CharactersWithSpaces>34691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Iekšlietu ministrijas padotībā esošajām iestādēm nepieciešamo būvju (ēku) būvniecību un rekonstrukciju Čiekurkalna 1.līnijā 1 k-1, Rīgā (Gaujas ielā 15, Rīgā) attīstības 2.posma daļas provizoriskajiem nomas maksas (sadalījumā pa būvniecība</dc:title>
  <dc:subject>VNĪ vēstules 2.pielikums</dc:subject>
  <dc:creator>G.Kosojs;S.Briede;G.Ozoliņa;J.Gailis</dc:creator>
  <dc:description>Tālr.: 67024941; E-pasts: gunars.kosojs@vni.lv;Tālr.: 67024625; E-pasts: sandra.briede@vni.lv;Tālr.: 67024981; E-pasts: gundega.ozolina@vni.lv;Tālr.: 67024944; E-pasts: juris.gailis@vni.lv;</dc:description>
  <cp:lastModifiedBy>Ieva Potjomkina</cp:lastModifiedBy>
  <cp:revision>4</cp:revision>
  <cp:lastPrinted>2017-03-24T06:56:00Z</cp:lastPrinted>
  <dcterms:created xsi:type="dcterms:W3CDTF">2017-04-06T06:45:00Z</dcterms:created>
  <dcterms:modified xsi:type="dcterms:W3CDTF">2017-04-06T06:51:00Z</dcterms:modified>
</cp:coreProperties>
</file>