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2" w:rsidRPr="00E77319" w:rsidRDefault="004012B2" w:rsidP="004012B2">
      <w:pPr>
        <w:pStyle w:val="BodyText2"/>
        <w:spacing w:after="120"/>
        <w:jc w:val="right"/>
        <w:rPr>
          <w:i/>
          <w:sz w:val="28"/>
          <w:szCs w:val="28"/>
        </w:rPr>
      </w:pPr>
      <w:r w:rsidRPr="00E77319">
        <w:rPr>
          <w:i/>
          <w:sz w:val="28"/>
          <w:szCs w:val="28"/>
        </w:rPr>
        <w:t>Projekts</w:t>
      </w:r>
    </w:p>
    <w:p w:rsidR="004012B2" w:rsidRPr="00E77319" w:rsidRDefault="004012B2" w:rsidP="004012B2">
      <w:pPr>
        <w:pStyle w:val="BodyText2"/>
        <w:spacing w:after="120"/>
        <w:jc w:val="left"/>
        <w:rPr>
          <w:sz w:val="28"/>
          <w:szCs w:val="28"/>
        </w:rPr>
      </w:pPr>
      <w:r w:rsidRPr="00E77319">
        <w:rPr>
          <w:sz w:val="28"/>
          <w:szCs w:val="28"/>
        </w:rPr>
        <w:t>201</w:t>
      </w:r>
      <w:r w:rsidR="006B0EE3">
        <w:rPr>
          <w:sz w:val="28"/>
          <w:szCs w:val="28"/>
        </w:rPr>
        <w:t>7</w:t>
      </w:r>
      <w:r w:rsidRPr="00E77319">
        <w:rPr>
          <w:sz w:val="28"/>
          <w:szCs w:val="28"/>
        </w:rPr>
        <w:t>.gada ___.__________</w:t>
      </w:r>
      <w:r w:rsidRPr="00E77319">
        <w:rPr>
          <w:sz w:val="28"/>
          <w:szCs w:val="28"/>
        </w:rPr>
        <w:tab/>
      </w:r>
      <w:r w:rsidRPr="00E77319">
        <w:rPr>
          <w:sz w:val="28"/>
          <w:szCs w:val="28"/>
        </w:rPr>
        <w:tab/>
      </w:r>
      <w:r w:rsidRPr="00E77319">
        <w:rPr>
          <w:sz w:val="28"/>
          <w:szCs w:val="28"/>
        </w:rPr>
        <w:tab/>
      </w:r>
      <w:r w:rsidRPr="00E77319">
        <w:rPr>
          <w:sz w:val="28"/>
          <w:szCs w:val="28"/>
        </w:rPr>
        <w:tab/>
        <w:t>Noteikumi Nr.</w:t>
      </w:r>
    </w:p>
    <w:p w:rsidR="004012B2" w:rsidRPr="00E77319" w:rsidRDefault="004012B2" w:rsidP="004012B2">
      <w:pPr>
        <w:spacing w:after="120" w:line="240" w:lineRule="auto"/>
        <w:jc w:val="both"/>
        <w:rPr>
          <w:rFonts w:ascii="Times New Roman" w:hAnsi="Times New Roman" w:cs="Times New Roman"/>
          <w:sz w:val="28"/>
          <w:szCs w:val="28"/>
        </w:rPr>
      </w:pPr>
      <w:r w:rsidRPr="00E77319">
        <w:rPr>
          <w:rFonts w:ascii="Times New Roman" w:hAnsi="Times New Roman" w:cs="Times New Roman"/>
          <w:sz w:val="28"/>
          <w:szCs w:val="28"/>
        </w:rPr>
        <w:t>Rīgā</w:t>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proofErr w:type="gramStart"/>
      <w:r w:rsidRPr="00E77319">
        <w:rPr>
          <w:rFonts w:ascii="Times New Roman" w:hAnsi="Times New Roman" w:cs="Times New Roman"/>
          <w:sz w:val="28"/>
          <w:szCs w:val="28"/>
        </w:rPr>
        <w:t xml:space="preserve">         </w:t>
      </w:r>
      <w:proofErr w:type="gramEnd"/>
      <w:r w:rsidRPr="00E77319">
        <w:rPr>
          <w:rFonts w:ascii="Times New Roman" w:hAnsi="Times New Roman" w:cs="Times New Roman"/>
          <w:sz w:val="28"/>
          <w:szCs w:val="28"/>
        </w:rPr>
        <w:t>(prot. Nr.__ __.§)</w:t>
      </w:r>
    </w:p>
    <w:p w:rsidR="004012B2" w:rsidRPr="00E77319" w:rsidRDefault="004012B2"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p>
    <w:p w:rsidR="00086D8E" w:rsidRPr="00E77319" w:rsidRDefault="00517217"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Ā</w:t>
      </w:r>
      <w:r w:rsidR="00086D8E" w:rsidRPr="00E77319">
        <w:rPr>
          <w:rFonts w:ascii="Times New Roman" w:eastAsia="Times New Roman" w:hAnsi="Times New Roman" w:cs="Times New Roman"/>
          <w:b/>
          <w:bCs/>
          <w:sz w:val="28"/>
          <w:szCs w:val="28"/>
          <w:lang w:eastAsia="lv-LV"/>
        </w:rPr>
        <w:t>rzemniekam nepieciešam</w:t>
      </w:r>
      <w:r>
        <w:rPr>
          <w:rFonts w:ascii="Times New Roman" w:eastAsia="Times New Roman" w:hAnsi="Times New Roman" w:cs="Times New Roman"/>
          <w:b/>
          <w:bCs/>
          <w:sz w:val="28"/>
          <w:szCs w:val="28"/>
          <w:lang w:eastAsia="lv-LV"/>
        </w:rPr>
        <w:t>ais</w:t>
      </w:r>
      <w:r w:rsidR="00086D8E" w:rsidRPr="00E77319">
        <w:rPr>
          <w:rFonts w:ascii="Times New Roman" w:eastAsia="Times New Roman" w:hAnsi="Times New Roman" w:cs="Times New Roman"/>
          <w:b/>
          <w:bCs/>
          <w:sz w:val="28"/>
          <w:szCs w:val="28"/>
          <w:lang w:eastAsia="lv-LV"/>
        </w:rPr>
        <w:t xml:space="preserve"> finanšu līdzekļu apmēr</w:t>
      </w:r>
      <w:r>
        <w:rPr>
          <w:rFonts w:ascii="Times New Roman" w:eastAsia="Times New Roman" w:hAnsi="Times New Roman" w:cs="Times New Roman"/>
          <w:b/>
          <w:bCs/>
          <w:sz w:val="28"/>
          <w:szCs w:val="28"/>
          <w:lang w:eastAsia="lv-LV"/>
        </w:rPr>
        <w:t>s</w:t>
      </w:r>
      <w:r w:rsidR="00086D8E" w:rsidRPr="00E77319">
        <w:rPr>
          <w:rFonts w:ascii="Times New Roman" w:eastAsia="Times New Roman" w:hAnsi="Times New Roman" w:cs="Times New Roman"/>
          <w:b/>
          <w:bCs/>
          <w:sz w:val="28"/>
          <w:szCs w:val="28"/>
          <w:lang w:eastAsia="lv-LV"/>
        </w:rPr>
        <w:t xml:space="preserve"> un finanšu līdze</w:t>
      </w:r>
      <w:r>
        <w:rPr>
          <w:rFonts w:ascii="Times New Roman" w:eastAsia="Times New Roman" w:hAnsi="Times New Roman" w:cs="Times New Roman"/>
          <w:b/>
          <w:bCs/>
          <w:sz w:val="28"/>
          <w:szCs w:val="28"/>
          <w:lang w:eastAsia="lv-LV"/>
        </w:rPr>
        <w:t>kļu esības konstatēšanas kārtība</w:t>
      </w:r>
    </w:p>
    <w:p w:rsidR="004012B2" w:rsidRPr="00E77319" w:rsidRDefault="004012B2"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p>
    <w:p w:rsidR="007428A9" w:rsidRPr="00E77319" w:rsidRDefault="00086D8E" w:rsidP="004012B2">
      <w:pPr>
        <w:shd w:val="clear" w:color="auto" w:fill="FFFFFF"/>
        <w:spacing w:after="120" w:line="240" w:lineRule="auto"/>
        <w:jc w:val="right"/>
        <w:rPr>
          <w:rFonts w:ascii="Times New Roman" w:eastAsia="Times New Roman" w:hAnsi="Times New Roman" w:cs="Times New Roman"/>
          <w:i/>
          <w:iCs/>
          <w:sz w:val="28"/>
          <w:szCs w:val="28"/>
          <w:lang w:eastAsia="lv-LV"/>
        </w:rPr>
      </w:pPr>
      <w:r w:rsidRPr="00E77319">
        <w:rPr>
          <w:rFonts w:ascii="Times New Roman" w:eastAsia="Times New Roman" w:hAnsi="Times New Roman" w:cs="Times New Roman"/>
          <w:i/>
          <w:iCs/>
          <w:sz w:val="28"/>
          <w:szCs w:val="28"/>
          <w:lang w:eastAsia="lv-LV"/>
        </w:rPr>
        <w:t>Izdoti saskaņā ar </w:t>
      </w:r>
      <w:hyperlink r:id="rId6" w:tgtFrame="_blank" w:history="1">
        <w:r w:rsidRPr="00E77319">
          <w:rPr>
            <w:rFonts w:ascii="Times New Roman" w:eastAsia="Times New Roman" w:hAnsi="Times New Roman" w:cs="Times New Roman"/>
            <w:i/>
            <w:iCs/>
            <w:sz w:val="28"/>
            <w:szCs w:val="28"/>
            <w:lang w:eastAsia="lv-LV"/>
          </w:rPr>
          <w:t>Imigrācijas likuma</w:t>
        </w:r>
      </w:hyperlink>
      <w:r w:rsidRPr="00E77319">
        <w:rPr>
          <w:rFonts w:ascii="Times New Roman" w:eastAsia="Times New Roman" w:hAnsi="Times New Roman" w:cs="Times New Roman"/>
          <w:i/>
          <w:iCs/>
          <w:sz w:val="28"/>
          <w:szCs w:val="28"/>
          <w:lang w:eastAsia="lv-LV"/>
        </w:rPr>
        <w:t> </w:t>
      </w:r>
    </w:p>
    <w:p w:rsidR="007428A9" w:rsidRPr="00E77319" w:rsidRDefault="009521EA" w:rsidP="004012B2">
      <w:pPr>
        <w:shd w:val="clear" w:color="auto" w:fill="FFFFFF"/>
        <w:spacing w:after="120" w:line="240" w:lineRule="auto"/>
        <w:jc w:val="right"/>
        <w:rPr>
          <w:rFonts w:ascii="Times New Roman" w:eastAsia="Times New Roman" w:hAnsi="Times New Roman" w:cs="Times New Roman"/>
          <w:i/>
          <w:iCs/>
          <w:sz w:val="28"/>
          <w:szCs w:val="28"/>
          <w:lang w:eastAsia="lv-LV"/>
        </w:rPr>
      </w:pPr>
      <w:hyperlink r:id="rId7" w:anchor="p4" w:tgtFrame="_blank" w:history="1">
        <w:r w:rsidR="00086D8E" w:rsidRPr="00E77319">
          <w:rPr>
            <w:rFonts w:ascii="Times New Roman" w:eastAsia="Times New Roman" w:hAnsi="Times New Roman" w:cs="Times New Roman"/>
            <w:i/>
            <w:iCs/>
            <w:sz w:val="28"/>
            <w:szCs w:val="28"/>
            <w:lang w:eastAsia="lv-LV"/>
          </w:rPr>
          <w:t>4.panta</w:t>
        </w:r>
      </w:hyperlink>
      <w:r w:rsidR="00086D8E" w:rsidRPr="00E77319">
        <w:rPr>
          <w:rFonts w:ascii="Times New Roman" w:eastAsia="Times New Roman" w:hAnsi="Times New Roman" w:cs="Times New Roman"/>
          <w:i/>
          <w:iCs/>
          <w:sz w:val="28"/>
          <w:szCs w:val="28"/>
          <w:lang w:eastAsia="lv-LV"/>
        </w:rPr>
        <w:t> pirmās daļas 5.punktu</w:t>
      </w:r>
      <w:r w:rsidR="007428A9" w:rsidRPr="00E77319">
        <w:rPr>
          <w:rFonts w:ascii="Times New Roman" w:eastAsia="Times New Roman" w:hAnsi="Times New Roman" w:cs="Times New Roman"/>
          <w:i/>
          <w:iCs/>
          <w:sz w:val="28"/>
          <w:szCs w:val="28"/>
          <w:lang w:eastAsia="lv-LV"/>
        </w:rPr>
        <w:t xml:space="preserve"> </w:t>
      </w:r>
    </w:p>
    <w:p w:rsidR="00086D8E" w:rsidRPr="00E77319" w:rsidRDefault="007428A9" w:rsidP="004012B2">
      <w:pPr>
        <w:shd w:val="clear" w:color="auto" w:fill="FFFFFF"/>
        <w:spacing w:after="120" w:line="240" w:lineRule="auto"/>
        <w:jc w:val="right"/>
        <w:rPr>
          <w:rFonts w:ascii="Times New Roman" w:eastAsia="Times New Roman" w:hAnsi="Times New Roman" w:cs="Times New Roman"/>
          <w:i/>
          <w:iCs/>
          <w:sz w:val="28"/>
          <w:szCs w:val="28"/>
          <w:lang w:eastAsia="lv-LV"/>
        </w:rPr>
      </w:pPr>
      <w:r w:rsidRPr="00E77319">
        <w:rPr>
          <w:rFonts w:ascii="Times New Roman" w:eastAsia="Times New Roman" w:hAnsi="Times New Roman" w:cs="Times New Roman"/>
          <w:i/>
          <w:iCs/>
          <w:sz w:val="28"/>
          <w:szCs w:val="28"/>
          <w:lang w:eastAsia="lv-LV"/>
        </w:rPr>
        <w:t xml:space="preserve">un 4 divi </w:t>
      </w:r>
      <w:proofErr w:type="spellStart"/>
      <w:r w:rsidRPr="00E77319">
        <w:rPr>
          <w:rFonts w:ascii="Times New Roman" w:eastAsia="Times New Roman" w:hAnsi="Times New Roman" w:cs="Times New Roman"/>
          <w:i/>
          <w:iCs/>
          <w:sz w:val="28"/>
          <w:szCs w:val="28"/>
          <w:lang w:eastAsia="lv-LV"/>
        </w:rPr>
        <w:t>prim</w:t>
      </w:r>
      <w:proofErr w:type="spellEnd"/>
      <w:r w:rsidRPr="00E77319">
        <w:rPr>
          <w:rFonts w:ascii="Times New Roman" w:eastAsia="Times New Roman" w:hAnsi="Times New Roman" w:cs="Times New Roman"/>
          <w:i/>
          <w:iCs/>
          <w:sz w:val="28"/>
          <w:szCs w:val="28"/>
          <w:lang w:eastAsia="lv-LV"/>
        </w:rPr>
        <w:t xml:space="preserve"> panta trešo daļu</w:t>
      </w:r>
    </w:p>
    <w:p w:rsidR="004012B2" w:rsidRPr="00E77319" w:rsidRDefault="004012B2" w:rsidP="004012B2">
      <w:pPr>
        <w:shd w:val="clear" w:color="auto" w:fill="FFFFFF"/>
        <w:spacing w:after="120" w:line="240" w:lineRule="auto"/>
        <w:jc w:val="right"/>
        <w:rPr>
          <w:rFonts w:ascii="Times New Roman" w:eastAsia="Times New Roman" w:hAnsi="Times New Roman" w:cs="Times New Roman"/>
          <w:i/>
          <w:iCs/>
          <w:sz w:val="28"/>
          <w:szCs w:val="28"/>
          <w:lang w:eastAsia="lv-LV"/>
        </w:rPr>
      </w:pP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0" w:name="n1"/>
      <w:bookmarkEnd w:id="0"/>
      <w:r w:rsidRPr="00E77319">
        <w:rPr>
          <w:rFonts w:ascii="Times New Roman" w:eastAsia="Times New Roman" w:hAnsi="Times New Roman" w:cs="Times New Roman"/>
          <w:b/>
          <w:bCs/>
          <w:sz w:val="28"/>
          <w:szCs w:val="28"/>
          <w:lang w:eastAsia="lv-LV"/>
        </w:rPr>
        <w:t>I. Vispārīgie jautājumi</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 w:name="p1"/>
      <w:bookmarkStart w:id="2" w:name="p-345903"/>
      <w:bookmarkEnd w:id="1"/>
      <w:bookmarkEnd w:id="2"/>
      <w:r w:rsidRPr="00E77319">
        <w:rPr>
          <w:rFonts w:ascii="Times New Roman" w:eastAsia="Times New Roman" w:hAnsi="Times New Roman" w:cs="Times New Roman"/>
          <w:sz w:val="28"/>
          <w:szCs w:val="28"/>
          <w:lang w:eastAsia="lv-LV"/>
        </w:rPr>
        <w:t>1. Noteikumi nosaka ārzemniekam nepieciešamo finanšu līdzekļu apmēru, lai ieceļotu un uzturētos Latvijas Republikā vai citās Šengenas līguma dalībvalstīs, atgrieztos mītnes zemē vai izceļotu uz trešo valsti, kurā viņam ir tiesības ieceļot, un kārtību, kādā konstatē šo finanšu līdzekļu esību.</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3" w:name="p2"/>
      <w:bookmarkStart w:id="4" w:name="p-345904"/>
      <w:bookmarkEnd w:id="3"/>
      <w:bookmarkEnd w:id="4"/>
      <w:r w:rsidRPr="00E77319">
        <w:rPr>
          <w:rFonts w:ascii="Times New Roman" w:eastAsia="Times New Roman" w:hAnsi="Times New Roman" w:cs="Times New Roman"/>
          <w:sz w:val="28"/>
          <w:szCs w:val="28"/>
          <w:lang w:eastAsia="lv-LV"/>
        </w:rPr>
        <w:t>2. Noteikumi neattiecas uz:</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2.1. Eiropas Savienības dalībvalstu, Eiropas Ekonomikas zonas valstu un Šveices Konfederācijas pilsoņiem un viņu ģimenes locekļiem;</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2.2. ārzemniekiem, kuri par ceļošanas dokumentu izmanto diplomātisko vai dienesta (oficiālo) pasi;</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2.3. ārzemniekiem, kuri saņēmuši vīzu ar atzīmi "diplomātiskā vīza" vai "dienesta vīza";</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2.4. ārzemniekiem, kuri ir ārvalstu delegāciju locekļi un ierodas Latvijas Republikā oficiālā vizītē vai šķērso tās teritoriju tranzītā;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2.5. ārzemniekiem, kuri ieceļo Latvijas Republikā </w:t>
      </w:r>
      <w:hyperlink r:id="rId8" w:tgtFrame="_blank" w:history="1">
        <w:r w:rsidRPr="00E77319">
          <w:rPr>
            <w:rFonts w:ascii="Times New Roman" w:eastAsia="Times New Roman" w:hAnsi="Times New Roman" w:cs="Times New Roman"/>
            <w:sz w:val="28"/>
            <w:szCs w:val="28"/>
            <w:lang w:eastAsia="lv-LV"/>
          </w:rPr>
          <w:t>Imigrācijas likuma</w:t>
        </w:r>
      </w:hyperlink>
      <w:r w:rsidRPr="00E77319">
        <w:rPr>
          <w:rFonts w:ascii="Times New Roman" w:eastAsia="Times New Roman" w:hAnsi="Times New Roman" w:cs="Times New Roman"/>
          <w:sz w:val="28"/>
          <w:szCs w:val="28"/>
          <w:lang w:eastAsia="lv-LV"/>
        </w:rPr>
        <w:t> </w:t>
      </w:r>
      <w:hyperlink r:id="rId9" w:anchor="p4" w:tgtFrame="_blank" w:history="1">
        <w:r w:rsidRPr="00E77319">
          <w:rPr>
            <w:rFonts w:ascii="Times New Roman" w:eastAsia="Times New Roman" w:hAnsi="Times New Roman" w:cs="Times New Roman"/>
            <w:sz w:val="28"/>
            <w:szCs w:val="28"/>
            <w:lang w:eastAsia="lv-LV"/>
          </w:rPr>
          <w:t>4.panta</w:t>
        </w:r>
      </w:hyperlink>
      <w:r w:rsidRPr="00E77319">
        <w:rPr>
          <w:rFonts w:ascii="Times New Roman" w:eastAsia="Times New Roman" w:hAnsi="Times New Roman" w:cs="Times New Roman"/>
          <w:sz w:val="28"/>
          <w:szCs w:val="28"/>
          <w:lang w:eastAsia="lv-LV"/>
        </w:rPr>
        <w:t> otrās daļas 2., 3. vai 4.punktā noteiktajā kārtībā;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2.6. ārzemniekiem, kuriem ir derīga pastāvīgās uzturēšanās atļauja Latvijas Republikā;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2.7. ārzemniekiem, kuri saņēmuši ilgtermiņa vīzu, pamatojoties uz Pilsonības un migrācijas lietu pārvaldes (turpmāk – pārvalde) pieņemto lēmumu par uzturēšanās atļaujas piešķiršanu;</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 ārvalstu jūrniekiem, kuri:</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lastRenderedPageBreak/>
        <w:t>2.8.1. ieceļo Latvijas Republikā, lai dotos uz kuģi Latvijas Republikas ostā;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2.8.2. ieceļo Latvijas Republikā, lai šķērsotu Latvijas Republikas teritoriju tranzītā, ceļojot uz kuģi citā valstī vai atgriežoties mītnes zemē;</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2.8.3. uzturas Latvijas Republikā, kamēr kuģis, uz kura jūrnieks strādā, atrodas Latvijas Republikas ostā;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2.8.4. norakstās no kuģa Latvijas Republikas ostā, lai dotos uz kuģi citā Latvijas Republikas ostā;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2.8.5. norakstās no kuģa Latvijas Republikas ostā, lai šķērsotu Latvijas Republikas teritoriju tranzītā, dodoties uz kuģi citā valstī vai atgriežoties mītnes zemē;</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2.9. ārvalstu gaisa kuģa apkalpes locekļiem, kuri uzturas Latvijas Republikas teritorijā gaisa kuģa nolaišanās laikā;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2.10. ārzemniekiem, kuri nodrošina regulāros starptautiskos pasažieru, kravu vai pasta pārvadājumus.</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5" w:name="p3"/>
      <w:bookmarkStart w:id="6" w:name="p-345905"/>
      <w:bookmarkEnd w:id="5"/>
      <w:bookmarkEnd w:id="6"/>
      <w:r w:rsidRPr="00E77319">
        <w:rPr>
          <w:rFonts w:ascii="Times New Roman" w:eastAsia="Times New Roman" w:hAnsi="Times New Roman" w:cs="Times New Roman"/>
          <w:sz w:val="28"/>
          <w:szCs w:val="28"/>
          <w:lang w:eastAsia="lv-LV"/>
        </w:rPr>
        <w:t>3. Finanšu līdzekļu esību atbilstoši kompetencei konstatē Latvijas Republikas diplomātiskās un konsulārās pārstāvniecības (turpmāk – pārstāvniecība), Valsts robežsardze vai pārvalde.</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7" w:name="p4"/>
      <w:bookmarkStart w:id="8" w:name="p-345906"/>
      <w:bookmarkEnd w:id="7"/>
      <w:bookmarkEnd w:id="8"/>
      <w:r w:rsidRPr="00E77319">
        <w:rPr>
          <w:rFonts w:ascii="Times New Roman" w:eastAsia="Times New Roman" w:hAnsi="Times New Roman" w:cs="Times New Roman"/>
          <w:sz w:val="28"/>
          <w:szCs w:val="28"/>
          <w:lang w:eastAsia="lv-LV"/>
        </w:rPr>
        <w:t>4. Dokumenti, kas apliecina nepieciešamo finanšu līdzekļu esību, ir derīgi trīs mēnešus pēc to izsniegšanas.</w:t>
      </w:r>
    </w:p>
    <w:p w:rsidR="004012B2" w:rsidRPr="00E77319" w:rsidRDefault="004012B2"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p>
    <w:p w:rsidR="00086D8E" w:rsidRPr="00E77319" w:rsidRDefault="00086D8E" w:rsidP="006A2C73">
      <w:pPr>
        <w:shd w:val="clear" w:color="auto" w:fill="FFFFFF"/>
        <w:spacing w:after="120" w:line="240" w:lineRule="auto"/>
        <w:ind w:firstLine="709"/>
        <w:jc w:val="center"/>
        <w:rPr>
          <w:rFonts w:ascii="Times New Roman" w:eastAsia="Times New Roman" w:hAnsi="Times New Roman" w:cs="Times New Roman"/>
          <w:b/>
          <w:bCs/>
          <w:sz w:val="28"/>
          <w:szCs w:val="28"/>
          <w:lang w:eastAsia="lv-LV"/>
        </w:rPr>
      </w:pPr>
      <w:bookmarkStart w:id="9" w:name="n2"/>
      <w:bookmarkEnd w:id="9"/>
      <w:r w:rsidRPr="00E77319">
        <w:rPr>
          <w:rFonts w:ascii="Times New Roman" w:eastAsia="Times New Roman" w:hAnsi="Times New Roman" w:cs="Times New Roman"/>
          <w:b/>
          <w:bCs/>
          <w:sz w:val="28"/>
          <w:szCs w:val="28"/>
          <w:lang w:eastAsia="lv-LV"/>
        </w:rPr>
        <w:t>II. Finanšu līdzekļi ārzemniekam, kurš Latvijas Republikā ieceļo</w:t>
      </w:r>
      <w:r w:rsidR="00E77319" w:rsidRPr="00E77319">
        <w:rPr>
          <w:rFonts w:ascii="Times New Roman" w:eastAsia="Times New Roman" w:hAnsi="Times New Roman" w:cs="Times New Roman"/>
          <w:b/>
          <w:bCs/>
          <w:sz w:val="28"/>
          <w:szCs w:val="28"/>
          <w:lang w:eastAsia="lv-LV"/>
        </w:rPr>
        <w:t xml:space="preserve"> vai uzturas</w:t>
      </w:r>
      <w:r w:rsidRPr="00E77319">
        <w:rPr>
          <w:rFonts w:ascii="Times New Roman" w:eastAsia="Times New Roman" w:hAnsi="Times New Roman" w:cs="Times New Roman"/>
          <w:b/>
          <w:bCs/>
          <w:sz w:val="28"/>
          <w:szCs w:val="28"/>
          <w:lang w:eastAsia="lv-LV"/>
        </w:rPr>
        <w:t xml:space="preserve"> ar vīzu vai ir tādas valsts pilsonis, kuram vīza nav nepieciešama</w:t>
      </w:r>
      <w:r w:rsidR="00E77319" w:rsidRPr="00E77319">
        <w:rPr>
          <w:rFonts w:ascii="Times New Roman" w:eastAsia="Times New Roman" w:hAnsi="Times New Roman" w:cs="Times New Roman"/>
          <w:b/>
          <w:bCs/>
          <w:sz w:val="28"/>
          <w:szCs w:val="28"/>
          <w:lang w:eastAsia="lv-LV"/>
        </w:rPr>
        <w:t xml:space="preserve"> </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0" w:name="p5"/>
      <w:bookmarkStart w:id="11" w:name="p-489639"/>
      <w:bookmarkEnd w:id="10"/>
      <w:bookmarkEnd w:id="11"/>
      <w:r w:rsidRPr="00E77319">
        <w:rPr>
          <w:rFonts w:ascii="Times New Roman" w:eastAsia="Times New Roman" w:hAnsi="Times New Roman" w:cs="Times New Roman"/>
          <w:sz w:val="28"/>
          <w:szCs w:val="28"/>
          <w:lang w:eastAsia="lv-LV"/>
        </w:rPr>
        <w:t>5. Nepieciešamais finanšu līdzekļu apmērs ir šāds:</w:t>
      </w:r>
    </w:p>
    <w:p w:rsidR="00086D8E"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5.1. ne mazāk par 14 </w:t>
      </w:r>
      <w:proofErr w:type="spellStart"/>
      <w:r w:rsidRPr="00E77319">
        <w:rPr>
          <w:rFonts w:ascii="Times New Roman" w:eastAsia="Times New Roman" w:hAnsi="Times New Roman" w:cs="Times New Roman"/>
          <w:i/>
          <w:iCs/>
          <w:sz w:val="28"/>
          <w:szCs w:val="28"/>
          <w:lang w:eastAsia="lv-LV"/>
        </w:rPr>
        <w:t>euro</w:t>
      </w:r>
      <w:proofErr w:type="spellEnd"/>
      <w:r w:rsidRPr="00E77319">
        <w:rPr>
          <w:rFonts w:ascii="Times New Roman" w:eastAsia="Times New Roman" w:hAnsi="Times New Roman" w:cs="Times New Roman"/>
          <w:sz w:val="28"/>
          <w:szCs w:val="28"/>
          <w:lang w:eastAsia="lv-LV"/>
        </w:rPr>
        <w:t> katrai uzturēšanās dienai</w:t>
      </w:r>
      <w:r w:rsidR="00401EC2">
        <w:rPr>
          <w:rFonts w:ascii="Times New Roman" w:eastAsia="Times New Roman" w:hAnsi="Times New Roman" w:cs="Times New Roman"/>
          <w:sz w:val="28"/>
          <w:szCs w:val="28"/>
          <w:lang w:eastAsia="lv-LV"/>
        </w:rPr>
        <w:t>, ja paredzamais uzturēšanās termiņš Latvijas Republikā nepārsniedz 30 dienas</w:t>
      </w:r>
      <w:r w:rsidRPr="00E77319">
        <w:rPr>
          <w:rFonts w:ascii="Times New Roman" w:eastAsia="Times New Roman" w:hAnsi="Times New Roman" w:cs="Times New Roman"/>
          <w:sz w:val="28"/>
          <w:szCs w:val="28"/>
          <w:lang w:eastAsia="lv-LV"/>
        </w:rPr>
        <w:t>;</w:t>
      </w:r>
    </w:p>
    <w:p w:rsidR="00401EC2" w:rsidRPr="00E77319" w:rsidRDefault="00401EC2"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5.2. ne mazāk par </w:t>
      </w:r>
      <w:r w:rsidR="00FD0F34" w:rsidRPr="00E77319">
        <w:rPr>
          <w:rFonts w:ascii="Times New Roman" w:eastAsia="Times New Roman" w:hAnsi="Times New Roman" w:cs="Times New Roman"/>
          <w:sz w:val="28"/>
          <w:szCs w:val="28"/>
          <w:lang w:eastAsia="lv-LV"/>
        </w:rPr>
        <w:t>minimāl</w:t>
      </w:r>
      <w:r w:rsidR="00FD0F34">
        <w:rPr>
          <w:rFonts w:ascii="Times New Roman" w:eastAsia="Times New Roman" w:hAnsi="Times New Roman" w:cs="Times New Roman"/>
          <w:sz w:val="28"/>
          <w:szCs w:val="28"/>
          <w:lang w:eastAsia="lv-LV"/>
        </w:rPr>
        <w:t>o mēneša darba algu, ja paredzamais uzturēšanās termiņš Latvijas Republikā pārsniedz 30 dienas;</w:t>
      </w:r>
    </w:p>
    <w:p w:rsidR="003E46F7"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5.</w:t>
      </w:r>
      <w:r w:rsidR="00FD0F34">
        <w:rPr>
          <w:rFonts w:ascii="Times New Roman" w:eastAsia="Times New Roman" w:hAnsi="Times New Roman" w:cs="Times New Roman"/>
          <w:sz w:val="28"/>
          <w:szCs w:val="28"/>
          <w:lang w:eastAsia="lv-LV"/>
        </w:rPr>
        <w:t>3</w:t>
      </w:r>
      <w:r w:rsidRPr="00E77319">
        <w:rPr>
          <w:rFonts w:ascii="Times New Roman" w:eastAsia="Times New Roman" w:hAnsi="Times New Roman" w:cs="Times New Roman"/>
          <w:sz w:val="28"/>
          <w:szCs w:val="28"/>
          <w:lang w:eastAsia="lv-LV"/>
        </w:rPr>
        <w:t xml:space="preserve">. </w:t>
      </w:r>
      <w:r w:rsidR="003E46F7" w:rsidRPr="00E77319">
        <w:rPr>
          <w:rFonts w:ascii="Times New Roman" w:eastAsia="Times New Roman" w:hAnsi="Times New Roman" w:cs="Times New Roman"/>
          <w:sz w:val="28"/>
          <w:szCs w:val="28"/>
          <w:lang w:eastAsia="lv-LV"/>
        </w:rPr>
        <w:t xml:space="preserve">ne mazāk par darba samaksu atbilstoši </w:t>
      </w:r>
      <w:r w:rsidR="003E46F7">
        <w:rPr>
          <w:rFonts w:ascii="Times New Roman" w:eastAsia="Times New Roman" w:hAnsi="Times New Roman" w:cs="Times New Roman"/>
          <w:sz w:val="28"/>
          <w:szCs w:val="28"/>
          <w:lang w:eastAsia="lv-LV"/>
        </w:rPr>
        <w:t xml:space="preserve">Latvijas Republikā </w:t>
      </w:r>
      <w:r w:rsidR="003E46F7" w:rsidRPr="00E77319">
        <w:rPr>
          <w:rFonts w:ascii="Times New Roman" w:eastAsia="Times New Roman" w:hAnsi="Times New Roman" w:cs="Times New Roman"/>
          <w:sz w:val="28"/>
          <w:szCs w:val="28"/>
          <w:lang w:eastAsia="lv-LV"/>
        </w:rPr>
        <w:t xml:space="preserve">strādājošo mēneša vidējai bruto darba samaksai </w:t>
      </w:r>
      <w:r w:rsidR="003E46F7">
        <w:rPr>
          <w:rFonts w:ascii="Times New Roman" w:eastAsia="Times New Roman" w:hAnsi="Times New Roman" w:cs="Times New Roman"/>
          <w:sz w:val="28"/>
          <w:szCs w:val="28"/>
          <w:lang w:eastAsia="lv-LV"/>
        </w:rPr>
        <w:t>iepriekšējā gadā</w:t>
      </w:r>
      <w:r w:rsidR="003E46F7" w:rsidRPr="00E77319">
        <w:rPr>
          <w:rFonts w:ascii="Times New Roman" w:eastAsia="Times New Roman" w:hAnsi="Times New Roman" w:cs="Times New Roman"/>
          <w:sz w:val="28"/>
          <w:szCs w:val="28"/>
          <w:lang w:eastAsia="lv-LV"/>
        </w:rPr>
        <w:t xml:space="preserve"> (saskaņā ar Centrālās statistikas pārvaldes pēdējo publicēto informāciju), ja ārzemnieks saņem vīzu un tiesības uz nodarbinātību</w:t>
      </w:r>
      <w:r w:rsidR="003E46F7">
        <w:rPr>
          <w:rFonts w:ascii="Times New Roman" w:eastAsia="Times New Roman" w:hAnsi="Times New Roman" w:cs="Times New Roman"/>
          <w:sz w:val="28"/>
          <w:szCs w:val="28"/>
          <w:lang w:eastAsia="lv-LV"/>
        </w:rPr>
        <w:t>;</w:t>
      </w:r>
    </w:p>
    <w:p w:rsidR="00086D8E" w:rsidRPr="00E77319" w:rsidRDefault="003E46F7"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5.4. </w:t>
      </w:r>
      <w:r w:rsidR="00086D8E" w:rsidRPr="00E77319">
        <w:rPr>
          <w:rFonts w:ascii="Times New Roman" w:eastAsia="Times New Roman" w:hAnsi="Times New Roman" w:cs="Times New Roman"/>
          <w:sz w:val="28"/>
          <w:szCs w:val="28"/>
          <w:lang w:eastAsia="lv-LV"/>
        </w:rPr>
        <w:t xml:space="preserve">ne mazāk par darba samaksu atbilstoši strādājošo mēneša vidējai bruto darba samaksai </w:t>
      </w:r>
      <w:r w:rsidR="00E06BCF" w:rsidRPr="00E77319">
        <w:rPr>
          <w:rFonts w:ascii="Times New Roman" w:eastAsia="Times New Roman" w:hAnsi="Times New Roman" w:cs="Times New Roman"/>
          <w:sz w:val="28"/>
          <w:szCs w:val="28"/>
          <w:lang w:eastAsia="lv-LV"/>
        </w:rPr>
        <w:t>ārzemnieka paredzamajā nodarbinātības nozarē</w:t>
      </w:r>
      <w:r w:rsidR="006F00DA">
        <w:rPr>
          <w:rFonts w:ascii="Times New Roman" w:eastAsia="Times New Roman" w:hAnsi="Times New Roman" w:cs="Times New Roman"/>
          <w:sz w:val="28"/>
          <w:szCs w:val="28"/>
          <w:lang w:eastAsia="lv-LV"/>
        </w:rPr>
        <w:t xml:space="preserve"> (otrajā līmenī)</w:t>
      </w:r>
      <w:r w:rsidR="00E06BCF" w:rsidRPr="00E77319">
        <w:rPr>
          <w:rFonts w:ascii="Times New Roman" w:eastAsia="Times New Roman" w:hAnsi="Times New Roman" w:cs="Times New Roman"/>
          <w:sz w:val="28"/>
          <w:szCs w:val="28"/>
          <w:lang w:eastAsia="lv-LV"/>
        </w:rPr>
        <w:t xml:space="preserve"> </w:t>
      </w:r>
      <w:r w:rsidR="007B270E">
        <w:rPr>
          <w:rFonts w:ascii="Times New Roman" w:eastAsia="Times New Roman" w:hAnsi="Times New Roman" w:cs="Times New Roman"/>
          <w:sz w:val="28"/>
          <w:szCs w:val="28"/>
          <w:lang w:eastAsia="lv-LV"/>
        </w:rPr>
        <w:t xml:space="preserve">atbilstoši Eiropas Parlamenta un Padomes 2006.gada 20.decembra Regulai Nr.1893/2006, ar ko izveido NACE </w:t>
      </w:r>
      <w:r w:rsidR="007B270E">
        <w:rPr>
          <w:rFonts w:ascii="Times New Roman" w:eastAsia="Times New Roman" w:hAnsi="Times New Roman" w:cs="Times New Roman"/>
          <w:sz w:val="28"/>
          <w:szCs w:val="28"/>
          <w:lang w:eastAsia="lv-LV"/>
        </w:rPr>
        <w:lastRenderedPageBreak/>
        <w:t>2.red. saimniecisko darbību statistisko klasifikāciju, kā arī groza Padomes regulu (EEK</w:t>
      </w:r>
      <w:r w:rsidR="006F00DA">
        <w:rPr>
          <w:rFonts w:ascii="Times New Roman" w:eastAsia="Times New Roman" w:hAnsi="Times New Roman" w:cs="Times New Roman"/>
          <w:sz w:val="28"/>
          <w:szCs w:val="28"/>
          <w:lang w:eastAsia="lv-LV"/>
        </w:rPr>
        <w:t>)</w:t>
      </w:r>
      <w:r w:rsidR="007B270E">
        <w:rPr>
          <w:rFonts w:ascii="Times New Roman" w:eastAsia="Times New Roman" w:hAnsi="Times New Roman" w:cs="Times New Roman"/>
          <w:sz w:val="28"/>
          <w:szCs w:val="28"/>
          <w:lang w:eastAsia="lv-LV"/>
        </w:rPr>
        <w:t xml:space="preserve"> Nr.</w:t>
      </w:r>
      <w:r w:rsidR="006F00DA">
        <w:rPr>
          <w:rFonts w:ascii="Times New Roman" w:eastAsia="Times New Roman" w:hAnsi="Times New Roman" w:cs="Times New Roman"/>
          <w:sz w:val="28"/>
          <w:szCs w:val="28"/>
          <w:lang w:eastAsia="lv-LV"/>
        </w:rPr>
        <w:t xml:space="preserve">3037/90 un dažas EK regulas par īpašām statistikas jomām, </w:t>
      </w:r>
      <w:r w:rsidR="00086D8E" w:rsidRPr="00E77319">
        <w:rPr>
          <w:rFonts w:ascii="Times New Roman" w:eastAsia="Times New Roman" w:hAnsi="Times New Roman" w:cs="Times New Roman"/>
          <w:sz w:val="28"/>
          <w:szCs w:val="28"/>
          <w:lang w:eastAsia="lv-LV"/>
        </w:rPr>
        <w:t xml:space="preserve">iepriekšējā gadā (saskaņā ar Centrālās statistikas pārvaldes pēdējo publicēto informāciju), </w:t>
      </w:r>
      <w:r w:rsidR="00086D8E" w:rsidRPr="006A2C73">
        <w:rPr>
          <w:rFonts w:ascii="Times New Roman" w:eastAsia="Times New Roman" w:hAnsi="Times New Roman" w:cs="Times New Roman"/>
          <w:sz w:val="28"/>
          <w:szCs w:val="28"/>
          <w:lang w:eastAsia="lv-LV"/>
        </w:rPr>
        <w:t xml:space="preserve">ja ārzemnieks saņem vīzu un </w:t>
      </w:r>
      <w:r w:rsidR="004012B2" w:rsidRPr="006A2C73">
        <w:rPr>
          <w:rFonts w:ascii="Times New Roman" w:eastAsia="Times New Roman" w:hAnsi="Times New Roman" w:cs="Times New Roman"/>
          <w:sz w:val="28"/>
          <w:szCs w:val="28"/>
          <w:lang w:eastAsia="lv-LV"/>
        </w:rPr>
        <w:t>tiesības uz nodarbinātību</w:t>
      </w:r>
      <w:r w:rsidRPr="006A2C73">
        <w:rPr>
          <w:rFonts w:ascii="Times New Roman" w:eastAsia="Times New Roman" w:hAnsi="Times New Roman" w:cs="Times New Roman"/>
          <w:sz w:val="28"/>
          <w:szCs w:val="28"/>
          <w:lang w:eastAsia="lv-LV"/>
        </w:rPr>
        <w:t xml:space="preserve"> </w:t>
      </w:r>
      <w:r w:rsidR="00EE443A" w:rsidRPr="006A2C73">
        <w:rPr>
          <w:rFonts w:ascii="Times New Roman" w:eastAsia="Times New Roman" w:hAnsi="Times New Roman" w:cs="Times New Roman"/>
          <w:sz w:val="28"/>
          <w:szCs w:val="28"/>
          <w:lang w:eastAsia="lv-LV"/>
        </w:rPr>
        <w:t>kā sezonas darbinieks lauksaimniecības</w:t>
      </w:r>
      <w:r w:rsidR="00610EC3" w:rsidRPr="006A2C73">
        <w:rPr>
          <w:rFonts w:ascii="Times New Roman" w:eastAsia="Times New Roman" w:hAnsi="Times New Roman" w:cs="Times New Roman"/>
          <w:sz w:val="28"/>
          <w:szCs w:val="28"/>
          <w:lang w:eastAsia="lv-LV"/>
        </w:rPr>
        <w:t>, mežsaimniecības un zivkopības</w:t>
      </w:r>
      <w:r w:rsidR="00EE443A" w:rsidRPr="006A2C73">
        <w:rPr>
          <w:rFonts w:ascii="Times New Roman" w:eastAsia="Times New Roman" w:hAnsi="Times New Roman" w:cs="Times New Roman"/>
          <w:sz w:val="28"/>
          <w:szCs w:val="28"/>
          <w:lang w:eastAsia="lv-LV"/>
        </w:rPr>
        <w:t xml:space="preserve"> nozarē</w:t>
      </w:r>
      <w:r w:rsidR="00086D8E" w:rsidRPr="006A2C73">
        <w:rPr>
          <w:rFonts w:ascii="Times New Roman" w:eastAsia="Times New Roman" w:hAnsi="Times New Roman" w:cs="Times New Roman"/>
          <w:sz w:val="28"/>
          <w:szCs w:val="28"/>
          <w:lang w:eastAsia="lv-LV"/>
        </w:rPr>
        <w:t>.</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2" w:name="p6"/>
      <w:bookmarkStart w:id="13" w:name="p-345909"/>
      <w:bookmarkEnd w:id="12"/>
      <w:bookmarkEnd w:id="13"/>
      <w:r w:rsidRPr="00E77319">
        <w:rPr>
          <w:rFonts w:ascii="Times New Roman" w:eastAsia="Times New Roman" w:hAnsi="Times New Roman" w:cs="Times New Roman"/>
          <w:sz w:val="28"/>
          <w:szCs w:val="28"/>
          <w:lang w:eastAsia="lv-LV"/>
        </w:rPr>
        <w:t>6. Ja ārzemnieks pieprasa ilgtermiņa vīzu, pārvaldes priekšnieks, Konsulārā departamenta direktors vai viņu pilnvarotas amatpersonas humānu apsvērumu dēļ (piemēram, ārzemnieka slimības vai viņa tuvu radinieku slimības vai nāves gadījumā vai ja ārzemnieka ieceļošana un uzturēšanās saistīta ar ģimenes apvienošanu un nav pamata uzskatīt, ka viņš kļūs par slogu sociālās palīdzības sistēmai) var samazināt šo noteikumu 5.1.</w:t>
      </w:r>
      <w:r w:rsidR="00FD0F34">
        <w:rPr>
          <w:rFonts w:ascii="Times New Roman" w:eastAsia="Times New Roman" w:hAnsi="Times New Roman" w:cs="Times New Roman"/>
          <w:sz w:val="28"/>
          <w:szCs w:val="28"/>
          <w:lang w:eastAsia="lv-LV"/>
        </w:rPr>
        <w:t xml:space="preserve"> </w:t>
      </w:r>
      <w:r w:rsidR="00746B39">
        <w:rPr>
          <w:rFonts w:ascii="Times New Roman" w:eastAsia="Times New Roman" w:hAnsi="Times New Roman" w:cs="Times New Roman"/>
          <w:sz w:val="28"/>
          <w:szCs w:val="28"/>
          <w:lang w:eastAsia="lv-LV"/>
        </w:rPr>
        <w:t>vai</w:t>
      </w:r>
      <w:r w:rsidR="00FD0F34">
        <w:rPr>
          <w:rFonts w:ascii="Times New Roman" w:eastAsia="Times New Roman" w:hAnsi="Times New Roman" w:cs="Times New Roman"/>
          <w:sz w:val="28"/>
          <w:szCs w:val="28"/>
          <w:lang w:eastAsia="lv-LV"/>
        </w:rPr>
        <w:t xml:space="preserve"> 5.2.</w:t>
      </w:r>
      <w:r w:rsidRPr="00E77319">
        <w:rPr>
          <w:rFonts w:ascii="Times New Roman" w:eastAsia="Times New Roman" w:hAnsi="Times New Roman" w:cs="Times New Roman"/>
          <w:sz w:val="28"/>
          <w:szCs w:val="28"/>
          <w:lang w:eastAsia="lv-LV"/>
        </w:rPr>
        <w:t>apakšpunktā minēto finanšu līdzekļu apmēru.</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4" w:name="p7"/>
      <w:bookmarkStart w:id="15" w:name="p-489640"/>
      <w:bookmarkEnd w:id="14"/>
      <w:bookmarkEnd w:id="15"/>
      <w:r w:rsidRPr="00E77319">
        <w:rPr>
          <w:rFonts w:ascii="Times New Roman" w:eastAsia="Times New Roman" w:hAnsi="Times New Roman" w:cs="Times New Roman"/>
          <w:sz w:val="28"/>
          <w:szCs w:val="28"/>
          <w:lang w:eastAsia="lv-LV"/>
        </w:rPr>
        <w:t>7. Ārzemniekam, kurš Latvijas Republikā ieceļo ar vīzu vai ir tādas valsts pilsonis, kuram vīza nav nepieciešama, nepieciešamo finanšu līdzekļu apmēru apliecina:</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7.1. dokuments, kas apliecina darba samaksas apjomu vai ienākumus no komercdarbības;</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7.2. kredītiestādes izsniegts apliecinājums par ārzemnieka konta stāvokli pēdējo </w:t>
      </w:r>
      <w:r w:rsidR="006A2C73">
        <w:rPr>
          <w:rFonts w:ascii="Times New Roman" w:eastAsia="Times New Roman" w:hAnsi="Times New Roman" w:cs="Times New Roman"/>
          <w:sz w:val="28"/>
          <w:szCs w:val="28"/>
          <w:lang w:eastAsia="lv-LV"/>
        </w:rPr>
        <w:t xml:space="preserve">trīs </w:t>
      </w:r>
      <w:r w:rsidRPr="00E77319">
        <w:rPr>
          <w:rFonts w:ascii="Times New Roman" w:eastAsia="Times New Roman" w:hAnsi="Times New Roman" w:cs="Times New Roman"/>
          <w:sz w:val="28"/>
          <w:szCs w:val="28"/>
          <w:lang w:eastAsia="lv-LV"/>
        </w:rPr>
        <w:t>mēnešu laikā;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FD0F34">
        <w:rPr>
          <w:rFonts w:ascii="Times New Roman" w:eastAsia="Times New Roman" w:hAnsi="Times New Roman" w:cs="Times New Roman"/>
          <w:sz w:val="28"/>
          <w:szCs w:val="28"/>
          <w:lang w:eastAsia="lv-LV"/>
        </w:rPr>
        <w:t>7.3. ceļojuma čeki;</w:t>
      </w:r>
    </w:p>
    <w:p w:rsidR="00086D8E"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7.4. </w:t>
      </w:r>
      <w:proofErr w:type="gramStart"/>
      <w:r w:rsidRPr="00E77319">
        <w:rPr>
          <w:rFonts w:ascii="Times New Roman" w:eastAsia="Times New Roman" w:hAnsi="Times New Roman" w:cs="Times New Roman"/>
          <w:sz w:val="28"/>
          <w:szCs w:val="28"/>
          <w:lang w:eastAsia="lv-LV"/>
        </w:rPr>
        <w:t>notariāli apliecināts vai pārvaldes vai pārstāvniecības amatpersonas klātbūtnē parakstīts Latvijas pilsoņa, Latvijas nepilsoņa vai Eiropas Savienības dalībvalsts</w:t>
      </w:r>
      <w:proofErr w:type="gramEnd"/>
      <w:r w:rsidRPr="00E77319">
        <w:rPr>
          <w:rFonts w:ascii="Times New Roman" w:eastAsia="Times New Roman" w:hAnsi="Times New Roman" w:cs="Times New Roman"/>
          <w:sz w:val="28"/>
          <w:szCs w:val="28"/>
          <w:lang w:eastAsia="lv-LV"/>
        </w:rPr>
        <w:t>, Eiropas Ekonomikas zonas valsts vai Šveices Konfederācijas pilsoņa, kurš uzturas Latvijas Republikā ar reģistrācijas apliecību vai pastāvīgās uzturēšanās apliecību, vai ārzemnieka, kuram ir derīga termiņuzturēšanās vai pastāvīgās uzturēšanās atļauja Latvijas Republikā, iesniegums par ārzemnieka uzturēšanās izdevumu segšanu un šo noteikumu 7.1., 7.2. vai 7.7.apakšpunktā minētie dokumenti, kas apliecina šo izdevumu segšanas iespējas;</w:t>
      </w:r>
    </w:p>
    <w:p w:rsidR="00FD0F34" w:rsidRPr="00E77319" w:rsidRDefault="00FD0F34"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 notariāli apliecināts vai pārvaldes vai pārstāvniecības amatpersonas klātbūtnē parakstīts </w:t>
      </w:r>
      <w:r w:rsidR="00746B39">
        <w:rPr>
          <w:rFonts w:ascii="Times New Roman" w:eastAsia="Times New Roman" w:hAnsi="Times New Roman" w:cs="Times New Roman"/>
          <w:sz w:val="28"/>
          <w:szCs w:val="28"/>
          <w:lang w:eastAsia="lv-LV"/>
        </w:rPr>
        <w:t>nepilngadīga ārzemnieka</w:t>
      </w:r>
      <w:r w:rsidR="000D1E9D">
        <w:rPr>
          <w:rFonts w:ascii="Times New Roman" w:eastAsia="Times New Roman" w:hAnsi="Times New Roman" w:cs="Times New Roman"/>
          <w:sz w:val="28"/>
          <w:szCs w:val="28"/>
          <w:lang w:eastAsia="lv-LV"/>
        </w:rPr>
        <w:t xml:space="preserve"> likumiskā pārstāvja</w:t>
      </w:r>
      <w:r w:rsidR="00746B39">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 xml:space="preserve">ārzemnieka, kurš Latvijas Republikā uzturēsies saistībā ar studijām vai mācībām, </w:t>
      </w:r>
      <w:r w:rsidR="000D1E9D">
        <w:rPr>
          <w:rFonts w:ascii="Times New Roman" w:eastAsia="Times New Roman" w:hAnsi="Times New Roman" w:cs="Times New Roman"/>
          <w:sz w:val="28"/>
          <w:szCs w:val="28"/>
          <w:lang w:eastAsia="lv-LV"/>
        </w:rPr>
        <w:t>vecāka</w:t>
      </w:r>
      <w:r>
        <w:rPr>
          <w:rFonts w:ascii="Times New Roman" w:eastAsia="Times New Roman" w:hAnsi="Times New Roman" w:cs="Times New Roman"/>
          <w:sz w:val="28"/>
          <w:szCs w:val="28"/>
          <w:lang w:eastAsia="lv-LV"/>
        </w:rPr>
        <w:t xml:space="preserve"> iesniegums </w:t>
      </w:r>
      <w:r w:rsidRPr="00E77319">
        <w:rPr>
          <w:rFonts w:ascii="Times New Roman" w:eastAsia="Times New Roman" w:hAnsi="Times New Roman" w:cs="Times New Roman"/>
          <w:sz w:val="28"/>
          <w:szCs w:val="28"/>
          <w:lang w:eastAsia="lv-LV"/>
        </w:rPr>
        <w:t>par ārzemnieka uzturēšanās izdevumu segšanu un šo noteikumu 7.1., 7.2. vai 7.</w:t>
      </w:r>
      <w:r>
        <w:rPr>
          <w:rFonts w:ascii="Times New Roman" w:eastAsia="Times New Roman" w:hAnsi="Times New Roman" w:cs="Times New Roman"/>
          <w:sz w:val="28"/>
          <w:szCs w:val="28"/>
          <w:lang w:eastAsia="lv-LV"/>
        </w:rPr>
        <w:t>9</w:t>
      </w:r>
      <w:r w:rsidRPr="00E77319">
        <w:rPr>
          <w:rFonts w:ascii="Times New Roman" w:eastAsia="Times New Roman" w:hAnsi="Times New Roman" w:cs="Times New Roman"/>
          <w:sz w:val="28"/>
          <w:szCs w:val="28"/>
          <w:lang w:eastAsia="lv-LV"/>
        </w:rPr>
        <w:t>.apakšpunktā minētie dokumenti, kas apliecina šo izdevumu segšanas iespējas;</w:t>
      </w:r>
    </w:p>
    <w:p w:rsidR="00086D8E"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w:t>
      </w:r>
      <w:r w:rsidR="00FD0F34">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Latvijas Republik</w:t>
      </w:r>
      <w:r w:rsidR="00F15A91">
        <w:rPr>
          <w:rFonts w:ascii="Times New Roman" w:eastAsia="Times New Roman" w:hAnsi="Times New Roman" w:cs="Times New Roman"/>
          <w:sz w:val="28"/>
          <w:szCs w:val="28"/>
          <w:lang w:eastAsia="lv-LV"/>
        </w:rPr>
        <w:t>ā</w:t>
      </w:r>
      <w:r w:rsidRPr="00E77319">
        <w:rPr>
          <w:rFonts w:ascii="Times New Roman" w:eastAsia="Times New Roman" w:hAnsi="Times New Roman" w:cs="Times New Roman"/>
          <w:sz w:val="28"/>
          <w:szCs w:val="28"/>
          <w:lang w:eastAsia="lv-LV"/>
        </w:rPr>
        <w:t xml:space="preserve"> reģistrētas juridiskas personas apliecinājums par ārzemnieka uzturēšanās izdevumu segšanu;</w:t>
      </w:r>
    </w:p>
    <w:p w:rsidR="00FD0F34" w:rsidRPr="00E77319" w:rsidRDefault="00FD0F34"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7</w:t>
      </w:r>
      <w:r w:rsidR="0031652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7. ārvalstī reģistrētas juridiskas personas apliecinājums par ārzemnieka uzturēšanās izdevumu segšanu, ja ārzemnieks Latvijas Republikā uzturēsies saskaņā ar šīs juridiskās personas nosūtījumu;</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w:t>
      </w:r>
      <w:r w:rsidR="00FD0F34">
        <w:rPr>
          <w:rFonts w:ascii="Times New Roman" w:eastAsia="Times New Roman" w:hAnsi="Times New Roman" w:cs="Times New Roman"/>
          <w:sz w:val="28"/>
          <w:szCs w:val="28"/>
          <w:lang w:eastAsia="lv-LV"/>
        </w:rPr>
        <w:t>8</w:t>
      </w:r>
      <w:r w:rsidRPr="00E77319">
        <w:rPr>
          <w:rFonts w:ascii="Times New Roman" w:eastAsia="Times New Roman" w:hAnsi="Times New Roman" w:cs="Times New Roman"/>
          <w:sz w:val="28"/>
          <w:szCs w:val="28"/>
          <w:lang w:eastAsia="lv-LV"/>
        </w:rPr>
        <w:t>. atzīme ielūgumā, kurā norādīts, ka uzaicinātājs segs ar ārzemnieka ieceļošanu un uzturēšanos saistītos izdevumus;</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w:t>
      </w:r>
      <w:r w:rsidR="00FD0F34">
        <w:rPr>
          <w:rFonts w:ascii="Times New Roman" w:eastAsia="Times New Roman" w:hAnsi="Times New Roman" w:cs="Times New Roman"/>
          <w:sz w:val="28"/>
          <w:szCs w:val="28"/>
          <w:lang w:eastAsia="lv-LV"/>
        </w:rPr>
        <w:t>9</w:t>
      </w:r>
      <w:r w:rsidRPr="00E77319">
        <w:rPr>
          <w:rFonts w:ascii="Times New Roman" w:eastAsia="Times New Roman" w:hAnsi="Times New Roman" w:cs="Times New Roman"/>
          <w:sz w:val="28"/>
          <w:szCs w:val="28"/>
          <w:lang w:eastAsia="lv-LV"/>
        </w:rPr>
        <w:t>. citi pierādījumi, kas apliecina, ka ārzemnieka rīcībā ir nepieciešamie finanšu līdzekļi.</w:t>
      </w:r>
    </w:p>
    <w:p w:rsidR="00F15A91" w:rsidRPr="00F15A91"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6" w:name="p8"/>
      <w:bookmarkStart w:id="17" w:name="p-345911"/>
      <w:bookmarkEnd w:id="16"/>
      <w:bookmarkEnd w:id="17"/>
      <w:r w:rsidRPr="00E77319">
        <w:rPr>
          <w:rFonts w:ascii="Times New Roman" w:eastAsia="Times New Roman" w:hAnsi="Times New Roman" w:cs="Times New Roman"/>
          <w:sz w:val="28"/>
          <w:szCs w:val="28"/>
          <w:lang w:eastAsia="lv-LV"/>
        </w:rPr>
        <w:t xml:space="preserve">8. </w:t>
      </w:r>
      <w:r w:rsidR="00F15A91" w:rsidRPr="00F15A91">
        <w:rPr>
          <w:rFonts w:ascii="Times New Roman" w:eastAsia="Times New Roman" w:hAnsi="Times New Roman" w:cs="Times New Roman"/>
          <w:sz w:val="28"/>
          <w:szCs w:val="28"/>
          <w:lang w:eastAsia="lv-LV"/>
        </w:rPr>
        <w:t>Ja ārzemniekam nepieciešams maksāt par paredzamo apmešanās vietu, viņš, papildus šo noteikumu </w:t>
      </w:r>
      <w:hyperlink r:id="rId10" w:anchor="p5" w:tgtFrame="_blank" w:history="1">
        <w:r w:rsidR="00F15A91" w:rsidRPr="00F15A91">
          <w:rPr>
            <w:rFonts w:ascii="Times New Roman" w:eastAsia="Times New Roman" w:hAnsi="Times New Roman" w:cs="Times New Roman"/>
            <w:sz w:val="28"/>
            <w:szCs w:val="28"/>
            <w:lang w:eastAsia="lv-LV"/>
          </w:rPr>
          <w:t>5.punktā</w:t>
        </w:r>
      </w:hyperlink>
      <w:r w:rsidR="00F15A91" w:rsidRPr="00F15A91">
        <w:rPr>
          <w:rFonts w:ascii="Times New Roman" w:eastAsia="Times New Roman" w:hAnsi="Times New Roman" w:cs="Times New Roman"/>
          <w:sz w:val="28"/>
          <w:szCs w:val="28"/>
          <w:lang w:eastAsia="lv-LV"/>
        </w:rPr>
        <w:t> minētajam finanšu līdzekļu apmēram, pierāda, ka viņam ir nepieciešamie finanšu līdzekļi, lai segtu šos izdevumus, vai to, ka samaksa par apmešanās vietu ir veikta.</w:t>
      </w:r>
    </w:p>
    <w:p w:rsidR="00F15A91" w:rsidRPr="00F15A91"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18" w:name="p9"/>
      <w:bookmarkStart w:id="19" w:name="p-345912"/>
      <w:bookmarkEnd w:id="18"/>
      <w:bookmarkEnd w:id="19"/>
      <w:r w:rsidRPr="00E77319">
        <w:rPr>
          <w:rFonts w:ascii="Times New Roman" w:eastAsia="Times New Roman" w:hAnsi="Times New Roman" w:cs="Times New Roman"/>
          <w:sz w:val="28"/>
          <w:szCs w:val="28"/>
          <w:lang w:eastAsia="lv-LV"/>
        </w:rPr>
        <w:t xml:space="preserve">9. </w:t>
      </w:r>
      <w:bookmarkStart w:id="20" w:name="p10"/>
      <w:bookmarkStart w:id="21" w:name="p-345913"/>
      <w:bookmarkEnd w:id="20"/>
      <w:bookmarkEnd w:id="21"/>
      <w:r w:rsidR="00F15A91" w:rsidRPr="00F15A91">
        <w:rPr>
          <w:rFonts w:ascii="Times New Roman" w:eastAsia="Times New Roman" w:hAnsi="Times New Roman" w:cs="Times New Roman"/>
          <w:sz w:val="28"/>
          <w:szCs w:val="28"/>
          <w:lang w:eastAsia="lv-LV"/>
        </w:rPr>
        <w:t>Finanšu līdzekļus vai to esību apliecinošos dokumentus, kā arī biļeti turpceļam un atpakaļceļam vai pietiekamus finanšu līdzekļus ceļojumam nepieciešamās degvielas iegādei, ja ārzemnieks ceļo ar personīgo transportlīdzekli, uzrāda attiecīgajām amatpersonām, pieprasot vīzu, vai Valsts robežsardzei pēc tās pieprasījuma.</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10. Ja ārzemnieks pieprasa vīzu vairākkārtējai ieceļošanai, viņš iesniedz pierādījumus, kas apliecina nepieciešamo finanšu līdzekļu apmēru pirmajai uzturēšanās reizei, un pievieno iesniegumu, kurā apliecina, ka ir informēts par finanšu līdzekļu nepieciešamību turpmākajām ieceļošanas un uzturēšanās reizēm. Ja ārzemnieks saņēmis vīzu un </w:t>
      </w:r>
      <w:r w:rsidR="007A5689">
        <w:rPr>
          <w:rFonts w:ascii="Times New Roman" w:eastAsia="Times New Roman" w:hAnsi="Times New Roman" w:cs="Times New Roman"/>
          <w:sz w:val="28"/>
          <w:szCs w:val="28"/>
          <w:lang w:eastAsia="lv-LV"/>
        </w:rPr>
        <w:t>tiesības uz nodarbinātību</w:t>
      </w:r>
      <w:r w:rsidRPr="00E77319">
        <w:rPr>
          <w:rFonts w:ascii="Times New Roman" w:eastAsia="Times New Roman" w:hAnsi="Times New Roman" w:cs="Times New Roman"/>
          <w:sz w:val="28"/>
          <w:szCs w:val="28"/>
          <w:lang w:eastAsia="lv-LV"/>
        </w:rPr>
        <w:t>, nepieciešamais iztikas nodrošinājums ir nepieciešams visam nodarbinātības periodam.</w:t>
      </w:r>
    </w:p>
    <w:p w:rsidR="00086D8E" w:rsidRPr="00E77319" w:rsidRDefault="00086D8E" w:rsidP="006A2C73">
      <w:pPr>
        <w:shd w:val="clear" w:color="auto" w:fill="FFFFFF"/>
        <w:spacing w:after="120" w:line="240" w:lineRule="auto"/>
        <w:ind w:firstLine="709"/>
        <w:jc w:val="center"/>
        <w:rPr>
          <w:rFonts w:ascii="Times New Roman" w:eastAsia="Times New Roman" w:hAnsi="Times New Roman" w:cs="Times New Roman"/>
          <w:b/>
          <w:bCs/>
          <w:sz w:val="28"/>
          <w:szCs w:val="28"/>
          <w:lang w:eastAsia="lv-LV"/>
        </w:rPr>
      </w:pPr>
      <w:bookmarkStart w:id="22" w:name="n3"/>
      <w:bookmarkEnd w:id="22"/>
      <w:r w:rsidRPr="00E77319">
        <w:rPr>
          <w:rFonts w:ascii="Times New Roman" w:eastAsia="Times New Roman" w:hAnsi="Times New Roman" w:cs="Times New Roman"/>
          <w:b/>
          <w:bCs/>
          <w:sz w:val="28"/>
          <w:szCs w:val="28"/>
          <w:lang w:eastAsia="lv-LV"/>
        </w:rPr>
        <w:t>III. Finanšu līdzekļi ārzemniekam, kurš Latvijas Republikā pieprasa vai ir saņēmis uzturēšanās atļauju</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23" w:name="p11"/>
      <w:bookmarkStart w:id="24" w:name="p-398900"/>
      <w:bookmarkEnd w:id="23"/>
      <w:bookmarkEnd w:id="24"/>
      <w:r w:rsidRPr="00E77319">
        <w:rPr>
          <w:rFonts w:ascii="Times New Roman" w:eastAsia="Times New Roman" w:hAnsi="Times New Roman" w:cs="Times New Roman"/>
          <w:sz w:val="28"/>
          <w:szCs w:val="28"/>
          <w:lang w:eastAsia="lv-LV"/>
        </w:rPr>
        <w:t>11. Nepieciešamais finanšu līdzekļu apmērs mēnesī ir šāds:</w:t>
      </w:r>
    </w:p>
    <w:p w:rsidR="00F15A91" w:rsidRPr="00F15A91" w:rsidRDefault="00086D8E" w:rsidP="00F15A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11.1. </w:t>
      </w:r>
      <w:r w:rsidR="00F15A91" w:rsidRPr="00F15A91">
        <w:rPr>
          <w:rFonts w:ascii="Times New Roman" w:eastAsia="Times New Roman" w:hAnsi="Times New Roman" w:cs="Times New Roman"/>
          <w:sz w:val="28"/>
          <w:szCs w:val="28"/>
          <w:lang w:eastAsia="lv-LV"/>
        </w:rPr>
        <w:t xml:space="preserve">darba samaksa vai ienākumi no komercdarbības Latvijas Republikā atbilstoši divkāršai strādājošo mēneša vidējai bruto darba samaksai iepriekšējā gadā (saskaņā ar Centrālās statistikas pārvaldes pēdējo publicēto informāciju) – ja ārzemnieks uzturēšanās atļauju pieprasa saskaņā ar </w:t>
      </w:r>
      <w:hyperlink r:id="rId11" w:tgtFrame="_blank" w:history="1">
        <w:r w:rsidR="00F15A91" w:rsidRPr="00F15A91">
          <w:rPr>
            <w:rFonts w:ascii="Times New Roman" w:eastAsia="Times New Roman" w:hAnsi="Times New Roman" w:cs="Times New Roman"/>
            <w:sz w:val="28"/>
            <w:szCs w:val="28"/>
            <w:lang w:eastAsia="lv-LV"/>
          </w:rPr>
          <w:t>Imigrācijas likuma</w:t>
        </w:r>
      </w:hyperlink>
      <w:r w:rsidR="00F15A91" w:rsidRPr="00F15A91">
        <w:rPr>
          <w:rFonts w:ascii="Times New Roman" w:eastAsia="Times New Roman" w:hAnsi="Times New Roman" w:cs="Times New Roman"/>
          <w:sz w:val="28"/>
          <w:szCs w:val="28"/>
          <w:lang w:eastAsia="lv-LV"/>
        </w:rPr>
        <w:t> </w:t>
      </w:r>
      <w:hyperlink r:id="rId12" w:anchor="p23" w:tgtFrame="_blank" w:history="1">
        <w:r w:rsidR="00F15A91" w:rsidRPr="00F15A91">
          <w:rPr>
            <w:rFonts w:ascii="Times New Roman" w:eastAsia="Times New Roman" w:hAnsi="Times New Roman" w:cs="Times New Roman"/>
            <w:sz w:val="28"/>
            <w:szCs w:val="28"/>
            <w:lang w:eastAsia="lv-LV"/>
          </w:rPr>
          <w:t>23.panta</w:t>
        </w:r>
      </w:hyperlink>
      <w:r w:rsidR="00F15A91" w:rsidRPr="00F15A91">
        <w:rPr>
          <w:rFonts w:ascii="Times New Roman" w:eastAsia="Times New Roman" w:hAnsi="Times New Roman" w:cs="Times New Roman"/>
          <w:sz w:val="28"/>
          <w:szCs w:val="28"/>
          <w:lang w:eastAsia="lv-LV"/>
        </w:rPr>
        <w:t> pirmās daļas 2., 3. un 4.punktu un viņa uzturēšanās ir saistīta ar nodarbinātību vai komercdarbību;</w:t>
      </w:r>
    </w:p>
    <w:p w:rsidR="00FD0F34" w:rsidRDefault="00FD0F34" w:rsidP="00FD0F34">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2</w:t>
      </w:r>
      <w:r w:rsidRPr="00E77319">
        <w:rPr>
          <w:rFonts w:ascii="Times New Roman" w:eastAsia="Times New Roman" w:hAnsi="Times New Roman" w:cs="Times New Roman"/>
          <w:sz w:val="28"/>
          <w:szCs w:val="28"/>
          <w:lang w:eastAsia="lv-LV"/>
        </w:rPr>
        <w:t>. darba samaksa Latvijas Republikā atbilstoši strādājošo mēneša vidējai bruto darba samaksai iepriekšējā gadā, piemērojot koeficientu 1,5 (saskaņā ar Centrālās statistikas pārvaldes pēdējo publicēto informāciju), ja uzturēšanās atļauju pieprasa ārzemnieks, kurš vēlas saņemt Eiropas Savienības zilo karti.</w:t>
      </w:r>
    </w:p>
    <w:p w:rsidR="003E46F7" w:rsidRPr="00E77319" w:rsidRDefault="003E46F7" w:rsidP="003E46F7">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11.3. </w:t>
      </w:r>
      <w:r w:rsidRPr="00E77319">
        <w:rPr>
          <w:rFonts w:ascii="Times New Roman" w:eastAsia="Times New Roman" w:hAnsi="Times New Roman" w:cs="Times New Roman"/>
          <w:sz w:val="28"/>
          <w:szCs w:val="28"/>
          <w:lang w:eastAsia="lv-LV"/>
        </w:rPr>
        <w:t>darba samaksa Latvijas Republikā atbilstoši strādājošo mēneša vidējai bruto darba samaksai iepriekšējā gadā, piemērojot koeficientu 1,</w:t>
      </w:r>
      <w:r>
        <w:rPr>
          <w:rFonts w:ascii="Times New Roman" w:eastAsia="Times New Roman" w:hAnsi="Times New Roman" w:cs="Times New Roman"/>
          <w:sz w:val="28"/>
          <w:szCs w:val="28"/>
          <w:lang w:eastAsia="lv-LV"/>
        </w:rPr>
        <w:t>2</w:t>
      </w:r>
      <w:r w:rsidRPr="00E77319">
        <w:rPr>
          <w:rFonts w:ascii="Times New Roman" w:eastAsia="Times New Roman" w:hAnsi="Times New Roman" w:cs="Times New Roman"/>
          <w:sz w:val="28"/>
          <w:szCs w:val="28"/>
          <w:lang w:eastAsia="lv-LV"/>
        </w:rPr>
        <w:t xml:space="preserve"> (saskaņā ar Centrālās statistikas pārvaldes pēdējo publicēto informāciju), ja uzturēšanās atļauju pieprasa ārzemnieks, kurš vēlas saņem</w:t>
      </w:r>
      <w:r>
        <w:rPr>
          <w:rFonts w:ascii="Times New Roman" w:eastAsia="Times New Roman" w:hAnsi="Times New Roman" w:cs="Times New Roman"/>
          <w:sz w:val="28"/>
          <w:szCs w:val="28"/>
          <w:lang w:eastAsia="lv-LV"/>
        </w:rPr>
        <w:t>t Eiropas Savienības zilo karti un kurš tiks nodarbināts specialitātē (profesijā), ko Ministru kabinets iekļāvis to specialitāšu (profesiju) sarakstā, kurās prognozē būtisku darbaspēka trūkumu;</w:t>
      </w:r>
    </w:p>
    <w:p w:rsidR="00086D8E"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3E46F7">
        <w:rPr>
          <w:rFonts w:ascii="Times New Roman" w:eastAsia="Times New Roman" w:hAnsi="Times New Roman" w:cs="Times New Roman"/>
          <w:sz w:val="28"/>
          <w:szCs w:val="28"/>
          <w:lang w:eastAsia="lv-LV"/>
        </w:rPr>
        <w:t>4</w:t>
      </w:r>
      <w:r w:rsidRPr="00E77319">
        <w:rPr>
          <w:rFonts w:ascii="Times New Roman" w:eastAsia="Times New Roman" w:hAnsi="Times New Roman" w:cs="Times New Roman"/>
          <w:sz w:val="28"/>
          <w:szCs w:val="28"/>
          <w:lang w:eastAsia="lv-LV"/>
        </w:rPr>
        <w:t xml:space="preserve">. </w:t>
      </w:r>
      <w:r w:rsidR="006A2C73" w:rsidRPr="00E77319">
        <w:rPr>
          <w:rFonts w:ascii="Times New Roman" w:eastAsia="Times New Roman" w:hAnsi="Times New Roman" w:cs="Times New Roman"/>
          <w:sz w:val="28"/>
          <w:szCs w:val="28"/>
          <w:lang w:eastAsia="lv-LV"/>
        </w:rPr>
        <w:t>atbilstoši strādājošo mēneša vidējai bruto darba samaksai iepriekšējā gadā (saskaņā ar Centrālās statistikas pārvaldes pēdējo publicēto informāciju),</w:t>
      </w:r>
      <w:r w:rsidRPr="00E77319">
        <w:rPr>
          <w:rFonts w:ascii="Times New Roman" w:eastAsia="Times New Roman" w:hAnsi="Times New Roman" w:cs="Times New Roman"/>
          <w:sz w:val="28"/>
          <w:szCs w:val="28"/>
          <w:lang w:eastAsia="lv-LV"/>
        </w:rPr>
        <w:t xml:space="preserve"> – ja ārzemnieks pieprasa uzturēšanās atļauju saistībā ar nodarbinātību, kas nav minēta šo noteikumu 11.1.</w:t>
      </w:r>
      <w:r w:rsidR="006A2C73">
        <w:rPr>
          <w:rFonts w:ascii="Times New Roman" w:eastAsia="Times New Roman" w:hAnsi="Times New Roman" w:cs="Times New Roman"/>
          <w:sz w:val="28"/>
          <w:szCs w:val="28"/>
          <w:lang w:eastAsia="lv-LV"/>
        </w:rPr>
        <w:t>,</w:t>
      </w:r>
      <w:r w:rsidR="00FD0F34">
        <w:rPr>
          <w:rFonts w:ascii="Times New Roman" w:eastAsia="Times New Roman" w:hAnsi="Times New Roman" w:cs="Times New Roman"/>
          <w:sz w:val="28"/>
          <w:szCs w:val="28"/>
          <w:lang w:eastAsia="lv-LV"/>
        </w:rPr>
        <w:t xml:space="preserve"> 11.2.</w:t>
      </w:r>
      <w:r w:rsidR="006A2C73">
        <w:rPr>
          <w:rFonts w:ascii="Times New Roman" w:eastAsia="Times New Roman" w:hAnsi="Times New Roman" w:cs="Times New Roman"/>
          <w:sz w:val="28"/>
          <w:szCs w:val="28"/>
          <w:lang w:eastAsia="lv-LV"/>
        </w:rPr>
        <w:t xml:space="preserve"> vai 11.3.</w:t>
      </w:r>
      <w:r w:rsidRPr="00E77319">
        <w:rPr>
          <w:rFonts w:ascii="Times New Roman" w:eastAsia="Times New Roman" w:hAnsi="Times New Roman" w:cs="Times New Roman"/>
          <w:sz w:val="28"/>
          <w:szCs w:val="28"/>
          <w:lang w:eastAsia="lv-LV"/>
        </w:rPr>
        <w:t>apakšpunktā;</w:t>
      </w:r>
    </w:p>
    <w:p w:rsidR="00086D8E" w:rsidRPr="00F15A91" w:rsidRDefault="00086D8E" w:rsidP="00F15A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3E46F7">
        <w:rPr>
          <w:rFonts w:ascii="Times New Roman" w:eastAsia="Times New Roman" w:hAnsi="Times New Roman" w:cs="Times New Roman"/>
          <w:sz w:val="28"/>
          <w:szCs w:val="28"/>
          <w:lang w:eastAsia="lv-LV"/>
        </w:rPr>
        <w:t>5</w:t>
      </w:r>
      <w:r w:rsidRPr="00E77319">
        <w:rPr>
          <w:rFonts w:ascii="Times New Roman" w:eastAsia="Times New Roman" w:hAnsi="Times New Roman" w:cs="Times New Roman"/>
          <w:sz w:val="28"/>
          <w:szCs w:val="28"/>
          <w:lang w:eastAsia="lv-LV"/>
        </w:rPr>
        <w:t xml:space="preserve">. </w:t>
      </w:r>
      <w:r w:rsidR="00F15A91" w:rsidRPr="00F15A91">
        <w:rPr>
          <w:rFonts w:ascii="Times New Roman" w:eastAsia="Times New Roman" w:hAnsi="Times New Roman" w:cs="Times New Roman"/>
          <w:sz w:val="28"/>
          <w:szCs w:val="28"/>
          <w:lang w:eastAsia="lv-LV"/>
        </w:rPr>
        <w:t xml:space="preserve">finanšu līdzekļi atbilstoši sociālās apdrošināšanas iestāžu uzskaitē esošajiem pensionāriem mēnesī izmaksāto vecuma pensiju divkāršam vidējam lielumam iepriekšējā gadā (saskaņā ar Centrālās statistikas pārvaldes publicēto informāciju) – ja ārzemnieks uzturēšanās atļauju pieprasa saskaņā ar </w:t>
      </w:r>
      <w:hyperlink r:id="rId13" w:tgtFrame="_blank" w:history="1">
        <w:r w:rsidR="00F15A91" w:rsidRPr="00F15A91">
          <w:rPr>
            <w:rFonts w:ascii="Times New Roman" w:eastAsia="Times New Roman" w:hAnsi="Times New Roman" w:cs="Times New Roman"/>
            <w:sz w:val="28"/>
            <w:szCs w:val="28"/>
            <w:lang w:eastAsia="lv-LV"/>
          </w:rPr>
          <w:t>Imigrācijas likuma</w:t>
        </w:r>
      </w:hyperlink>
      <w:r w:rsidR="00F15A91" w:rsidRPr="00F15A91">
        <w:rPr>
          <w:rFonts w:ascii="Times New Roman" w:eastAsia="Times New Roman" w:hAnsi="Times New Roman" w:cs="Times New Roman"/>
          <w:sz w:val="28"/>
          <w:szCs w:val="28"/>
          <w:lang w:eastAsia="lv-LV"/>
        </w:rPr>
        <w:t> </w:t>
      </w:r>
      <w:hyperlink r:id="rId14" w:anchor="p23" w:tgtFrame="_blank" w:history="1">
        <w:r w:rsidR="00F15A91" w:rsidRPr="00F15A91">
          <w:rPr>
            <w:rFonts w:ascii="Times New Roman" w:eastAsia="Times New Roman" w:hAnsi="Times New Roman" w:cs="Times New Roman"/>
            <w:sz w:val="28"/>
            <w:szCs w:val="28"/>
            <w:lang w:eastAsia="lv-LV"/>
          </w:rPr>
          <w:t>23.panta</w:t>
        </w:r>
      </w:hyperlink>
      <w:r w:rsidR="00F15A91" w:rsidRPr="00F15A91">
        <w:rPr>
          <w:rFonts w:ascii="Times New Roman" w:eastAsia="Times New Roman" w:hAnsi="Times New Roman" w:cs="Times New Roman"/>
          <w:sz w:val="28"/>
          <w:szCs w:val="28"/>
          <w:lang w:eastAsia="lv-LV"/>
        </w:rPr>
        <w:t> pirmās daļas 26.punktu;</w:t>
      </w:r>
    </w:p>
    <w:p w:rsidR="00086D8E" w:rsidRPr="00E77319"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3E46F7">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finanšu līdzekļi atbilstoši minimālās mēneša darba algas trīskāršam apmēram – ja uzturēšanās atļauju pieprasa </w:t>
      </w:r>
      <w:hyperlink r:id="rId15" w:tgtFrame="_blank" w:history="1">
        <w:r w:rsidRPr="00E77319">
          <w:rPr>
            <w:rFonts w:ascii="Times New Roman" w:eastAsia="Times New Roman" w:hAnsi="Times New Roman" w:cs="Times New Roman"/>
            <w:sz w:val="28"/>
            <w:szCs w:val="28"/>
            <w:lang w:eastAsia="lv-LV"/>
          </w:rPr>
          <w:t>Imigrācijas likuma</w:t>
        </w:r>
      </w:hyperlink>
      <w:r w:rsidRPr="00E77319">
        <w:rPr>
          <w:rFonts w:ascii="Times New Roman" w:eastAsia="Times New Roman" w:hAnsi="Times New Roman" w:cs="Times New Roman"/>
          <w:sz w:val="28"/>
          <w:szCs w:val="28"/>
          <w:lang w:eastAsia="lv-LV"/>
        </w:rPr>
        <w:t> </w:t>
      </w:r>
      <w:hyperlink r:id="rId16" w:anchor="p23" w:tgtFrame="_blank" w:history="1">
        <w:r w:rsidRPr="00E77319">
          <w:rPr>
            <w:rFonts w:ascii="Times New Roman" w:eastAsia="Times New Roman" w:hAnsi="Times New Roman" w:cs="Times New Roman"/>
            <w:sz w:val="28"/>
            <w:szCs w:val="28"/>
            <w:lang w:eastAsia="lv-LV"/>
          </w:rPr>
          <w:t>23.panta</w:t>
        </w:r>
      </w:hyperlink>
      <w:r w:rsidRPr="00E77319">
        <w:rPr>
          <w:rFonts w:ascii="Times New Roman" w:eastAsia="Times New Roman" w:hAnsi="Times New Roman" w:cs="Times New Roman"/>
          <w:sz w:val="28"/>
          <w:szCs w:val="28"/>
          <w:lang w:eastAsia="lv-LV"/>
        </w:rPr>
        <w:t> pirmās daļas 29.punktā minētais ārzemnieks;</w:t>
      </w:r>
    </w:p>
    <w:p w:rsidR="00086D8E" w:rsidRPr="00E77319"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3E46F7">
        <w:rPr>
          <w:rFonts w:ascii="Times New Roman" w:eastAsia="Times New Roman" w:hAnsi="Times New Roman" w:cs="Times New Roman"/>
          <w:sz w:val="28"/>
          <w:szCs w:val="28"/>
          <w:lang w:eastAsia="lv-LV"/>
        </w:rPr>
        <w:t>7</w:t>
      </w:r>
      <w:r w:rsidRPr="00E77319">
        <w:rPr>
          <w:rFonts w:ascii="Times New Roman" w:eastAsia="Times New Roman" w:hAnsi="Times New Roman" w:cs="Times New Roman"/>
          <w:sz w:val="28"/>
          <w:szCs w:val="28"/>
          <w:lang w:eastAsia="lv-LV"/>
        </w:rPr>
        <w:t>. finanšu līdzekļi atbilstoši minimālajai mēneša darba algai – gadījumos, kuri nav paredzēti šo noteikumu 11.1., 11.2., 11.3., 11.4.</w:t>
      </w:r>
      <w:r w:rsidR="003E46F7">
        <w:rPr>
          <w:rFonts w:ascii="Times New Roman" w:eastAsia="Times New Roman" w:hAnsi="Times New Roman" w:cs="Times New Roman"/>
          <w:sz w:val="28"/>
          <w:szCs w:val="28"/>
          <w:lang w:eastAsia="lv-LV"/>
        </w:rPr>
        <w:t>,</w:t>
      </w:r>
      <w:r w:rsidRPr="00E77319">
        <w:rPr>
          <w:rFonts w:ascii="Times New Roman" w:eastAsia="Times New Roman" w:hAnsi="Times New Roman" w:cs="Times New Roman"/>
          <w:sz w:val="28"/>
          <w:szCs w:val="28"/>
          <w:lang w:eastAsia="lv-LV"/>
        </w:rPr>
        <w:t xml:space="preserve"> 11.</w:t>
      </w:r>
      <w:r w:rsidR="00FD0F34">
        <w:rPr>
          <w:rFonts w:ascii="Times New Roman" w:eastAsia="Times New Roman" w:hAnsi="Times New Roman" w:cs="Times New Roman"/>
          <w:sz w:val="28"/>
          <w:szCs w:val="28"/>
          <w:lang w:eastAsia="lv-LV"/>
        </w:rPr>
        <w:t>5.</w:t>
      </w:r>
      <w:r w:rsidR="003E46F7">
        <w:rPr>
          <w:rFonts w:ascii="Times New Roman" w:eastAsia="Times New Roman" w:hAnsi="Times New Roman" w:cs="Times New Roman"/>
          <w:sz w:val="28"/>
          <w:szCs w:val="28"/>
          <w:lang w:eastAsia="lv-LV"/>
        </w:rPr>
        <w:t xml:space="preserve"> un 11.6.</w:t>
      </w:r>
      <w:r w:rsidRPr="00E77319">
        <w:rPr>
          <w:rFonts w:ascii="Times New Roman" w:eastAsia="Times New Roman" w:hAnsi="Times New Roman" w:cs="Times New Roman"/>
          <w:sz w:val="28"/>
          <w:szCs w:val="28"/>
          <w:lang w:eastAsia="lv-LV"/>
        </w:rPr>
        <w:t>apakšpunktā;</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25" w:name="p12"/>
      <w:bookmarkStart w:id="26" w:name="p-345918"/>
      <w:bookmarkEnd w:id="25"/>
      <w:bookmarkEnd w:id="26"/>
      <w:r w:rsidRPr="00E77319">
        <w:rPr>
          <w:rFonts w:ascii="Times New Roman" w:eastAsia="Times New Roman" w:hAnsi="Times New Roman" w:cs="Times New Roman"/>
          <w:sz w:val="28"/>
          <w:szCs w:val="28"/>
          <w:lang w:eastAsia="lv-LV"/>
        </w:rPr>
        <w:t xml:space="preserve">12. Bērnam nepieciešamais iztikas nodrošinājums ir </w:t>
      </w:r>
      <w:r w:rsidR="0031652A">
        <w:rPr>
          <w:rFonts w:ascii="Times New Roman" w:eastAsia="Times New Roman" w:hAnsi="Times New Roman" w:cs="Times New Roman"/>
          <w:sz w:val="28"/>
          <w:szCs w:val="28"/>
          <w:lang w:eastAsia="lv-LV"/>
        </w:rPr>
        <w:t>3</w:t>
      </w:r>
      <w:r w:rsidRPr="00E77319">
        <w:rPr>
          <w:rFonts w:ascii="Times New Roman" w:eastAsia="Times New Roman" w:hAnsi="Times New Roman" w:cs="Times New Roman"/>
          <w:sz w:val="28"/>
          <w:szCs w:val="28"/>
          <w:lang w:eastAsia="lv-LV"/>
        </w:rPr>
        <w:t>0 procenti no šo noteikumu 11.</w:t>
      </w:r>
      <w:r w:rsidR="003E46F7">
        <w:rPr>
          <w:rFonts w:ascii="Times New Roman" w:eastAsia="Times New Roman" w:hAnsi="Times New Roman" w:cs="Times New Roman"/>
          <w:sz w:val="28"/>
          <w:szCs w:val="28"/>
          <w:lang w:eastAsia="lv-LV"/>
        </w:rPr>
        <w:t>7</w:t>
      </w:r>
      <w:r w:rsidRPr="00E77319">
        <w:rPr>
          <w:rFonts w:ascii="Times New Roman" w:eastAsia="Times New Roman" w:hAnsi="Times New Roman" w:cs="Times New Roman"/>
          <w:sz w:val="28"/>
          <w:szCs w:val="28"/>
          <w:lang w:eastAsia="lv-LV"/>
        </w:rPr>
        <w:t>.apakšpunktā minētā nepieciešamā finanšu līdzekļu apmēra.</w:t>
      </w:r>
    </w:p>
    <w:p w:rsidR="00086D8E" w:rsidRPr="00E77319" w:rsidRDefault="00086D8E" w:rsidP="006A2C73">
      <w:pPr>
        <w:shd w:val="clear" w:color="auto" w:fill="FFFFFF"/>
        <w:spacing w:after="120" w:line="240" w:lineRule="auto"/>
        <w:ind w:firstLine="709"/>
        <w:jc w:val="both"/>
        <w:rPr>
          <w:rFonts w:ascii="Times New Roman" w:eastAsia="Times New Roman" w:hAnsi="Times New Roman" w:cs="Times New Roman"/>
          <w:sz w:val="28"/>
          <w:szCs w:val="28"/>
          <w:lang w:eastAsia="lv-LV"/>
        </w:rPr>
      </w:pPr>
      <w:bookmarkStart w:id="27" w:name="p13"/>
      <w:bookmarkStart w:id="28" w:name="p-398901"/>
      <w:bookmarkEnd w:id="27"/>
      <w:bookmarkEnd w:id="28"/>
      <w:r w:rsidRPr="00E77319">
        <w:rPr>
          <w:rFonts w:ascii="Times New Roman" w:eastAsia="Times New Roman" w:hAnsi="Times New Roman" w:cs="Times New Roman"/>
          <w:sz w:val="28"/>
          <w:szCs w:val="28"/>
          <w:lang w:eastAsia="lv-LV"/>
        </w:rPr>
        <w:t>13. Ārzemniekam, kurš Latvijas Republikā pieprasa vai ir saņēmis uzturēšanās atļauju, nepieciešamo finanšu līdzekļu apmēru apliecina:</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13.1. dokuments, kas apliecina darba samaksas apjomu vai ienākumus no komercdarbības;</w:t>
      </w:r>
    </w:p>
    <w:p w:rsidR="00453C18"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13.2. kredītiestādes izsniegts apliecinājums par ārzemnieka konta stāvokli. </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13.3. kredītiestādes izsniegts apliecinājums par citas personas konta stāvokli ar norādi, ka ārzemniekam ir tiesības rīkoties ar šo kontu;</w:t>
      </w:r>
    </w:p>
    <w:p w:rsidR="0031652A" w:rsidRDefault="00086D8E"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453C18" w:rsidRPr="00E77319">
        <w:rPr>
          <w:rFonts w:ascii="Times New Roman" w:eastAsia="Times New Roman" w:hAnsi="Times New Roman" w:cs="Times New Roman"/>
          <w:sz w:val="28"/>
          <w:szCs w:val="28"/>
          <w:lang w:eastAsia="lv-LV"/>
        </w:rPr>
        <w:t>4</w:t>
      </w:r>
      <w:r w:rsidRPr="00E77319">
        <w:rPr>
          <w:rFonts w:ascii="Times New Roman" w:eastAsia="Times New Roman" w:hAnsi="Times New Roman" w:cs="Times New Roman"/>
          <w:sz w:val="28"/>
          <w:szCs w:val="28"/>
          <w:lang w:eastAsia="lv-LV"/>
        </w:rPr>
        <w:t xml:space="preserve">. notariāli apliecināts vai pārvaldes vai pārstāvniecības amatpersonas klātbūtnē parakstīts Latvijas pilsoņa, Latvijas nepilsoņa vai Eiropas Savienības dalībvalsts, Eiropas Ekonomikas zonas valsts vai Šveices Konfederācijas pilsoņa, kurš uzturas Latvijas Republikā ar </w:t>
      </w:r>
      <w:r w:rsidRPr="00E77319">
        <w:rPr>
          <w:rFonts w:ascii="Times New Roman" w:eastAsia="Times New Roman" w:hAnsi="Times New Roman" w:cs="Times New Roman"/>
          <w:sz w:val="28"/>
          <w:szCs w:val="28"/>
          <w:lang w:eastAsia="lv-LV"/>
        </w:rPr>
        <w:lastRenderedPageBreak/>
        <w:t>reģistrācijas apliecību vai pastāvīgās uzturēšanās apliecību, vai ārzemnieka, kuram ir derīga termiņuzturēšanās vai pastāvīgās uzturēšanās atļauja Latvijas Republikā, iesniegums par regulāru uzturēšanās izdevumu segšanu un dokumenti, kas apliecina, ka personas rīcībā ir pietiekami finanšu līdzekļi ārzemnieka, sevis un apgādībā esošo personu nodrošināšanai attiecīgi šo noteikumu </w:t>
      </w:r>
      <w:hyperlink r:id="rId17" w:anchor="p11.6" w:tgtFrame="_blank" w:history="1">
        <w:r w:rsidRPr="00E77319">
          <w:rPr>
            <w:rFonts w:ascii="Times New Roman" w:eastAsia="Times New Roman" w:hAnsi="Times New Roman" w:cs="Times New Roman"/>
            <w:sz w:val="28"/>
            <w:szCs w:val="28"/>
            <w:lang w:eastAsia="lv-LV"/>
          </w:rPr>
          <w:t>11.</w:t>
        </w:r>
        <w:r w:rsidR="003E46F7">
          <w:rPr>
            <w:rFonts w:ascii="Times New Roman" w:eastAsia="Times New Roman" w:hAnsi="Times New Roman" w:cs="Times New Roman"/>
            <w:sz w:val="28"/>
            <w:szCs w:val="28"/>
            <w:lang w:eastAsia="lv-LV"/>
          </w:rPr>
          <w:t>7</w:t>
        </w:r>
      </w:hyperlink>
      <w:r w:rsidRPr="00E77319">
        <w:rPr>
          <w:rFonts w:ascii="Times New Roman" w:eastAsia="Times New Roman" w:hAnsi="Times New Roman" w:cs="Times New Roman"/>
          <w:sz w:val="28"/>
          <w:szCs w:val="28"/>
          <w:lang w:eastAsia="lv-LV"/>
        </w:rPr>
        <w:t>.apakšpunktā un </w:t>
      </w:r>
      <w:hyperlink r:id="rId18" w:anchor="p12" w:tgtFrame="_blank" w:history="1">
        <w:r w:rsidRPr="00E77319">
          <w:rPr>
            <w:rFonts w:ascii="Times New Roman" w:eastAsia="Times New Roman" w:hAnsi="Times New Roman" w:cs="Times New Roman"/>
            <w:sz w:val="28"/>
            <w:szCs w:val="28"/>
            <w:lang w:eastAsia="lv-LV"/>
          </w:rPr>
          <w:t>12.punktā</w:t>
        </w:r>
      </w:hyperlink>
      <w:r w:rsidRPr="00E77319">
        <w:rPr>
          <w:rFonts w:ascii="Times New Roman" w:eastAsia="Times New Roman" w:hAnsi="Times New Roman" w:cs="Times New Roman"/>
          <w:sz w:val="28"/>
          <w:szCs w:val="28"/>
          <w:lang w:eastAsia="lv-LV"/>
        </w:rPr>
        <w:t> noteiktajā apmērā;</w:t>
      </w:r>
    </w:p>
    <w:p w:rsidR="00FD0F34" w:rsidRPr="00E77319" w:rsidRDefault="0031652A"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13.5. </w:t>
      </w:r>
      <w:r w:rsidR="00815C2E" w:rsidRPr="00815C2E">
        <w:rPr>
          <w:rFonts w:ascii="Times New Roman" w:eastAsia="Times New Roman" w:hAnsi="Times New Roman" w:cs="Times New Roman"/>
          <w:sz w:val="28"/>
          <w:szCs w:val="28"/>
          <w:lang w:eastAsia="lv-LV"/>
        </w:rPr>
        <w:t>notariāli apliecināts vai pārvaldes vai pārstāvniecības amatpersonas klātbūtnē parakstīts nepilngadīga ārzemnieka likumiskā pārstāvja vai ārzemnieka, kurš Latvijas Republikā uzturēsies saistībā ar studijām vai mācībām, vecāka iesniegums par ārzemnieka uzturēšanās izdevumu segšanu un dokumenti, kas apliecina šo izdevumu segšanas iespējas šo noteikumu 11.</w:t>
      </w:r>
      <w:r w:rsidR="003E46F7">
        <w:rPr>
          <w:rFonts w:ascii="Times New Roman" w:eastAsia="Times New Roman" w:hAnsi="Times New Roman" w:cs="Times New Roman"/>
          <w:sz w:val="28"/>
          <w:szCs w:val="28"/>
          <w:lang w:eastAsia="lv-LV"/>
        </w:rPr>
        <w:t>7</w:t>
      </w:r>
      <w:r w:rsidR="00815C2E" w:rsidRPr="00815C2E">
        <w:rPr>
          <w:rFonts w:ascii="Times New Roman" w:eastAsia="Times New Roman" w:hAnsi="Times New Roman" w:cs="Times New Roman"/>
          <w:sz w:val="28"/>
          <w:szCs w:val="28"/>
          <w:lang w:eastAsia="lv-LV"/>
        </w:rPr>
        <w:t>.apakšpunktā vai 12.punktā minētajā apmērā;</w:t>
      </w:r>
    </w:p>
    <w:p w:rsidR="00086D8E"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Latvijas Republik</w:t>
      </w:r>
      <w:r w:rsidR="00F15A91">
        <w:rPr>
          <w:rFonts w:ascii="Times New Roman" w:eastAsia="Times New Roman" w:hAnsi="Times New Roman" w:cs="Times New Roman"/>
          <w:sz w:val="28"/>
          <w:szCs w:val="28"/>
          <w:lang w:eastAsia="lv-LV"/>
        </w:rPr>
        <w:t xml:space="preserve">ā </w:t>
      </w:r>
      <w:r w:rsidRPr="00E77319">
        <w:rPr>
          <w:rFonts w:ascii="Times New Roman" w:eastAsia="Times New Roman" w:hAnsi="Times New Roman" w:cs="Times New Roman"/>
          <w:sz w:val="28"/>
          <w:szCs w:val="28"/>
          <w:lang w:eastAsia="lv-LV"/>
        </w:rPr>
        <w:t>reģistrētas juridiskas personas apliecinājums par ārzemnieka uzturēšanās izdevumu segšanu Latvijas Republikā;</w:t>
      </w:r>
    </w:p>
    <w:p w:rsidR="0031652A" w:rsidRPr="00E77319" w:rsidRDefault="0031652A"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ārvalstī reģistrētas juridiskas personas apliecinājums par ārzemnieka uzturēšanās izdevumu segšanu, ja ārzemnieks Latvijas Republikā uzturēsies saskaņā ar šīs juridiskās personas nosūtījumu;</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8</w:t>
      </w:r>
      <w:r w:rsidRPr="00E77319">
        <w:rPr>
          <w:rFonts w:ascii="Times New Roman" w:eastAsia="Times New Roman" w:hAnsi="Times New Roman" w:cs="Times New Roman"/>
          <w:sz w:val="28"/>
          <w:szCs w:val="28"/>
          <w:lang w:eastAsia="lv-LV"/>
        </w:rPr>
        <w:t>. dokumenti par pensijas apmēru.</w:t>
      </w: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29" w:name="n4"/>
      <w:bookmarkEnd w:id="29"/>
      <w:r w:rsidRPr="00E77319">
        <w:rPr>
          <w:rFonts w:ascii="Times New Roman" w:eastAsia="Times New Roman" w:hAnsi="Times New Roman" w:cs="Times New Roman"/>
          <w:b/>
          <w:bCs/>
          <w:sz w:val="28"/>
          <w:szCs w:val="28"/>
          <w:lang w:eastAsia="lv-LV"/>
        </w:rPr>
        <w:t>IV. Noslēguma jautājum</w:t>
      </w:r>
      <w:r w:rsidR="00453C18" w:rsidRPr="00E77319">
        <w:rPr>
          <w:rFonts w:ascii="Times New Roman" w:eastAsia="Times New Roman" w:hAnsi="Times New Roman" w:cs="Times New Roman"/>
          <w:b/>
          <w:bCs/>
          <w:sz w:val="28"/>
          <w:szCs w:val="28"/>
          <w:lang w:eastAsia="lv-LV"/>
        </w:rPr>
        <w:t>s</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30" w:name="p14"/>
      <w:bookmarkStart w:id="31" w:name="p-345921"/>
      <w:bookmarkEnd w:id="30"/>
      <w:bookmarkEnd w:id="31"/>
      <w:r w:rsidRPr="00E77319">
        <w:rPr>
          <w:rFonts w:ascii="Times New Roman" w:eastAsia="Times New Roman" w:hAnsi="Times New Roman" w:cs="Times New Roman"/>
          <w:sz w:val="28"/>
          <w:szCs w:val="28"/>
          <w:lang w:eastAsia="lv-LV"/>
        </w:rPr>
        <w:t>14. Atzīt par spēku zaudējušiem Ministru kabineta 20</w:t>
      </w:r>
      <w:r w:rsidR="00E77319" w:rsidRPr="00E77319">
        <w:rPr>
          <w:rFonts w:ascii="Times New Roman" w:eastAsia="Times New Roman" w:hAnsi="Times New Roman" w:cs="Times New Roman"/>
          <w:sz w:val="28"/>
          <w:szCs w:val="28"/>
          <w:lang w:eastAsia="lv-LV"/>
        </w:rPr>
        <w:t>10</w:t>
      </w:r>
      <w:r w:rsidRPr="00E77319">
        <w:rPr>
          <w:rFonts w:ascii="Times New Roman" w:eastAsia="Times New Roman" w:hAnsi="Times New Roman" w:cs="Times New Roman"/>
          <w:sz w:val="28"/>
          <w:szCs w:val="28"/>
          <w:lang w:eastAsia="lv-LV"/>
        </w:rPr>
        <w:t xml:space="preserve">.gada </w:t>
      </w:r>
      <w:r w:rsidR="00E77319" w:rsidRPr="00E77319">
        <w:rPr>
          <w:rFonts w:ascii="Times New Roman" w:eastAsia="Times New Roman" w:hAnsi="Times New Roman" w:cs="Times New Roman"/>
          <w:sz w:val="28"/>
          <w:szCs w:val="28"/>
          <w:lang w:eastAsia="lv-LV"/>
        </w:rPr>
        <w:t>21</w:t>
      </w:r>
      <w:r w:rsidRPr="00E77319">
        <w:rPr>
          <w:rFonts w:ascii="Times New Roman" w:eastAsia="Times New Roman" w:hAnsi="Times New Roman" w:cs="Times New Roman"/>
          <w:sz w:val="28"/>
          <w:szCs w:val="28"/>
          <w:lang w:eastAsia="lv-LV"/>
        </w:rPr>
        <w:t>.jū</w:t>
      </w:r>
      <w:r w:rsidR="00E77319" w:rsidRPr="00E77319">
        <w:rPr>
          <w:rFonts w:ascii="Times New Roman" w:eastAsia="Times New Roman" w:hAnsi="Times New Roman" w:cs="Times New Roman"/>
          <w:sz w:val="28"/>
          <w:szCs w:val="28"/>
          <w:lang w:eastAsia="lv-LV"/>
        </w:rPr>
        <w:t>n</w:t>
      </w:r>
      <w:r w:rsidRPr="00E77319">
        <w:rPr>
          <w:rFonts w:ascii="Times New Roman" w:eastAsia="Times New Roman" w:hAnsi="Times New Roman" w:cs="Times New Roman"/>
          <w:sz w:val="28"/>
          <w:szCs w:val="28"/>
          <w:lang w:eastAsia="lv-LV"/>
        </w:rPr>
        <w:t>ija noteikumus Nr.55</w:t>
      </w:r>
      <w:r w:rsidR="00E77319" w:rsidRPr="00E77319">
        <w:rPr>
          <w:rFonts w:ascii="Times New Roman" w:eastAsia="Times New Roman" w:hAnsi="Times New Roman" w:cs="Times New Roman"/>
          <w:sz w:val="28"/>
          <w:szCs w:val="28"/>
          <w:lang w:eastAsia="lv-LV"/>
        </w:rPr>
        <w:t>0</w:t>
      </w:r>
      <w:r w:rsidRPr="00E77319">
        <w:rPr>
          <w:rFonts w:ascii="Times New Roman" w:eastAsia="Times New Roman" w:hAnsi="Times New Roman" w:cs="Times New Roman"/>
          <w:sz w:val="28"/>
          <w:szCs w:val="28"/>
          <w:lang w:eastAsia="lv-LV"/>
        </w:rPr>
        <w:t xml:space="preserve"> "</w:t>
      </w:r>
      <w:hyperlink r:id="rId19" w:tgtFrame="_blank" w:history="1">
        <w:r w:rsidRPr="00E77319">
          <w:rPr>
            <w:rFonts w:ascii="Times New Roman" w:eastAsia="Times New Roman" w:hAnsi="Times New Roman" w:cs="Times New Roman"/>
            <w:sz w:val="28"/>
            <w:szCs w:val="28"/>
            <w:lang w:eastAsia="lv-LV"/>
          </w:rPr>
          <w:t>Noteikumi par ārzemniekiem nepieciešamo finanšu līdzekļu apmēru un finanšu līdzekļu esības konstatēšanas kārtību</w:t>
        </w:r>
      </w:hyperlink>
      <w:r w:rsidRPr="00E77319">
        <w:rPr>
          <w:rFonts w:ascii="Times New Roman" w:eastAsia="Times New Roman" w:hAnsi="Times New Roman" w:cs="Times New Roman"/>
          <w:sz w:val="28"/>
          <w:szCs w:val="28"/>
          <w:lang w:eastAsia="lv-LV"/>
        </w:rPr>
        <w:t>" (Latvijas Vēstnesis, 20</w:t>
      </w:r>
      <w:r w:rsidR="00E77319" w:rsidRPr="00E77319">
        <w:rPr>
          <w:rFonts w:ascii="Times New Roman" w:eastAsia="Times New Roman" w:hAnsi="Times New Roman" w:cs="Times New Roman"/>
          <w:sz w:val="28"/>
          <w:szCs w:val="28"/>
          <w:lang w:eastAsia="lv-LV"/>
        </w:rPr>
        <w:t>10</w:t>
      </w:r>
      <w:r w:rsidRPr="00E77319">
        <w:rPr>
          <w:rFonts w:ascii="Times New Roman" w:eastAsia="Times New Roman" w:hAnsi="Times New Roman" w:cs="Times New Roman"/>
          <w:sz w:val="28"/>
          <w:szCs w:val="28"/>
          <w:lang w:eastAsia="lv-LV"/>
        </w:rPr>
        <w:t>, 1</w:t>
      </w:r>
      <w:r w:rsidR="00E77319" w:rsidRPr="00E77319">
        <w:rPr>
          <w:rFonts w:ascii="Times New Roman" w:eastAsia="Times New Roman" w:hAnsi="Times New Roman" w:cs="Times New Roman"/>
          <w:sz w:val="28"/>
          <w:szCs w:val="28"/>
          <w:lang w:eastAsia="lv-LV"/>
        </w:rPr>
        <w:t>00</w:t>
      </w:r>
      <w:r w:rsidRPr="00E77319">
        <w:rPr>
          <w:rFonts w:ascii="Times New Roman" w:eastAsia="Times New Roman" w:hAnsi="Times New Roman" w:cs="Times New Roman"/>
          <w:sz w:val="28"/>
          <w:szCs w:val="28"/>
          <w:lang w:eastAsia="lv-LV"/>
        </w:rPr>
        <w:t>.nr.</w:t>
      </w:r>
      <w:r w:rsidR="00E8454C">
        <w:rPr>
          <w:rFonts w:ascii="Times New Roman" w:eastAsia="Times New Roman" w:hAnsi="Times New Roman" w:cs="Times New Roman"/>
          <w:sz w:val="28"/>
          <w:szCs w:val="28"/>
          <w:lang w:eastAsia="lv-LV"/>
        </w:rPr>
        <w:t>; 2011, 99.nr.; 2013, 200 nr.</w:t>
      </w:r>
      <w:r w:rsidRPr="00E77319">
        <w:rPr>
          <w:rFonts w:ascii="Times New Roman" w:eastAsia="Times New Roman" w:hAnsi="Times New Roman" w:cs="Times New Roman"/>
          <w:sz w:val="28"/>
          <w:szCs w:val="28"/>
          <w:lang w:eastAsia="lv-LV"/>
        </w:rPr>
        <w:t>).</w:t>
      </w: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32" w:name="p15"/>
      <w:bookmarkStart w:id="33" w:name="p-345923"/>
      <w:bookmarkStart w:id="34" w:name="398902"/>
      <w:bookmarkEnd w:id="32"/>
      <w:bookmarkEnd w:id="33"/>
      <w:bookmarkEnd w:id="34"/>
      <w:r w:rsidRPr="00E77319">
        <w:rPr>
          <w:rFonts w:ascii="Times New Roman" w:eastAsia="Times New Roman" w:hAnsi="Times New Roman" w:cs="Times New Roman"/>
          <w:b/>
          <w:bCs/>
          <w:sz w:val="28"/>
          <w:szCs w:val="28"/>
          <w:lang w:eastAsia="lv-LV"/>
        </w:rPr>
        <w:t>Informatīva atsauce uz Eiropas Savienības direktīvu</w:t>
      </w:r>
    </w:p>
    <w:p w:rsidR="00086D8E" w:rsidRPr="00E77319" w:rsidRDefault="00086D8E" w:rsidP="00E77319">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35" w:name="p2009"/>
      <w:bookmarkStart w:id="36" w:name="p-398904"/>
      <w:bookmarkEnd w:id="35"/>
      <w:bookmarkEnd w:id="36"/>
      <w:r w:rsidRPr="00E77319">
        <w:rPr>
          <w:rFonts w:ascii="Times New Roman" w:eastAsia="Times New Roman" w:hAnsi="Times New Roman" w:cs="Times New Roman"/>
          <w:sz w:val="28"/>
          <w:szCs w:val="28"/>
          <w:lang w:eastAsia="lv-LV"/>
        </w:rPr>
        <w:t>Noteikumos iekļautas tiesību normas, kas izriet no Padomes 2009.gada 25.maija Direktīvas</w:t>
      </w:r>
      <w:r w:rsidR="00E77319" w:rsidRPr="00E77319">
        <w:rPr>
          <w:rFonts w:ascii="Times New Roman" w:eastAsia="Times New Roman" w:hAnsi="Times New Roman" w:cs="Times New Roman"/>
          <w:sz w:val="28"/>
          <w:szCs w:val="28"/>
          <w:lang w:eastAsia="lv-LV"/>
        </w:rPr>
        <w:t xml:space="preserve"> </w:t>
      </w:r>
      <w:hyperlink r:id="rId20" w:tgtFrame="_blank" w:history="1">
        <w:r w:rsidRPr="00E77319">
          <w:rPr>
            <w:rFonts w:ascii="Times New Roman" w:eastAsia="Times New Roman" w:hAnsi="Times New Roman" w:cs="Times New Roman"/>
            <w:sz w:val="28"/>
            <w:szCs w:val="28"/>
            <w:lang w:eastAsia="lv-LV"/>
          </w:rPr>
          <w:t>2009/50/EK</w:t>
        </w:r>
      </w:hyperlink>
      <w:r w:rsidRPr="00E77319">
        <w:rPr>
          <w:rFonts w:ascii="Times New Roman" w:eastAsia="Times New Roman" w:hAnsi="Times New Roman" w:cs="Times New Roman"/>
          <w:sz w:val="28"/>
          <w:szCs w:val="28"/>
          <w:lang w:eastAsia="lv-LV"/>
        </w:rPr>
        <w:t> par trešo valstu valstspiederīgo ieceļošanu un uzturēšanos augsti kvalificētas nodarbinātības nolūkos.</w:t>
      </w:r>
    </w:p>
    <w:p w:rsidR="004012B2" w:rsidRPr="00E77319" w:rsidRDefault="004012B2" w:rsidP="004012B2">
      <w:pPr>
        <w:shd w:val="clear" w:color="auto" w:fill="FFFFFF"/>
        <w:spacing w:after="120" w:line="240" w:lineRule="auto"/>
        <w:jc w:val="right"/>
        <w:rPr>
          <w:rFonts w:ascii="Times New Roman" w:eastAsia="Times New Roman" w:hAnsi="Times New Roman" w:cs="Times New Roman"/>
          <w:sz w:val="28"/>
          <w:szCs w:val="28"/>
          <w:lang w:eastAsia="lv-LV"/>
        </w:rPr>
      </w:pPr>
    </w:p>
    <w:p w:rsidR="004012B2" w:rsidRPr="00E77319" w:rsidRDefault="004012B2" w:rsidP="004012B2">
      <w:pPr>
        <w:pStyle w:val="naisf"/>
        <w:spacing w:after="120"/>
        <w:rPr>
          <w:sz w:val="28"/>
          <w:szCs w:val="28"/>
          <w:lang w:eastAsia="en-US"/>
        </w:rPr>
      </w:pPr>
      <w:r w:rsidRPr="00E77319">
        <w:rPr>
          <w:sz w:val="28"/>
          <w:szCs w:val="28"/>
          <w:lang w:eastAsia="en-US"/>
        </w:rPr>
        <w:t> Ministru prezidents                                  </w:t>
      </w:r>
      <w:r w:rsidRPr="00E77319">
        <w:rPr>
          <w:sz w:val="28"/>
          <w:szCs w:val="28"/>
          <w:lang w:eastAsia="en-US"/>
        </w:rPr>
        <w:tab/>
      </w:r>
      <w:r w:rsidRPr="00E77319">
        <w:rPr>
          <w:sz w:val="28"/>
          <w:szCs w:val="28"/>
          <w:lang w:eastAsia="en-US"/>
        </w:rPr>
        <w:tab/>
      </w:r>
      <w:r w:rsidRPr="00E77319">
        <w:rPr>
          <w:sz w:val="28"/>
          <w:szCs w:val="28"/>
          <w:lang w:eastAsia="en-US"/>
        </w:rPr>
        <w:tab/>
      </w:r>
      <w:proofErr w:type="gramStart"/>
      <w:r w:rsidRPr="00E77319">
        <w:rPr>
          <w:sz w:val="28"/>
          <w:szCs w:val="28"/>
          <w:lang w:eastAsia="en-US"/>
        </w:rPr>
        <w:t xml:space="preserve">  </w:t>
      </w:r>
      <w:proofErr w:type="gramEnd"/>
      <w:r w:rsidRPr="00E77319">
        <w:rPr>
          <w:sz w:val="28"/>
          <w:szCs w:val="28"/>
          <w:lang w:eastAsia="en-US"/>
        </w:rPr>
        <w:t>M. Kučinskis</w:t>
      </w:r>
    </w:p>
    <w:p w:rsidR="004012B2" w:rsidRPr="00E77319" w:rsidRDefault="004012B2" w:rsidP="004012B2">
      <w:pPr>
        <w:pStyle w:val="naisf"/>
        <w:spacing w:after="120"/>
        <w:rPr>
          <w:sz w:val="28"/>
          <w:szCs w:val="28"/>
          <w:lang w:eastAsia="en-US"/>
        </w:rPr>
      </w:pPr>
      <w:r w:rsidRPr="00E77319">
        <w:rPr>
          <w:sz w:val="28"/>
          <w:szCs w:val="28"/>
          <w:lang w:eastAsia="en-US"/>
        </w:rPr>
        <w:t> </w:t>
      </w:r>
    </w:p>
    <w:p w:rsidR="004012B2" w:rsidRPr="00E77319" w:rsidRDefault="004012B2" w:rsidP="004012B2">
      <w:pPr>
        <w:pStyle w:val="naisf"/>
        <w:spacing w:after="120"/>
        <w:rPr>
          <w:sz w:val="28"/>
          <w:szCs w:val="28"/>
          <w:lang w:eastAsia="en-US"/>
        </w:rPr>
      </w:pPr>
      <w:r w:rsidRPr="00E77319">
        <w:rPr>
          <w:sz w:val="28"/>
          <w:szCs w:val="28"/>
          <w:lang w:eastAsia="en-US"/>
        </w:rPr>
        <w:t xml:space="preserve"> Iekšlietu ministrs                                    </w:t>
      </w:r>
      <w:r w:rsidRPr="00E77319">
        <w:rPr>
          <w:sz w:val="28"/>
          <w:szCs w:val="28"/>
          <w:lang w:eastAsia="en-US"/>
        </w:rPr>
        <w:tab/>
      </w:r>
      <w:r w:rsidRPr="00E77319">
        <w:rPr>
          <w:sz w:val="28"/>
          <w:szCs w:val="28"/>
          <w:lang w:eastAsia="en-US"/>
        </w:rPr>
        <w:tab/>
      </w:r>
      <w:r w:rsidRPr="00E77319">
        <w:rPr>
          <w:sz w:val="28"/>
          <w:szCs w:val="28"/>
          <w:lang w:eastAsia="en-US"/>
        </w:rPr>
        <w:tab/>
      </w:r>
      <w:proofErr w:type="gramStart"/>
      <w:r w:rsidRPr="00E77319">
        <w:rPr>
          <w:sz w:val="28"/>
          <w:szCs w:val="28"/>
          <w:lang w:eastAsia="en-US"/>
        </w:rPr>
        <w:t xml:space="preserve">  </w:t>
      </w:r>
      <w:proofErr w:type="gramEnd"/>
      <w:r w:rsidRPr="00E77319">
        <w:rPr>
          <w:sz w:val="28"/>
          <w:szCs w:val="28"/>
          <w:lang w:eastAsia="en-US"/>
        </w:rPr>
        <w:t>R. Kozlovskis</w:t>
      </w:r>
    </w:p>
    <w:p w:rsidR="004012B2" w:rsidRDefault="004012B2" w:rsidP="004012B2">
      <w:pPr>
        <w:pStyle w:val="naisnod"/>
        <w:tabs>
          <w:tab w:val="left" w:pos="5668"/>
        </w:tabs>
        <w:spacing w:after="120"/>
      </w:pPr>
    </w:p>
    <w:p w:rsidR="006A2C73" w:rsidRDefault="006A2C73" w:rsidP="004012B2">
      <w:pPr>
        <w:pStyle w:val="naisnod"/>
        <w:tabs>
          <w:tab w:val="left" w:pos="5668"/>
        </w:tabs>
        <w:spacing w:after="120"/>
      </w:pPr>
    </w:p>
    <w:p w:rsidR="006A2C73" w:rsidRDefault="006A2C73" w:rsidP="004012B2">
      <w:pPr>
        <w:pStyle w:val="naisnod"/>
        <w:tabs>
          <w:tab w:val="left" w:pos="5668"/>
        </w:tabs>
        <w:spacing w:after="120"/>
      </w:pPr>
    </w:p>
    <w:p w:rsidR="006A2C73" w:rsidRPr="00E77319" w:rsidRDefault="006A2C73" w:rsidP="004012B2">
      <w:pPr>
        <w:pStyle w:val="naisnod"/>
        <w:tabs>
          <w:tab w:val="left" w:pos="5668"/>
        </w:tabs>
        <w:spacing w:after="120"/>
      </w:pP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lastRenderedPageBreak/>
        <w:t xml:space="preserve">      </w:t>
      </w:r>
      <w:r w:rsidR="00B61B10">
        <w:rPr>
          <w:b w:val="0"/>
          <w:bCs w:val="0"/>
          <w:sz w:val="28"/>
          <w:szCs w:val="28"/>
          <w:lang w:eastAsia="en-US"/>
        </w:rPr>
        <w:t xml:space="preserve">Vīza: </w:t>
      </w:r>
      <w:r w:rsidRPr="00E77319">
        <w:rPr>
          <w:b w:val="0"/>
          <w:bCs w:val="0"/>
          <w:sz w:val="28"/>
          <w:szCs w:val="28"/>
          <w:lang w:eastAsia="en-US"/>
        </w:rPr>
        <w:t>Iekšlietu ministrs</w:t>
      </w:r>
      <w:proofErr w:type="gramStart"/>
      <w:r w:rsidRPr="00E77319">
        <w:rPr>
          <w:b w:val="0"/>
          <w:bCs w:val="0"/>
          <w:sz w:val="28"/>
          <w:szCs w:val="28"/>
          <w:lang w:eastAsia="en-US"/>
        </w:rPr>
        <w:t xml:space="preserve">                      </w:t>
      </w:r>
      <w:proofErr w:type="gramEnd"/>
      <w:r w:rsidRPr="00E77319">
        <w:rPr>
          <w:b w:val="0"/>
          <w:bCs w:val="0"/>
          <w:sz w:val="28"/>
          <w:szCs w:val="28"/>
          <w:lang w:eastAsia="en-US"/>
        </w:rPr>
        <w:tab/>
      </w:r>
      <w:r w:rsidRPr="00E77319">
        <w:rPr>
          <w:b w:val="0"/>
          <w:bCs w:val="0"/>
          <w:sz w:val="28"/>
          <w:szCs w:val="28"/>
          <w:lang w:eastAsia="en-US"/>
        </w:rPr>
        <w:tab/>
      </w:r>
      <w:r w:rsidRPr="00E77319">
        <w:rPr>
          <w:b w:val="0"/>
          <w:bCs w:val="0"/>
          <w:sz w:val="28"/>
          <w:szCs w:val="28"/>
          <w:lang w:eastAsia="en-US"/>
        </w:rPr>
        <w:tab/>
        <w:t xml:space="preserve">  R. Kozlovskis</w:t>
      </w: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t xml:space="preserve">      </w:t>
      </w: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t xml:space="preserve">      Vīza: valsts sekretāre</w:t>
      </w:r>
      <w:proofErr w:type="gramStart"/>
      <w:r w:rsidRPr="00E77319">
        <w:rPr>
          <w:b w:val="0"/>
          <w:bCs w:val="0"/>
          <w:sz w:val="28"/>
          <w:szCs w:val="28"/>
          <w:lang w:eastAsia="en-US"/>
        </w:rPr>
        <w:t xml:space="preserve">                </w:t>
      </w:r>
      <w:proofErr w:type="gramEnd"/>
      <w:r w:rsidRPr="00E77319">
        <w:rPr>
          <w:b w:val="0"/>
          <w:bCs w:val="0"/>
          <w:sz w:val="28"/>
          <w:szCs w:val="28"/>
          <w:lang w:eastAsia="en-US"/>
        </w:rPr>
        <w:tab/>
      </w:r>
      <w:r w:rsidRPr="00E77319">
        <w:rPr>
          <w:b w:val="0"/>
          <w:bCs w:val="0"/>
          <w:sz w:val="28"/>
          <w:szCs w:val="28"/>
          <w:lang w:eastAsia="en-US"/>
        </w:rPr>
        <w:tab/>
        <w:t>I. Pētersone-Godmane</w:t>
      </w:r>
    </w:p>
    <w:p w:rsidR="00B61B10" w:rsidRDefault="00B61B10" w:rsidP="00B61B10">
      <w:pPr>
        <w:spacing w:after="0" w:line="240" w:lineRule="auto"/>
        <w:ind w:right="-329"/>
        <w:jc w:val="both"/>
        <w:rPr>
          <w:rFonts w:ascii="Times New Roman" w:hAnsi="Times New Roman" w:cs="Times New Roman"/>
          <w:sz w:val="20"/>
          <w:szCs w:val="20"/>
        </w:rPr>
      </w:pPr>
    </w:p>
    <w:p w:rsidR="006B0EE3" w:rsidRDefault="006B0EE3" w:rsidP="00B61B10">
      <w:pPr>
        <w:spacing w:after="0" w:line="240" w:lineRule="auto"/>
        <w:ind w:right="-329"/>
        <w:jc w:val="both"/>
        <w:rPr>
          <w:rFonts w:ascii="Times New Roman" w:hAnsi="Times New Roman" w:cs="Times New Roman"/>
          <w:sz w:val="20"/>
          <w:szCs w:val="20"/>
        </w:rPr>
      </w:pPr>
    </w:p>
    <w:p w:rsidR="006B0EE3" w:rsidRDefault="006B0EE3" w:rsidP="00B61B10">
      <w:pPr>
        <w:spacing w:after="0" w:line="240" w:lineRule="auto"/>
        <w:ind w:right="-329"/>
        <w:jc w:val="both"/>
        <w:rPr>
          <w:rFonts w:ascii="Times New Roman" w:hAnsi="Times New Roman" w:cs="Times New Roman"/>
          <w:sz w:val="20"/>
          <w:szCs w:val="20"/>
        </w:rPr>
      </w:pPr>
    </w:p>
    <w:p w:rsidR="00641B22" w:rsidRDefault="006B0EE3" w:rsidP="00641B22">
      <w:pPr>
        <w:spacing w:after="0" w:line="240" w:lineRule="auto"/>
        <w:ind w:right="-329"/>
        <w:jc w:val="both"/>
        <w:rPr>
          <w:rFonts w:ascii="Times New Roman" w:hAnsi="Times New Roman" w:cs="Times New Roman"/>
          <w:sz w:val="20"/>
          <w:szCs w:val="20"/>
        </w:rPr>
      </w:pPr>
      <w:r>
        <w:rPr>
          <w:rFonts w:ascii="Times New Roman" w:hAnsi="Times New Roman" w:cs="Times New Roman"/>
          <w:sz w:val="20"/>
          <w:szCs w:val="20"/>
        </w:rPr>
        <w:t>20</w:t>
      </w:r>
      <w:r w:rsidR="007A5689">
        <w:rPr>
          <w:rFonts w:ascii="Times New Roman" w:hAnsi="Times New Roman" w:cs="Times New Roman"/>
          <w:sz w:val="20"/>
          <w:szCs w:val="20"/>
        </w:rPr>
        <w:t>.</w:t>
      </w:r>
      <w:r w:rsidR="00641B22">
        <w:rPr>
          <w:rFonts w:ascii="Times New Roman" w:hAnsi="Times New Roman" w:cs="Times New Roman"/>
          <w:sz w:val="20"/>
          <w:szCs w:val="20"/>
        </w:rPr>
        <w:t>04</w:t>
      </w:r>
      <w:r w:rsidR="004012B2" w:rsidRPr="00E77319">
        <w:rPr>
          <w:rFonts w:ascii="Times New Roman" w:hAnsi="Times New Roman" w:cs="Times New Roman"/>
          <w:sz w:val="20"/>
          <w:szCs w:val="20"/>
        </w:rPr>
        <w:t>.201</w:t>
      </w:r>
      <w:r w:rsidR="00641B22">
        <w:rPr>
          <w:rFonts w:ascii="Times New Roman" w:hAnsi="Times New Roman" w:cs="Times New Roman"/>
          <w:sz w:val="20"/>
          <w:szCs w:val="20"/>
        </w:rPr>
        <w:t>7</w:t>
      </w:r>
      <w:bookmarkStart w:id="37" w:name="_GoBack"/>
      <w:bookmarkEnd w:id="37"/>
      <w:r w:rsidR="00641B22">
        <w:rPr>
          <w:rFonts w:ascii="Times New Roman" w:hAnsi="Times New Roman" w:cs="Times New Roman"/>
          <w:sz w:val="20"/>
          <w:szCs w:val="20"/>
        </w:rPr>
        <w:t>.</w:t>
      </w:r>
    </w:p>
    <w:p w:rsidR="004012B2" w:rsidRPr="00E77319" w:rsidRDefault="004012B2" w:rsidP="00641B22">
      <w:pPr>
        <w:spacing w:after="0" w:line="240" w:lineRule="auto"/>
        <w:ind w:right="-329"/>
        <w:jc w:val="both"/>
        <w:rPr>
          <w:rFonts w:ascii="Times New Roman" w:hAnsi="Times New Roman" w:cs="Times New Roman"/>
          <w:sz w:val="20"/>
          <w:szCs w:val="20"/>
        </w:rPr>
      </w:pPr>
      <w:r w:rsidRPr="00E77319">
        <w:rPr>
          <w:rFonts w:ascii="Times New Roman" w:hAnsi="Times New Roman" w:cs="Times New Roman"/>
          <w:sz w:val="20"/>
          <w:szCs w:val="20"/>
        </w:rPr>
        <w:t xml:space="preserve">I. </w:t>
      </w:r>
      <w:proofErr w:type="spellStart"/>
      <w:r w:rsidRPr="00E77319">
        <w:rPr>
          <w:rFonts w:ascii="Times New Roman" w:hAnsi="Times New Roman" w:cs="Times New Roman"/>
          <w:sz w:val="20"/>
          <w:szCs w:val="20"/>
        </w:rPr>
        <w:t>Briede</w:t>
      </w:r>
      <w:proofErr w:type="spellEnd"/>
      <w:r w:rsidRPr="00E77319">
        <w:rPr>
          <w:rFonts w:ascii="Times New Roman" w:hAnsi="Times New Roman" w:cs="Times New Roman"/>
          <w:sz w:val="20"/>
          <w:szCs w:val="20"/>
        </w:rPr>
        <w:t>, 67219546</w:t>
      </w:r>
    </w:p>
    <w:p w:rsidR="00355B27" w:rsidRPr="00E77319" w:rsidRDefault="009521EA" w:rsidP="00B61B10">
      <w:pPr>
        <w:spacing w:after="0" w:line="240" w:lineRule="auto"/>
        <w:ind w:right="-329"/>
        <w:rPr>
          <w:rFonts w:ascii="Times New Roman" w:hAnsi="Times New Roman" w:cs="Times New Roman"/>
          <w:sz w:val="28"/>
          <w:szCs w:val="28"/>
        </w:rPr>
      </w:pPr>
      <w:hyperlink r:id="rId21" w:history="1">
        <w:r w:rsidR="004012B2" w:rsidRPr="00E77319">
          <w:rPr>
            <w:rStyle w:val="Hyperlink"/>
            <w:rFonts w:ascii="Times New Roman" w:hAnsi="Times New Roman" w:cs="Times New Roman"/>
            <w:color w:val="auto"/>
            <w:sz w:val="20"/>
            <w:szCs w:val="20"/>
          </w:rPr>
          <w:t>ilze.briede@pmlp.gov.lv</w:t>
        </w:r>
      </w:hyperlink>
    </w:p>
    <w:sectPr w:rsidR="00355B27" w:rsidRPr="00E77319" w:rsidSect="00BD38E5">
      <w:headerReference w:type="default" r:id="rId22"/>
      <w:footerReference w:type="default" r:id="rId23"/>
      <w:footerReference w:type="first" r:id="rId2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5C" w:rsidRDefault="0074005C" w:rsidP="00FF3377">
      <w:pPr>
        <w:spacing w:after="0" w:line="240" w:lineRule="auto"/>
      </w:pPr>
      <w:r>
        <w:separator/>
      </w:r>
    </w:p>
  </w:endnote>
  <w:endnote w:type="continuationSeparator" w:id="0">
    <w:p w:rsidR="0074005C" w:rsidRDefault="0074005C" w:rsidP="00FF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34" w:rsidRDefault="00FD0F34" w:rsidP="009F4584">
    <w:pPr>
      <w:pStyle w:val="Footer"/>
      <w:jc w:val="both"/>
    </w:pPr>
    <w:r>
      <w:t>IEMNot_</w:t>
    </w:r>
    <w:r w:rsidR="006B0EE3">
      <w:t>20</w:t>
    </w:r>
    <w:r w:rsidR="009F4584">
      <w:t>0417</w:t>
    </w:r>
    <w:r>
      <w:t>_fin; Ministru kabineta noteikumu projekts „</w:t>
    </w:r>
    <w:r w:rsidR="00517217">
      <w:t>Ārzemniekam nepieciešamais</w:t>
    </w:r>
    <w:r>
      <w:t xml:space="preserve"> finanšu līdzekļu apmēr</w:t>
    </w:r>
    <w:r w:rsidR="00517217">
      <w:t>s</w:t>
    </w:r>
    <w:r>
      <w:t xml:space="preserve"> un finanšu līdzekļu esības konstatēšanas kārtīb</w:t>
    </w:r>
    <w:r w:rsidR="00517217">
      <w:t>a</w:t>
    </w:r>
    <w:r>
      <w:t>”</w:t>
    </w:r>
  </w:p>
  <w:p w:rsidR="00FD0F34" w:rsidRDefault="00FD0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17" w:rsidRDefault="00517217" w:rsidP="009F4584">
    <w:pPr>
      <w:pStyle w:val="Footer"/>
      <w:jc w:val="both"/>
    </w:pPr>
    <w:r>
      <w:t>IEMNot_</w:t>
    </w:r>
    <w:r w:rsidR="006B0EE3">
      <w:t>20</w:t>
    </w:r>
    <w:r w:rsidR="009F4584">
      <w:t>0417</w:t>
    </w:r>
    <w:r>
      <w:t>_fin; Ministru kabineta noteikumu projekts „Ārzemniekam nepieciešamais finanšu līdzekļu apmērs un finanšu līdzekļu esības konstatēšanas kārtība”</w:t>
    </w:r>
  </w:p>
  <w:p w:rsidR="00517217" w:rsidRDefault="00517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5C" w:rsidRDefault="0074005C" w:rsidP="00FF3377">
      <w:pPr>
        <w:spacing w:after="0" w:line="240" w:lineRule="auto"/>
      </w:pPr>
      <w:r>
        <w:separator/>
      </w:r>
    </w:p>
  </w:footnote>
  <w:footnote w:type="continuationSeparator" w:id="0">
    <w:p w:rsidR="0074005C" w:rsidRDefault="0074005C" w:rsidP="00FF3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5814"/>
      <w:docPartObj>
        <w:docPartGallery w:val="Page Numbers (Top of Page)"/>
        <w:docPartUnique/>
      </w:docPartObj>
    </w:sdtPr>
    <w:sdtContent>
      <w:p w:rsidR="00FD0F34" w:rsidRDefault="009521EA">
        <w:pPr>
          <w:pStyle w:val="Header"/>
          <w:jc w:val="center"/>
        </w:pPr>
        <w:r>
          <w:fldChar w:fldCharType="begin"/>
        </w:r>
        <w:r w:rsidR="00E8454C">
          <w:instrText xml:space="preserve"> PAGE   \* MERGEFORMAT </w:instrText>
        </w:r>
        <w:r>
          <w:fldChar w:fldCharType="separate"/>
        </w:r>
        <w:r w:rsidR="006B0EE3">
          <w:rPr>
            <w:noProof/>
          </w:rPr>
          <w:t>7</w:t>
        </w:r>
        <w:r>
          <w:rPr>
            <w:noProof/>
          </w:rPr>
          <w:fldChar w:fldCharType="end"/>
        </w:r>
      </w:p>
    </w:sdtContent>
  </w:sdt>
  <w:p w:rsidR="00FD0F34" w:rsidRDefault="00FD0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6D8E"/>
    <w:rsid w:val="00086D8E"/>
    <w:rsid w:val="000A2704"/>
    <w:rsid w:val="000B3859"/>
    <w:rsid w:val="000C500F"/>
    <w:rsid w:val="000D1E9D"/>
    <w:rsid w:val="0011187A"/>
    <w:rsid w:val="00172B45"/>
    <w:rsid w:val="001E576F"/>
    <w:rsid w:val="002510F3"/>
    <w:rsid w:val="002635ED"/>
    <w:rsid w:val="002A488E"/>
    <w:rsid w:val="00307499"/>
    <w:rsid w:val="0031442E"/>
    <w:rsid w:val="0031652A"/>
    <w:rsid w:val="00320490"/>
    <w:rsid w:val="00355B27"/>
    <w:rsid w:val="003E46F7"/>
    <w:rsid w:val="004012B2"/>
    <w:rsid w:val="00401EC2"/>
    <w:rsid w:val="004038DB"/>
    <w:rsid w:val="0044774E"/>
    <w:rsid w:val="00453C18"/>
    <w:rsid w:val="004615DC"/>
    <w:rsid w:val="004D73B9"/>
    <w:rsid w:val="005011CC"/>
    <w:rsid w:val="00517217"/>
    <w:rsid w:val="005222A6"/>
    <w:rsid w:val="005C2082"/>
    <w:rsid w:val="00610EC3"/>
    <w:rsid w:val="00640FFC"/>
    <w:rsid w:val="00641B22"/>
    <w:rsid w:val="006A2C73"/>
    <w:rsid w:val="006B0EE3"/>
    <w:rsid w:val="006D37AC"/>
    <w:rsid w:val="006F00DA"/>
    <w:rsid w:val="0074005C"/>
    <w:rsid w:val="0074276E"/>
    <w:rsid w:val="007428A9"/>
    <w:rsid w:val="00746B39"/>
    <w:rsid w:val="00771B17"/>
    <w:rsid w:val="007A5689"/>
    <w:rsid w:val="007B270E"/>
    <w:rsid w:val="0080532A"/>
    <w:rsid w:val="00815C2E"/>
    <w:rsid w:val="00820617"/>
    <w:rsid w:val="00840799"/>
    <w:rsid w:val="008A2317"/>
    <w:rsid w:val="00945D0F"/>
    <w:rsid w:val="009521EA"/>
    <w:rsid w:val="00952E12"/>
    <w:rsid w:val="00984B6D"/>
    <w:rsid w:val="009F4584"/>
    <w:rsid w:val="00A46820"/>
    <w:rsid w:val="00AA2406"/>
    <w:rsid w:val="00AE6E9D"/>
    <w:rsid w:val="00B0369F"/>
    <w:rsid w:val="00B37E78"/>
    <w:rsid w:val="00B61B10"/>
    <w:rsid w:val="00B74EF1"/>
    <w:rsid w:val="00BD38E5"/>
    <w:rsid w:val="00BD772D"/>
    <w:rsid w:val="00D2393A"/>
    <w:rsid w:val="00DF6D91"/>
    <w:rsid w:val="00E0202E"/>
    <w:rsid w:val="00E06BCF"/>
    <w:rsid w:val="00E7539A"/>
    <w:rsid w:val="00E77319"/>
    <w:rsid w:val="00E8454C"/>
    <w:rsid w:val="00EE2783"/>
    <w:rsid w:val="00EE443A"/>
    <w:rsid w:val="00F15A91"/>
    <w:rsid w:val="00FD0F34"/>
    <w:rsid w:val="00FF1431"/>
    <w:rsid w:val="00FF33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D8E"/>
  </w:style>
  <w:style w:type="character" w:styleId="Hyperlink">
    <w:name w:val="Hyperlink"/>
    <w:basedOn w:val="DefaultParagraphFont"/>
    <w:uiPriority w:val="99"/>
    <w:semiHidden/>
    <w:unhideWhenUsed/>
    <w:rsid w:val="00086D8E"/>
    <w:rPr>
      <w:color w:val="0000FF"/>
      <w:u w:val="single"/>
    </w:rPr>
  </w:style>
  <w:style w:type="paragraph" w:customStyle="1" w:styleId="tv213">
    <w:name w:val="tv213"/>
    <w:basedOn w:val="Normal"/>
    <w:rsid w:val="0008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4012B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012B2"/>
    <w:rPr>
      <w:rFonts w:ascii="Times New Roman" w:eastAsia="Times New Roman" w:hAnsi="Times New Roman" w:cs="Times New Roman"/>
      <w:sz w:val="24"/>
      <w:szCs w:val="20"/>
    </w:rPr>
  </w:style>
  <w:style w:type="paragraph" w:customStyle="1" w:styleId="naisf">
    <w:name w:val="naisf"/>
    <w:basedOn w:val="Normal"/>
    <w:rsid w:val="004012B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4012B2"/>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DF6D91"/>
    <w:rPr>
      <w:sz w:val="16"/>
      <w:szCs w:val="16"/>
    </w:rPr>
  </w:style>
  <w:style w:type="paragraph" w:styleId="CommentText">
    <w:name w:val="annotation text"/>
    <w:basedOn w:val="Normal"/>
    <w:link w:val="CommentTextChar"/>
    <w:uiPriority w:val="99"/>
    <w:semiHidden/>
    <w:unhideWhenUsed/>
    <w:rsid w:val="00DF6D91"/>
    <w:pPr>
      <w:spacing w:line="240" w:lineRule="auto"/>
    </w:pPr>
    <w:rPr>
      <w:sz w:val="20"/>
      <w:szCs w:val="20"/>
    </w:rPr>
  </w:style>
  <w:style w:type="character" w:customStyle="1" w:styleId="CommentTextChar">
    <w:name w:val="Comment Text Char"/>
    <w:basedOn w:val="DefaultParagraphFont"/>
    <w:link w:val="CommentText"/>
    <w:uiPriority w:val="99"/>
    <w:semiHidden/>
    <w:rsid w:val="00DF6D91"/>
    <w:rPr>
      <w:sz w:val="20"/>
      <w:szCs w:val="20"/>
    </w:rPr>
  </w:style>
  <w:style w:type="paragraph" w:styleId="CommentSubject">
    <w:name w:val="annotation subject"/>
    <w:basedOn w:val="CommentText"/>
    <w:next w:val="CommentText"/>
    <w:link w:val="CommentSubjectChar"/>
    <w:uiPriority w:val="99"/>
    <w:semiHidden/>
    <w:unhideWhenUsed/>
    <w:rsid w:val="00DF6D91"/>
    <w:rPr>
      <w:b/>
      <w:bCs/>
    </w:rPr>
  </w:style>
  <w:style w:type="character" w:customStyle="1" w:styleId="CommentSubjectChar">
    <w:name w:val="Comment Subject Char"/>
    <w:basedOn w:val="CommentTextChar"/>
    <w:link w:val="CommentSubject"/>
    <w:uiPriority w:val="99"/>
    <w:semiHidden/>
    <w:rsid w:val="00DF6D91"/>
    <w:rPr>
      <w:b/>
      <w:bCs/>
      <w:sz w:val="20"/>
      <w:szCs w:val="20"/>
    </w:rPr>
  </w:style>
  <w:style w:type="paragraph" w:styleId="BalloonText">
    <w:name w:val="Balloon Text"/>
    <w:basedOn w:val="Normal"/>
    <w:link w:val="BalloonTextChar"/>
    <w:uiPriority w:val="99"/>
    <w:semiHidden/>
    <w:unhideWhenUsed/>
    <w:rsid w:val="00DF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91"/>
    <w:rPr>
      <w:rFonts w:ascii="Tahoma" w:hAnsi="Tahoma" w:cs="Tahoma"/>
      <w:sz w:val="16"/>
      <w:szCs w:val="16"/>
    </w:rPr>
  </w:style>
  <w:style w:type="paragraph" w:styleId="Header">
    <w:name w:val="header"/>
    <w:basedOn w:val="Normal"/>
    <w:link w:val="HeaderChar"/>
    <w:uiPriority w:val="99"/>
    <w:unhideWhenUsed/>
    <w:rsid w:val="00FF3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77"/>
  </w:style>
  <w:style w:type="paragraph" w:styleId="Footer">
    <w:name w:val="footer"/>
    <w:basedOn w:val="Normal"/>
    <w:link w:val="FooterChar"/>
    <w:uiPriority w:val="99"/>
    <w:unhideWhenUsed/>
    <w:rsid w:val="00FF3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377"/>
  </w:style>
</w:styles>
</file>

<file path=word/webSettings.xml><?xml version="1.0" encoding="utf-8"?>
<w:webSettings xmlns:r="http://schemas.openxmlformats.org/officeDocument/2006/relationships" xmlns:w="http://schemas.openxmlformats.org/wordprocessingml/2006/main">
  <w:divs>
    <w:div w:id="2038583142">
      <w:bodyDiv w:val="1"/>
      <w:marLeft w:val="0"/>
      <w:marRight w:val="0"/>
      <w:marTop w:val="0"/>
      <w:marBottom w:val="0"/>
      <w:divBdr>
        <w:top w:val="none" w:sz="0" w:space="0" w:color="auto"/>
        <w:left w:val="none" w:sz="0" w:space="0" w:color="auto"/>
        <w:bottom w:val="none" w:sz="0" w:space="0" w:color="auto"/>
        <w:right w:val="none" w:sz="0" w:space="0" w:color="auto"/>
      </w:divBdr>
      <w:divsChild>
        <w:div w:id="361247228">
          <w:marLeft w:val="0"/>
          <w:marRight w:val="0"/>
          <w:marTop w:val="0"/>
          <w:marBottom w:val="567"/>
          <w:divBdr>
            <w:top w:val="none" w:sz="0" w:space="0" w:color="auto"/>
            <w:left w:val="none" w:sz="0" w:space="0" w:color="auto"/>
            <w:bottom w:val="none" w:sz="0" w:space="0" w:color="auto"/>
            <w:right w:val="none" w:sz="0" w:space="0" w:color="auto"/>
          </w:divBdr>
        </w:div>
        <w:div w:id="898636030">
          <w:marLeft w:val="0"/>
          <w:marRight w:val="0"/>
          <w:marTop w:val="0"/>
          <w:marBottom w:val="567"/>
          <w:divBdr>
            <w:top w:val="none" w:sz="0" w:space="0" w:color="auto"/>
            <w:left w:val="none" w:sz="0" w:space="0" w:color="auto"/>
            <w:bottom w:val="none" w:sz="0" w:space="0" w:color="auto"/>
            <w:right w:val="none" w:sz="0" w:space="0" w:color="auto"/>
          </w:divBdr>
        </w:div>
        <w:div w:id="1277565902">
          <w:marLeft w:val="0"/>
          <w:marRight w:val="0"/>
          <w:marTop w:val="400"/>
          <w:marBottom w:val="0"/>
          <w:divBdr>
            <w:top w:val="none" w:sz="0" w:space="0" w:color="auto"/>
            <w:left w:val="none" w:sz="0" w:space="0" w:color="auto"/>
            <w:bottom w:val="none" w:sz="0" w:space="0" w:color="auto"/>
            <w:right w:val="none" w:sz="0" w:space="0" w:color="auto"/>
          </w:divBdr>
        </w:div>
        <w:div w:id="1239438435">
          <w:marLeft w:val="0"/>
          <w:marRight w:val="0"/>
          <w:marTop w:val="0"/>
          <w:marBottom w:val="0"/>
          <w:divBdr>
            <w:top w:val="none" w:sz="0" w:space="0" w:color="auto"/>
            <w:left w:val="none" w:sz="0" w:space="0" w:color="auto"/>
            <w:bottom w:val="none" w:sz="0" w:space="0" w:color="auto"/>
            <w:right w:val="none" w:sz="0" w:space="0" w:color="auto"/>
          </w:divBdr>
        </w:div>
        <w:div w:id="129828510">
          <w:marLeft w:val="0"/>
          <w:marRight w:val="0"/>
          <w:marTop w:val="0"/>
          <w:marBottom w:val="0"/>
          <w:divBdr>
            <w:top w:val="none" w:sz="0" w:space="0" w:color="auto"/>
            <w:left w:val="none" w:sz="0" w:space="0" w:color="auto"/>
            <w:bottom w:val="none" w:sz="0" w:space="0" w:color="auto"/>
            <w:right w:val="none" w:sz="0" w:space="0" w:color="auto"/>
          </w:divBdr>
        </w:div>
        <w:div w:id="1450901907">
          <w:marLeft w:val="0"/>
          <w:marRight w:val="0"/>
          <w:marTop w:val="0"/>
          <w:marBottom w:val="0"/>
          <w:divBdr>
            <w:top w:val="none" w:sz="0" w:space="0" w:color="auto"/>
            <w:left w:val="none" w:sz="0" w:space="0" w:color="auto"/>
            <w:bottom w:val="none" w:sz="0" w:space="0" w:color="auto"/>
            <w:right w:val="none" w:sz="0" w:space="0" w:color="auto"/>
          </w:divBdr>
        </w:div>
        <w:div w:id="1611426907">
          <w:marLeft w:val="0"/>
          <w:marRight w:val="0"/>
          <w:marTop w:val="0"/>
          <w:marBottom w:val="0"/>
          <w:divBdr>
            <w:top w:val="none" w:sz="0" w:space="0" w:color="auto"/>
            <w:left w:val="none" w:sz="0" w:space="0" w:color="auto"/>
            <w:bottom w:val="none" w:sz="0" w:space="0" w:color="auto"/>
            <w:right w:val="none" w:sz="0" w:space="0" w:color="auto"/>
          </w:divBdr>
        </w:div>
        <w:div w:id="112284738">
          <w:marLeft w:val="0"/>
          <w:marRight w:val="0"/>
          <w:marTop w:val="400"/>
          <w:marBottom w:val="0"/>
          <w:divBdr>
            <w:top w:val="none" w:sz="0" w:space="0" w:color="auto"/>
            <w:left w:val="none" w:sz="0" w:space="0" w:color="auto"/>
            <w:bottom w:val="none" w:sz="0" w:space="0" w:color="auto"/>
            <w:right w:val="none" w:sz="0" w:space="0" w:color="auto"/>
          </w:divBdr>
        </w:div>
        <w:div w:id="26027495">
          <w:marLeft w:val="0"/>
          <w:marRight w:val="0"/>
          <w:marTop w:val="0"/>
          <w:marBottom w:val="0"/>
          <w:divBdr>
            <w:top w:val="none" w:sz="0" w:space="0" w:color="auto"/>
            <w:left w:val="none" w:sz="0" w:space="0" w:color="auto"/>
            <w:bottom w:val="none" w:sz="0" w:space="0" w:color="auto"/>
            <w:right w:val="none" w:sz="0" w:space="0" w:color="auto"/>
          </w:divBdr>
        </w:div>
        <w:div w:id="444078248">
          <w:marLeft w:val="0"/>
          <w:marRight w:val="0"/>
          <w:marTop w:val="0"/>
          <w:marBottom w:val="0"/>
          <w:divBdr>
            <w:top w:val="none" w:sz="0" w:space="0" w:color="auto"/>
            <w:left w:val="none" w:sz="0" w:space="0" w:color="auto"/>
            <w:bottom w:val="none" w:sz="0" w:space="0" w:color="auto"/>
            <w:right w:val="none" w:sz="0" w:space="0" w:color="auto"/>
          </w:divBdr>
        </w:div>
        <w:div w:id="1866795826">
          <w:marLeft w:val="0"/>
          <w:marRight w:val="0"/>
          <w:marTop w:val="0"/>
          <w:marBottom w:val="0"/>
          <w:divBdr>
            <w:top w:val="none" w:sz="0" w:space="0" w:color="auto"/>
            <w:left w:val="none" w:sz="0" w:space="0" w:color="auto"/>
            <w:bottom w:val="none" w:sz="0" w:space="0" w:color="auto"/>
            <w:right w:val="none" w:sz="0" w:space="0" w:color="auto"/>
          </w:divBdr>
        </w:div>
        <w:div w:id="297692081">
          <w:marLeft w:val="0"/>
          <w:marRight w:val="0"/>
          <w:marTop w:val="0"/>
          <w:marBottom w:val="0"/>
          <w:divBdr>
            <w:top w:val="none" w:sz="0" w:space="0" w:color="auto"/>
            <w:left w:val="none" w:sz="0" w:space="0" w:color="auto"/>
            <w:bottom w:val="none" w:sz="0" w:space="0" w:color="auto"/>
            <w:right w:val="none" w:sz="0" w:space="0" w:color="auto"/>
          </w:divBdr>
        </w:div>
        <w:div w:id="2101674535">
          <w:marLeft w:val="0"/>
          <w:marRight w:val="0"/>
          <w:marTop w:val="0"/>
          <w:marBottom w:val="0"/>
          <w:divBdr>
            <w:top w:val="none" w:sz="0" w:space="0" w:color="auto"/>
            <w:left w:val="none" w:sz="0" w:space="0" w:color="auto"/>
            <w:bottom w:val="none" w:sz="0" w:space="0" w:color="auto"/>
            <w:right w:val="none" w:sz="0" w:space="0" w:color="auto"/>
          </w:divBdr>
        </w:div>
        <w:div w:id="544488577">
          <w:marLeft w:val="0"/>
          <w:marRight w:val="0"/>
          <w:marTop w:val="0"/>
          <w:marBottom w:val="0"/>
          <w:divBdr>
            <w:top w:val="none" w:sz="0" w:space="0" w:color="auto"/>
            <w:left w:val="none" w:sz="0" w:space="0" w:color="auto"/>
            <w:bottom w:val="none" w:sz="0" w:space="0" w:color="auto"/>
            <w:right w:val="none" w:sz="0" w:space="0" w:color="auto"/>
          </w:divBdr>
        </w:div>
        <w:div w:id="848643590">
          <w:marLeft w:val="0"/>
          <w:marRight w:val="0"/>
          <w:marTop w:val="400"/>
          <w:marBottom w:val="0"/>
          <w:divBdr>
            <w:top w:val="none" w:sz="0" w:space="0" w:color="auto"/>
            <w:left w:val="none" w:sz="0" w:space="0" w:color="auto"/>
            <w:bottom w:val="none" w:sz="0" w:space="0" w:color="auto"/>
            <w:right w:val="none" w:sz="0" w:space="0" w:color="auto"/>
          </w:divBdr>
        </w:div>
        <w:div w:id="2106219055">
          <w:marLeft w:val="0"/>
          <w:marRight w:val="0"/>
          <w:marTop w:val="0"/>
          <w:marBottom w:val="0"/>
          <w:divBdr>
            <w:top w:val="none" w:sz="0" w:space="0" w:color="auto"/>
            <w:left w:val="none" w:sz="0" w:space="0" w:color="auto"/>
            <w:bottom w:val="none" w:sz="0" w:space="0" w:color="auto"/>
            <w:right w:val="none" w:sz="0" w:space="0" w:color="auto"/>
          </w:divBdr>
        </w:div>
        <w:div w:id="1875731487">
          <w:marLeft w:val="0"/>
          <w:marRight w:val="0"/>
          <w:marTop w:val="0"/>
          <w:marBottom w:val="0"/>
          <w:divBdr>
            <w:top w:val="none" w:sz="0" w:space="0" w:color="auto"/>
            <w:left w:val="none" w:sz="0" w:space="0" w:color="auto"/>
            <w:bottom w:val="none" w:sz="0" w:space="0" w:color="auto"/>
            <w:right w:val="none" w:sz="0" w:space="0" w:color="auto"/>
          </w:divBdr>
        </w:div>
        <w:div w:id="555631784">
          <w:marLeft w:val="0"/>
          <w:marRight w:val="0"/>
          <w:marTop w:val="0"/>
          <w:marBottom w:val="0"/>
          <w:divBdr>
            <w:top w:val="none" w:sz="0" w:space="0" w:color="auto"/>
            <w:left w:val="none" w:sz="0" w:space="0" w:color="auto"/>
            <w:bottom w:val="none" w:sz="0" w:space="0" w:color="auto"/>
            <w:right w:val="none" w:sz="0" w:space="0" w:color="auto"/>
          </w:divBdr>
        </w:div>
        <w:div w:id="91168635">
          <w:marLeft w:val="0"/>
          <w:marRight w:val="0"/>
          <w:marTop w:val="400"/>
          <w:marBottom w:val="0"/>
          <w:divBdr>
            <w:top w:val="none" w:sz="0" w:space="0" w:color="auto"/>
            <w:left w:val="none" w:sz="0" w:space="0" w:color="auto"/>
            <w:bottom w:val="none" w:sz="0" w:space="0" w:color="auto"/>
            <w:right w:val="none" w:sz="0" w:space="0" w:color="auto"/>
          </w:divBdr>
        </w:div>
        <w:div w:id="1326280890">
          <w:marLeft w:val="0"/>
          <w:marRight w:val="0"/>
          <w:marTop w:val="0"/>
          <w:marBottom w:val="0"/>
          <w:divBdr>
            <w:top w:val="none" w:sz="0" w:space="0" w:color="auto"/>
            <w:left w:val="none" w:sz="0" w:space="0" w:color="auto"/>
            <w:bottom w:val="none" w:sz="0" w:space="0" w:color="auto"/>
            <w:right w:val="none" w:sz="0" w:space="0" w:color="auto"/>
          </w:divBdr>
        </w:div>
        <w:div w:id="676543087">
          <w:marLeft w:val="0"/>
          <w:marRight w:val="0"/>
          <w:marTop w:val="0"/>
          <w:marBottom w:val="0"/>
          <w:divBdr>
            <w:top w:val="none" w:sz="0" w:space="0" w:color="auto"/>
            <w:left w:val="none" w:sz="0" w:space="0" w:color="auto"/>
            <w:bottom w:val="none" w:sz="0" w:space="0" w:color="auto"/>
            <w:right w:val="none" w:sz="0" w:space="0" w:color="auto"/>
          </w:divBdr>
        </w:div>
        <w:div w:id="999231074">
          <w:marLeft w:val="0"/>
          <w:marRight w:val="0"/>
          <w:marTop w:val="400"/>
          <w:marBottom w:val="0"/>
          <w:divBdr>
            <w:top w:val="none" w:sz="0" w:space="0" w:color="auto"/>
            <w:left w:val="none" w:sz="0" w:space="0" w:color="auto"/>
            <w:bottom w:val="none" w:sz="0" w:space="0" w:color="auto"/>
            <w:right w:val="none" w:sz="0" w:space="0" w:color="auto"/>
          </w:divBdr>
        </w:div>
        <w:div w:id="1270888146">
          <w:marLeft w:val="0"/>
          <w:marRight w:val="0"/>
          <w:marTop w:val="240"/>
          <w:marBottom w:val="0"/>
          <w:divBdr>
            <w:top w:val="none" w:sz="0" w:space="0" w:color="auto"/>
            <w:left w:val="none" w:sz="0" w:space="0" w:color="auto"/>
            <w:bottom w:val="none" w:sz="0" w:space="0" w:color="auto"/>
            <w:right w:val="none" w:sz="0" w:space="0" w:color="auto"/>
          </w:divBdr>
        </w:div>
        <w:div w:id="8297578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hyperlink" Target="http://likumi.lv/ta/id/68522-imigracijas-likums" TargetMode="External"/><Relationship Id="rId18" Type="http://schemas.openxmlformats.org/officeDocument/2006/relationships/hyperlink" Target="http://likumi.lv/doc.php?id=21236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lze.briede@pmlp.gov.lv" TargetMode="External"/><Relationship Id="rId7" Type="http://schemas.openxmlformats.org/officeDocument/2006/relationships/hyperlink" Target="http://likumi.lv/ta/id/68522-imigracijas-likums" TargetMode="External"/><Relationship Id="rId12" Type="http://schemas.openxmlformats.org/officeDocument/2006/relationships/hyperlink" Target="http://likumi.lv/ta/id/68522-imigracijas-likums" TargetMode="External"/><Relationship Id="rId17" Type="http://schemas.openxmlformats.org/officeDocument/2006/relationships/hyperlink" Target="http://likumi.lv/doc.php?id=2123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kumi.lv/ta/id/68522-imigracijas-likums" TargetMode="External"/><Relationship Id="rId20" Type="http://schemas.openxmlformats.org/officeDocument/2006/relationships/hyperlink" Target="http://eur-lex.europa.eu/eli/dir/2009/50?locale=LV" TargetMode="External"/><Relationship Id="rId1" Type="http://schemas.openxmlformats.org/officeDocument/2006/relationships/styles" Target="styles.xml"/><Relationship Id="rId6" Type="http://schemas.openxmlformats.org/officeDocument/2006/relationships/hyperlink" Target="http://likumi.lv/ta/id/68522-imigracijas-likums" TargetMode="External"/><Relationship Id="rId11" Type="http://schemas.openxmlformats.org/officeDocument/2006/relationships/hyperlink" Target="http://likumi.lv/ta/id/68522-imigracijas-likums"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likumi.lv/ta/id/68522-imigracijas-likums" TargetMode="External"/><Relationship Id="rId23" Type="http://schemas.openxmlformats.org/officeDocument/2006/relationships/footer" Target="footer1.xml"/><Relationship Id="rId10" Type="http://schemas.openxmlformats.org/officeDocument/2006/relationships/hyperlink" Target="http://likumi.lv/doc.php?id=212360" TargetMode="External"/><Relationship Id="rId19" Type="http://schemas.openxmlformats.org/officeDocument/2006/relationships/hyperlink" Target="http://likumi.lv/ta/id/112776-noteikumi-par-arzemniekiem-nepieciesamo-finansu-lidzeklu-apmeru-un-finansu-lidzeklu-esibas-konstatesanas-kartibu" TargetMode="External"/><Relationship Id="rId4" Type="http://schemas.openxmlformats.org/officeDocument/2006/relationships/footnotes" Target="footnotes.xml"/><Relationship Id="rId9" Type="http://schemas.openxmlformats.org/officeDocument/2006/relationships/hyperlink" Target="http://likumi.lv/ta/id/68522-imigracijas-likums" TargetMode="External"/><Relationship Id="rId14" Type="http://schemas.openxmlformats.org/officeDocument/2006/relationships/hyperlink" Target="http://likumi.lv/ta/id/68522-imigracijas-liku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8894</Words>
  <Characters>5070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cp:lastPrinted>2016-10-31T06:48:00Z</cp:lastPrinted>
  <dcterms:created xsi:type="dcterms:W3CDTF">2017-04-20T08:04:00Z</dcterms:created>
  <dcterms:modified xsi:type="dcterms:W3CDTF">2017-04-20T08:04:00Z</dcterms:modified>
</cp:coreProperties>
</file>